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569" w:rsidRDefault="00434569" w:rsidP="000509E9">
      <w:pPr>
        <w:pStyle w:val="BodyText"/>
        <w:ind w:left="-2127"/>
        <w:rPr>
          <w:rFonts w:ascii="Bodoni MT" w:hAnsi="Bodoni MT"/>
          <w:sz w:val="72"/>
          <w:szCs w:val="72"/>
        </w:rPr>
      </w:pPr>
      <w:bookmarkStart w:id="0" w:name="_GoBack"/>
      <w:bookmarkEnd w:id="0"/>
    </w:p>
    <w:p w:rsidR="000509E9" w:rsidRDefault="000509E9" w:rsidP="00904A58">
      <w:pPr>
        <w:pStyle w:val="BodyText"/>
        <w:pBdr>
          <w:bottom w:val="single" w:sz="4" w:space="1" w:color="auto"/>
        </w:pBdr>
        <w:ind w:left="-1701"/>
      </w:pPr>
      <w:r w:rsidRPr="000509E9">
        <w:rPr>
          <w:rFonts w:ascii="Bodoni MT" w:hAnsi="Bodoni MT"/>
          <w:sz w:val="72"/>
          <w:szCs w:val="72"/>
        </w:rPr>
        <w:t>NATIONAL IMMUNISATION EDUCATION FRAMEWORK FOR HEALTH PROFESSIONALS</w:t>
      </w:r>
    </w:p>
    <w:p w:rsidR="000509E9" w:rsidRDefault="000509E9" w:rsidP="00A47F8B">
      <w:pPr>
        <w:pStyle w:val="BodyText"/>
        <w:sectPr w:rsidR="000509E9" w:rsidSect="00D13387">
          <w:headerReference w:type="even" r:id="rId9"/>
          <w:footerReference w:type="even" r:id="rId10"/>
          <w:footerReference w:type="default" r:id="rId11"/>
          <w:headerReference w:type="first" r:id="rId12"/>
          <w:footerReference w:type="first" r:id="rId13"/>
          <w:pgSz w:w="11907" w:h="16839" w:code="9"/>
          <w:pgMar w:top="1100" w:right="850" w:bottom="1320" w:left="3296" w:header="456" w:footer="262" w:gutter="0"/>
          <w:pgNumType w:fmt="lowerRoman" w:start="1"/>
          <w:cols w:space="708"/>
          <w:docGrid w:linePitch="360"/>
        </w:sectPr>
      </w:pPr>
    </w:p>
    <w:p w:rsidR="000509E9" w:rsidRDefault="000509E9" w:rsidP="000509E9">
      <w:pPr>
        <w:pStyle w:val="BodyText"/>
      </w:pPr>
    </w:p>
    <w:p w:rsidR="00604862" w:rsidRPr="0028711B" w:rsidRDefault="00604862" w:rsidP="003625D5">
      <w:pPr>
        <w:pStyle w:val="Heading2"/>
        <w:numPr>
          <w:ilvl w:val="0"/>
          <w:numId w:val="0"/>
        </w:numPr>
        <w:ind w:left="576" w:hanging="576"/>
        <w:rPr>
          <w:rFonts w:ascii="Bodoni MT" w:hAnsi="Bodoni MT"/>
          <w:b w:val="0"/>
          <w:sz w:val="68"/>
          <w:szCs w:val="68"/>
        </w:rPr>
      </w:pPr>
      <w:bookmarkStart w:id="1" w:name="_Toc497299802"/>
      <w:r w:rsidRPr="0028711B">
        <w:rPr>
          <w:rFonts w:ascii="Bodoni MT" w:hAnsi="Bodoni MT"/>
          <w:b w:val="0"/>
          <w:sz w:val="68"/>
          <w:szCs w:val="68"/>
        </w:rPr>
        <w:t>PREFACE</w:t>
      </w:r>
      <w:bookmarkEnd w:id="1"/>
      <w:r w:rsidRPr="0028711B">
        <w:rPr>
          <w:rFonts w:ascii="Bodoni MT" w:hAnsi="Bodoni MT"/>
          <w:b w:val="0"/>
          <w:sz w:val="68"/>
          <w:szCs w:val="68"/>
        </w:rPr>
        <w:t xml:space="preserve"> </w:t>
      </w:r>
    </w:p>
    <w:p w:rsidR="00D83ED9" w:rsidRDefault="00D83ED9" w:rsidP="00D83ED9">
      <w:r>
        <w:t xml:space="preserve">The </w:t>
      </w:r>
      <w:r>
        <w:rPr>
          <w:i/>
        </w:rPr>
        <w:t>National Immunisation Education Framework for Health Professionals</w:t>
      </w:r>
      <w:r>
        <w:t xml:space="preserve"> (the National Framework) updates the </w:t>
      </w:r>
      <w:r>
        <w:rPr>
          <w:i/>
        </w:rPr>
        <w:t xml:space="preserve">National Guidelines for Immunisation Education for Registered Nurses and Midwives </w:t>
      </w:r>
      <w:r>
        <w:t xml:space="preserve">(the National Guidelines) endorsed by the National Immunisation Committee in 2000. </w:t>
      </w:r>
    </w:p>
    <w:p w:rsidR="00D83ED9" w:rsidRDefault="00D83ED9" w:rsidP="00D83ED9">
      <w:r>
        <w:t>The National Framework responds to the contemporary environment for immunisation education programs, which is influenced by innovative workforce arrangements, good practice in learning and teaching, new service and program delivery models, and improved health literacy.</w:t>
      </w:r>
    </w:p>
    <w:p w:rsidR="00D83ED9" w:rsidRDefault="00D83ED9" w:rsidP="00D83ED9">
      <w:r>
        <w:t>The availability of a diverse network of appropriately trained immunisation providers is necessary to ensure equitable access to quality immunisation services.</w:t>
      </w:r>
    </w:p>
    <w:p w:rsidR="00023016" w:rsidRDefault="00023016" w:rsidP="002B3EE4">
      <w:r>
        <w:br w:type="page"/>
      </w:r>
    </w:p>
    <w:p w:rsidR="005628E6" w:rsidRPr="0028711B" w:rsidRDefault="005628E6" w:rsidP="00532CC2">
      <w:pPr>
        <w:pStyle w:val="Heading2"/>
        <w:numPr>
          <w:ilvl w:val="0"/>
          <w:numId w:val="0"/>
        </w:numPr>
        <w:ind w:left="576" w:hanging="576"/>
        <w:rPr>
          <w:rFonts w:ascii="Bodoni MT" w:hAnsi="Bodoni MT"/>
          <w:b w:val="0"/>
          <w:sz w:val="68"/>
          <w:szCs w:val="68"/>
        </w:rPr>
      </w:pPr>
      <w:bookmarkStart w:id="2" w:name="_Toc497299803"/>
      <w:r w:rsidRPr="0028711B">
        <w:rPr>
          <w:rFonts w:ascii="Bodoni MT" w:hAnsi="Bodoni MT"/>
          <w:b w:val="0"/>
          <w:sz w:val="68"/>
          <w:szCs w:val="68"/>
        </w:rPr>
        <w:lastRenderedPageBreak/>
        <w:t>ACKNOWLEDGEMENTS</w:t>
      </w:r>
      <w:bookmarkEnd w:id="2"/>
      <w:r w:rsidRPr="0028711B">
        <w:rPr>
          <w:rFonts w:ascii="Bodoni MT" w:hAnsi="Bodoni MT"/>
          <w:b w:val="0"/>
          <w:sz w:val="68"/>
          <w:szCs w:val="68"/>
        </w:rPr>
        <w:t xml:space="preserve"> </w:t>
      </w:r>
    </w:p>
    <w:p w:rsidR="00FB7678" w:rsidRPr="00061445" w:rsidRDefault="00FB7678" w:rsidP="00FB7678">
      <w:pPr>
        <w:pStyle w:val="BodyText"/>
      </w:pPr>
      <w:r w:rsidRPr="00061445">
        <w:t>This document was written in collaboration with members of the Immunisation Provider Competency Working Group</w:t>
      </w:r>
      <w:r>
        <w:t xml:space="preserve">, </w:t>
      </w:r>
      <w:r w:rsidRPr="00061445">
        <w:t>a sub-committee of the National Immunisation Committee. Membership of the Working Group during the development of this do</w:t>
      </w:r>
      <w:r w:rsidR="00367DFD">
        <w:t>cument</w:t>
      </w:r>
      <w:r w:rsidRPr="00061445">
        <w:t xml:space="preserve"> included representatives of Commonwealth, state and territory health authorities, and health professional associations.</w:t>
      </w:r>
    </w:p>
    <w:p w:rsidR="00FB7678" w:rsidRPr="00061445" w:rsidRDefault="00FB7678" w:rsidP="00FB7678">
      <w:pPr>
        <w:pStyle w:val="Heading3nonumber"/>
      </w:pPr>
      <w:r w:rsidRPr="00061445">
        <w:t>Members of the Immunisation Provider Competency Working Group</w:t>
      </w:r>
    </w:p>
    <w:p w:rsidR="00FB7678" w:rsidRPr="00061445" w:rsidRDefault="00FB7678" w:rsidP="00FB7678">
      <w:pPr>
        <w:pStyle w:val="BodyText"/>
        <w:spacing w:after="0"/>
      </w:pPr>
    </w:p>
    <w:p w:rsidR="00FB7678" w:rsidRPr="00061445" w:rsidRDefault="00FB7678" w:rsidP="00FB7678">
      <w:pPr>
        <w:pStyle w:val="BodyText"/>
        <w:spacing w:after="0"/>
      </w:pPr>
      <w:r w:rsidRPr="00061445">
        <w:t>Ms Luda Molchanoff (Chair)</w:t>
      </w:r>
      <w:r w:rsidR="00416CC9">
        <w:t xml:space="preserve">, </w:t>
      </w:r>
      <w:r>
        <w:t>Department for</w:t>
      </w:r>
      <w:r w:rsidRPr="00061445">
        <w:t xml:space="preserve"> Health, South Australia</w:t>
      </w:r>
    </w:p>
    <w:p w:rsidR="00FB7678" w:rsidRPr="00061445" w:rsidRDefault="00FB7678" w:rsidP="00FB7678">
      <w:pPr>
        <w:pStyle w:val="BodyText"/>
        <w:spacing w:after="0"/>
      </w:pPr>
    </w:p>
    <w:p w:rsidR="00FB7678" w:rsidRPr="00061445" w:rsidRDefault="00FB7678" w:rsidP="00FB7678">
      <w:pPr>
        <w:pStyle w:val="BodyText"/>
        <w:spacing w:after="0"/>
      </w:pPr>
      <w:r w:rsidRPr="00061445">
        <w:t>Dr Pauline Glover (Deputy Chair)</w:t>
      </w:r>
      <w:r w:rsidR="00416CC9">
        <w:t xml:space="preserve">, </w:t>
      </w:r>
      <w:r w:rsidRPr="00061445">
        <w:t>Australian College of Midwives</w:t>
      </w:r>
    </w:p>
    <w:p w:rsidR="00FB7678" w:rsidRPr="00061445" w:rsidRDefault="00FB7678" w:rsidP="00FB7678">
      <w:pPr>
        <w:pStyle w:val="BodyText"/>
        <w:spacing w:after="0"/>
      </w:pPr>
    </w:p>
    <w:p w:rsidR="00FB7678" w:rsidRPr="00061445" w:rsidRDefault="00FB7678" w:rsidP="00FB7678">
      <w:pPr>
        <w:pStyle w:val="BodyText"/>
        <w:spacing w:after="0"/>
      </w:pPr>
      <w:r w:rsidRPr="00061445">
        <w:t>Ms Brigid Dohnt</w:t>
      </w:r>
      <w:r w:rsidR="00416CC9">
        <w:t xml:space="preserve">, </w:t>
      </w:r>
      <w:r w:rsidRPr="00061445">
        <w:t>Immunisation Policy Section</w:t>
      </w:r>
      <w:r w:rsidR="00416CC9">
        <w:t xml:space="preserve">, </w:t>
      </w:r>
      <w:r w:rsidRPr="00061445">
        <w:t>Commonwealth Department of Health</w:t>
      </w:r>
    </w:p>
    <w:p w:rsidR="00FB7678" w:rsidRPr="00061445" w:rsidRDefault="00FB7678" w:rsidP="00FB7678">
      <w:pPr>
        <w:pStyle w:val="BodyText"/>
        <w:spacing w:after="0"/>
      </w:pPr>
    </w:p>
    <w:p w:rsidR="00FB7678" w:rsidRPr="00061445" w:rsidRDefault="00FB7678" w:rsidP="00FB7678">
      <w:pPr>
        <w:pStyle w:val="BodyText"/>
        <w:spacing w:after="0"/>
      </w:pPr>
      <w:r w:rsidRPr="00061445">
        <w:t>Ms Carolyn Banks</w:t>
      </w:r>
      <w:r w:rsidR="00416CC9">
        <w:t xml:space="preserve">, </w:t>
      </w:r>
      <w:r w:rsidRPr="00061445">
        <w:t>ACT Health</w:t>
      </w:r>
    </w:p>
    <w:p w:rsidR="00FB7678" w:rsidRPr="00061445" w:rsidRDefault="00FB7678" w:rsidP="00FB7678">
      <w:pPr>
        <w:pStyle w:val="BodyText"/>
        <w:spacing w:after="0"/>
      </w:pPr>
    </w:p>
    <w:p w:rsidR="00FB7678" w:rsidRPr="00061445" w:rsidRDefault="00FB7678" w:rsidP="00FB7678">
      <w:pPr>
        <w:pStyle w:val="BodyText"/>
        <w:spacing w:after="0"/>
      </w:pPr>
      <w:r w:rsidRPr="00061445">
        <w:t>Ms Karen Booth</w:t>
      </w:r>
      <w:r w:rsidR="00416CC9">
        <w:t xml:space="preserve">, </w:t>
      </w:r>
      <w:r w:rsidRPr="00061445">
        <w:t>Australian Primary Health</w:t>
      </w:r>
      <w:r w:rsidR="00A47F8B">
        <w:t xml:space="preserve"> C</w:t>
      </w:r>
      <w:r w:rsidRPr="00061445">
        <w:t>are Nurses Association</w:t>
      </w:r>
    </w:p>
    <w:p w:rsidR="00FB7678" w:rsidRPr="00061445" w:rsidRDefault="00FB7678" w:rsidP="00FB7678">
      <w:pPr>
        <w:pStyle w:val="BodyText"/>
        <w:spacing w:after="0"/>
      </w:pPr>
    </w:p>
    <w:p w:rsidR="00FB7678" w:rsidRPr="00061445" w:rsidRDefault="00D83ED9" w:rsidP="00FB7678">
      <w:pPr>
        <w:pStyle w:val="BodyText"/>
        <w:spacing w:after="0"/>
      </w:pPr>
      <w:r>
        <w:t xml:space="preserve">Ms </w:t>
      </w:r>
      <w:r w:rsidR="00370DCB">
        <w:t>Karen Cook</w:t>
      </w:r>
      <w:r w:rsidR="00416CC9">
        <w:t xml:space="preserve">, </w:t>
      </w:r>
      <w:r w:rsidR="00FB7678" w:rsidRPr="00061445">
        <w:t>Workforce Innovation and Reform Section</w:t>
      </w:r>
      <w:r w:rsidR="00416CC9">
        <w:t xml:space="preserve">, </w:t>
      </w:r>
      <w:r w:rsidR="00FB7678" w:rsidRPr="00061445">
        <w:t>Commonwealth Department of Health</w:t>
      </w:r>
    </w:p>
    <w:p w:rsidR="00FB7678" w:rsidRPr="00061445" w:rsidRDefault="00FB7678" w:rsidP="00FB7678">
      <w:pPr>
        <w:pStyle w:val="BodyText"/>
        <w:spacing w:after="0"/>
      </w:pPr>
    </w:p>
    <w:p w:rsidR="00FB7678" w:rsidRPr="00061445" w:rsidRDefault="00FB7678" w:rsidP="00FB7678">
      <w:pPr>
        <w:pStyle w:val="BodyText"/>
        <w:spacing w:after="0"/>
      </w:pPr>
      <w:r w:rsidRPr="00061445">
        <w:t>Ms Simone Duncombe</w:t>
      </w:r>
      <w:r w:rsidR="00416CC9">
        <w:t xml:space="preserve">, </w:t>
      </w:r>
      <w:r w:rsidRPr="00061445">
        <w:t>Department of Health and Human Services, Tasmania</w:t>
      </w:r>
    </w:p>
    <w:p w:rsidR="00FB7678" w:rsidRPr="00061445" w:rsidRDefault="00FB7678" w:rsidP="00FB7678">
      <w:pPr>
        <w:pStyle w:val="BodyText"/>
        <w:spacing w:after="0"/>
      </w:pPr>
    </w:p>
    <w:p w:rsidR="00FB7678" w:rsidRPr="00061445" w:rsidRDefault="00FB7678" w:rsidP="00FB7678">
      <w:pPr>
        <w:pStyle w:val="BodyText"/>
        <w:spacing w:after="0"/>
      </w:pPr>
      <w:r w:rsidRPr="00061445">
        <w:t>Ms Janice Finlayson</w:t>
      </w:r>
      <w:r w:rsidR="00416CC9">
        <w:t xml:space="preserve">, </w:t>
      </w:r>
      <w:r w:rsidRPr="00061445">
        <w:t>Maternal Child and Family Health Nurses Australia</w:t>
      </w:r>
    </w:p>
    <w:p w:rsidR="00FB7678" w:rsidRPr="00061445" w:rsidRDefault="00FB7678" w:rsidP="00FB7678">
      <w:pPr>
        <w:pStyle w:val="BodyText"/>
        <w:spacing w:after="0"/>
      </w:pPr>
    </w:p>
    <w:p w:rsidR="00FB7678" w:rsidRPr="00061445" w:rsidRDefault="00FB7678" w:rsidP="00FB7678">
      <w:pPr>
        <w:pStyle w:val="BodyText"/>
        <w:spacing w:after="0"/>
      </w:pPr>
      <w:r w:rsidRPr="00061445">
        <w:t>Ms Palee Kaur</w:t>
      </w:r>
      <w:r w:rsidR="00416CC9">
        <w:t xml:space="preserve">, </w:t>
      </w:r>
      <w:r w:rsidRPr="00061445">
        <w:t>Western Australia Health</w:t>
      </w:r>
    </w:p>
    <w:p w:rsidR="00FB7678" w:rsidRPr="00061445" w:rsidRDefault="00FB7678" w:rsidP="00FB7678">
      <w:pPr>
        <w:pStyle w:val="BodyText"/>
        <w:spacing w:after="0"/>
      </w:pPr>
    </w:p>
    <w:p w:rsidR="00FB7678" w:rsidRPr="00061445" w:rsidRDefault="00FB7678" w:rsidP="00FB7678">
      <w:pPr>
        <w:pStyle w:val="BodyText"/>
        <w:spacing w:after="0"/>
      </w:pPr>
      <w:r w:rsidRPr="00061445">
        <w:t>Ms Sonya Nicholl</w:t>
      </w:r>
      <w:r w:rsidR="00416CC9">
        <w:t xml:space="preserve">, </w:t>
      </w:r>
      <w:r w:rsidRPr="00061445">
        <w:t>New South Wales Health</w:t>
      </w:r>
    </w:p>
    <w:p w:rsidR="00FB7678" w:rsidRPr="00061445" w:rsidRDefault="00FB7678" w:rsidP="00FB7678">
      <w:pPr>
        <w:pStyle w:val="BodyText"/>
        <w:spacing w:after="0"/>
      </w:pPr>
    </w:p>
    <w:p w:rsidR="00FB7678" w:rsidRPr="00061445" w:rsidRDefault="00FB7678" w:rsidP="00FB7678">
      <w:pPr>
        <w:pStyle w:val="BodyText"/>
        <w:spacing w:after="0"/>
      </w:pPr>
      <w:r w:rsidRPr="00061445">
        <w:t>Ms Chris Nagy</w:t>
      </w:r>
      <w:r w:rsidR="00416CC9">
        <w:t xml:space="preserve">, </w:t>
      </w:r>
      <w:r w:rsidRPr="00061445">
        <w:t>Northern Territory Department of Health</w:t>
      </w:r>
    </w:p>
    <w:p w:rsidR="00FB7678" w:rsidRPr="00061445" w:rsidRDefault="00FB7678" w:rsidP="00FB7678">
      <w:pPr>
        <w:pStyle w:val="BodyText"/>
        <w:spacing w:after="0"/>
      </w:pPr>
    </w:p>
    <w:p w:rsidR="00FB7678" w:rsidRDefault="00FB7678" w:rsidP="00FB7678">
      <w:pPr>
        <w:pStyle w:val="BodyText"/>
        <w:spacing w:after="0"/>
      </w:pPr>
      <w:r w:rsidRPr="00061445">
        <w:t>Ms Helen Pitcher</w:t>
      </w:r>
      <w:r w:rsidR="00416CC9">
        <w:t xml:space="preserve">, </w:t>
      </w:r>
      <w:r w:rsidRPr="00061445">
        <w:t>Department of Health and Human Services, Victoria</w:t>
      </w:r>
    </w:p>
    <w:p w:rsidR="00FB7678" w:rsidRDefault="00FB7678" w:rsidP="00FB7678">
      <w:pPr>
        <w:pStyle w:val="BodyText"/>
        <w:spacing w:after="0"/>
      </w:pPr>
    </w:p>
    <w:p w:rsidR="00416CC9" w:rsidRDefault="00416CC9" w:rsidP="009128FC">
      <w:pPr>
        <w:pStyle w:val="BodyText"/>
        <w:spacing w:after="0"/>
      </w:pPr>
      <w:r>
        <w:t>Ms Maureen Watson, Department of Health, South Australia</w:t>
      </w:r>
    </w:p>
    <w:p w:rsidR="00416CC9" w:rsidRDefault="00416CC9" w:rsidP="009128FC">
      <w:pPr>
        <w:pStyle w:val="BodyText"/>
        <w:spacing w:after="0"/>
      </w:pPr>
    </w:p>
    <w:p w:rsidR="00416CC9" w:rsidRDefault="00416CC9" w:rsidP="009128FC">
      <w:pPr>
        <w:pStyle w:val="BodyText"/>
        <w:spacing w:after="0"/>
      </w:pPr>
    </w:p>
    <w:p w:rsidR="00416CC9" w:rsidRDefault="00FB7678" w:rsidP="009128FC">
      <w:pPr>
        <w:pStyle w:val="BodyText"/>
        <w:spacing w:after="0"/>
      </w:pPr>
      <w:r>
        <w:t xml:space="preserve">Secretariat  </w:t>
      </w:r>
    </w:p>
    <w:p w:rsidR="00FB7678" w:rsidRPr="00061445" w:rsidRDefault="00FB7678" w:rsidP="009128FC">
      <w:pPr>
        <w:pStyle w:val="BodyText"/>
        <w:spacing w:after="0"/>
      </w:pPr>
      <w:r w:rsidRPr="009128FC">
        <w:t xml:space="preserve">Ms </w:t>
      </w:r>
      <w:r w:rsidR="009128FC" w:rsidRPr="009128FC">
        <w:t xml:space="preserve">Krissa O’Neil and Ms </w:t>
      </w:r>
      <w:r>
        <w:t>Judith Witheridge</w:t>
      </w:r>
    </w:p>
    <w:p w:rsidR="00FB7678" w:rsidRPr="00061445" w:rsidRDefault="00FB7678" w:rsidP="00FB7678">
      <w:pPr>
        <w:pStyle w:val="BodyText"/>
        <w:spacing w:after="0"/>
      </w:pPr>
      <w:r w:rsidRPr="00061445">
        <w:t>Immunisation Policy Section</w:t>
      </w:r>
    </w:p>
    <w:p w:rsidR="00FB7678" w:rsidRPr="00061445" w:rsidRDefault="00FB7678" w:rsidP="00FB7678">
      <w:pPr>
        <w:pStyle w:val="BodyText"/>
        <w:spacing w:after="0"/>
      </w:pPr>
      <w:r w:rsidRPr="00061445">
        <w:t>Commonwealth Department of Health</w:t>
      </w:r>
    </w:p>
    <w:p w:rsidR="00FB7678" w:rsidRPr="00061445" w:rsidRDefault="00FB7678" w:rsidP="00FB7678">
      <w:pPr>
        <w:pStyle w:val="BodyText"/>
        <w:spacing w:after="0"/>
      </w:pPr>
    </w:p>
    <w:p w:rsidR="00416CC9" w:rsidRDefault="00416CC9">
      <w:pPr>
        <w:spacing w:after="160" w:line="259" w:lineRule="auto"/>
      </w:pPr>
      <w:r>
        <w:br w:type="page"/>
      </w:r>
    </w:p>
    <w:p w:rsidR="00416CC9" w:rsidRPr="00416CC9" w:rsidRDefault="00FB7678" w:rsidP="00416CC9">
      <w:pPr>
        <w:spacing w:after="160" w:line="259" w:lineRule="auto"/>
      </w:pPr>
      <w:r w:rsidRPr="00061445">
        <w:lastRenderedPageBreak/>
        <w:t>The members of the National Immunisation Committee were also consulted throughout the development of this document.</w:t>
      </w:r>
    </w:p>
    <w:p w:rsidR="00FB7678" w:rsidRPr="00061445" w:rsidRDefault="00FB7678" w:rsidP="00FB7678">
      <w:pPr>
        <w:pStyle w:val="Heading3nonumber"/>
        <w:pBdr>
          <w:bottom w:val="single" w:sz="4" w:space="4" w:color="auto"/>
        </w:pBdr>
      </w:pPr>
      <w:r w:rsidRPr="00061445">
        <w:t>Members of the National Immunisation Commi</w:t>
      </w:r>
      <w:r>
        <w:t>ttee</w:t>
      </w:r>
    </w:p>
    <w:p w:rsidR="00FB7678" w:rsidRPr="00061445" w:rsidRDefault="00FB7678" w:rsidP="00FB7678">
      <w:pPr>
        <w:pStyle w:val="BodyText"/>
        <w:keepNext/>
      </w:pPr>
    </w:p>
    <w:p w:rsidR="00FB7678" w:rsidRPr="00370DCB" w:rsidRDefault="009128FC" w:rsidP="00FB7678">
      <w:pPr>
        <w:pStyle w:val="BodyText"/>
        <w:keepNext/>
        <w:spacing w:after="0"/>
        <w:rPr>
          <w:rFonts w:cs="Arial"/>
        </w:rPr>
      </w:pPr>
      <w:r w:rsidRPr="00370DCB">
        <w:rPr>
          <w:rFonts w:cs="Arial"/>
        </w:rPr>
        <w:t>Dr Masha Somi</w:t>
      </w:r>
    </w:p>
    <w:p w:rsidR="009128FC" w:rsidRPr="00370DCB" w:rsidRDefault="009128FC" w:rsidP="00FB7678">
      <w:pPr>
        <w:pStyle w:val="BodyText"/>
        <w:keepNext/>
        <w:spacing w:after="0"/>
        <w:rPr>
          <w:rFonts w:cs="Arial"/>
        </w:rPr>
      </w:pPr>
      <w:r w:rsidRPr="00370DCB">
        <w:rPr>
          <w:rFonts w:cs="Arial"/>
        </w:rPr>
        <w:t>Chair and Assistant Secretary Immunisation Branch, Department of Health</w:t>
      </w:r>
    </w:p>
    <w:p w:rsidR="00FB7678" w:rsidRPr="00370DCB" w:rsidRDefault="00FB7678" w:rsidP="00FB7678">
      <w:pPr>
        <w:pStyle w:val="BodyText"/>
        <w:spacing w:after="0"/>
        <w:rPr>
          <w:rFonts w:cs="Arial"/>
        </w:rPr>
      </w:pPr>
    </w:p>
    <w:p w:rsidR="009128FC" w:rsidRPr="00370DCB" w:rsidRDefault="009128FC" w:rsidP="00FB7678">
      <w:pPr>
        <w:pStyle w:val="BodyText"/>
        <w:spacing w:after="0"/>
        <w:rPr>
          <w:rFonts w:cs="Arial"/>
          <w:color w:val="222222"/>
        </w:rPr>
      </w:pPr>
      <w:r w:rsidRPr="00370DCB">
        <w:rPr>
          <w:rFonts w:cs="Arial"/>
          <w:color w:val="222222"/>
        </w:rPr>
        <w:t>Dr Vicky Sheppeard</w:t>
      </w:r>
    </w:p>
    <w:p w:rsidR="009128FC" w:rsidRPr="00370DCB" w:rsidRDefault="009128FC" w:rsidP="00FB7678">
      <w:pPr>
        <w:pStyle w:val="BodyText"/>
        <w:spacing w:after="0"/>
        <w:rPr>
          <w:rFonts w:cs="Arial"/>
          <w:color w:val="222222"/>
        </w:rPr>
      </w:pPr>
      <w:r w:rsidRPr="00370DCB">
        <w:rPr>
          <w:rFonts w:cs="Arial"/>
          <w:color w:val="222222"/>
        </w:rPr>
        <w:t>Deputy Chair, Communicable Disease Network Australia Nominee, NSW Health</w:t>
      </w:r>
    </w:p>
    <w:p w:rsidR="009128FC" w:rsidRPr="00370DCB" w:rsidRDefault="009128FC" w:rsidP="00FB7678">
      <w:pPr>
        <w:pStyle w:val="BodyText"/>
        <w:spacing w:after="0"/>
        <w:rPr>
          <w:rFonts w:cs="Arial"/>
          <w:color w:val="222222"/>
        </w:rPr>
      </w:pPr>
    </w:p>
    <w:p w:rsidR="009128FC" w:rsidRPr="00370DCB" w:rsidRDefault="009128FC" w:rsidP="00FB7678">
      <w:pPr>
        <w:pStyle w:val="BodyText"/>
        <w:spacing w:after="0"/>
        <w:rPr>
          <w:rFonts w:cs="Arial"/>
          <w:color w:val="222222"/>
        </w:rPr>
      </w:pPr>
      <w:r w:rsidRPr="00370DCB">
        <w:rPr>
          <w:rFonts w:cs="Arial"/>
          <w:color w:val="222222"/>
        </w:rPr>
        <w:t>Ms Carolyn Banks</w:t>
      </w:r>
    </w:p>
    <w:p w:rsidR="009128FC" w:rsidRPr="00370DCB" w:rsidRDefault="009128FC" w:rsidP="00FB7678">
      <w:pPr>
        <w:pStyle w:val="BodyText"/>
        <w:spacing w:after="0"/>
        <w:rPr>
          <w:rFonts w:cs="Arial"/>
          <w:color w:val="222222"/>
        </w:rPr>
      </w:pPr>
      <w:r w:rsidRPr="00370DCB">
        <w:rPr>
          <w:rFonts w:cs="Arial"/>
          <w:color w:val="222222"/>
        </w:rPr>
        <w:t>Manager, Communicable Diseases Control Business and Immunisation Health Protection Service, Australian Capital Territory Health</w:t>
      </w:r>
    </w:p>
    <w:p w:rsidR="009128FC" w:rsidRPr="00370DCB" w:rsidRDefault="009128FC" w:rsidP="00FB7678">
      <w:pPr>
        <w:pStyle w:val="BodyText"/>
        <w:spacing w:after="0"/>
        <w:rPr>
          <w:rFonts w:cs="Arial"/>
          <w:color w:val="222222"/>
        </w:rPr>
      </w:pPr>
    </w:p>
    <w:p w:rsidR="009128FC" w:rsidRPr="00370DCB" w:rsidRDefault="009128FC" w:rsidP="00FB7678">
      <w:pPr>
        <w:pStyle w:val="BodyText"/>
        <w:spacing w:after="0"/>
        <w:rPr>
          <w:rFonts w:cs="Arial"/>
          <w:color w:val="222222"/>
        </w:rPr>
      </w:pPr>
      <w:r w:rsidRPr="00370DCB">
        <w:rPr>
          <w:rFonts w:cs="Arial"/>
          <w:color w:val="222222"/>
        </w:rPr>
        <w:t>Ms Karen Booth</w:t>
      </w:r>
    </w:p>
    <w:p w:rsidR="009128FC" w:rsidRPr="00370DCB" w:rsidRDefault="009128FC" w:rsidP="00FB7678">
      <w:pPr>
        <w:pStyle w:val="BodyText"/>
        <w:spacing w:after="0"/>
        <w:rPr>
          <w:rFonts w:cs="Arial"/>
          <w:color w:val="222222"/>
        </w:rPr>
      </w:pPr>
      <w:r w:rsidRPr="00370DCB">
        <w:rPr>
          <w:rFonts w:cs="Arial"/>
          <w:color w:val="222222"/>
        </w:rPr>
        <w:t>President of the Board, Australian Primary Health Care Nurses Association (APNA)</w:t>
      </w:r>
    </w:p>
    <w:p w:rsidR="009128FC" w:rsidRPr="00370DCB" w:rsidRDefault="009128FC" w:rsidP="00FB7678">
      <w:pPr>
        <w:pStyle w:val="BodyText"/>
        <w:spacing w:after="0"/>
        <w:rPr>
          <w:rFonts w:cs="Arial"/>
          <w:color w:val="222222"/>
        </w:rPr>
      </w:pPr>
    </w:p>
    <w:p w:rsidR="009128FC" w:rsidRPr="00370DCB" w:rsidRDefault="009128FC" w:rsidP="00FB7678">
      <w:pPr>
        <w:pStyle w:val="BodyText"/>
        <w:spacing w:after="0"/>
        <w:rPr>
          <w:rFonts w:cs="Arial"/>
          <w:color w:val="222222"/>
        </w:rPr>
      </w:pPr>
      <w:r w:rsidRPr="00370DCB">
        <w:rPr>
          <w:rFonts w:cs="Arial"/>
          <w:color w:val="222222"/>
        </w:rPr>
        <w:t>Ms Sue Campbell-Lloyd</w:t>
      </w:r>
    </w:p>
    <w:p w:rsidR="009128FC" w:rsidRPr="00370DCB" w:rsidRDefault="003119FF" w:rsidP="00FB7678">
      <w:pPr>
        <w:pStyle w:val="BodyText"/>
        <w:spacing w:after="0"/>
        <w:rPr>
          <w:rFonts w:cs="Arial"/>
          <w:color w:val="222222"/>
        </w:rPr>
      </w:pPr>
      <w:r w:rsidRPr="00370DCB">
        <w:rPr>
          <w:rFonts w:cs="Arial"/>
          <w:color w:val="222222"/>
        </w:rPr>
        <w:t>Manager, Immunisation Unit, NSW Health</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Dr Jane Cook</w:t>
      </w:r>
    </w:p>
    <w:p w:rsidR="003119FF" w:rsidRPr="00370DCB" w:rsidRDefault="00B60007" w:rsidP="00FB7678">
      <w:pPr>
        <w:pStyle w:val="BodyText"/>
        <w:spacing w:after="0"/>
        <w:rPr>
          <w:rFonts w:cs="Arial"/>
          <w:color w:val="222222"/>
        </w:rPr>
      </w:pPr>
      <w:r>
        <w:rPr>
          <w:rFonts w:cs="Arial"/>
          <w:color w:val="222222"/>
        </w:rPr>
        <w:t xml:space="preserve">Assistant Secretary, Medicines Regulation Division, Pharmacovigilance and Special Access </w:t>
      </w:r>
      <w:r w:rsidR="003119FF" w:rsidRPr="00370DCB">
        <w:rPr>
          <w:rFonts w:cs="Arial"/>
          <w:color w:val="222222"/>
        </w:rPr>
        <w:t>Branch, Therapeutic Goods Administration</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Dr Rosalie Schultz</w:t>
      </w:r>
    </w:p>
    <w:p w:rsidR="003119FF" w:rsidRPr="00370DCB" w:rsidRDefault="003119FF" w:rsidP="00FB7678">
      <w:pPr>
        <w:pStyle w:val="BodyText"/>
        <w:spacing w:after="0"/>
        <w:rPr>
          <w:rFonts w:cs="Arial"/>
          <w:color w:val="222222"/>
        </w:rPr>
      </w:pPr>
      <w:r w:rsidRPr="00370DCB">
        <w:rPr>
          <w:rFonts w:cs="Arial"/>
          <w:color w:val="222222"/>
        </w:rPr>
        <w:t>Member, Royal Australian College of General Practitioners (RACGP)</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Ms Simone Duncombe</w:t>
      </w:r>
    </w:p>
    <w:p w:rsidR="003119FF" w:rsidRPr="00370DCB" w:rsidRDefault="003119FF" w:rsidP="00FB7678">
      <w:pPr>
        <w:pStyle w:val="BodyText"/>
        <w:spacing w:after="0"/>
        <w:rPr>
          <w:rFonts w:cs="Arial"/>
          <w:color w:val="222222"/>
        </w:rPr>
      </w:pPr>
      <w:r w:rsidRPr="00370DCB">
        <w:rPr>
          <w:rFonts w:cs="Arial"/>
          <w:color w:val="222222"/>
        </w:rPr>
        <w:t>Manager, Communicable Diseases Prevention Unit, Department of Health and Human Services, Tasmania</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Professor Paul Effler</w:t>
      </w:r>
    </w:p>
    <w:p w:rsidR="003119FF" w:rsidRPr="00370DCB" w:rsidRDefault="003119FF" w:rsidP="00FB7678">
      <w:pPr>
        <w:pStyle w:val="BodyText"/>
        <w:spacing w:after="0"/>
        <w:rPr>
          <w:rFonts w:cs="Arial"/>
          <w:color w:val="222222"/>
        </w:rPr>
      </w:pPr>
      <w:r w:rsidRPr="00370DCB">
        <w:rPr>
          <w:rFonts w:cs="Arial"/>
          <w:color w:val="222222"/>
        </w:rPr>
        <w:t>Medical Coordinator, Prevention and Control Program, Communicable Disease Control Directorate, Department of Health, Western Australia</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Ms Janice Finlayson</w:t>
      </w:r>
    </w:p>
    <w:p w:rsidR="003119FF" w:rsidRPr="00370DCB" w:rsidRDefault="003119FF" w:rsidP="00FB7678">
      <w:pPr>
        <w:pStyle w:val="BodyText"/>
        <w:spacing w:after="0"/>
        <w:rPr>
          <w:rFonts w:cs="Arial"/>
          <w:color w:val="222222"/>
        </w:rPr>
      </w:pPr>
      <w:r w:rsidRPr="00370DCB">
        <w:rPr>
          <w:rFonts w:cs="Arial"/>
          <w:color w:val="222222"/>
        </w:rPr>
        <w:t>Queensland State Representative, Maternal Child and Family Health Nurses Australia (MCaFHNA)</w:t>
      </w:r>
    </w:p>
    <w:p w:rsidR="003119FF" w:rsidRPr="00370DCB" w:rsidRDefault="003119FF" w:rsidP="00FB7678">
      <w:pPr>
        <w:pStyle w:val="BodyText"/>
        <w:spacing w:after="0"/>
        <w:rPr>
          <w:rFonts w:cs="Arial"/>
          <w:b/>
        </w:rPr>
      </w:pPr>
    </w:p>
    <w:p w:rsidR="003119FF" w:rsidRPr="00370DCB" w:rsidRDefault="003119FF" w:rsidP="00FB7678">
      <w:pPr>
        <w:pStyle w:val="BodyText"/>
        <w:spacing w:after="0"/>
        <w:rPr>
          <w:rFonts w:cs="Arial"/>
          <w:color w:val="222222"/>
        </w:rPr>
      </w:pPr>
      <w:r w:rsidRPr="00370DCB">
        <w:rPr>
          <w:rFonts w:cs="Arial"/>
          <w:color w:val="222222"/>
        </w:rPr>
        <w:t>Dr Pauline Glover</w:t>
      </w:r>
    </w:p>
    <w:p w:rsidR="003119FF" w:rsidRPr="00370DCB" w:rsidRDefault="003119FF" w:rsidP="00FB7678">
      <w:pPr>
        <w:pStyle w:val="BodyText"/>
        <w:spacing w:after="0"/>
        <w:rPr>
          <w:rFonts w:cs="Arial"/>
          <w:color w:val="222222"/>
        </w:rPr>
      </w:pPr>
      <w:r w:rsidRPr="00370DCB">
        <w:rPr>
          <w:rFonts w:cs="Arial"/>
          <w:color w:val="222222"/>
        </w:rPr>
        <w:t>Member, Australian College of Midwives (ACM)</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Mr Ian Hawkins</w:t>
      </w:r>
    </w:p>
    <w:p w:rsidR="003119FF" w:rsidRPr="00370DCB" w:rsidRDefault="003119FF" w:rsidP="00FB7678">
      <w:pPr>
        <w:pStyle w:val="BodyText"/>
        <w:spacing w:after="0"/>
        <w:rPr>
          <w:rFonts w:cs="Arial"/>
          <w:color w:val="222222"/>
        </w:rPr>
      </w:pPr>
      <w:r w:rsidRPr="00370DCB">
        <w:rPr>
          <w:rFonts w:cs="Arial"/>
          <w:color w:val="222222"/>
        </w:rPr>
        <w:t>Member, Australian Local Government Association (ALGA)</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Mr Brendon Kelaher</w:t>
      </w:r>
    </w:p>
    <w:p w:rsidR="003119FF" w:rsidRPr="00370DCB" w:rsidRDefault="003119FF" w:rsidP="00FB7678">
      <w:pPr>
        <w:pStyle w:val="BodyText"/>
        <w:spacing w:after="0"/>
        <w:rPr>
          <w:rFonts w:cs="Arial"/>
          <w:color w:val="222222"/>
        </w:rPr>
      </w:pPr>
      <w:r w:rsidRPr="00370DCB">
        <w:rPr>
          <w:rFonts w:cs="Arial"/>
          <w:color w:val="222222"/>
        </w:rPr>
        <w:t>National Indigenous Immunisation Coordinator, National Centre for Immunisation Research and Surveillance (NCIRS)</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Ms Alison Marcus</w:t>
      </w:r>
    </w:p>
    <w:p w:rsidR="003119FF" w:rsidRPr="00370DCB" w:rsidRDefault="003119FF" w:rsidP="00FB7678">
      <w:pPr>
        <w:pStyle w:val="BodyText"/>
        <w:spacing w:after="0"/>
        <w:rPr>
          <w:rFonts w:cs="Arial"/>
          <w:color w:val="222222"/>
        </w:rPr>
      </w:pPr>
      <w:r w:rsidRPr="00370DCB">
        <w:rPr>
          <w:rFonts w:cs="Arial"/>
          <w:color w:val="222222"/>
        </w:rPr>
        <w:t>Member, Consumers Health Forum of Australia</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Professor Peter McIntyre</w:t>
      </w:r>
    </w:p>
    <w:p w:rsidR="003119FF" w:rsidRPr="00370DCB" w:rsidRDefault="003119FF" w:rsidP="00FB7678">
      <w:pPr>
        <w:pStyle w:val="BodyText"/>
        <w:spacing w:after="0"/>
        <w:rPr>
          <w:rFonts w:cs="Arial"/>
          <w:color w:val="222222"/>
        </w:rPr>
      </w:pPr>
      <w:r w:rsidRPr="00370DCB">
        <w:rPr>
          <w:rFonts w:cs="Arial"/>
          <w:color w:val="222222"/>
        </w:rPr>
        <w:t>Director, National Centre for Immunisation Research and Surveillance (NCIRS)</w:t>
      </w:r>
    </w:p>
    <w:p w:rsidR="003119FF" w:rsidRPr="00370DCB" w:rsidRDefault="003119FF" w:rsidP="00FB7678">
      <w:pPr>
        <w:pStyle w:val="BodyText"/>
        <w:spacing w:after="0"/>
        <w:rPr>
          <w:rFonts w:cs="Arial"/>
          <w:color w:val="222222"/>
        </w:rPr>
      </w:pPr>
    </w:p>
    <w:p w:rsidR="00416CC9" w:rsidRDefault="00416CC9">
      <w:pPr>
        <w:spacing w:after="160" w:line="259" w:lineRule="auto"/>
        <w:rPr>
          <w:rFonts w:cs="Arial"/>
          <w:color w:val="222222"/>
        </w:rPr>
      </w:pPr>
      <w:r>
        <w:rPr>
          <w:rFonts w:cs="Arial"/>
          <w:color w:val="222222"/>
        </w:rPr>
        <w:br w:type="page"/>
      </w:r>
    </w:p>
    <w:p w:rsidR="003119FF" w:rsidRPr="00370DCB" w:rsidRDefault="003119FF" w:rsidP="00FB7678">
      <w:pPr>
        <w:pStyle w:val="BodyText"/>
        <w:spacing w:after="0"/>
        <w:rPr>
          <w:rFonts w:cs="Arial"/>
          <w:color w:val="222222"/>
        </w:rPr>
      </w:pPr>
      <w:r w:rsidRPr="00370DCB">
        <w:rPr>
          <w:rFonts w:cs="Arial"/>
          <w:color w:val="222222"/>
        </w:rPr>
        <w:t>Dr Dennis Pashen</w:t>
      </w:r>
    </w:p>
    <w:p w:rsidR="003119FF" w:rsidRPr="00370DCB" w:rsidRDefault="003119FF" w:rsidP="00FB7678">
      <w:pPr>
        <w:pStyle w:val="BodyText"/>
        <w:spacing w:after="0"/>
        <w:rPr>
          <w:rFonts w:cs="Arial"/>
          <w:color w:val="222222"/>
        </w:rPr>
      </w:pPr>
      <w:r w:rsidRPr="00370DCB">
        <w:rPr>
          <w:rFonts w:cs="Arial"/>
          <w:color w:val="222222"/>
        </w:rPr>
        <w:t>Member, Rural Doctors Association of Australia (RDAA)</w:t>
      </w:r>
    </w:p>
    <w:p w:rsidR="003119FF" w:rsidRPr="00370DCB" w:rsidRDefault="003119FF" w:rsidP="00FB7678">
      <w:pPr>
        <w:pStyle w:val="BodyText"/>
        <w:spacing w:after="0"/>
        <w:rPr>
          <w:rFonts w:cs="Arial"/>
          <w:color w:val="222222"/>
        </w:rPr>
      </w:pPr>
    </w:p>
    <w:p w:rsidR="003119FF" w:rsidRPr="00370DCB" w:rsidRDefault="003119FF" w:rsidP="003119FF">
      <w:pPr>
        <w:pStyle w:val="BodyText"/>
        <w:spacing w:after="0"/>
        <w:rPr>
          <w:rFonts w:cs="Arial"/>
          <w:color w:val="222222"/>
        </w:rPr>
      </w:pPr>
      <w:r w:rsidRPr="00370DCB">
        <w:rPr>
          <w:rFonts w:cs="Arial"/>
          <w:color w:val="222222"/>
        </w:rPr>
        <w:t>Mr Stephen Pellissier</w:t>
      </w:r>
    </w:p>
    <w:p w:rsidR="003119FF" w:rsidRPr="00370DCB" w:rsidRDefault="003119FF" w:rsidP="003119FF">
      <w:pPr>
        <w:pStyle w:val="BodyText"/>
        <w:spacing w:after="0"/>
        <w:rPr>
          <w:rFonts w:cs="Arial"/>
          <w:color w:val="222222"/>
        </w:rPr>
      </w:pPr>
      <w:r w:rsidRPr="00370DCB">
        <w:rPr>
          <w:rFonts w:cs="Arial"/>
          <w:color w:val="222222"/>
        </w:rPr>
        <w:t>Manager, Immunisation Public Health Branch, Department of Health and Human Services Victoria</w:t>
      </w:r>
    </w:p>
    <w:p w:rsidR="003119FF" w:rsidRPr="00370DCB" w:rsidRDefault="003119FF" w:rsidP="003119FF">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Ms Karen Peterson</w:t>
      </w:r>
    </w:p>
    <w:p w:rsidR="003119FF" w:rsidRPr="00370DCB" w:rsidRDefault="003119FF" w:rsidP="00FB7678">
      <w:pPr>
        <w:pStyle w:val="BodyText"/>
        <w:spacing w:after="0"/>
        <w:rPr>
          <w:rFonts w:cs="Arial"/>
          <w:color w:val="222222"/>
        </w:rPr>
      </w:pPr>
      <w:r w:rsidRPr="00370DCB">
        <w:rPr>
          <w:rFonts w:cs="Arial"/>
          <w:color w:val="222222"/>
        </w:rPr>
        <w:t>Manager, Queensland Health Immunisation Program, Communicable Diseases Unit, Chief Health Officer Branch, Queensland Health</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Ms Maureen Watson</w:t>
      </w:r>
    </w:p>
    <w:p w:rsidR="003119FF" w:rsidRPr="00370DCB" w:rsidRDefault="003119FF" w:rsidP="00FB7678">
      <w:pPr>
        <w:pStyle w:val="BodyText"/>
        <w:spacing w:after="0"/>
        <w:rPr>
          <w:rFonts w:cs="Arial"/>
          <w:color w:val="222222"/>
        </w:rPr>
      </w:pPr>
      <w:r w:rsidRPr="00370DCB">
        <w:rPr>
          <w:rFonts w:cs="Arial"/>
          <w:color w:val="222222"/>
        </w:rPr>
        <w:t>Nursing Director, Immunisation Section, Communicable Disease Control Branch, Department of Health, South Australia</w:t>
      </w:r>
    </w:p>
    <w:p w:rsidR="003119FF" w:rsidRPr="00370DCB" w:rsidRDefault="003119FF" w:rsidP="00FB7678">
      <w:pPr>
        <w:pStyle w:val="BodyText"/>
        <w:spacing w:after="0"/>
        <w:rPr>
          <w:rFonts w:cs="Arial"/>
          <w:color w:val="222222"/>
        </w:rPr>
      </w:pPr>
    </w:p>
    <w:p w:rsidR="003119FF" w:rsidRPr="00370DCB" w:rsidRDefault="003119FF" w:rsidP="00FB7678">
      <w:pPr>
        <w:pStyle w:val="BodyText"/>
        <w:spacing w:after="0"/>
        <w:rPr>
          <w:rFonts w:cs="Arial"/>
          <w:color w:val="222222"/>
        </w:rPr>
      </w:pPr>
      <w:r w:rsidRPr="00370DCB">
        <w:rPr>
          <w:rFonts w:cs="Arial"/>
          <w:color w:val="222222"/>
        </w:rPr>
        <w:t>Dr Rosalind Webby</w:t>
      </w:r>
    </w:p>
    <w:p w:rsidR="003119FF" w:rsidRPr="00370DCB" w:rsidRDefault="003119FF" w:rsidP="00FB7678">
      <w:pPr>
        <w:pStyle w:val="BodyText"/>
        <w:spacing w:after="0"/>
        <w:rPr>
          <w:rFonts w:cs="Arial"/>
          <w:color w:val="222222"/>
        </w:rPr>
      </w:pPr>
      <w:r w:rsidRPr="00370DCB">
        <w:rPr>
          <w:rFonts w:cs="Arial"/>
          <w:color w:val="222222"/>
        </w:rPr>
        <w:t>Head of Immunisation, Centre for Disease Control, Department of Health, Northern Territory</w:t>
      </w:r>
    </w:p>
    <w:p w:rsidR="003119FF" w:rsidRPr="00370DCB" w:rsidRDefault="003119FF" w:rsidP="00FB7678">
      <w:pPr>
        <w:pStyle w:val="BodyText"/>
        <w:spacing w:after="0"/>
        <w:rPr>
          <w:rFonts w:cs="Arial"/>
          <w:b/>
        </w:rPr>
      </w:pPr>
    </w:p>
    <w:p w:rsidR="003119FF" w:rsidRPr="00370DCB" w:rsidRDefault="003119FF" w:rsidP="003119FF">
      <w:pPr>
        <w:pStyle w:val="BodyText"/>
        <w:spacing w:after="0"/>
        <w:rPr>
          <w:rFonts w:cs="Arial"/>
          <w:color w:val="222222"/>
        </w:rPr>
      </w:pPr>
      <w:r w:rsidRPr="00370DCB">
        <w:rPr>
          <w:rFonts w:cs="Arial"/>
          <w:color w:val="222222"/>
        </w:rPr>
        <w:t>Dr Anne Wilson</w:t>
      </w:r>
    </w:p>
    <w:p w:rsidR="003119FF" w:rsidRPr="00370DCB" w:rsidRDefault="003119FF" w:rsidP="003119FF">
      <w:pPr>
        <w:pStyle w:val="BodyText"/>
        <w:spacing w:after="0"/>
        <w:rPr>
          <w:rFonts w:cs="Arial"/>
          <w:color w:val="222222"/>
        </w:rPr>
      </w:pPr>
      <w:r w:rsidRPr="00370DCB">
        <w:rPr>
          <w:rFonts w:cs="Arial"/>
          <w:color w:val="222222"/>
        </w:rPr>
        <w:t>Member, Australian Medical Association (AMA)</w:t>
      </w:r>
    </w:p>
    <w:p w:rsidR="003119FF" w:rsidRPr="00370DCB" w:rsidRDefault="003119FF" w:rsidP="003119FF">
      <w:pPr>
        <w:pStyle w:val="BodyText"/>
        <w:spacing w:after="0"/>
        <w:rPr>
          <w:rFonts w:cs="Arial"/>
          <w:color w:val="222222"/>
        </w:rPr>
      </w:pPr>
    </w:p>
    <w:p w:rsidR="00023016" w:rsidRDefault="00023016" w:rsidP="00023016">
      <w:pPr>
        <w:spacing w:after="160" w:line="259" w:lineRule="auto"/>
      </w:pPr>
      <w:r>
        <w:br w:type="page"/>
      </w:r>
    </w:p>
    <w:p w:rsidR="00023016" w:rsidRPr="0028711B" w:rsidRDefault="005628E6" w:rsidP="00195E90">
      <w:pPr>
        <w:pStyle w:val="Heading2"/>
        <w:numPr>
          <w:ilvl w:val="0"/>
          <w:numId w:val="0"/>
        </w:numPr>
        <w:ind w:left="576" w:hanging="576"/>
        <w:rPr>
          <w:rFonts w:ascii="Bodoni MT" w:hAnsi="Bodoni MT"/>
          <w:b w:val="0"/>
          <w:sz w:val="68"/>
          <w:szCs w:val="68"/>
        </w:rPr>
      </w:pPr>
      <w:bookmarkStart w:id="3" w:name="_Toc455057422"/>
      <w:bookmarkStart w:id="4" w:name="_Toc497299804"/>
      <w:r w:rsidRPr="0028711B">
        <w:rPr>
          <w:rFonts w:ascii="Bodoni MT" w:hAnsi="Bodoni MT"/>
          <w:b w:val="0"/>
          <w:sz w:val="68"/>
          <w:szCs w:val="68"/>
        </w:rPr>
        <w:t>ABBREVIATIONS</w:t>
      </w:r>
      <w:bookmarkEnd w:id="3"/>
      <w:bookmarkEnd w:id="4"/>
    </w:p>
    <w:p w:rsidR="005628E6" w:rsidRDefault="005628E6" w:rsidP="00023016">
      <w:pPr>
        <w:pStyle w:val="BodyText"/>
        <w:tabs>
          <w:tab w:val="left" w:pos="1418"/>
        </w:tabs>
      </w:pPr>
    </w:p>
    <w:p w:rsidR="00023016" w:rsidRPr="00061445" w:rsidRDefault="00023016" w:rsidP="00023016">
      <w:pPr>
        <w:pStyle w:val="BodyText"/>
        <w:tabs>
          <w:tab w:val="left" w:pos="1418"/>
        </w:tabs>
      </w:pPr>
      <w:r w:rsidRPr="00061445">
        <w:t>AEFI</w:t>
      </w:r>
      <w:r w:rsidRPr="00061445">
        <w:tab/>
        <w:t>Adverse Events Following Immunisation</w:t>
      </w:r>
    </w:p>
    <w:p w:rsidR="00023016" w:rsidRPr="00061445" w:rsidRDefault="00023016" w:rsidP="00023016">
      <w:pPr>
        <w:pStyle w:val="BodyText"/>
        <w:tabs>
          <w:tab w:val="left" w:pos="1418"/>
        </w:tabs>
      </w:pPr>
      <w:r>
        <w:t>CPD</w:t>
      </w:r>
      <w:r>
        <w:tab/>
        <w:t>Continuing Professional D</w:t>
      </w:r>
      <w:r w:rsidRPr="00061445">
        <w:t>evelopment</w:t>
      </w:r>
    </w:p>
    <w:p w:rsidR="00023016" w:rsidRDefault="00023016" w:rsidP="00023016">
      <w:pPr>
        <w:pStyle w:val="BodyText"/>
        <w:tabs>
          <w:tab w:val="left" w:pos="1418"/>
        </w:tabs>
      </w:pPr>
      <w:r>
        <w:t>IPCWG</w:t>
      </w:r>
      <w:r>
        <w:tab/>
        <w:t>Immunisation Provider Competency Working Group</w:t>
      </w:r>
    </w:p>
    <w:p w:rsidR="00023016" w:rsidRDefault="00023016" w:rsidP="00023016">
      <w:pPr>
        <w:pStyle w:val="BodyText"/>
        <w:tabs>
          <w:tab w:val="left" w:pos="1418"/>
        </w:tabs>
      </w:pPr>
      <w:r w:rsidRPr="00061445">
        <w:t>NIC</w:t>
      </w:r>
      <w:r w:rsidRPr="00061445">
        <w:tab/>
        <w:t>National Immunisation Committee</w:t>
      </w:r>
    </w:p>
    <w:p w:rsidR="00023016" w:rsidRDefault="00023016" w:rsidP="00023016">
      <w:pPr>
        <w:pStyle w:val="BodyText"/>
        <w:tabs>
          <w:tab w:val="left" w:pos="1418"/>
        </w:tabs>
        <w:sectPr w:rsidR="00023016" w:rsidSect="00D13387">
          <w:headerReference w:type="even" r:id="rId14"/>
          <w:headerReference w:type="default" r:id="rId15"/>
          <w:footerReference w:type="even" r:id="rId16"/>
          <w:headerReference w:type="first" r:id="rId17"/>
          <w:footerReference w:type="first" r:id="rId18"/>
          <w:pgSz w:w="11907" w:h="16839" w:code="9"/>
          <w:pgMar w:top="1100" w:right="1559" w:bottom="1320" w:left="1843" w:header="456" w:footer="262" w:gutter="0"/>
          <w:pgNumType w:fmt="lowerRoman" w:chapSep="enDash"/>
          <w:cols w:space="708"/>
          <w:docGrid w:linePitch="360"/>
        </w:sectPr>
      </w:pPr>
      <w:r>
        <w:t>NIP</w:t>
      </w:r>
      <w:r>
        <w:tab/>
        <w:t>National Immunisation Program</w:t>
      </w:r>
    </w:p>
    <w:p w:rsidR="00FB7678" w:rsidRPr="009F41A8" w:rsidRDefault="009F41A8" w:rsidP="009F41A8">
      <w:pPr>
        <w:rPr>
          <w:rFonts w:ascii="Bodoni MT" w:hAnsi="Bodoni MT"/>
          <w:sz w:val="72"/>
          <w:szCs w:val="72"/>
        </w:rPr>
      </w:pPr>
      <w:r>
        <w:rPr>
          <w:rFonts w:ascii="Bodoni MT" w:hAnsi="Bodoni MT"/>
          <w:sz w:val="72"/>
          <w:szCs w:val="72"/>
        </w:rPr>
        <w:t>CONTENTS</w:t>
      </w:r>
    </w:p>
    <w:p w:rsidR="00FB7678" w:rsidRDefault="00FB7678" w:rsidP="00A47F8B">
      <w:pPr>
        <w:pStyle w:val="BodyText"/>
      </w:pPr>
    </w:p>
    <w:p w:rsidR="001C2855" w:rsidRDefault="00232C69">
      <w:pPr>
        <w:pStyle w:val="TOC5"/>
        <w:rPr>
          <w:rFonts w:asciiTheme="minorHAnsi" w:eastAsiaTheme="minorEastAsia" w:hAnsiTheme="minorHAnsi"/>
          <w:color w:val="auto"/>
          <w:spacing w:val="0"/>
          <w:sz w:val="22"/>
          <w:lang w:eastAsia="en-AU"/>
        </w:rPr>
      </w:pPr>
      <w:r w:rsidRPr="00061445">
        <w:rPr>
          <w:rFonts w:ascii="Bodoni MT" w:hAnsi="Bodoni MT"/>
          <w:caps/>
          <w:noProof w:val="0"/>
          <w:sz w:val="30"/>
        </w:rPr>
        <w:fldChar w:fldCharType="begin"/>
      </w:r>
      <w:r w:rsidRPr="00061445">
        <w:rPr>
          <w:noProof w:val="0"/>
        </w:rPr>
        <w:instrText xml:space="preserve"> TOC \t "Heading 2,5,Heading (Appendix),3,Heading 8,5,Exec - Heading (Banner),1,Part xx,2,Chpt - Context,4,App - Divider (Heading),2,App - Context,4, Heading (Chapter),3,Heading (glossary),6,Heading (bibliography),6" \n 2-3</w:instrText>
      </w:r>
      <w:r w:rsidRPr="00061445">
        <w:rPr>
          <w:rFonts w:ascii="Bodoni MT" w:hAnsi="Bodoni MT"/>
          <w:caps/>
          <w:noProof w:val="0"/>
          <w:sz w:val="30"/>
        </w:rPr>
        <w:fldChar w:fldCharType="separate"/>
      </w:r>
      <w:r w:rsidR="001C2855" w:rsidRPr="007B4807">
        <w:rPr>
          <w:rFonts w:ascii="Bodoni MT" w:hAnsi="Bodoni MT"/>
        </w:rPr>
        <w:t>PREFACE</w:t>
      </w:r>
      <w:r w:rsidR="001C2855">
        <w:tab/>
      </w:r>
      <w:r w:rsidR="001C2855">
        <w:fldChar w:fldCharType="begin"/>
      </w:r>
      <w:r w:rsidR="001C2855">
        <w:instrText xml:space="preserve"> PAGEREF _Toc497299802 \h </w:instrText>
      </w:r>
      <w:r w:rsidR="001C2855">
        <w:fldChar w:fldCharType="separate"/>
      </w:r>
      <w:r w:rsidR="001C2855">
        <w:t>ii</w:t>
      </w:r>
      <w:r w:rsidR="001C2855">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ACKNOWLEDGEMENTS</w:t>
      </w:r>
      <w:r>
        <w:tab/>
      </w:r>
      <w:r>
        <w:fldChar w:fldCharType="begin"/>
      </w:r>
      <w:r>
        <w:instrText xml:space="preserve"> PAGEREF _Toc497299803 \h </w:instrText>
      </w:r>
      <w:r>
        <w:fldChar w:fldCharType="separate"/>
      </w:r>
      <w:r>
        <w:t>iii</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ABBREVIATIONS</w:t>
      </w:r>
      <w:r>
        <w:tab/>
      </w:r>
      <w:r>
        <w:fldChar w:fldCharType="begin"/>
      </w:r>
      <w:r>
        <w:instrText xml:space="preserve"> PAGEREF _Toc497299804 \h </w:instrText>
      </w:r>
      <w:r>
        <w:fldChar w:fldCharType="separate"/>
      </w:r>
      <w:r>
        <w:t>vi</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PART I</w:t>
      </w:r>
      <w:r>
        <w:tab/>
      </w:r>
      <w:r>
        <w:fldChar w:fldCharType="begin"/>
      </w:r>
      <w:r>
        <w:instrText xml:space="preserve"> PAGEREF _Toc497299805 \h </w:instrText>
      </w:r>
      <w:r>
        <w:fldChar w:fldCharType="separate"/>
      </w:r>
      <w:r>
        <w:t>1</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BACKGROUND</w:t>
      </w:r>
      <w:r>
        <w:tab/>
      </w:r>
      <w:r>
        <w:fldChar w:fldCharType="begin"/>
      </w:r>
      <w:r>
        <w:instrText xml:space="preserve"> PAGEREF _Toc497299806 \h </w:instrText>
      </w:r>
      <w:r>
        <w:fldChar w:fldCharType="separate"/>
      </w:r>
      <w:r>
        <w:t>2</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INTRODUCTION TO THE USE OF THE NATIONAL FRAMEWORK</w:t>
      </w:r>
      <w:r>
        <w:tab/>
      </w:r>
      <w:r>
        <w:fldChar w:fldCharType="begin"/>
      </w:r>
      <w:r>
        <w:instrText xml:space="preserve"> PAGEREF _Toc497299807 \h </w:instrText>
      </w:r>
      <w:r>
        <w:fldChar w:fldCharType="separate"/>
      </w:r>
      <w:r>
        <w:t>5</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PART II</w:t>
      </w:r>
      <w:r>
        <w:tab/>
      </w:r>
      <w:r>
        <w:fldChar w:fldCharType="begin"/>
      </w:r>
      <w:r>
        <w:instrText xml:space="preserve"> PAGEREF _Toc497299808 \h </w:instrText>
      </w:r>
      <w:r>
        <w:fldChar w:fldCharType="separate"/>
      </w:r>
      <w:r>
        <w:t>7</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1. THE GLOBAL AND AUSTRALIAN CONTEXT FOR IMMUNISATION</w:t>
      </w:r>
      <w:r>
        <w:tab/>
      </w:r>
      <w:r>
        <w:fldChar w:fldCharType="begin"/>
      </w:r>
      <w:r>
        <w:instrText xml:space="preserve"> PAGEREF _Toc497299809 \h </w:instrText>
      </w:r>
      <w:r>
        <w:fldChar w:fldCharType="separate"/>
      </w:r>
      <w:r>
        <w:t>8</w:t>
      </w:r>
      <w:r>
        <w:fldChar w:fldCharType="end"/>
      </w:r>
    </w:p>
    <w:p w:rsidR="001C2855" w:rsidRDefault="001C2855">
      <w:pPr>
        <w:pStyle w:val="TOC5"/>
        <w:rPr>
          <w:rFonts w:asciiTheme="minorHAnsi" w:eastAsiaTheme="minorEastAsia" w:hAnsiTheme="minorHAnsi"/>
          <w:color w:val="auto"/>
          <w:spacing w:val="0"/>
          <w:sz w:val="22"/>
          <w:lang w:eastAsia="en-AU"/>
        </w:rPr>
      </w:pPr>
      <w:r>
        <w:t>1.1</w:t>
      </w:r>
      <w:r>
        <w:rPr>
          <w:rFonts w:asciiTheme="minorHAnsi" w:eastAsiaTheme="minorEastAsia" w:hAnsiTheme="minorHAnsi"/>
          <w:color w:val="auto"/>
          <w:spacing w:val="0"/>
          <w:sz w:val="22"/>
          <w:lang w:eastAsia="en-AU"/>
        </w:rPr>
        <w:tab/>
      </w:r>
      <w:r>
        <w:t>Public health and immunisation</w:t>
      </w:r>
      <w:r>
        <w:tab/>
      </w:r>
      <w:r>
        <w:fldChar w:fldCharType="begin"/>
      </w:r>
      <w:r>
        <w:instrText xml:space="preserve"> PAGEREF _Toc497299810 \h </w:instrText>
      </w:r>
      <w:r>
        <w:fldChar w:fldCharType="separate"/>
      </w:r>
      <w:r>
        <w:t>8</w:t>
      </w:r>
      <w:r>
        <w:fldChar w:fldCharType="end"/>
      </w:r>
    </w:p>
    <w:p w:rsidR="001C2855" w:rsidRDefault="001C2855">
      <w:pPr>
        <w:pStyle w:val="TOC5"/>
        <w:rPr>
          <w:rFonts w:asciiTheme="minorHAnsi" w:eastAsiaTheme="minorEastAsia" w:hAnsiTheme="minorHAnsi"/>
          <w:color w:val="auto"/>
          <w:spacing w:val="0"/>
          <w:sz w:val="22"/>
          <w:lang w:eastAsia="en-AU"/>
        </w:rPr>
      </w:pPr>
      <w:r>
        <w:t>1.2</w:t>
      </w:r>
      <w:r>
        <w:rPr>
          <w:rFonts w:asciiTheme="minorHAnsi" w:eastAsiaTheme="minorEastAsia" w:hAnsiTheme="minorHAnsi"/>
          <w:color w:val="auto"/>
          <w:spacing w:val="0"/>
          <w:sz w:val="22"/>
          <w:lang w:eastAsia="en-AU"/>
        </w:rPr>
        <w:tab/>
      </w:r>
      <w:r>
        <w:t>National Immunisation Program and the National Immunisation Program Schedule</w:t>
      </w:r>
      <w:r>
        <w:tab/>
      </w:r>
      <w:r>
        <w:fldChar w:fldCharType="begin"/>
      </w:r>
      <w:r>
        <w:instrText xml:space="preserve"> PAGEREF _Toc497299811 \h </w:instrText>
      </w:r>
      <w:r>
        <w:fldChar w:fldCharType="separate"/>
      </w:r>
      <w:r>
        <w:t>9</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2. THE IMMUNE SYSTEM AND IMMUNISATION</w:t>
      </w:r>
      <w:r>
        <w:tab/>
      </w:r>
      <w:r>
        <w:fldChar w:fldCharType="begin"/>
      </w:r>
      <w:r>
        <w:instrText xml:space="preserve"> PAGEREF _Toc497299812 \h </w:instrText>
      </w:r>
      <w:r>
        <w:fldChar w:fldCharType="separate"/>
      </w:r>
      <w:r>
        <w:t>10</w:t>
      </w:r>
      <w:r>
        <w:fldChar w:fldCharType="end"/>
      </w:r>
    </w:p>
    <w:p w:rsidR="001C2855" w:rsidRDefault="001C2855">
      <w:pPr>
        <w:pStyle w:val="TOC5"/>
        <w:rPr>
          <w:rFonts w:asciiTheme="minorHAnsi" w:eastAsiaTheme="minorEastAsia" w:hAnsiTheme="minorHAnsi"/>
          <w:color w:val="auto"/>
          <w:spacing w:val="0"/>
          <w:sz w:val="22"/>
          <w:lang w:eastAsia="en-AU"/>
        </w:rPr>
      </w:pPr>
      <w:r>
        <w:t>2.1</w:t>
      </w:r>
      <w:r>
        <w:rPr>
          <w:rFonts w:asciiTheme="minorHAnsi" w:eastAsiaTheme="minorEastAsia" w:hAnsiTheme="minorHAnsi"/>
          <w:color w:val="auto"/>
          <w:spacing w:val="0"/>
          <w:sz w:val="22"/>
          <w:lang w:eastAsia="en-AU"/>
        </w:rPr>
        <w:tab/>
      </w:r>
      <w:r>
        <w:t>The immunological principles of vaccination</w:t>
      </w:r>
      <w:r>
        <w:tab/>
      </w:r>
      <w:r>
        <w:fldChar w:fldCharType="begin"/>
      </w:r>
      <w:r>
        <w:instrText xml:space="preserve"> PAGEREF _Toc497299813 \h </w:instrText>
      </w:r>
      <w:r>
        <w:fldChar w:fldCharType="separate"/>
      </w:r>
      <w:r>
        <w:t>10</w:t>
      </w:r>
      <w:r>
        <w:fldChar w:fldCharType="end"/>
      </w:r>
    </w:p>
    <w:p w:rsidR="001C2855" w:rsidRDefault="001C2855">
      <w:pPr>
        <w:pStyle w:val="TOC5"/>
        <w:rPr>
          <w:rFonts w:asciiTheme="minorHAnsi" w:eastAsiaTheme="minorEastAsia" w:hAnsiTheme="minorHAnsi"/>
          <w:color w:val="auto"/>
          <w:spacing w:val="0"/>
          <w:sz w:val="22"/>
          <w:lang w:eastAsia="en-AU"/>
        </w:rPr>
      </w:pPr>
      <w:r>
        <w:t>2.2</w:t>
      </w:r>
      <w:r>
        <w:rPr>
          <w:rFonts w:asciiTheme="minorHAnsi" w:eastAsiaTheme="minorEastAsia" w:hAnsiTheme="minorHAnsi"/>
          <w:color w:val="auto"/>
          <w:spacing w:val="0"/>
          <w:sz w:val="22"/>
          <w:lang w:eastAsia="en-AU"/>
        </w:rPr>
        <w:tab/>
      </w:r>
      <w:r>
        <w:t>Vaccine preventable diseases and epidemiology</w:t>
      </w:r>
      <w:r>
        <w:tab/>
      </w:r>
      <w:r>
        <w:fldChar w:fldCharType="begin"/>
      </w:r>
      <w:r>
        <w:instrText xml:space="preserve"> PAGEREF _Toc497299814 \h </w:instrText>
      </w:r>
      <w:r>
        <w:fldChar w:fldCharType="separate"/>
      </w:r>
      <w:r>
        <w:t>11</w:t>
      </w:r>
      <w:r>
        <w:fldChar w:fldCharType="end"/>
      </w:r>
    </w:p>
    <w:p w:rsidR="001C2855" w:rsidRDefault="001C2855">
      <w:pPr>
        <w:pStyle w:val="TOC5"/>
        <w:rPr>
          <w:rFonts w:asciiTheme="minorHAnsi" w:eastAsiaTheme="minorEastAsia" w:hAnsiTheme="minorHAnsi"/>
          <w:color w:val="auto"/>
          <w:spacing w:val="0"/>
          <w:sz w:val="22"/>
          <w:lang w:eastAsia="en-AU"/>
        </w:rPr>
      </w:pPr>
      <w:r>
        <w:t>2.3</w:t>
      </w:r>
      <w:r>
        <w:rPr>
          <w:rFonts w:asciiTheme="minorHAnsi" w:eastAsiaTheme="minorEastAsia" w:hAnsiTheme="minorHAnsi"/>
          <w:color w:val="auto"/>
          <w:spacing w:val="0"/>
          <w:sz w:val="22"/>
          <w:lang w:eastAsia="en-AU"/>
        </w:rPr>
        <w:tab/>
      </w:r>
      <w:r>
        <w:t>Vaccine types and components</w:t>
      </w:r>
      <w:r>
        <w:tab/>
      </w:r>
      <w:r>
        <w:fldChar w:fldCharType="begin"/>
      </w:r>
      <w:r>
        <w:instrText xml:space="preserve"> PAGEREF _Toc497299815 \h </w:instrText>
      </w:r>
      <w:r>
        <w:fldChar w:fldCharType="separate"/>
      </w:r>
      <w:r>
        <w:t>12</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3. THE LAW, ETHICS AND IMMUNISATION</w:t>
      </w:r>
      <w:r>
        <w:tab/>
      </w:r>
      <w:r>
        <w:fldChar w:fldCharType="begin"/>
      </w:r>
      <w:r>
        <w:instrText xml:space="preserve"> PAGEREF _Toc497299816 \h </w:instrText>
      </w:r>
      <w:r>
        <w:fldChar w:fldCharType="separate"/>
      </w:r>
      <w:r>
        <w:t>13</w:t>
      </w:r>
      <w:r>
        <w:fldChar w:fldCharType="end"/>
      </w:r>
    </w:p>
    <w:p w:rsidR="001C2855" w:rsidRDefault="001C2855">
      <w:pPr>
        <w:pStyle w:val="TOC5"/>
        <w:rPr>
          <w:rFonts w:asciiTheme="minorHAnsi" w:eastAsiaTheme="minorEastAsia" w:hAnsiTheme="minorHAnsi"/>
          <w:color w:val="auto"/>
          <w:spacing w:val="0"/>
          <w:sz w:val="22"/>
          <w:lang w:eastAsia="en-AU"/>
        </w:rPr>
      </w:pPr>
      <w:r>
        <w:t>3.1</w:t>
      </w:r>
      <w:r>
        <w:rPr>
          <w:rFonts w:asciiTheme="minorHAnsi" w:eastAsiaTheme="minorEastAsia" w:hAnsiTheme="minorHAnsi"/>
          <w:color w:val="auto"/>
          <w:spacing w:val="0"/>
          <w:sz w:val="22"/>
          <w:lang w:eastAsia="en-AU"/>
        </w:rPr>
        <w:tab/>
      </w:r>
      <w:r>
        <w:t>Legal and ethical considerations for immunisation practice</w:t>
      </w:r>
      <w:r>
        <w:tab/>
      </w:r>
      <w:r>
        <w:fldChar w:fldCharType="begin"/>
      </w:r>
      <w:r>
        <w:instrText xml:space="preserve"> PAGEREF _Toc497299817 \h </w:instrText>
      </w:r>
      <w:r>
        <w:fldChar w:fldCharType="separate"/>
      </w:r>
      <w:r>
        <w:t>13</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color w:val="auto"/>
        </w:rPr>
        <w:t>4. IMMUNISATION PRACTICE</w:t>
      </w:r>
      <w:r>
        <w:tab/>
      </w:r>
      <w:r>
        <w:fldChar w:fldCharType="begin"/>
      </w:r>
      <w:r>
        <w:instrText xml:space="preserve"> PAGEREF _Toc497299818 \h </w:instrText>
      </w:r>
      <w:r>
        <w:fldChar w:fldCharType="separate"/>
      </w:r>
      <w:r>
        <w:t>14</w:t>
      </w:r>
      <w:r>
        <w:fldChar w:fldCharType="end"/>
      </w:r>
    </w:p>
    <w:p w:rsidR="001C2855" w:rsidRDefault="001C2855">
      <w:pPr>
        <w:pStyle w:val="TOC5"/>
        <w:rPr>
          <w:rFonts w:asciiTheme="minorHAnsi" w:eastAsiaTheme="minorEastAsia" w:hAnsiTheme="minorHAnsi"/>
          <w:color w:val="auto"/>
          <w:spacing w:val="0"/>
          <w:sz w:val="22"/>
          <w:lang w:eastAsia="en-AU"/>
        </w:rPr>
      </w:pPr>
      <w:r>
        <w:t>4.1 Information resources and communicating risk</w:t>
      </w:r>
      <w:r>
        <w:tab/>
      </w:r>
      <w:r>
        <w:fldChar w:fldCharType="begin"/>
      </w:r>
      <w:r>
        <w:instrText xml:space="preserve"> PAGEREF _Toc497299819 \h </w:instrText>
      </w:r>
      <w:r>
        <w:fldChar w:fldCharType="separate"/>
      </w:r>
      <w:r>
        <w:t>14</w:t>
      </w:r>
      <w:r>
        <w:fldChar w:fldCharType="end"/>
      </w:r>
    </w:p>
    <w:p w:rsidR="001C2855" w:rsidRDefault="001C2855">
      <w:pPr>
        <w:pStyle w:val="TOC5"/>
        <w:rPr>
          <w:rFonts w:asciiTheme="minorHAnsi" w:eastAsiaTheme="minorEastAsia" w:hAnsiTheme="minorHAnsi"/>
          <w:color w:val="auto"/>
          <w:spacing w:val="0"/>
          <w:sz w:val="22"/>
          <w:lang w:eastAsia="en-AU"/>
        </w:rPr>
      </w:pPr>
      <w:r>
        <w:t>4.2</w:t>
      </w:r>
      <w:r>
        <w:rPr>
          <w:rFonts w:asciiTheme="minorHAnsi" w:eastAsiaTheme="minorEastAsia" w:hAnsiTheme="minorHAnsi"/>
          <w:color w:val="auto"/>
          <w:spacing w:val="0"/>
          <w:sz w:val="22"/>
          <w:lang w:eastAsia="en-AU"/>
        </w:rPr>
        <w:tab/>
      </w:r>
      <w:r>
        <w:t>The management of storage, handling and transport of vaccines</w:t>
      </w:r>
      <w:r>
        <w:tab/>
      </w:r>
      <w:r>
        <w:fldChar w:fldCharType="begin"/>
      </w:r>
      <w:r>
        <w:instrText xml:space="preserve"> PAGEREF _Toc497299820 \h </w:instrText>
      </w:r>
      <w:r>
        <w:fldChar w:fldCharType="separate"/>
      </w:r>
      <w:r>
        <w:t>15</w:t>
      </w:r>
      <w:r>
        <w:fldChar w:fldCharType="end"/>
      </w:r>
    </w:p>
    <w:p w:rsidR="001C2855" w:rsidRDefault="001C2855">
      <w:pPr>
        <w:pStyle w:val="TOC5"/>
        <w:rPr>
          <w:rFonts w:asciiTheme="minorHAnsi" w:eastAsiaTheme="minorEastAsia" w:hAnsiTheme="minorHAnsi"/>
          <w:color w:val="auto"/>
          <w:spacing w:val="0"/>
          <w:sz w:val="22"/>
          <w:lang w:eastAsia="en-AU"/>
        </w:rPr>
      </w:pPr>
      <w:r>
        <w:t>4.3</w:t>
      </w:r>
      <w:r>
        <w:rPr>
          <w:rFonts w:asciiTheme="minorHAnsi" w:eastAsiaTheme="minorEastAsia" w:hAnsiTheme="minorHAnsi"/>
          <w:color w:val="auto"/>
          <w:spacing w:val="0"/>
          <w:sz w:val="22"/>
          <w:lang w:eastAsia="en-AU"/>
        </w:rPr>
        <w:tab/>
      </w:r>
      <w:r>
        <w:t>Vaccine safety</w:t>
      </w:r>
      <w:r>
        <w:tab/>
      </w:r>
      <w:r>
        <w:fldChar w:fldCharType="begin"/>
      </w:r>
      <w:r>
        <w:instrText xml:space="preserve"> PAGEREF _Toc497299821 \h </w:instrText>
      </w:r>
      <w:r>
        <w:fldChar w:fldCharType="separate"/>
      </w:r>
      <w:r>
        <w:t>16</w:t>
      </w:r>
      <w:r>
        <w:fldChar w:fldCharType="end"/>
      </w:r>
    </w:p>
    <w:p w:rsidR="001C2855" w:rsidRDefault="001C2855">
      <w:pPr>
        <w:pStyle w:val="TOC5"/>
        <w:rPr>
          <w:rFonts w:asciiTheme="minorHAnsi" w:eastAsiaTheme="minorEastAsia" w:hAnsiTheme="minorHAnsi"/>
          <w:color w:val="auto"/>
          <w:spacing w:val="0"/>
          <w:sz w:val="22"/>
          <w:lang w:eastAsia="en-AU"/>
        </w:rPr>
      </w:pPr>
      <w:r>
        <w:t>4.4</w:t>
      </w:r>
      <w:r>
        <w:rPr>
          <w:rFonts w:asciiTheme="minorHAnsi" w:eastAsiaTheme="minorEastAsia" w:hAnsiTheme="minorHAnsi"/>
          <w:color w:val="auto"/>
          <w:spacing w:val="0"/>
          <w:sz w:val="22"/>
          <w:lang w:eastAsia="en-AU"/>
        </w:rPr>
        <w:tab/>
      </w:r>
      <w:r>
        <w:t>Vaccine administration</w:t>
      </w:r>
      <w:r>
        <w:tab/>
      </w:r>
      <w:r>
        <w:fldChar w:fldCharType="begin"/>
      </w:r>
      <w:r>
        <w:instrText xml:space="preserve"> PAGEREF _Toc497299822 \h </w:instrText>
      </w:r>
      <w:r>
        <w:fldChar w:fldCharType="separate"/>
      </w:r>
      <w:r>
        <w:t>17</w:t>
      </w:r>
      <w:r>
        <w:fldChar w:fldCharType="end"/>
      </w:r>
    </w:p>
    <w:p w:rsidR="001C2855" w:rsidRDefault="001C2855">
      <w:pPr>
        <w:pStyle w:val="TOC5"/>
        <w:rPr>
          <w:rFonts w:asciiTheme="minorHAnsi" w:eastAsiaTheme="minorEastAsia" w:hAnsiTheme="minorHAnsi"/>
          <w:color w:val="auto"/>
          <w:spacing w:val="0"/>
          <w:sz w:val="22"/>
          <w:lang w:eastAsia="en-AU"/>
        </w:rPr>
      </w:pPr>
      <w:r>
        <w:t>4.5</w:t>
      </w:r>
      <w:r>
        <w:rPr>
          <w:rFonts w:asciiTheme="minorHAnsi" w:eastAsiaTheme="minorEastAsia" w:hAnsiTheme="minorHAnsi"/>
          <w:color w:val="auto"/>
          <w:spacing w:val="0"/>
          <w:sz w:val="22"/>
          <w:lang w:eastAsia="en-AU"/>
        </w:rPr>
        <w:tab/>
      </w:r>
      <w:r>
        <w:t>Documentation and reporting</w:t>
      </w:r>
      <w:r>
        <w:tab/>
      </w:r>
      <w:r>
        <w:fldChar w:fldCharType="begin"/>
      </w:r>
      <w:r>
        <w:instrText xml:space="preserve"> PAGEREF _Toc497299823 \h </w:instrText>
      </w:r>
      <w:r>
        <w:fldChar w:fldCharType="separate"/>
      </w:r>
      <w:r>
        <w:t>18</w:t>
      </w:r>
      <w:r>
        <w:fldChar w:fldCharType="end"/>
      </w:r>
    </w:p>
    <w:p w:rsidR="001C2855" w:rsidRDefault="001C2855">
      <w:pPr>
        <w:pStyle w:val="TOC5"/>
        <w:rPr>
          <w:rFonts w:asciiTheme="minorHAnsi" w:eastAsiaTheme="minorEastAsia" w:hAnsiTheme="minorHAnsi"/>
          <w:color w:val="auto"/>
          <w:spacing w:val="0"/>
          <w:sz w:val="22"/>
          <w:lang w:eastAsia="en-AU"/>
        </w:rPr>
      </w:pPr>
      <w:r>
        <w:t>4.6</w:t>
      </w:r>
      <w:r>
        <w:rPr>
          <w:rFonts w:asciiTheme="minorHAnsi" w:eastAsiaTheme="minorEastAsia" w:hAnsiTheme="minorHAnsi"/>
          <w:color w:val="auto"/>
          <w:spacing w:val="0"/>
          <w:sz w:val="22"/>
          <w:lang w:eastAsia="en-AU"/>
        </w:rPr>
        <w:tab/>
      </w:r>
      <w:r>
        <w:t>Strategies for improving immunisation coverage rates</w:t>
      </w:r>
      <w:r>
        <w:tab/>
      </w:r>
      <w:r>
        <w:fldChar w:fldCharType="begin"/>
      </w:r>
      <w:r>
        <w:instrText xml:space="preserve"> PAGEREF _Toc497299824 \h </w:instrText>
      </w:r>
      <w:r>
        <w:fldChar w:fldCharType="separate"/>
      </w:r>
      <w:r>
        <w:t>19</w:t>
      </w:r>
      <w:r>
        <w:fldChar w:fldCharType="end"/>
      </w:r>
    </w:p>
    <w:p w:rsidR="001C2855" w:rsidRDefault="001C2855">
      <w:pPr>
        <w:pStyle w:val="TOC5"/>
        <w:rPr>
          <w:rFonts w:asciiTheme="minorHAnsi" w:eastAsiaTheme="minorEastAsia" w:hAnsiTheme="minorHAnsi"/>
          <w:color w:val="auto"/>
          <w:spacing w:val="0"/>
          <w:sz w:val="22"/>
          <w:lang w:eastAsia="en-AU"/>
        </w:rPr>
      </w:pPr>
      <w:r w:rsidRPr="007B4807">
        <w:rPr>
          <w:rFonts w:ascii="Bodoni MT" w:hAnsi="Bodoni MT"/>
        </w:rPr>
        <w:t>A. REFERENCES</w:t>
      </w:r>
      <w:r>
        <w:tab/>
      </w:r>
      <w:r>
        <w:fldChar w:fldCharType="begin"/>
      </w:r>
      <w:r>
        <w:instrText xml:space="preserve"> PAGEREF _Toc497299825 \h </w:instrText>
      </w:r>
      <w:r>
        <w:fldChar w:fldCharType="separate"/>
      </w:r>
      <w:r>
        <w:t>20</w:t>
      </w:r>
      <w:r>
        <w:fldChar w:fldCharType="end"/>
      </w:r>
    </w:p>
    <w:p w:rsidR="00232C69" w:rsidRPr="00061445" w:rsidRDefault="00232C69" w:rsidP="00847F63">
      <w:pPr>
        <w:pStyle w:val="TOCGeneral"/>
        <w:sectPr w:rsidR="00232C69" w:rsidRPr="00061445" w:rsidSect="00D13387">
          <w:headerReference w:type="even" r:id="rId19"/>
          <w:headerReference w:type="default" r:id="rId20"/>
          <w:footerReference w:type="even" r:id="rId21"/>
          <w:footerReference w:type="default" r:id="rId22"/>
          <w:headerReference w:type="first" r:id="rId23"/>
          <w:footerReference w:type="first" r:id="rId24"/>
          <w:pgSz w:w="11907" w:h="16839" w:code="9"/>
          <w:pgMar w:top="2502" w:right="1134" w:bottom="960" w:left="1843" w:header="851" w:footer="262" w:gutter="0"/>
          <w:cols w:space="708"/>
          <w:titlePg/>
          <w:docGrid w:linePitch="360"/>
        </w:sectPr>
      </w:pPr>
      <w:r w:rsidRPr="00061445">
        <w:fldChar w:fldCharType="end"/>
      </w:r>
    </w:p>
    <w:p w:rsidR="00232C69" w:rsidRPr="00061445" w:rsidRDefault="00232C69" w:rsidP="00232C69">
      <w:pPr>
        <w:pStyle w:val="BodyText"/>
      </w:pPr>
    </w:p>
    <w:p w:rsidR="005628E6" w:rsidRPr="00195E90" w:rsidRDefault="005628E6" w:rsidP="00195E90">
      <w:pPr>
        <w:pStyle w:val="Heading2"/>
        <w:numPr>
          <w:ilvl w:val="0"/>
          <w:numId w:val="0"/>
        </w:numPr>
        <w:ind w:left="576" w:hanging="576"/>
        <w:rPr>
          <w:rFonts w:ascii="Bodoni MT" w:hAnsi="Bodoni MT"/>
          <w:sz w:val="72"/>
          <w:szCs w:val="72"/>
        </w:rPr>
      </w:pPr>
      <w:bookmarkStart w:id="5" w:name="_Toc497299805"/>
      <w:r w:rsidRPr="00195E90">
        <w:rPr>
          <w:rFonts w:ascii="Bodoni MT" w:hAnsi="Bodoni MT"/>
          <w:sz w:val="72"/>
          <w:szCs w:val="72"/>
        </w:rPr>
        <w:t>PART I</w:t>
      </w:r>
      <w:bookmarkEnd w:id="5"/>
    </w:p>
    <w:p w:rsidR="00232C69" w:rsidRPr="00AD5A24" w:rsidRDefault="00195E90" w:rsidP="00AD5A24">
      <w:pPr>
        <w:rPr>
          <w:rFonts w:ascii="Bodoni MT" w:hAnsi="Bodoni MT"/>
          <w:sz w:val="72"/>
          <w:szCs w:val="72"/>
        </w:rPr>
        <w:sectPr w:rsidR="00232C69" w:rsidRPr="00AD5A24" w:rsidSect="00D13387">
          <w:headerReference w:type="even" r:id="rId25"/>
          <w:headerReference w:type="default" r:id="rId26"/>
          <w:footerReference w:type="even" r:id="rId27"/>
          <w:footerReference w:type="default" r:id="rId28"/>
          <w:headerReference w:type="first" r:id="rId29"/>
          <w:footerReference w:type="first" r:id="rId30"/>
          <w:pgSz w:w="11907" w:h="16839" w:code="9"/>
          <w:pgMar w:top="1100" w:right="992" w:bottom="1320" w:left="2694" w:header="456" w:footer="262" w:gutter="0"/>
          <w:pgNumType w:start="1"/>
          <w:cols w:space="708"/>
          <w:docGrid w:linePitch="360"/>
        </w:sectPr>
      </w:pPr>
      <w:r w:rsidRPr="00AD5A24">
        <w:rPr>
          <w:rFonts w:ascii="Bodoni MT" w:hAnsi="Bodoni MT"/>
          <w:sz w:val="72"/>
          <w:szCs w:val="72"/>
        </w:rPr>
        <w:t xml:space="preserve">BACKGROUND AND </w:t>
      </w:r>
      <w:r w:rsidR="005628E6" w:rsidRPr="00AD5A24">
        <w:rPr>
          <w:rFonts w:ascii="Bodoni MT" w:hAnsi="Bodoni MT"/>
          <w:sz w:val="72"/>
          <w:szCs w:val="72"/>
        </w:rPr>
        <w:t>INTRODUCTION</w:t>
      </w:r>
    </w:p>
    <w:p w:rsidR="005628E6" w:rsidRPr="0028711B" w:rsidRDefault="005628E6" w:rsidP="00AD5A24">
      <w:pPr>
        <w:pStyle w:val="Heading2"/>
        <w:numPr>
          <w:ilvl w:val="0"/>
          <w:numId w:val="0"/>
        </w:numPr>
        <w:ind w:left="576" w:hanging="576"/>
        <w:rPr>
          <w:rFonts w:ascii="Bodoni MT" w:hAnsi="Bodoni MT"/>
          <w:b w:val="0"/>
          <w:sz w:val="68"/>
          <w:szCs w:val="68"/>
        </w:rPr>
      </w:pPr>
      <w:bookmarkStart w:id="6" w:name="_Toc497299806"/>
      <w:r w:rsidRPr="0028711B">
        <w:rPr>
          <w:rFonts w:ascii="Bodoni MT" w:hAnsi="Bodoni MT"/>
          <w:b w:val="0"/>
          <w:sz w:val="68"/>
          <w:szCs w:val="68"/>
        </w:rPr>
        <w:t>BACKGROUND</w:t>
      </w:r>
      <w:bookmarkEnd w:id="6"/>
      <w:r w:rsidRPr="0028711B">
        <w:rPr>
          <w:rFonts w:ascii="Bodoni MT" w:hAnsi="Bodoni MT"/>
          <w:b w:val="0"/>
          <w:sz w:val="68"/>
          <w:szCs w:val="68"/>
        </w:rPr>
        <w:t xml:space="preserve"> </w:t>
      </w:r>
    </w:p>
    <w:p w:rsidR="002B3EE4" w:rsidRDefault="002B3EE4" w:rsidP="002B3EE4">
      <w:pPr>
        <w:pStyle w:val="BodyText"/>
        <w:rPr>
          <w:i/>
        </w:rPr>
      </w:pPr>
      <w:r w:rsidRPr="00061445">
        <w:t>Immunisation continues to be a cost-effective national public health priority in Australia, and an appropriate</w:t>
      </w:r>
      <w:r w:rsidR="00AF63D6">
        <w:t>ly</w:t>
      </w:r>
      <w:r w:rsidRPr="00061445">
        <w:t xml:space="preserve">, skilled and </w:t>
      </w:r>
      <w:r>
        <w:t xml:space="preserve">educated </w:t>
      </w:r>
      <w:r w:rsidRPr="00061445">
        <w:t>health workforce</w:t>
      </w:r>
      <w:r>
        <w:t xml:space="preserve"> is important in achieving higher immunisation coverage rates and </w:t>
      </w:r>
      <w:r w:rsidRPr="00061445">
        <w:t>contribut</w:t>
      </w:r>
      <w:r>
        <w:t>ing</w:t>
      </w:r>
      <w:r w:rsidRPr="00061445">
        <w:t xml:space="preserve"> to successful implementation of the </w:t>
      </w:r>
      <w:r w:rsidRPr="00061445">
        <w:rPr>
          <w:i/>
        </w:rPr>
        <w:t xml:space="preserve">National Immunisation Strategy 2013-2018 </w:t>
      </w:r>
      <w:r w:rsidRPr="00061445">
        <w:t>(the ‘Strategy’)</w:t>
      </w:r>
      <w:r w:rsidRPr="00061445">
        <w:rPr>
          <w:i/>
        </w:rPr>
        <w:t>.</w:t>
      </w:r>
    </w:p>
    <w:p w:rsidR="002B3EE4" w:rsidRPr="00061445" w:rsidRDefault="002B3EE4" w:rsidP="002834BB">
      <w:pPr>
        <w:pStyle w:val="BodyText"/>
      </w:pPr>
      <w:r w:rsidRPr="00061445">
        <w:t>Th</w:t>
      </w:r>
      <w:r w:rsidR="00EF5EBF">
        <w:t>e</w:t>
      </w:r>
      <w:r w:rsidRPr="00061445">
        <w:t xml:space="preserve"> </w:t>
      </w:r>
      <w:r w:rsidR="00EF5EBF">
        <w:t>National Framework</w:t>
      </w:r>
      <w:r w:rsidR="00EF5EBF" w:rsidRPr="00061445">
        <w:t xml:space="preserve"> </w:t>
      </w:r>
      <w:r w:rsidRPr="00061445">
        <w:t xml:space="preserve">has its origins in the </w:t>
      </w:r>
      <w:r w:rsidRPr="00061445">
        <w:rPr>
          <w:i/>
        </w:rPr>
        <w:t>National Guidelines for Immunisation Education for Registered Nurses and Midwives</w:t>
      </w:r>
      <w:r w:rsidRPr="00061445">
        <w:t xml:space="preserve"> </w:t>
      </w:r>
      <w:r w:rsidR="002834BB">
        <w:t xml:space="preserve">2000 </w:t>
      </w:r>
      <w:r w:rsidRPr="00061445">
        <w:t>(the ‘National Guidelines’)</w:t>
      </w:r>
      <w:r>
        <w:t xml:space="preserve">. The National Guidelines, endorsed by the National Immunisation Committee (NIC), </w:t>
      </w:r>
      <w:r w:rsidRPr="00061445">
        <w:t xml:space="preserve">were developed </w:t>
      </w:r>
      <w:r w:rsidR="002834BB">
        <w:t>for course assessors, educators and training organisations</w:t>
      </w:r>
      <w:r w:rsidRPr="00061445">
        <w:t xml:space="preserve"> to promote consistency across states and territories among staff involved in the implementation and application of immunisation procedures</w:t>
      </w:r>
      <w:r>
        <w:t xml:space="preserve">. While the National Guidelines informed the development of </w:t>
      </w:r>
      <w:r w:rsidRPr="00061445">
        <w:t xml:space="preserve">standardised curriculum </w:t>
      </w:r>
      <w:r>
        <w:t xml:space="preserve">for registered nurses and midwives, they were also utilised </w:t>
      </w:r>
      <w:r w:rsidRPr="00061445">
        <w:t xml:space="preserve">to supplement the education and training of other health professionals involved in immunisation, such as </w:t>
      </w:r>
      <w:r>
        <w:t>pharmacists</w:t>
      </w:r>
      <w:r w:rsidRPr="00061445">
        <w:t xml:space="preserve"> and Aborigi</w:t>
      </w:r>
      <w:r>
        <w:t>nal and Torres Strait Islander health w</w:t>
      </w:r>
      <w:r w:rsidRPr="00061445">
        <w:t>orkers</w:t>
      </w:r>
      <w:r w:rsidR="003936D6">
        <w:t xml:space="preserve"> / practitioners</w:t>
      </w:r>
      <w:r w:rsidRPr="00061445">
        <w:t>.</w:t>
      </w:r>
    </w:p>
    <w:p w:rsidR="002B3EE4" w:rsidRPr="00061445" w:rsidRDefault="002B3EE4" w:rsidP="002B3EE4">
      <w:pPr>
        <w:pStyle w:val="Heading2nonumber"/>
      </w:pPr>
      <w:r w:rsidRPr="00061445">
        <w:t>Redevelopment of the National Guidelines</w:t>
      </w:r>
    </w:p>
    <w:p w:rsidR="002B3EE4" w:rsidRDefault="002834BB" w:rsidP="002B3EE4">
      <w:pPr>
        <w:pStyle w:val="BodyText"/>
      </w:pPr>
      <w:r>
        <w:t>A range of h</w:t>
      </w:r>
      <w:r w:rsidR="002B3EE4">
        <w:t xml:space="preserve">ealth professionals play an important role towards maintaining high immunisation coverage rates and maintaining public confidence in immunisation programs through the provision of accurate and comprehensive information about vaccines and immunisation programs. </w:t>
      </w:r>
    </w:p>
    <w:p w:rsidR="002B3EE4" w:rsidRDefault="002B3EE4" w:rsidP="002B3EE4">
      <w:pPr>
        <w:pStyle w:val="BodyText"/>
      </w:pPr>
      <w:r w:rsidRPr="00061445">
        <w:t xml:space="preserve">The </w:t>
      </w:r>
      <w:r w:rsidR="00FF52F4" w:rsidRPr="00F660A5">
        <w:rPr>
          <w:i/>
        </w:rPr>
        <w:t xml:space="preserve">National Immunisation </w:t>
      </w:r>
      <w:r w:rsidRPr="00F660A5">
        <w:rPr>
          <w:i/>
        </w:rPr>
        <w:t>Strategy</w:t>
      </w:r>
      <w:r w:rsidRPr="00061445">
        <w:t xml:space="preserve"> </w:t>
      </w:r>
      <w:r w:rsidR="00FF52F4">
        <w:t xml:space="preserve">2013 – 2018 </w:t>
      </w:r>
      <w:r w:rsidR="002834BB">
        <w:t>recognises</w:t>
      </w:r>
      <w:r w:rsidRPr="00061445">
        <w:t xml:space="preserve"> an adequately skilled </w:t>
      </w:r>
      <w:r>
        <w:t xml:space="preserve">and educated </w:t>
      </w:r>
      <w:r w:rsidRPr="00061445">
        <w:t xml:space="preserve">immunisation workforce as a priority, and the availability of a diverse network of providers as necessary to ensure equitable access to services. </w:t>
      </w:r>
      <w:r w:rsidR="00634D67">
        <w:t xml:space="preserve">This document supports the Strategy </w:t>
      </w:r>
      <w:r w:rsidR="00F0624F">
        <w:t>by providing</w:t>
      </w:r>
      <w:r w:rsidR="002F0893">
        <w:t xml:space="preserve"> </w:t>
      </w:r>
      <w:r w:rsidR="00634D67">
        <w:t xml:space="preserve">a core education framework for developing </w:t>
      </w:r>
      <w:r w:rsidR="00F0624F">
        <w:t xml:space="preserve">nationally consistent </w:t>
      </w:r>
      <w:r w:rsidR="00634D67">
        <w:t>immunisation education programs.</w:t>
      </w:r>
    </w:p>
    <w:p w:rsidR="002B3EE4" w:rsidRDefault="002B3EE4" w:rsidP="002B3EE4">
      <w:pPr>
        <w:pStyle w:val="BodyText"/>
      </w:pPr>
      <w:r>
        <w:t>The</w:t>
      </w:r>
      <w:r w:rsidRPr="00061445">
        <w:t xml:space="preserve"> NIC established the Immunisation Provider Competency Working Group</w:t>
      </w:r>
      <w:r>
        <w:t xml:space="preserve"> (IPCWG)</w:t>
      </w:r>
      <w:r w:rsidRPr="00061445">
        <w:t xml:space="preserve"> with the primary purpose of </w:t>
      </w:r>
      <w:r>
        <w:t xml:space="preserve">reviewing the </w:t>
      </w:r>
      <w:r w:rsidR="002834BB">
        <w:t xml:space="preserve">National Guidelines </w:t>
      </w:r>
      <w:r>
        <w:t xml:space="preserve">and to assist with the development of new </w:t>
      </w:r>
      <w:r w:rsidRPr="00061445">
        <w:t>National Guidelines</w:t>
      </w:r>
      <w:r w:rsidR="00FF52F4">
        <w:t xml:space="preserve">. </w:t>
      </w:r>
      <w:r w:rsidRPr="00061445">
        <w:t>T</w:t>
      </w:r>
      <w:r>
        <w:t>he IPCWG</w:t>
      </w:r>
      <w:r w:rsidRPr="00061445">
        <w:t xml:space="preserve"> considered the current immunisation workforce in states and territories, the regulatory framework for immunisation providers in jurisdictions, good practice in immunisation</w:t>
      </w:r>
      <w:r>
        <w:t xml:space="preserve"> education programs nationally and internationally</w:t>
      </w:r>
      <w:r w:rsidRPr="00061445">
        <w:t xml:space="preserve"> and </w:t>
      </w:r>
      <w:r>
        <w:t xml:space="preserve">a review of the training needs of Aboriginal and Torres Strait Islander health </w:t>
      </w:r>
      <w:r w:rsidR="003936D6">
        <w:t xml:space="preserve">workers / </w:t>
      </w:r>
      <w:r>
        <w:t>practitioners</w:t>
      </w:r>
      <w:r w:rsidRPr="00061445">
        <w:t xml:space="preserve">. </w:t>
      </w:r>
    </w:p>
    <w:p w:rsidR="002B3EE4" w:rsidRPr="006A1BE4" w:rsidRDefault="002B3EE4" w:rsidP="002B3EE4">
      <w:r>
        <w:t>To meet the objective, a</w:t>
      </w:r>
      <w:r w:rsidRPr="006A1BE4">
        <w:t xml:space="preserve"> </w:t>
      </w:r>
      <w:r>
        <w:t xml:space="preserve">literature review and key stakeholder consultations informed the development of a </w:t>
      </w:r>
      <w:r w:rsidRPr="006A1BE4">
        <w:t xml:space="preserve">series of papers. </w:t>
      </w:r>
    </w:p>
    <w:p w:rsidR="002B3EE4" w:rsidRPr="00000A21" w:rsidRDefault="002B3EE4" w:rsidP="000569CE">
      <w:pPr>
        <w:pStyle w:val="ListParagraph"/>
        <w:numPr>
          <w:ilvl w:val="6"/>
          <w:numId w:val="23"/>
        </w:numPr>
        <w:spacing w:before="120" w:after="120"/>
        <w:ind w:left="284" w:hanging="284"/>
        <w:rPr>
          <w:b/>
        </w:rPr>
      </w:pPr>
      <w:r>
        <w:rPr>
          <w:b/>
        </w:rPr>
        <w:t>Literature review</w:t>
      </w:r>
    </w:p>
    <w:p w:rsidR="002B3EE4" w:rsidRDefault="002B3EE4" w:rsidP="002B3EE4">
      <w:r w:rsidRPr="006A1BE4">
        <w:t xml:space="preserve">The literature review </w:t>
      </w:r>
      <w:r>
        <w:t>considered the best practice in immunisation education including theoretical and clinical assessment nationally and internationally. The review also considered an international model</w:t>
      </w:r>
      <w:r w:rsidRPr="006A1BE4">
        <w:t xml:space="preserve"> of Indigenous health care that contribute</w:t>
      </w:r>
      <w:r>
        <w:t>d</w:t>
      </w:r>
      <w:r w:rsidRPr="006A1BE4">
        <w:t xml:space="preserve"> to increased immunisation</w:t>
      </w:r>
      <w:r>
        <w:t xml:space="preserve"> coverage</w:t>
      </w:r>
      <w:r w:rsidRPr="006A1BE4">
        <w:t xml:space="preserve"> rates in their respective communities</w:t>
      </w:r>
      <w:r>
        <w:t xml:space="preserve">. The learnings from the review supported the need for national guidelines, a consideration for an increase in the number of immunisation providers and </w:t>
      </w:r>
      <w:r w:rsidR="006156BF">
        <w:t>the need to improve</w:t>
      </w:r>
      <w:r>
        <w:t xml:space="preserve"> national consistency in</w:t>
      </w:r>
      <w:r w:rsidRPr="006A1BE4">
        <w:t xml:space="preserve"> immunisation </w:t>
      </w:r>
      <w:r>
        <w:t xml:space="preserve">education provision. </w:t>
      </w:r>
      <w:r w:rsidRPr="006A1BE4">
        <w:t xml:space="preserve"> </w:t>
      </w:r>
    </w:p>
    <w:p w:rsidR="002B3EE4" w:rsidRPr="00000A21" w:rsidRDefault="002B3EE4" w:rsidP="000569CE">
      <w:pPr>
        <w:pStyle w:val="ListParagraph"/>
        <w:numPr>
          <w:ilvl w:val="6"/>
          <w:numId w:val="23"/>
        </w:numPr>
        <w:spacing w:before="120" w:after="120"/>
        <w:ind w:left="284" w:hanging="284"/>
        <w:rPr>
          <w:b/>
        </w:rPr>
      </w:pPr>
      <w:r w:rsidRPr="00000A21">
        <w:rPr>
          <w:b/>
        </w:rPr>
        <w:t>Regulatory framework</w:t>
      </w:r>
    </w:p>
    <w:p w:rsidR="002B3EE4" w:rsidRPr="006A1BE4" w:rsidRDefault="002B3EE4" w:rsidP="002B3EE4">
      <w:r w:rsidRPr="006A1BE4">
        <w:t xml:space="preserve">Review of the regulatory framework in Australia highlighted that while responsibilities for the delivery of health services and the Immunise Australia Program are shared between the Commonwealth and states and territories, legislation governing the use of drugs and poisons, and hence administration of vaccines, is the domain of states and territories. </w:t>
      </w:r>
      <w:r w:rsidR="00571FB4">
        <w:t>Medical practitioners by virtue of their qualifications are legislated to prescribe and administer vaccines and this does no</w:t>
      </w:r>
      <w:r w:rsidR="00E220E7">
        <w:t>t</w:t>
      </w:r>
      <w:r w:rsidR="00571FB4">
        <w:t xml:space="preserve"> vary across states and territories.  Categories of health professionals who are not medical practitioners and their authorisation to administer vaccines independent of a medical order currently vary </w:t>
      </w:r>
      <w:r w:rsidRPr="006A1BE4">
        <w:t xml:space="preserve">across states and territories as do the circumstances in which categories of health professionals can administer vaccines. </w:t>
      </w:r>
    </w:p>
    <w:p w:rsidR="002B3EE4" w:rsidRPr="006A1BE4" w:rsidRDefault="002B3EE4" w:rsidP="002B3EE4">
      <w:r>
        <w:t>It was also noted that it is the</w:t>
      </w:r>
      <w:r w:rsidRPr="006A1BE4">
        <w:t xml:space="preserve"> responsibility </w:t>
      </w:r>
      <w:r>
        <w:t>of</w:t>
      </w:r>
      <w:r w:rsidRPr="006A1BE4">
        <w:t xml:space="preserve"> immunisation education providers to ensure that their courses meet requirements set out in state and territory legislation and other policy documents (such as the National Guidelines), and</w:t>
      </w:r>
      <w:r>
        <w:t>,</w:t>
      </w:r>
      <w:r w:rsidRPr="006A1BE4">
        <w:t xml:space="preserve"> in some cases</w:t>
      </w:r>
      <w:r>
        <w:t>, to</w:t>
      </w:r>
      <w:r w:rsidRPr="006A1BE4">
        <w:t xml:space="preserve"> apply for approval for their courses as meeting these requirements.</w:t>
      </w:r>
    </w:p>
    <w:p w:rsidR="002B3EE4" w:rsidRPr="00000A21" w:rsidRDefault="002B3EE4" w:rsidP="000569CE">
      <w:pPr>
        <w:pStyle w:val="ListParagraph"/>
        <w:numPr>
          <w:ilvl w:val="6"/>
          <w:numId w:val="23"/>
        </w:numPr>
        <w:spacing w:before="120" w:after="120"/>
        <w:ind w:left="284" w:hanging="284"/>
        <w:rPr>
          <w:b/>
        </w:rPr>
      </w:pPr>
      <w:r>
        <w:rPr>
          <w:b/>
        </w:rPr>
        <w:t xml:space="preserve">Education </w:t>
      </w:r>
      <w:r w:rsidRPr="00000A21">
        <w:rPr>
          <w:b/>
        </w:rPr>
        <w:t>programs</w:t>
      </w:r>
    </w:p>
    <w:p w:rsidR="002B3EE4" w:rsidRDefault="002B3EE4" w:rsidP="002B3EE4">
      <w:r>
        <w:t>T</w:t>
      </w:r>
      <w:r w:rsidRPr="006A1BE4">
        <w:t xml:space="preserve">here are </w:t>
      </w:r>
      <w:r>
        <w:t xml:space="preserve">currently </w:t>
      </w:r>
      <w:r w:rsidRPr="006A1BE4">
        <w:t xml:space="preserve">nine immunisation </w:t>
      </w:r>
      <w:r>
        <w:t>education</w:t>
      </w:r>
      <w:r w:rsidRPr="006A1BE4">
        <w:t xml:space="preserve"> programs recognised by one or more states and territories</w:t>
      </w:r>
      <w:r w:rsidR="007153C7">
        <w:t xml:space="preserve"> as an approved level of training to lead to independent immunisation if all other legislative conditions are met</w:t>
      </w:r>
      <w:r w:rsidRPr="006A1BE4">
        <w:t>. All programs are available to registered nurses, a smaller number specify entry for registered midwives, two offer entry to enrolled nurses and registered Aboriginal and Torres Strait Islander health</w:t>
      </w:r>
      <w:r w:rsidR="003936D6">
        <w:t xml:space="preserve"> workers /</w:t>
      </w:r>
      <w:r w:rsidRPr="006A1BE4">
        <w:t xml:space="preserve"> practitioners, and one specifies other health practitioners including pharmacists.</w:t>
      </w:r>
    </w:p>
    <w:p w:rsidR="002B3EE4" w:rsidRPr="00000A21" w:rsidRDefault="002B3EE4" w:rsidP="002B3EE4">
      <w:pPr>
        <w:rPr>
          <w:b/>
        </w:rPr>
      </w:pPr>
      <w:r w:rsidRPr="00000A21">
        <w:rPr>
          <w:b/>
        </w:rPr>
        <w:t>Implications</w:t>
      </w:r>
    </w:p>
    <w:p w:rsidR="002B3EE4" w:rsidRPr="006A1BE4" w:rsidRDefault="002B3EE4" w:rsidP="002B3EE4">
      <w:r w:rsidRPr="006A1BE4">
        <w:t>The background research undertaken to inform the redevelopment of the National Guidelines supported an approach that:</w:t>
      </w:r>
    </w:p>
    <w:p w:rsidR="002B3EE4" w:rsidRPr="006A1BE4" w:rsidRDefault="002B3EE4" w:rsidP="000569CE">
      <w:pPr>
        <w:pStyle w:val="ListParagraph"/>
        <w:numPr>
          <w:ilvl w:val="0"/>
          <w:numId w:val="41"/>
        </w:numPr>
        <w:spacing w:after="160" w:line="259" w:lineRule="auto"/>
      </w:pPr>
      <w:r w:rsidRPr="006A1BE4">
        <w:t>Provided clear direction about the core areas of knowledge and skills to enable operation as an independent immunisation provider</w:t>
      </w:r>
      <w:r w:rsidR="00A44920">
        <w:t>; and</w:t>
      </w:r>
    </w:p>
    <w:p w:rsidR="002B3EE4" w:rsidRPr="006A1BE4" w:rsidRDefault="002B3EE4" w:rsidP="000569CE">
      <w:pPr>
        <w:pStyle w:val="ListParagraph"/>
        <w:numPr>
          <w:ilvl w:val="0"/>
          <w:numId w:val="41"/>
        </w:numPr>
        <w:spacing w:after="160" w:line="259" w:lineRule="auto"/>
      </w:pPr>
      <w:r w:rsidRPr="006A1BE4">
        <w:t xml:space="preserve">Recognised the </w:t>
      </w:r>
      <w:r w:rsidR="00A44920">
        <w:t>role</w:t>
      </w:r>
      <w:r w:rsidRPr="006A1BE4">
        <w:t xml:space="preserve"> for a range of</w:t>
      </w:r>
      <w:r>
        <w:t xml:space="preserve"> non-medical</w:t>
      </w:r>
      <w:r w:rsidRPr="006A1BE4">
        <w:t xml:space="preserve"> health professionals</w:t>
      </w:r>
      <w:r w:rsidR="007153C7">
        <w:t xml:space="preserve">, in addition to medical practitioners, </w:t>
      </w:r>
      <w:r w:rsidRPr="006A1BE4">
        <w:t>to be involved in the administration of vaccines and the continuing interest by new categories of health professionals not traditionally engaged in this area.</w:t>
      </w:r>
    </w:p>
    <w:p w:rsidR="00D9007F" w:rsidRPr="00061445" w:rsidRDefault="002B3EE4" w:rsidP="00D9007F">
      <w:pPr>
        <w:pStyle w:val="BodyText"/>
      </w:pPr>
      <w:r w:rsidRPr="006A1BE4">
        <w:t>The research also identified opportunities to address portability of training and its implications for a quality and sufficient workforce.</w:t>
      </w:r>
      <w:r>
        <w:t xml:space="preserve"> </w:t>
      </w:r>
      <w:r w:rsidR="00D9007F">
        <w:t xml:space="preserve">Refer to Appendix A for the documents which contributed to the development of the </w:t>
      </w:r>
      <w:r w:rsidR="00D9007F">
        <w:rPr>
          <w:i/>
        </w:rPr>
        <w:t>National Immunisation Education Framework for Health Professionals</w:t>
      </w:r>
      <w:r w:rsidR="00D9007F">
        <w:t xml:space="preserve"> (the National Framework).</w:t>
      </w:r>
    </w:p>
    <w:p w:rsidR="002B3EE4" w:rsidRPr="00061445" w:rsidRDefault="002B3EE4" w:rsidP="002B3EE4">
      <w:pPr>
        <w:pStyle w:val="Heading2nonumber"/>
      </w:pPr>
      <w:r w:rsidRPr="00061445">
        <w:t>The National Framework for Immunisation Education for Health Professionals</w:t>
      </w:r>
    </w:p>
    <w:p w:rsidR="00D83ED9" w:rsidRDefault="00D83ED9" w:rsidP="008A4F82">
      <w:r>
        <w:t xml:space="preserve">The </w:t>
      </w:r>
      <w:r w:rsidRPr="00000A21">
        <w:t>National Framework</w:t>
      </w:r>
      <w:r>
        <w:t xml:space="preserve"> replaces the 2000 </w:t>
      </w:r>
      <w:r w:rsidRPr="0042220F">
        <w:t>National Guidelines for Immunisation Education for Registered Nurses and Midwives</w:t>
      </w:r>
      <w:r>
        <w:t xml:space="preserve">. </w:t>
      </w:r>
    </w:p>
    <w:p w:rsidR="00D6536E" w:rsidRDefault="00D6536E" w:rsidP="007E4C85">
      <w:r w:rsidRPr="00061445">
        <w:t xml:space="preserve">The National Framework </w:t>
      </w:r>
      <w:r w:rsidR="00FF52F4">
        <w:t xml:space="preserve">is a set of minimum curriculum content requirements and </w:t>
      </w:r>
      <w:r w:rsidR="00E220E7">
        <w:t>must</w:t>
      </w:r>
      <w:r w:rsidR="00E220E7" w:rsidRPr="00061445">
        <w:t xml:space="preserve"> </w:t>
      </w:r>
      <w:r w:rsidRPr="00061445">
        <w:t>be used as a resource by those involved in immunisation program management and education to assist with the planning and implementation of immunisation education strategies for eligible health professionals at undergraduate or post-graduate level, or through in-service modes of education</w:t>
      </w:r>
      <w:r>
        <w:t>.</w:t>
      </w:r>
    </w:p>
    <w:p w:rsidR="00D6536E" w:rsidRDefault="00D6536E" w:rsidP="00D6536E">
      <w:pPr>
        <w:pStyle w:val="BodyText"/>
      </w:pPr>
      <w:r w:rsidRPr="00A771A8">
        <w:t xml:space="preserve">For education programs to be nationally recognised they must also meet a set of nationally agreed program standards that relate to the curriculum design, assessment, program management, resourcing and evaluation. </w:t>
      </w:r>
      <w:r>
        <w:t>A template for the assessment of these standards is currently being developed and will support the process for mutual recognition of qualifications across states and territories.</w:t>
      </w:r>
    </w:p>
    <w:p w:rsidR="002B3EE4" w:rsidRPr="00061445" w:rsidRDefault="002B3EE4" w:rsidP="008A4F82">
      <w:pPr>
        <w:pStyle w:val="Heading2nonumber"/>
      </w:pPr>
      <w:r w:rsidRPr="00061445">
        <w:t>Structural supports promoting national consistency</w:t>
      </w:r>
    </w:p>
    <w:p w:rsidR="002B3EE4" w:rsidRPr="00061445" w:rsidRDefault="002B3EE4" w:rsidP="002B3EE4">
      <w:pPr>
        <w:pStyle w:val="BodyText"/>
      </w:pPr>
      <w:r w:rsidRPr="00061445">
        <w:t xml:space="preserve">Consistent with nationally agreed </w:t>
      </w:r>
      <w:r>
        <w:t>standards for practice</w:t>
      </w:r>
      <w:r w:rsidRPr="00061445">
        <w:t xml:space="preserve"> for immunisation education, a range of supports have been nationally agreed that reflect the contemporary needs of a mobile workforce and the national approach to the regulation of health practitioners. In addition, the roles and responsibilities of states and territories are acknowledged and the opportunity for national mechanisms to support a consistent approach </w:t>
      </w:r>
      <w:r>
        <w:t>has</w:t>
      </w:r>
      <w:r w:rsidRPr="00061445">
        <w:t xml:space="preserve"> been agreed. These supports include:</w:t>
      </w:r>
    </w:p>
    <w:p w:rsidR="002B3EE4" w:rsidRPr="000950AD" w:rsidRDefault="002B3EE4" w:rsidP="002B3EE4">
      <w:pPr>
        <w:pStyle w:val="BodyText"/>
        <w:rPr>
          <w:b/>
        </w:rPr>
      </w:pPr>
      <w:r w:rsidRPr="000950AD">
        <w:rPr>
          <w:b/>
        </w:rPr>
        <w:t>Min</w:t>
      </w:r>
      <w:r>
        <w:rPr>
          <w:b/>
        </w:rPr>
        <w:t>i</w:t>
      </w:r>
      <w:r w:rsidRPr="000950AD">
        <w:rPr>
          <w:b/>
        </w:rPr>
        <w:t>mum course content</w:t>
      </w:r>
    </w:p>
    <w:p w:rsidR="00BA43BB" w:rsidRDefault="00FF52F4" w:rsidP="008A4F82">
      <w:r>
        <w:t xml:space="preserve">To </w:t>
      </w:r>
      <w:r w:rsidR="005F6D5C">
        <w:t>enable national recognition</w:t>
      </w:r>
      <w:r w:rsidR="00AF63D6">
        <w:t>,</w:t>
      </w:r>
      <w:r>
        <w:t xml:space="preserve"> p</w:t>
      </w:r>
      <w:r w:rsidR="00BA43BB">
        <w:t xml:space="preserve">roviders of immunisation education courses </w:t>
      </w:r>
      <w:r w:rsidR="00E220E7">
        <w:t>must</w:t>
      </w:r>
      <w:r w:rsidR="00BA43BB">
        <w:t xml:space="preserve"> a</w:t>
      </w:r>
      <w:r w:rsidR="00BA43BB" w:rsidRPr="00061445">
        <w:t>rt</w:t>
      </w:r>
      <w:r w:rsidR="00BA43BB">
        <w:t xml:space="preserve">iculate </w:t>
      </w:r>
      <w:r w:rsidR="002F0893">
        <w:t>the learning outcomes</w:t>
      </w:r>
      <w:r w:rsidR="00BA43BB" w:rsidRPr="00061445">
        <w:t xml:space="preserve"> for immunisation providers as </w:t>
      </w:r>
      <w:r w:rsidR="00BA43BB">
        <w:t>outlined in</w:t>
      </w:r>
      <w:r w:rsidR="00BA43BB" w:rsidRPr="00061445">
        <w:t xml:space="preserve"> the National Framework</w:t>
      </w:r>
      <w:r w:rsidR="00BA43BB">
        <w:t>.</w:t>
      </w:r>
    </w:p>
    <w:p w:rsidR="002B3EE4" w:rsidRPr="000950AD" w:rsidRDefault="002B3EE4" w:rsidP="002810FE">
      <w:pPr>
        <w:spacing w:after="160" w:line="259" w:lineRule="auto"/>
        <w:rPr>
          <w:b/>
        </w:rPr>
      </w:pPr>
      <w:r w:rsidRPr="000950AD">
        <w:rPr>
          <w:b/>
        </w:rPr>
        <w:t>Education provider standards</w:t>
      </w:r>
    </w:p>
    <w:p w:rsidR="002B3EE4" w:rsidRPr="00061445" w:rsidRDefault="002B3EE4" w:rsidP="008A4F82">
      <w:r w:rsidRPr="00061445">
        <w:t xml:space="preserve">Education providers delivering immunisation courses leading to independent practice as an immunisation provider are required to </w:t>
      </w:r>
      <w:r>
        <w:t>be either an accredited higher education provider or affiliated</w:t>
      </w:r>
      <w:r w:rsidRPr="00061445">
        <w:t xml:space="preserve"> with a</w:t>
      </w:r>
      <w:r>
        <w:t>n accredited</w:t>
      </w:r>
      <w:r w:rsidRPr="00061445">
        <w:t xml:space="preserve"> higher education provider or </w:t>
      </w:r>
      <w:r>
        <w:t>to be a Registered</w:t>
      </w:r>
      <w:r w:rsidRPr="00061445">
        <w:t xml:space="preserve"> Training Organisation</w:t>
      </w:r>
      <w:r>
        <w:t>.</w:t>
      </w:r>
    </w:p>
    <w:p w:rsidR="002B3EE4" w:rsidRPr="000950AD" w:rsidRDefault="002B3EE4" w:rsidP="002B3EE4">
      <w:pPr>
        <w:pStyle w:val="BodyText"/>
        <w:spacing w:before="120" w:after="120"/>
        <w:rPr>
          <w:b/>
        </w:rPr>
      </w:pPr>
      <w:r w:rsidRPr="000950AD">
        <w:rPr>
          <w:b/>
        </w:rPr>
        <w:t>Successful course completion</w:t>
      </w:r>
    </w:p>
    <w:p w:rsidR="002B3EE4" w:rsidRPr="00061445" w:rsidRDefault="005F6D5C" w:rsidP="008A4F82">
      <w:r>
        <w:t>Learning outcomes</w:t>
      </w:r>
      <w:r w:rsidR="002B3EE4" w:rsidRPr="00061445">
        <w:t xml:space="preserve"> are incorporated into every course but it is not the sole responsibility of education providers to offer clinical practice</w:t>
      </w:r>
      <w:r w:rsidR="002B3EE4">
        <w:t>.</w:t>
      </w:r>
    </w:p>
    <w:p w:rsidR="002B3EE4" w:rsidRPr="00061445" w:rsidRDefault="002B3EE4" w:rsidP="008A4F82">
      <w:r>
        <w:t xml:space="preserve">The inclusion of clinical assessment </w:t>
      </w:r>
      <w:r w:rsidRPr="00061445">
        <w:t>in</w:t>
      </w:r>
      <w:r>
        <w:t>to education courses will reflect the student cohort requirements as necessary. Recognising a number of registered health professionals obtain the necessary clinical technical skills as part of undergraduate education programs, students of immunisation programs will need to be individually assessed to determine the need for relevant education in clinical technical skills .</w:t>
      </w:r>
      <w:r w:rsidRPr="00061445">
        <w:t xml:space="preserve"> </w:t>
      </w:r>
      <w:r>
        <w:t xml:space="preserve">For example, in relation to individual practitioner needs, an education provider may deem it necessary for successful completion of a clinical assessment prior to issuing the individual with a certificate. In </w:t>
      </w:r>
      <w:r w:rsidR="005F6D5C">
        <w:t xml:space="preserve">recognition that some professions do not include the requisite clinical skills as part of </w:t>
      </w:r>
      <w:r>
        <w:t xml:space="preserve">undergraduate </w:t>
      </w:r>
      <w:r w:rsidR="005F6D5C">
        <w:t xml:space="preserve">education </w:t>
      </w:r>
      <w:r>
        <w:t xml:space="preserve">, some immunisation education programs will require the inclusion of a clinical </w:t>
      </w:r>
      <w:r w:rsidR="005F6D5C">
        <w:t xml:space="preserve">skills </w:t>
      </w:r>
      <w:r>
        <w:t>assessment component in their training</w:t>
      </w:r>
      <w:r w:rsidR="00F0624F">
        <w:t>, f</w:t>
      </w:r>
      <w:r>
        <w:t>or example, pharmacists.</w:t>
      </w:r>
    </w:p>
    <w:p w:rsidR="002B3EE4" w:rsidRPr="000950AD" w:rsidRDefault="002B3EE4" w:rsidP="002B3EE4">
      <w:pPr>
        <w:pStyle w:val="BodyText"/>
        <w:spacing w:before="120" w:after="120"/>
        <w:rPr>
          <w:b/>
        </w:rPr>
      </w:pPr>
      <w:r w:rsidRPr="000950AD">
        <w:rPr>
          <w:b/>
        </w:rPr>
        <w:t>Maintaining authorisation</w:t>
      </w:r>
    </w:p>
    <w:p w:rsidR="00A921DE" w:rsidRDefault="00A921DE" w:rsidP="008A4F82">
      <w:pPr>
        <w:pStyle w:val="ListBullet2"/>
        <w:numPr>
          <w:ilvl w:val="0"/>
          <w:numId w:val="0"/>
        </w:numPr>
        <w:ind w:left="240" w:hanging="240"/>
      </w:pPr>
      <w:r w:rsidRPr="004E3E5D">
        <w:t xml:space="preserve">The health professional is responsible for </w:t>
      </w:r>
      <w:r>
        <w:t xml:space="preserve">achieving and </w:t>
      </w:r>
      <w:r w:rsidRPr="004E3E5D">
        <w:t>maintaining their authorisation.</w:t>
      </w:r>
    </w:p>
    <w:p w:rsidR="00D6536E" w:rsidRPr="008B3DC4" w:rsidRDefault="00D6536E" w:rsidP="007E4C85">
      <w:pPr>
        <w:pStyle w:val="BodyText"/>
        <w:spacing w:before="120" w:after="120"/>
      </w:pPr>
      <w:r w:rsidRPr="007E4C85">
        <w:rPr>
          <w:b/>
        </w:rPr>
        <w:t>Authorisation/Endorsement of health professionals to administer vaccines</w:t>
      </w:r>
    </w:p>
    <w:p w:rsidR="00D6536E" w:rsidRPr="00D81187" w:rsidRDefault="00D6536E" w:rsidP="00D6536E">
      <w:pPr>
        <w:pStyle w:val="NoSpacing"/>
        <w:rPr>
          <w:rFonts w:ascii="Arial Narrow" w:hAnsi="Arial Narrow"/>
          <w:sz w:val="22"/>
          <w:lang w:val="en-AU"/>
        </w:rPr>
      </w:pPr>
      <w:r w:rsidRPr="00D81187">
        <w:rPr>
          <w:rFonts w:ascii="Arial Narrow" w:hAnsi="Arial Narrow"/>
          <w:sz w:val="22"/>
          <w:lang w:val="en-AU"/>
        </w:rPr>
        <w:t>Traditionally</w:t>
      </w:r>
      <w:r>
        <w:rPr>
          <w:rFonts w:ascii="Arial Narrow" w:hAnsi="Arial Narrow"/>
          <w:sz w:val="22"/>
          <w:lang w:val="en-AU"/>
        </w:rPr>
        <w:t>,</w:t>
      </w:r>
      <w:r w:rsidRPr="00D81187">
        <w:rPr>
          <w:rFonts w:ascii="Arial Narrow" w:hAnsi="Arial Narrow"/>
          <w:sz w:val="22"/>
          <w:lang w:val="en-AU"/>
        </w:rPr>
        <w:t xml:space="preserve"> medical practitioners have been the only health professionals legislated to possess and administer vaccines. Most states and territories now legislate specific health professional groups to administer vaccines. Authorisation to practice and the conditions relating to authorisation is provided through state and territory governance arrangements. The conditions relating to authorisation may vary between jurisdictions. These conditions may relate to</w:t>
      </w:r>
      <w:r w:rsidR="00AF63D6">
        <w:rPr>
          <w:rFonts w:ascii="Arial Narrow" w:hAnsi="Arial Narrow"/>
          <w:sz w:val="22"/>
          <w:lang w:val="en-AU"/>
        </w:rPr>
        <w:t>:</w:t>
      </w:r>
    </w:p>
    <w:p w:rsidR="00D6536E" w:rsidRPr="00D81187" w:rsidRDefault="00D6536E" w:rsidP="00D6536E">
      <w:pPr>
        <w:pStyle w:val="NoSpacing"/>
        <w:numPr>
          <w:ilvl w:val="0"/>
          <w:numId w:val="42"/>
        </w:numPr>
        <w:rPr>
          <w:rFonts w:ascii="Arial Narrow" w:hAnsi="Arial Narrow"/>
          <w:sz w:val="22"/>
          <w:lang w:val="en-AU"/>
        </w:rPr>
      </w:pPr>
      <w:r>
        <w:rPr>
          <w:rFonts w:ascii="Arial Narrow" w:hAnsi="Arial Narrow"/>
          <w:sz w:val="22"/>
          <w:lang w:val="en-AU"/>
        </w:rPr>
        <w:t>Qualification, for example,</w:t>
      </w:r>
      <w:r w:rsidRPr="00D81187">
        <w:rPr>
          <w:rFonts w:ascii="Arial Narrow" w:hAnsi="Arial Narrow"/>
          <w:sz w:val="22"/>
          <w:lang w:val="en-AU"/>
        </w:rPr>
        <w:t xml:space="preserve"> registered nurse, </w:t>
      </w:r>
      <w:r w:rsidR="0019126B">
        <w:rPr>
          <w:rFonts w:ascii="Arial Narrow" w:hAnsi="Arial Narrow"/>
          <w:sz w:val="22"/>
          <w:lang w:val="en-AU"/>
        </w:rPr>
        <w:t xml:space="preserve">enrolled nurse, </w:t>
      </w:r>
      <w:r w:rsidRPr="00D81187">
        <w:rPr>
          <w:rFonts w:ascii="Arial Narrow" w:hAnsi="Arial Narrow"/>
          <w:sz w:val="22"/>
          <w:lang w:val="en-AU"/>
        </w:rPr>
        <w:t>Aboriginal</w:t>
      </w:r>
      <w:r>
        <w:rPr>
          <w:rFonts w:ascii="Arial Narrow" w:hAnsi="Arial Narrow"/>
          <w:sz w:val="22"/>
          <w:lang w:val="en-AU"/>
        </w:rPr>
        <w:t xml:space="preserve"> and Torres Strait Islander</w:t>
      </w:r>
      <w:r w:rsidRPr="00D81187">
        <w:rPr>
          <w:rFonts w:ascii="Arial Narrow" w:hAnsi="Arial Narrow"/>
          <w:sz w:val="22"/>
          <w:lang w:val="en-AU"/>
        </w:rPr>
        <w:t xml:space="preserve"> health</w:t>
      </w:r>
      <w:r w:rsidR="003936D6">
        <w:rPr>
          <w:rFonts w:ascii="Arial Narrow" w:hAnsi="Arial Narrow"/>
          <w:sz w:val="22"/>
          <w:lang w:val="en-AU"/>
        </w:rPr>
        <w:t xml:space="preserve"> workers /</w:t>
      </w:r>
      <w:r w:rsidRPr="00D81187">
        <w:rPr>
          <w:rFonts w:ascii="Arial Narrow" w:hAnsi="Arial Narrow"/>
          <w:sz w:val="22"/>
          <w:lang w:val="en-AU"/>
        </w:rPr>
        <w:t xml:space="preserve"> practitioner, pharmacist, registered midwife</w:t>
      </w:r>
      <w:r w:rsidR="00AF63D6">
        <w:rPr>
          <w:rFonts w:ascii="Arial Narrow" w:hAnsi="Arial Narrow"/>
          <w:sz w:val="22"/>
          <w:lang w:val="en-AU"/>
        </w:rPr>
        <w:t>;</w:t>
      </w:r>
    </w:p>
    <w:p w:rsidR="00D6536E" w:rsidRPr="00D81187" w:rsidRDefault="00D6536E" w:rsidP="00D6536E">
      <w:pPr>
        <w:pStyle w:val="NoSpacing"/>
        <w:numPr>
          <w:ilvl w:val="0"/>
          <w:numId w:val="42"/>
        </w:numPr>
        <w:rPr>
          <w:rFonts w:ascii="Arial Narrow" w:hAnsi="Arial Narrow"/>
          <w:sz w:val="22"/>
          <w:lang w:val="en-AU"/>
        </w:rPr>
      </w:pPr>
      <w:r>
        <w:rPr>
          <w:rFonts w:ascii="Arial Narrow" w:hAnsi="Arial Narrow"/>
          <w:sz w:val="22"/>
          <w:lang w:val="en-AU"/>
        </w:rPr>
        <w:t>A</w:t>
      </w:r>
      <w:r w:rsidRPr="00D81187">
        <w:rPr>
          <w:rFonts w:ascii="Arial Narrow" w:hAnsi="Arial Narrow"/>
          <w:sz w:val="22"/>
          <w:lang w:val="en-AU"/>
        </w:rPr>
        <w:t>dministration to specific age groups</w:t>
      </w:r>
      <w:r w:rsidR="00AF63D6">
        <w:rPr>
          <w:rFonts w:ascii="Arial Narrow" w:hAnsi="Arial Narrow"/>
          <w:sz w:val="22"/>
          <w:lang w:val="en-AU"/>
        </w:rPr>
        <w:t>;</w:t>
      </w:r>
    </w:p>
    <w:p w:rsidR="00D6536E" w:rsidRDefault="00D6536E" w:rsidP="00D6536E">
      <w:pPr>
        <w:pStyle w:val="NoSpacing"/>
        <w:numPr>
          <w:ilvl w:val="0"/>
          <w:numId w:val="42"/>
        </w:numPr>
        <w:rPr>
          <w:rFonts w:ascii="Arial Narrow" w:hAnsi="Arial Narrow"/>
          <w:sz w:val="22"/>
          <w:lang w:val="en-AU"/>
        </w:rPr>
      </w:pPr>
      <w:r>
        <w:rPr>
          <w:rFonts w:ascii="Arial Narrow" w:hAnsi="Arial Narrow"/>
          <w:sz w:val="22"/>
          <w:lang w:val="en-AU"/>
        </w:rPr>
        <w:t>A</w:t>
      </w:r>
      <w:r w:rsidRPr="00D81187">
        <w:rPr>
          <w:rFonts w:ascii="Arial Narrow" w:hAnsi="Arial Narrow"/>
          <w:sz w:val="22"/>
          <w:lang w:val="en-AU"/>
        </w:rPr>
        <w:t>dministration of specific vaccines</w:t>
      </w:r>
      <w:r w:rsidR="00AF63D6">
        <w:rPr>
          <w:rFonts w:ascii="Arial Narrow" w:hAnsi="Arial Narrow"/>
          <w:sz w:val="22"/>
          <w:lang w:val="en-AU"/>
        </w:rPr>
        <w:t>; and</w:t>
      </w:r>
    </w:p>
    <w:p w:rsidR="00D6536E" w:rsidRDefault="00D6536E" w:rsidP="00D6536E">
      <w:pPr>
        <w:pStyle w:val="NoSpacing"/>
        <w:numPr>
          <w:ilvl w:val="0"/>
          <w:numId w:val="42"/>
        </w:numPr>
        <w:spacing w:after="114"/>
        <w:rPr>
          <w:rFonts w:ascii="Arial Narrow" w:hAnsi="Arial Narrow"/>
          <w:sz w:val="22"/>
          <w:lang w:val="en-AU"/>
        </w:rPr>
      </w:pPr>
      <w:r>
        <w:rPr>
          <w:rFonts w:ascii="Arial Narrow" w:hAnsi="Arial Narrow"/>
          <w:sz w:val="22"/>
          <w:lang w:val="en-AU"/>
        </w:rPr>
        <w:t>E</w:t>
      </w:r>
      <w:r w:rsidRPr="00D81187">
        <w:rPr>
          <w:rFonts w:ascii="Arial Narrow" w:hAnsi="Arial Narrow"/>
          <w:sz w:val="22"/>
          <w:lang w:val="en-AU"/>
        </w:rPr>
        <w:t xml:space="preserve">vidence of clinical competence and/or annual updates. </w:t>
      </w:r>
    </w:p>
    <w:p w:rsidR="00CF2A4E" w:rsidRPr="00C27937" w:rsidRDefault="00D6536E" w:rsidP="00804AF5">
      <w:pPr>
        <w:pStyle w:val="BodyText"/>
        <w:rPr>
          <w:b/>
          <w:i/>
        </w:rPr>
      </w:pPr>
      <w:r>
        <w:t>To support a range of modalities of delivery of education programs</w:t>
      </w:r>
      <w:r w:rsidR="00EF7C41">
        <w:t xml:space="preserve"> and in recognition that some health professionals may already </w:t>
      </w:r>
      <w:r w:rsidR="00B11F71">
        <w:t>have recognised</w:t>
      </w:r>
      <w:r w:rsidR="00EF7C41">
        <w:t xml:space="preserve"> technical </w:t>
      </w:r>
      <w:r w:rsidR="00B11F71">
        <w:t>qualifications</w:t>
      </w:r>
      <w:r w:rsidR="00EF7C41">
        <w:t xml:space="preserve"> for administering vaccines</w:t>
      </w:r>
      <w:r>
        <w:t>, clinical assessment is not a mandatory requirement under the National Framework.</w:t>
      </w:r>
      <w:r w:rsidR="00EF7C41">
        <w:t xml:space="preserve"> </w:t>
      </w:r>
      <w:r w:rsidR="00CF2A4E" w:rsidRPr="00C27937">
        <w:t>In line with the above statements (successful course completion), if a health professional has not previously been assessed as competent in the technical aspects used in vaccine administration a clinical assessment should be included as part of their education</w:t>
      </w:r>
      <w:r w:rsidR="00C27937">
        <w:t>.</w:t>
      </w:r>
    </w:p>
    <w:p w:rsidR="00D6536E" w:rsidRPr="005631B1" w:rsidRDefault="00D6536E" w:rsidP="00D6536E">
      <w:pPr>
        <w:pStyle w:val="BodyText"/>
      </w:pPr>
      <w:r>
        <w:t>I</w:t>
      </w:r>
      <w:r w:rsidRPr="00D81187">
        <w:t>mmunisation providers seeking authorisation to immunise independent of a medical order, should refer to the Department of Health in the jurisdiction they wish to practice, for information on conditions to authorisation other than the succes</w:t>
      </w:r>
      <w:r>
        <w:t xml:space="preserve">sful completion of a </w:t>
      </w:r>
      <w:r w:rsidRPr="00D81187">
        <w:t>recognised education program.</w:t>
      </w:r>
    </w:p>
    <w:p w:rsidR="00D6536E" w:rsidRPr="00061445" w:rsidRDefault="00D6536E" w:rsidP="00656520">
      <w:pPr>
        <w:pStyle w:val="BodyText"/>
        <w:sectPr w:rsidR="00D6536E" w:rsidRPr="00061445" w:rsidSect="001C5FC3">
          <w:headerReference w:type="even" r:id="rId31"/>
          <w:headerReference w:type="default" r:id="rId32"/>
          <w:footerReference w:type="even" r:id="rId33"/>
          <w:headerReference w:type="first" r:id="rId34"/>
          <w:footerReference w:type="first" r:id="rId35"/>
          <w:pgSz w:w="11907" w:h="16839" w:code="9"/>
          <w:pgMar w:top="1100" w:right="2126" w:bottom="1320" w:left="1560" w:header="456" w:footer="262" w:gutter="0"/>
          <w:cols w:space="708"/>
          <w:titlePg/>
          <w:docGrid w:linePitch="360"/>
        </w:sectPr>
      </w:pPr>
    </w:p>
    <w:p w:rsidR="005628E6" w:rsidRPr="0028711B" w:rsidRDefault="005628E6" w:rsidP="0028711B">
      <w:pPr>
        <w:pStyle w:val="Heading2"/>
        <w:numPr>
          <w:ilvl w:val="0"/>
          <w:numId w:val="0"/>
        </w:numPr>
        <w:rPr>
          <w:rFonts w:ascii="Bodoni MT" w:hAnsi="Bodoni MT"/>
          <w:b w:val="0"/>
          <w:sz w:val="68"/>
          <w:szCs w:val="68"/>
        </w:rPr>
      </w:pPr>
      <w:bookmarkStart w:id="7" w:name="_Toc497299807"/>
      <w:r w:rsidRPr="0028711B">
        <w:rPr>
          <w:rFonts w:ascii="Bodoni MT" w:hAnsi="Bodoni MT"/>
          <w:b w:val="0"/>
          <w:sz w:val="68"/>
          <w:szCs w:val="68"/>
        </w:rPr>
        <w:t>INTRODUCTION TO THE USE OF THE NATIONAL FRAMEWORK</w:t>
      </w:r>
      <w:bookmarkEnd w:id="7"/>
      <w:r w:rsidRPr="0028711B">
        <w:rPr>
          <w:rFonts w:ascii="Bodoni MT" w:hAnsi="Bodoni MT"/>
          <w:b w:val="0"/>
          <w:sz w:val="68"/>
          <w:szCs w:val="68"/>
        </w:rPr>
        <w:t xml:space="preserve"> </w:t>
      </w:r>
    </w:p>
    <w:p w:rsidR="002B3EE4" w:rsidRDefault="002B3EE4" w:rsidP="00D13387">
      <w:pPr>
        <w:pStyle w:val="Heading2nonumber"/>
        <w:ind w:left="-1560"/>
      </w:pPr>
      <w:r>
        <w:t>Aim</w:t>
      </w:r>
    </w:p>
    <w:p w:rsidR="002B3EE4" w:rsidRDefault="002B3EE4" w:rsidP="00D13387">
      <w:pPr>
        <w:pStyle w:val="NoSpacing"/>
        <w:ind w:left="-1560"/>
        <w:rPr>
          <w:rFonts w:ascii="Arial Narrow" w:hAnsi="Arial Narrow"/>
          <w:sz w:val="22"/>
          <w:lang w:val="en-AU"/>
        </w:rPr>
      </w:pPr>
      <w:r w:rsidRPr="005631B1">
        <w:rPr>
          <w:rFonts w:ascii="Arial Narrow" w:hAnsi="Arial Narrow"/>
          <w:sz w:val="22"/>
          <w:lang w:val="en-AU"/>
        </w:rPr>
        <w:t xml:space="preserve">The </w:t>
      </w:r>
      <w:r>
        <w:rPr>
          <w:rFonts w:ascii="Arial Narrow" w:hAnsi="Arial Narrow"/>
          <w:sz w:val="22"/>
          <w:lang w:val="en-AU"/>
        </w:rPr>
        <w:t>National Framework</w:t>
      </w:r>
      <w:r w:rsidRPr="005631B1">
        <w:rPr>
          <w:rFonts w:ascii="Arial Narrow" w:hAnsi="Arial Narrow"/>
          <w:sz w:val="22"/>
          <w:lang w:val="en-AU"/>
        </w:rPr>
        <w:t xml:space="preserve"> is provided to assist </w:t>
      </w:r>
      <w:r>
        <w:rPr>
          <w:rFonts w:ascii="Arial Narrow" w:hAnsi="Arial Narrow"/>
          <w:sz w:val="22"/>
          <w:lang w:val="en-AU"/>
        </w:rPr>
        <w:t xml:space="preserve">in the development of nationally consistent </w:t>
      </w:r>
      <w:r w:rsidRPr="005631B1">
        <w:rPr>
          <w:rFonts w:ascii="Arial Narrow" w:hAnsi="Arial Narrow"/>
          <w:sz w:val="22"/>
          <w:lang w:val="en-AU"/>
        </w:rPr>
        <w:t xml:space="preserve">immunisation education programs. The </w:t>
      </w:r>
      <w:r>
        <w:rPr>
          <w:rFonts w:ascii="Arial Narrow" w:hAnsi="Arial Narrow"/>
          <w:sz w:val="22"/>
          <w:lang w:val="en-AU"/>
        </w:rPr>
        <w:t xml:space="preserve">National </w:t>
      </w:r>
      <w:r w:rsidRPr="005631B1">
        <w:rPr>
          <w:rFonts w:ascii="Arial Narrow" w:hAnsi="Arial Narrow"/>
          <w:sz w:val="22"/>
          <w:lang w:val="en-AU"/>
        </w:rPr>
        <w:t>Framework</w:t>
      </w:r>
      <w:r>
        <w:rPr>
          <w:rFonts w:ascii="Arial Narrow" w:hAnsi="Arial Narrow"/>
          <w:sz w:val="22"/>
          <w:lang w:val="en-AU"/>
        </w:rPr>
        <w:t xml:space="preserve"> sets an</w:t>
      </w:r>
      <w:r w:rsidRPr="005631B1">
        <w:rPr>
          <w:rFonts w:ascii="Arial Narrow" w:hAnsi="Arial Narrow"/>
          <w:sz w:val="22"/>
          <w:lang w:val="en-AU"/>
        </w:rPr>
        <w:t xml:space="preserve"> agreed benchmark for immunisa</w:t>
      </w:r>
      <w:r>
        <w:rPr>
          <w:rFonts w:ascii="Arial Narrow" w:hAnsi="Arial Narrow"/>
          <w:sz w:val="22"/>
          <w:lang w:val="en-AU"/>
        </w:rPr>
        <w:t>tion education programs to meet</w:t>
      </w:r>
      <w:r w:rsidRPr="005631B1">
        <w:rPr>
          <w:rFonts w:ascii="Arial Narrow" w:hAnsi="Arial Narrow"/>
          <w:sz w:val="22"/>
          <w:lang w:val="en-AU"/>
        </w:rPr>
        <w:t xml:space="preserve"> </w:t>
      </w:r>
      <w:r>
        <w:rPr>
          <w:rFonts w:ascii="Arial Narrow" w:hAnsi="Arial Narrow"/>
          <w:sz w:val="22"/>
          <w:lang w:val="en-AU"/>
        </w:rPr>
        <w:t xml:space="preserve">in order </w:t>
      </w:r>
      <w:r w:rsidRPr="005631B1">
        <w:rPr>
          <w:rFonts w:ascii="Arial Narrow" w:hAnsi="Arial Narrow"/>
          <w:sz w:val="22"/>
          <w:lang w:val="en-AU"/>
        </w:rPr>
        <w:t xml:space="preserve">to be considered as a </w:t>
      </w:r>
      <w:r w:rsidR="00423C57">
        <w:rPr>
          <w:rFonts w:ascii="Arial Narrow" w:hAnsi="Arial Narrow"/>
          <w:sz w:val="22"/>
          <w:lang w:val="en-AU"/>
        </w:rPr>
        <w:t xml:space="preserve">nationally </w:t>
      </w:r>
      <w:r w:rsidRPr="005631B1">
        <w:rPr>
          <w:rFonts w:ascii="Arial Narrow" w:hAnsi="Arial Narrow"/>
          <w:sz w:val="22"/>
          <w:lang w:val="en-AU"/>
        </w:rPr>
        <w:t>recognised program</w:t>
      </w:r>
      <w:r>
        <w:rPr>
          <w:rFonts w:ascii="Arial Narrow" w:hAnsi="Arial Narrow"/>
          <w:sz w:val="22"/>
          <w:lang w:val="en-AU"/>
        </w:rPr>
        <w:t>,</w:t>
      </w:r>
      <w:r w:rsidRPr="005631B1">
        <w:rPr>
          <w:rFonts w:ascii="Arial Narrow" w:hAnsi="Arial Narrow"/>
          <w:sz w:val="22"/>
          <w:lang w:val="en-AU"/>
        </w:rPr>
        <w:t xml:space="preserve"> and support transferability of qualifications</w:t>
      </w:r>
      <w:r>
        <w:rPr>
          <w:rFonts w:ascii="Arial Narrow" w:hAnsi="Arial Narrow"/>
          <w:sz w:val="22"/>
          <w:lang w:val="en-AU"/>
        </w:rPr>
        <w:t xml:space="preserve"> across states and territories</w:t>
      </w:r>
      <w:r w:rsidRPr="005631B1">
        <w:rPr>
          <w:rFonts w:ascii="Arial Narrow" w:hAnsi="Arial Narrow"/>
          <w:sz w:val="22"/>
          <w:lang w:val="en-AU"/>
        </w:rPr>
        <w:t xml:space="preserve">. </w:t>
      </w:r>
      <w:r>
        <w:rPr>
          <w:rFonts w:ascii="Arial Narrow" w:hAnsi="Arial Narrow"/>
          <w:sz w:val="22"/>
          <w:lang w:val="en-AU"/>
        </w:rPr>
        <w:t>Through a nationally agreed set of core standards, the National Framework aims to ensure</w:t>
      </w:r>
      <w:r w:rsidRPr="005631B1">
        <w:rPr>
          <w:rFonts w:ascii="Arial Narrow" w:hAnsi="Arial Narrow"/>
          <w:sz w:val="22"/>
          <w:lang w:val="en-AU"/>
        </w:rPr>
        <w:t xml:space="preserve"> the provision of high quality immunisation education programs </w:t>
      </w:r>
      <w:r w:rsidR="00423C57">
        <w:rPr>
          <w:rFonts w:ascii="Arial Narrow" w:hAnsi="Arial Narrow"/>
          <w:sz w:val="22"/>
          <w:lang w:val="en-AU"/>
        </w:rPr>
        <w:t>for</w:t>
      </w:r>
      <w:r>
        <w:rPr>
          <w:rFonts w:ascii="Arial Narrow" w:hAnsi="Arial Narrow"/>
          <w:sz w:val="22"/>
          <w:lang w:val="en-AU"/>
        </w:rPr>
        <w:t xml:space="preserve"> </w:t>
      </w:r>
      <w:r w:rsidRPr="005631B1">
        <w:rPr>
          <w:rFonts w:ascii="Arial Narrow" w:hAnsi="Arial Narrow"/>
          <w:sz w:val="22"/>
          <w:lang w:val="en-AU"/>
        </w:rPr>
        <w:t>health professionals</w:t>
      </w:r>
      <w:r w:rsidR="005E6B87">
        <w:rPr>
          <w:rFonts w:ascii="Arial Narrow" w:hAnsi="Arial Narrow"/>
          <w:sz w:val="22"/>
          <w:lang w:val="en-AU"/>
        </w:rPr>
        <w:t xml:space="preserve"> who are not medical practitioners but are seeking authorisation to possess and administer vaccines without a medical order</w:t>
      </w:r>
      <w:r w:rsidRPr="005631B1">
        <w:rPr>
          <w:rFonts w:ascii="Arial Narrow" w:hAnsi="Arial Narrow"/>
          <w:sz w:val="22"/>
          <w:lang w:val="en-AU"/>
        </w:rPr>
        <w:t>.</w:t>
      </w:r>
    </w:p>
    <w:p w:rsidR="002B3EE4" w:rsidRPr="00061445" w:rsidRDefault="002B3EE4" w:rsidP="00D13387">
      <w:pPr>
        <w:pStyle w:val="Heading2nonumber"/>
        <w:ind w:left="-1560"/>
      </w:pPr>
      <w:r w:rsidRPr="00061445">
        <w:t>Structure</w:t>
      </w:r>
    </w:p>
    <w:p w:rsidR="002B3EE4" w:rsidRPr="005631B1" w:rsidRDefault="002B3EE4" w:rsidP="00D13387">
      <w:pPr>
        <w:pStyle w:val="BodyText"/>
        <w:ind w:left="-1560"/>
      </w:pPr>
      <w:r w:rsidRPr="005631B1">
        <w:t>The Na</w:t>
      </w:r>
      <w:r>
        <w:t>tional Framework outlines d</w:t>
      </w:r>
      <w:r w:rsidRPr="005631B1">
        <w:t xml:space="preserve">omains of learning and </w:t>
      </w:r>
      <w:r>
        <w:t>the principal standards for p</w:t>
      </w:r>
      <w:r w:rsidRPr="005631B1">
        <w:t xml:space="preserve">ractice relevant for any immunisation education program. </w:t>
      </w:r>
      <w:r>
        <w:t>Learning o</w:t>
      </w:r>
      <w:r w:rsidRPr="005631B1">
        <w:t>bjectives are presented un</w:t>
      </w:r>
      <w:r>
        <w:t>der each standard for p</w:t>
      </w:r>
      <w:r w:rsidRPr="005631B1">
        <w:t>ractice. T</w:t>
      </w:r>
      <w:r>
        <w:t>hese learning o</w:t>
      </w:r>
      <w:r w:rsidRPr="005631B1">
        <w:t>bjectives relate to education programs that address the provision of all aspects of the</w:t>
      </w:r>
      <w:r>
        <w:t xml:space="preserve"> National Immunisation Program.</w:t>
      </w:r>
    </w:p>
    <w:p w:rsidR="002B3EE4" w:rsidRDefault="002B3EE4" w:rsidP="00D13387">
      <w:pPr>
        <w:pStyle w:val="BodyText"/>
        <w:ind w:left="-1560"/>
        <w:rPr>
          <w:lang w:eastAsia="en-AU"/>
        </w:rPr>
      </w:pPr>
      <w:r w:rsidRPr="00061445">
        <w:t>T</w:t>
      </w:r>
      <w:r>
        <w:t>he following d</w:t>
      </w:r>
      <w:r w:rsidRPr="00061445">
        <w:t>omains, dom</w:t>
      </w:r>
      <w:r>
        <w:t xml:space="preserve">ain topics and </w:t>
      </w:r>
      <w:r w:rsidR="002F0893">
        <w:t>learning outcomes</w:t>
      </w:r>
      <w:r w:rsidRPr="00061445">
        <w:t xml:space="preserve"> </w:t>
      </w:r>
      <w:r>
        <w:t xml:space="preserve">are </w:t>
      </w:r>
      <w:r w:rsidRPr="00061445">
        <w:t>described in the National Framework.</w:t>
      </w:r>
      <w:r w:rsidRPr="00061445">
        <w:rPr>
          <w:lang w:eastAsia="en-AU"/>
        </w:rPr>
        <w:t xml:space="preserve"> </w:t>
      </w:r>
    </w:p>
    <w:p w:rsidR="008C3DAA" w:rsidRDefault="008C3DAA" w:rsidP="00D13387">
      <w:pPr>
        <w:pStyle w:val="BodyText"/>
        <w:tabs>
          <w:tab w:val="left" w:pos="0"/>
        </w:tabs>
        <w:ind w:left="-1560"/>
        <w:rPr>
          <w:b/>
          <w:sz w:val="24"/>
          <w:szCs w:val="24"/>
        </w:rPr>
      </w:pPr>
      <w:r w:rsidRPr="00061445">
        <w:rPr>
          <w:b/>
          <w:sz w:val="24"/>
          <w:szCs w:val="24"/>
          <w:lang w:eastAsia="en-AU"/>
        </w:rPr>
        <w:t xml:space="preserve">DOMAIN </w:t>
      </w:r>
      <w:r w:rsidRPr="00061445">
        <w:rPr>
          <w:b/>
          <w:sz w:val="28"/>
          <w:szCs w:val="28"/>
          <w:lang w:eastAsia="en-AU"/>
        </w:rPr>
        <w:t>1</w:t>
      </w:r>
      <w:r>
        <w:rPr>
          <w:b/>
          <w:sz w:val="28"/>
          <w:szCs w:val="28"/>
          <w:lang w:eastAsia="en-AU"/>
        </w:rPr>
        <w:t xml:space="preserve"> - </w:t>
      </w:r>
      <w:r w:rsidRPr="00061445">
        <w:rPr>
          <w:b/>
          <w:sz w:val="24"/>
          <w:szCs w:val="24"/>
        </w:rPr>
        <w:t>THE GLOBAL AND AUSTRALIAN CONTEXT FOR IMMUNISATION</w:t>
      </w:r>
    </w:p>
    <w:p w:rsidR="008C3DAA" w:rsidRPr="008C3DAA" w:rsidRDefault="008C3DAA" w:rsidP="008C3DAA">
      <w:pPr>
        <w:pStyle w:val="BodyText"/>
        <w:ind w:left="-1560"/>
        <w:rPr>
          <w:b/>
          <w:sz w:val="24"/>
          <w:szCs w:val="24"/>
        </w:rPr>
      </w:pPr>
      <w:r w:rsidRPr="00061445">
        <w:rPr>
          <w:b/>
        </w:rPr>
        <w:t xml:space="preserve">1.1 </w:t>
      </w:r>
      <w:r w:rsidRPr="00061445">
        <w:rPr>
          <w:b/>
        </w:rPr>
        <w:tab/>
        <w:t>Public health and immunisation</w:t>
      </w:r>
    </w:p>
    <w:p w:rsidR="008C3DAA" w:rsidRDefault="008C3DAA" w:rsidP="008C3DAA">
      <w:pPr>
        <w:pStyle w:val="BodyText"/>
        <w:ind w:left="-720"/>
        <w:rPr>
          <w:i/>
        </w:rPr>
      </w:pPr>
      <w:r>
        <w:rPr>
          <w:i/>
        </w:rPr>
        <w:t>Learning Outcome</w:t>
      </w:r>
      <w:r w:rsidRPr="00061445">
        <w:rPr>
          <w:i/>
        </w:rPr>
        <w:t xml:space="preserve">:  </w:t>
      </w:r>
      <w:r>
        <w:rPr>
          <w:i/>
        </w:rPr>
        <w:t>Demonstrates an understanding of the impact of immunisation programs as a public health measure</w:t>
      </w:r>
      <w:r w:rsidRPr="00061445">
        <w:rPr>
          <w:i/>
        </w:rPr>
        <w:t>.</w:t>
      </w:r>
    </w:p>
    <w:p w:rsidR="008C3DAA" w:rsidRPr="008C3DAA" w:rsidRDefault="008C3DAA" w:rsidP="008C3DAA">
      <w:pPr>
        <w:pStyle w:val="BodyText"/>
        <w:ind w:left="-1560"/>
        <w:rPr>
          <w:i/>
        </w:rPr>
      </w:pPr>
      <w:r>
        <w:rPr>
          <w:i/>
        </w:rPr>
        <w:t>1.2</w:t>
      </w:r>
      <w:r>
        <w:rPr>
          <w:i/>
        </w:rPr>
        <w:tab/>
      </w:r>
      <w:r>
        <w:rPr>
          <w:b/>
        </w:rPr>
        <w:t>The National Immunisation</w:t>
      </w:r>
      <w:r w:rsidRPr="00061445">
        <w:rPr>
          <w:b/>
        </w:rPr>
        <w:t xml:space="preserve"> Program</w:t>
      </w:r>
      <w:r>
        <w:rPr>
          <w:b/>
        </w:rPr>
        <w:t xml:space="preserve"> and the National Immunisation Program Schedule</w:t>
      </w:r>
    </w:p>
    <w:p w:rsidR="008C3DAA" w:rsidRDefault="008C3DAA" w:rsidP="008C3DAA">
      <w:pPr>
        <w:pStyle w:val="ListBullet3"/>
        <w:numPr>
          <w:ilvl w:val="0"/>
          <w:numId w:val="0"/>
        </w:numPr>
        <w:ind w:left="-709" w:right="78"/>
        <w:rPr>
          <w:i/>
        </w:rPr>
      </w:pPr>
      <w:r>
        <w:rPr>
          <w:i/>
        </w:rPr>
        <w:t>Learning Outcome</w:t>
      </w:r>
      <w:r w:rsidRPr="00061445">
        <w:rPr>
          <w:i/>
        </w:rPr>
        <w:t xml:space="preserve">:  </w:t>
      </w:r>
      <w:r>
        <w:rPr>
          <w:i/>
        </w:rPr>
        <w:t>Demonstrates knowledge of the National Immunisation Program and the National Immunisation Program Schedule</w:t>
      </w:r>
      <w:r w:rsidRPr="00061445">
        <w:rPr>
          <w:i/>
        </w:rPr>
        <w:t>.</w:t>
      </w:r>
    </w:p>
    <w:p w:rsidR="008C3DAA" w:rsidRPr="00061445" w:rsidRDefault="008C3DAA" w:rsidP="008C3DAA">
      <w:pPr>
        <w:pStyle w:val="ListBullet3"/>
        <w:numPr>
          <w:ilvl w:val="0"/>
          <w:numId w:val="0"/>
        </w:numPr>
        <w:ind w:left="-1560" w:right="78"/>
        <w:rPr>
          <w:i/>
        </w:rPr>
      </w:pPr>
    </w:p>
    <w:p w:rsidR="000136F2" w:rsidRDefault="008C3DAA" w:rsidP="008C3DAA">
      <w:pPr>
        <w:pStyle w:val="BodyText"/>
        <w:ind w:left="-1560"/>
        <w:rPr>
          <w:b/>
          <w:sz w:val="24"/>
          <w:szCs w:val="24"/>
        </w:rPr>
      </w:pPr>
      <w:r w:rsidRPr="00061445">
        <w:rPr>
          <w:b/>
          <w:sz w:val="24"/>
          <w:szCs w:val="24"/>
        </w:rPr>
        <w:t xml:space="preserve">DOMAIN </w:t>
      </w:r>
      <w:r w:rsidRPr="00000A21">
        <w:rPr>
          <w:b/>
          <w:sz w:val="28"/>
          <w:szCs w:val="32"/>
        </w:rPr>
        <w:t>2</w:t>
      </w:r>
      <w:r w:rsidRPr="008C3DAA">
        <w:rPr>
          <w:b/>
          <w:sz w:val="24"/>
          <w:szCs w:val="24"/>
        </w:rPr>
        <w:t xml:space="preserve"> </w:t>
      </w:r>
      <w:r>
        <w:rPr>
          <w:b/>
          <w:sz w:val="24"/>
          <w:szCs w:val="24"/>
        </w:rPr>
        <w:t>- THE IMMUNE SYSTEM AND IMMUNISATION</w:t>
      </w:r>
    </w:p>
    <w:p w:rsidR="008C3DAA" w:rsidRPr="00061445" w:rsidRDefault="008C3DAA" w:rsidP="008C3DAA">
      <w:pPr>
        <w:pStyle w:val="BodyText"/>
        <w:spacing w:before="120" w:after="120"/>
        <w:ind w:left="-709" w:hanging="851"/>
        <w:rPr>
          <w:b/>
        </w:rPr>
      </w:pPr>
      <w:r w:rsidRPr="00061445">
        <w:rPr>
          <w:b/>
        </w:rPr>
        <w:t>2.1</w:t>
      </w:r>
      <w:r w:rsidRPr="00061445">
        <w:rPr>
          <w:b/>
        </w:rPr>
        <w:tab/>
        <w:t>The immunol</w:t>
      </w:r>
      <w:r>
        <w:rPr>
          <w:b/>
        </w:rPr>
        <w:t>ogical principles of immunisation</w:t>
      </w:r>
    </w:p>
    <w:p w:rsidR="008C3DAA" w:rsidRPr="00061445" w:rsidRDefault="008C3DAA" w:rsidP="008C3DAA">
      <w:pPr>
        <w:pStyle w:val="ListBullet3"/>
        <w:numPr>
          <w:ilvl w:val="0"/>
          <w:numId w:val="0"/>
        </w:numPr>
        <w:ind w:left="-709" w:hanging="11"/>
        <w:rPr>
          <w:i/>
        </w:rPr>
      </w:pPr>
      <w:r>
        <w:rPr>
          <w:i/>
        </w:rPr>
        <w:t>Learning Outcome</w:t>
      </w:r>
      <w:r w:rsidRPr="00061445">
        <w:rPr>
          <w:i/>
        </w:rPr>
        <w:t>:  Demonstrates knowledge of the immune response and how vaccines work.</w:t>
      </w:r>
    </w:p>
    <w:p w:rsidR="008C3DAA" w:rsidRPr="00061445" w:rsidRDefault="008C3DAA" w:rsidP="008C3DAA">
      <w:pPr>
        <w:pStyle w:val="BodyText"/>
        <w:ind w:left="-709" w:hanging="851"/>
        <w:rPr>
          <w:b/>
        </w:rPr>
      </w:pPr>
      <w:r>
        <w:rPr>
          <w:b/>
        </w:rPr>
        <w:t>2.2</w:t>
      </w:r>
      <w:r>
        <w:rPr>
          <w:b/>
        </w:rPr>
        <w:tab/>
      </w:r>
      <w:r w:rsidRPr="00061445">
        <w:rPr>
          <w:b/>
        </w:rPr>
        <w:t>Vaccine preventable diseases and epidemiology</w:t>
      </w:r>
    </w:p>
    <w:p w:rsidR="008C3DAA" w:rsidRDefault="008C3DAA" w:rsidP="008C3DAA">
      <w:pPr>
        <w:pStyle w:val="ListBullet3"/>
        <w:numPr>
          <w:ilvl w:val="0"/>
          <w:numId w:val="0"/>
        </w:numPr>
        <w:ind w:left="-709" w:right="78" w:hanging="11"/>
        <w:rPr>
          <w:i/>
        </w:rPr>
      </w:pPr>
      <w:r>
        <w:rPr>
          <w:i/>
        </w:rPr>
        <w:t xml:space="preserve">Learning Outcome: </w:t>
      </w:r>
      <w:r w:rsidRPr="00061445">
        <w:rPr>
          <w:i/>
        </w:rPr>
        <w:t xml:space="preserve">Demonstrates knowledge of the </w:t>
      </w:r>
      <w:r>
        <w:rPr>
          <w:i/>
        </w:rPr>
        <w:t>key features of vaccine preventable diseases</w:t>
      </w:r>
      <w:r w:rsidRPr="00061445">
        <w:rPr>
          <w:i/>
        </w:rPr>
        <w:t>.</w:t>
      </w:r>
    </w:p>
    <w:p w:rsidR="008C3DAA" w:rsidRPr="00061445" w:rsidRDefault="008C3DAA" w:rsidP="008C3DAA">
      <w:pPr>
        <w:pStyle w:val="BodyText"/>
        <w:ind w:left="-709" w:hanging="851"/>
        <w:rPr>
          <w:b/>
        </w:rPr>
      </w:pPr>
      <w:r>
        <w:rPr>
          <w:b/>
        </w:rPr>
        <w:t>2.3</w:t>
      </w:r>
      <w:r>
        <w:rPr>
          <w:b/>
        </w:rPr>
        <w:tab/>
        <w:t>Vaccine types and components</w:t>
      </w:r>
    </w:p>
    <w:p w:rsidR="008C3DAA" w:rsidRDefault="008C3DAA" w:rsidP="008C3DAA">
      <w:pPr>
        <w:pStyle w:val="ListBullet3"/>
        <w:numPr>
          <w:ilvl w:val="0"/>
          <w:numId w:val="0"/>
        </w:numPr>
        <w:ind w:left="-709" w:right="78" w:hanging="11"/>
        <w:rPr>
          <w:i/>
        </w:rPr>
      </w:pPr>
      <w:r>
        <w:rPr>
          <w:i/>
        </w:rPr>
        <w:t xml:space="preserve">Learning Outcome: Demonstrates and applies </w:t>
      </w:r>
      <w:r w:rsidRPr="00061445">
        <w:rPr>
          <w:i/>
        </w:rPr>
        <w:t xml:space="preserve">knowledge of the </w:t>
      </w:r>
      <w:r>
        <w:rPr>
          <w:i/>
        </w:rPr>
        <w:t>various vaccine types and their components</w:t>
      </w:r>
      <w:r w:rsidRPr="00061445">
        <w:rPr>
          <w:i/>
        </w:rPr>
        <w:t>.</w:t>
      </w:r>
    </w:p>
    <w:p w:rsidR="008C3DAA" w:rsidRPr="00061445" w:rsidRDefault="008C3DAA" w:rsidP="008C3DAA">
      <w:pPr>
        <w:pStyle w:val="ListBullet3"/>
        <w:numPr>
          <w:ilvl w:val="0"/>
          <w:numId w:val="0"/>
        </w:numPr>
        <w:ind w:left="2694" w:right="78" w:hanging="1985"/>
        <w:rPr>
          <w:i/>
        </w:rPr>
      </w:pPr>
    </w:p>
    <w:p w:rsidR="00904A58" w:rsidRDefault="008C3DAA" w:rsidP="00904A58">
      <w:pPr>
        <w:pStyle w:val="BodyText"/>
        <w:ind w:left="-1560"/>
        <w:rPr>
          <w:b/>
          <w:sz w:val="24"/>
          <w:szCs w:val="24"/>
        </w:rPr>
      </w:pPr>
      <w:r w:rsidRPr="00061445">
        <w:rPr>
          <w:b/>
          <w:sz w:val="24"/>
          <w:szCs w:val="24"/>
        </w:rPr>
        <w:t xml:space="preserve">DOMAIN </w:t>
      </w:r>
      <w:r w:rsidRPr="00773BA6">
        <w:rPr>
          <w:b/>
          <w:sz w:val="28"/>
          <w:szCs w:val="28"/>
        </w:rPr>
        <w:t>3</w:t>
      </w:r>
      <w:r>
        <w:rPr>
          <w:b/>
          <w:sz w:val="24"/>
          <w:szCs w:val="24"/>
        </w:rPr>
        <w:t xml:space="preserve"> - </w:t>
      </w:r>
      <w:r w:rsidRPr="00061445">
        <w:rPr>
          <w:b/>
          <w:sz w:val="24"/>
          <w:szCs w:val="24"/>
        </w:rPr>
        <w:t>THE LAW, ETHICS AND IMMUNISATION</w:t>
      </w:r>
    </w:p>
    <w:p w:rsidR="00904A58" w:rsidRPr="00904A58" w:rsidRDefault="00904A58" w:rsidP="00904A58">
      <w:pPr>
        <w:pStyle w:val="BodyText"/>
        <w:ind w:left="-1560"/>
        <w:rPr>
          <w:b/>
          <w:sz w:val="24"/>
          <w:szCs w:val="24"/>
        </w:rPr>
      </w:pPr>
      <w:r w:rsidRPr="00061445">
        <w:rPr>
          <w:b/>
        </w:rPr>
        <w:t xml:space="preserve">3.1 </w:t>
      </w:r>
      <w:r w:rsidRPr="00061445">
        <w:rPr>
          <w:b/>
        </w:rPr>
        <w:tab/>
        <w:t xml:space="preserve">Legal </w:t>
      </w:r>
      <w:r>
        <w:rPr>
          <w:b/>
        </w:rPr>
        <w:t xml:space="preserve">and ethical </w:t>
      </w:r>
      <w:r w:rsidRPr="00061445">
        <w:rPr>
          <w:b/>
        </w:rPr>
        <w:t>considerations for immunisation practice</w:t>
      </w:r>
    </w:p>
    <w:p w:rsidR="00904A58" w:rsidRDefault="00904A58" w:rsidP="00904A58">
      <w:pPr>
        <w:pStyle w:val="BodyText"/>
        <w:ind w:left="-720"/>
        <w:rPr>
          <w:i/>
        </w:rPr>
      </w:pPr>
      <w:r>
        <w:rPr>
          <w:i/>
        </w:rPr>
        <w:t xml:space="preserve">Learning Outcome: </w:t>
      </w:r>
      <w:r w:rsidRPr="00061445">
        <w:rPr>
          <w:i/>
        </w:rPr>
        <w:t xml:space="preserve">Demonstrates and applies knowledge of </w:t>
      </w:r>
      <w:r>
        <w:rPr>
          <w:i/>
        </w:rPr>
        <w:t xml:space="preserve">the </w:t>
      </w:r>
      <w:r w:rsidRPr="00061445">
        <w:rPr>
          <w:i/>
        </w:rPr>
        <w:t>current legal</w:t>
      </w:r>
      <w:r>
        <w:rPr>
          <w:i/>
        </w:rPr>
        <w:t xml:space="preserve"> and ethical issues </w:t>
      </w:r>
      <w:r w:rsidRPr="00061445">
        <w:rPr>
          <w:i/>
        </w:rPr>
        <w:t>related to immunisation.</w:t>
      </w:r>
    </w:p>
    <w:p w:rsidR="00904A58" w:rsidRDefault="00904A58" w:rsidP="00904A58">
      <w:pPr>
        <w:pStyle w:val="BodyText"/>
        <w:ind w:left="-1560"/>
        <w:rPr>
          <w:b/>
          <w:sz w:val="24"/>
          <w:szCs w:val="24"/>
        </w:rPr>
      </w:pPr>
    </w:p>
    <w:p w:rsidR="00904A58" w:rsidRDefault="00904A58" w:rsidP="00904A58">
      <w:pPr>
        <w:pStyle w:val="BodyText"/>
        <w:ind w:left="-1560"/>
        <w:rPr>
          <w:b/>
          <w:sz w:val="24"/>
          <w:szCs w:val="24"/>
        </w:rPr>
      </w:pPr>
      <w:r w:rsidRPr="00061445">
        <w:rPr>
          <w:b/>
          <w:sz w:val="24"/>
          <w:szCs w:val="24"/>
        </w:rPr>
        <w:t xml:space="preserve">DOMAIN </w:t>
      </w:r>
      <w:r w:rsidRPr="00061445">
        <w:rPr>
          <w:b/>
          <w:sz w:val="28"/>
          <w:szCs w:val="28"/>
        </w:rPr>
        <w:t>4</w:t>
      </w:r>
      <w:r w:rsidRPr="00904A58">
        <w:rPr>
          <w:b/>
          <w:sz w:val="24"/>
          <w:szCs w:val="24"/>
        </w:rPr>
        <w:t xml:space="preserve"> </w:t>
      </w:r>
      <w:r>
        <w:rPr>
          <w:b/>
          <w:sz w:val="24"/>
          <w:szCs w:val="24"/>
        </w:rPr>
        <w:t>- IMMUNISATION PRACTICE</w:t>
      </w:r>
    </w:p>
    <w:p w:rsidR="00904A58" w:rsidRPr="00904A58" w:rsidRDefault="00904A58" w:rsidP="00904A58">
      <w:pPr>
        <w:pStyle w:val="BodyText"/>
        <w:ind w:left="-1560"/>
        <w:rPr>
          <w:b/>
          <w:sz w:val="24"/>
          <w:szCs w:val="24"/>
        </w:rPr>
      </w:pPr>
      <w:r w:rsidRPr="00904A58">
        <w:rPr>
          <w:b/>
          <w:sz w:val="24"/>
          <w:szCs w:val="24"/>
        </w:rPr>
        <w:t>4.1</w:t>
      </w:r>
      <w:r w:rsidRPr="00904A58">
        <w:rPr>
          <w:b/>
          <w:sz w:val="24"/>
          <w:szCs w:val="24"/>
        </w:rPr>
        <w:tab/>
        <w:t>Information resources and communicating risk</w:t>
      </w:r>
    </w:p>
    <w:p w:rsidR="00904A58" w:rsidRPr="00904A58" w:rsidRDefault="00904A58" w:rsidP="00904A58">
      <w:pPr>
        <w:pStyle w:val="BodyText"/>
        <w:ind w:left="-720"/>
        <w:rPr>
          <w:sz w:val="24"/>
          <w:szCs w:val="24"/>
        </w:rPr>
      </w:pPr>
      <w:r w:rsidRPr="00904A58">
        <w:rPr>
          <w:sz w:val="24"/>
          <w:szCs w:val="24"/>
        </w:rPr>
        <w:t>Learning Outcome: Demonstrates knowledge of the risks and benefits of vaccination and utilises relevant information resources.</w:t>
      </w:r>
    </w:p>
    <w:p w:rsidR="00904A58" w:rsidRPr="00904A58" w:rsidRDefault="00904A58" w:rsidP="00904A58">
      <w:pPr>
        <w:pStyle w:val="BodyText"/>
        <w:ind w:left="-1560"/>
        <w:rPr>
          <w:b/>
          <w:sz w:val="24"/>
          <w:szCs w:val="24"/>
        </w:rPr>
      </w:pPr>
      <w:r w:rsidRPr="00904A58">
        <w:rPr>
          <w:b/>
          <w:sz w:val="24"/>
          <w:szCs w:val="24"/>
        </w:rPr>
        <w:t>4.2</w:t>
      </w:r>
      <w:r w:rsidRPr="00904A58">
        <w:rPr>
          <w:b/>
          <w:sz w:val="24"/>
          <w:szCs w:val="24"/>
        </w:rPr>
        <w:tab/>
        <w:t>The management of storage, handling and transport of vaccines</w:t>
      </w:r>
    </w:p>
    <w:p w:rsidR="00904A58" w:rsidRPr="00904A58" w:rsidRDefault="00904A58" w:rsidP="00904A58">
      <w:pPr>
        <w:pStyle w:val="BodyText"/>
        <w:ind w:left="-720"/>
        <w:rPr>
          <w:sz w:val="24"/>
          <w:szCs w:val="24"/>
        </w:rPr>
      </w:pPr>
      <w:r w:rsidRPr="00904A58">
        <w:rPr>
          <w:sz w:val="24"/>
          <w:szCs w:val="24"/>
        </w:rPr>
        <w:t xml:space="preserve">Learning Outcome: Demonstrates knowledge of the cold chain and implements the current national guidelines when storing, handling and transporting vaccines. </w:t>
      </w:r>
    </w:p>
    <w:p w:rsidR="00904A58" w:rsidRPr="00904A58" w:rsidRDefault="00904A58" w:rsidP="00904A58">
      <w:pPr>
        <w:pStyle w:val="BodyText"/>
        <w:ind w:left="-1560"/>
        <w:rPr>
          <w:b/>
          <w:sz w:val="24"/>
          <w:szCs w:val="24"/>
        </w:rPr>
      </w:pPr>
      <w:r w:rsidRPr="00904A58">
        <w:rPr>
          <w:b/>
          <w:sz w:val="24"/>
          <w:szCs w:val="24"/>
        </w:rPr>
        <w:t xml:space="preserve">4.3 </w:t>
      </w:r>
      <w:r w:rsidRPr="00904A58">
        <w:rPr>
          <w:b/>
          <w:sz w:val="24"/>
          <w:szCs w:val="24"/>
        </w:rPr>
        <w:tab/>
        <w:t xml:space="preserve"> Vaccine safety</w:t>
      </w:r>
    </w:p>
    <w:p w:rsidR="00904A58" w:rsidRPr="00904A58" w:rsidRDefault="00904A58" w:rsidP="00904A58">
      <w:pPr>
        <w:pStyle w:val="BodyText"/>
        <w:ind w:left="-720"/>
        <w:rPr>
          <w:b/>
          <w:sz w:val="24"/>
          <w:szCs w:val="24"/>
        </w:rPr>
      </w:pPr>
      <w:r w:rsidRPr="00904A58">
        <w:rPr>
          <w:sz w:val="24"/>
          <w:szCs w:val="24"/>
        </w:rPr>
        <w:t>Learning Outcome: Demonstrates knowledge of the management and reporting of adverse events following immunisation</w:t>
      </w:r>
      <w:r w:rsidRPr="00904A58">
        <w:rPr>
          <w:b/>
          <w:sz w:val="24"/>
          <w:szCs w:val="24"/>
        </w:rPr>
        <w:t>.</w:t>
      </w:r>
    </w:p>
    <w:p w:rsidR="00904A58" w:rsidRPr="00904A58" w:rsidRDefault="00904A58" w:rsidP="00904A58">
      <w:pPr>
        <w:pStyle w:val="BodyText"/>
        <w:ind w:left="-1560"/>
        <w:rPr>
          <w:b/>
          <w:sz w:val="24"/>
          <w:szCs w:val="24"/>
        </w:rPr>
      </w:pPr>
      <w:r w:rsidRPr="00904A58">
        <w:rPr>
          <w:b/>
          <w:sz w:val="24"/>
          <w:szCs w:val="24"/>
        </w:rPr>
        <w:t>4.4</w:t>
      </w:r>
      <w:r w:rsidRPr="00904A58">
        <w:rPr>
          <w:b/>
          <w:sz w:val="24"/>
          <w:szCs w:val="24"/>
        </w:rPr>
        <w:tab/>
        <w:t>Vaccine administration</w:t>
      </w:r>
    </w:p>
    <w:p w:rsidR="00904A58" w:rsidRPr="00904A58" w:rsidRDefault="00904A58" w:rsidP="00904A58">
      <w:pPr>
        <w:pStyle w:val="BodyText"/>
        <w:ind w:left="-720"/>
        <w:rPr>
          <w:sz w:val="24"/>
          <w:szCs w:val="24"/>
        </w:rPr>
      </w:pPr>
      <w:r w:rsidRPr="00904A58">
        <w:rPr>
          <w:sz w:val="24"/>
          <w:szCs w:val="24"/>
        </w:rPr>
        <w:t>Learning Outcome: Demonstrates knowledge of the requirements for the delivery of a safe immunisation service.</w:t>
      </w:r>
    </w:p>
    <w:p w:rsidR="00904A58" w:rsidRPr="00904A58" w:rsidRDefault="00904A58" w:rsidP="00904A58">
      <w:pPr>
        <w:pStyle w:val="BodyText"/>
        <w:ind w:left="-1560"/>
        <w:rPr>
          <w:b/>
          <w:sz w:val="24"/>
          <w:szCs w:val="24"/>
        </w:rPr>
      </w:pPr>
      <w:r w:rsidRPr="00904A58">
        <w:rPr>
          <w:b/>
          <w:sz w:val="24"/>
          <w:szCs w:val="24"/>
        </w:rPr>
        <w:t>4.5</w:t>
      </w:r>
      <w:r w:rsidRPr="00904A58">
        <w:rPr>
          <w:b/>
          <w:sz w:val="24"/>
          <w:szCs w:val="24"/>
        </w:rPr>
        <w:tab/>
        <w:t>Documentation and reporting</w:t>
      </w:r>
    </w:p>
    <w:p w:rsidR="00904A58" w:rsidRPr="00904A58" w:rsidRDefault="00904A58" w:rsidP="00904A58">
      <w:pPr>
        <w:pStyle w:val="BodyText"/>
        <w:ind w:left="-720"/>
        <w:rPr>
          <w:sz w:val="24"/>
          <w:szCs w:val="24"/>
        </w:rPr>
      </w:pPr>
      <w:r w:rsidRPr="00904A58">
        <w:rPr>
          <w:sz w:val="24"/>
          <w:szCs w:val="24"/>
        </w:rPr>
        <w:t>Learning Outcome: Demonstrates the knowledge of the principles of accurate documentation and reporting in accordance with national and state/territory guidelines, policies and procedures.</w:t>
      </w:r>
    </w:p>
    <w:p w:rsidR="00904A58" w:rsidRPr="00904A58" w:rsidRDefault="00904A58" w:rsidP="00904A58">
      <w:pPr>
        <w:pStyle w:val="BodyText"/>
        <w:ind w:left="-1560"/>
        <w:rPr>
          <w:b/>
          <w:sz w:val="24"/>
          <w:szCs w:val="24"/>
        </w:rPr>
      </w:pPr>
      <w:r w:rsidRPr="00904A58">
        <w:rPr>
          <w:b/>
          <w:sz w:val="24"/>
          <w:szCs w:val="24"/>
        </w:rPr>
        <w:t>4.6</w:t>
      </w:r>
      <w:r w:rsidRPr="00904A58">
        <w:rPr>
          <w:b/>
          <w:sz w:val="24"/>
          <w:szCs w:val="24"/>
        </w:rPr>
        <w:tab/>
        <w:t>Strategies for improving immunisation coverage rates</w:t>
      </w:r>
    </w:p>
    <w:p w:rsidR="00232C69" w:rsidRPr="00061445" w:rsidRDefault="00904A58" w:rsidP="00904A58">
      <w:pPr>
        <w:pStyle w:val="BodyText"/>
        <w:ind w:left="-720"/>
      </w:pPr>
      <w:r w:rsidRPr="00904A58">
        <w:rPr>
          <w:sz w:val="24"/>
          <w:szCs w:val="24"/>
        </w:rPr>
        <w:t>Learning Outcome: Demonstrates knowledge of strategies and resources to improve immunisation coverage rates in Australia.</w:t>
      </w:r>
      <w:r w:rsidRPr="00061445">
        <w:t xml:space="preserve"> </w:t>
      </w:r>
    </w:p>
    <w:p w:rsidR="00232C69" w:rsidRPr="00061445" w:rsidRDefault="00232C69" w:rsidP="00232C69">
      <w:pPr>
        <w:sectPr w:rsidR="00232C69" w:rsidRPr="00061445" w:rsidSect="00D13387">
          <w:headerReference w:type="even" r:id="rId36"/>
          <w:headerReference w:type="default" r:id="rId37"/>
          <w:footerReference w:type="even" r:id="rId38"/>
          <w:headerReference w:type="first" r:id="rId39"/>
          <w:footerReference w:type="first" r:id="rId40"/>
          <w:pgSz w:w="11907" w:h="16839" w:code="9"/>
          <w:pgMar w:top="1100" w:right="1417" w:bottom="1320" w:left="2694" w:header="456" w:footer="262" w:gutter="0"/>
          <w:cols w:space="708"/>
          <w:docGrid w:linePitch="360"/>
        </w:sectPr>
      </w:pPr>
    </w:p>
    <w:p w:rsidR="00232C69" w:rsidRPr="00061445" w:rsidRDefault="00232C69" w:rsidP="00232C69">
      <w:pPr>
        <w:pStyle w:val="BodyText"/>
      </w:pPr>
    </w:p>
    <w:p w:rsidR="00232C69" w:rsidRPr="00061445" w:rsidRDefault="00232C69" w:rsidP="00232C69">
      <w:pPr>
        <w:pStyle w:val="BodyText"/>
      </w:pPr>
    </w:p>
    <w:p w:rsidR="00232C69" w:rsidRPr="00061445" w:rsidRDefault="00232C69" w:rsidP="00232C69">
      <w:pPr>
        <w:pStyle w:val="BodyText"/>
      </w:pPr>
    </w:p>
    <w:p w:rsidR="005628E6" w:rsidRPr="00121A42" w:rsidRDefault="005628E6" w:rsidP="00121A42">
      <w:pPr>
        <w:pStyle w:val="Heading2"/>
        <w:numPr>
          <w:ilvl w:val="0"/>
          <w:numId w:val="0"/>
        </w:numPr>
        <w:ind w:left="576" w:hanging="576"/>
        <w:rPr>
          <w:rFonts w:ascii="Bodoni MT" w:hAnsi="Bodoni MT"/>
          <w:sz w:val="72"/>
          <w:szCs w:val="72"/>
        </w:rPr>
      </w:pPr>
      <w:bookmarkStart w:id="8" w:name="_Toc497299808"/>
      <w:r w:rsidRPr="00121A42">
        <w:rPr>
          <w:rFonts w:ascii="Bodoni MT" w:hAnsi="Bodoni MT"/>
          <w:sz w:val="72"/>
          <w:szCs w:val="72"/>
        </w:rPr>
        <w:t>PART II</w:t>
      </w:r>
      <w:bookmarkEnd w:id="8"/>
    </w:p>
    <w:p w:rsidR="00232C69" w:rsidRPr="005628E6" w:rsidRDefault="005628E6" w:rsidP="005628E6">
      <w:pPr>
        <w:rPr>
          <w:rFonts w:ascii="Bodoni MT" w:hAnsi="Bodoni MT"/>
          <w:sz w:val="72"/>
          <w:szCs w:val="72"/>
        </w:rPr>
        <w:sectPr w:rsidR="00232C69" w:rsidRPr="005628E6" w:rsidSect="00D13387">
          <w:headerReference w:type="even" r:id="rId41"/>
          <w:headerReference w:type="default" r:id="rId42"/>
          <w:footerReference w:type="even" r:id="rId43"/>
          <w:headerReference w:type="first" r:id="rId44"/>
          <w:footerReference w:type="first" r:id="rId45"/>
          <w:pgSz w:w="11907" w:h="16839" w:code="9"/>
          <w:pgMar w:top="1100" w:right="443" w:bottom="1320" w:left="2268" w:header="456" w:footer="262" w:gutter="0"/>
          <w:cols w:space="708"/>
          <w:docGrid w:linePitch="360"/>
        </w:sectPr>
      </w:pPr>
      <w:r w:rsidRPr="005628E6">
        <w:rPr>
          <w:rFonts w:ascii="Bodoni MT" w:hAnsi="Bodoni MT"/>
          <w:sz w:val="72"/>
          <w:szCs w:val="72"/>
        </w:rPr>
        <w:t>CORE LEARNING OBJECTIVESAND OUTCOMES  FOR IMMUNISATION PROVIDERS</w:t>
      </w:r>
    </w:p>
    <w:p w:rsidR="0005382C" w:rsidRPr="00BC490F" w:rsidRDefault="003F327E" w:rsidP="003F327E">
      <w:pPr>
        <w:pStyle w:val="Heading2"/>
        <w:numPr>
          <w:ilvl w:val="0"/>
          <w:numId w:val="0"/>
        </w:numPr>
        <w:ind w:left="576" w:hanging="576"/>
        <w:rPr>
          <w:rFonts w:ascii="Bodoni MT" w:hAnsi="Bodoni MT"/>
          <w:b w:val="0"/>
          <w:sz w:val="40"/>
          <w:szCs w:val="40"/>
        </w:rPr>
      </w:pPr>
      <w:bookmarkStart w:id="9" w:name="_Toc497299809"/>
      <w:bookmarkStart w:id="10" w:name="_Toc420608767"/>
      <w:r w:rsidRPr="003F327E">
        <w:rPr>
          <w:rFonts w:ascii="Bodoni MT" w:hAnsi="Bodoni MT"/>
          <w:b w:val="0"/>
          <w:bCs w:val="0"/>
          <w:sz w:val="40"/>
          <w:szCs w:val="40"/>
        </w:rPr>
        <w:t>1.</w:t>
      </w:r>
      <w:r>
        <w:rPr>
          <w:rFonts w:ascii="Bodoni MT" w:hAnsi="Bodoni MT"/>
          <w:b w:val="0"/>
          <w:sz w:val="40"/>
          <w:szCs w:val="40"/>
        </w:rPr>
        <w:t xml:space="preserve"> </w:t>
      </w:r>
      <w:r w:rsidR="0005382C" w:rsidRPr="00BC490F">
        <w:rPr>
          <w:rFonts w:ascii="Bodoni MT" w:hAnsi="Bodoni MT"/>
          <w:b w:val="0"/>
          <w:sz w:val="40"/>
          <w:szCs w:val="40"/>
        </w:rPr>
        <w:t>THE GLOBAL AND AUSTRALIAN CONTEXT FOR IMMUNISATION</w:t>
      </w:r>
      <w:bookmarkEnd w:id="9"/>
    </w:p>
    <w:p w:rsidR="00377CA8" w:rsidRPr="00061445" w:rsidRDefault="00377CA8" w:rsidP="00526F77">
      <w:pPr>
        <w:pStyle w:val="Heading2"/>
        <w:numPr>
          <w:ilvl w:val="1"/>
          <w:numId w:val="44"/>
        </w:numPr>
        <w:spacing w:after="480"/>
      </w:pPr>
      <w:bookmarkStart w:id="11" w:name="_Toc497299810"/>
      <w:r w:rsidRPr="00061445">
        <w:t>Public health and immunisation</w:t>
      </w:r>
      <w:bookmarkEnd w:id="10"/>
      <w:bookmarkEnd w:id="11"/>
    </w:p>
    <w:p w:rsidR="0016501E" w:rsidRPr="00904A58" w:rsidRDefault="00992769" w:rsidP="00904A58">
      <w:pPr>
        <w:pStyle w:val="BodyText"/>
        <w:rPr>
          <w:rFonts w:ascii="Arial" w:hAnsi="Arial" w:cs="Arial"/>
          <w:b/>
          <w:color w:val="000000" w:themeColor="text1"/>
        </w:rPr>
      </w:pPr>
      <w:r w:rsidRPr="00904A58">
        <w:rPr>
          <w:rFonts w:ascii="Arial" w:hAnsi="Arial" w:cs="Arial"/>
          <w:b/>
          <w:color w:val="000000" w:themeColor="text1"/>
        </w:rPr>
        <w:t>Demonstrates an understanding of the impact immunisation programs have had as a public health measure</w:t>
      </w:r>
    </w:p>
    <w:p w:rsidR="00377CA8" w:rsidRPr="00253237" w:rsidRDefault="00377CA8" w:rsidP="00253237">
      <w:pPr>
        <w:pStyle w:val="Normal-nospace"/>
        <w:pBdr>
          <w:bottom w:val="single" w:sz="4" w:space="1" w:color="auto"/>
        </w:pBdr>
        <w:rPr>
          <w:b/>
          <w:sz w:val="28"/>
          <w:szCs w:val="28"/>
        </w:rPr>
      </w:pPr>
      <w:r w:rsidRPr="00253237">
        <w:rPr>
          <w:b/>
          <w:sz w:val="28"/>
          <w:szCs w:val="28"/>
        </w:rPr>
        <w:t>Learning objectives</w:t>
      </w:r>
    </w:p>
    <w:p w:rsidR="00377CA8" w:rsidRPr="00061445" w:rsidRDefault="00377CA8" w:rsidP="00377CA8">
      <w:pPr>
        <w:pStyle w:val="BodyText"/>
      </w:pPr>
      <w:r w:rsidRPr="00061445">
        <w:t xml:space="preserve">On completion of this topic the health professional </w:t>
      </w:r>
      <w:r w:rsidR="00D9007F">
        <w:t>will</w:t>
      </w:r>
      <w:r w:rsidR="00D9007F" w:rsidRPr="00061445">
        <w:t xml:space="preserve"> </w:t>
      </w:r>
      <w:r w:rsidRPr="00061445">
        <w:t>be able to:</w:t>
      </w:r>
    </w:p>
    <w:p w:rsidR="00377CA8" w:rsidRPr="00061445" w:rsidRDefault="00377CA8" w:rsidP="000569CE">
      <w:pPr>
        <w:pStyle w:val="ListNumber"/>
        <w:numPr>
          <w:ilvl w:val="0"/>
          <w:numId w:val="29"/>
        </w:numPr>
      </w:pPr>
      <w:r w:rsidRPr="00061445">
        <w:t xml:space="preserve">Describe the public health aims of immunisation programs and </w:t>
      </w:r>
      <w:r w:rsidR="00756DDA">
        <w:t xml:space="preserve">explain </w:t>
      </w:r>
      <w:r w:rsidRPr="00061445">
        <w:t>why immunisation is an effective and safe public health strategy</w:t>
      </w:r>
    </w:p>
    <w:p w:rsidR="00377CA8" w:rsidRPr="00061445" w:rsidRDefault="00377CA8" w:rsidP="000569CE">
      <w:pPr>
        <w:pStyle w:val="ListNumber"/>
        <w:numPr>
          <w:ilvl w:val="0"/>
          <w:numId w:val="29"/>
        </w:numPr>
      </w:pPr>
      <w:r w:rsidRPr="00061445">
        <w:t>Expla</w:t>
      </w:r>
      <w:r w:rsidR="00756DDA">
        <w:t>in the concept of herd immunity</w:t>
      </w:r>
    </w:p>
    <w:p w:rsidR="00377CA8" w:rsidRDefault="00377CA8" w:rsidP="000569CE">
      <w:pPr>
        <w:pStyle w:val="ListNumber"/>
        <w:numPr>
          <w:ilvl w:val="0"/>
          <w:numId w:val="29"/>
        </w:numPr>
      </w:pPr>
      <w:r w:rsidRPr="00061445">
        <w:t>Explain</w:t>
      </w:r>
      <w:r w:rsidR="00756DDA">
        <w:t xml:space="preserve"> </w:t>
      </w:r>
      <w:r w:rsidR="00BA6F69">
        <w:t xml:space="preserve">the prevalence of vaccine preventable diseases in other countries and </w:t>
      </w:r>
      <w:r w:rsidR="00756DDA">
        <w:t>why we need to continue to vaccinate even when diseases are no longer a problem in Australia</w:t>
      </w:r>
    </w:p>
    <w:p w:rsidR="00756DDA" w:rsidRPr="00061445" w:rsidRDefault="00756DDA" w:rsidP="000569CE">
      <w:pPr>
        <w:pStyle w:val="ListNumber"/>
        <w:numPr>
          <w:ilvl w:val="0"/>
          <w:numId w:val="29"/>
        </w:numPr>
      </w:pPr>
      <w:r>
        <w:t>Explain how the effectiveness of immunisation programs is measured</w:t>
      </w:r>
    </w:p>
    <w:p w:rsidR="00296C65" w:rsidRPr="00061445" w:rsidRDefault="00296C65">
      <w:pPr>
        <w:spacing w:after="160" w:line="259" w:lineRule="auto"/>
        <w:rPr>
          <w:lang w:eastAsia="en-AU"/>
        </w:rPr>
      </w:pPr>
      <w:r w:rsidRPr="00061445">
        <w:rPr>
          <w:lang w:eastAsia="en-AU"/>
        </w:rPr>
        <w:br w:type="page"/>
      </w:r>
    </w:p>
    <w:p w:rsidR="0016501E" w:rsidRPr="00061445" w:rsidRDefault="0016501E" w:rsidP="00377CA8">
      <w:pPr>
        <w:pStyle w:val="BodyText"/>
      </w:pPr>
    </w:p>
    <w:p w:rsidR="00377CA8" w:rsidRPr="00061445" w:rsidRDefault="007F7BCE" w:rsidP="00526F77">
      <w:pPr>
        <w:pStyle w:val="Heading2"/>
        <w:numPr>
          <w:ilvl w:val="1"/>
          <w:numId w:val="44"/>
        </w:numPr>
        <w:spacing w:after="480"/>
      </w:pPr>
      <w:bookmarkStart w:id="12" w:name="_Toc420608768"/>
      <w:bookmarkStart w:id="13" w:name="_Toc497299811"/>
      <w:r>
        <w:t xml:space="preserve">National Immunisation </w:t>
      </w:r>
      <w:r w:rsidR="00377CA8" w:rsidRPr="00061445">
        <w:t>Program</w:t>
      </w:r>
      <w:bookmarkEnd w:id="12"/>
      <w:r w:rsidR="00DD50D6">
        <w:t xml:space="preserve"> and the National Immunisation Program Schedule</w:t>
      </w:r>
      <w:bookmarkEnd w:id="13"/>
    </w:p>
    <w:p w:rsidR="000136F2" w:rsidRPr="00904A58" w:rsidRDefault="000136F2" w:rsidP="00904A58">
      <w:pPr>
        <w:pStyle w:val="BodyText"/>
        <w:rPr>
          <w:rFonts w:ascii="Arial" w:hAnsi="Arial" w:cs="Arial"/>
          <w:b/>
          <w:color w:val="000000" w:themeColor="text1"/>
        </w:rPr>
      </w:pPr>
      <w:r w:rsidRPr="00904A58">
        <w:rPr>
          <w:rFonts w:ascii="Arial" w:hAnsi="Arial" w:cs="Arial"/>
          <w:b/>
          <w:color w:val="000000" w:themeColor="text1"/>
        </w:rPr>
        <w:t xml:space="preserve">Demonstrates knowledge of the National Immunisation Program and the National Immunisation Program Schedule </w:t>
      </w:r>
    </w:p>
    <w:p w:rsidR="00377CA8" w:rsidRPr="00253237" w:rsidRDefault="00377CA8" w:rsidP="00253237">
      <w:pPr>
        <w:pStyle w:val="Normal-nospace"/>
        <w:pBdr>
          <w:bottom w:val="single" w:sz="4" w:space="1" w:color="auto"/>
        </w:pBdr>
        <w:rPr>
          <w:b/>
          <w:sz w:val="28"/>
          <w:szCs w:val="28"/>
        </w:rPr>
      </w:pPr>
      <w:r w:rsidRPr="00253237">
        <w:rPr>
          <w:b/>
          <w:sz w:val="28"/>
          <w:szCs w:val="28"/>
        </w:rPr>
        <w:t>Learning objectives</w:t>
      </w:r>
    </w:p>
    <w:p w:rsidR="00377CA8" w:rsidRPr="00061445" w:rsidRDefault="00377CA8" w:rsidP="00377CA8">
      <w:pPr>
        <w:pStyle w:val="BodyText"/>
      </w:pPr>
      <w:r w:rsidRPr="00061445">
        <w:t xml:space="preserve">On completion of this topic the health professional </w:t>
      </w:r>
      <w:r w:rsidR="00D9007F">
        <w:t>will</w:t>
      </w:r>
      <w:r w:rsidR="00D9007F" w:rsidRPr="00061445">
        <w:t xml:space="preserve"> </w:t>
      </w:r>
      <w:r w:rsidRPr="00061445">
        <w:t>be able to:</w:t>
      </w:r>
    </w:p>
    <w:p w:rsidR="00DD50D6" w:rsidRDefault="00DD50D6" w:rsidP="000569CE">
      <w:pPr>
        <w:pStyle w:val="ListNumber"/>
        <w:numPr>
          <w:ilvl w:val="0"/>
          <w:numId w:val="30"/>
        </w:numPr>
        <w:spacing w:before="40" w:after="40"/>
      </w:pPr>
      <w:r>
        <w:t>Identify the strategic priorities of the National Immunisation Strategy</w:t>
      </w:r>
    </w:p>
    <w:p w:rsidR="00377CA8" w:rsidRPr="00061445" w:rsidRDefault="00DD50D6" w:rsidP="000569CE">
      <w:pPr>
        <w:pStyle w:val="ListNumber"/>
        <w:numPr>
          <w:ilvl w:val="0"/>
          <w:numId w:val="30"/>
        </w:numPr>
        <w:spacing w:before="40" w:after="40"/>
      </w:pPr>
      <w:r>
        <w:t xml:space="preserve">Describe </w:t>
      </w:r>
      <w:r w:rsidR="00296C65" w:rsidRPr="00061445">
        <w:t xml:space="preserve">the </w:t>
      </w:r>
      <w:r w:rsidR="007F7BCE">
        <w:t xml:space="preserve">National Immunisation </w:t>
      </w:r>
      <w:r w:rsidR="00296C65" w:rsidRPr="00061445">
        <w:t>Program</w:t>
      </w:r>
      <w:r>
        <w:t xml:space="preserve"> and the role of the key stakeholders</w:t>
      </w:r>
    </w:p>
    <w:p w:rsidR="00232C69" w:rsidRDefault="00DD50D6" w:rsidP="000569CE">
      <w:pPr>
        <w:pStyle w:val="ListNumber"/>
        <w:numPr>
          <w:ilvl w:val="0"/>
          <w:numId w:val="30"/>
        </w:numPr>
        <w:spacing w:before="40" w:after="40"/>
      </w:pPr>
      <w:r>
        <w:t>Describe how service delivery occurs across Australia</w:t>
      </w:r>
    </w:p>
    <w:p w:rsidR="00DD50D6" w:rsidRDefault="00DD50D6" w:rsidP="000569CE">
      <w:pPr>
        <w:pStyle w:val="ListNumber"/>
        <w:numPr>
          <w:ilvl w:val="0"/>
          <w:numId w:val="30"/>
        </w:numPr>
        <w:spacing w:before="40" w:after="40"/>
      </w:pPr>
      <w:r>
        <w:t>Discuss the eligible groups and the specific vaccine recommendations listed on the National Immunisation Program (NIP) Schedule</w:t>
      </w:r>
    </w:p>
    <w:p w:rsidR="00DD50D6" w:rsidRDefault="00BA6F69" w:rsidP="000569CE">
      <w:pPr>
        <w:pStyle w:val="ListNumber"/>
        <w:numPr>
          <w:ilvl w:val="0"/>
          <w:numId w:val="30"/>
        </w:numPr>
        <w:spacing w:before="40" w:after="40"/>
      </w:pPr>
      <w:r>
        <w:t xml:space="preserve">Understand the rationale for </w:t>
      </w:r>
      <w:r w:rsidR="00DD50D6">
        <w:t>the different state and ter</w:t>
      </w:r>
      <w:r>
        <w:t>ritory schedule variations</w:t>
      </w:r>
    </w:p>
    <w:p w:rsidR="00DD50D6" w:rsidRPr="00061445" w:rsidRDefault="00DD50D6" w:rsidP="000569CE">
      <w:pPr>
        <w:pStyle w:val="ListNumber"/>
        <w:numPr>
          <w:ilvl w:val="0"/>
          <w:numId w:val="30"/>
        </w:numPr>
        <w:spacing w:before="40" w:after="40"/>
      </w:pPr>
      <w:r>
        <w:t>Assess national and state/territory vaccine coverage rate reports against national targets</w:t>
      </w:r>
    </w:p>
    <w:p w:rsidR="00232C69" w:rsidRDefault="00232C69" w:rsidP="00232C69">
      <w:pPr>
        <w:pStyle w:val="BodyText"/>
      </w:pPr>
    </w:p>
    <w:p w:rsidR="0071437E" w:rsidRPr="00061445" w:rsidRDefault="0071437E" w:rsidP="00232C69">
      <w:pPr>
        <w:pStyle w:val="BodyText"/>
        <w:sectPr w:rsidR="0071437E" w:rsidRPr="00061445" w:rsidSect="00D13387">
          <w:headerReference w:type="even" r:id="rId46"/>
          <w:headerReference w:type="default" r:id="rId47"/>
          <w:footerReference w:type="even" r:id="rId48"/>
          <w:headerReference w:type="first" r:id="rId49"/>
          <w:footerReference w:type="first" r:id="rId50"/>
          <w:pgSz w:w="11907" w:h="16839" w:code="9"/>
          <w:pgMar w:top="1100" w:right="1701" w:bottom="1321" w:left="1560" w:header="454" w:footer="261" w:gutter="0"/>
          <w:pgNumType w:chapSep="enDash"/>
          <w:cols w:space="708"/>
          <w:docGrid w:linePitch="360"/>
        </w:sectPr>
      </w:pPr>
    </w:p>
    <w:p w:rsidR="000136F2" w:rsidRPr="007C5D00" w:rsidRDefault="003F327E" w:rsidP="007C5D00">
      <w:pPr>
        <w:pStyle w:val="Heading2"/>
        <w:numPr>
          <w:ilvl w:val="0"/>
          <w:numId w:val="0"/>
        </w:numPr>
        <w:ind w:left="576" w:hanging="576"/>
        <w:rPr>
          <w:rFonts w:ascii="Bodoni MT" w:hAnsi="Bodoni MT"/>
          <w:sz w:val="40"/>
          <w:szCs w:val="40"/>
        </w:rPr>
      </w:pPr>
      <w:bookmarkStart w:id="14" w:name="_Toc497299812"/>
      <w:bookmarkStart w:id="15" w:name="_Toc420608771"/>
      <w:r>
        <w:rPr>
          <w:rStyle w:val="Heading2Char"/>
          <w:rFonts w:ascii="Bodoni MT" w:hAnsi="Bodoni MT"/>
          <w:bCs/>
          <w:sz w:val="40"/>
          <w:szCs w:val="40"/>
        </w:rPr>
        <w:t xml:space="preserve">2. </w:t>
      </w:r>
      <w:r w:rsidR="000136F2" w:rsidRPr="007C5D00">
        <w:rPr>
          <w:rStyle w:val="Heading2Char"/>
          <w:rFonts w:ascii="Bodoni MT" w:hAnsi="Bodoni MT"/>
          <w:bCs/>
          <w:sz w:val="40"/>
          <w:szCs w:val="40"/>
        </w:rPr>
        <w:t>THE IMMUNE SYSTEM AND IMMUNISATION</w:t>
      </w:r>
      <w:bookmarkEnd w:id="14"/>
    </w:p>
    <w:p w:rsidR="003449EE" w:rsidRPr="00061445" w:rsidRDefault="003449EE" w:rsidP="00526F77">
      <w:pPr>
        <w:pStyle w:val="Heading2"/>
        <w:numPr>
          <w:ilvl w:val="1"/>
          <w:numId w:val="45"/>
        </w:numPr>
        <w:spacing w:after="480"/>
      </w:pPr>
      <w:bookmarkStart w:id="16" w:name="_Toc497299813"/>
      <w:r w:rsidRPr="00061445">
        <w:t>The immunological principles of vaccination</w:t>
      </w:r>
      <w:bookmarkEnd w:id="15"/>
      <w:bookmarkEnd w:id="16"/>
    </w:p>
    <w:p w:rsidR="0016501E" w:rsidRPr="00904A58" w:rsidRDefault="000136F2" w:rsidP="00904A58">
      <w:pPr>
        <w:pStyle w:val="BodyText"/>
        <w:rPr>
          <w:rFonts w:ascii="Arial" w:hAnsi="Arial" w:cs="Arial"/>
          <w:b/>
          <w:color w:val="000000" w:themeColor="text1"/>
        </w:rPr>
      </w:pPr>
      <w:r w:rsidRPr="00904A58">
        <w:rPr>
          <w:rFonts w:ascii="Arial" w:hAnsi="Arial" w:cs="Arial"/>
          <w:b/>
          <w:color w:val="000000" w:themeColor="text1"/>
        </w:rPr>
        <w:t>Demonstrates knowledge of the immune response and how vaccines work.</w:t>
      </w:r>
    </w:p>
    <w:p w:rsidR="003449EE" w:rsidRPr="00253237" w:rsidRDefault="003449EE" w:rsidP="00253237">
      <w:pPr>
        <w:pStyle w:val="Normal-nospace"/>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pPr>
      <w:r w:rsidRPr="00061445">
        <w:t xml:space="preserve">On completion of this topic the health professional </w:t>
      </w:r>
      <w:r w:rsidR="00D9007F">
        <w:t>will</w:t>
      </w:r>
      <w:r w:rsidR="00D9007F" w:rsidRPr="00061445">
        <w:t xml:space="preserve"> </w:t>
      </w:r>
      <w:r w:rsidRPr="00061445">
        <w:t>be able to:</w:t>
      </w:r>
    </w:p>
    <w:p w:rsidR="003449EE" w:rsidRPr="00061445" w:rsidRDefault="00DD50D6" w:rsidP="000569CE">
      <w:pPr>
        <w:pStyle w:val="ListNumber"/>
        <w:numPr>
          <w:ilvl w:val="0"/>
          <w:numId w:val="31"/>
        </w:numPr>
        <w:rPr>
          <w:lang w:eastAsia="en-AU"/>
        </w:rPr>
      </w:pPr>
      <w:r>
        <w:rPr>
          <w:lang w:eastAsia="en-AU"/>
        </w:rPr>
        <w:t>List and differentiate between the various types of immunity</w:t>
      </w:r>
    </w:p>
    <w:p w:rsidR="003449EE" w:rsidRPr="00061445" w:rsidRDefault="00681ACA" w:rsidP="000569CE">
      <w:pPr>
        <w:pStyle w:val="ListNumber"/>
        <w:numPr>
          <w:ilvl w:val="0"/>
          <w:numId w:val="29"/>
        </w:numPr>
        <w:rPr>
          <w:lang w:eastAsia="en-AU"/>
        </w:rPr>
      </w:pPr>
      <w:r>
        <w:rPr>
          <w:lang w:eastAsia="en-AU"/>
        </w:rPr>
        <w:t>Explain and</w:t>
      </w:r>
      <w:r w:rsidR="00DD50D6">
        <w:rPr>
          <w:lang w:eastAsia="en-AU"/>
        </w:rPr>
        <w:t xml:space="preserve"> differentiate</w:t>
      </w:r>
      <w:r w:rsidR="003449EE" w:rsidRPr="00061445">
        <w:rPr>
          <w:lang w:eastAsia="en-AU"/>
        </w:rPr>
        <w:t xml:space="preserve"> between </w:t>
      </w:r>
      <w:r w:rsidR="00DD50D6">
        <w:rPr>
          <w:lang w:eastAsia="en-AU"/>
        </w:rPr>
        <w:t>the primary and secondary immune response</w:t>
      </w:r>
    </w:p>
    <w:p w:rsidR="003449EE" w:rsidRPr="00061445" w:rsidRDefault="00681ACA" w:rsidP="000569CE">
      <w:pPr>
        <w:pStyle w:val="ListNumber"/>
        <w:numPr>
          <w:ilvl w:val="0"/>
          <w:numId w:val="29"/>
        </w:numPr>
        <w:rPr>
          <w:lang w:eastAsia="en-AU"/>
        </w:rPr>
      </w:pPr>
      <w:r>
        <w:rPr>
          <w:lang w:eastAsia="en-AU"/>
        </w:rPr>
        <w:t xml:space="preserve">Discuss the immune response to </w:t>
      </w:r>
      <w:r w:rsidR="003449EE" w:rsidRPr="00061445">
        <w:rPr>
          <w:lang w:eastAsia="en-AU"/>
        </w:rPr>
        <w:t>vaccine</w:t>
      </w:r>
      <w:r>
        <w:rPr>
          <w:lang w:eastAsia="en-AU"/>
        </w:rPr>
        <w:t>s</w:t>
      </w:r>
    </w:p>
    <w:p w:rsidR="003449EE" w:rsidRPr="00061445" w:rsidRDefault="00E24E1C" w:rsidP="000569CE">
      <w:pPr>
        <w:pStyle w:val="ListNumber"/>
        <w:numPr>
          <w:ilvl w:val="0"/>
          <w:numId w:val="29"/>
        </w:numPr>
        <w:rPr>
          <w:lang w:eastAsia="en-AU"/>
        </w:rPr>
      </w:pPr>
      <w:r w:rsidRPr="00061445">
        <w:rPr>
          <w:lang w:eastAsia="en-AU"/>
        </w:rPr>
        <w:t>Explain conditions that af</w:t>
      </w:r>
      <w:r w:rsidR="00681ACA">
        <w:rPr>
          <w:lang w:eastAsia="en-AU"/>
        </w:rPr>
        <w:t>fect</w:t>
      </w:r>
      <w:r w:rsidRPr="00061445">
        <w:rPr>
          <w:lang w:eastAsia="en-AU"/>
        </w:rPr>
        <w:t xml:space="preserve"> the immune response to vaccines</w:t>
      </w:r>
    </w:p>
    <w:p w:rsidR="003449EE" w:rsidRPr="00061445" w:rsidRDefault="00681ACA" w:rsidP="000569CE">
      <w:pPr>
        <w:pStyle w:val="ListNumber"/>
        <w:numPr>
          <w:ilvl w:val="0"/>
          <w:numId w:val="29"/>
        </w:numPr>
        <w:rPr>
          <w:lang w:eastAsia="en-AU"/>
        </w:rPr>
      </w:pPr>
      <w:r>
        <w:rPr>
          <w:lang w:eastAsia="en-AU"/>
        </w:rPr>
        <w:t>Describe the rationale behind the placement of vaccines on</w:t>
      </w:r>
      <w:r w:rsidR="003449EE" w:rsidRPr="00061445">
        <w:rPr>
          <w:lang w:eastAsia="en-AU"/>
        </w:rPr>
        <w:t xml:space="preserve"> the N</w:t>
      </w:r>
      <w:r w:rsidR="008C5058" w:rsidRPr="00061445">
        <w:rPr>
          <w:lang w:eastAsia="en-AU"/>
        </w:rPr>
        <w:t xml:space="preserve">ational </w:t>
      </w:r>
      <w:r w:rsidR="003449EE" w:rsidRPr="00061445">
        <w:rPr>
          <w:lang w:eastAsia="en-AU"/>
        </w:rPr>
        <w:t>I</w:t>
      </w:r>
      <w:r w:rsidR="008C5058" w:rsidRPr="00061445">
        <w:rPr>
          <w:lang w:eastAsia="en-AU"/>
        </w:rPr>
        <w:t xml:space="preserve">mmunisation </w:t>
      </w:r>
      <w:r w:rsidR="003449EE" w:rsidRPr="00061445">
        <w:rPr>
          <w:lang w:eastAsia="en-AU"/>
        </w:rPr>
        <w:t>P</w:t>
      </w:r>
      <w:r>
        <w:rPr>
          <w:lang w:eastAsia="en-AU"/>
        </w:rPr>
        <w:t>rogram</w:t>
      </w:r>
    </w:p>
    <w:p w:rsidR="009C50BD" w:rsidRPr="00061445" w:rsidRDefault="009C50BD">
      <w:pPr>
        <w:spacing w:after="160" w:line="259" w:lineRule="auto"/>
      </w:pPr>
      <w:r w:rsidRPr="00061445">
        <w:br w:type="page"/>
      </w:r>
    </w:p>
    <w:p w:rsidR="003449EE" w:rsidRPr="00061445" w:rsidRDefault="003449EE" w:rsidP="003449EE">
      <w:pPr>
        <w:pStyle w:val="BodyText"/>
      </w:pPr>
    </w:p>
    <w:p w:rsidR="003449EE" w:rsidRPr="00E3585B" w:rsidRDefault="003449EE" w:rsidP="003449EE">
      <w:pPr>
        <w:pStyle w:val="BodyText"/>
        <w:rPr>
          <w:b/>
        </w:rPr>
      </w:pPr>
    </w:p>
    <w:p w:rsidR="003449EE" w:rsidRPr="00E3585B" w:rsidRDefault="003449EE" w:rsidP="00526F77">
      <w:pPr>
        <w:pStyle w:val="Heading2"/>
        <w:numPr>
          <w:ilvl w:val="1"/>
          <w:numId w:val="45"/>
        </w:numPr>
        <w:spacing w:after="480"/>
        <w:ind w:left="357" w:hanging="357"/>
      </w:pPr>
      <w:bookmarkStart w:id="17" w:name="_Toc420608772"/>
      <w:bookmarkStart w:id="18" w:name="_Toc497299814"/>
      <w:r w:rsidRPr="00E3585B">
        <w:t>Vaccine preventable diseases and epidemiology</w:t>
      </w:r>
      <w:bookmarkEnd w:id="17"/>
      <w:bookmarkEnd w:id="18"/>
    </w:p>
    <w:p w:rsidR="0016501E" w:rsidRPr="00904A58" w:rsidRDefault="00526F77" w:rsidP="00904A58">
      <w:pPr>
        <w:pStyle w:val="BodyText"/>
        <w:rPr>
          <w:rFonts w:ascii="Arial" w:hAnsi="Arial" w:cs="Arial"/>
          <w:b/>
          <w:color w:val="000000" w:themeColor="text1"/>
        </w:rPr>
      </w:pPr>
      <w:r w:rsidRPr="00061445">
        <w:rPr>
          <w:rFonts w:ascii="Arial" w:hAnsi="Arial" w:cs="Arial"/>
          <w:b/>
          <w:color w:val="000000" w:themeColor="text1"/>
        </w:rPr>
        <w:t xml:space="preserve">Demonstrates knowledge of the </w:t>
      </w:r>
      <w:r>
        <w:rPr>
          <w:rFonts w:ascii="Arial" w:hAnsi="Arial" w:cs="Arial"/>
          <w:b/>
          <w:color w:val="000000" w:themeColor="text1"/>
        </w:rPr>
        <w:t>key features of vaccine preventable diseases</w:t>
      </w:r>
      <w:r w:rsidRPr="00061445">
        <w:rPr>
          <w:rFonts w:ascii="Arial" w:hAnsi="Arial" w:cs="Arial"/>
          <w:b/>
          <w:color w:val="000000" w:themeColor="text1"/>
        </w:rPr>
        <w:t>.</w:t>
      </w:r>
    </w:p>
    <w:p w:rsidR="003449EE" w:rsidRPr="00253237" w:rsidRDefault="003449EE" w:rsidP="00253237">
      <w:pPr>
        <w:pStyle w:val="Normal-nospace"/>
        <w:pBdr>
          <w:bottom w:val="single" w:sz="4" w:space="1" w:color="auto"/>
        </w:pBdr>
        <w:rPr>
          <w:b/>
          <w:sz w:val="28"/>
          <w:szCs w:val="28"/>
        </w:rPr>
      </w:pPr>
      <w:r w:rsidRPr="00253237">
        <w:rPr>
          <w:b/>
          <w:sz w:val="28"/>
          <w:szCs w:val="28"/>
        </w:rPr>
        <w:t>Learning objectives</w:t>
      </w:r>
    </w:p>
    <w:p w:rsidR="003449EE" w:rsidRPr="00061445" w:rsidRDefault="003449EE" w:rsidP="008C5058">
      <w:pPr>
        <w:spacing w:after="114" w:line="276" w:lineRule="auto"/>
        <w:rPr>
          <w:lang w:eastAsia="en-AU"/>
        </w:rPr>
      </w:pPr>
      <w:r w:rsidRPr="00061445">
        <w:rPr>
          <w:lang w:eastAsia="en-AU"/>
        </w:rPr>
        <w:t xml:space="preserve">On completion of this topic the health professional </w:t>
      </w:r>
      <w:r w:rsidR="00D9007F">
        <w:rPr>
          <w:lang w:eastAsia="en-AU"/>
        </w:rPr>
        <w:t>will</w:t>
      </w:r>
      <w:r w:rsidR="00D9007F" w:rsidRPr="00061445">
        <w:rPr>
          <w:lang w:eastAsia="en-AU"/>
        </w:rPr>
        <w:t xml:space="preserve"> </w:t>
      </w:r>
      <w:r w:rsidRPr="00061445">
        <w:rPr>
          <w:lang w:eastAsia="en-AU"/>
        </w:rPr>
        <w:t>be able to:</w:t>
      </w:r>
    </w:p>
    <w:p w:rsidR="008C5058" w:rsidRPr="00061445" w:rsidRDefault="00C47A10" w:rsidP="000569CE">
      <w:pPr>
        <w:pStyle w:val="ListNumber"/>
        <w:numPr>
          <w:ilvl w:val="0"/>
          <w:numId w:val="40"/>
        </w:numPr>
        <w:rPr>
          <w:lang w:eastAsia="en-AU"/>
        </w:rPr>
      </w:pPr>
      <w:r w:rsidRPr="00061445">
        <w:rPr>
          <w:lang w:eastAsia="en-AU"/>
        </w:rPr>
        <w:t xml:space="preserve">Describe the </w:t>
      </w:r>
      <w:r w:rsidR="00BA6F69">
        <w:rPr>
          <w:lang w:eastAsia="en-AU"/>
        </w:rPr>
        <w:t>epidemiology</w:t>
      </w:r>
      <w:r w:rsidR="005E3985">
        <w:rPr>
          <w:lang w:eastAsia="en-AU"/>
        </w:rPr>
        <w:t>,</w:t>
      </w:r>
      <w:r w:rsidR="00BA6F69">
        <w:rPr>
          <w:lang w:eastAsia="en-AU"/>
        </w:rPr>
        <w:t xml:space="preserve"> clinical features</w:t>
      </w:r>
      <w:r w:rsidR="005E3985">
        <w:rPr>
          <w:lang w:eastAsia="en-AU"/>
        </w:rPr>
        <w:t xml:space="preserve"> and complications</w:t>
      </w:r>
      <w:r w:rsidR="00BA6F69">
        <w:rPr>
          <w:lang w:eastAsia="en-AU"/>
        </w:rPr>
        <w:t xml:space="preserve"> of common vaccine preventable diseases</w:t>
      </w:r>
    </w:p>
    <w:p w:rsidR="003449EE" w:rsidRPr="00061445" w:rsidRDefault="005C4A96" w:rsidP="000569CE">
      <w:pPr>
        <w:pStyle w:val="ListNumber"/>
        <w:numPr>
          <w:ilvl w:val="0"/>
          <w:numId w:val="40"/>
        </w:numPr>
        <w:rPr>
          <w:lang w:eastAsia="en-AU"/>
        </w:rPr>
      </w:pPr>
      <w:r>
        <w:rPr>
          <w:lang w:eastAsia="en-AU"/>
        </w:rPr>
        <w:t xml:space="preserve">Identify the rationale for </w:t>
      </w:r>
      <w:r w:rsidR="00BA6F69">
        <w:rPr>
          <w:lang w:eastAsia="en-AU"/>
        </w:rPr>
        <w:t xml:space="preserve">the </w:t>
      </w:r>
      <w:r w:rsidR="000A05A0">
        <w:rPr>
          <w:lang w:eastAsia="en-AU"/>
        </w:rPr>
        <w:t xml:space="preserve">vaccine recommendations relating to the </w:t>
      </w:r>
      <w:r w:rsidR="00BA6F69">
        <w:rPr>
          <w:lang w:eastAsia="en-AU"/>
        </w:rPr>
        <w:t>common vaccine</w:t>
      </w:r>
      <w:r>
        <w:rPr>
          <w:lang w:eastAsia="en-AU"/>
        </w:rPr>
        <w:t xml:space="preserve"> preventable diseases</w:t>
      </w:r>
    </w:p>
    <w:p w:rsidR="00C47A10" w:rsidRPr="00061445" w:rsidRDefault="00C47A10">
      <w:pPr>
        <w:spacing w:after="160" w:line="259" w:lineRule="auto"/>
      </w:pPr>
      <w:r w:rsidRPr="00061445">
        <w:br w:type="page"/>
      </w:r>
    </w:p>
    <w:p w:rsidR="003449EE" w:rsidRPr="00061445" w:rsidRDefault="003449EE" w:rsidP="003449EE">
      <w:pPr>
        <w:pStyle w:val="ListBullet"/>
        <w:numPr>
          <w:ilvl w:val="0"/>
          <w:numId w:val="0"/>
        </w:numPr>
      </w:pPr>
    </w:p>
    <w:p w:rsidR="003449EE" w:rsidRPr="00061445" w:rsidRDefault="003449EE" w:rsidP="003449EE">
      <w:pPr>
        <w:pStyle w:val="ListBullet"/>
        <w:numPr>
          <w:ilvl w:val="0"/>
          <w:numId w:val="0"/>
        </w:numPr>
      </w:pPr>
    </w:p>
    <w:p w:rsidR="003449EE" w:rsidRPr="00061445" w:rsidRDefault="005C4A96" w:rsidP="00526F77">
      <w:pPr>
        <w:pStyle w:val="Heading2"/>
        <w:numPr>
          <w:ilvl w:val="1"/>
          <w:numId w:val="45"/>
        </w:numPr>
        <w:spacing w:after="480"/>
        <w:ind w:left="357" w:hanging="357"/>
      </w:pPr>
      <w:bookmarkStart w:id="19" w:name="_Toc420608773"/>
      <w:bookmarkStart w:id="20" w:name="_Toc497299815"/>
      <w:r>
        <w:t>V</w:t>
      </w:r>
      <w:r w:rsidR="003449EE" w:rsidRPr="00061445">
        <w:t>accine types and compo</w:t>
      </w:r>
      <w:bookmarkEnd w:id="19"/>
      <w:r>
        <w:t>nents</w:t>
      </w:r>
      <w:bookmarkEnd w:id="20"/>
    </w:p>
    <w:p w:rsidR="00526F77" w:rsidRPr="00904A58" w:rsidRDefault="00526F77" w:rsidP="00904A58">
      <w:pPr>
        <w:pStyle w:val="BodyText"/>
        <w:rPr>
          <w:rFonts w:ascii="Arial" w:hAnsi="Arial" w:cs="Arial"/>
          <w:b/>
          <w:color w:val="000000" w:themeColor="text1"/>
        </w:rPr>
      </w:pPr>
      <w:r w:rsidRPr="00904A58">
        <w:rPr>
          <w:rFonts w:ascii="Arial" w:hAnsi="Arial" w:cs="Arial"/>
          <w:b/>
          <w:color w:val="000000" w:themeColor="text1"/>
        </w:rPr>
        <w:t>Demonstrates and applies knowledge of the various vaccine types and their components.</w:t>
      </w:r>
    </w:p>
    <w:p w:rsidR="003449EE" w:rsidRPr="00253237" w:rsidRDefault="003449EE" w:rsidP="00253237">
      <w:pPr>
        <w:pStyle w:val="Normal-nospace"/>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the health professional </w:t>
      </w:r>
      <w:r w:rsidR="007A2AC6">
        <w:rPr>
          <w:lang w:eastAsia="en-AU"/>
        </w:rPr>
        <w:t>will</w:t>
      </w:r>
      <w:r w:rsidR="007A2AC6" w:rsidRPr="00061445">
        <w:rPr>
          <w:lang w:eastAsia="en-AU"/>
        </w:rPr>
        <w:t xml:space="preserve"> </w:t>
      </w:r>
      <w:r w:rsidRPr="00061445">
        <w:rPr>
          <w:lang w:eastAsia="en-AU"/>
        </w:rPr>
        <w:t>be able to:</w:t>
      </w:r>
    </w:p>
    <w:p w:rsidR="003449EE" w:rsidRPr="00061445" w:rsidRDefault="006031C1" w:rsidP="000569CE">
      <w:pPr>
        <w:pStyle w:val="ListNumber"/>
        <w:numPr>
          <w:ilvl w:val="0"/>
          <w:numId w:val="32"/>
        </w:numPr>
        <w:rPr>
          <w:lang w:eastAsia="en-AU"/>
        </w:rPr>
      </w:pPr>
      <w:r w:rsidRPr="00061445">
        <w:rPr>
          <w:lang w:eastAsia="en-AU"/>
        </w:rPr>
        <w:t>Discuss</w:t>
      </w:r>
      <w:r w:rsidR="003449EE" w:rsidRPr="00061445">
        <w:rPr>
          <w:lang w:eastAsia="en-AU"/>
        </w:rPr>
        <w:t xml:space="preserve"> the types of vaccines </w:t>
      </w:r>
      <w:r w:rsidRPr="00061445">
        <w:rPr>
          <w:lang w:eastAsia="en-AU"/>
        </w:rPr>
        <w:t xml:space="preserve">available, as listed in the </w:t>
      </w:r>
      <w:r w:rsidR="005C4A96">
        <w:rPr>
          <w:lang w:eastAsia="en-AU"/>
        </w:rPr>
        <w:t xml:space="preserve">current edition of the </w:t>
      </w:r>
      <w:r w:rsidRPr="00061445">
        <w:rPr>
          <w:lang w:eastAsia="en-AU"/>
        </w:rPr>
        <w:t xml:space="preserve">Australian Immunisation Handbook, </w:t>
      </w:r>
      <w:r w:rsidR="003449EE" w:rsidRPr="00061445">
        <w:rPr>
          <w:lang w:eastAsia="en-AU"/>
        </w:rPr>
        <w:t xml:space="preserve">and </w:t>
      </w:r>
      <w:r w:rsidRPr="00061445">
        <w:rPr>
          <w:lang w:eastAsia="en-AU"/>
        </w:rPr>
        <w:t>identify key differences between each type</w:t>
      </w:r>
    </w:p>
    <w:p w:rsidR="003449EE" w:rsidRPr="00061445" w:rsidRDefault="006031C1" w:rsidP="000569CE">
      <w:pPr>
        <w:pStyle w:val="ListNumber"/>
        <w:numPr>
          <w:ilvl w:val="0"/>
          <w:numId w:val="32"/>
        </w:numPr>
        <w:rPr>
          <w:lang w:eastAsia="en-AU"/>
        </w:rPr>
      </w:pPr>
      <w:r w:rsidRPr="00061445">
        <w:rPr>
          <w:lang w:eastAsia="en-AU"/>
        </w:rPr>
        <w:t xml:space="preserve">Define </w:t>
      </w:r>
      <w:r w:rsidR="005C4A96">
        <w:rPr>
          <w:lang w:eastAsia="en-AU"/>
        </w:rPr>
        <w:t xml:space="preserve">the terms </w:t>
      </w:r>
      <w:r w:rsidRPr="00061445">
        <w:rPr>
          <w:lang w:eastAsia="en-AU"/>
        </w:rPr>
        <w:t>vaccine efficacy,</w:t>
      </w:r>
      <w:r w:rsidR="005C4A96">
        <w:rPr>
          <w:lang w:eastAsia="en-AU"/>
        </w:rPr>
        <w:t xml:space="preserve"> immunogenicity</w:t>
      </w:r>
      <w:r w:rsidR="003449EE" w:rsidRPr="00061445">
        <w:rPr>
          <w:lang w:eastAsia="en-AU"/>
        </w:rPr>
        <w:t xml:space="preserve"> and </w:t>
      </w:r>
      <w:r w:rsidRPr="00061445">
        <w:rPr>
          <w:lang w:eastAsia="en-AU"/>
        </w:rPr>
        <w:t>vaccine effectiveness</w:t>
      </w:r>
    </w:p>
    <w:p w:rsidR="00232C69" w:rsidRPr="00061445" w:rsidRDefault="00BA6F69" w:rsidP="00904A58">
      <w:pPr>
        <w:pStyle w:val="ListNumber"/>
        <w:sectPr w:rsidR="00232C69" w:rsidRPr="00061445" w:rsidSect="00D13387">
          <w:pgSz w:w="11907" w:h="16839" w:code="9"/>
          <w:pgMar w:top="1100" w:right="2126" w:bottom="1320" w:left="2268" w:header="456" w:footer="262" w:gutter="0"/>
          <w:pgNumType w:chapSep="enDash"/>
          <w:cols w:space="708"/>
          <w:docGrid w:linePitch="360"/>
        </w:sectPr>
      </w:pPr>
      <w:r>
        <w:rPr>
          <w:lang w:eastAsia="en-AU"/>
        </w:rPr>
        <w:t>Identify the purpose of</w:t>
      </w:r>
      <w:r w:rsidR="006031C1" w:rsidRPr="00061445">
        <w:rPr>
          <w:lang w:eastAsia="en-AU"/>
        </w:rPr>
        <w:t xml:space="preserve"> individual components </w:t>
      </w:r>
      <w:r>
        <w:rPr>
          <w:lang w:eastAsia="en-AU"/>
        </w:rPr>
        <w:t>contained in vaccines</w:t>
      </w:r>
    </w:p>
    <w:p w:rsidR="00526F77" w:rsidRPr="00B12720" w:rsidRDefault="00526F77" w:rsidP="00B12720">
      <w:pPr>
        <w:pStyle w:val="Heading2"/>
        <w:numPr>
          <w:ilvl w:val="0"/>
          <w:numId w:val="0"/>
        </w:numPr>
        <w:ind w:left="576" w:hanging="576"/>
        <w:rPr>
          <w:rFonts w:ascii="Bodoni MT" w:hAnsi="Bodoni MT"/>
          <w:sz w:val="40"/>
          <w:szCs w:val="40"/>
        </w:rPr>
      </w:pPr>
      <w:bookmarkStart w:id="21" w:name="_Toc497299816"/>
      <w:bookmarkStart w:id="22" w:name="_Toc420608776"/>
      <w:r w:rsidRPr="007C5D00">
        <w:rPr>
          <w:rFonts w:ascii="Bodoni MT" w:hAnsi="Bodoni MT"/>
          <w:b w:val="0"/>
          <w:sz w:val="40"/>
          <w:szCs w:val="40"/>
        </w:rPr>
        <w:t>3.</w:t>
      </w:r>
      <w:r w:rsidRPr="00B12720">
        <w:rPr>
          <w:rFonts w:ascii="Bodoni MT" w:hAnsi="Bodoni MT"/>
          <w:sz w:val="40"/>
          <w:szCs w:val="40"/>
        </w:rPr>
        <w:t xml:space="preserve"> </w:t>
      </w:r>
      <w:r w:rsidR="00904A58" w:rsidRPr="007C5D00">
        <w:rPr>
          <w:rFonts w:ascii="Bodoni MT" w:hAnsi="Bodoni MT"/>
          <w:b w:val="0"/>
          <w:sz w:val="40"/>
          <w:szCs w:val="40"/>
        </w:rPr>
        <w:t xml:space="preserve">THE LAW, ETHICS AND </w:t>
      </w:r>
      <w:r w:rsidRPr="007C5D00">
        <w:rPr>
          <w:rFonts w:ascii="Bodoni MT" w:hAnsi="Bodoni MT"/>
          <w:b w:val="0"/>
          <w:sz w:val="40"/>
          <w:szCs w:val="40"/>
        </w:rPr>
        <w:t>IMMUNISATION</w:t>
      </w:r>
      <w:bookmarkEnd w:id="21"/>
    </w:p>
    <w:p w:rsidR="003449EE" w:rsidRPr="00061445" w:rsidRDefault="003449EE" w:rsidP="00526F77">
      <w:pPr>
        <w:pStyle w:val="Heading2"/>
        <w:numPr>
          <w:ilvl w:val="1"/>
          <w:numId w:val="46"/>
        </w:numPr>
        <w:tabs>
          <w:tab w:val="left" w:pos="851"/>
        </w:tabs>
        <w:spacing w:after="480"/>
      </w:pPr>
      <w:bookmarkStart w:id="23" w:name="_Toc497299817"/>
      <w:r w:rsidRPr="00061445">
        <w:t xml:space="preserve">Legal </w:t>
      </w:r>
      <w:r w:rsidR="00465540">
        <w:t xml:space="preserve">and ethical </w:t>
      </w:r>
      <w:r w:rsidRPr="00061445">
        <w:t>considerations for immunisation practice</w:t>
      </w:r>
      <w:bookmarkEnd w:id="22"/>
      <w:bookmarkEnd w:id="23"/>
    </w:p>
    <w:p w:rsidR="00526F77" w:rsidRPr="00904A58" w:rsidRDefault="00526F77" w:rsidP="00904A58">
      <w:pPr>
        <w:pStyle w:val="BodyText"/>
        <w:rPr>
          <w:rFonts w:ascii="Arial" w:hAnsi="Arial" w:cs="Arial"/>
          <w:b/>
          <w:color w:val="000000" w:themeColor="text1"/>
        </w:rPr>
      </w:pPr>
      <w:r w:rsidRPr="00904A58">
        <w:rPr>
          <w:rFonts w:ascii="Arial" w:hAnsi="Arial" w:cs="Arial"/>
          <w:b/>
          <w:color w:val="000000" w:themeColor="text1"/>
        </w:rPr>
        <w:t>Demonstrates and applies knowledge of the current legal and ethical issues related to immunisation.</w:t>
      </w:r>
    </w:p>
    <w:p w:rsidR="003449EE" w:rsidRPr="00253237" w:rsidRDefault="003449EE" w:rsidP="00253237">
      <w:pPr>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the health professional </w:t>
      </w:r>
      <w:r w:rsidR="007A2AC6">
        <w:rPr>
          <w:lang w:eastAsia="en-AU"/>
        </w:rPr>
        <w:t>will</w:t>
      </w:r>
      <w:r w:rsidR="007A2AC6" w:rsidRPr="00061445">
        <w:rPr>
          <w:lang w:eastAsia="en-AU"/>
        </w:rPr>
        <w:t xml:space="preserve"> </w:t>
      </w:r>
      <w:r w:rsidRPr="00061445">
        <w:rPr>
          <w:lang w:eastAsia="en-AU"/>
        </w:rPr>
        <w:t>be able to:</w:t>
      </w:r>
    </w:p>
    <w:p w:rsidR="003449EE" w:rsidRPr="005E6B87" w:rsidRDefault="00EE5638" w:rsidP="000569CE">
      <w:pPr>
        <w:pStyle w:val="ListNumber"/>
        <w:numPr>
          <w:ilvl w:val="0"/>
          <w:numId w:val="33"/>
        </w:numPr>
        <w:rPr>
          <w:lang w:eastAsia="en-AU"/>
        </w:rPr>
      </w:pPr>
      <w:r w:rsidRPr="00061445">
        <w:rPr>
          <w:lang w:eastAsia="en-AU"/>
        </w:rPr>
        <w:t xml:space="preserve">Outline </w:t>
      </w:r>
      <w:r w:rsidR="003449EE" w:rsidRPr="00061445">
        <w:rPr>
          <w:lang w:eastAsia="en-AU"/>
        </w:rPr>
        <w:t xml:space="preserve">the legal requirements </w:t>
      </w:r>
      <w:r w:rsidR="00465540">
        <w:rPr>
          <w:lang w:eastAsia="en-AU"/>
        </w:rPr>
        <w:t xml:space="preserve">that relate to obtaining valid </w:t>
      </w:r>
      <w:r w:rsidR="005E3985">
        <w:rPr>
          <w:lang w:eastAsia="en-AU"/>
        </w:rPr>
        <w:t xml:space="preserve">and informed </w:t>
      </w:r>
      <w:r w:rsidR="00465540" w:rsidRPr="005E6B87">
        <w:rPr>
          <w:lang w:eastAsia="en-AU"/>
        </w:rPr>
        <w:t>consent</w:t>
      </w:r>
    </w:p>
    <w:p w:rsidR="00454796" w:rsidRPr="00061445" w:rsidRDefault="00465540" w:rsidP="000569CE">
      <w:pPr>
        <w:pStyle w:val="ListNumber"/>
        <w:numPr>
          <w:ilvl w:val="0"/>
          <w:numId w:val="29"/>
        </w:numPr>
        <w:rPr>
          <w:lang w:eastAsia="en-AU"/>
        </w:rPr>
      </w:pPr>
      <w:r>
        <w:rPr>
          <w:lang w:eastAsia="en-AU"/>
        </w:rPr>
        <w:t>Identify</w:t>
      </w:r>
      <w:r w:rsidR="00EE5638" w:rsidRPr="00061445">
        <w:rPr>
          <w:lang w:eastAsia="en-AU"/>
        </w:rPr>
        <w:t xml:space="preserve"> the state</w:t>
      </w:r>
      <w:r w:rsidR="001210CB">
        <w:rPr>
          <w:lang w:eastAsia="en-AU"/>
        </w:rPr>
        <w:t xml:space="preserve"> and </w:t>
      </w:r>
      <w:r w:rsidR="00EE5638" w:rsidRPr="00061445">
        <w:rPr>
          <w:lang w:eastAsia="en-AU"/>
        </w:rPr>
        <w:t>territory legislation relevant to the practice of i</w:t>
      </w:r>
      <w:r w:rsidR="00454796" w:rsidRPr="00061445">
        <w:rPr>
          <w:lang w:eastAsia="en-AU"/>
        </w:rPr>
        <w:t>mmunisation</w:t>
      </w:r>
    </w:p>
    <w:p w:rsidR="001F066F" w:rsidRDefault="001F066F" w:rsidP="000569CE">
      <w:pPr>
        <w:pStyle w:val="ListNumber"/>
        <w:numPr>
          <w:ilvl w:val="0"/>
          <w:numId w:val="29"/>
        </w:numPr>
        <w:rPr>
          <w:lang w:eastAsia="en-AU"/>
        </w:rPr>
      </w:pPr>
      <w:r>
        <w:rPr>
          <w:lang w:eastAsia="en-AU"/>
        </w:rPr>
        <w:t>Identify the national legislation relevant to the practice of immunisation</w:t>
      </w:r>
    </w:p>
    <w:p w:rsidR="003449EE" w:rsidRDefault="00EE5638" w:rsidP="000569CE">
      <w:pPr>
        <w:pStyle w:val="ListNumber"/>
        <w:numPr>
          <w:ilvl w:val="0"/>
          <w:numId w:val="29"/>
        </w:numPr>
        <w:rPr>
          <w:lang w:eastAsia="en-AU"/>
        </w:rPr>
      </w:pPr>
      <w:r w:rsidRPr="00061445">
        <w:rPr>
          <w:lang w:eastAsia="en-AU"/>
        </w:rPr>
        <w:t>Discuss the professional accountability in immunisation practice as per the relevant codes and standards of practice</w:t>
      </w:r>
      <w:r w:rsidR="00BA6F69">
        <w:rPr>
          <w:lang w:eastAsia="en-AU"/>
        </w:rPr>
        <w:t xml:space="preserve"> stipulated by the relevant Board for health practitioners regulated</w:t>
      </w:r>
      <w:r w:rsidRPr="00061445">
        <w:rPr>
          <w:lang w:eastAsia="en-AU"/>
        </w:rPr>
        <w:t xml:space="preserve"> under the </w:t>
      </w:r>
      <w:r w:rsidR="00BA6F69">
        <w:rPr>
          <w:lang w:eastAsia="en-AU"/>
        </w:rPr>
        <w:t>National Registration and Accreditation Scheme</w:t>
      </w:r>
    </w:p>
    <w:p w:rsidR="00232C69" w:rsidRPr="00061445" w:rsidRDefault="001F066F" w:rsidP="00904A58">
      <w:pPr>
        <w:pStyle w:val="ListNumber"/>
        <w:numPr>
          <w:ilvl w:val="0"/>
          <w:numId w:val="29"/>
        </w:numPr>
        <w:sectPr w:rsidR="00232C69" w:rsidRPr="00061445" w:rsidSect="00D13387">
          <w:pgSz w:w="11907" w:h="16839" w:code="9"/>
          <w:pgMar w:top="1100" w:right="1984" w:bottom="1320" w:left="2127" w:header="456" w:footer="262" w:gutter="0"/>
          <w:pgNumType w:chapSep="enDash"/>
          <w:cols w:space="708"/>
          <w:docGrid w:linePitch="360"/>
        </w:sectPr>
      </w:pPr>
      <w:r>
        <w:rPr>
          <w:lang w:eastAsia="en-AU"/>
        </w:rPr>
        <w:t>Discuss the key ethical issues that affect immunisation practice</w:t>
      </w:r>
    </w:p>
    <w:p w:rsidR="000D1FDE" w:rsidRPr="000D1FDE" w:rsidRDefault="000D1FDE" w:rsidP="000D1FDE">
      <w:pPr>
        <w:pStyle w:val="Heading2"/>
        <w:numPr>
          <w:ilvl w:val="0"/>
          <w:numId w:val="0"/>
        </w:numPr>
        <w:pBdr>
          <w:bottom w:val="none" w:sz="0" w:space="0" w:color="auto"/>
          <w:between w:val="none" w:sz="0" w:space="0" w:color="auto"/>
        </w:pBdr>
        <w:spacing w:after="480"/>
        <w:ind w:left="576" w:hanging="576"/>
        <w:rPr>
          <w:rFonts w:ascii="Bodoni MT" w:eastAsiaTheme="minorHAnsi" w:hAnsi="Bodoni MT" w:cstheme="minorBidi"/>
          <w:b w:val="0"/>
          <w:bCs w:val="0"/>
          <w:color w:val="auto"/>
          <w:sz w:val="40"/>
          <w:szCs w:val="40"/>
        </w:rPr>
      </w:pPr>
      <w:bookmarkStart w:id="24" w:name="_Toc497299818"/>
      <w:bookmarkStart w:id="25" w:name="_Toc420608780"/>
      <w:r>
        <w:rPr>
          <w:rFonts w:ascii="Bodoni MT" w:eastAsiaTheme="minorHAnsi" w:hAnsi="Bodoni MT" w:cstheme="minorBidi"/>
          <w:b w:val="0"/>
          <w:bCs w:val="0"/>
          <w:color w:val="auto"/>
          <w:sz w:val="40"/>
          <w:szCs w:val="40"/>
        </w:rPr>
        <w:t xml:space="preserve">4. </w:t>
      </w:r>
      <w:r w:rsidRPr="000D1FDE">
        <w:rPr>
          <w:rFonts w:ascii="Bodoni MT" w:eastAsiaTheme="minorHAnsi" w:hAnsi="Bodoni MT" w:cstheme="minorBidi"/>
          <w:b w:val="0"/>
          <w:bCs w:val="0"/>
          <w:color w:val="auto"/>
          <w:sz w:val="40"/>
          <w:szCs w:val="40"/>
        </w:rPr>
        <w:t>IMMUNISATION PRACTICE</w:t>
      </w:r>
      <w:bookmarkEnd w:id="24"/>
      <w:r w:rsidRPr="000D1FDE">
        <w:rPr>
          <w:rFonts w:ascii="Bodoni MT" w:eastAsiaTheme="minorHAnsi" w:hAnsi="Bodoni MT" w:cstheme="minorBidi"/>
          <w:b w:val="0"/>
          <w:bCs w:val="0"/>
          <w:color w:val="auto"/>
          <w:sz w:val="40"/>
          <w:szCs w:val="40"/>
        </w:rPr>
        <w:t xml:space="preserve">  </w:t>
      </w:r>
    </w:p>
    <w:p w:rsidR="003449EE" w:rsidRPr="00061445" w:rsidRDefault="000D1FDE" w:rsidP="000D1FDE">
      <w:pPr>
        <w:pStyle w:val="Heading2"/>
        <w:numPr>
          <w:ilvl w:val="0"/>
          <w:numId w:val="0"/>
        </w:numPr>
        <w:pBdr>
          <w:between w:val="none" w:sz="0" w:space="0" w:color="auto"/>
        </w:pBdr>
        <w:spacing w:after="480"/>
        <w:ind w:left="576" w:hanging="576"/>
      </w:pPr>
      <w:bookmarkStart w:id="26" w:name="_Toc497299819"/>
      <w:r>
        <w:t xml:space="preserve">4.1 </w:t>
      </w:r>
      <w:r w:rsidR="001F066F">
        <w:t>Information resources and c</w:t>
      </w:r>
      <w:r w:rsidR="003449EE" w:rsidRPr="00061445">
        <w:t>ommunicati</w:t>
      </w:r>
      <w:bookmarkEnd w:id="25"/>
      <w:r w:rsidR="001F066F">
        <w:t>ng risk</w:t>
      </w:r>
      <w:bookmarkEnd w:id="26"/>
    </w:p>
    <w:p w:rsidR="0016501E" w:rsidRDefault="000D1FDE" w:rsidP="0016501E">
      <w:pPr>
        <w:pStyle w:val="BodyText"/>
      </w:pPr>
      <w:r>
        <w:rPr>
          <w:rFonts w:ascii="Arial" w:hAnsi="Arial" w:cs="Arial"/>
          <w:b/>
          <w:color w:val="000000" w:themeColor="text1"/>
        </w:rPr>
        <w:t xml:space="preserve">Demonstrates </w:t>
      </w:r>
      <w:r w:rsidRPr="00061445">
        <w:rPr>
          <w:rFonts w:ascii="Arial" w:hAnsi="Arial" w:cs="Arial"/>
          <w:b/>
          <w:color w:val="000000" w:themeColor="text1"/>
        </w:rPr>
        <w:t xml:space="preserve">knowledge </w:t>
      </w:r>
      <w:r>
        <w:rPr>
          <w:rFonts w:ascii="Arial" w:hAnsi="Arial" w:cs="Arial"/>
          <w:b/>
          <w:color w:val="000000" w:themeColor="text1"/>
        </w:rPr>
        <w:t>of the risks and benefits of vaccination and utilises relevant information resources</w:t>
      </w:r>
      <w:r w:rsidRPr="00061445">
        <w:rPr>
          <w:rFonts w:ascii="Arial" w:hAnsi="Arial" w:cs="Arial"/>
          <w:b/>
          <w:color w:val="000000" w:themeColor="text1"/>
        </w:rPr>
        <w:t>.</w:t>
      </w:r>
    </w:p>
    <w:p w:rsidR="003449EE" w:rsidRPr="00253237" w:rsidRDefault="003449EE" w:rsidP="00253237">
      <w:pPr>
        <w:pStyle w:val="Normal-nospace"/>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the health professional </w:t>
      </w:r>
      <w:r w:rsidR="007A2AC6">
        <w:rPr>
          <w:lang w:eastAsia="en-AU"/>
        </w:rPr>
        <w:t>will</w:t>
      </w:r>
      <w:r w:rsidR="007A2AC6" w:rsidRPr="00061445">
        <w:rPr>
          <w:lang w:eastAsia="en-AU"/>
        </w:rPr>
        <w:t xml:space="preserve"> </w:t>
      </w:r>
      <w:r w:rsidRPr="00061445">
        <w:rPr>
          <w:lang w:eastAsia="en-AU"/>
        </w:rPr>
        <w:t>be able to:</w:t>
      </w:r>
    </w:p>
    <w:p w:rsidR="003449EE" w:rsidRPr="00061445" w:rsidRDefault="00DD217A" w:rsidP="000569CE">
      <w:pPr>
        <w:pStyle w:val="ListNumber"/>
        <w:numPr>
          <w:ilvl w:val="0"/>
          <w:numId w:val="34"/>
        </w:numPr>
        <w:rPr>
          <w:lang w:eastAsia="en-AU"/>
        </w:rPr>
      </w:pPr>
      <w:r w:rsidRPr="00061445">
        <w:rPr>
          <w:lang w:eastAsia="en-AU"/>
        </w:rPr>
        <w:t xml:space="preserve">Discuss the effects of </w:t>
      </w:r>
      <w:r w:rsidR="00BA6F69">
        <w:rPr>
          <w:lang w:eastAsia="en-AU"/>
        </w:rPr>
        <w:t>common</w:t>
      </w:r>
      <w:r w:rsidR="004C40E2">
        <w:rPr>
          <w:lang w:eastAsia="en-AU"/>
        </w:rPr>
        <w:t xml:space="preserve"> </w:t>
      </w:r>
      <w:r w:rsidRPr="00061445">
        <w:rPr>
          <w:lang w:eastAsia="en-AU"/>
        </w:rPr>
        <w:t>vaccine preventable disease</w:t>
      </w:r>
      <w:r w:rsidR="003449EE" w:rsidRPr="00061445">
        <w:rPr>
          <w:lang w:eastAsia="en-AU"/>
        </w:rPr>
        <w:t xml:space="preserve"> compared with </w:t>
      </w:r>
      <w:r w:rsidRPr="00061445">
        <w:rPr>
          <w:lang w:eastAsia="en-AU"/>
        </w:rPr>
        <w:t>the side effects</w:t>
      </w:r>
      <w:r w:rsidR="004C40E2">
        <w:rPr>
          <w:lang w:eastAsia="en-AU"/>
        </w:rPr>
        <w:t xml:space="preserve"> of the vaccines</w:t>
      </w:r>
    </w:p>
    <w:p w:rsidR="004C40E2" w:rsidRDefault="004C40E2" w:rsidP="000569CE">
      <w:pPr>
        <w:pStyle w:val="ListNumber"/>
        <w:numPr>
          <w:ilvl w:val="0"/>
          <w:numId w:val="29"/>
        </w:numPr>
        <w:rPr>
          <w:lang w:eastAsia="en-AU"/>
        </w:rPr>
      </w:pPr>
      <w:r>
        <w:rPr>
          <w:lang w:eastAsia="en-AU"/>
        </w:rPr>
        <w:t>Identify credible sources of information appropriate to individual needs</w:t>
      </w:r>
    </w:p>
    <w:p w:rsidR="004C40E2" w:rsidRDefault="004C40E2" w:rsidP="000569CE">
      <w:pPr>
        <w:pStyle w:val="ListNumber"/>
        <w:numPr>
          <w:ilvl w:val="0"/>
          <w:numId w:val="29"/>
        </w:numPr>
        <w:rPr>
          <w:lang w:eastAsia="en-AU"/>
        </w:rPr>
      </w:pPr>
      <w:r>
        <w:rPr>
          <w:lang w:eastAsia="en-AU"/>
        </w:rPr>
        <w:t>Identify factors influencing an individual’s decision making process to vaccinate</w:t>
      </w:r>
    </w:p>
    <w:p w:rsidR="004C40E2" w:rsidRDefault="004C40E2" w:rsidP="000569CE">
      <w:pPr>
        <w:pStyle w:val="ListNumber"/>
        <w:numPr>
          <w:ilvl w:val="0"/>
          <w:numId w:val="29"/>
        </w:numPr>
        <w:rPr>
          <w:lang w:eastAsia="en-AU"/>
        </w:rPr>
      </w:pPr>
      <w:r>
        <w:rPr>
          <w:lang w:eastAsia="en-AU"/>
        </w:rPr>
        <w:t xml:space="preserve">Recognise and respond to the different communication needs of </w:t>
      </w:r>
      <w:r w:rsidR="00BA6F69">
        <w:rPr>
          <w:lang w:eastAsia="en-AU"/>
        </w:rPr>
        <w:t xml:space="preserve">the individual and </w:t>
      </w:r>
      <w:r>
        <w:rPr>
          <w:lang w:eastAsia="en-AU"/>
        </w:rPr>
        <w:t>culturally diverse populations</w:t>
      </w:r>
    </w:p>
    <w:p w:rsidR="002E3ED6" w:rsidRPr="00061445" w:rsidRDefault="002E3ED6">
      <w:pPr>
        <w:spacing w:after="160" w:line="259" w:lineRule="auto"/>
      </w:pPr>
      <w:r w:rsidRPr="00061445">
        <w:br w:type="page"/>
      </w:r>
    </w:p>
    <w:p w:rsidR="003449EE" w:rsidRPr="00061445" w:rsidRDefault="003449EE" w:rsidP="003449EE">
      <w:pPr>
        <w:pStyle w:val="ListBullet"/>
        <w:numPr>
          <w:ilvl w:val="0"/>
          <w:numId w:val="0"/>
        </w:numPr>
      </w:pPr>
    </w:p>
    <w:p w:rsidR="003449EE" w:rsidRPr="00061445" w:rsidRDefault="004C40E2" w:rsidP="003F327E">
      <w:pPr>
        <w:pStyle w:val="Heading2"/>
        <w:numPr>
          <w:ilvl w:val="1"/>
          <w:numId w:val="47"/>
        </w:numPr>
        <w:spacing w:after="480"/>
      </w:pPr>
      <w:bookmarkStart w:id="27" w:name="_Toc497299820"/>
      <w:bookmarkStart w:id="28" w:name="_Toc420608781"/>
      <w:r>
        <w:t>The management of</w:t>
      </w:r>
      <w:r w:rsidR="003449EE" w:rsidRPr="00061445">
        <w:t xml:space="preserve"> storage</w:t>
      </w:r>
      <w:r>
        <w:t>, handling and transport</w:t>
      </w:r>
      <w:r w:rsidR="003449EE" w:rsidRPr="00061445">
        <w:t xml:space="preserve"> of vaccines</w:t>
      </w:r>
      <w:bookmarkEnd w:id="27"/>
      <w:r w:rsidR="003449EE" w:rsidRPr="00061445">
        <w:t xml:space="preserve"> </w:t>
      </w:r>
      <w:bookmarkEnd w:id="28"/>
    </w:p>
    <w:p w:rsidR="0016501E" w:rsidRPr="00061445" w:rsidRDefault="000D1FDE" w:rsidP="0016501E">
      <w:pPr>
        <w:pStyle w:val="BodyText"/>
      </w:pPr>
      <w:r w:rsidRPr="00061445">
        <w:rPr>
          <w:rFonts w:ascii="Arial" w:hAnsi="Arial" w:cs="Arial"/>
          <w:b/>
          <w:color w:val="000000" w:themeColor="text1"/>
        </w:rPr>
        <w:t>Demonstrates knowledge of the cold chain and implements the current national guide</w:t>
      </w:r>
      <w:r>
        <w:rPr>
          <w:rFonts w:ascii="Arial" w:hAnsi="Arial" w:cs="Arial"/>
          <w:b/>
          <w:color w:val="000000" w:themeColor="text1"/>
        </w:rPr>
        <w:t>lines when storing, handling and</w:t>
      </w:r>
      <w:r w:rsidRPr="00061445">
        <w:rPr>
          <w:rFonts w:ascii="Arial" w:hAnsi="Arial" w:cs="Arial"/>
          <w:b/>
          <w:color w:val="000000" w:themeColor="text1"/>
        </w:rPr>
        <w:t xml:space="preserve"> transporting vaccines.</w:t>
      </w:r>
    </w:p>
    <w:p w:rsidR="003449EE" w:rsidRPr="00253237" w:rsidRDefault="003449EE" w:rsidP="00253237">
      <w:pPr>
        <w:pStyle w:val="Normal-nospace"/>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the health professional </w:t>
      </w:r>
      <w:r w:rsidR="007A2AC6">
        <w:rPr>
          <w:lang w:eastAsia="en-AU"/>
        </w:rPr>
        <w:t>will</w:t>
      </w:r>
      <w:r w:rsidR="007A2AC6" w:rsidRPr="00061445">
        <w:rPr>
          <w:lang w:eastAsia="en-AU"/>
        </w:rPr>
        <w:t xml:space="preserve"> </w:t>
      </w:r>
      <w:r w:rsidRPr="00061445">
        <w:rPr>
          <w:lang w:eastAsia="en-AU"/>
        </w:rPr>
        <w:t>be able to:</w:t>
      </w:r>
    </w:p>
    <w:p w:rsidR="003449EE" w:rsidRDefault="0099452D" w:rsidP="000569CE">
      <w:pPr>
        <w:pStyle w:val="ListNumber"/>
        <w:numPr>
          <w:ilvl w:val="0"/>
          <w:numId w:val="35"/>
        </w:numPr>
        <w:rPr>
          <w:lang w:eastAsia="en-AU"/>
        </w:rPr>
      </w:pPr>
      <w:r w:rsidRPr="00061445">
        <w:rPr>
          <w:lang w:eastAsia="en-AU"/>
        </w:rPr>
        <w:t>Identify the principles of</w:t>
      </w:r>
      <w:r w:rsidR="003449EE" w:rsidRPr="00061445">
        <w:rPr>
          <w:lang w:eastAsia="en-AU"/>
        </w:rPr>
        <w:t xml:space="preserve"> </w:t>
      </w:r>
      <w:r w:rsidR="0046573E">
        <w:rPr>
          <w:lang w:eastAsia="en-AU"/>
        </w:rPr>
        <w:t xml:space="preserve">safe </w:t>
      </w:r>
      <w:r w:rsidR="003449EE" w:rsidRPr="00061445">
        <w:rPr>
          <w:lang w:eastAsia="en-AU"/>
        </w:rPr>
        <w:t xml:space="preserve">vaccine </w:t>
      </w:r>
      <w:r w:rsidR="0046573E">
        <w:rPr>
          <w:lang w:eastAsia="en-AU"/>
        </w:rPr>
        <w:t>storage management</w:t>
      </w:r>
    </w:p>
    <w:p w:rsidR="0046573E" w:rsidRDefault="0046573E" w:rsidP="000569CE">
      <w:pPr>
        <w:pStyle w:val="ListNumber"/>
        <w:numPr>
          <w:ilvl w:val="0"/>
          <w:numId w:val="35"/>
        </w:numPr>
        <w:rPr>
          <w:lang w:eastAsia="en-AU"/>
        </w:rPr>
      </w:pPr>
      <w:r>
        <w:rPr>
          <w:lang w:eastAsia="en-AU"/>
        </w:rPr>
        <w:t>List the key recommendations for inclusion in a vaccine management protocol</w:t>
      </w:r>
    </w:p>
    <w:p w:rsidR="0046573E" w:rsidRPr="00061445" w:rsidRDefault="0046573E" w:rsidP="000569CE">
      <w:pPr>
        <w:pStyle w:val="ListNumber"/>
        <w:numPr>
          <w:ilvl w:val="0"/>
          <w:numId w:val="35"/>
        </w:numPr>
        <w:rPr>
          <w:lang w:eastAsia="en-AU"/>
        </w:rPr>
      </w:pPr>
      <w:r>
        <w:rPr>
          <w:lang w:eastAsia="en-AU"/>
        </w:rPr>
        <w:t>Identify the steps involved in responding to a cold chain breach</w:t>
      </w:r>
    </w:p>
    <w:p w:rsidR="003449EE" w:rsidRPr="00061445" w:rsidRDefault="00FE705B" w:rsidP="000569CE">
      <w:pPr>
        <w:pStyle w:val="ListNumber"/>
        <w:numPr>
          <w:ilvl w:val="0"/>
          <w:numId w:val="29"/>
        </w:numPr>
        <w:rPr>
          <w:lang w:eastAsia="en-AU"/>
        </w:rPr>
      </w:pPr>
      <w:r w:rsidRPr="00061445">
        <w:rPr>
          <w:lang w:eastAsia="en-AU"/>
        </w:rPr>
        <w:t>A</w:t>
      </w:r>
      <w:r w:rsidR="003449EE" w:rsidRPr="00061445">
        <w:rPr>
          <w:lang w:eastAsia="en-AU"/>
        </w:rPr>
        <w:t xml:space="preserve">pply the </w:t>
      </w:r>
      <w:r w:rsidRPr="00061445">
        <w:rPr>
          <w:lang w:eastAsia="en-AU"/>
        </w:rPr>
        <w:t xml:space="preserve">current </w:t>
      </w:r>
      <w:r w:rsidR="00664BF3">
        <w:rPr>
          <w:lang w:eastAsia="en-AU"/>
        </w:rPr>
        <w:t xml:space="preserve">national </w:t>
      </w:r>
      <w:r w:rsidRPr="00061445">
        <w:rPr>
          <w:lang w:eastAsia="en-AU"/>
        </w:rPr>
        <w:t>policies, protocols and procedures</w:t>
      </w:r>
      <w:r w:rsidR="003449EE" w:rsidRPr="00061445">
        <w:rPr>
          <w:lang w:eastAsia="en-AU"/>
        </w:rPr>
        <w:t xml:space="preserve"> for management of </w:t>
      </w:r>
      <w:r w:rsidRPr="00061445">
        <w:rPr>
          <w:lang w:eastAsia="en-AU"/>
        </w:rPr>
        <w:t xml:space="preserve">a </w:t>
      </w:r>
      <w:r w:rsidR="003449EE" w:rsidRPr="00061445">
        <w:rPr>
          <w:lang w:eastAsia="en-AU"/>
        </w:rPr>
        <w:t xml:space="preserve">cold </w:t>
      </w:r>
      <w:r w:rsidRPr="00061445">
        <w:rPr>
          <w:lang w:eastAsia="en-AU"/>
        </w:rPr>
        <w:t>chain breach</w:t>
      </w:r>
    </w:p>
    <w:p w:rsidR="00FE705B" w:rsidRPr="00061445" w:rsidRDefault="00FE705B">
      <w:pPr>
        <w:spacing w:after="160" w:line="259" w:lineRule="auto"/>
        <w:rPr>
          <w:lang w:eastAsia="en-AU"/>
        </w:rPr>
      </w:pPr>
      <w:r w:rsidRPr="00061445">
        <w:rPr>
          <w:lang w:eastAsia="en-AU"/>
        </w:rPr>
        <w:br w:type="page"/>
      </w:r>
    </w:p>
    <w:p w:rsidR="00FE705B" w:rsidRPr="00061445" w:rsidRDefault="00FE705B" w:rsidP="00FE705B">
      <w:pPr>
        <w:pStyle w:val="ListNumber"/>
        <w:numPr>
          <w:ilvl w:val="0"/>
          <w:numId w:val="0"/>
        </w:numPr>
        <w:rPr>
          <w:lang w:eastAsia="en-AU"/>
        </w:rPr>
      </w:pPr>
    </w:p>
    <w:p w:rsidR="003449EE" w:rsidRPr="00D110E2" w:rsidRDefault="00D110E2" w:rsidP="003F327E">
      <w:pPr>
        <w:pStyle w:val="Heading2"/>
        <w:numPr>
          <w:ilvl w:val="1"/>
          <w:numId w:val="47"/>
        </w:numPr>
      </w:pPr>
      <w:bookmarkStart w:id="29" w:name="_Toc420608782"/>
      <w:r>
        <w:t xml:space="preserve"> </w:t>
      </w:r>
      <w:bookmarkStart w:id="30" w:name="_Toc497299821"/>
      <w:r w:rsidR="003449EE" w:rsidRPr="00D110E2">
        <w:t>Vaccine safety</w:t>
      </w:r>
      <w:bookmarkEnd w:id="29"/>
      <w:bookmarkEnd w:id="30"/>
    </w:p>
    <w:p w:rsidR="0016501E" w:rsidRPr="00061445" w:rsidRDefault="000D1FDE" w:rsidP="0016501E">
      <w:pPr>
        <w:pStyle w:val="BodyText"/>
      </w:pPr>
      <w:r w:rsidRPr="00061445">
        <w:rPr>
          <w:rFonts w:ascii="Arial" w:hAnsi="Arial" w:cs="Arial"/>
          <w:b/>
          <w:color w:val="000000" w:themeColor="text1"/>
        </w:rPr>
        <w:t>Demonstrates knowledge</w:t>
      </w:r>
      <w:r>
        <w:rPr>
          <w:rFonts w:ascii="Arial" w:hAnsi="Arial" w:cs="Arial"/>
          <w:b/>
          <w:color w:val="000000" w:themeColor="text1"/>
        </w:rPr>
        <w:t xml:space="preserve"> of the management and reporting of adverse e</w:t>
      </w:r>
      <w:r w:rsidRPr="00061445">
        <w:rPr>
          <w:rFonts w:ascii="Arial" w:hAnsi="Arial" w:cs="Arial"/>
          <w:b/>
          <w:color w:val="000000" w:themeColor="text1"/>
        </w:rPr>
        <w:t>ven</w:t>
      </w:r>
      <w:r>
        <w:rPr>
          <w:rFonts w:ascii="Arial" w:hAnsi="Arial" w:cs="Arial"/>
          <w:b/>
          <w:color w:val="000000" w:themeColor="text1"/>
        </w:rPr>
        <w:t>ts following i</w:t>
      </w:r>
      <w:r w:rsidRPr="00061445">
        <w:rPr>
          <w:rFonts w:ascii="Arial" w:hAnsi="Arial" w:cs="Arial"/>
          <w:b/>
          <w:color w:val="000000" w:themeColor="text1"/>
        </w:rPr>
        <w:t>mmunisation.</w:t>
      </w:r>
    </w:p>
    <w:p w:rsidR="003449EE" w:rsidRPr="00253237" w:rsidRDefault="003449EE" w:rsidP="00253237">
      <w:pPr>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w:t>
      </w:r>
      <w:r w:rsidR="00454796" w:rsidRPr="00061445">
        <w:rPr>
          <w:lang w:eastAsia="en-AU"/>
        </w:rPr>
        <w:t>the health professional</w:t>
      </w:r>
      <w:r w:rsidRPr="00061445">
        <w:rPr>
          <w:lang w:eastAsia="en-AU"/>
        </w:rPr>
        <w:t xml:space="preserve"> </w:t>
      </w:r>
      <w:r w:rsidR="007A2AC6">
        <w:rPr>
          <w:lang w:eastAsia="en-AU"/>
        </w:rPr>
        <w:t>will</w:t>
      </w:r>
      <w:r w:rsidR="007A2AC6" w:rsidRPr="00061445">
        <w:rPr>
          <w:lang w:eastAsia="en-AU"/>
        </w:rPr>
        <w:t xml:space="preserve"> </w:t>
      </w:r>
      <w:r w:rsidRPr="00061445">
        <w:rPr>
          <w:lang w:eastAsia="en-AU"/>
        </w:rPr>
        <w:t>be able to:</w:t>
      </w:r>
    </w:p>
    <w:p w:rsidR="003449EE" w:rsidRDefault="003449EE" w:rsidP="000569CE">
      <w:pPr>
        <w:pStyle w:val="ListNumber"/>
        <w:numPr>
          <w:ilvl w:val="0"/>
          <w:numId w:val="36"/>
        </w:numPr>
        <w:rPr>
          <w:lang w:eastAsia="en-AU"/>
        </w:rPr>
      </w:pPr>
      <w:r w:rsidRPr="00061445">
        <w:rPr>
          <w:lang w:eastAsia="en-AU"/>
        </w:rPr>
        <w:t xml:space="preserve">Define the term </w:t>
      </w:r>
      <w:r w:rsidR="00287580" w:rsidRPr="00061445">
        <w:rPr>
          <w:lang w:eastAsia="en-AU"/>
        </w:rPr>
        <w:t>Adverse Event Following Immunisation (</w:t>
      </w:r>
      <w:r w:rsidRPr="00061445">
        <w:rPr>
          <w:lang w:eastAsia="en-AU"/>
        </w:rPr>
        <w:t>AEFI</w:t>
      </w:r>
      <w:r w:rsidR="00287580" w:rsidRPr="00061445">
        <w:rPr>
          <w:lang w:eastAsia="en-AU"/>
        </w:rPr>
        <w:t>)</w:t>
      </w:r>
    </w:p>
    <w:p w:rsidR="005821D9" w:rsidRDefault="005821D9" w:rsidP="000569CE">
      <w:pPr>
        <w:pStyle w:val="ListNumber"/>
        <w:numPr>
          <w:ilvl w:val="0"/>
          <w:numId w:val="36"/>
        </w:numPr>
        <w:rPr>
          <w:lang w:eastAsia="en-AU"/>
        </w:rPr>
      </w:pPr>
      <w:r>
        <w:rPr>
          <w:lang w:eastAsia="en-AU"/>
        </w:rPr>
        <w:t>Identify and discuss the management of common and uncommon events following immunisation</w:t>
      </w:r>
    </w:p>
    <w:p w:rsidR="005821D9" w:rsidRDefault="005821D9" w:rsidP="000569CE">
      <w:pPr>
        <w:pStyle w:val="ListNumber"/>
        <w:numPr>
          <w:ilvl w:val="0"/>
          <w:numId w:val="36"/>
        </w:numPr>
        <w:rPr>
          <w:lang w:eastAsia="en-AU"/>
        </w:rPr>
      </w:pPr>
      <w:r>
        <w:rPr>
          <w:lang w:eastAsia="en-AU"/>
        </w:rPr>
        <w:t>Differentiate between a vasovagal episode and anaphylaxis</w:t>
      </w:r>
    </w:p>
    <w:p w:rsidR="00A862B9" w:rsidRDefault="00A862B9" w:rsidP="00A862B9">
      <w:pPr>
        <w:pStyle w:val="ListNumber"/>
        <w:numPr>
          <w:ilvl w:val="0"/>
          <w:numId w:val="36"/>
        </w:numPr>
        <w:rPr>
          <w:lang w:eastAsia="en-AU"/>
        </w:rPr>
      </w:pPr>
      <w:r>
        <w:rPr>
          <w:lang w:eastAsia="en-AU"/>
        </w:rPr>
        <w:t>Discuss the management of a vasovagal episode</w:t>
      </w:r>
    </w:p>
    <w:p w:rsidR="003449EE" w:rsidRDefault="005821D9" w:rsidP="000569CE">
      <w:pPr>
        <w:pStyle w:val="ListNumber"/>
        <w:numPr>
          <w:ilvl w:val="0"/>
          <w:numId w:val="36"/>
        </w:numPr>
        <w:rPr>
          <w:lang w:eastAsia="en-AU"/>
        </w:rPr>
      </w:pPr>
      <w:r>
        <w:rPr>
          <w:lang w:eastAsia="en-AU"/>
        </w:rPr>
        <w:t>Discuss the management of anaphylaxis</w:t>
      </w:r>
    </w:p>
    <w:p w:rsidR="005821D9" w:rsidRPr="00061445" w:rsidRDefault="005821D9" w:rsidP="000569CE">
      <w:pPr>
        <w:pStyle w:val="ListNumber"/>
        <w:numPr>
          <w:ilvl w:val="0"/>
          <w:numId w:val="36"/>
        </w:numPr>
        <w:rPr>
          <w:lang w:eastAsia="en-AU"/>
        </w:rPr>
      </w:pPr>
      <w:r>
        <w:rPr>
          <w:lang w:eastAsia="en-AU"/>
        </w:rPr>
        <w:t>Discuss future vaccination recommendations following an AEFI</w:t>
      </w:r>
    </w:p>
    <w:p w:rsidR="00664BF3" w:rsidRDefault="003449EE" w:rsidP="000569CE">
      <w:pPr>
        <w:pStyle w:val="ListNumber"/>
        <w:numPr>
          <w:ilvl w:val="0"/>
          <w:numId w:val="29"/>
        </w:numPr>
        <w:rPr>
          <w:lang w:eastAsia="en-AU"/>
        </w:rPr>
      </w:pPr>
      <w:r w:rsidRPr="00061445">
        <w:rPr>
          <w:lang w:eastAsia="en-AU"/>
        </w:rPr>
        <w:t xml:space="preserve">Describe the national and state/territory policies and procedures for </w:t>
      </w:r>
      <w:r w:rsidR="00382015">
        <w:rPr>
          <w:lang w:eastAsia="en-AU"/>
        </w:rPr>
        <w:t>documenting</w:t>
      </w:r>
      <w:r w:rsidR="00987253" w:rsidRPr="00061445">
        <w:rPr>
          <w:lang w:eastAsia="en-AU"/>
        </w:rPr>
        <w:t xml:space="preserve"> and </w:t>
      </w:r>
      <w:r w:rsidRPr="00061445">
        <w:rPr>
          <w:lang w:eastAsia="en-AU"/>
        </w:rPr>
        <w:t xml:space="preserve">reporting </w:t>
      </w:r>
      <w:r w:rsidR="00987253" w:rsidRPr="00061445">
        <w:rPr>
          <w:lang w:eastAsia="en-AU"/>
        </w:rPr>
        <w:t xml:space="preserve">an </w:t>
      </w:r>
      <w:r w:rsidRPr="00061445">
        <w:rPr>
          <w:lang w:eastAsia="en-AU"/>
        </w:rPr>
        <w:t>AEFI</w:t>
      </w:r>
    </w:p>
    <w:p w:rsidR="003449EE" w:rsidRPr="00061445" w:rsidRDefault="00664BF3" w:rsidP="000569CE">
      <w:pPr>
        <w:pStyle w:val="ListNumber"/>
        <w:numPr>
          <w:ilvl w:val="0"/>
          <w:numId w:val="29"/>
        </w:numPr>
        <w:rPr>
          <w:lang w:eastAsia="en-AU"/>
        </w:rPr>
      </w:pPr>
      <w:r>
        <w:rPr>
          <w:lang w:eastAsia="en-AU"/>
        </w:rPr>
        <w:t>Describe the role of the Therapeutic Goods Administration in relation to the safety of vaccines</w:t>
      </w:r>
      <w:r w:rsidR="003449EE" w:rsidRPr="00061445">
        <w:rPr>
          <w:lang w:eastAsia="en-AU"/>
        </w:rPr>
        <w:t xml:space="preserve"> </w:t>
      </w:r>
    </w:p>
    <w:p w:rsidR="00987253" w:rsidRPr="00061445" w:rsidRDefault="00987253">
      <w:pPr>
        <w:spacing w:after="160" w:line="259" w:lineRule="auto"/>
        <w:rPr>
          <w:lang w:eastAsia="en-AU"/>
        </w:rPr>
      </w:pPr>
      <w:r w:rsidRPr="00061445">
        <w:rPr>
          <w:lang w:eastAsia="en-AU"/>
        </w:rPr>
        <w:br w:type="page"/>
      </w:r>
    </w:p>
    <w:p w:rsidR="00987253" w:rsidRPr="00061445" w:rsidRDefault="00987253" w:rsidP="00987253">
      <w:pPr>
        <w:pStyle w:val="ListNumber"/>
        <w:numPr>
          <w:ilvl w:val="0"/>
          <w:numId w:val="0"/>
        </w:numPr>
        <w:rPr>
          <w:lang w:eastAsia="en-AU"/>
        </w:rPr>
      </w:pPr>
    </w:p>
    <w:p w:rsidR="003449EE" w:rsidRPr="00061445" w:rsidRDefault="003449EE" w:rsidP="003449EE">
      <w:pPr>
        <w:pStyle w:val="BodyText"/>
      </w:pPr>
    </w:p>
    <w:p w:rsidR="003449EE" w:rsidRPr="00D110E2" w:rsidRDefault="00AC4A90" w:rsidP="003F327E">
      <w:pPr>
        <w:pStyle w:val="Heading2"/>
        <w:numPr>
          <w:ilvl w:val="1"/>
          <w:numId w:val="47"/>
        </w:numPr>
      </w:pPr>
      <w:bookmarkStart w:id="31" w:name="_Toc420608783"/>
      <w:bookmarkStart w:id="32" w:name="_Toc497299822"/>
      <w:r w:rsidRPr="00D110E2">
        <w:t>Vaccine a</w:t>
      </w:r>
      <w:r w:rsidR="003449EE" w:rsidRPr="00D110E2">
        <w:t>dministration</w:t>
      </w:r>
      <w:bookmarkEnd w:id="31"/>
      <w:bookmarkEnd w:id="32"/>
    </w:p>
    <w:p w:rsidR="0016501E" w:rsidRPr="00061445" w:rsidRDefault="000D1FDE" w:rsidP="0016501E">
      <w:pPr>
        <w:pStyle w:val="BodyText"/>
      </w:pPr>
      <w:r w:rsidRPr="00061445">
        <w:rPr>
          <w:rFonts w:ascii="Arial" w:hAnsi="Arial" w:cs="Arial"/>
          <w:b/>
          <w:color w:val="000000" w:themeColor="text1"/>
        </w:rPr>
        <w:t xml:space="preserve">Demonstrates knowledge </w:t>
      </w:r>
      <w:r>
        <w:rPr>
          <w:rFonts w:ascii="Arial" w:hAnsi="Arial" w:cs="Arial"/>
          <w:b/>
          <w:color w:val="000000" w:themeColor="text1"/>
        </w:rPr>
        <w:t xml:space="preserve">of the requirements for the delivery of a safe </w:t>
      </w:r>
      <w:r w:rsidRPr="00061445">
        <w:rPr>
          <w:rFonts w:ascii="Arial" w:hAnsi="Arial" w:cs="Arial"/>
          <w:b/>
          <w:color w:val="000000" w:themeColor="text1"/>
        </w:rPr>
        <w:t xml:space="preserve">immunisation </w:t>
      </w:r>
      <w:r>
        <w:rPr>
          <w:rFonts w:ascii="Arial" w:hAnsi="Arial" w:cs="Arial"/>
          <w:b/>
          <w:color w:val="000000" w:themeColor="text1"/>
        </w:rPr>
        <w:t>service</w:t>
      </w:r>
      <w:r w:rsidRPr="00061445">
        <w:rPr>
          <w:rFonts w:ascii="Arial" w:hAnsi="Arial" w:cs="Arial"/>
          <w:b/>
          <w:color w:val="000000" w:themeColor="text1"/>
        </w:rPr>
        <w:t>.</w:t>
      </w:r>
    </w:p>
    <w:p w:rsidR="003449EE" w:rsidRPr="00253237" w:rsidRDefault="003449EE" w:rsidP="00253237">
      <w:pPr>
        <w:pBdr>
          <w:bottom w:val="single" w:sz="4" w:space="1" w:color="auto"/>
        </w:pBdr>
        <w:rPr>
          <w:b/>
          <w:sz w:val="28"/>
          <w:szCs w:val="28"/>
        </w:rPr>
      </w:pPr>
      <w:r w:rsidRPr="00253237">
        <w:rPr>
          <w:b/>
          <w:sz w:val="28"/>
          <w:szCs w:val="28"/>
        </w:rPr>
        <w:t>Learning objectives</w:t>
      </w:r>
    </w:p>
    <w:p w:rsidR="003449EE" w:rsidRPr="00061445" w:rsidRDefault="003449EE" w:rsidP="003449EE">
      <w:pPr>
        <w:pStyle w:val="BodyText"/>
        <w:rPr>
          <w:lang w:eastAsia="en-AU"/>
        </w:rPr>
      </w:pPr>
      <w:r w:rsidRPr="00061445">
        <w:rPr>
          <w:lang w:eastAsia="en-AU"/>
        </w:rPr>
        <w:t xml:space="preserve">On completion of this topic the health professional </w:t>
      </w:r>
      <w:r w:rsidR="007A2AC6">
        <w:rPr>
          <w:lang w:eastAsia="en-AU"/>
        </w:rPr>
        <w:t>will</w:t>
      </w:r>
      <w:r w:rsidR="007A2AC6" w:rsidRPr="00061445">
        <w:rPr>
          <w:lang w:eastAsia="en-AU"/>
        </w:rPr>
        <w:t xml:space="preserve"> </w:t>
      </w:r>
      <w:r w:rsidRPr="00061445">
        <w:rPr>
          <w:lang w:eastAsia="en-AU"/>
        </w:rPr>
        <w:t>be able to:</w:t>
      </w:r>
    </w:p>
    <w:p w:rsidR="00AC4A90" w:rsidRDefault="00AC4A90" w:rsidP="000569CE">
      <w:pPr>
        <w:pStyle w:val="ListNumber"/>
        <w:numPr>
          <w:ilvl w:val="0"/>
          <w:numId w:val="37"/>
        </w:numPr>
      </w:pPr>
      <w:r>
        <w:t>Discuss the pre-vaccination screening process and identify conditions or circumstances that require specific action</w:t>
      </w:r>
    </w:p>
    <w:p w:rsidR="00AC4A90" w:rsidRDefault="00AC4A90" w:rsidP="000569CE">
      <w:pPr>
        <w:pStyle w:val="ListNumber"/>
        <w:numPr>
          <w:ilvl w:val="0"/>
          <w:numId w:val="37"/>
        </w:numPr>
      </w:pPr>
      <w:r>
        <w:t>List the steps to correctly select, prepare and administer vaccines appropriate for the individual</w:t>
      </w:r>
    </w:p>
    <w:p w:rsidR="003158BA" w:rsidRDefault="00AC4A90" w:rsidP="000569CE">
      <w:pPr>
        <w:pStyle w:val="ListNumber"/>
        <w:numPr>
          <w:ilvl w:val="0"/>
          <w:numId w:val="37"/>
        </w:numPr>
      </w:pPr>
      <w:r>
        <w:t xml:space="preserve">Identify situations where vaccines are overdue and develop a catch-up schedule in accordance with the recommendations from the current Australian </w:t>
      </w:r>
      <w:r w:rsidR="003158BA" w:rsidRPr="00061445">
        <w:t>Immunisation H</w:t>
      </w:r>
      <w:r>
        <w:t>andbook</w:t>
      </w:r>
    </w:p>
    <w:p w:rsidR="00AC4A90" w:rsidRDefault="00AC4A90" w:rsidP="000569CE">
      <w:pPr>
        <w:pStyle w:val="ListNumber"/>
        <w:numPr>
          <w:ilvl w:val="0"/>
          <w:numId w:val="37"/>
        </w:numPr>
      </w:pPr>
      <w:r>
        <w:t>Identify true contraindications for all vaccines and the common false contraindications</w:t>
      </w:r>
    </w:p>
    <w:p w:rsidR="00AC4A90" w:rsidRDefault="00AC4A90" w:rsidP="000569CE">
      <w:pPr>
        <w:pStyle w:val="ListNumber"/>
        <w:numPr>
          <w:ilvl w:val="0"/>
          <w:numId w:val="37"/>
        </w:numPr>
      </w:pPr>
      <w:r>
        <w:t>List the recommendations for post-vaccination care</w:t>
      </w:r>
    </w:p>
    <w:p w:rsidR="00AC4A90" w:rsidRPr="00061445" w:rsidRDefault="00AC4A90" w:rsidP="000569CE">
      <w:pPr>
        <w:pStyle w:val="ListNumber"/>
        <w:numPr>
          <w:ilvl w:val="0"/>
          <w:numId w:val="37"/>
        </w:numPr>
      </w:pPr>
      <w:r>
        <w:t>Identify the Work Health and Safety requirements that relate to delivering an immunisation encounter</w:t>
      </w:r>
    </w:p>
    <w:p w:rsidR="00D15AC4" w:rsidRPr="00A140CF" w:rsidRDefault="00D15AC4" w:rsidP="00A140CF">
      <w:pPr>
        <w:pStyle w:val="ListNumber"/>
        <w:numPr>
          <w:ilvl w:val="0"/>
          <w:numId w:val="0"/>
        </w:numPr>
        <w:spacing w:after="160" w:line="259" w:lineRule="auto"/>
        <w:ind w:left="340"/>
        <w:rPr>
          <w:b/>
        </w:rPr>
      </w:pPr>
      <w:r w:rsidRPr="00A140CF">
        <w:rPr>
          <w:b/>
        </w:rPr>
        <w:br w:type="page"/>
      </w:r>
    </w:p>
    <w:p w:rsidR="003449EE" w:rsidRPr="00061445" w:rsidRDefault="003449EE" w:rsidP="003449EE">
      <w:pPr>
        <w:pStyle w:val="BodyText"/>
      </w:pPr>
    </w:p>
    <w:p w:rsidR="003449EE" w:rsidRPr="00061445" w:rsidRDefault="003449EE" w:rsidP="003F327E">
      <w:pPr>
        <w:pStyle w:val="Heading2"/>
        <w:numPr>
          <w:ilvl w:val="1"/>
          <w:numId w:val="47"/>
        </w:numPr>
        <w:spacing w:after="480"/>
      </w:pPr>
      <w:bookmarkStart w:id="33" w:name="_Toc420608784"/>
      <w:bookmarkStart w:id="34" w:name="_Toc497299823"/>
      <w:r w:rsidRPr="00061445">
        <w:t>Documentation and reporting</w:t>
      </w:r>
      <w:bookmarkEnd w:id="33"/>
      <w:bookmarkEnd w:id="34"/>
    </w:p>
    <w:p w:rsidR="0016501E" w:rsidRPr="00061445" w:rsidRDefault="00FB3EFD" w:rsidP="0016501E">
      <w:pPr>
        <w:pStyle w:val="BodyText"/>
      </w:pPr>
      <w:r w:rsidRPr="00061445">
        <w:rPr>
          <w:rFonts w:ascii="Arial" w:hAnsi="Arial" w:cs="Arial"/>
          <w:b/>
          <w:color w:val="000000" w:themeColor="text1"/>
        </w:rPr>
        <w:t>Dem</w:t>
      </w:r>
      <w:r>
        <w:rPr>
          <w:rFonts w:ascii="Arial" w:hAnsi="Arial" w:cs="Arial"/>
          <w:b/>
          <w:color w:val="000000" w:themeColor="text1"/>
        </w:rPr>
        <w:t xml:space="preserve">onstrates knowledge of the principles of </w:t>
      </w:r>
      <w:r w:rsidRPr="00061445">
        <w:rPr>
          <w:rFonts w:ascii="Arial" w:hAnsi="Arial" w:cs="Arial"/>
          <w:b/>
          <w:color w:val="000000" w:themeColor="text1"/>
        </w:rPr>
        <w:t>accurate documentation and reporting in accordance with national and state/territory guidelines, policies and procedures.</w:t>
      </w:r>
    </w:p>
    <w:p w:rsidR="003449EE" w:rsidRPr="00253237" w:rsidRDefault="003449EE" w:rsidP="00253237">
      <w:pPr>
        <w:pBdr>
          <w:bottom w:val="single" w:sz="4" w:space="1" w:color="auto"/>
        </w:pBdr>
        <w:rPr>
          <w:b/>
          <w:sz w:val="28"/>
          <w:szCs w:val="28"/>
        </w:rPr>
      </w:pPr>
      <w:r w:rsidRPr="00253237">
        <w:rPr>
          <w:b/>
          <w:sz w:val="28"/>
          <w:szCs w:val="28"/>
        </w:rPr>
        <w:t>Learning objectives</w:t>
      </w:r>
    </w:p>
    <w:p w:rsidR="003449EE" w:rsidRPr="00061445" w:rsidRDefault="006E5390" w:rsidP="00844231">
      <w:pPr>
        <w:pStyle w:val="ListNumber"/>
        <w:keepNext/>
        <w:numPr>
          <w:ilvl w:val="0"/>
          <w:numId w:val="0"/>
        </w:numPr>
        <w:ind w:left="340" w:hanging="340"/>
        <w:rPr>
          <w:lang w:eastAsia="en-AU"/>
        </w:rPr>
      </w:pPr>
      <w:r w:rsidRPr="00061445">
        <w:rPr>
          <w:lang w:eastAsia="en-AU"/>
        </w:rPr>
        <w:t>On completion of this topic</w:t>
      </w:r>
      <w:r w:rsidR="003449EE" w:rsidRPr="00061445">
        <w:rPr>
          <w:lang w:eastAsia="en-AU"/>
        </w:rPr>
        <w:t xml:space="preserve"> the health professional will be able to perform the following:</w:t>
      </w:r>
    </w:p>
    <w:p w:rsidR="003449EE" w:rsidRPr="00061445" w:rsidRDefault="00463AB3" w:rsidP="000569CE">
      <w:pPr>
        <w:pStyle w:val="ListNumber"/>
        <w:keepNext/>
        <w:numPr>
          <w:ilvl w:val="0"/>
          <w:numId w:val="39"/>
        </w:numPr>
        <w:rPr>
          <w:lang w:eastAsia="en-AU"/>
        </w:rPr>
      </w:pPr>
      <w:r>
        <w:rPr>
          <w:lang w:eastAsia="en-AU"/>
        </w:rPr>
        <w:t>Identify and list the recording requirements relating to the provision of immunisation services</w:t>
      </w:r>
    </w:p>
    <w:p w:rsidR="003449EE" w:rsidRDefault="00844231" w:rsidP="003979AE">
      <w:pPr>
        <w:pStyle w:val="ListNumber"/>
        <w:rPr>
          <w:lang w:eastAsia="en-AU"/>
        </w:rPr>
      </w:pPr>
      <w:r w:rsidRPr="00061445">
        <w:rPr>
          <w:lang w:eastAsia="en-AU"/>
        </w:rPr>
        <w:t xml:space="preserve">Describe the </w:t>
      </w:r>
      <w:r w:rsidR="00463AB3">
        <w:rPr>
          <w:lang w:eastAsia="en-AU"/>
        </w:rPr>
        <w:t>process of submitting</w:t>
      </w:r>
      <w:r w:rsidRPr="00061445">
        <w:rPr>
          <w:lang w:eastAsia="en-AU"/>
        </w:rPr>
        <w:t xml:space="preserve"> information </w:t>
      </w:r>
      <w:r w:rsidR="00463AB3">
        <w:rPr>
          <w:lang w:eastAsia="en-AU"/>
        </w:rPr>
        <w:t>to the immunisation registers</w:t>
      </w:r>
    </w:p>
    <w:p w:rsidR="00463AB3" w:rsidRPr="00061445" w:rsidRDefault="00463AB3" w:rsidP="003979AE">
      <w:pPr>
        <w:pStyle w:val="ListNumber"/>
        <w:rPr>
          <w:lang w:eastAsia="en-AU"/>
        </w:rPr>
      </w:pPr>
      <w:r>
        <w:rPr>
          <w:lang w:eastAsia="en-AU"/>
        </w:rPr>
        <w:t>Discuss the impact of inaccurate and delayed reporting to immunisation registers</w:t>
      </w:r>
    </w:p>
    <w:p w:rsidR="003979AE" w:rsidRPr="00061445" w:rsidRDefault="003979AE">
      <w:pPr>
        <w:spacing w:after="160" w:line="259" w:lineRule="auto"/>
        <w:rPr>
          <w:lang w:eastAsia="en-AU"/>
        </w:rPr>
      </w:pPr>
      <w:r w:rsidRPr="00061445">
        <w:rPr>
          <w:lang w:eastAsia="en-AU"/>
        </w:rPr>
        <w:br w:type="page"/>
      </w:r>
    </w:p>
    <w:p w:rsidR="003449EE" w:rsidRPr="00061445" w:rsidRDefault="003449EE" w:rsidP="003449EE">
      <w:pPr>
        <w:spacing w:line="276" w:lineRule="auto"/>
        <w:rPr>
          <w:lang w:eastAsia="en-AU"/>
        </w:rPr>
      </w:pPr>
    </w:p>
    <w:p w:rsidR="003449EE" w:rsidRPr="00061445" w:rsidRDefault="003449EE" w:rsidP="003F327E">
      <w:pPr>
        <w:pStyle w:val="Heading2"/>
        <w:numPr>
          <w:ilvl w:val="1"/>
          <w:numId w:val="47"/>
        </w:numPr>
        <w:spacing w:after="480"/>
      </w:pPr>
      <w:bookmarkStart w:id="35" w:name="_Toc420608785"/>
      <w:bookmarkStart w:id="36" w:name="_Toc497299824"/>
      <w:r w:rsidRPr="00061445">
        <w:t xml:space="preserve">Strategies for improving immunisation </w:t>
      </w:r>
      <w:r w:rsidR="00272216">
        <w:t xml:space="preserve">coverage </w:t>
      </w:r>
      <w:r w:rsidRPr="00061445">
        <w:t>rates</w:t>
      </w:r>
      <w:bookmarkEnd w:id="35"/>
      <w:bookmarkEnd w:id="36"/>
    </w:p>
    <w:p w:rsidR="0016501E" w:rsidRPr="00061445" w:rsidRDefault="00FB3EFD" w:rsidP="0016501E">
      <w:pPr>
        <w:pStyle w:val="BodyText"/>
      </w:pPr>
      <w:r w:rsidRPr="00061445">
        <w:rPr>
          <w:rFonts w:ascii="Arial" w:hAnsi="Arial" w:cs="Arial"/>
          <w:b/>
          <w:color w:val="000000" w:themeColor="text1"/>
        </w:rPr>
        <w:t xml:space="preserve">Demonstrates knowledge of </w:t>
      </w:r>
      <w:r>
        <w:rPr>
          <w:rFonts w:ascii="Arial" w:hAnsi="Arial" w:cs="Arial"/>
          <w:b/>
          <w:color w:val="000000" w:themeColor="text1"/>
        </w:rPr>
        <w:t>strategies and resources to improve immunisation coverage rates in Australia</w:t>
      </w:r>
      <w:r w:rsidRPr="00061445">
        <w:rPr>
          <w:rFonts w:ascii="Arial" w:hAnsi="Arial" w:cs="Arial"/>
          <w:b/>
          <w:color w:val="000000" w:themeColor="text1"/>
        </w:rPr>
        <w:t>.</w:t>
      </w:r>
    </w:p>
    <w:p w:rsidR="003449EE" w:rsidRPr="00253237" w:rsidRDefault="003449EE" w:rsidP="00253237">
      <w:pPr>
        <w:pBdr>
          <w:bottom w:val="single" w:sz="4" w:space="1" w:color="auto"/>
        </w:pBdr>
        <w:rPr>
          <w:b/>
          <w:sz w:val="28"/>
          <w:szCs w:val="28"/>
        </w:rPr>
      </w:pPr>
      <w:r w:rsidRPr="00253237">
        <w:rPr>
          <w:b/>
          <w:sz w:val="28"/>
          <w:szCs w:val="28"/>
        </w:rPr>
        <w:t>Learning objectives</w:t>
      </w:r>
    </w:p>
    <w:p w:rsidR="005C1652" w:rsidRDefault="005C1652" w:rsidP="005C1652">
      <w:pPr>
        <w:pStyle w:val="ListNumber"/>
        <w:numPr>
          <w:ilvl w:val="0"/>
          <w:numId w:val="0"/>
        </w:numPr>
        <w:ind w:left="340" w:hanging="340"/>
        <w:rPr>
          <w:lang w:eastAsia="en-AU"/>
        </w:rPr>
      </w:pPr>
      <w:r>
        <w:rPr>
          <w:lang w:eastAsia="en-AU"/>
        </w:rPr>
        <w:t>On completion of this topic the health professional will be able to perform the following:</w:t>
      </w:r>
    </w:p>
    <w:p w:rsidR="007C113C" w:rsidRDefault="00272216" w:rsidP="000569CE">
      <w:pPr>
        <w:pStyle w:val="ListNumber"/>
        <w:numPr>
          <w:ilvl w:val="0"/>
          <w:numId w:val="38"/>
        </w:numPr>
        <w:rPr>
          <w:lang w:eastAsia="en-AU"/>
        </w:rPr>
      </w:pPr>
      <w:r>
        <w:rPr>
          <w:lang w:eastAsia="en-AU"/>
        </w:rPr>
        <w:t xml:space="preserve">Identify areas of low </w:t>
      </w:r>
      <w:r w:rsidR="007C113C" w:rsidRPr="00061445">
        <w:rPr>
          <w:lang w:eastAsia="en-AU"/>
        </w:rPr>
        <w:t>coverage</w:t>
      </w:r>
      <w:r>
        <w:rPr>
          <w:lang w:eastAsia="en-AU"/>
        </w:rPr>
        <w:t xml:space="preserve"> and discuss potential barriers</w:t>
      </w:r>
    </w:p>
    <w:p w:rsidR="00272216" w:rsidRDefault="00272216" w:rsidP="000569CE">
      <w:pPr>
        <w:pStyle w:val="ListNumber"/>
        <w:numPr>
          <w:ilvl w:val="0"/>
          <w:numId w:val="38"/>
        </w:numPr>
        <w:rPr>
          <w:lang w:eastAsia="en-AU"/>
        </w:rPr>
      </w:pPr>
      <w:r>
        <w:rPr>
          <w:lang w:eastAsia="en-AU"/>
        </w:rPr>
        <w:t>Describe current national programs aimed at improving immunisation coverage rates</w:t>
      </w:r>
    </w:p>
    <w:p w:rsidR="007D3A07" w:rsidRDefault="00272216" w:rsidP="00904A58">
      <w:pPr>
        <w:pStyle w:val="ListNumber"/>
        <w:numPr>
          <w:ilvl w:val="0"/>
          <w:numId w:val="38"/>
        </w:numPr>
        <w:sectPr w:rsidR="007D3A07" w:rsidSect="00D13387">
          <w:headerReference w:type="even" r:id="rId51"/>
          <w:headerReference w:type="default" r:id="rId52"/>
          <w:footerReference w:type="even" r:id="rId53"/>
          <w:headerReference w:type="first" r:id="rId54"/>
          <w:footerReference w:type="first" r:id="rId55"/>
          <w:pgSz w:w="11907" w:h="16839" w:code="9"/>
          <w:pgMar w:top="1100" w:right="1701" w:bottom="1320" w:left="2268" w:header="456" w:footer="262" w:gutter="0"/>
          <w:pgNumType w:chapSep="enDash"/>
          <w:cols w:space="708"/>
          <w:docGrid w:linePitch="360"/>
        </w:sectPr>
      </w:pPr>
      <w:r>
        <w:rPr>
          <w:lang w:eastAsia="en-AU"/>
        </w:rPr>
        <w:t>Identify recent immunisation promotional activities that aim to improve immunisation coverage rates</w:t>
      </w:r>
      <w:r w:rsidR="00D83ED9">
        <w:br w:type="page"/>
      </w:r>
    </w:p>
    <w:p w:rsidR="00D83ED9" w:rsidRPr="00061445" w:rsidRDefault="00D83ED9" w:rsidP="00D83ED9">
      <w:pPr>
        <w:pStyle w:val="BodyText"/>
        <w:tabs>
          <w:tab w:val="left" w:pos="1418"/>
        </w:tabs>
      </w:pPr>
    </w:p>
    <w:p w:rsidR="000136F2" w:rsidRPr="00D110E2" w:rsidRDefault="000136F2" w:rsidP="00D110E2">
      <w:pPr>
        <w:pStyle w:val="Heading2"/>
        <w:numPr>
          <w:ilvl w:val="0"/>
          <w:numId w:val="0"/>
        </w:numPr>
        <w:ind w:left="576" w:hanging="576"/>
        <w:rPr>
          <w:rFonts w:ascii="Bodoni MT" w:hAnsi="Bodoni MT"/>
          <w:b w:val="0"/>
          <w:noProof/>
          <w:sz w:val="68"/>
          <w:szCs w:val="68"/>
        </w:rPr>
      </w:pPr>
      <w:bookmarkStart w:id="37" w:name="_Toc497299825"/>
      <w:r w:rsidRPr="00D110E2">
        <w:rPr>
          <w:rFonts w:ascii="Bodoni MT" w:hAnsi="Bodoni MT"/>
          <w:b w:val="0"/>
          <w:sz w:val="68"/>
          <w:szCs w:val="68"/>
        </w:rPr>
        <w:t>A. REFERENCES</w:t>
      </w:r>
      <w:bookmarkEnd w:id="37"/>
    </w:p>
    <w:p w:rsidR="00847F63" w:rsidRDefault="00847F63" w:rsidP="00847F63">
      <w:pPr>
        <w:pStyle w:val="Bibliography"/>
        <w:ind w:left="720" w:hanging="720"/>
        <w:rPr>
          <w:noProof/>
          <w:sz w:val="24"/>
          <w:szCs w:val="24"/>
        </w:rPr>
      </w:pPr>
      <w:r>
        <w:rPr>
          <w:noProof/>
        </w:rPr>
        <w:t xml:space="preserve">Aboriginal and Torres Strait Islander Health Practice Board of Australia. (2012). </w:t>
      </w:r>
      <w:r>
        <w:rPr>
          <w:i/>
          <w:iCs/>
          <w:noProof/>
        </w:rPr>
        <w:t>Guidelines for continuing professional development.</w:t>
      </w:r>
      <w:r>
        <w:rPr>
          <w:noProof/>
        </w:rPr>
        <w:t xml:space="preserve"> Aboriginal and Torres Strait Islander Health Practice Board of Australia. Retrieved from http://www.atsihealthpracticeboard.gov.au/documents/default.aspx?record=WD12%2f7069&amp;dbid=AP&amp;chksum=IW1w0wrEL1MR7BHsvozNIA%3d%3d</w:t>
      </w:r>
    </w:p>
    <w:p w:rsidR="00847F63" w:rsidRDefault="00847F63" w:rsidP="00847F63">
      <w:pPr>
        <w:pStyle w:val="Bibliography"/>
        <w:ind w:left="720" w:hanging="720"/>
        <w:rPr>
          <w:noProof/>
        </w:rPr>
      </w:pPr>
      <w:r>
        <w:rPr>
          <w:noProof/>
        </w:rPr>
        <w:t xml:space="preserve">AdvancingPractice.com. (2014). </w:t>
      </w:r>
      <w:r>
        <w:rPr>
          <w:i/>
          <w:iCs/>
          <w:noProof/>
        </w:rPr>
        <w:t>Immunization Competencies Education Program</w:t>
      </w:r>
      <w:r>
        <w:rPr>
          <w:noProof/>
        </w:rPr>
        <w:t>. Retrieved August 27, 2014, from Advacing Practice: http://www.advancingpractice.com/p-68-immunization-competencies-education-program.aspx</w:t>
      </w:r>
    </w:p>
    <w:p w:rsidR="00847F63" w:rsidRDefault="00847F63" w:rsidP="00847F63">
      <w:pPr>
        <w:pStyle w:val="Bibliography"/>
        <w:ind w:left="720" w:hanging="720"/>
        <w:rPr>
          <w:noProof/>
        </w:rPr>
      </w:pPr>
      <w:r>
        <w:rPr>
          <w:noProof/>
        </w:rPr>
        <w:t xml:space="preserve">Alvarez-Pasquín, M. J., Heijbel, H., Yarwood, J., Damme, P. V., &amp; VACSATC, p. (2009). VACSATC (Vaccine safety : attitudes, training and. </w:t>
      </w:r>
      <w:r>
        <w:rPr>
          <w:i/>
          <w:iCs/>
          <w:noProof/>
        </w:rPr>
        <w:t>Eurosurveillance, 14</w:t>
      </w:r>
      <w:r>
        <w:rPr>
          <w:noProof/>
        </w:rPr>
        <w:t>(16), 1-4. Retrieved from http://wma.comb.es/Upload/Documents/VACSATC_Eurosurveillance2009_50.pdfhttp://wma.comb.es/Upload/Documents/VACSATC_Eurosurveillance2009_50.pdf</w:t>
      </w:r>
    </w:p>
    <w:p w:rsidR="00847F63" w:rsidRDefault="00847F63" w:rsidP="00847F63">
      <w:pPr>
        <w:pStyle w:val="Bibliography"/>
        <w:ind w:left="720" w:hanging="720"/>
        <w:rPr>
          <w:noProof/>
        </w:rPr>
      </w:pPr>
      <w:r>
        <w:rPr>
          <w:noProof/>
        </w:rPr>
        <w:t xml:space="preserve">American Association of Colleges of Nursing. (2008). </w:t>
      </w:r>
      <w:r>
        <w:rPr>
          <w:i/>
          <w:iCs/>
          <w:noProof/>
        </w:rPr>
        <w:t>The Essentials of Baccalaureate Education.</w:t>
      </w:r>
      <w:r>
        <w:rPr>
          <w:noProof/>
        </w:rPr>
        <w:t xml:space="preserve"> Washington: American Association of Colleges of Nursing. Retrieved from http://www.aacn.nche.edu/publications/order-form/baccalaureate-essentials</w:t>
      </w:r>
    </w:p>
    <w:p w:rsidR="00847F63" w:rsidRDefault="00847F63" w:rsidP="00847F63">
      <w:pPr>
        <w:pStyle w:val="Bibliography"/>
        <w:ind w:left="720" w:hanging="720"/>
        <w:rPr>
          <w:noProof/>
        </w:rPr>
      </w:pPr>
      <w:r>
        <w:rPr>
          <w:noProof/>
        </w:rPr>
        <w:t xml:space="preserve">American College of Nurse-Midwives (ACNM). (2012). </w:t>
      </w:r>
      <w:r>
        <w:rPr>
          <w:i/>
          <w:iCs/>
          <w:noProof/>
        </w:rPr>
        <w:t>Core Competencies for Basic Midwifery Practice.</w:t>
      </w:r>
      <w:r>
        <w:rPr>
          <w:noProof/>
        </w:rPr>
        <w:t xml:space="preserve"> Silver Spring: ACNM. Retrieved from http://www.midwife.org/ACNM/files/ACNMLibraryData/UPLOADFILENAME/000000000050/Core%20Comptencies%20Dec%202012.pdf</w:t>
      </w:r>
    </w:p>
    <w:p w:rsidR="00847F63" w:rsidRDefault="00847F63" w:rsidP="00847F63">
      <w:pPr>
        <w:pStyle w:val="Bibliography"/>
        <w:ind w:left="720" w:hanging="720"/>
        <w:rPr>
          <w:noProof/>
        </w:rPr>
      </w:pPr>
      <w:r>
        <w:rPr>
          <w:noProof/>
        </w:rPr>
        <w:t xml:space="preserve">Annie Barr Associates. (2014). </w:t>
      </w:r>
      <w:r>
        <w:rPr>
          <w:i/>
          <w:iCs/>
          <w:noProof/>
        </w:rPr>
        <w:t>Immunisation Training for Nurses – Childhood &amp; Travel Health</w:t>
      </w:r>
      <w:r>
        <w:rPr>
          <w:noProof/>
        </w:rPr>
        <w:t>. Retrieved August 27, 2014, from Annie Barr Associates: http://www.anniebarr.com/healthcare-training-courses/immunisation-training-for-nurses-travel-health/</w:t>
      </w:r>
    </w:p>
    <w:p w:rsidR="00847F63" w:rsidRDefault="00847F63" w:rsidP="00847F63">
      <w:pPr>
        <w:pStyle w:val="Bibliography"/>
        <w:ind w:left="720" w:hanging="720"/>
        <w:rPr>
          <w:noProof/>
        </w:rPr>
      </w:pPr>
      <w:r>
        <w:rPr>
          <w:noProof/>
        </w:rPr>
        <w:t xml:space="preserve">Australian College of Nursing. (2014). </w:t>
      </w:r>
      <w:r>
        <w:rPr>
          <w:i/>
          <w:iCs/>
          <w:noProof/>
        </w:rPr>
        <w:t>Immunisation for Registered Nurses.</w:t>
      </w:r>
      <w:r>
        <w:rPr>
          <w:noProof/>
        </w:rPr>
        <w:t xml:space="preserve"> . Retrieved September 8, 2014, from http://www.acn.edu.au/sites/default/files/education/outlines/acn_immunisation_for_registered_nurses_package_MAR14.pdf</w:t>
      </w:r>
    </w:p>
    <w:p w:rsidR="00847F63" w:rsidRDefault="00847F63" w:rsidP="00847F63">
      <w:pPr>
        <w:pStyle w:val="Bibliography"/>
        <w:ind w:left="720" w:hanging="720"/>
        <w:rPr>
          <w:noProof/>
        </w:rPr>
      </w:pPr>
      <w:r>
        <w:rPr>
          <w:noProof/>
        </w:rPr>
        <w:t xml:space="preserve">Birmingham City University. (2014). </w:t>
      </w:r>
      <w:r>
        <w:rPr>
          <w:i/>
          <w:iCs/>
          <w:noProof/>
        </w:rPr>
        <w:t>Immunisation and Vaccination Online Moodle Course</w:t>
      </w:r>
      <w:r>
        <w:rPr>
          <w:noProof/>
        </w:rPr>
        <w:t>. Retrieved September 1, 2014, from Birmingham City University: http://www.bcu.ac.uk/courses/immunisation-and-vaccination-on-line-moodle-course</w:t>
      </w:r>
    </w:p>
    <w:p w:rsidR="00847F63" w:rsidRDefault="00847F63" w:rsidP="00847F63">
      <w:pPr>
        <w:pStyle w:val="Bibliography"/>
        <w:ind w:left="720" w:hanging="720"/>
        <w:rPr>
          <w:noProof/>
        </w:rPr>
      </w:pPr>
      <w:r>
        <w:rPr>
          <w:noProof/>
        </w:rPr>
        <w:t xml:space="preserve">Bow Valley College Continuing Education. (2014). </w:t>
      </w:r>
      <w:r>
        <w:rPr>
          <w:i/>
          <w:iCs/>
          <w:noProof/>
        </w:rPr>
        <w:t>Immunization.</w:t>
      </w:r>
      <w:r>
        <w:rPr>
          <w:noProof/>
        </w:rPr>
        <w:t xml:space="preserve"> Calgary, Alberta: Bow Valley College.</w:t>
      </w:r>
    </w:p>
    <w:p w:rsidR="00847F63" w:rsidRDefault="00847F63" w:rsidP="00847F63">
      <w:pPr>
        <w:pStyle w:val="Bibliography"/>
        <w:ind w:left="720" w:hanging="720"/>
        <w:rPr>
          <w:noProof/>
        </w:rPr>
      </w:pPr>
      <w:r>
        <w:rPr>
          <w:noProof/>
        </w:rPr>
        <w:t xml:space="preserve">British Columbia Centre for Disease Control. (2013). </w:t>
      </w:r>
      <w:r>
        <w:rPr>
          <w:i/>
          <w:iCs/>
          <w:noProof/>
        </w:rPr>
        <w:t>Immunization Manual.</w:t>
      </w:r>
      <w:r>
        <w:rPr>
          <w:noProof/>
        </w:rPr>
        <w:t xml:space="preserve"> Immunization Programs and Vaccine Preventable Disease Service. Victoria: British Columbia Centre for Disease Control. Retrieved from www.bccdc.ca/dis-cond/comm-manual/CDManualChap2.htm</w:t>
      </w:r>
    </w:p>
    <w:p w:rsidR="00847F63" w:rsidRDefault="00847F63" w:rsidP="00847F63">
      <w:pPr>
        <w:pStyle w:val="Bibliography"/>
        <w:ind w:left="720" w:hanging="720"/>
        <w:rPr>
          <w:noProof/>
        </w:rPr>
      </w:pPr>
      <w:r>
        <w:rPr>
          <w:noProof/>
        </w:rPr>
        <w:t xml:space="preserve">British Columbia Centre for Disease Control. (2014). </w:t>
      </w:r>
      <w:r>
        <w:rPr>
          <w:i/>
          <w:iCs/>
          <w:noProof/>
        </w:rPr>
        <w:t>Immunization Competency Course</w:t>
      </w:r>
      <w:r>
        <w:rPr>
          <w:noProof/>
        </w:rPr>
        <w:t>. Retrieved September 5, 2014, from British Columbia Centre for Disease Control: www.bccdc.ca/imm-vac/ForHealthProfessionals/ImmunizationCourses/ImmsCompCourse/htm</w:t>
      </w:r>
    </w:p>
    <w:p w:rsidR="00847F63" w:rsidRDefault="00847F63" w:rsidP="00847F63">
      <w:pPr>
        <w:pStyle w:val="Bibliography"/>
        <w:ind w:left="720" w:hanging="720"/>
        <w:rPr>
          <w:noProof/>
        </w:rPr>
      </w:pPr>
      <w:r>
        <w:rPr>
          <w:noProof/>
        </w:rPr>
        <w:t xml:space="preserve">Canadian Midwifery Regulators Consortium. (2008). </w:t>
      </w:r>
      <w:r>
        <w:rPr>
          <w:i/>
          <w:iCs/>
          <w:noProof/>
        </w:rPr>
        <w:t>Canadian Competencies for Midwives.</w:t>
      </w:r>
      <w:r>
        <w:rPr>
          <w:noProof/>
        </w:rPr>
        <w:t xml:space="preserve"> Winnipeg: Canadian Midwifery Regulators Consortium. Retrieved from http://cmrc-ccosf.ca/files/pdf/National_Competencies_ENG_rev08.pdf</w:t>
      </w:r>
    </w:p>
    <w:p w:rsidR="00847F63" w:rsidRDefault="00847F63" w:rsidP="00847F63">
      <w:pPr>
        <w:pStyle w:val="Bibliography"/>
        <w:ind w:left="720" w:hanging="720"/>
        <w:rPr>
          <w:noProof/>
        </w:rPr>
      </w:pPr>
      <w:r>
        <w:rPr>
          <w:noProof/>
        </w:rPr>
        <w:t xml:space="preserve">Canberra Institute of Technology. (2014). </w:t>
      </w:r>
      <w:r>
        <w:rPr>
          <w:i/>
          <w:iCs/>
          <w:noProof/>
        </w:rPr>
        <w:t>Immunisation Fundamentals for Health Care Workers - Statement of Attainment</w:t>
      </w:r>
      <w:r>
        <w:rPr>
          <w:noProof/>
        </w:rPr>
        <w:t>. Retrieved from Canberra Institute of Technology: http://cit.edu.au/study/courses/immunisation_fundamentals_for_health_care_workers_statement_of_attainment</w:t>
      </w:r>
    </w:p>
    <w:p w:rsidR="00847F63" w:rsidRDefault="00847F63" w:rsidP="00847F63">
      <w:pPr>
        <w:pStyle w:val="Bibliography"/>
        <w:ind w:left="720" w:hanging="720"/>
        <w:rPr>
          <w:noProof/>
        </w:rPr>
      </w:pPr>
      <w:r>
        <w:rPr>
          <w:noProof/>
        </w:rPr>
        <w:t xml:space="preserve">Central Australian Aboriginal Congress,. (2014). </w:t>
      </w:r>
      <w:r>
        <w:rPr>
          <w:i/>
          <w:iCs/>
          <w:noProof/>
        </w:rPr>
        <w:t>Education &amp; Training Aboriginal Health Practitioner Training</w:t>
      </w:r>
      <w:r>
        <w:rPr>
          <w:noProof/>
        </w:rPr>
        <w:t>. Retrieved from Central Australian Aboriginal Congress: www.caac.org.au</w:t>
      </w:r>
    </w:p>
    <w:p w:rsidR="00847F63" w:rsidRDefault="00847F63" w:rsidP="00847F63">
      <w:pPr>
        <w:pStyle w:val="Bibliography"/>
        <w:ind w:left="720" w:hanging="720"/>
        <w:rPr>
          <w:noProof/>
        </w:rPr>
      </w:pPr>
      <w:r>
        <w:rPr>
          <w:noProof/>
        </w:rPr>
        <w:t xml:space="preserve">College of Licensed Practical Nurses of Alberta. (2014). </w:t>
      </w:r>
      <w:r>
        <w:rPr>
          <w:i/>
          <w:iCs/>
          <w:noProof/>
        </w:rPr>
        <w:t>Continuing Education</w:t>
      </w:r>
      <w:r>
        <w:rPr>
          <w:noProof/>
        </w:rPr>
        <w:t>. Retrieved from College of Licensed Practical Nurses of Alberta : www.clpna.com/members/continuing-education/</w:t>
      </w:r>
    </w:p>
    <w:p w:rsidR="00847F63" w:rsidRDefault="00847F63" w:rsidP="00847F63">
      <w:pPr>
        <w:pStyle w:val="Bibliography"/>
        <w:ind w:left="720" w:hanging="720"/>
        <w:rPr>
          <w:noProof/>
        </w:rPr>
      </w:pPr>
      <w:r>
        <w:rPr>
          <w:noProof/>
        </w:rPr>
        <w:t xml:space="preserve">College of Licensed Practical Nurses of BC. (2012). </w:t>
      </w:r>
      <w:r>
        <w:rPr>
          <w:i/>
          <w:iCs/>
          <w:noProof/>
        </w:rPr>
        <w:t>Immunization Competencies for BC Licensed Practical Nurses.</w:t>
      </w:r>
      <w:r>
        <w:rPr>
          <w:noProof/>
        </w:rPr>
        <w:t xml:space="preserve"> College of Licensed Practical Nurses of BC. Retrieved from https://www.clpnbc.org/Documents/LPN_Immunization-Competencies_June2012.aspx</w:t>
      </w:r>
    </w:p>
    <w:p w:rsidR="00847F63" w:rsidRDefault="00847F63" w:rsidP="00847F63">
      <w:pPr>
        <w:pStyle w:val="Bibliography"/>
        <w:ind w:left="720" w:hanging="720"/>
        <w:rPr>
          <w:noProof/>
        </w:rPr>
      </w:pPr>
      <w:r>
        <w:rPr>
          <w:noProof/>
        </w:rPr>
        <w:t xml:space="preserve">College of Licensed Practical Nurses of British Columbia. (2014). </w:t>
      </w:r>
      <w:r>
        <w:rPr>
          <w:i/>
          <w:iCs/>
          <w:noProof/>
        </w:rPr>
        <w:t>Immunization Education</w:t>
      </w:r>
      <w:r>
        <w:rPr>
          <w:noProof/>
        </w:rPr>
        <w:t>. Retrieved from College of Licensed Practical Nurses of British Columbia: www.clpnbc.org/Practice-Support-Learning/Immunization-Education.aspx</w:t>
      </w:r>
    </w:p>
    <w:p w:rsidR="00847F63" w:rsidRDefault="00847F63" w:rsidP="00847F63">
      <w:pPr>
        <w:pStyle w:val="Bibliography"/>
        <w:ind w:left="720" w:hanging="720"/>
        <w:rPr>
          <w:noProof/>
        </w:rPr>
      </w:pPr>
      <w:r>
        <w:rPr>
          <w:noProof/>
        </w:rPr>
        <w:t xml:space="preserve">College of Registered Psychiatric Nurses of Alberta. (2014). </w:t>
      </w:r>
      <w:r>
        <w:rPr>
          <w:i/>
          <w:iCs/>
          <w:noProof/>
        </w:rPr>
        <w:t>Continuing Competence Program</w:t>
      </w:r>
      <w:r>
        <w:rPr>
          <w:noProof/>
        </w:rPr>
        <w:t>. Retrieved from College of Registered Psychiatric Nurses of Alberta: http://www.crpna.ab.ca/imis15/CRPNAWEB/Member_Information/Continuing_Competence_Program/CRPNA/Member_Information/Continuing_Competence_Program.aspx?hkey=10b25dd3-0e5c-4fbf-9cfa-4653d0bded2a</w:t>
      </w:r>
    </w:p>
    <w:p w:rsidR="00847F63" w:rsidRDefault="00847F63" w:rsidP="00847F63">
      <w:pPr>
        <w:pStyle w:val="Bibliography"/>
        <w:ind w:left="720" w:hanging="720"/>
        <w:rPr>
          <w:noProof/>
        </w:rPr>
      </w:pPr>
      <w:r>
        <w:rPr>
          <w:noProof/>
        </w:rPr>
        <w:t xml:space="preserve">College of Registered Psychiatric Nurses of BC. (2014). </w:t>
      </w:r>
      <w:r>
        <w:rPr>
          <w:i/>
          <w:iCs/>
          <w:noProof/>
        </w:rPr>
        <w:t>Limits and Conditions on RPN Practice: Immunizations</w:t>
      </w:r>
      <w:r>
        <w:rPr>
          <w:noProof/>
        </w:rPr>
        <w:t>. Retrieved from College of Registered Psychiatric Nurses of BC: https://www.crpnbc.ca/wp-content/uploads/2014/04/SLC-immunizations.pdf</w:t>
      </w:r>
    </w:p>
    <w:p w:rsidR="00847F63" w:rsidRDefault="00847F63" w:rsidP="00847F63">
      <w:pPr>
        <w:pStyle w:val="Bibliography"/>
        <w:ind w:left="720" w:hanging="720"/>
        <w:rPr>
          <w:noProof/>
        </w:rPr>
      </w:pPr>
      <w:r>
        <w:rPr>
          <w:noProof/>
        </w:rPr>
        <w:t xml:space="preserve">Commonwealth Department of Health and Aged Care. (2001). </w:t>
      </w:r>
      <w:r>
        <w:rPr>
          <w:i/>
          <w:iCs/>
          <w:noProof/>
        </w:rPr>
        <w:t>National Guidelines for Immunisation Education for Registered Nurses &amp; Midwives.</w:t>
      </w:r>
      <w:r>
        <w:rPr>
          <w:noProof/>
        </w:rPr>
        <w:t xml:space="preserve"> Commonwealth of Australia. Canberra: Commonwealth of Australia. Retrieved from http://www.immunise.health.gov.au/internet/immunise/publishing.nsf/Content/099D80606D28C934CA25798E0007E758/$File/attachment-d-national-guidelines-for-immunisation-education-for-registered-nurses-and-midwives.pdf</w:t>
      </w:r>
    </w:p>
    <w:p w:rsidR="00847F63" w:rsidRDefault="00847F63" w:rsidP="00847F63">
      <w:pPr>
        <w:pStyle w:val="Bibliography"/>
        <w:ind w:left="720" w:hanging="720"/>
        <w:rPr>
          <w:noProof/>
        </w:rPr>
      </w:pPr>
      <w:r>
        <w:rPr>
          <w:noProof/>
        </w:rPr>
        <w:t xml:space="preserve">Commonwealth of Australia. (2011). </w:t>
      </w:r>
      <w:r>
        <w:rPr>
          <w:i/>
          <w:iCs/>
          <w:noProof/>
        </w:rPr>
        <w:t>Families in regional, rural and remote Australia</w:t>
      </w:r>
      <w:r>
        <w:rPr>
          <w:noProof/>
        </w:rPr>
        <w:t>. Retrieved September 5, 2014, from Australian Institute of Family Studies: http://www.aifs.gov.au/institute/pubs/factssheets/2011/fs201103.html</w:t>
      </w:r>
    </w:p>
    <w:p w:rsidR="00847F63" w:rsidRDefault="00847F63" w:rsidP="00847F63">
      <w:pPr>
        <w:pStyle w:val="Bibliography"/>
        <w:ind w:left="720" w:hanging="720"/>
        <w:rPr>
          <w:noProof/>
        </w:rPr>
      </w:pPr>
      <w:r>
        <w:rPr>
          <w:noProof/>
        </w:rPr>
        <w:t xml:space="preserve">Department of Health. (2006). </w:t>
      </w:r>
      <w:r>
        <w:rPr>
          <w:i/>
          <w:iCs/>
          <w:noProof/>
        </w:rPr>
        <w:t>Medicines Matters.</w:t>
      </w:r>
      <w:r>
        <w:rPr>
          <w:noProof/>
        </w:rPr>
        <w:t xml:space="preserve"> London: Deparment of Health. Retrieved August 29, 2014, from http://webarchive.nationalarchives.gov.uk/20130107105354/http://www.dh.gov.uk/prod_consum_dh/groups/dh_digitalassets/@dh/@en/documents/digitalasset/dh_064326.pdf</w:t>
      </w:r>
    </w:p>
    <w:p w:rsidR="00847F63" w:rsidRDefault="00847F63" w:rsidP="00847F63">
      <w:pPr>
        <w:pStyle w:val="Bibliography"/>
        <w:ind w:left="720" w:hanging="720"/>
        <w:rPr>
          <w:noProof/>
        </w:rPr>
      </w:pPr>
      <w:r>
        <w:rPr>
          <w:noProof/>
        </w:rPr>
        <w:t xml:space="preserve">Department of Health WA. (2013). </w:t>
      </w:r>
      <w:r>
        <w:rPr>
          <w:i/>
          <w:iCs/>
          <w:noProof/>
        </w:rPr>
        <w:t>Western Australian Immunisation Strategy 2013–2015.</w:t>
      </w:r>
      <w:r>
        <w:rPr>
          <w:noProof/>
        </w:rPr>
        <w:t xml:space="preserve"> Perth: Department of Health WA. Retrieved from http://www.public.health.wa.gov.au/cproot/5225/2/immunisation-strategy-wahealth-2013.pdf</w:t>
      </w:r>
    </w:p>
    <w:p w:rsidR="00847F63" w:rsidRDefault="00847F63" w:rsidP="00847F63">
      <w:pPr>
        <w:pStyle w:val="Bibliography"/>
        <w:ind w:left="720" w:hanging="720"/>
        <w:rPr>
          <w:noProof/>
        </w:rPr>
      </w:pPr>
      <w:r>
        <w:rPr>
          <w:noProof/>
        </w:rPr>
        <w:t xml:space="preserve">Elonsalo, U., Hirvonen, M., Nikula, A., &amp; Nohynek, H. (2014). ABSTRACT: License to Vaccinate: ROKOKO Project provides nationwide training module of vaccination competence for nurses that will be used by all univesities of applied science in Finland. </w:t>
      </w:r>
      <w:r>
        <w:rPr>
          <w:i/>
          <w:iCs/>
          <w:noProof/>
        </w:rPr>
        <w:t>32nd Annual Meeting of the European Society for Paediatric Infectious Diseases.</w:t>
      </w:r>
      <w:r>
        <w:rPr>
          <w:noProof/>
        </w:rPr>
        <w:t xml:space="preserve"> Dublin, Ireland. Retrieved September 8, 2014, from http://espid.meetingxpert.net/espid_945/poster_95197/program.aspx</w:t>
      </w:r>
    </w:p>
    <w:p w:rsidR="00847F63" w:rsidRDefault="00847F63" w:rsidP="00847F63">
      <w:pPr>
        <w:pStyle w:val="Bibliography"/>
        <w:ind w:left="720" w:hanging="720"/>
        <w:rPr>
          <w:noProof/>
        </w:rPr>
      </w:pPr>
      <w:r>
        <w:rPr>
          <w:noProof/>
        </w:rPr>
        <w:t xml:space="preserve">Government of Manitoba. (2014). </w:t>
      </w:r>
      <w:r>
        <w:rPr>
          <w:i/>
          <w:iCs/>
          <w:noProof/>
        </w:rPr>
        <w:t>Immunization Program Manual for Immunization Providers in Manitoba.</w:t>
      </w:r>
      <w:r>
        <w:rPr>
          <w:noProof/>
        </w:rPr>
        <w:t xml:space="preserve"> Winnipeg: Government of Manitoba. Retrieved from gov.mb.ca/health/publichealth/cdc/div/manual/index.html</w:t>
      </w:r>
    </w:p>
    <w:p w:rsidR="00847F63" w:rsidRDefault="00847F63" w:rsidP="00847F63">
      <w:pPr>
        <w:pStyle w:val="Bibliography"/>
        <w:ind w:left="720" w:hanging="720"/>
        <w:rPr>
          <w:noProof/>
        </w:rPr>
      </w:pPr>
      <w:r>
        <w:rPr>
          <w:noProof/>
        </w:rPr>
        <w:t xml:space="preserve">Government of Nova Scotia. (2014). </w:t>
      </w:r>
      <w:r>
        <w:rPr>
          <w:i/>
          <w:iCs/>
          <w:noProof/>
        </w:rPr>
        <w:t>Nova Scotia Immunization Manual.</w:t>
      </w:r>
      <w:r>
        <w:rPr>
          <w:noProof/>
        </w:rPr>
        <w:t xml:space="preserve"> Hallifax Regional Municipality: Government of Nova Scotia. Retrieved from novascotia.ca/dhw/cdpc/documents/Immunization-Manual/pdf</w:t>
      </w:r>
    </w:p>
    <w:p w:rsidR="00847F63" w:rsidRDefault="00847F63" w:rsidP="00847F63">
      <w:pPr>
        <w:pStyle w:val="Bibliography"/>
        <w:ind w:left="720" w:hanging="720"/>
        <w:rPr>
          <w:noProof/>
        </w:rPr>
      </w:pPr>
      <w:r>
        <w:rPr>
          <w:noProof/>
        </w:rPr>
        <w:t xml:space="preserve">Government of Saskatchewan. (2012). </w:t>
      </w:r>
      <w:r>
        <w:rPr>
          <w:i/>
          <w:iCs/>
          <w:noProof/>
        </w:rPr>
        <w:t>Saskatchewan Immunization Manual.</w:t>
      </w:r>
      <w:r>
        <w:rPr>
          <w:noProof/>
        </w:rPr>
        <w:t xml:space="preserve"> Regina: Government of Saskatchewan. Retrieved from www.health.gov.sk.ca/immunization-manual</w:t>
      </w:r>
    </w:p>
    <w:p w:rsidR="00847F63" w:rsidRDefault="00847F63" w:rsidP="00847F63">
      <w:pPr>
        <w:pStyle w:val="Bibliography"/>
        <w:ind w:left="720" w:hanging="720"/>
        <w:rPr>
          <w:noProof/>
        </w:rPr>
      </w:pPr>
      <w:r>
        <w:rPr>
          <w:noProof/>
        </w:rPr>
        <w:t xml:space="preserve">Government of Western Australia, Department of Health. (2014, September 8). </w:t>
      </w:r>
      <w:r>
        <w:rPr>
          <w:i/>
          <w:iCs/>
          <w:noProof/>
        </w:rPr>
        <w:t>Immunisation education</w:t>
      </w:r>
      <w:r>
        <w:rPr>
          <w:noProof/>
        </w:rPr>
        <w:t>. Retrieved from Government of Western Australia, Department of Health: http://www.public.health.wa.gov.au/3/477/2/immunisation_education.pm</w:t>
      </w:r>
    </w:p>
    <w:p w:rsidR="00847F63" w:rsidRDefault="00847F63" w:rsidP="00847F63">
      <w:pPr>
        <w:pStyle w:val="Bibliography"/>
        <w:ind w:left="720" w:hanging="720"/>
        <w:rPr>
          <w:noProof/>
        </w:rPr>
      </w:pPr>
      <w:r>
        <w:rPr>
          <w:noProof/>
        </w:rPr>
        <w:t xml:space="preserve">Health Protection Agency. (2005a). </w:t>
      </w:r>
      <w:r>
        <w:rPr>
          <w:i/>
          <w:iCs/>
          <w:noProof/>
        </w:rPr>
        <w:t>Core Curriculum for Immunisation Training.</w:t>
      </w:r>
      <w:r>
        <w:rPr>
          <w:noProof/>
        </w:rPr>
        <w:t xml:space="preserve"> London: Health Protection Agency. Retrieved from http://www.hpa.org.uk/webc/HPAwebFile/HPAweb_C/1204100468732</w:t>
      </w:r>
    </w:p>
    <w:p w:rsidR="00847F63" w:rsidRDefault="00847F63" w:rsidP="00847F63">
      <w:pPr>
        <w:pStyle w:val="Bibliography"/>
        <w:ind w:left="720" w:hanging="720"/>
        <w:rPr>
          <w:noProof/>
        </w:rPr>
      </w:pPr>
      <w:r>
        <w:rPr>
          <w:noProof/>
        </w:rPr>
        <w:t xml:space="preserve">Health Protection Agency. (2005b). </w:t>
      </w:r>
      <w:r>
        <w:rPr>
          <w:i/>
          <w:iCs/>
          <w:noProof/>
        </w:rPr>
        <w:t>National Minimum Standards for Immunisation Training.</w:t>
      </w:r>
      <w:r>
        <w:rPr>
          <w:noProof/>
        </w:rPr>
        <w:t xml:space="preserve"> Immunisation Department. London: Health Protection Agency. Retrieved from http://www.hpa.org.uk/webc/HPAwebFile/HPAweb_C/1196942164323</w:t>
      </w:r>
    </w:p>
    <w:p w:rsidR="00847F63" w:rsidRDefault="00847F63" w:rsidP="00847F63">
      <w:pPr>
        <w:pStyle w:val="Bibliography"/>
        <w:ind w:left="720" w:hanging="720"/>
        <w:rPr>
          <w:noProof/>
        </w:rPr>
      </w:pPr>
      <w:r>
        <w:rPr>
          <w:noProof/>
        </w:rPr>
        <w:t xml:space="preserve">Health Protection Agency. (2012). </w:t>
      </w:r>
      <w:r>
        <w:rPr>
          <w:i/>
          <w:iCs/>
          <w:noProof/>
        </w:rPr>
        <w:t>National Minimum Standards and Core Curriculum for Immunisation Training of Healthcare Support Workers.</w:t>
      </w:r>
      <w:r>
        <w:rPr>
          <w:noProof/>
        </w:rPr>
        <w:t xml:space="preserve"> London: Health Protection Agency. Retrieved from http://www.hpa.org.uk/webc/HPAwebFile/HPAweb_C/1317134415868</w:t>
      </w:r>
    </w:p>
    <w:p w:rsidR="00847F63" w:rsidRDefault="00847F63" w:rsidP="00847F63">
      <w:pPr>
        <w:pStyle w:val="Bibliography"/>
        <w:ind w:left="720" w:hanging="720"/>
        <w:rPr>
          <w:noProof/>
        </w:rPr>
      </w:pPr>
      <w:r>
        <w:rPr>
          <w:noProof/>
        </w:rPr>
        <w:t xml:space="preserve">Health Protection Scotland. (2014). </w:t>
      </w:r>
      <w:r>
        <w:rPr>
          <w:i/>
          <w:iCs/>
          <w:noProof/>
        </w:rPr>
        <w:t>Immunisation Programme: Promoting Effective Immunisation Practice</w:t>
      </w:r>
      <w:r>
        <w:rPr>
          <w:noProof/>
        </w:rPr>
        <w:t>. Retrieved September 9, 2014, from Health Progection Scotland: http://knhswww1.the-knowledge-business.com/KNHSIMM/index.asp</w:t>
      </w:r>
    </w:p>
    <w:p w:rsidR="00847F63" w:rsidRDefault="00847F63" w:rsidP="00847F63">
      <w:pPr>
        <w:pStyle w:val="Bibliography"/>
        <w:ind w:left="720" w:hanging="720"/>
        <w:rPr>
          <w:noProof/>
        </w:rPr>
      </w:pPr>
      <w:r>
        <w:rPr>
          <w:noProof/>
        </w:rPr>
        <w:t xml:space="preserve">Imm and Vacc. (2014). </w:t>
      </w:r>
      <w:r>
        <w:rPr>
          <w:i/>
          <w:iCs/>
          <w:noProof/>
        </w:rPr>
        <w:t>Immunisation Courses</w:t>
      </w:r>
      <w:r>
        <w:rPr>
          <w:noProof/>
        </w:rPr>
        <w:t>. Retrieved from Imm and Vacc: http://www.immandvacc.co.uk/immunisation-courses.html</w:t>
      </w:r>
    </w:p>
    <w:p w:rsidR="00847F63" w:rsidRDefault="00847F63" w:rsidP="00847F63">
      <w:pPr>
        <w:pStyle w:val="Bibliography"/>
        <w:ind w:left="720" w:hanging="720"/>
        <w:rPr>
          <w:noProof/>
        </w:rPr>
      </w:pPr>
      <w:r>
        <w:rPr>
          <w:noProof/>
        </w:rPr>
        <w:t xml:space="preserve">Immunisation Advisory Centre. (2011). </w:t>
      </w:r>
      <w:r>
        <w:rPr>
          <w:i/>
          <w:iCs/>
          <w:noProof/>
        </w:rPr>
        <w:t>Vaccinator Training Course Standards for Authorised Vaccinators.</w:t>
      </w:r>
      <w:r>
        <w:rPr>
          <w:noProof/>
        </w:rPr>
        <w:t xml:space="preserve"> Education Review Group. Auckland: Immunisation Advisory Centre. Retrieved from http://www.immune.org.nz/sites/default/files/resources/StandardsImacVaccinatorsInitialVTC20110131Final.pdf</w:t>
      </w:r>
    </w:p>
    <w:p w:rsidR="00847F63" w:rsidRDefault="00847F63" w:rsidP="00847F63">
      <w:pPr>
        <w:pStyle w:val="Bibliography"/>
        <w:ind w:left="720" w:hanging="720"/>
        <w:rPr>
          <w:noProof/>
        </w:rPr>
      </w:pPr>
      <w:r>
        <w:rPr>
          <w:noProof/>
        </w:rPr>
        <w:t xml:space="preserve">Immunisation Advisory Centre. (2013). </w:t>
      </w:r>
      <w:r>
        <w:rPr>
          <w:i/>
          <w:iCs/>
          <w:noProof/>
        </w:rPr>
        <w:t>Immunisation Information Standards for Midwives: 2 Hour Course.</w:t>
      </w:r>
      <w:r>
        <w:rPr>
          <w:noProof/>
        </w:rPr>
        <w:t xml:space="preserve"> Retrieved from Immunisation Advisory Centre: http://www.immune.org.nz/sites/default/files/resources/StandardsImacMidwivesII-2hr20130430Final_0.pdf</w:t>
      </w:r>
    </w:p>
    <w:p w:rsidR="00847F63" w:rsidRDefault="00847F63" w:rsidP="00847F63">
      <w:pPr>
        <w:pStyle w:val="Bibliography"/>
        <w:ind w:left="720" w:hanging="720"/>
        <w:rPr>
          <w:noProof/>
        </w:rPr>
      </w:pPr>
      <w:r>
        <w:rPr>
          <w:noProof/>
        </w:rPr>
        <w:t xml:space="preserve">Immunisation Advisory Centre. (2014a). </w:t>
      </w:r>
      <w:r>
        <w:rPr>
          <w:i/>
          <w:iCs/>
          <w:noProof/>
        </w:rPr>
        <w:t>Education and Training</w:t>
      </w:r>
      <w:r>
        <w:rPr>
          <w:noProof/>
        </w:rPr>
        <w:t>. Retrieved August 28, 2014, from Immunisation Advisory Centre: http://www.immune.org.nz/education-and-training</w:t>
      </w:r>
    </w:p>
    <w:p w:rsidR="00847F63" w:rsidRDefault="00847F63" w:rsidP="00847F63">
      <w:pPr>
        <w:pStyle w:val="Bibliography"/>
        <w:ind w:left="720" w:hanging="720"/>
        <w:rPr>
          <w:noProof/>
        </w:rPr>
      </w:pPr>
      <w:r>
        <w:rPr>
          <w:noProof/>
        </w:rPr>
        <w:t xml:space="preserve">Immunisation Advisory Centre. (2014b). </w:t>
      </w:r>
      <w:r>
        <w:rPr>
          <w:i/>
          <w:iCs/>
          <w:noProof/>
        </w:rPr>
        <w:t>Midwives Immunisation Course</w:t>
      </w:r>
      <w:r>
        <w:rPr>
          <w:noProof/>
        </w:rPr>
        <w:t>. Retrieved August 27, 2014, from Immunisation Advisory Centre: http://www.immune.org.nz/education-and-training/midwives-immunisation-course</w:t>
      </w:r>
    </w:p>
    <w:p w:rsidR="00847F63" w:rsidRDefault="00847F63" w:rsidP="00847F63">
      <w:pPr>
        <w:pStyle w:val="Bibliography"/>
        <w:ind w:left="720" w:hanging="720"/>
        <w:rPr>
          <w:noProof/>
        </w:rPr>
      </w:pPr>
      <w:r>
        <w:rPr>
          <w:noProof/>
        </w:rPr>
        <w:t xml:space="preserve">Immunise Australia Program. (2014, June 12). </w:t>
      </w:r>
      <w:r>
        <w:rPr>
          <w:i/>
          <w:iCs/>
          <w:noProof/>
        </w:rPr>
        <w:t>ACIR - Current Data.</w:t>
      </w:r>
      <w:r>
        <w:rPr>
          <w:noProof/>
        </w:rPr>
        <w:t xml:space="preserve"> Retrieved September 2, 2014, from Immunise Australia Program: http://www.immunise.health.gov.au/internet/immunise/publishing.nsf/Content/coverage-data.htm#1acir</w:t>
      </w:r>
    </w:p>
    <w:p w:rsidR="00847F63" w:rsidRDefault="00847F63" w:rsidP="00847F63">
      <w:pPr>
        <w:pStyle w:val="Bibliography"/>
        <w:ind w:left="720" w:hanging="720"/>
        <w:rPr>
          <w:noProof/>
        </w:rPr>
      </w:pPr>
      <w:r>
        <w:rPr>
          <w:noProof/>
        </w:rPr>
        <w:t xml:space="preserve">King's College London. (2014). </w:t>
      </w:r>
      <w:r>
        <w:rPr>
          <w:i/>
          <w:iCs/>
          <w:noProof/>
        </w:rPr>
        <w:t>Immunisation Foundation with Anaphylaxis</w:t>
      </w:r>
      <w:r>
        <w:rPr>
          <w:noProof/>
        </w:rPr>
        <w:t>. Retrieved September 5, 2014, from King's College London: http://www.kcl.ac.uk/teares/nmvc/external/prospectus/study_info.php?code=KSIVF_</w:t>
      </w:r>
    </w:p>
    <w:p w:rsidR="00847F63" w:rsidRDefault="00847F63" w:rsidP="00847F63">
      <w:pPr>
        <w:pStyle w:val="Bibliography"/>
        <w:ind w:left="720" w:hanging="720"/>
        <w:rPr>
          <w:noProof/>
        </w:rPr>
      </w:pPr>
      <w:r>
        <w:rPr>
          <w:noProof/>
        </w:rPr>
        <w:t xml:space="preserve">Kingston University; St Georges University. (2014). </w:t>
      </w:r>
      <w:r>
        <w:rPr>
          <w:i/>
          <w:iCs/>
          <w:noProof/>
        </w:rPr>
        <w:t>CPPD Study day: Child immunisation – two day foundation</w:t>
      </w:r>
      <w:r>
        <w:rPr>
          <w:noProof/>
        </w:rPr>
        <w:t>. Retrieved September 1, 2014, from Faculty of Health, Social Care and Education: http://www.healthcare.ac.uk/cppd/study-days/child-immunisation-two-day-foundation/</w:t>
      </w:r>
    </w:p>
    <w:p w:rsidR="00847F63" w:rsidRDefault="00847F63" w:rsidP="00847F63">
      <w:pPr>
        <w:pStyle w:val="Bibliography"/>
        <w:ind w:left="720" w:hanging="720"/>
        <w:rPr>
          <w:noProof/>
        </w:rPr>
      </w:pPr>
      <w:r>
        <w:rPr>
          <w:noProof/>
        </w:rPr>
        <w:t xml:space="preserve">Landon, B., Selle, M., Doucette, S., &amp; Loudon, J. (2003, August). </w:t>
      </w:r>
      <w:r>
        <w:rPr>
          <w:i/>
          <w:iCs/>
          <w:noProof/>
        </w:rPr>
        <w:t>The Alaskan Community Health Aide Program: An integrative literature review and visions for future research.</w:t>
      </w:r>
      <w:r>
        <w:rPr>
          <w:noProof/>
        </w:rPr>
        <w:t xml:space="preserve"> Health Resources and Services Administration. Retrieved September=\ 1, 2014, from http://www.uaa.alaska.edu/acrh-ahec/projects/archives/upload/2004chap-lit-rev.pdf</w:t>
      </w:r>
    </w:p>
    <w:p w:rsidR="00847F63" w:rsidRDefault="00847F63" w:rsidP="00847F63">
      <w:pPr>
        <w:pStyle w:val="Bibliography"/>
        <w:ind w:left="720" w:hanging="720"/>
        <w:rPr>
          <w:noProof/>
        </w:rPr>
      </w:pPr>
      <w:r>
        <w:rPr>
          <w:noProof/>
        </w:rPr>
        <w:t xml:space="preserve">m&amp;k Update. (2014). </w:t>
      </w:r>
      <w:r>
        <w:rPr>
          <w:i/>
          <w:iCs/>
          <w:noProof/>
        </w:rPr>
        <w:t>Immunisation Training</w:t>
      </w:r>
      <w:r>
        <w:rPr>
          <w:noProof/>
        </w:rPr>
        <w:t>. Retrieved September 1, 2014, from m&amp;k Update: Training and development for healthcare professionals: http://www.mkupdate.co.uk/courses/primary_care/immunisation_training</w:t>
      </w:r>
    </w:p>
    <w:p w:rsidR="00847F63" w:rsidRDefault="00847F63" w:rsidP="00847F63">
      <w:pPr>
        <w:pStyle w:val="Bibliography"/>
        <w:ind w:left="720" w:hanging="720"/>
        <w:rPr>
          <w:noProof/>
        </w:rPr>
      </w:pPr>
      <w:r>
        <w:rPr>
          <w:noProof/>
        </w:rPr>
        <w:t xml:space="preserve">McIntyre, P. B., &amp; Menzies, R. I. (2005). Immunisation: reducing health inequality for Indigenous Australians. </w:t>
      </w:r>
      <w:r>
        <w:rPr>
          <w:i/>
          <w:iCs/>
          <w:noProof/>
        </w:rPr>
        <w:t>Medical Journal of Australia, 182</w:t>
      </w:r>
      <w:r>
        <w:rPr>
          <w:noProof/>
        </w:rPr>
        <w:t>(5), 207-8.</w:t>
      </w:r>
    </w:p>
    <w:p w:rsidR="00847F63" w:rsidRDefault="00847F63" w:rsidP="00847F63">
      <w:pPr>
        <w:pStyle w:val="Bibliography"/>
        <w:ind w:left="720" w:hanging="720"/>
        <w:rPr>
          <w:noProof/>
        </w:rPr>
      </w:pPr>
      <w:r>
        <w:rPr>
          <w:noProof/>
        </w:rPr>
        <w:t xml:space="preserve">Midwifery Council of New Zealand. (2007). </w:t>
      </w:r>
      <w:r>
        <w:rPr>
          <w:i/>
          <w:iCs/>
          <w:noProof/>
        </w:rPr>
        <w:t>The Competencies for Entry to the Register of Midwives.</w:t>
      </w:r>
      <w:r>
        <w:rPr>
          <w:noProof/>
        </w:rPr>
        <w:t xml:space="preserve"> Wellington: Midwifery Council of New Zealand. Retrieved from http://www.midwiferycouncil.health.nz/images/stories/pdf/competencies%20for%20entry%20to%20the%20register%20of%20midwives%202007.pdf</w:t>
      </w:r>
    </w:p>
    <w:p w:rsidR="00847F63" w:rsidRDefault="00847F63" w:rsidP="00847F63">
      <w:pPr>
        <w:pStyle w:val="Bibliography"/>
        <w:ind w:left="720" w:hanging="720"/>
        <w:rPr>
          <w:noProof/>
        </w:rPr>
      </w:pPr>
      <w:r>
        <w:rPr>
          <w:noProof/>
        </w:rPr>
        <w:t xml:space="preserve">Ministry of Health. (2014). </w:t>
      </w:r>
      <w:r>
        <w:rPr>
          <w:i/>
          <w:iCs/>
          <w:noProof/>
        </w:rPr>
        <w:t>Immunisation Handbook 2014.</w:t>
      </w:r>
      <w:r>
        <w:rPr>
          <w:noProof/>
        </w:rPr>
        <w:t xml:space="preserve"> Wellington: Ministry of Health. Retrieved from http://www.health.govt.nz/system/files/documents/publications/immunisation-handbook-may14-v4.pdf</w:t>
      </w:r>
    </w:p>
    <w:p w:rsidR="00847F63" w:rsidRDefault="00847F63" w:rsidP="00847F63">
      <w:pPr>
        <w:pStyle w:val="Bibliography"/>
        <w:ind w:left="720" w:hanging="720"/>
        <w:rPr>
          <w:noProof/>
        </w:rPr>
      </w:pPr>
      <w:r>
        <w:rPr>
          <w:noProof/>
        </w:rPr>
        <w:t>New South Wales Department of Health. (2014, Jan 9). Information Bulletin: Definition of an Aboriginal Health Worker. Retrieved September 2, 2014, from http://www0.health.nsw.gov.au/policies/ib/2014/pdf/IB2014_001.pdf</w:t>
      </w:r>
    </w:p>
    <w:p w:rsidR="00847F63" w:rsidRDefault="00847F63" w:rsidP="00847F63">
      <w:pPr>
        <w:pStyle w:val="Bibliography"/>
        <w:ind w:left="720" w:hanging="720"/>
        <w:rPr>
          <w:noProof/>
        </w:rPr>
      </w:pPr>
      <w:r>
        <w:rPr>
          <w:noProof/>
        </w:rPr>
        <w:t xml:space="preserve">Northern Territory Department of Health. (2014a). </w:t>
      </w:r>
      <w:r>
        <w:rPr>
          <w:i/>
          <w:iCs/>
          <w:noProof/>
        </w:rPr>
        <w:t>About Giving Vaccines (AGV) Course</w:t>
      </w:r>
      <w:r>
        <w:rPr>
          <w:noProof/>
        </w:rPr>
        <w:t>. Retrieved September 8, 2014, from Northern Territory Department of Health: http://www.health.nt.gov.au/Centre_for_Disease_Control/Immunisation/About_Giving_Vaccines_Course/index.aspx</w:t>
      </w:r>
    </w:p>
    <w:p w:rsidR="00847F63" w:rsidRDefault="00847F63" w:rsidP="00847F63">
      <w:pPr>
        <w:pStyle w:val="Bibliography"/>
        <w:ind w:left="720" w:hanging="720"/>
        <w:rPr>
          <w:noProof/>
        </w:rPr>
      </w:pPr>
      <w:r>
        <w:rPr>
          <w:noProof/>
        </w:rPr>
        <w:t xml:space="preserve">Northern Territory Department of Health. (2014b, April 24). NT Medicines, Poisons and Therapeutic Goods Act. </w:t>
      </w:r>
      <w:r>
        <w:rPr>
          <w:i/>
          <w:iCs/>
          <w:noProof/>
        </w:rPr>
        <w:t>Prescibed qualification to supply or administer or possess vaccination</w:t>
      </w:r>
      <w:r>
        <w:rPr>
          <w:noProof/>
        </w:rPr>
        <w:t>. Northern Territory, Australia. Retrieved from http://www.health.nt.gov.au/library/scripts/objectifyMedia.aspx?file=pdf/64/70.pdf&amp;siteID=1&amp;str_title=Northern%20Territory%</w:t>
      </w:r>
    </w:p>
    <w:p w:rsidR="00847F63" w:rsidRDefault="00847F63" w:rsidP="00847F63">
      <w:pPr>
        <w:pStyle w:val="Bibliography"/>
        <w:ind w:left="720" w:hanging="720"/>
        <w:rPr>
          <w:noProof/>
        </w:rPr>
      </w:pPr>
      <w:r>
        <w:rPr>
          <w:noProof/>
        </w:rPr>
        <w:t xml:space="preserve">Nova Scotia Community College. (2014). </w:t>
      </w:r>
      <w:r>
        <w:rPr>
          <w:i/>
          <w:iCs/>
          <w:noProof/>
        </w:rPr>
        <w:t>Immunization for Nurses</w:t>
      </w:r>
      <w:r>
        <w:rPr>
          <w:noProof/>
        </w:rPr>
        <w:t>. Retrieved September 12, 2014, from Nova Scotia Community College: http://www.nscc.ca/learning_programs/coned/Course.aspx?I=237</w:t>
      </w:r>
    </w:p>
    <w:p w:rsidR="00847F63" w:rsidRDefault="00847F63" w:rsidP="00847F63">
      <w:pPr>
        <w:pStyle w:val="Bibliography"/>
        <w:ind w:left="720" w:hanging="720"/>
        <w:rPr>
          <w:noProof/>
        </w:rPr>
      </w:pPr>
      <w:r>
        <w:rPr>
          <w:noProof/>
        </w:rPr>
        <w:t xml:space="preserve">Nursing and Midwifery Board of Australia. (2010). </w:t>
      </w:r>
      <w:r>
        <w:rPr>
          <w:i/>
          <w:iCs/>
          <w:noProof/>
        </w:rPr>
        <w:t>Continuing professional development registration standard.</w:t>
      </w:r>
      <w:r>
        <w:rPr>
          <w:noProof/>
        </w:rPr>
        <w:t xml:space="preserve"> Nursing and Midwifery Board of Australia. Retrieved 2014, from http://www.nursingmidwiferyboard.gov.au/documents/default.aspx?record=WD10%2f135&amp;dbid=AP&amp;chksum=8UL9PD4%2byPR9h99u%2b6alcA%3d%3d</w:t>
      </w:r>
    </w:p>
    <w:p w:rsidR="00847F63" w:rsidRDefault="00847F63" w:rsidP="00847F63">
      <w:pPr>
        <w:pStyle w:val="Bibliography"/>
        <w:ind w:left="720" w:hanging="720"/>
        <w:rPr>
          <w:noProof/>
        </w:rPr>
      </w:pPr>
      <w:r>
        <w:rPr>
          <w:noProof/>
        </w:rPr>
        <w:t xml:space="preserve">Nursing Council of New Zealand. (2012). </w:t>
      </w:r>
      <w:r>
        <w:rPr>
          <w:i/>
          <w:iCs/>
          <w:noProof/>
        </w:rPr>
        <w:t>Competencies for Registered Nurses.</w:t>
      </w:r>
      <w:r>
        <w:rPr>
          <w:noProof/>
        </w:rPr>
        <w:t xml:space="preserve"> Wellington: Nursing Council of New Zealand. Retrieved from http://www.nursingcouncil.org.nz/content/download/263/1205/file/Competencies%20for%20registered%20nurses.pdf</w:t>
      </w:r>
    </w:p>
    <w:p w:rsidR="00847F63" w:rsidRDefault="00847F63" w:rsidP="00847F63">
      <w:pPr>
        <w:pStyle w:val="Bibliography"/>
        <w:ind w:left="720" w:hanging="720"/>
        <w:rPr>
          <w:noProof/>
        </w:rPr>
      </w:pPr>
      <w:r>
        <w:rPr>
          <w:noProof/>
        </w:rPr>
        <w:t xml:space="preserve">Public Health Agency of Canada. (2008). </w:t>
      </w:r>
      <w:r>
        <w:rPr>
          <w:i/>
          <w:iCs/>
          <w:noProof/>
        </w:rPr>
        <w:t>Immunization Competencies for Health Professionals.</w:t>
      </w:r>
      <w:r>
        <w:rPr>
          <w:noProof/>
        </w:rPr>
        <w:t xml:space="preserve"> Ottawa: Public Works and Government Services Canada. Retrieved from http://www.phac-aspc.gc.ca/im/pdf/ichp-cips-eng.pdf</w:t>
      </w:r>
    </w:p>
    <w:p w:rsidR="00847F63" w:rsidRDefault="00847F63" w:rsidP="00847F63">
      <w:pPr>
        <w:pStyle w:val="Bibliography"/>
        <w:ind w:left="720" w:hanging="720"/>
        <w:rPr>
          <w:noProof/>
        </w:rPr>
      </w:pPr>
      <w:r>
        <w:rPr>
          <w:noProof/>
        </w:rPr>
        <w:t xml:space="preserve">Public Health Agency of Canada. (2014). </w:t>
      </w:r>
      <w:r>
        <w:rPr>
          <w:i/>
          <w:iCs/>
          <w:noProof/>
        </w:rPr>
        <w:t>Canadian Immunization Guide.</w:t>
      </w:r>
      <w:r>
        <w:rPr>
          <w:noProof/>
        </w:rPr>
        <w:t xml:space="preserve"> Ottawa: Public Health Agency of Canada. Retrieved from www.phac-aspc.gc.ca/publicat/cog-cgi/index-eng.php</w:t>
      </w:r>
    </w:p>
    <w:p w:rsidR="00847F63" w:rsidRDefault="00847F63" w:rsidP="00847F63">
      <w:pPr>
        <w:pStyle w:val="Bibliography"/>
        <w:ind w:left="720" w:hanging="720"/>
        <w:rPr>
          <w:noProof/>
        </w:rPr>
      </w:pPr>
      <w:r>
        <w:rPr>
          <w:noProof/>
        </w:rPr>
        <w:t xml:space="preserve">Public Health England. (2014). </w:t>
      </w:r>
      <w:r>
        <w:rPr>
          <w:i/>
          <w:iCs/>
          <w:noProof/>
        </w:rPr>
        <w:t>Skills for Health Core Learning Unit</w:t>
      </w:r>
      <w:r>
        <w:rPr>
          <w:noProof/>
        </w:rPr>
        <w:t>. Retrieved from Public Health England: http://www.hpa.org.uk/EventsProfessionalTraining/HealthProtectionAcademy/AdditionalOpportunitiesAndInformation/ImmunisationTrainingResources/hpacadvacc04elearningimmunisationresources/</w:t>
      </w:r>
    </w:p>
    <w:p w:rsidR="00847F63" w:rsidRDefault="00847F63" w:rsidP="00847F63">
      <w:pPr>
        <w:pStyle w:val="Bibliography"/>
        <w:ind w:left="720" w:hanging="720"/>
        <w:rPr>
          <w:noProof/>
        </w:rPr>
      </w:pPr>
      <w:r>
        <w:rPr>
          <w:noProof/>
        </w:rPr>
        <w:t xml:space="preserve">Queensland Health. (2014). </w:t>
      </w:r>
      <w:r>
        <w:rPr>
          <w:i/>
          <w:iCs/>
          <w:noProof/>
        </w:rPr>
        <w:t>Drugs and Poisons.</w:t>
      </w:r>
      <w:r>
        <w:rPr>
          <w:noProof/>
        </w:rPr>
        <w:t xml:space="preserve"> Brisbane: Queensland Health. Retrieved 2014, from Queensland Health: www.health.qld.gov.au/ph/documents/ehu/adv-course-prov.pdf</w:t>
      </w:r>
    </w:p>
    <w:p w:rsidR="00847F63" w:rsidRDefault="00847F63" w:rsidP="00847F63">
      <w:pPr>
        <w:pStyle w:val="Bibliography"/>
        <w:ind w:left="720" w:hanging="720"/>
        <w:rPr>
          <w:noProof/>
        </w:rPr>
      </w:pPr>
      <w:r>
        <w:rPr>
          <w:noProof/>
        </w:rPr>
        <w:t xml:space="preserve">Queensland Parliamentary Counsel. (2014). </w:t>
      </w:r>
      <w:r>
        <w:rPr>
          <w:i/>
          <w:iCs/>
          <w:noProof/>
        </w:rPr>
        <w:t>Health (Drugs and Poisons) Regulation 1996.</w:t>
      </w:r>
      <w:r>
        <w:rPr>
          <w:noProof/>
        </w:rPr>
        <w:t xml:space="preserve"> Brisbane: Queensland Parliamentary Counsel. Retrieved from http://www.legislation.qld.gov.au/LEGISLTN/CURRENT/H/HealDrAPoR96.pdf</w:t>
      </w:r>
    </w:p>
    <w:p w:rsidR="00847F63" w:rsidRDefault="00847F63" w:rsidP="0098671D">
      <w:pPr>
        <w:pStyle w:val="Bibliography"/>
        <w:keepNext/>
        <w:keepLines/>
        <w:ind w:left="720" w:hanging="720"/>
        <w:rPr>
          <w:noProof/>
        </w:rPr>
      </w:pPr>
      <w:r>
        <w:rPr>
          <w:noProof/>
        </w:rPr>
        <w:t xml:space="preserve">Royal College of Nursing. (2013). </w:t>
      </w:r>
      <w:r>
        <w:rPr>
          <w:i/>
          <w:iCs/>
          <w:noProof/>
        </w:rPr>
        <w:t>Supporting the delivery of immunisation education: A quality framework to support the implementation of national standards and guidelines on immunisation training.</w:t>
      </w:r>
      <w:r>
        <w:rPr>
          <w:noProof/>
        </w:rPr>
        <w:t xml:space="preserve"> London: Royal College of Nursing. Retrieved August 29, 2014, from http://www.rcn.org.uk/__data/assets/pdf_file/0005/553748/004479.pdf</w:t>
      </w:r>
    </w:p>
    <w:p w:rsidR="00847F63" w:rsidRDefault="00847F63" w:rsidP="00847F63">
      <w:pPr>
        <w:pStyle w:val="Bibliography"/>
        <w:ind w:left="720" w:hanging="720"/>
        <w:rPr>
          <w:noProof/>
        </w:rPr>
      </w:pPr>
      <w:r>
        <w:rPr>
          <w:noProof/>
        </w:rPr>
        <w:t xml:space="preserve">Schmitt, H. J., Booy, R., Aston, R., Van Damme, P., Schumacher, R. F., Campins, M., . . . Peltola, H. (2007). How to optimise the coverage rate of infant and adult immunisations in Europe. </w:t>
      </w:r>
      <w:r>
        <w:rPr>
          <w:i/>
          <w:iCs/>
          <w:noProof/>
        </w:rPr>
        <w:t>BMC Med, 5</w:t>
      </w:r>
      <w:r>
        <w:rPr>
          <w:noProof/>
        </w:rPr>
        <w:t>(11). Retrieved from http://www.biomedcentral.com/1741-7015/5/11</w:t>
      </w:r>
    </w:p>
    <w:p w:rsidR="00847F63" w:rsidRDefault="00847F63" w:rsidP="00847F63">
      <w:pPr>
        <w:pStyle w:val="Bibliography"/>
        <w:ind w:left="720" w:hanging="720"/>
        <w:rPr>
          <w:noProof/>
        </w:rPr>
      </w:pPr>
      <w:r>
        <w:rPr>
          <w:noProof/>
        </w:rPr>
        <w:t xml:space="preserve">South Australia Department of Health. (2014). </w:t>
      </w:r>
      <w:r>
        <w:rPr>
          <w:i/>
          <w:iCs/>
          <w:noProof/>
        </w:rPr>
        <w:t>A Short Course on Immunology and Immunisation for Nurses</w:t>
      </w:r>
      <w:r>
        <w:rPr>
          <w:noProof/>
        </w:rPr>
        <w:t>. Retrieved September 8, 2014, from South Australia Department of Health: http://www.sahealth.sa.gov.au/wps/wcm/connect/public+content/sa+health+internet/clinical+resources/professional+development/immunisation+provider+training</w:t>
      </w:r>
    </w:p>
    <w:p w:rsidR="00847F63" w:rsidRDefault="00847F63" w:rsidP="00847F63">
      <w:pPr>
        <w:pStyle w:val="Bibliography"/>
        <w:ind w:left="720" w:hanging="720"/>
        <w:rPr>
          <w:noProof/>
        </w:rPr>
      </w:pPr>
      <w:r>
        <w:rPr>
          <w:noProof/>
        </w:rPr>
        <w:t xml:space="preserve">Stephens, C., Nettleton, C., Porter, J., Willis, R., &amp; Clark, S. (2005). Indigenous peoples' health—why are they behind everyone, everywhere?Indigenous peoples' health—why are they behind everyone, everywhere? </w:t>
      </w:r>
      <w:r>
        <w:rPr>
          <w:i/>
          <w:iCs/>
          <w:noProof/>
        </w:rPr>
        <w:t>The Lancet, 366</w:t>
      </w:r>
      <w:r>
        <w:rPr>
          <w:noProof/>
        </w:rPr>
        <w:t>(9479), 10-13. Retrieved from http://www.thelancet.com/journals/lancet/article/PIIS0140-6736(05)66801-8/fulltext</w:t>
      </w:r>
    </w:p>
    <w:p w:rsidR="00847F63" w:rsidRDefault="00847F63" w:rsidP="00847F63">
      <w:pPr>
        <w:pStyle w:val="Bibliography"/>
        <w:ind w:left="720" w:hanging="720"/>
        <w:rPr>
          <w:noProof/>
        </w:rPr>
      </w:pPr>
      <w:r>
        <w:rPr>
          <w:noProof/>
        </w:rPr>
        <w:t xml:space="preserve">Tasmania Department of Health and Human Services. (2014). </w:t>
      </w:r>
      <w:r>
        <w:rPr>
          <w:i/>
          <w:iCs/>
          <w:noProof/>
        </w:rPr>
        <w:t>Nurse Immunisers in Tasmania</w:t>
      </w:r>
      <w:r>
        <w:rPr>
          <w:noProof/>
        </w:rPr>
        <w:t>. Retrieved September 8, 2014, from Tasmania Department of Health and Human Services: http://www.dhhs.tas.gov.au/peh/nurse_immuniser</w:t>
      </w:r>
    </w:p>
    <w:p w:rsidR="00847F63" w:rsidRDefault="00847F63" w:rsidP="00847F63">
      <w:pPr>
        <w:pStyle w:val="Bibliography"/>
        <w:ind w:left="720" w:hanging="720"/>
        <w:rPr>
          <w:noProof/>
        </w:rPr>
      </w:pPr>
      <w:r>
        <w:rPr>
          <w:noProof/>
        </w:rPr>
        <w:t xml:space="preserve">The National Skills Academy. (2014). </w:t>
      </w:r>
      <w:r>
        <w:rPr>
          <w:i/>
          <w:iCs/>
          <w:noProof/>
        </w:rPr>
        <w:t>Immunisation &amp; Vaccination</w:t>
      </w:r>
      <w:r>
        <w:rPr>
          <w:noProof/>
        </w:rPr>
        <w:t>. Retrieved September 1, 2014, from The National Skills Academy: http://www.nsahealth.org.uk/e-learning/courses-we-offer/42-immunisation-vaccination</w:t>
      </w:r>
    </w:p>
    <w:p w:rsidR="00847F63" w:rsidRDefault="00847F63" w:rsidP="00847F63">
      <w:pPr>
        <w:pStyle w:val="Bibliography"/>
        <w:ind w:left="720" w:hanging="720"/>
        <w:rPr>
          <w:noProof/>
        </w:rPr>
      </w:pPr>
      <w:r>
        <w:rPr>
          <w:noProof/>
        </w:rPr>
        <w:t xml:space="preserve">The University of Sheffield. (2014). </w:t>
      </w:r>
      <w:r>
        <w:rPr>
          <w:i/>
          <w:iCs/>
          <w:noProof/>
        </w:rPr>
        <w:t>Introduction to Vaccination and Immunisation Two Day Basic Training</w:t>
      </w:r>
      <w:r>
        <w:rPr>
          <w:noProof/>
        </w:rPr>
        <w:t>. Retrieved September 1, 2014, from The University of Sheffield: http://www.sheffield.ac.uk/hsccpd/courses-az/esfpcn/n0037sd</w:t>
      </w:r>
    </w:p>
    <w:p w:rsidR="00847F63" w:rsidRDefault="00847F63" w:rsidP="00847F63">
      <w:pPr>
        <w:pStyle w:val="Bibliography"/>
        <w:ind w:left="720" w:hanging="720"/>
        <w:rPr>
          <w:noProof/>
        </w:rPr>
      </w:pPr>
      <w:r>
        <w:rPr>
          <w:noProof/>
        </w:rPr>
        <w:t xml:space="preserve">training.gov.au. (2013). </w:t>
      </w:r>
      <w:r>
        <w:rPr>
          <w:i/>
          <w:iCs/>
          <w:noProof/>
        </w:rPr>
        <w:t>HLT40213 - Certificate IV in Aboriginal and/or Torres Strait Islander Primary Health Care Practice</w:t>
      </w:r>
      <w:r>
        <w:rPr>
          <w:noProof/>
        </w:rPr>
        <w:t>. Retrieved October 2, 2014, from training.gov.au: https://training.gov.au/Training/Details/HLT40213</w:t>
      </w:r>
    </w:p>
    <w:p w:rsidR="00847F63" w:rsidRDefault="00847F63" w:rsidP="00847F63">
      <w:pPr>
        <w:pStyle w:val="Bibliography"/>
        <w:ind w:left="720" w:hanging="720"/>
        <w:rPr>
          <w:noProof/>
        </w:rPr>
      </w:pPr>
      <w:r>
        <w:rPr>
          <w:noProof/>
        </w:rPr>
        <w:t xml:space="preserve">University of Alaska Fairbanks. (2013, 6 August). </w:t>
      </w:r>
      <w:r>
        <w:rPr>
          <w:i/>
          <w:iCs/>
          <w:noProof/>
        </w:rPr>
        <w:t>Community Health</w:t>
      </w:r>
      <w:r>
        <w:rPr>
          <w:noProof/>
        </w:rPr>
        <w:t>. Retrieved September 1, 2014, from University of Alaska Fairbanks: http://www.uaf.edu/catalog/current/programs/comm_health.html</w:t>
      </w:r>
    </w:p>
    <w:p w:rsidR="00847F63" w:rsidRDefault="00847F63" w:rsidP="00847F63">
      <w:pPr>
        <w:pStyle w:val="Bibliography"/>
        <w:ind w:left="720" w:hanging="720"/>
        <w:rPr>
          <w:noProof/>
        </w:rPr>
      </w:pPr>
      <w:r>
        <w:rPr>
          <w:noProof/>
        </w:rPr>
        <w:t xml:space="preserve">University of South Wales. (2014). </w:t>
      </w:r>
      <w:r>
        <w:rPr>
          <w:i/>
          <w:iCs/>
          <w:noProof/>
        </w:rPr>
        <w:t>University of South Wales</w:t>
      </w:r>
      <w:r>
        <w:rPr>
          <w:noProof/>
        </w:rPr>
        <w:t>. Retrieved September 2014, 2014, from Immunisation for Primary Care Module: www.southwales.ac.uk/nursing/short-courses/immunisation/</w:t>
      </w:r>
    </w:p>
    <w:p w:rsidR="00847F63" w:rsidRDefault="00847F63" w:rsidP="00847F63">
      <w:pPr>
        <w:pStyle w:val="Bibliography"/>
        <w:ind w:left="720" w:hanging="720"/>
        <w:rPr>
          <w:noProof/>
        </w:rPr>
      </w:pPr>
      <w:r>
        <w:rPr>
          <w:noProof/>
        </w:rPr>
        <w:t xml:space="preserve">Vaccine Safety, Attitudes, Training and Communication (VACSATC) EU-project. (2009). </w:t>
      </w:r>
      <w:r>
        <w:rPr>
          <w:i/>
          <w:iCs/>
          <w:noProof/>
        </w:rPr>
        <w:t>Criteria for good pre-service immunisation training.</w:t>
      </w:r>
      <w:r>
        <w:rPr>
          <w:noProof/>
        </w:rPr>
        <w:t xml:space="preserve"> Univeristy of Antwerp. Antwerp: Centre for the Evaluation of Vaccination. Retrieved August 28, 2014, from Criteria for good pre-service immunisation training: http://www.ua.ac.be/download.aspx?c=.CEVVACCINOLOGYTRAINING&amp;n=79468&amp;ct=73290&amp;e=210741</w:t>
      </w:r>
    </w:p>
    <w:p w:rsidR="00847F63" w:rsidRDefault="00847F63" w:rsidP="00847F63">
      <w:pPr>
        <w:pStyle w:val="Bibliography"/>
        <w:ind w:left="720" w:hanging="720"/>
        <w:rPr>
          <w:noProof/>
        </w:rPr>
      </w:pPr>
      <w:r>
        <w:rPr>
          <w:noProof/>
        </w:rPr>
        <w:t xml:space="preserve">Vaccine Safety, Attitudes, Training and Communication (VACSTAC) EU-project. (2009). </w:t>
      </w:r>
      <w:r>
        <w:rPr>
          <w:i/>
          <w:iCs/>
          <w:noProof/>
        </w:rPr>
        <w:t>Report on pre-service training of future health care workers in Europe.</w:t>
      </w:r>
      <w:r>
        <w:rPr>
          <w:noProof/>
        </w:rPr>
        <w:t xml:space="preserve"> VACSTAC.</w:t>
      </w:r>
    </w:p>
    <w:p w:rsidR="00847F63" w:rsidRDefault="00847F63" w:rsidP="00847F63">
      <w:pPr>
        <w:pStyle w:val="Bibliography"/>
        <w:ind w:left="720" w:hanging="720"/>
        <w:rPr>
          <w:noProof/>
        </w:rPr>
      </w:pPr>
      <w:r>
        <w:rPr>
          <w:noProof/>
        </w:rPr>
        <w:t xml:space="preserve">VACSATC EU-project. (2009). </w:t>
      </w:r>
      <w:r>
        <w:rPr>
          <w:i/>
          <w:iCs/>
          <w:noProof/>
        </w:rPr>
        <w:t>Criteria for good pre-service immunisation training.</w:t>
      </w:r>
      <w:r>
        <w:rPr>
          <w:noProof/>
        </w:rPr>
        <w:t xml:space="preserve"> Univeristy of Antwerp, Vaccine Safety, Attitudes, Training and Communication. Antwerp: Centre for the Evaluation of Vaccination. Retrieved August 28, 2014, from Criteria for good pre-service immunisation training: http://www.ua.ac.be/download.aspx?c=.CEVVACCINOLOGYTRAINING&amp;n=79468&amp;ct=73290&amp;e=210741</w:t>
      </w:r>
    </w:p>
    <w:p w:rsidR="00847F63" w:rsidRDefault="00847F63" w:rsidP="00847F63">
      <w:pPr>
        <w:pStyle w:val="Bibliography"/>
        <w:ind w:left="720" w:hanging="720"/>
        <w:rPr>
          <w:noProof/>
        </w:rPr>
      </w:pPr>
      <w:r>
        <w:rPr>
          <w:noProof/>
        </w:rPr>
        <w:t xml:space="preserve">Victorian Department of Health. (2014). </w:t>
      </w:r>
      <w:r>
        <w:rPr>
          <w:i/>
          <w:iCs/>
          <w:noProof/>
        </w:rPr>
        <w:t>Nurse immuniser information</w:t>
      </w:r>
      <w:r>
        <w:rPr>
          <w:noProof/>
        </w:rPr>
        <w:t>. Retrieved September 8, 2014, from Department of Health, Victoria: http://www.health.vic.gov.au/immunisation/nurse-immuniser-information.htm</w:t>
      </w:r>
    </w:p>
    <w:p w:rsidR="00847F63" w:rsidRDefault="00847F63" w:rsidP="00847F63">
      <w:pPr>
        <w:pStyle w:val="Bibliography"/>
        <w:ind w:left="720" w:hanging="720"/>
        <w:rPr>
          <w:noProof/>
        </w:rPr>
      </w:pPr>
      <w:r>
        <w:rPr>
          <w:noProof/>
        </w:rPr>
        <w:t xml:space="preserve">(n.d.). </w:t>
      </w:r>
      <w:r>
        <w:rPr>
          <w:i/>
          <w:iCs/>
          <w:noProof/>
        </w:rPr>
        <w:t>Western Australian Immunisation Strategy 2013–2015.</w:t>
      </w:r>
      <w:r>
        <w:rPr>
          <w:noProof/>
        </w:rPr>
        <w:t xml:space="preserve"> </w:t>
      </w:r>
    </w:p>
    <w:p w:rsidR="00847F63" w:rsidRDefault="00847F63" w:rsidP="00847F63">
      <w:pPr>
        <w:pStyle w:val="Bibliography"/>
        <w:ind w:left="720" w:hanging="720"/>
        <w:rPr>
          <w:noProof/>
        </w:rPr>
      </w:pPr>
      <w:r>
        <w:rPr>
          <w:noProof/>
        </w:rPr>
        <w:t xml:space="preserve">WHO. (2014). </w:t>
      </w:r>
      <w:r>
        <w:rPr>
          <w:i/>
          <w:iCs/>
          <w:noProof/>
        </w:rPr>
        <w:t>WHO vaccine-preventable diseases: monitoring system. 2014 global summary</w:t>
      </w:r>
      <w:r>
        <w:rPr>
          <w:noProof/>
        </w:rPr>
        <w:t>. Retrieved August 28, 2014, from WHO: http://apps.who.int/immunization_monitoring/globalsummary</w:t>
      </w:r>
    </w:p>
    <w:p w:rsidR="00434569" w:rsidRDefault="00434569" w:rsidP="00847F63">
      <w:pPr>
        <w:pStyle w:val="BodyText"/>
      </w:pPr>
    </w:p>
    <w:p w:rsidR="00D23C55" w:rsidRPr="00061445" w:rsidRDefault="00D23C55" w:rsidP="00434569">
      <w:pPr>
        <w:pStyle w:val="BodyText"/>
        <w:tabs>
          <w:tab w:val="left" w:pos="1418"/>
        </w:tabs>
      </w:pPr>
    </w:p>
    <w:sectPr w:rsidR="00D23C55" w:rsidRPr="00061445" w:rsidSect="006C415F">
      <w:headerReference w:type="even" r:id="rId56"/>
      <w:footerReference w:type="default" r:id="rId57"/>
      <w:pgSz w:w="11907" w:h="16839" w:code="9"/>
      <w:pgMar w:top="1100" w:right="1417" w:bottom="1320" w:left="1701" w:header="456" w:footer="262" w:gutter="0"/>
      <w:pgNumType w:chapStyle="7"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02" w:rsidRDefault="00E15802" w:rsidP="00D337DD">
      <w:pPr>
        <w:spacing w:after="0" w:line="240" w:lineRule="auto"/>
      </w:pPr>
      <w:r>
        <w:separator/>
      </w:r>
    </w:p>
  </w:endnote>
  <w:endnote w:type="continuationSeparator" w:id="0">
    <w:p w:rsidR="00E15802" w:rsidRDefault="00E15802"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Helvetica Neue">
    <w:altName w:val="Arial"/>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A47F8B">
    <w:pPr>
      <w:pStyle w:val="Footer"/>
    </w:pPr>
  </w:p>
  <w:p w:rsidR="00363FDB" w:rsidRDefault="00363FDB"/>
  <w:p w:rsidR="00363FDB" w:rsidRDefault="00363FDB"/>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328552"/>
      <w:docPartObj>
        <w:docPartGallery w:val="Page Numbers (Bottom of Page)"/>
        <w:docPartUnique/>
      </w:docPartObj>
    </w:sdtPr>
    <w:sdtEndPr>
      <w:rPr>
        <w:noProof/>
      </w:rPr>
    </w:sdtEndPr>
    <w:sdtContent>
      <w:p w:rsidR="00363FDB" w:rsidRDefault="00363FDB">
        <w:pPr>
          <w:pStyle w:val="Footer"/>
          <w:jc w:val="right"/>
        </w:pPr>
        <w:r>
          <w:fldChar w:fldCharType="begin"/>
        </w:r>
        <w:r>
          <w:instrText xml:space="preserve"> PAGE   \* MERGEFORMAT </w:instrText>
        </w:r>
        <w:r>
          <w:fldChar w:fldCharType="separate"/>
        </w:r>
        <w:r w:rsidR="00BB3BC4">
          <w:rPr>
            <w:noProof/>
          </w:rPr>
          <w:t>19</w:t>
        </w:r>
        <w:r>
          <w:rPr>
            <w:noProof/>
          </w:rPr>
          <w:fldChar w:fldCharType="end"/>
        </w:r>
      </w:p>
    </w:sdtContent>
  </w:sdt>
  <w:p w:rsidR="00363FDB" w:rsidRPr="009F41A8" w:rsidRDefault="00363FDB" w:rsidP="009F41A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p w:rsidR="00363FDB" w:rsidRDefault="00363FDB"/>
  <w:p w:rsidR="00363FDB" w:rsidRDefault="00363FD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p w:rsidR="00363FDB" w:rsidRDefault="00363FDB"/>
  <w:p w:rsidR="00363FDB" w:rsidRDefault="00363FD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sdt>
    <w:sdtPr>
      <w:id w:val="667744735"/>
      <w:docPartObj>
        <w:docPartGallery w:val="Page Numbers (Bottom of Page)"/>
        <w:docPartUnique/>
      </w:docPartObj>
    </w:sdtPr>
    <w:sdtEndPr>
      <w:rPr>
        <w:noProof/>
      </w:rPr>
    </w:sdtEndPr>
    <w:sdtContent>
      <w:p w:rsidR="00363FDB" w:rsidRDefault="00363FDB" w:rsidP="00363FDB">
        <w:pPr>
          <w:pStyle w:val="Footer"/>
          <w:jc w:val="right"/>
          <w:rPr>
            <w:rFonts w:ascii="Arial Narrow" w:hAnsi="Arial Narrow"/>
            <w:caps w:val="0"/>
            <w:noProof/>
            <w:spacing w:val="0"/>
            <w:sz w:val="22"/>
          </w:rPr>
        </w:pPr>
        <w:r>
          <w:fldChar w:fldCharType="begin"/>
        </w:r>
        <w:r>
          <w:instrText xml:space="preserve"> PAGE   \* MERGEFORMAT </w:instrText>
        </w:r>
        <w:r>
          <w:fldChar w:fldCharType="separate"/>
        </w:r>
        <w:r w:rsidR="00BB3BC4">
          <w:rPr>
            <w:noProof/>
          </w:rPr>
          <w:t>2</w:t>
        </w:r>
        <w:r>
          <w:rPr>
            <w:noProof/>
          </w:rPr>
          <w:fldChar w:fldCharType="end"/>
        </w:r>
      </w:p>
    </w:sdtContent>
  </w:sdt>
  <w:p w:rsidR="00363FDB" w:rsidRDefault="00363FDB"/>
  <w:p w:rsidR="00363FDB" w:rsidRDefault="00363FD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p w:rsidR="00363FDB" w:rsidRDefault="00363FDB"/>
  <w:p w:rsidR="00363FDB" w:rsidRDefault="00363FD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p w:rsidR="00363FDB" w:rsidRDefault="00363FDB"/>
  <w:p w:rsidR="00363FDB" w:rsidRDefault="00363FD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1D3C22" w:rsidRDefault="00363FDB" w:rsidP="00232C6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1D3C22" w:rsidRDefault="00363FDB" w:rsidP="00232C6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232C6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232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268281"/>
      <w:docPartObj>
        <w:docPartGallery w:val="Page Numbers (Bottom of Page)"/>
        <w:docPartUnique/>
      </w:docPartObj>
    </w:sdtPr>
    <w:sdtEndPr>
      <w:rPr>
        <w:noProof/>
      </w:rPr>
    </w:sdtEndPr>
    <w:sdtContent>
      <w:p w:rsidR="00363FDB" w:rsidRDefault="00363FDB" w:rsidP="00363FDB">
        <w:pPr>
          <w:pStyle w:val="Footer"/>
          <w:jc w:val="right"/>
        </w:pPr>
        <w:r>
          <w:fldChar w:fldCharType="begin"/>
        </w:r>
        <w:r>
          <w:instrText xml:space="preserve"> PAGE   \* MERGEFORMAT </w:instrText>
        </w:r>
        <w:r>
          <w:fldChar w:fldCharType="separate"/>
        </w:r>
        <w:r w:rsidR="00BB3BC4">
          <w:rPr>
            <w:noProof/>
          </w:rPr>
          <w:t>ii</w:t>
        </w:r>
        <w:r>
          <w:rPr>
            <w:noProof/>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FB7678" w:rsidRDefault="00363FDB" w:rsidP="00FB767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FB7678" w:rsidRDefault="00363FDB" w:rsidP="00FB767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223663"/>
      <w:docPartObj>
        <w:docPartGallery w:val="Page Numbers (Bottom of Page)"/>
        <w:docPartUnique/>
      </w:docPartObj>
    </w:sdtPr>
    <w:sdtEndPr>
      <w:rPr>
        <w:noProof/>
      </w:rPr>
    </w:sdtEndPr>
    <w:sdtContent>
      <w:p w:rsidR="006C415F" w:rsidRDefault="006C415F">
        <w:pPr>
          <w:pStyle w:val="Footer"/>
          <w:jc w:val="right"/>
        </w:pPr>
        <w:r>
          <w:fldChar w:fldCharType="begin"/>
        </w:r>
        <w:r>
          <w:instrText xml:space="preserve"> PAGE   \* MERGEFORMAT </w:instrText>
        </w:r>
        <w:r>
          <w:fldChar w:fldCharType="separate"/>
        </w:r>
        <w:r w:rsidR="00BB3BC4">
          <w:rPr>
            <w:noProof/>
          </w:rPr>
          <w:t>24</w:t>
        </w:r>
        <w:r>
          <w:rPr>
            <w:noProof/>
          </w:rPr>
          <w:fldChar w:fldCharType="end"/>
        </w:r>
      </w:p>
    </w:sdtContent>
  </w:sdt>
  <w:p w:rsidR="00363FDB" w:rsidRPr="009F41A8" w:rsidRDefault="00363FDB" w:rsidP="009F4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A47F8B">
    <w:pPr>
      <w:pStyle w:val="Footer"/>
    </w:pPr>
  </w:p>
  <w:p w:rsidR="00363FDB" w:rsidRDefault="00363FDB"/>
  <w:p w:rsidR="00363FDB" w:rsidRDefault="00363F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434569" w:rsidRDefault="00363FDB" w:rsidP="004345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434569" w:rsidRDefault="00363FDB" w:rsidP="004345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Default="00363F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Default="00363FD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Default="00363FDB">
    <w:pPr>
      <w:pStyle w:val="Footer"/>
      <w:jc w:val="right"/>
    </w:pPr>
  </w:p>
  <w:p w:rsidR="00363FDB" w:rsidRDefault="00363FD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Footer"/>
    </w:pPr>
  </w:p>
  <w:p w:rsidR="00363FDB" w:rsidRDefault="00363FDB"/>
  <w:p w:rsidR="00363FDB" w:rsidRDefault="00363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02" w:rsidRDefault="00E15802" w:rsidP="00D337DD">
      <w:pPr>
        <w:spacing w:after="0" w:line="240" w:lineRule="auto"/>
      </w:pPr>
      <w:r>
        <w:separator/>
      </w:r>
    </w:p>
  </w:footnote>
  <w:footnote w:type="continuationSeparator" w:id="0">
    <w:p w:rsidR="00E15802" w:rsidRDefault="00E15802" w:rsidP="00D33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A47F8B">
    <w:pPr>
      <w:pStyle w:val="Header"/>
    </w:pPr>
  </w:p>
  <w:p w:rsidR="00363FDB" w:rsidRDefault="00363FDB"/>
  <w:p w:rsidR="00363FDB" w:rsidRDefault="00363FD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Header"/>
    </w:pPr>
  </w:p>
  <w:p w:rsidR="00363FDB" w:rsidRDefault="00363FDB"/>
  <w:p w:rsidR="00363FDB" w:rsidRDefault="00363F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584A21" w:rsidRDefault="00363FDB" w:rsidP="00232C6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1D3C22" w:rsidRDefault="00363FDB" w:rsidP="00232C6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1D3C22" w:rsidRDefault="00363FDB" w:rsidP="00232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A47F8B">
    <w:pPr>
      <w:pStyle w:val="Header"/>
    </w:pPr>
  </w:p>
  <w:p w:rsidR="00363FDB" w:rsidRDefault="00363FDB"/>
  <w:p w:rsidR="00363FDB" w:rsidRDefault="00363FD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1D3C22" w:rsidRDefault="00363FDB" w:rsidP="00232C69">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232C6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232C6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232C6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FB7678" w:rsidRDefault="00363FDB" w:rsidP="00FB767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232C69" w:rsidRDefault="00363FDB" w:rsidP="00FB767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FB7678" w:rsidRDefault="00363FDB" w:rsidP="00FB767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A47F8B">
    <w:pPr>
      <w:pStyle w:val="Header"/>
    </w:pPr>
  </w:p>
  <w:p w:rsidR="00363FDB" w:rsidRDefault="00363FDB"/>
  <w:p w:rsidR="00363FDB" w:rsidRDefault="00363F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434569" w:rsidRDefault="00363FDB" w:rsidP="004345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992769" w:rsidRDefault="00363FDB" w:rsidP="009927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434569" w:rsidRDefault="00363FDB" w:rsidP="004345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6C2C10" w:rsidRDefault="00363FDB" w:rsidP="006C2C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Default="00363FDB" w:rsidP="006C2C10">
    <w:pPr>
      <w:pStyle w:val="Headersmall"/>
    </w:pPr>
  </w:p>
  <w:p w:rsidR="00363FDB" w:rsidRPr="006C2C10" w:rsidRDefault="00363FDB" w:rsidP="006C2C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992769" w:rsidRDefault="00363FDB" w:rsidP="009927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DB" w:rsidRPr="00B21CCC" w:rsidRDefault="00363FDB" w:rsidP="00232C69">
    <w:pPr>
      <w:pStyle w:val="Header"/>
    </w:pPr>
  </w:p>
  <w:p w:rsidR="00363FDB" w:rsidRDefault="00363FDB"/>
  <w:p w:rsidR="00363FDB" w:rsidRDefault="00363F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1BE0593"/>
    <w:multiLevelType w:val="hybridMultilevel"/>
    <w:tmpl w:val="2FD8C9FC"/>
    <w:lvl w:ilvl="0" w:tplc="4020970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nsid w:val="07877F50"/>
    <w:multiLevelType w:val="multilevel"/>
    <w:tmpl w:val="737E4454"/>
    <w:styleLink w:val="aaAppendixNumbering"/>
    <w:lvl w:ilvl="0">
      <w:start w:val="1"/>
      <w:numFmt w:val="upperLetter"/>
      <w:lvlText w:val="%1."/>
      <w:lvlJc w:val="right"/>
      <w:pPr>
        <w:tabs>
          <w:tab w:val="num" w:pos="248"/>
        </w:tabs>
        <w:ind w:left="248" w:hanging="384"/>
      </w:pPr>
      <w:rPr>
        <w:rFonts w:hint="default"/>
      </w:rPr>
    </w:lvl>
    <w:lvl w:ilvl="1">
      <w:start w:val="1"/>
      <w:numFmt w:val="decimal"/>
      <w:lvlText w:val="%1.%2"/>
      <w:lvlJc w:val="right"/>
      <w:pPr>
        <w:tabs>
          <w:tab w:val="num" w:pos="0"/>
        </w:tabs>
        <w:ind w:left="0" w:hanging="136"/>
      </w:pPr>
      <w:rPr>
        <w:rFonts w:hint="default"/>
      </w:rPr>
    </w:lvl>
    <w:lvl w:ilvl="2">
      <w:start w:val="1"/>
      <w:numFmt w:val="decimal"/>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9">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HelveticaNeueLT Std Lt Cn" w:hAnsi="HelveticaNeueLT Std Lt Cn" w:hint="default"/>
      </w:rPr>
    </w:lvl>
    <w:lvl w:ilvl="1">
      <w:start w:val="1"/>
      <w:numFmt w:val="bullet"/>
      <w:pStyle w:val="SideNoteBullet"/>
      <w:lvlText w:val="•"/>
      <w:lvlJc w:val="left"/>
      <w:pPr>
        <w:ind w:left="220" w:hanging="220"/>
      </w:pPr>
      <w:rPr>
        <w:rFonts w:ascii="HelveticaNeueLT Std Lt Cn" w:hAnsi="HelveticaNeueLT Std Lt Cn"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F5A7EF8"/>
    <w:multiLevelType w:val="hybridMultilevel"/>
    <w:tmpl w:val="645C7FCA"/>
    <w:lvl w:ilvl="0" w:tplc="A0FA28BC">
      <w:start w:val="1"/>
      <w:numFmt w:val="bullet"/>
      <w:pStyle w:val="TableQuoteBullet"/>
      <w:lvlText w:val="–"/>
      <w:lvlJc w:val="left"/>
      <w:pPr>
        <w:ind w:left="720" w:hanging="360"/>
      </w:pPr>
      <w:rPr>
        <w:rFonts w:ascii="HelveticaNeueLT Std Lt Cn" w:hAnsi="HelveticaNeueLT Std Lt C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2">
    <w:nsid w:val="24103F2B"/>
    <w:multiLevelType w:val="multilevel"/>
    <w:tmpl w:val="1D9EB67E"/>
    <w:styleLink w:val="aaReportListBullets"/>
    <w:lvl w:ilvl="0">
      <w:start w:val="1"/>
      <w:numFmt w:val="bullet"/>
      <w:pStyle w:val="ListBullet"/>
      <w:lvlText w:val="—"/>
      <w:lvlJc w:val="left"/>
      <w:pPr>
        <w:ind w:left="0" w:hanging="446"/>
      </w:pPr>
      <w:rPr>
        <w:rFonts w:ascii="HelveticaNeueLT Std Lt Cn" w:hAnsi="HelveticaNeueLT Std Lt Cn" w:hint="default"/>
        <w:sz w:val="20"/>
      </w:rPr>
    </w:lvl>
    <w:lvl w:ilvl="1">
      <w:start w:val="1"/>
      <w:numFmt w:val="bullet"/>
      <w:pStyle w:val="ListBullet2"/>
      <w:lvlText w:val="–"/>
      <w:lvlJc w:val="left"/>
      <w:pPr>
        <w:ind w:left="240" w:hanging="240"/>
      </w:pPr>
      <w:rPr>
        <w:rFonts w:ascii="HelveticaNeueLT Std Lt Cn" w:hAnsi="HelveticaNeueLT Std Lt Cn" w:hint="default"/>
        <w:sz w:val="16"/>
      </w:rPr>
    </w:lvl>
    <w:lvl w:ilvl="2">
      <w:start w:val="1"/>
      <w:numFmt w:val="bullet"/>
      <w:pStyle w:val="ListBullet3"/>
      <w:lvlText w:val="–"/>
      <w:lvlJc w:val="left"/>
      <w:pPr>
        <w:ind w:left="480" w:hanging="240"/>
      </w:pPr>
      <w:rPr>
        <w:rFonts w:ascii="HelveticaNeueLT Std Lt Cn" w:hAnsi="HelveticaNeueLT Std Lt Cn"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39"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3">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4">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2AD9720E"/>
    <w:multiLevelType w:val="multilevel"/>
    <w:tmpl w:val="30465BCA"/>
    <w:styleLink w:val="aaTOCList"/>
    <w:lvl w:ilvl="0">
      <w:start w:val="1"/>
      <w:numFmt w:val="none"/>
      <w:pStyle w:val="TOC1"/>
      <w:lvlText w:val="%1"/>
      <w:lvlJc w:val="left"/>
      <w:pPr>
        <w:ind w:left="336" w:hanging="336"/>
      </w:pPr>
      <w:rPr>
        <w:rFonts w:ascii="HelveticaNeueLT Std Lt Cn" w:hAnsi="HelveticaNeueLT Std Lt Cn"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16">
    <w:nsid w:val="316D5FB3"/>
    <w:multiLevelType w:val="multilevel"/>
    <w:tmpl w:val="361631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18">
    <w:nsid w:val="3333768D"/>
    <w:multiLevelType w:val="multilevel"/>
    <w:tmpl w:val="7BDAEB54"/>
    <w:styleLink w:val="BoxList"/>
    <w:lvl w:ilvl="0">
      <w:start w:val="1"/>
      <w:numFmt w:val="decimal"/>
      <w:pStyle w:val="BoxListNumber"/>
      <w:lvlText w:val="%1."/>
      <w:lvlJc w:val="left"/>
      <w:pPr>
        <w:ind w:left="800" w:hanging="354"/>
      </w:pPr>
      <w:rPr>
        <w:rFonts w:hint="default"/>
        <w:sz w:val="20"/>
      </w:rPr>
    </w:lvl>
    <w:lvl w:ilvl="1">
      <w:start w:val="1"/>
      <w:numFmt w:val="lowerLetter"/>
      <w:pStyle w:val="BoxListNumber2"/>
      <w:lvlText w:val="%2)"/>
      <w:lvlJc w:val="left"/>
      <w:pPr>
        <w:ind w:left="1160" w:hanging="360"/>
      </w:pPr>
      <w:rPr>
        <w:rFonts w:hint="default"/>
      </w:rPr>
    </w:lvl>
    <w:lvl w:ilvl="2">
      <w:start w:val="1"/>
      <w:numFmt w:val="lowerRoman"/>
      <w:pStyle w:val="BoxListNumber3"/>
      <w:lvlText w:val="%3)"/>
      <w:lvlJc w:val="left"/>
      <w:pPr>
        <w:ind w:left="1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6232C7D"/>
    <w:multiLevelType w:val="multilevel"/>
    <w:tmpl w:val="AB0EE45E"/>
    <w:numStyleLink w:val="BoxListBullets"/>
  </w:abstractNum>
  <w:abstractNum w:abstractNumId="20">
    <w:nsid w:val="372B1F6B"/>
    <w:multiLevelType w:val="multilevel"/>
    <w:tmpl w:val="247612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B3E682E"/>
    <w:multiLevelType w:val="multilevel"/>
    <w:tmpl w:val="456CC768"/>
    <w:styleLink w:val="aaReportHeadings"/>
    <w:lvl w:ilvl="0">
      <w:start w:val="1"/>
      <w:numFmt w:val="decimal"/>
      <w:lvlText w:val="%1"/>
      <w:lvlJc w:val="right"/>
      <w:pPr>
        <w:tabs>
          <w:tab w:val="num" w:pos="248"/>
        </w:tabs>
        <w:ind w:left="248" w:hanging="384"/>
      </w:pPr>
      <w:rPr>
        <w:rFonts w:hint="default"/>
      </w:rPr>
    </w:lvl>
    <w:lvl w:ilvl="1">
      <w:start w:val="1"/>
      <w:numFmt w:val="decimal"/>
      <w:lvlText w:val="%1.%2"/>
      <w:lvlJc w:val="right"/>
      <w:pPr>
        <w:ind w:left="0" w:hanging="136"/>
      </w:pPr>
      <w:rPr>
        <w:rFonts w:hint="default"/>
      </w:rPr>
    </w:lvl>
    <w:lvl w:ilvl="2">
      <w:start w:val="1"/>
      <w:numFmt w:val="decimal"/>
      <w:lvlText w:val="%1.%2.%3"/>
      <w:lvlJc w:val="left"/>
      <w:pPr>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nsid w:val="3CFB2503"/>
    <w:multiLevelType w:val="multilevel"/>
    <w:tmpl w:val="47C24D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1A80C42"/>
    <w:multiLevelType w:val="multilevel"/>
    <w:tmpl w:val="55DAED7E"/>
    <w:numStyleLink w:val="aaTableListBullets"/>
  </w:abstractNum>
  <w:abstractNum w:abstractNumId="24">
    <w:nsid w:val="4AC65555"/>
    <w:multiLevelType w:val="multilevel"/>
    <w:tmpl w:val="1D9EB67E"/>
    <w:numStyleLink w:val="aaReportListBullets"/>
  </w:abstractNum>
  <w:abstractNum w:abstractNumId="25">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26">
    <w:nsid w:val="4F1F3052"/>
    <w:multiLevelType w:val="multilevel"/>
    <w:tmpl w:val="3EDA8704"/>
    <w:lvl w:ilvl="0">
      <w:start w:val="1"/>
      <w:numFmt w:val="decimal"/>
      <w:pStyle w:val="ListNumber"/>
      <w:lvlText w:val="%1."/>
      <w:lvlJc w:val="left"/>
      <w:pPr>
        <w:tabs>
          <w:tab w:val="num" w:pos="926"/>
        </w:tabs>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52902A84"/>
    <w:multiLevelType w:val="multilevel"/>
    <w:tmpl w:val="75081F48"/>
    <w:numStyleLink w:val="aaSideNotesBullets"/>
  </w:abstractNum>
  <w:abstractNum w:abstractNumId="28">
    <w:nsid w:val="642F1928"/>
    <w:multiLevelType w:val="hybridMultilevel"/>
    <w:tmpl w:val="6D9C5AD0"/>
    <w:lvl w:ilvl="0" w:tplc="E6E0CA5C">
      <w:start w:val="1"/>
      <w:numFmt w:val="bullet"/>
      <w:pStyle w:val="QuoteListBullet"/>
      <w:lvlText w:val="–"/>
      <w:lvlJc w:val="left"/>
      <w:pPr>
        <w:ind w:left="1120" w:hanging="360"/>
      </w:pPr>
      <w:rPr>
        <w:rFonts w:ascii="HelveticaNeueLT Std Lt Cn" w:hAnsi="HelveticaNeueLT Std Lt Cn"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9">
    <w:nsid w:val="6AC55D51"/>
    <w:multiLevelType w:val="multilevel"/>
    <w:tmpl w:val="64161C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C2064AA"/>
    <w:multiLevelType w:val="hybridMultilevel"/>
    <w:tmpl w:val="2578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AA3516"/>
    <w:multiLevelType w:val="multilevel"/>
    <w:tmpl w:val="FFF89264"/>
    <w:lvl w:ilvl="0">
      <w:start w:val="1"/>
      <w:numFmt w:val="decimal"/>
      <w:pStyle w:val="Heading1"/>
      <w:lvlText w:val="%1"/>
      <w:lvlJc w:val="left"/>
      <w:pPr>
        <w:ind w:left="432" w:hanging="432"/>
      </w:pPr>
      <w:rPr>
        <w:rFonts w:hint="default"/>
      </w:rPr>
    </w:lvl>
    <w:lvl w:ilv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3">
    <w:nsid w:val="7D0906AF"/>
    <w:multiLevelType w:val="multilevel"/>
    <w:tmpl w:val="C1127ADE"/>
    <w:numStyleLink w:val="aaHeadingnonumberList"/>
  </w:abstractNum>
  <w:abstractNum w:abstractNumId="34">
    <w:nsid w:val="7F291278"/>
    <w:multiLevelType w:val="multilevel"/>
    <w:tmpl w:val="885EF4D8"/>
    <w:styleLink w:val="aaReportListNumber"/>
    <w:lvl w:ilvl="0">
      <w:start w:val="1"/>
      <w:numFmt w:val="decimal"/>
      <w:lvlText w:val="%1."/>
      <w:lvlJc w:val="left"/>
      <w:pPr>
        <w:tabs>
          <w:tab w:val="num" w:pos="926"/>
        </w:tabs>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7"/>
  </w:num>
  <w:num w:numId="3">
    <w:abstractNumId w:val="25"/>
  </w:num>
  <w:num w:numId="4">
    <w:abstractNumId w:val="3"/>
  </w:num>
  <w:num w:numId="5">
    <w:abstractNumId w:val="2"/>
  </w:num>
  <w:num w:numId="6">
    <w:abstractNumId w:val="1"/>
  </w:num>
  <w:num w:numId="7">
    <w:abstractNumId w:val="0"/>
  </w:num>
  <w:num w:numId="8">
    <w:abstractNumId w:val="14"/>
    <w:lvlOverride w:ilvl="0">
      <w:lvl w:ilvl="0">
        <w:start w:val="1"/>
        <w:numFmt w:val="upperLetter"/>
        <w:pStyle w:val="App-Heading1"/>
        <w:suff w:val="nothing"/>
        <w:lvlText w:val="%1"/>
        <w:lvlJc w:val="left"/>
        <w:pPr>
          <w:ind w:left="1080" w:hanging="1080"/>
        </w:pPr>
        <w:rPr>
          <w:rFonts w:hint="default"/>
        </w:rPr>
      </w:lvl>
    </w:lvlOverride>
  </w:num>
  <w:num w:numId="9">
    <w:abstractNumId w:val="18"/>
  </w:num>
  <w:num w:numId="10">
    <w:abstractNumId w:val="13"/>
  </w:num>
  <w:num w:numId="11">
    <w:abstractNumId w:val="11"/>
  </w:num>
  <w:num w:numId="12">
    <w:abstractNumId w:val="8"/>
  </w:num>
  <w:num w:numId="13">
    <w:abstractNumId w:val="12"/>
  </w:num>
  <w:num w:numId="14">
    <w:abstractNumId w:val="34"/>
  </w:num>
  <w:num w:numId="15">
    <w:abstractNumId w:val="26"/>
  </w:num>
  <w:num w:numId="16">
    <w:abstractNumId w:val="9"/>
  </w:num>
  <w:num w:numId="17">
    <w:abstractNumId w:val="27"/>
  </w:num>
  <w:num w:numId="18">
    <w:abstractNumId w:val="21"/>
  </w:num>
  <w:num w:numId="19">
    <w:abstractNumId w:val="17"/>
  </w:num>
  <w:num w:numId="20">
    <w:abstractNumId w:val="6"/>
  </w:num>
  <w:num w:numId="21">
    <w:abstractNumId w:val="5"/>
  </w:num>
  <w:num w:numId="22">
    <w:abstractNumId w:val="33"/>
  </w:num>
  <w:num w:numId="23">
    <w:abstractNumId w:val="24"/>
  </w:num>
  <w:num w:numId="24">
    <w:abstractNumId w:val="19"/>
  </w:num>
  <w:num w:numId="25">
    <w:abstractNumId w:val="32"/>
  </w:num>
  <w:num w:numId="26">
    <w:abstractNumId w:val="23"/>
  </w:num>
  <w:num w:numId="27">
    <w:abstractNumId w:val="10"/>
  </w:num>
  <w:num w:numId="28">
    <w:abstractNumId w:val="2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0"/>
  </w:num>
  <w:num w:numId="43">
    <w:abstractNumId w:val="31"/>
  </w:num>
  <w:num w:numId="44">
    <w:abstractNumId w:val="22"/>
  </w:num>
  <w:num w:numId="45">
    <w:abstractNumId w:val="16"/>
  </w:num>
  <w:num w:numId="46">
    <w:abstractNumId w:val="20"/>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69"/>
    <w:rsid w:val="0000016D"/>
    <w:rsid w:val="000003FA"/>
    <w:rsid w:val="00000915"/>
    <w:rsid w:val="00000A21"/>
    <w:rsid w:val="00003692"/>
    <w:rsid w:val="0000370F"/>
    <w:rsid w:val="00003A77"/>
    <w:rsid w:val="000041D1"/>
    <w:rsid w:val="00004A0B"/>
    <w:rsid w:val="00004DB3"/>
    <w:rsid w:val="00004F71"/>
    <w:rsid w:val="000077F3"/>
    <w:rsid w:val="0001032B"/>
    <w:rsid w:val="00010E69"/>
    <w:rsid w:val="00010EEC"/>
    <w:rsid w:val="0001124F"/>
    <w:rsid w:val="000117A7"/>
    <w:rsid w:val="0001312C"/>
    <w:rsid w:val="000136F2"/>
    <w:rsid w:val="000137BF"/>
    <w:rsid w:val="0001405C"/>
    <w:rsid w:val="00014207"/>
    <w:rsid w:val="0001425B"/>
    <w:rsid w:val="00014E4F"/>
    <w:rsid w:val="00014F53"/>
    <w:rsid w:val="000153A4"/>
    <w:rsid w:val="00015522"/>
    <w:rsid w:val="000160DC"/>
    <w:rsid w:val="0001633D"/>
    <w:rsid w:val="000167A3"/>
    <w:rsid w:val="00016DC1"/>
    <w:rsid w:val="000203F1"/>
    <w:rsid w:val="000205D7"/>
    <w:rsid w:val="00020825"/>
    <w:rsid w:val="000209F7"/>
    <w:rsid w:val="00021A3E"/>
    <w:rsid w:val="00021B15"/>
    <w:rsid w:val="00023016"/>
    <w:rsid w:val="000234F1"/>
    <w:rsid w:val="00023554"/>
    <w:rsid w:val="000238FF"/>
    <w:rsid w:val="0002476B"/>
    <w:rsid w:val="000249D2"/>
    <w:rsid w:val="000249EA"/>
    <w:rsid w:val="00024CC3"/>
    <w:rsid w:val="0002583C"/>
    <w:rsid w:val="00027663"/>
    <w:rsid w:val="000300EE"/>
    <w:rsid w:val="00030160"/>
    <w:rsid w:val="00030195"/>
    <w:rsid w:val="00030424"/>
    <w:rsid w:val="00030613"/>
    <w:rsid w:val="00030FB5"/>
    <w:rsid w:val="00031E82"/>
    <w:rsid w:val="00034232"/>
    <w:rsid w:val="00034348"/>
    <w:rsid w:val="00035481"/>
    <w:rsid w:val="0003561E"/>
    <w:rsid w:val="00036289"/>
    <w:rsid w:val="000363C7"/>
    <w:rsid w:val="00036497"/>
    <w:rsid w:val="000368C9"/>
    <w:rsid w:val="00036941"/>
    <w:rsid w:val="00037862"/>
    <w:rsid w:val="000378A3"/>
    <w:rsid w:val="00037F29"/>
    <w:rsid w:val="00037F2C"/>
    <w:rsid w:val="000412F5"/>
    <w:rsid w:val="00041B52"/>
    <w:rsid w:val="00041C29"/>
    <w:rsid w:val="00041F2D"/>
    <w:rsid w:val="0004200D"/>
    <w:rsid w:val="00042392"/>
    <w:rsid w:val="00042C7F"/>
    <w:rsid w:val="00043CF0"/>
    <w:rsid w:val="000441F0"/>
    <w:rsid w:val="0004538B"/>
    <w:rsid w:val="00046770"/>
    <w:rsid w:val="00046AEF"/>
    <w:rsid w:val="00046DDD"/>
    <w:rsid w:val="000476DC"/>
    <w:rsid w:val="00047906"/>
    <w:rsid w:val="000506A0"/>
    <w:rsid w:val="000509E9"/>
    <w:rsid w:val="00050C51"/>
    <w:rsid w:val="0005155A"/>
    <w:rsid w:val="00051F28"/>
    <w:rsid w:val="000520A1"/>
    <w:rsid w:val="000525F5"/>
    <w:rsid w:val="000528C5"/>
    <w:rsid w:val="00052E6F"/>
    <w:rsid w:val="0005382C"/>
    <w:rsid w:val="00053CB7"/>
    <w:rsid w:val="000546E9"/>
    <w:rsid w:val="00054B7B"/>
    <w:rsid w:val="000550B6"/>
    <w:rsid w:val="00055D37"/>
    <w:rsid w:val="00055F5C"/>
    <w:rsid w:val="000569CE"/>
    <w:rsid w:val="000607AE"/>
    <w:rsid w:val="00060E80"/>
    <w:rsid w:val="00061358"/>
    <w:rsid w:val="00061445"/>
    <w:rsid w:val="000615DC"/>
    <w:rsid w:val="000617A5"/>
    <w:rsid w:val="0006199B"/>
    <w:rsid w:val="00061B66"/>
    <w:rsid w:val="00062668"/>
    <w:rsid w:val="00062E27"/>
    <w:rsid w:val="000634C6"/>
    <w:rsid w:val="000639FD"/>
    <w:rsid w:val="00064313"/>
    <w:rsid w:val="00064CD8"/>
    <w:rsid w:val="00064FC7"/>
    <w:rsid w:val="000650D7"/>
    <w:rsid w:val="00065537"/>
    <w:rsid w:val="0006561D"/>
    <w:rsid w:val="00065BBB"/>
    <w:rsid w:val="00065E94"/>
    <w:rsid w:val="000671EF"/>
    <w:rsid w:val="00067716"/>
    <w:rsid w:val="00067752"/>
    <w:rsid w:val="000706B5"/>
    <w:rsid w:val="00070918"/>
    <w:rsid w:val="000715D7"/>
    <w:rsid w:val="000716C6"/>
    <w:rsid w:val="00071BA6"/>
    <w:rsid w:val="000722F4"/>
    <w:rsid w:val="0007234B"/>
    <w:rsid w:val="00072C38"/>
    <w:rsid w:val="00073F70"/>
    <w:rsid w:val="0007431E"/>
    <w:rsid w:val="0007443F"/>
    <w:rsid w:val="00074A62"/>
    <w:rsid w:val="000757EC"/>
    <w:rsid w:val="00076481"/>
    <w:rsid w:val="000764A2"/>
    <w:rsid w:val="000765E5"/>
    <w:rsid w:val="000768D9"/>
    <w:rsid w:val="00076FF6"/>
    <w:rsid w:val="000770C8"/>
    <w:rsid w:val="00077394"/>
    <w:rsid w:val="00077D88"/>
    <w:rsid w:val="00081206"/>
    <w:rsid w:val="000819F2"/>
    <w:rsid w:val="00081C64"/>
    <w:rsid w:val="00081D47"/>
    <w:rsid w:val="00081E27"/>
    <w:rsid w:val="00082DE2"/>
    <w:rsid w:val="00083C7A"/>
    <w:rsid w:val="00084707"/>
    <w:rsid w:val="000848F9"/>
    <w:rsid w:val="00085F77"/>
    <w:rsid w:val="00086CED"/>
    <w:rsid w:val="00086EDA"/>
    <w:rsid w:val="000905CE"/>
    <w:rsid w:val="000907BA"/>
    <w:rsid w:val="00090E9B"/>
    <w:rsid w:val="000914B1"/>
    <w:rsid w:val="00092BAA"/>
    <w:rsid w:val="0009315F"/>
    <w:rsid w:val="00093BE8"/>
    <w:rsid w:val="00093DAA"/>
    <w:rsid w:val="0009412F"/>
    <w:rsid w:val="00094F99"/>
    <w:rsid w:val="000950AD"/>
    <w:rsid w:val="00095A82"/>
    <w:rsid w:val="0009667A"/>
    <w:rsid w:val="00096A52"/>
    <w:rsid w:val="00096BD6"/>
    <w:rsid w:val="00096C1F"/>
    <w:rsid w:val="00096E48"/>
    <w:rsid w:val="000974BB"/>
    <w:rsid w:val="00097ADC"/>
    <w:rsid w:val="000A03EA"/>
    <w:rsid w:val="000A05A0"/>
    <w:rsid w:val="000A1101"/>
    <w:rsid w:val="000A21D8"/>
    <w:rsid w:val="000A28EB"/>
    <w:rsid w:val="000A295D"/>
    <w:rsid w:val="000A3A67"/>
    <w:rsid w:val="000A3B34"/>
    <w:rsid w:val="000A4097"/>
    <w:rsid w:val="000A56D0"/>
    <w:rsid w:val="000A5A88"/>
    <w:rsid w:val="000A5EAA"/>
    <w:rsid w:val="000A6A75"/>
    <w:rsid w:val="000A6C37"/>
    <w:rsid w:val="000A6DE4"/>
    <w:rsid w:val="000A6F8C"/>
    <w:rsid w:val="000A70E3"/>
    <w:rsid w:val="000A72F3"/>
    <w:rsid w:val="000A7AA9"/>
    <w:rsid w:val="000A7E08"/>
    <w:rsid w:val="000B0809"/>
    <w:rsid w:val="000B0818"/>
    <w:rsid w:val="000B0D62"/>
    <w:rsid w:val="000B120B"/>
    <w:rsid w:val="000B1D09"/>
    <w:rsid w:val="000B203D"/>
    <w:rsid w:val="000B2A7F"/>
    <w:rsid w:val="000B32AA"/>
    <w:rsid w:val="000B3A3C"/>
    <w:rsid w:val="000B3A93"/>
    <w:rsid w:val="000B41B9"/>
    <w:rsid w:val="000B4E2A"/>
    <w:rsid w:val="000B581E"/>
    <w:rsid w:val="000B69A6"/>
    <w:rsid w:val="000B6A5A"/>
    <w:rsid w:val="000B6BCD"/>
    <w:rsid w:val="000B7498"/>
    <w:rsid w:val="000B7682"/>
    <w:rsid w:val="000B7907"/>
    <w:rsid w:val="000C0C8F"/>
    <w:rsid w:val="000C1D03"/>
    <w:rsid w:val="000C1D6D"/>
    <w:rsid w:val="000C24B3"/>
    <w:rsid w:val="000C2592"/>
    <w:rsid w:val="000C2F26"/>
    <w:rsid w:val="000C2F57"/>
    <w:rsid w:val="000C38B6"/>
    <w:rsid w:val="000C38D6"/>
    <w:rsid w:val="000C3AD9"/>
    <w:rsid w:val="000C3B96"/>
    <w:rsid w:val="000C4897"/>
    <w:rsid w:val="000C498F"/>
    <w:rsid w:val="000C5605"/>
    <w:rsid w:val="000C603C"/>
    <w:rsid w:val="000C606F"/>
    <w:rsid w:val="000C675D"/>
    <w:rsid w:val="000C69F2"/>
    <w:rsid w:val="000C6A73"/>
    <w:rsid w:val="000C709A"/>
    <w:rsid w:val="000C76DA"/>
    <w:rsid w:val="000D0520"/>
    <w:rsid w:val="000D1503"/>
    <w:rsid w:val="000D1FDE"/>
    <w:rsid w:val="000D219B"/>
    <w:rsid w:val="000D268F"/>
    <w:rsid w:val="000D295B"/>
    <w:rsid w:val="000D2C75"/>
    <w:rsid w:val="000D3250"/>
    <w:rsid w:val="000D3482"/>
    <w:rsid w:val="000D3496"/>
    <w:rsid w:val="000D4260"/>
    <w:rsid w:val="000D47A1"/>
    <w:rsid w:val="000D4E38"/>
    <w:rsid w:val="000D5594"/>
    <w:rsid w:val="000D576C"/>
    <w:rsid w:val="000D58A1"/>
    <w:rsid w:val="000D59AB"/>
    <w:rsid w:val="000D60CB"/>
    <w:rsid w:val="000D66CC"/>
    <w:rsid w:val="000D6B53"/>
    <w:rsid w:val="000D6FF8"/>
    <w:rsid w:val="000D7274"/>
    <w:rsid w:val="000D761F"/>
    <w:rsid w:val="000D7E01"/>
    <w:rsid w:val="000E1B89"/>
    <w:rsid w:val="000E22A3"/>
    <w:rsid w:val="000E2B05"/>
    <w:rsid w:val="000E2CE0"/>
    <w:rsid w:val="000E2DE5"/>
    <w:rsid w:val="000E33A9"/>
    <w:rsid w:val="000E34A7"/>
    <w:rsid w:val="000E3668"/>
    <w:rsid w:val="000E3E89"/>
    <w:rsid w:val="000E42D6"/>
    <w:rsid w:val="000E484D"/>
    <w:rsid w:val="000E5028"/>
    <w:rsid w:val="000E57C6"/>
    <w:rsid w:val="000E5BBC"/>
    <w:rsid w:val="000E5CC4"/>
    <w:rsid w:val="000E61A8"/>
    <w:rsid w:val="000E68D2"/>
    <w:rsid w:val="000E7EC8"/>
    <w:rsid w:val="000F02E7"/>
    <w:rsid w:val="000F053E"/>
    <w:rsid w:val="000F1208"/>
    <w:rsid w:val="000F121E"/>
    <w:rsid w:val="000F1B47"/>
    <w:rsid w:val="000F1DD9"/>
    <w:rsid w:val="000F2200"/>
    <w:rsid w:val="000F2D22"/>
    <w:rsid w:val="000F375F"/>
    <w:rsid w:val="000F3831"/>
    <w:rsid w:val="000F428E"/>
    <w:rsid w:val="000F45B2"/>
    <w:rsid w:val="000F4990"/>
    <w:rsid w:val="000F5488"/>
    <w:rsid w:val="000F5C5E"/>
    <w:rsid w:val="000F5EB6"/>
    <w:rsid w:val="000F61BE"/>
    <w:rsid w:val="000F64FF"/>
    <w:rsid w:val="000F7205"/>
    <w:rsid w:val="00100047"/>
    <w:rsid w:val="0010038E"/>
    <w:rsid w:val="0010123A"/>
    <w:rsid w:val="00101BFE"/>
    <w:rsid w:val="001025F4"/>
    <w:rsid w:val="001031C2"/>
    <w:rsid w:val="00103DEB"/>
    <w:rsid w:val="001040F1"/>
    <w:rsid w:val="0010419C"/>
    <w:rsid w:val="001045A2"/>
    <w:rsid w:val="00105B9B"/>
    <w:rsid w:val="00105CED"/>
    <w:rsid w:val="001061FA"/>
    <w:rsid w:val="00106346"/>
    <w:rsid w:val="00106822"/>
    <w:rsid w:val="00106E7C"/>
    <w:rsid w:val="00107585"/>
    <w:rsid w:val="00107CD7"/>
    <w:rsid w:val="001100D3"/>
    <w:rsid w:val="00111090"/>
    <w:rsid w:val="001112F5"/>
    <w:rsid w:val="00111A71"/>
    <w:rsid w:val="001123E7"/>
    <w:rsid w:val="00112A55"/>
    <w:rsid w:val="00112B80"/>
    <w:rsid w:val="001139EA"/>
    <w:rsid w:val="00113B9A"/>
    <w:rsid w:val="00113BB1"/>
    <w:rsid w:val="00113D65"/>
    <w:rsid w:val="001141B8"/>
    <w:rsid w:val="00114344"/>
    <w:rsid w:val="00115DCB"/>
    <w:rsid w:val="001161ED"/>
    <w:rsid w:val="00116243"/>
    <w:rsid w:val="00116B5B"/>
    <w:rsid w:val="00117074"/>
    <w:rsid w:val="001170FB"/>
    <w:rsid w:val="00117101"/>
    <w:rsid w:val="001175E2"/>
    <w:rsid w:val="0011780C"/>
    <w:rsid w:val="001200DB"/>
    <w:rsid w:val="00120171"/>
    <w:rsid w:val="001203B8"/>
    <w:rsid w:val="001210CB"/>
    <w:rsid w:val="001217A0"/>
    <w:rsid w:val="00121A42"/>
    <w:rsid w:val="00121E37"/>
    <w:rsid w:val="001228BF"/>
    <w:rsid w:val="00122AA8"/>
    <w:rsid w:val="00123816"/>
    <w:rsid w:val="00123C34"/>
    <w:rsid w:val="001241AD"/>
    <w:rsid w:val="00124248"/>
    <w:rsid w:val="00124C37"/>
    <w:rsid w:val="001259BB"/>
    <w:rsid w:val="0012631F"/>
    <w:rsid w:val="0012680F"/>
    <w:rsid w:val="00126859"/>
    <w:rsid w:val="001270E6"/>
    <w:rsid w:val="00127F54"/>
    <w:rsid w:val="00131319"/>
    <w:rsid w:val="001317DA"/>
    <w:rsid w:val="00132876"/>
    <w:rsid w:val="0013329C"/>
    <w:rsid w:val="00133819"/>
    <w:rsid w:val="001341C2"/>
    <w:rsid w:val="00134334"/>
    <w:rsid w:val="001345FF"/>
    <w:rsid w:val="00134B9D"/>
    <w:rsid w:val="00134F26"/>
    <w:rsid w:val="0013540C"/>
    <w:rsid w:val="00137274"/>
    <w:rsid w:val="00137899"/>
    <w:rsid w:val="00137FCD"/>
    <w:rsid w:val="00140190"/>
    <w:rsid w:val="0014019A"/>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8FD"/>
    <w:rsid w:val="00146251"/>
    <w:rsid w:val="001464AF"/>
    <w:rsid w:val="0014735E"/>
    <w:rsid w:val="0014794A"/>
    <w:rsid w:val="00147B3C"/>
    <w:rsid w:val="00147B7A"/>
    <w:rsid w:val="00150550"/>
    <w:rsid w:val="00150801"/>
    <w:rsid w:val="001512EB"/>
    <w:rsid w:val="00151AC4"/>
    <w:rsid w:val="00151E05"/>
    <w:rsid w:val="0015216D"/>
    <w:rsid w:val="00152229"/>
    <w:rsid w:val="001527AA"/>
    <w:rsid w:val="00153571"/>
    <w:rsid w:val="0015367D"/>
    <w:rsid w:val="00154CBB"/>
    <w:rsid w:val="00154FFC"/>
    <w:rsid w:val="001559F7"/>
    <w:rsid w:val="00155DA6"/>
    <w:rsid w:val="00156034"/>
    <w:rsid w:val="00156327"/>
    <w:rsid w:val="0015666E"/>
    <w:rsid w:val="001568FA"/>
    <w:rsid w:val="00156D54"/>
    <w:rsid w:val="001571D1"/>
    <w:rsid w:val="00160065"/>
    <w:rsid w:val="00160289"/>
    <w:rsid w:val="001602F1"/>
    <w:rsid w:val="001605B6"/>
    <w:rsid w:val="00160ABC"/>
    <w:rsid w:val="00160D9D"/>
    <w:rsid w:val="00161BFF"/>
    <w:rsid w:val="0016213C"/>
    <w:rsid w:val="00162774"/>
    <w:rsid w:val="00162E68"/>
    <w:rsid w:val="00162E69"/>
    <w:rsid w:val="00164828"/>
    <w:rsid w:val="0016501E"/>
    <w:rsid w:val="001650BE"/>
    <w:rsid w:val="00165520"/>
    <w:rsid w:val="00165D29"/>
    <w:rsid w:val="00166A6D"/>
    <w:rsid w:val="00167BBD"/>
    <w:rsid w:val="00167C22"/>
    <w:rsid w:val="0017006F"/>
    <w:rsid w:val="00170383"/>
    <w:rsid w:val="001705BD"/>
    <w:rsid w:val="001708D5"/>
    <w:rsid w:val="00170977"/>
    <w:rsid w:val="00170E23"/>
    <w:rsid w:val="001714C7"/>
    <w:rsid w:val="001717F6"/>
    <w:rsid w:val="00171EF7"/>
    <w:rsid w:val="001736AA"/>
    <w:rsid w:val="00173C5F"/>
    <w:rsid w:val="00174A83"/>
    <w:rsid w:val="00174D7E"/>
    <w:rsid w:val="00174FAD"/>
    <w:rsid w:val="00175802"/>
    <w:rsid w:val="00175BD1"/>
    <w:rsid w:val="001762D3"/>
    <w:rsid w:val="00176522"/>
    <w:rsid w:val="00176DE8"/>
    <w:rsid w:val="001775E4"/>
    <w:rsid w:val="001777CE"/>
    <w:rsid w:val="00177926"/>
    <w:rsid w:val="00177BC8"/>
    <w:rsid w:val="00177FD5"/>
    <w:rsid w:val="00180903"/>
    <w:rsid w:val="00180A13"/>
    <w:rsid w:val="001810BD"/>
    <w:rsid w:val="001813C6"/>
    <w:rsid w:val="00182545"/>
    <w:rsid w:val="0018259B"/>
    <w:rsid w:val="001827BF"/>
    <w:rsid w:val="001828AB"/>
    <w:rsid w:val="00182BAE"/>
    <w:rsid w:val="00182BDB"/>
    <w:rsid w:val="001837E7"/>
    <w:rsid w:val="00183A4E"/>
    <w:rsid w:val="00183BB2"/>
    <w:rsid w:val="00183E6A"/>
    <w:rsid w:val="001841DF"/>
    <w:rsid w:val="001856A5"/>
    <w:rsid w:val="00185A2F"/>
    <w:rsid w:val="00185BC5"/>
    <w:rsid w:val="00186650"/>
    <w:rsid w:val="00186D5D"/>
    <w:rsid w:val="00187C2B"/>
    <w:rsid w:val="0019005B"/>
    <w:rsid w:val="001908E0"/>
    <w:rsid w:val="00191005"/>
    <w:rsid w:val="0019126B"/>
    <w:rsid w:val="00193924"/>
    <w:rsid w:val="00193CEB"/>
    <w:rsid w:val="00194171"/>
    <w:rsid w:val="0019489E"/>
    <w:rsid w:val="00194926"/>
    <w:rsid w:val="00195E90"/>
    <w:rsid w:val="001961A9"/>
    <w:rsid w:val="0019658E"/>
    <w:rsid w:val="001967FC"/>
    <w:rsid w:val="00197065"/>
    <w:rsid w:val="00197126"/>
    <w:rsid w:val="00197872"/>
    <w:rsid w:val="001979E7"/>
    <w:rsid w:val="00197D23"/>
    <w:rsid w:val="00197DD2"/>
    <w:rsid w:val="001A0665"/>
    <w:rsid w:val="001A079C"/>
    <w:rsid w:val="001A1269"/>
    <w:rsid w:val="001A15D5"/>
    <w:rsid w:val="001A171D"/>
    <w:rsid w:val="001A1D04"/>
    <w:rsid w:val="001A236E"/>
    <w:rsid w:val="001A3AE4"/>
    <w:rsid w:val="001A4349"/>
    <w:rsid w:val="001A57C2"/>
    <w:rsid w:val="001A5941"/>
    <w:rsid w:val="001A606C"/>
    <w:rsid w:val="001A6605"/>
    <w:rsid w:val="001A6FBB"/>
    <w:rsid w:val="001A7B73"/>
    <w:rsid w:val="001B1B58"/>
    <w:rsid w:val="001B2702"/>
    <w:rsid w:val="001B2703"/>
    <w:rsid w:val="001B2897"/>
    <w:rsid w:val="001B35CE"/>
    <w:rsid w:val="001B4927"/>
    <w:rsid w:val="001B52BA"/>
    <w:rsid w:val="001B5742"/>
    <w:rsid w:val="001B5DFE"/>
    <w:rsid w:val="001B686B"/>
    <w:rsid w:val="001B68C5"/>
    <w:rsid w:val="001B786C"/>
    <w:rsid w:val="001B7EC4"/>
    <w:rsid w:val="001C0301"/>
    <w:rsid w:val="001C10D3"/>
    <w:rsid w:val="001C1B18"/>
    <w:rsid w:val="001C1C60"/>
    <w:rsid w:val="001C2855"/>
    <w:rsid w:val="001C2B88"/>
    <w:rsid w:val="001C2C43"/>
    <w:rsid w:val="001C2F70"/>
    <w:rsid w:val="001C2F8F"/>
    <w:rsid w:val="001C3621"/>
    <w:rsid w:val="001C3EEC"/>
    <w:rsid w:val="001C41D0"/>
    <w:rsid w:val="001C4E5B"/>
    <w:rsid w:val="001C503F"/>
    <w:rsid w:val="001C5FC3"/>
    <w:rsid w:val="001C6804"/>
    <w:rsid w:val="001D0035"/>
    <w:rsid w:val="001D024C"/>
    <w:rsid w:val="001D033F"/>
    <w:rsid w:val="001D04A5"/>
    <w:rsid w:val="001D0955"/>
    <w:rsid w:val="001D0AE7"/>
    <w:rsid w:val="001D1334"/>
    <w:rsid w:val="001D134A"/>
    <w:rsid w:val="001D2764"/>
    <w:rsid w:val="001D27C8"/>
    <w:rsid w:val="001D280E"/>
    <w:rsid w:val="001D28B0"/>
    <w:rsid w:val="001D3C3B"/>
    <w:rsid w:val="001D3E12"/>
    <w:rsid w:val="001D4716"/>
    <w:rsid w:val="001D4F98"/>
    <w:rsid w:val="001D5F9D"/>
    <w:rsid w:val="001D61BE"/>
    <w:rsid w:val="001D6229"/>
    <w:rsid w:val="001D7350"/>
    <w:rsid w:val="001E04E5"/>
    <w:rsid w:val="001E0BB4"/>
    <w:rsid w:val="001E0BF5"/>
    <w:rsid w:val="001E18E5"/>
    <w:rsid w:val="001E1AC8"/>
    <w:rsid w:val="001E20D7"/>
    <w:rsid w:val="001E2BA5"/>
    <w:rsid w:val="001E2D3F"/>
    <w:rsid w:val="001E32CC"/>
    <w:rsid w:val="001E39F5"/>
    <w:rsid w:val="001E3CCA"/>
    <w:rsid w:val="001E419C"/>
    <w:rsid w:val="001E4A25"/>
    <w:rsid w:val="001E4C2F"/>
    <w:rsid w:val="001E50B0"/>
    <w:rsid w:val="001E51B5"/>
    <w:rsid w:val="001E52FE"/>
    <w:rsid w:val="001E55A1"/>
    <w:rsid w:val="001E625A"/>
    <w:rsid w:val="001E6423"/>
    <w:rsid w:val="001E67CC"/>
    <w:rsid w:val="001E7AA0"/>
    <w:rsid w:val="001F02D7"/>
    <w:rsid w:val="001F0349"/>
    <w:rsid w:val="001F066F"/>
    <w:rsid w:val="001F0B82"/>
    <w:rsid w:val="001F0DFF"/>
    <w:rsid w:val="001F0F7B"/>
    <w:rsid w:val="001F2033"/>
    <w:rsid w:val="001F218B"/>
    <w:rsid w:val="001F2450"/>
    <w:rsid w:val="001F2992"/>
    <w:rsid w:val="001F2CB5"/>
    <w:rsid w:val="001F31CC"/>
    <w:rsid w:val="001F3497"/>
    <w:rsid w:val="001F39D3"/>
    <w:rsid w:val="001F3F79"/>
    <w:rsid w:val="001F5057"/>
    <w:rsid w:val="001F5576"/>
    <w:rsid w:val="001F5DC7"/>
    <w:rsid w:val="001F7026"/>
    <w:rsid w:val="001F7CB9"/>
    <w:rsid w:val="001F7F6E"/>
    <w:rsid w:val="00200509"/>
    <w:rsid w:val="002014E8"/>
    <w:rsid w:val="002020D4"/>
    <w:rsid w:val="002025F6"/>
    <w:rsid w:val="0020278F"/>
    <w:rsid w:val="00202C38"/>
    <w:rsid w:val="00203FF6"/>
    <w:rsid w:val="002042C0"/>
    <w:rsid w:val="00204BE8"/>
    <w:rsid w:val="0020761F"/>
    <w:rsid w:val="00207DC4"/>
    <w:rsid w:val="00210A30"/>
    <w:rsid w:val="00211808"/>
    <w:rsid w:val="002120B8"/>
    <w:rsid w:val="002121E8"/>
    <w:rsid w:val="0021239E"/>
    <w:rsid w:val="0021371E"/>
    <w:rsid w:val="00214BD5"/>
    <w:rsid w:val="00215130"/>
    <w:rsid w:val="00215836"/>
    <w:rsid w:val="002164C7"/>
    <w:rsid w:val="00217035"/>
    <w:rsid w:val="00217283"/>
    <w:rsid w:val="002179F6"/>
    <w:rsid w:val="00221AA9"/>
    <w:rsid w:val="00221ACF"/>
    <w:rsid w:val="00221FD1"/>
    <w:rsid w:val="00222190"/>
    <w:rsid w:val="0022291C"/>
    <w:rsid w:val="002229D9"/>
    <w:rsid w:val="00224100"/>
    <w:rsid w:val="00227352"/>
    <w:rsid w:val="00227E8B"/>
    <w:rsid w:val="0023054E"/>
    <w:rsid w:val="0023156D"/>
    <w:rsid w:val="00231A31"/>
    <w:rsid w:val="00231D39"/>
    <w:rsid w:val="00232290"/>
    <w:rsid w:val="00232674"/>
    <w:rsid w:val="00232B16"/>
    <w:rsid w:val="00232C69"/>
    <w:rsid w:val="0023338E"/>
    <w:rsid w:val="00233AE0"/>
    <w:rsid w:val="00233D2F"/>
    <w:rsid w:val="00234092"/>
    <w:rsid w:val="0023417B"/>
    <w:rsid w:val="00234613"/>
    <w:rsid w:val="00234630"/>
    <w:rsid w:val="002358B4"/>
    <w:rsid w:val="0023681D"/>
    <w:rsid w:val="002369A4"/>
    <w:rsid w:val="00236EB1"/>
    <w:rsid w:val="0023706F"/>
    <w:rsid w:val="002371AC"/>
    <w:rsid w:val="0023774C"/>
    <w:rsid w:val="002377DD"/>
    <w:rsid w:val="002377F5"/>
    <w:rsid w:val="00240C4B"/>
    <w:rsid w:val="00240EA1"/>
    <w:rsid w:val="00240FE0"/>
    <w:rsid w:val="00241186"/>
    <w:rsid w:val="002412A2"/>
    <w:rsid w:val="002415D8"/>
    <w:rsid w:val="00241A5F"/>
    <w:rsid w:val="0024377D"/>
    <w:rsid w:val="0024398F"/>
    <w:rsid w:val="00243B96"/>
    <w:rsid w:val="00243EE2"/>
    <w:rsid w:val="0024400B"/>
    <w:rsid w:val="00244523"/>
    <w:rsid w:val="002448CB"/>
    <w:rsid w:val="00244B96"/>
    <w:rsid w:val="00244D83"/>
    <w:rsid w:val="002452FB"/>
    <w:rsid w:val="00245C7E"/>
    <w:rsid w:val="00246FC4"/>
    <w:rsid w:val="0024706B"/>
    <w:rsid w:val="002502E6"/>
    <w:rsid w:val="002503DC"/>
    <w:rsid w:val="00250AE6"/>
    <w:rsid w:val="00250B34"/>
    <w:rsid w:val="00250E2F"/>
    <w:rsid w:val="002511AC"/>
    <w:rsid w:val="00251EE4"/>
    <w:rsid w:val="00251FFE"/>
    <w:rsid w:val="002528DF"/>
    <w:rsid w:val="00253237"/>
    <w:rsid w:val="002534A2"/>
    <w:rsid w:val="00253509"/>
    <w:rsid w:val="00253EDE"/>
    <w:rsid w:val="00253F38"/>
    <w:rsid w:val="002542D9"/>
    <w:rsid w:val="00254637"/>
    <w:rsid w:val="00254814"/>
    <w:rsid w:val="00255A10"/>
    <w:rsid w:val="00255B2E"/>
    <w:rsid w:val="00255E9D"/>
    <w:rsid w:val="00255F15"/>
    <w:rsid w:val="00257371"/>
    <w:rsid w:val="00257828"/>
    <w:rsid w:val="00257EE6"/>
    <w:rsid w:val="0026025D"/>
    <w:rsid w:val="00260F8A"/>
    <w:rsid w:val="00261361"/>
    <w:rsid w:val="00261530"/>
    <w:rsid w:val="00261711"/>
    <w:rsid w:val="00262023"/>
    <w:rsid w:val="0026207C"/>
    <w:rsid w:val="002625B6"/>
    <w:rsid w:val="00262CB7"/>
    <w:rsid w:val="002631E9"/>
    <w:rsid w:val="002643DC"/>
    <w:rsid w:val="00264FC0"/>
    <w:rsid w:val="00265424"/>
    <w:rsid w:val="002654EB"/>
    <w:rsid w:val="00265617"/>
    <w:rsid w:val="00265B24"/>
    <w:rsid w:val="00265BA3"/>
    <w:rsid w:val="00265E9B"/>
    <w:rsid w:val="002660B8"/>
    <w:rsid w:val="00266802"/>
    <w:rsid w:val="00266848"/>
    <w:rsid w:val="002676C2"/>
    <w:rsid w:val="002677D9"/>
    <w:rsid w:val="00267881"/>
    <w:rsid w:val="00270A04"/>
    <w:rsid w:val="00270C62"/>
    <w:rsid w:val="002714ED"/>
    <w:rsid w:val="00271CEC"/>
    <w:rsid w:val="00272216"/>
    <w:rsid w:val="00272A8A"/>
    <w:rsid w:val="00273502"/>
    <w:rsid w:val="0027462E"/>
    <w:rsid w:val="00274D60"/>
    <w:rsid w:val="0027561E"/>
    <w:rsid w:val="00275B15"/>
    <w:rsid w:val="00275E27"/>
    <w:rsid w:val="00276045"/>
    <w:rsid w:val="0027715B"/>
    <w:rsid w:val="002773AA"/>
    <w:rsid w:val="00277B10"/>
    <w:rsid w:val="00277DBB"/>
    <w:rsid w:val="00280DCC"/>
    <w:rsid w:val="002810FE"/>
    <w:rsid w:val="00281952"/>
    <w:rsid w:val="00282DC3"/>
    <w:rsid w:val="00282F13"/>
    <w:rsid w:val="0028317D"/>
    <w:rsid w:val="00283239"/>
    <w:rsid w:val="002834BB"/>
    <w:rsid w:val="0028378E"/>
    <w:rsid w:val="0028428F"/>
    <w:rsid w:val="00284A62"/>
    <w:rsid w:val="0028527E"/>
    <w:rsid w:val="00285591"/>
    <w:rsid w:val="00286318"/>
    <w:rsid w:val="002865BC"/>
    <w:rsid w:val="00286740"/>
    <w:rsid w:val="0028711B"/>
    <w:rsid w:val="00287580"/>
    <w:rsid w:val="002904B0"/>
    <w:rsid w:val="00290544"/>
    <w:rsid w:val="0029068C"/>
    <w:rsid w:val="0029068D"/>
    <w:rsid w:val="0029152B"/>
    <w:rsid w:val="00291A31"/>
    <w:rsid w:val="00291D32"/>
    <w:rsid w:val="00291E2E"/>
    <w:rsid w:val="002922A2"/>
    <w:rsid w:val="002922D5"/>
    <w:rsid w:val="00292AD7"/>
    <w:rsid w:val="002934F7"/>
    <w:rsid w:val="002938D7"/>
    <w:rsid w:val="00293D5E"/>
    <w:rsid w:val="002941B3"/>
    <w:rsid w:val="00294F8A"/>
    <w:rsid w:val="00295C30"/>
    <w:rsid w:val="00296A44"/>
    <w:rsid w:val="00296C65"/>
    <w:rsid w:val="0029794C"/>
    <w:rsid w:val="002A04E6"/>
    <w:rsid w:val="002A09EA"/>
    <w:rsid w:val="002A0AC2"/>
    <w:rsid w:val="002A0B49"/>
    <w:rsid w:val="002A193F"/>
    <w:rsid w:val="002A1969"/>
    <w:rsid w:val="002A2555"/>
    <w:rsid w:val="002A311B"/>
    <w:rsid w:val="002A337B"/>
    <w:rsid w:val="002A36F3"/>
    <w:rsid w:val="002A386B"/>
    <w:rsid w:val="002A4153"/>
    <w:rsid w:val="002A5670"/>
    <w:rsid w:val="002A5EE6"/>
    <w:rsid w:val="002A5FCC"/>
    <w:rsid w:val="002A64D3"/>
    <w:rsid w:val="002A7806"/>
    <w:rsid w:val="002A7C85"/>
    <w:rsid w:val="002B032E"/>
    <w:rsid w:val="002B0CC0"/>
    <w:rsid w:val="002B0EA1"/>
    <w:rsid w:val="002B0F47"/>
    <w:rsid w:val="002B118B"/>
    <w:rsid w:val="002B1A45"/>
    <w:rsid w:val="002B22AB"/>
    <w:rsid w:val="002B2DAA"/>
    <w:rsid w:val="002B3EE4"/>
    <w:rsid w:val="002B422D"/>
    <w:rsid w:val="002B4F21"/>
    <w:rsid w:val="002B4FCF"/>
    <w:rsid w:val="002B5D48"/>
    <w:rsid w:val="002B5FDF"/>
    <w:rsid w:val="002B606C"/>
    <w:rsid w:val="002B7221"/>
    <w:rsid w:val="002B776B"/>
    <w:rsid w:val="002B7CDD"/>
    <w:rsid w:val="002C089A"/>
    <w:rsid w:val="002C1691"/>
    <w:rsid w:val="002C256B"/>
    <w:rsid w:val="002C3297"/>
    <w:rsid w:val="002C3A6D"/>
    <w:rsid w:val="002C3B4B"/>
    <w:rsid w:val="002C3FB3"/>
    <w:rsid w:val="002C45A2"/>
    <w:rsid w:val="002C5A23"/>
    <w:rsid w:val="002C5D9D"/>
    <w:rsid w:val="002C6C9C"/>
    <w:rsid w:val="002C7034"/>
    <w:rsid w:val="002D0243"/>
    <w:rsid w:val="002D0ADC"/>
    <w:rsid w:val="002D0BA5"/>
    <w:rsid w:val="002D0D14"/>
    <w:rsid w:val="002D1280"/>
    <w:rsid w:val="002D1587"/>
    <w:rsid w:val="002D1BA0"/>
    <w:rsid w:val="002D28FD"/>
    <w:rsid w:val="002D2940"/>
    <w:rsid w:val="002D2C04"/>
    <w:rsid w:val="002D2D78"/>
    <w:rsid w:val="002D34A8"/>
    <w:rsid w:val="002D3EF3"/>
    <w:rsid w:val="002D3F8B"/>
    <w:rsid w:val="002D4322"/>
    <w:rsid w:val="002D46C9"/>
    <w:rsid w:val="002D49C0"/>
    <w:rsid w:val="002D4B49"/>
    <w:rsid w:val="002D4BCD"/>
    <w:rsid w:val="002D4C25"/>
    <w:rsid w:val="002D6918"/>
    <w:rsid w:val="002D715E"/>
    <w:rsid w:val="002D7A90"/>
    <w:rsid w:val="002D7C05"/>
    <w:rsid w:val="002D7F44"/>
    <w:rsid w:val="002E0237"/>
    <w:rsid w:val="002E02C2"/>
    <w:rsid w:val="002E0374"/>
    <w:rsid w:val="002E0A63"/>
    <w:rsid w:val="002E142B"/>
    <w:rsid w:val="002E1593"/>
    <w:rsid w:val="002E1729"/>
    <w:rsid w:val="002E1E9D"/>
    <w:rsid w:val="002E2A6F"/>
    <w:rsid w:val="002E2FF6"/>
    <w:rsid w:val="002E3745"/>
    <w:rsid w:val="002E3ED6"/>
    <w:rsid w:val="002E406B"/>
    <w:rsid w:val="002E47C2"/>
    <w:rsid w:val="002E4A07"/>
    <w:rsid w:val="002E4CCA"/>
    <w:rsid w:val="002E4CCE"/>
    <w:rsid w:val="002E4EFC"/>
    <w:rsid w:val="002E4F59"/>
    <w:rsid w:val="002E5139"/>
    <w:rsid w:val="002E54C3"/>
    <w:rsid w:val="002E56F2"/>
    <w:rsid w:val="002E632D"/>
    <w:rsid w:val="002E6546"/>
    <w:rsid w:val="002E68DE"/>
    <w:rsid w:val="002E6A07"/>
    <w:rsid w:val="002E72C0"/>
    <w:rsid w:val="002E73C9"/>
    <w:rsid w:val="002E7F04"/>
    <w:rsid w:val="002E7F31"/>
    <w:rsid w:val="002E7FB3"/>
    <w:rsid w:val="002F00A4"/>
    <w:rsid w:val="002F0428"/>
    <w:rsid w:val="002F0893"/>
    <w:rsid w:val="002F14A0"/>
    <w:rsid w:val="002F173D"/>
    <w:rsid w:val="002F188D"/>
    <w:rsid w:val="002F1995"/>
    <w:rsid w:val="002F1D45"/>
    <w:rsid w:val="002F2AA8"/>
    <w:rsid w:val="002F3151"/>
    <w:rsid w:val="002F3786"/>
    <w:rsid w:val="002F3E05"/>
    <w:rsid w:val="002F4266"/>
    <w:rsid w:val="002F447D"/>
    <w:rsid w:val="002F492A"/>
    <w:rsid w:val="002F4B42"/>
    <w:rsid w:val="002F4C95"/>
    <w:rsid w:val="002F5BE1"/>
    <w:rsid w:val="002F65E6"/>
    <w:rsid w:val="002F6AF0"/>
    <w:rsid w:val="002F6F42"/>
    <w:rsid w:val="002F7031"/>
    <w:rsid w:val="003002BE"/>
    <w:rsid w:val="00300A7B"/>
    <w:rsid w:val="00300EC5"/>
    <w:rsid w:val="003012ED"/>
    <w:rsid w:val="00301A57"/>
    <w:rsid w:val="00302911"/>
    <w:rsid w:val="0030344E"/>
    <w:rsid w:val="0030389D"/>
    <w:rsid w:val="00303FD5"/>
    <w:rsid w:val="00304122"/>
    <w:rsid w:val="00305226"/>
    <w:rsid w:val="00305706"/>
    <w:rsid w:val="00306560"/>
    <w:rsid w:val="00306843"/>
    <w:rsid w:val="00306B83"/>
    <w:rsid w:val="003079BE"/>
    <w:rsid w:val="00307B11"/>
    <w:rsid w:val="00307DF3"/>
    <w:rsid w:val="00310476"/>
    <w:rsid w:val="003106B8"/>
    <w:rsid w:val="0031077A"/>
    <w:rsid w:val="00310941"/>
    <w:rsid w:val="00311314"/>
    <w:rsid w:val="003119FF"/>
    <w:rsid w:val="0031260D"/>
    <w:rsid w:val="003142E9"/>
    <w:rsid w:val="00314E35"/>
    <w:rsid w:val="003158BA"/>
    <w:rsid w:val="00316717"/>
    <w:rsid w:val="00316BDF"/>
    <w:rsid w:val="003171F9"/>
    <w:rsid w:val="003176A3"/>
    <w:rsid w:val="003202CD"/>
    <w:rsid w:val="00320413"/>
    <w:rsid w:val="003205D0"/>
    <w:rsid w:val="003223E6"/>
    <w:rsid w:val="00322A1F"/>
    <w:rsid w:val="00322E1C"/>
    <w:rsid w:val="00322EB0"/>
    <w:rsid w:val="00324188"/>
    <w:rsid w:val="00324F68"/>
    <w:rsid w:val="003252C7"/>
    <w:rsid w:val="003253FA"/>
    <w:rsid w:val="00325C5F"/>
    <w:rsid w:val="00325FEC"/>
    <w:rsid w:val="00326754"/>
    <w:rsid w:val="00327C26"/>
    <w:rsid w:val="00327DBE"/>
    <w:rsid w:val="00330842"/>
    <w:rsid w:val="003312FF"/>
    <w:rsid w:val="003316AC"/>
    <w:rsid w:val="0033202A"/>
    <w:rsid w:val="00332373"/>
    <w:rsid w:val="0033265A"/>
    <w:rsid w:val="00332AAD"/>
    <w:rsid w:val="00332E60"/>
    <w:rsid w:val="0033314F"/>
    <w:rsid w:val="00333415"/>
    <w:rsid w:val="0033379E"/>
    <w:rsid w:val="0033394F"/>
    <w:rsid w:val="003339DC"/>
    <w:rsid w:val="0033420D"/>
    <w:rsid w:val="00334B67"/>
    <w:rsid w:val="00334CE5"/>
    <w:rsid w:val="00335324"/>
    <w:rsid w:val="00336470"/>
    <w:rsid w:val="003366C7"/>
    <w:rsid w:val="003373DC"/>
    <w:rsid w:val="00337A9F"/>
    <w:rsid w:val="0034013D"/>
    <w:rsid w:val="00340B8D"/>
    <w:rsid w:val="00341438"/>
    <w:rsid w:val="00341B9B"/>
    <w:rsid w:val="00343306"/>
    <w:rsid w:val="003435A9"/>
    <w:rsid w:val="0034387B"/>
    <w:rsid w:val="00343C85"/>
    <w:rsid w:val="00343E06"/>
    <w:rsid w:val="00343E6B"/>
    <w:rsid w:val="003441CF"/>
    <w:rsid w:val="003442C0"/>
    <w:rsid w:val="003448AD"/>
    <w:rsid w:val="003449EE"/>
    <w:rsid w:val="00344ED7"/>
    <w:rsid w:val="00344F57"/>
    <w:rsid w:val="003450CF"/>
    <w:rsid w:val="003459BB"/>
    <w:rsid w:val="003467D5"/>
    <w:rsid w:val="00346E50"/>
    <w:rsid w:val="00346FA1"/>
    <w:rsid w:val="00347F33"/>
    <w:rsid w:val="00347FA4"/>
    <w:rsid w:val="00350292"/>
    <w:rsid w:val="00350A7B"/>
    <w:rsid w:val="00350A93"/>
    <w:rsid w:val="003542B1"/>
    <w:rsid w:val="0035489D"/>
    <w:rsid w:val="00355186"/>
    <w:rsid w:val="003563FF"/>
    <w:rsid w:val="0035663D"/>
    <w:rsid w:val="0035760B"/>
    <w:rsid w:val="00357D56"/>
    <w:rsid w:val="00360701"/>
    <w:rsid w:val="00361B2D"/>
    <w:rsid w:val="003624FE"/>
    <w:rsid w:val="003625D5"/>
    <w:rsid w:val="003626A9"/>
    <w:rsid w:val="00362B43"/>
    <w:rsid w:val="00363879"/>
    <w:rsid w:val="003639BD"/>
    <w:rsid w:val="00363B29"/>
    <w:rsid w:val="00363FDB"/>
    <w:rsid w:val="003658BD"/>
    <w:rsid w:val="003659F3"/>
    <w:rsid w:val="003662F0"/>
    <w:rsid w:val="00366796"/>
    <w:rsid w:val="00366C80"/>
    <w:rsid w:val="00366D74"/>
    <w:rsid w:val="003676C4"/>
    <w:rsid w:val="003676D3"/>
    <w:rsid w:val="00367C31"/>
    <w:rsid w:val="00367DFD"/>
    <w:rsid w:val="00370010"/>
    <w:rsid w:val="00370091"/>
    <w:rsid w:val="003702B2"/>
    <w:rsid w:val="00370BC2"/>
    <w:rsid w:val="00370DA3"/>
    <w:rsid w:val="00370DCB"/>
    <w:rsid w:val="003715D6"/>
    <w:rsid w:val="0037193D"/>
    <w:rsid w:val="0037202A"/>
    <w:rsid w:val="0037227A"/>
    <w:rsid w:val="00373096"/>
    <w:rsid w:val="00373FBE"/>
    <w:rsid w:val="0037467C"/>
    <w:rsid w:val="003749AC"/>
    <w:rsid w:val="00375053"/>
    <w:rsid w:val="00375429"/>
    <w:rsid w:val="00375454"/>
    <w:rsid w:val="0037575A"/>
    <w:rsid w:val="00375844"/>
    <w:rsid w:val="003765EC"/>
    <w:rsid w:val="00376A4C"/>
    <w:rsid w:val="0037757F"/>
    <w:rsid w:val="003776DA"/>
    <w:rsid w:val="00377B4E"/>
    <w:rsid w:val="00377CA8"/>
    <w:rsid w:val="00380558"/>
    <w:rsid w:val="00380876"/>
    <w:rsid w:val="00381538"/>
    <w:rsid w:val="00382015"/>
    <w:rsid w:val="00382316"/>
    <w:rsid w:val="00383392"/>
    <w:rsid w:val="00383A9F"/>
    <w:rsid w:val="003854B0"/>
    <w:rsid w:val="003856CF"/>
    <w:rsid w:val="003857C1"/>
    <w:rsid w:val="0038595F"/>
    <w:rsid w:val="00385AED"/>
    <w:rsid w:val="00385CA3"/>
    <w:rsid w:val="00386121"/>
    <w:rsid w:val="00386500"/>
    <w:rsid w:val="00387205"/>
    <w:rsid w:val="00387680"/>
    <w:rsid w:val="00387915"/>
    <w:rsid w:val="00390284"/>
    <w:rsid w:val="003902A5"/>
    <w:rsid w:val="00390C9F"/>
    <w:rsid w:val="00391137"/>
    <w:rsid w:val="003912C2"/>
    <w:rsid w:val="00391BB2"/>
    <w:rsid w:val="00391E5D"/>
    <w:rsid w:val="00392659"/>
    <w:rsid w:val="00392C0C"/>
    <w:rsid w:val="003936D6"/>
    <w:rsid w:val="00393706"/>
    <w:rsid w:val="003947FB"/>
    <w:rsid w:val="003954A0"/>
    <w:rsid w:val="00396B4D"/>
    <w:rsid w:val="00397601"/>
    <w:rsid w:val="003976EE"/>
    <w:rsid w:val="0039773C"/>
    <w:rsid w:val="00397910"/>
    <w:rsid w:val="003979AE"/>
    <w:rsid w:val="00397A0C"/>
    <w:rsid w:val="003A1094"/>
    <w:rsid w:val="003A2C1E"/>
    <w:rsid w:val="003A343C"/>
    <w:rsid w:val="003A3B58"/>
    <w:rsid w:val="003A3D1E"/>
    <w:rsid w:val="003A4019"/>
    <w:rsid w:val="003A410E"/>
    <w:rsid w:val="003A5610"/>
    <w:rsid w:val="003A5716"/>
    <w:rsid w:val="003A59F0"/>
    <w:rsid w:val="003A5F40"/>
    <w:rsid w:val="003A6066"/>
    <w:rsid w:val="003A610E"/>
    <w:rsid w:val="003A6394"/>
    <w:rsid w:val="003A64FF"/>
    <w:rsid w:val="003A6930"/>
    <w:rsid w:val="003A6FC0"/>
    <w:rsid w:val="003A7FF4"/>
    <w:rsid w:val="003B0016"/>
    <w:rsid w:val="003B0E20"/>
    <w:rsid w:val="003B1060"/>
    <w:rsid w:val="003B1774"/>
    <w:rsid w:val="003B18FC"/>
    <w:rsid w:val="003B20FB"/>
    <w:rsid w:val="003B32D6"/>
    <w:rsid w:val="003B3408"/>
    <w:rsid w:val="003B3437"/>
    <w:rsid w:val="003B365C"/>
    <w:rsid w:val="003B3BF7"/>
    <w:rsid w:val="003B46BD"/>
    <w:rsid w:val="003B46DB"/>
    <w:rsid w:val="003B4AF9"/>
    <w:rsid w:val="003B4CD7"/>
    <w:rsid w:val="003B5757"/>
    <w:rsid w:val="003B58D5"/>
    <w:rsid w:val="003B58DC"/>
    <w:rsid w:val="003B6642"/>
    <w:rsid w:val="003B66D4"/>
    <w:rsid w:val="003B67B1"/>
    <w:rsid w:val="003B67D7"/>
    <w:rsid w:val="003B6AF8"/>
    <w:rsid w:val="003B7A52"/>
    <w:rsid w:val="003B7C2F"/>
    <w:rsid w:val="003C0332"/>
    <w:rsid w:val="003C04D5"/>
    <w:rsid w:val="003C092F"/>
    <w:rsid w:val="003C0B0A"/>
    <w:rsid w:val="003C1DC8"/>
    <w:rsid w:val="003C2601"/>
    <w:rsid w:val="003C2726"/>
    <w:rsid w:val="003C28E0"/>
    <w:rsid w:val="003C30F3"/>
    <w:rsid w:val="003C476B"/>
    <w:rsid w:val="003C5037"/>
    <w:rsid w:val="003C6734"/>
    <w:rsid w:val="003C72A0"/>
    <w:rsid w:val="003D0E24"/>
    <w:rsid w:val="003D0FB2"/>
    <w:rsid w:val="003D1611"/>
    <w:rsid w:val="003D18E6"/>
    <w:rsid w:val="003D20E7"/>
    <w:rsid w:val="003D2E08"/>
    <w:rsid w:val="003D3199"/>
    <w:rsid w:val="003D375C"/>
    <w:rsid w:val="003D3CD2"/>
    <w:rsid w:val="003D4E0F"/>
    <w:rsid w:val="003D504B"/>
    <w:rsid w:val="003D69A4"/>
    <w:rsid w:val="003D6B3C"/>
    <w:rsid w:val="003D6E65"/>
    <w:rsid w:val="003D7472"/>
    <w:rsid w:val="003D7E1B"/>
    <w:rsid w:val="003E18A6"/>
    <w:rsid w:val="003E21A8"/>
    <w:rsid w:val="003E2C29"/>
    <w:rsid w:val="003E2D12"/>
    <w:rsid w:val="003E2D83"/>
    <w:rsid w:val="003E3050"/>
    <w:rsid w:val="003E3ABA"/>
    <w:rsid w:val="003E41F9"/>
    <w:rsid w:val="003E441D"/>
    <w:rsid w:val="003E4D71"/>
    <w:rsid w:val="003E5C30"/>
    <w:rsid w:val="003E67EF"/>
    <w:rsid w:val="003E6F2F"/>
    <w:rsid w:val="003E761C"/>
    <w:rsid w:val="003E7C20"/>
    <w:rsid w:val="003E7DAC"/>
    <w:rsid w:val="003F0E2C"/>
    <w:rsid w:val="003F0FEC"/>
    <w:rsid w:val="003F101F"/>
    <w:rsid w:val="003F112C"/>
    <w:rsid w:val="003F168F"/>
    <w:rsid w:val="003F2374"/>
    <w:rsid w:val="003F2501"/>
    <w:rsid w:val="003F327E"/>
    <w:rsid w:val="003F39E8"/>
    <w:rsid w:val="003F3EB5"/>
    <w:rsid w:val="003F414D"/>
    <w:rsid w:val="003F4D6D"/>
    <w:rsid w:val="003F5A9D"/>
    <w:rsid w:val="003F5AE3"/>
    <w:rsid w:val="003F657F"/>
    <w:rsid w:val="003F6657"/>
    <w:rsid w:val="003F69CA"/>
    <w:rsid w:val="003F6BE3"/>
    <w:rsid w:val="003F7DCF"/>
    <w:rsid w:val="0040077B"/>
    <w:rsid w:val="004011B0"/>
    <w:rsid w:val="004013FE"/>
    <w:rsid w:val="004013FF"/>
    <w:rsid w:val="0040181E"/>
    <w:rsid w:val="00401ACE"/>
    <w:rsid w:val="00401BFC"/>
    <w:rsid w:val="00401F7C"/>
    <w:rsid w:val="0040206F"/>
    <w:rsid w:val="0040224B"/>
    <w:rsid w:val="00402342"/>
    <w:rsid w:val="0040327F"/>
    <w:rsid w:val="00403858"/>
    <w:rsid w:val="00403AB1"/>
    <w:rsid w:val="0040592C"/>
    <w:rsid w:val="00405AA6"/>
    <w:rsid w:val="0040707E"/>
    <w:rsid w:val="00407609"/>
    <w:rsid w:val="00407BB2"/>
    <w:rsid w:val="00407E5E"/>
    <w:rsid w:val="0041032B"/>
    <w:rsid w:val="004106ED"/>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CC9"/>
    <w:rsid w:val="0041716F"/>
    <w:rsid w:val="0041762A"/>
    <w:rsid w:val="0041763D"/>
    <w:rsid w:val="004177CD"/>
    <w:rsid w:val="00417C93"/>
    <w:rsid w:val="0042066C"/>
    <w:rsid w:val="00420693"/>
    <w:rsid w:val="00420936"/>
    <w:rsid w:val="00421BCB"/>
    <w:rsid w:val="00421FCE"/>
    <w:rsid w:val="0042220F"/>
    <w:rsid w:val="00422340"/>
    <w:rsid w:val="0042236C"/>
    <w:rsid w:val="004233AB"/>
    <w:rsid w:val="00423591"/>
    <w:rsid w:val="00423678"/>
    <w:rsid w:val="00423AA0"/>
    <w:rsid w:val="00423C57"/>
    <w:rsid w:val="00424225"/>
    <w:rsid w:val="00424738"/>
    <w:rsid w:val="004247B2"/>
    <w:rsid w:val="004248A4"/>
    <w:rsid w:val="0042553A"/>
    <w:rsid w:val="0042656D"/>
    <w:rsid w:val="00426CCE"/>
    <w:rsid w:val="004275DE"/>
    <w:rsid w:val="0043029A"/>
    <w:rsid w:val="004319CF"/>
    <w:rsid w:val="00431E22"/>
    <w:rsid w:val="00431F90"/>
    <w:rsid w:val="00432AF9"/>
    <w:rsid w:val="004336A9"/>
    <w:rsid w:val="00433ABF"/>
    <w:rsid w:val="00434569"/>
    <w:rsid w:val="004352A3"/>
    <w:rsid w:val="00435383"/>
    <w:rsid w:val="00435933"/>
    <w:rsid w:val="00436DA7"/>
    <w:rsid w:val="00437850"/>
    <w:rsid w:val="004401A5"/>
    <w:rsid w:val="004409BB"/>
    <w:rsid w:val="00440C3E"/>
    <w:rsid w:val="00440DC3"/>
    <w:rsid w:val="0044245E"/>
    <w:rsid w:val="00442D21"/>
    <w:rsid w:val="004438B6"/>
    <w:rsid w:val="00443F64"/>
    <w:rsid w:val="00444091"/>
    <w:rsid w:val="004443C4"/>
    <w:rsid w:val="00444F6E"/>
    <w:rsid w:val="004452DD"/>
    <w:rsid w:val="00445707"/>
    <w:rsid w:val="00445BB8"/>
    <w:rsid w:val="00445FAE"/>
    <w:rsid w:val="004465CE"/>
    <w:rsid w:val="004465E5"/>
    <w:rsid w:val="00446A09"/>
    <w:rsid w:val="00446B26"/>
    <w:rsid w:val="00447094"/>
    <w:rsid w:val="0044744C"/>
    <w:rsid w:val="004477DF"/>
    <w:rsid w:val="004478C7"/>
    <w:rsid w:val="00447EDC"/>
    <w:rsid w:val="004501F9"/>
    <w:rsid w:val="0045029D"/>
    <w:rsid w:val="0045124D"/>
    <w:rsid w:val="00451493"/>
    <w:rsid w:val="00451689"/>
    <w:rsid w:val="00452100"/>
    <w:rsid w:val="00452BB0"/>
    <w:rsid w:val="00452C8E"/>
    <w:rsid w:val="00453339"/>
    <w:rsid w:val="00453693"/>
    <w:rsid w:val="004537D9"/>
    <w:rsid w:val="0045381A"/>
    <w:rsid w:val="0045387A"/>
    <w:rsid w:val="00453C6F"/>
    <w:rsid w:val="0045408D"/>
    <w:rsid w:val="0045409B"/>
    <w:rsid w:val="00454236"/>
    <w:rsid w:val="00454532"/>
    <w:rsid w:val="004545AB"/>
    <w:rsid w:val="00454796"/>
    <w:rsid w:val="004553F3"/>
    <w:rsid w:val="004556E5"/>
    <w:rsid w:val="004558FD"/>
    <w:rsid w:val="00455C9A"/>
    <w:rsid w:val="00457A78"/>
    <w:rsid w:val="00460E38"/>
    <w:rsid w:val="00460F23"/>
    <w:rsid w:val="00461AD3"/>
    <w:rsid w:val="00461E54"/>
    <w:rsid w:val="00462351"/>
    <w:rsid w:val="00462890"/>
    <w:rsid w:val="0046349B"/>
    <w:rsid w:val="00463AB3"/>
    <w:rsid w:val="00463D03"/>
    <w:rsid w:val="00463F17"/>
    <w:rsid w:val="0046412B"/>
    <w:rsid w:val="0046477A"/>
    <w:rsid w:val="0046493D"/>
    <w:rsid w:val="00464AC9"/>
    <w:rsid w:val="00464BAA"/>
    <w:rsid w:val="00464C4E"/>
    <w:rsid w:val="00464C5F"/>
    <w:rsid w:val="00464D38"/>
    <w:rsid w:val="00464F9C"/>
    <w:rsid w:val="00465540"/>
    <w:rsid w:val="00465595"/>
    <w:rsid w:val="0046573E"/>
    <w:rsid w:val="004661F2"/>
    <w:rsid w:val="004665BC"/>
    <w:rsid w:val="00466CC9"/>
    <w:rsid w:val="00466E44"/>
    <w:rsid w:val="00467C9E"/>
    <w:rsid w:val="004705AB"/>
    <w:rsid w:val="00470833"/>
    <w:rsid w:val="00470A2D"/>
    <w:rsid w:val="00471BD6"/>
    <w:rsid w:val="0047365F"/>
    <w:rsid w:val="00474076"/>
    <w:rsid w:val="00474233"/>
    <w:rsid w:val="00474330"/>
    <w:rsid w:val="00474821"/>
    <w:rsid w:val="00474BB1"/>
    <w:rsid w:val="00475AF8"/>
    <w:rsid w:val="00476B83"/>
    <w:rsid w:val="00477957"/>
    <w:rsid w:val="0048014E"/>
    <w:rsid w:val="00481FB1"/>
    <w:rsid w:val="0048235C"/>
    <w:rsid w:val="004825DA"/>
    <w:rsid w:val="00483696"/>
    <w:rsid w:val="0048443C"/>
    <w:rsid w:val="00484592"/>
    <w:rsid w:val="00484728"/>
    <w:rsid w:val="00484E6C"/>
    <w:rsid w:val="00484F44"/>
    <w:rsid w:val="00485C7D"/>
    <w:rsid w:val="00485F04"/>
    <w:rsid w:val="0048627B"/>
    <w:rsid w:val="00486611"/>
    <w:rsid w:val="00486DDA"/>
    <w:rsid w:val="0048725E"/>
    <w:rsid w:val="0048781E"/>
    <w:rsid w:val="00487E2F"/>
    <w:rsid w:val="00487F2B"/>
    <w:rsid w:val="00490614"/>
    <w:rsid w:val="00491882"/>
    <w:rsid w:val="0049233C"/>
    <w:rsid w:val="00492B9E"/>
    <w:rsid w:val="00492C75"/>
    <w:rsid w:val="00493177"/>
    <w:rsid w:val="004944DD"/>
    <w:rsid w:val="00495263"/>
    <w:rsid w:val="004953AA"/>
    <w:rsid w:val="004958EF"/>
    <w:rsid w:val="00496093"/>
    <w:rsid w:val="00496151"/>
    <w:rsid w:val="00496377"/>
    <w:rsid w:val="00496FF0"/>
    <w:rsid w:val="004979F4"/>
    <w:rsid w:val="00497A52"/>
    <w:rsid w:val="00497D0C"/>
    <w:rsid w:val="004A006F"/>
    <w:rsid w:val="004A0125"/>
    <w:rsid w:val="004A0B9D"/>
    <w:rsid w:val="004A1D76"/>
    <w:rsid w:val="004A2130"/>
    <w:rsid w:val="004A2C2D"/>
    <w:rsid w:val="004A3462"/>
    <w:rsid w:val="004A4659"/>
    <w:rsid w:val="004A4A87"/>
    <w:rsid w:val="004A576D"/>
    <w:rsid w:val="004A5982"/>
    <w:rsid w:val="004A5A2D"/>
    <w:rsid w:val="004A5B31"/>
    <w:rsid w:val="004A60EB"/>
    <w:rsid w:val="004A728B"/>
    <w:rsid w:val="004A731B"/>
    <w:rsid w:val="004A771B"/>
    <w:rsid w:val="004A7B0B"/>
    <w:rsid w:val="004B06E3"/>
    <w:rsid w:val="004B082B"/>
    <w:rsid w:val="004B137B"/>
    <w:rsid w:val="004B1F25"/>
    <w:rsid w:val="004B2412"/>
    <w:rsid w:val="004B2775"/>
    <w:rsid w:val="004B2901"/>
    <w:rsid w:val="004B290B"/>
    <w:rsid w:val="004B36E7"/>
    <w:rsid w:val="004B37C6"/>
    <w:rsid w:val="004B3F0C"/>
    <w:rsid w:val="004B4014"/>
    <w:rsid w:val="004B4307"/>
    <w:rsid w:val="004B49A8"/>
    <w:rsid w:val="004B4BFF"/>
    <w:rsid w:val="004B4F59"/>
    <w:rsid w:val="004B5785"/>
    <w:rsid w:val="004B5A2F"/>
    <w:rsid w:val="004B5E23"/>
    <w:rsid w:val="004B649F"/>
    <w:rsid w:val="004B64D3"/>
    <w:rsid w:val="004B6A6A"/>
    <w:rsid w:val="004B6BB2"/>
    <w:rsid w:val="004B7358"/>
    <w:rsid w:val="004B75B3"/>
    <w:rsid w:val="004B7BB5"/>
    <w:rsid w:val="004B7F62"/>
    <w:rsid w:val="004C0658"/>
    <w:rsid w:val="004C0FC9"/>
    <w:rsid w:val="004C1B2A"/>
    <w:rsid w:val="004C1EA1"/>
    <w:rsid w:val="004C2042"/>
    <w:rsid w:val="004C263E"/>
    <w:rsid w:val="004C2DF1"/>
    <w:rsid w:val="004C3C03"/>
    <w:rsid w:val="004C40E2"/>
    <w:rsid w:val="004C46C2"/>
    <w:rsid w:val="004C47D3"/>
    <w:rsid w:val="004C4E2D"/>
    <w:rsid w:val="004C5491"/>
    <w:rsid w:val="004C5C4C"/>
    <w:rsid w:val="004C61F3"/>
    <w:rsid w:val="004C6717"/>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930"/>
    <w:rsid w:val="004D3C97"/>
    <w:rsid w:val="004D3CEC"/>
    <w:rsid w:val="004D4709"/>
    <w:rsid w:val="004D629D"/>
    <w:rsid w:val="004D6517"/>
    <w:rsid w:val="004D6CCD"/>
    <w:rsid w:val="004D76F2"/>
    <w:rsid w:val="004D7BD2"/>
    <w:rsid w:val="004E0025"/>
    <w:rsid w:val="004E0936"/>
    <w:rsid w:val="004E0FED"/>
    <w:rsid w:val="004E1C9B"/>
    <w:rsid w:val="004E23BC"/>
    <w:rsid w:val="004E37BB"/>
    <w:rsid w:val="004E3E5D"/>
    <w:rsid w:val="004E4A42"/>
    <w:rsid w:val="004E5CF9"/>
    <w:rsid w:val="004E60EF"/>
    <w:rsid w:val="004E6F61"/>
    <w:rsid w:val="004E7892"/>
    <w:rsid w:val="004E7FC1"/>
    <w:rsid w:val="004F0A14"/>
    <w:rsid w:val="004F0D13"/>
    <w:rsid w:val="004F100C"/>
    <w:rsid w:val="004F1131"/>
    <w:rsid w:val="004F19C0"/>
    <w:rsid w:val="004F22FC"/>
    <w:rsid w:val="004F23A7"/>
    <w:rsid w:val="004F242E"/>
    <w:rsid w:val="004F2ADF"/>
    <w:rsid w:val="004F3C97"/>
    <w:rsid w:val="004F42BA"/>
    <w:rsid w:val="004F4697"/>
    <w:rsid w:val="004F4EC4"/>
    <w:rsid w:val="004F5BF4"/>
    <w:rsid w:val="004F5CB5"/>
    <w:rsid w:val="004F681D"/>
    <w:rsid w:val="004F6F1C"/>
    <w:rsid w:val="004F7624"/>
    <w:rsid w:val="0050151F"/>
    <w:rsid w:val="0050184E"/>
    <w:rsid w:val="00501F10"/>
    <w:rsid w:val="005025D9"/>
    <w:rsid w:val="005027E8"/>
    <w:rsid w:val="005038CC"/>
    <w:rsid w:val="005039DE"/>
    <w:rsid w:val="00504157"/>
    <w:rsid w:val="00504D1E"/>
    <w:rsid w:val="005076A4"/>
    <w:rsid w:val="005076F5"/>
    <w:rsid w:val="00507799"/>
    <w:rsid w:val="00507E15"/>
    <w:rsid w:val="005101B0"/>
    <w:rsid w:val="00510632"/>
    <w:rsid w:val="00510948"/>
    <w:rsid w:val="0051141D"/>
    <w:rsid w:val="00511BAD"/>
    <w:rsid w:val="005126E8"/>
    <w:rsid w:val="00513670"/>
    <w:rsid w:val="005138C5"/>
    <w:rsid w:val="00514B3C"/>
    <w:rsid w:val="005150C9"/>
    <w:rsid w:val="00515E1D"/>
    <w:rsid w:val="0051759B"/>
    <w:rsid w:val="005176B0"/>
    <w:rsid w:val="00517F7D"/>
    <w:rsid w:val="00520329"/>
    <w:rsid w:val="005206D2"/>
    <w:rsid w:val="005210F6"/>
    <w:rsid w:val="005213DA"/>
    <w:rsid w:val="00522BA5"/>
    <w:rsid w:val="005233E5"/>
    <w:rsid w:val="00523477"/>
    <w:rsid w:val="005240F4"/>
    <w:rsid w:val="00524223"/>
    <w:rsid w:val="00524867"/>
    <w:rsid w:val="0052491C"/>
    <w:rsid w:val="00525852"/>
    <w:rsid w:val="00525E23"/>
    <w:rsid w:val="005267E0"/>
    <w:rsid w:val="00526F04"/>
    <w:rsid w:val="00526F77"/>
    <w:rsid w:val="005270F7"/>
    <w:rsid w:val="00527726"/>
    <w:rsid w:val="00527A15"/>
    <w:rsid w:val="00527D70"/>
    <w:rsid w:val="005301C9"/>
    <w:rsid w:val="00530496"/>
    <w:rsid w:val="0053088B"/>
    <w:rsid w:val="00530F03"/>
    <w:rsid w:val="00532538"/>
    <w:rsid w:val="00532AC6"/>
    <w:rsid w:val="00532CC2"/>
    <w:rsid w:val="00533354"/>
    <w:rsid w:val="005337D6"/>
    <w:rsid w:val="00533BC9"/>
    <w:rsid w:val="00533C2A"/>
    <w:rsid w:val="00533F87"/>
    <w:rsid w:val="0053490D"/>
    <w:rsid w:val="00534B91"/>
    <w:rsid w:val="00534E3E"/>
    <w:rsid w:val="00534EBD"/>
    <w:rsid w:val="00534EE2"/>
    <w:rsid w:val="005354C6"/>
    <w:rsid w:val="00535796"/>
    <w:rsid w:val="0053581A"/>
    <w:rsid w:val="00535AA2"/>
    <w:rsid w:val="00536B93"/>
    <w:rsid w:val="00536CD5"/>
    <w:rsid w:val="00537379"/>
    <w:rsid w:val="005374FC"/>
    <w:rsid w:val="00537A56"/>
    <w:rsid w:val="005402AF"/>
    <w:rsid w:val="00540591"/>
    <w:rsid w:val="005409BA"/>
    <w:rsid w:val="00541197"/>
    <w:rsid w:val="005418B5"/>
    <w:rsid w:val="005428E6"/>
    <w:rsid w:val="00542CD9"/>
    <w:rsid w:val="005433FD"/>
    <w:rsid w:val="00543936"/>
    <w:rsid w:val="00543CC6"/>
    <w:rsid w:val="0054407C"/>
    <w:rsid w:val="00544620"/>
    <w:rsid w:val="00546525"/>
    <w:rsid w:val="00546D18"/>
    <w:rsid w:val="005502B5"/>
    <w:rsid w:val="005509A7"/>
    <w:rsid w:val="00550A62"/>
    <w:rsid w:val="00550DDB"/>
    <w:rsid w:val="005513CD"/>
    <w:rsid w:val="005515EC"/>
    <w:rsid w:val="00551E4B"/>
    <w:rsid w:val="00552108"/>
    <w:rsid w:val="005522A9"/>
    <w:rsid w:val="005524B3"/>
    <w:rsid w:val="005524CF"/>
    <w:rsid w:val="00552F6F"/>
    <w:rsid w:val="00553123"/>
    <w:rsid w:val="00553691"/>
    <w:rsid w:val="005536D2"/>
    <w:rsid w:val="00553C48"/>
    <w:rsid w:val="00554041"/>
    <w:rsid w:val="00554390"/>
    <w:rsid w:val="005552C9"/>
    <w:rsid w:val="005553E5"/>
    <w:rsid w:val="00555DBD"/>
    <w:rsid w:val="00556E95"/>
    <w:rsid w:val="00557A49"/>
    <w:rsid w:val="0056035C"/>
    <w:rsid w:val="00560683"/>
    <w:rsid w:val="00560D7C"/>
    <w:rsid w:val="00561221"/>
    <w:rsid w:val="00561C6A"/>
    <w:rsid w:val="00561C82"/>
    <w:rsid w:val="005628E6"/>
    <w:rsid w:val="00562DE9"/>
    <w:rsid w:val="005631B1"/>
    <w:rsid w:val="005633FD"/>
    <w:rsid w:val="00563754"/>
    <w:rsid w:val="00563A61"/>
    <w:rsid w:val="00564395"/>
    <w:rsid w:val="005647F5"/>
    <w:rsid w:val="00564BC5"/>
    <w:rsid w:val="00564C3E"/>
    <w:rsid w:val="005651A7"/>
    <w:rsid w:val="005657F9"/>
    <w:rsid w:val="005663EB"/>
    <w:rsid w:val="005667C7"/>
    <w:rsid w:val="00567157"/>
    <w:rsid w:val="00567A91"/>
    <w:rsid w:val="00567B2D"/>
    <w:rsid w:val="00567DF1"/>
    <w:rsid w:val="00570017"/>
    <w:rsid w:val="0057006A"/>
    <w:rsid w:val="005702B0"/>
    <w:rsid w:val="00571F7A"/>
    <w:rsid w:val="00571FB4"/>
    <w:rsid w:val="00572767"/>
    <w:rsid w:val="00572CE9"/>
    <w:rsid w:val="00573D69"/>
    <w:rsid w:val="0057464C"/>
    <w:rsid w:val="00575B3E"/>
    <w:rsid w:val="00575F57"/>
    <w:rsid w:val="00576001"/>
    <w:rsid w:val="005769B6"/>
    <w:rsid w:val="00576B1F"/>
    <w:rsid w:val="00576DC9"/>
    <w:rsid w:val="00577172"/>
    <w:rsid w:val="0057775B"/>
    <w:rsid w:val="00577BFA"/>
    <w:rsid w:val="00577EE1"/>
    <w:rsid w:val="0058079F"/>
    <w:rsid w:val="00581277"/>
    <w:rsid w:val="00581385"/>
    <w:rsid w:val="005818C6"/>
    <w:rsid w:val="005821D9"/>
    <w:rsid w:val="00582976"/>
    <w:rsid w:val="005829DA"/>
    <w:rsid w:val="00582ACC"/>
    <w:rsid w:val="00582D67"/>
    <w:rsid w:val="00583B65"/>
    <w:rsid w:val="0058466F"/>
    <w:rsid w:val="00584837"/>
    <w:rsid w:val="00584A21"/>
    <w:rsid w:val="00585198"/>
    <w:rsid w:val="005854BD"/>
    <w:rsid w:val="00585E32"/>
    <w:rsid w:val="00590CD1"/>
    <w:rsid w:val="00590F8B"/>
    <w:rsid w:val="005912FC"/>
    <w:rsid w:val="00591CE7"/>
    <w:rsid w:val="00591D54"/>
    <w:rsid w:val="00591E91"/>
    <w:rsid w:val="00593042"/>
    <w:rsid w:val="00594530"/>
    <w:rsid w:val="00595245"/>
    <w:rsid w:val="00597F5E"/>
    <w:rsid w:val="005A0E92"/>
    <w:rsid w:val="005A13A3"/>
    <w:rsid w:val="005A202E"/>
    <w:rsid w:val="005A280F"/>
    <w:rsid w:val="005A28D1"/>
    <w:rsid w:val="005A297C"/>
    <w:rsid w:val="005A2C03"/>
    <w:rsid w:val="005A3567"/>
    <w:rsid w:val="005A402E"/>
    <w:rsid w:val="005A4229"/>
    <w:rsid w:val="005A5926"/>
    <w:rsid w:val="005A6494"/>
    <w:rsid w:val="005A662D"/>
    <w:rsid w:val="005A6A91"/>
    <w:rsid w:val="005A6F4A"/>
    <w:rsid w:val="005A7075"/>
    <w:rsid w:val="005A7347"/>
    <w:rsid w:val="005A7460"/>
    <w:rsid w:val="005B082D"/>
    <w:rsid w:val="005B0941"/>
    <w:rsid w:val="005B1D4A"/>
    <w:rsid w:val="005B21C4"/>
    <w:rsid w:val="005B22F2"/>
    <w:rsid w:val="005B2610"/>
    <w:rsid w:val="005B2EC7"/>
    <w:rsid w:val="005B3427"/>
    <w:rsid w:val="005B403A"/>
    <w:rsid w:val="005B49FB"/>
    <w:rsid w:val="005B4AF1"/>
    <w:rsid w:val="005B6298"/>
    <w:rsid w:val="005B63AF"/>
    <w:rsid w:val="005B67FA"/>
    <w:rsid w:val="005B732E"/>
    <w:rsid w:val="005B75E4"/>
    <w:rsid w:val="005B783F"/>
    <w:rsid w:val="005B79D9"/>
    <w:rsid w:val="005B7E2E"/>
    <w:rsid w:val="005C0313"/>
    <w:rsid w:val="005C1652"/>
    <w:rsid w:val="005C24F4"/>
    <w:rsid w:val="005C29EE"/>
    <w:rsid w:val="005C3036"/>
    <w:rsid w:val="005C3165"/>
    <w:rsid w:val="005C3EDE"/>
    <w:rsid w:val="005C4732"/>
    <w:rsid w:val="005C4A96"/>
    <w:rsid w:val="005C504F"/>
    <w:rsid w:val="005C5AFB"/>
    <w:rsid w:val="005C5C5F"/>
    <w:rsid w:val="005C6723"/>
    <w:rsid w:val="005C740B"/>
    <w:rsid w:val="005C77F7"/>
    <w:rsid w:val="005C7839"/>
    <w:rsid w:val="005D0133"/>
    <w:rsid w:val="005D01BF"/>
    <w:rsid w:val="005D0A99"/>
    <w:rsid w:val="005D0F43"/>
    <w:rsid w:val="005D205D"/>
    <w:rsid w:val="005D269D"/>
    <w:rsid w:val="005D2758"/>
    <w:rsid w:val="005D2CB1"/>
    <w:rsid w:val="005D3E2B"/>
    <w:rsid w:val="005D4177"/>
    <w:rsid w:val="005D45D5"/>
    <w:rsid w:val="005D4EE7"/>
    <w:rsid w:val="005D609F"/>
    <w:rsid w:val="005D64D8"/>
    <w:rsid w:val="005D6B89"/>
    <w:rsid w:val="005D710B"/>
    <w:rsid w:val="005D72EB"/>
    <w:rsid w:val="005D777C"/>
    <w:rsid w:val="005D7DA5"/>
    <w:rsid w:val="005D7EE2"/>
    <w:rsid w:val="005D7F9F"/>
    <w:rsid w:val="005E04CF"/>
    <w:rsid w:val="005E12AB"/>
    <w:rsid w:val="005E151F"/>
    <w:rsid w:val="005E17A4"/>
    <w:rsid w:val="005E2385"/>
    <w:rsid w:val="005E2418"/>
    <w:rsid w:val="005E27DF"/>
    <w:rsid w:val="005E2D35"/>
    <w:rsid w:val="005E2FF4"/>
    <w:rsid w:val="005E3985"/>
    <w:rsid w:val="005E4286"/>
    <w:rsid w:val="005E47DD"/>
    <w:rsid w:val="005E54D9"/>
    <w:rsid w:val="005E5764"/>
    <w:rsid w:val="005E5BD3"/>
    <w:rsid w:val="005E6297"/>
    <w:rsid w:val="005E6B87"/>
    <w:rsid w:val="005E75CE"/>
    <w:rsid w:val="005F08F5"/>
    <w:rsid w:val="005F0C81"/>
    <w:rsid w:val="005F0E16"/>
    <w:rsid w:val="005F0E8F"/>
    <w:rsid w:val="005F1543"/>
    <w:rsid w:val="005F4307"/>
    <w:rsid w:val="005F54C5"/>
    <w:rsid w:val="005F5B17"/>
    <w:rsid w:val="005F6AAC"/>
    <w:rsid w:val="005F6D5C"/>
    <w:rsid w:val="005F7545"/>
    <w:rsid w:val="005F798F"/>
    <w:rsid w:val="0060026E"/>
    <w:rsid w:val="0060095D"/>
    <w:rsid w:val="00600AA4"/>
    <w:rsid w:val="006019DF"/>
    <w:rsid w:val="00602084"/>
    <w:rsid w:val="0060215D"/>
    <w:rsid w:val="006024D2"/>
    <w:rsid w:val="006031C1"/>
    <w:rsid w:val="006031D7"/>
    <w:rsid w:val="006033FC"/>
    <w:rsid w:val="00603BCF"/>
    <w:rsid w:val="00603E7D"/>
    <w:rsid w:val="00603FA5"/>
    <w:rsid w:val="00603FCE"/>
    <w:rsid w:val="00604541"/>
    <w:rsid w:val="00604862"/>
    <w:rsid w:val="00605328"/>
    <w:rsid w:val="00605DC5"/>
    <w:rsid w:val="00606326"/>
    <w:rsid w:val="00606954"/>
    <w:rsid w:val="00607CC5"/>
    <w:rsid w:val="00610574"/>
    <w:rsid w:val="00612639"/>
    <w:rsid w:val="00612838"/>
    <w:rsid w:val="00612951"/>
    <w:rsid w:val="00612ECB"/>
    <w:rsid w:val="006135BE"/>
    <w:rsid w:val="006139EA"/>
    <w:rsid w:val="00613A5F"/>
    <w:rsid w:val="00613BC1"/>
    <w:rsid w:val="00614EB3"/>
    <w:rsid w:val="00614FBF"/>
    <w:rsid w:val="006156BF"/>
    <w:rsid w:val="00615E4E"/>
    <w:rsid w:val="00615FAA"/>
    <w:rsid w:val="0061614C"/>
    <w:rsid w:val="0061618D"/>
    <w:rsid w:val="00616836"/>
    <w:rsid w:val="0061757A"/>
    <w:rsid w:val="00617DF4"/>
    <w:rsid w:val="00620244"/>
    <w:rsid w:val="0062050C"/>
    <w:rsid w:val="006209A6"/>
    <w:rsid w:val="00620D09"/>
    <w:rsid w:val="006210B3"/>
    <w:rsid w:val="00621F82"/>
    <w:rsid w:val="0062243A"/>
    <w:rsid w:val="0062246B"/>
    <w:rsid w:val="0062293A"/>
    <w:rsid w:val="00622C66"/>
    <w:rsid w:val="00622D8E"/>
    <w:rsid w:val="00622EC4"/>
    <w:rsid w:val="0062372D"/>
    <w:rsid w:val="00623830"/>
    <w:rsid w:val="00623872"/>
    <w:rsid w:val="0062429B"/>
    <w:rsid w:val="006256DE"/>
    <w:rsid w:val="006265EA"/>
    <w:rsid w:val="00626C92"/>
    <w:rsid w:val="0062733E"/>
    <w:rsid w:val="0062797A"/>
    <w:rsid w:val="0063096A"/>
    <w:rsid w:val="00630F01"/>
    <w:rsid w:val="00630F49"/>
    <w:rsid w:val="00631EC0"/>
    <w:rsid w:val="006320C1"/>
    <w:rsid w:val="00632924"/>
    <w:rsid w:val="00633AC7"/>
    <w:rsid w:val="00633C81"/>
    <w:rsid w:val="00633D33"/>
    <w:rsid w:val="00634903"/>
    <w:rsid w:val="0063495B"/>
    <w:rsid w:val="00634D67"/>
    <w:rsid w:val="006353B1"/>
    <w:rsid w:val="006353F1"/>
    <w:rsid w:val="00635839"/>
    <w:rsid w:val="00635F8E"/>
    <w:rsid w:val="0063636C"/>
    <w:rsid w:val="00636596"/>
    <w:rsid w:val="006368BC"/>
    <w:rsid w:val="00636BBC"/>
    <w:rsid w:val="00637AEF"/>
    <w:rsid w:val="00637B10"/>
    <w:rsid w:val="00637F9B"/>
    <w:rsid w:val="006402C2"/>
    <w:rsid w:val="0064155F"/>
    <w:rsid w:val="00641598"/>
    <w:rsid w:val="006416E1"/>
    <w:rsid w:val="00642449"/>
    <w:rsid w:val="00642933"/>
    <w:rsid w:val="0064302B"/>
    <w:rsid w:val="006435C9"/>
    <w:rsid w:val="00643C59"/>
    <w:rsid w:val="00644C66"/>
    <w:rsid w:val="0064604A"/>
    <w:rsid w:val="0064639A"/>
    <w:rsid w:val="0064666E"/>
    <w:rsid w:val="00646DAB"/>
    <w:rsid w:val="0064724A"/>
    <w:rsid w:val="00647C3D"/>
    <w:rsid w:val="00647FA6"/>
    <w:rsid w:val="006504FB"/>
    <w:rsid w:val="0065074D"/>
    <w:rsid w:val="0065123B"/>
    <w:rsid w:val="006512F9"/>
    <w:rsid w:val="00651848"/>
    <w:rsid w:val="00651B99"/>
    <w:rsid w:val="00651D1A"/>
    <w:rsid w:val="006524A9"/>
    <w:rsid w:val="00652599"/>
    <w:rsid w:val="006526C8"/>
    <w:rsid w:val="00652D4D"/>
    <w:rsid w:val="006543DC"/>
    <w:rsid w:val="006544E6"/>
    <w:rsid w:val="006546FF"/>
    <w:rsid w:val="00654867"/>
    <w:rsid w:val="00654EA8"/>
    <w:rsid w:val="0065561A"/>
    <w:rsid w:val="00655D10"/>
    <w:rsid w:val="00655E36"/>
    <w:rsid w:val="00655FEF"/>
    <w:rsid w:val="006564EC"/>
    <w:rsid w:val="00656520"/>
    <w:rsid w:val="00656CA0"/>
    <w:rsid w:val="00656EAA"/>
    <w:rsid w:val="00657F1B"/>
    <w:rsid w:val="00657FB8"/>
    <w:rsid w:val="006601A1"/>
    <w:rsid w:val="00660797"/>
    <w:rsid w:val="006607B0"/>
    <w:rsid w:val="00660852"/>
    <w:rsid w:val="006625D5"/>
    <w:rsid w:val="0066260A"/>
    <w:rsid w:val="00662715"/>
    <w:rsid w:val="00662FE7"/>
    <w:rsid w:val="00663FD7"/>
    <w:rsid w:val="006645D1"/>
    <w:rsid w:val="00664BB3"/>
    <w:rsid w:val="00664BF3"/>
    <w:rsid w:val="00665E8C"/>
    <w:rsid w:val="00666515"/>
    <w:rsid w:val="006706D2"/>
    <w:rsid w:val="00670F00"/>
    <w:rsid w:val="00671B8C"/>
    <w:rsid w:val="00671BE7"/>
    <w:rsid w:val="00671DA2"/>
    <w:rsid w:val="00672238"/>
    <w:rsid w:val="0067235A"/>
    <w:rsid w:val="0067277B"/>
    <w:rsid w:val="00672996"/>
    <w:rsid w:val="00673456"/>
    <w:rsid w:val="00673B1C"/>
    <w:rsid w:val="00673CF0"/>
    <w:rsid w:val="00673D6C"/>
    <w:rsid w:val="00673DAD"/>
    <w:rsid w:val="0067444B"/>
    <w:rsid w:val="006758DC"/>
    <w:rsid w:val="00675D21"/>
    <w:rsid w:val="006761D0"/>
    <w:rsid w:val="00676885"/>
    <w:rsid w:val="00676D7F"/>
    <w:rsid w:val="00677A97"/>
    <w:rsid w:val="00677BA8"/>
    <w:rsid w:val="00680073"/>
    <w:rsid w:val="006812A0"/>
    <w:rsid w:val="00681ACA"/>
    <w:rsid w:val="00681BFB"/>
    <w:rsid w:val="00681C2C"/>
    <w:rsid w:val="006823A4"/>
    <w:rsid w:val="006828A5"/>
    <w:rsid w:val="00682D6E"/>
    <w:rsid w:val="00685109"/>
    <w:rsid w:val="00685281"/>
    <w:rsid w:val="0068537C"/>
    <w:rsid w:val="0068594D"/>
    <w:rsid w:val="00685F9C"/>
    <w:rsid w:val="00686442"/>
    <w:rsid w:val="0068692F"/>
    <w:rsid w:val="0068783A"/>
    <w:rsid w:val="006879A3"/>
    <w:rsid w:val="00690B71"/>
    <w:rsid w:val="00690C6C"/>
    <w:rsid w:val="006910CD"/>
    <w:rsid w:val="006912EC"/>
    <w:rsid w:val="00692111"/>
    <w:rsid w:val="0069344D"/>
    <w:rsid w:val="00693AC8"/>
    <w:rsid w:val="00693DAE"/>
    <w:rsid w:val="00693E46"/>
    <w:rsid w:val="00694069"/>
    <w:rsid w:val="00694538"/>
    <w:rsid w:val="00694DFA"/>
    <w:rsid w:val="00694F03"/>
    <w:rsid w:val="00695B6C"/>
    <w:rsid w:val="00696991"/>
    <w:rsid w:val="00696B0A"/>
    <w:rsid w:val="00696B2D"/>
    <w:rsid w:val="00696C78"/>
    <w:rsid w:val="00697379"/>
    <w:rsid w:val="006973E9"/>
    <w:rsid w:val="00697C53"/>
    <w:rsid w:val="006A0A44"/>
    <w:rsid w:val="006A0E41"/>
    <w:rsid w:val="006A0EEA"/>
    <w:rsid w:val="006A1055"/>
    <w:rsid w:val="006A14C1"/>
    <w:rsid w:val="006A17BD"/>
    <w:rsid w:val="006A1BE4"/>
    <w:rsid w:val="006A20AC"/>
    <w:rsid w:val="006A23C8"/>
    <w:rsid w:val="006A2F0D"/>
    <w:rsid w:val="006A3032"/>
    <w:rsid w:val="006A3366"/>
    <w:rsid w:val="006A3716"/>
    <w:rsid w:val="006A40A7"/>
    <w:rsid w:val="006A4A48"/>
    <w:rsid w:val="006A5676"/>
    <w:rsid w:val="006A5AA9"/>
    <w:rsid w:val="006A63F4"/>
    <w:rsid w:val="006A6B82"/>
    <w:rsid w:val="006A73DB"/>
    <w:rsid w:val="006B1493"/>
    <w:rsid w:val="006B1C2D"/>
    <w:rsid w:val="006B23FB"/>
    <w:rsid w:val="006B29E6"/>
    <w:rsid w:val="006B2CED"/>
    <w:rsid w:val="006B31E4"/>
    <w:rsid w:val="006B345A"/>
    <w:rsid w:val="006B35B6"/>
    <w:rsid w:val="006B3B9A"/>
    <w:rsid w:val="006B521B"/>
    <w:rsid w:val="006B5448"/>
    <w:rsid w:val="006B6076"/>
    <w:rsid w:val="006B62D1"/>
    <w:rsid w:val="006B6691"/>
    <w:rsid w:val="006B6846"/>
    <w:rsid w:val="006B69EE"/>
    <w:rsid w:val="006B6D6C"/>
    <w:rsid w:val="006B72A9"/>
    <w:rsid w:val="006B7656"/>
    <w:rsid w:val="006B766A"/>
    <w:rsid w:val="006B77F8"/>
    <w:rsid w:val="006C05D3"/>
    <w:rsid w:val="006C0C95"/>
    <w:rsid w:val="006C1B4E"/>
    <w:rsid w:val="006C1BBB"/>
    <w:rsid w:val="006C23AD"/>
    <w:rsid w:val="006C23BE"/>
    <w:rsid w:val="006C280C"/>
    <w:rsid w:val="006C2C10"/>
    <w:rsid w:val="006C3CFB"/>
    <w:rsid w:val="006C415F"/>
    <w:rsid w:val="006C49F9"/>
    <w:rsid w:val="006C4C54"/>
    <w:rsid w:val="006C59E7"/>
    <w:rsid w:val="006C6278"/>
    <w:rsid w:val="006C661C"/>
    <w:rsid w:val="006C6770"/>
    <w:rsid w:val="006C73BB"/>
    <w:rsid w:val="006D1375"/>
    <w:rsid w:val="006D1E6B"/>
    <w:rsid w:val="006D1EEE"/>
    <w:rsid w:val="006D1F3C"/>
    <w:rsid w:val="006D3386"/>
    <w:rsid w:val="006D3517"/>
    <w:rsid w:val="006D37E0"/>
    <w:rsid w:val="006D3D5C"/>
    <w:rsid w:val="006D541F"/>
    <w:rsid w:val="006D5840"/>
    <w:rsid w:val="006D584A"/>
    <w:rsid w:val="006D5D75"/>
    <w:rsid w:val="006D5DA9"/>
    <w:rsid w:val="006D6088"/>
    <w:rsid w:val="006D6630"/>
    <w:rsid w:val="006D7589"/>
    <w:rsid w:val="006D7CD6"/>
    <w:rsid w:val="006E055D"/>
    <w:rsid w:val="006E068C"/>
    <w:rsid w:val="006E0743"/>
    <w:rsid w:val="006E0E93"/>
    <w:rsid w:val="006E149F"/>
    <w:rsid w:val="006E1EF5"/>
    <w:rsid w:val="006E3226"/>
    <w:rsid w:val="006E392F"/>
    <w:rsid w:val="006E39C1"/>
    <w:rsid w:val="006E3FF0"/>
    <w:rsid w:val="006E4637"/>
    <w:rsid w:val="006E5390"/>
    <w:rsid w:val="006E5F19"/>
    <w:rsid w:val="006E6481"/>
    <w:rsid w:val="006E6CED"/>
    <w:rsid w:val="006E75C8"/>
    <w:rsid w:val="006E7FCC"/>
    <w:rsid w:val="006F0527"/>
    <w:rsid w:val="006F08AF"/>
    <w:rsid w:val="006F0F3D"/>
    <w:rsid w:val="006F1308"/>
    <w:rsid w:val="006F1630"/>
    <w:rsid w:val="006F1A7D"/>
    <w:rsid w:val="006F1D1C"/>
    <w:rsid w:val="006F20F0"/>
    <w:rsid w:val="006F27D0"/>
    <w:rsid w:val="006F2FE7"/>
    <w:rsid w:val="006F34F0"/>
    <w:rsid w:val="006F47A7"/>
    <w:rsid w:val="006F4B40"/>
    <w:rsid w:val="006F4E59"/>
    <w:rsid w:val="006F510F"/>
    <w:rsid w:val="006F590C"/>
    <w:rsid w:val="006F5A6C"/>
    <w:rsid w:val="006F6004"/>
    <w:rsid w:val="006F7042"/>
    <w:rsid w:val="006F7872"/>
    <w:rsid w:val="00700631"/>
    <w:rsid w:val="0070080F"/>
    <w:rsid w:val="00700852"/>
    <w:rsid w:val="00700D10"/>
    <w:rsid w:val="00701922"/>
    <w:rsid w:val="00701E80"/>
    <w:rsid w:val="0070253B"/>
    <w:rsid w:val="0070269C"/>
    <w:rsid w:val="007026F0"/>
    <w:rsid w:val="00702ADC"/>
    <w:rsid w:val="007039BB"/>
    <w:rsid w:val="00703ACD"/>
    <w:rsid w:val="00703C40"/>
    <w:rsid w:val="007045F4"/>
    <w:rsid w:val="0070532B"/>
    <w:rsid w:val="00705F48"/>
    <w:rsid w:val="00706008"/>
    <w:rsid w:val="00706449"/>
    <w:rsid w:val="00706BFD"/>
    <w:rsid w:val="00710CC0"/>
    <w:rsid w:val="00711226"/>
    <w:rsid w:val="007113A4"/>
    <w:rsid w:val="007119E5"/>
    <w:rsid w:val="00711AE7"/>
    <w:rsid w:val="00713569"/>
    <w:rsid w:val="0071437E"/>
    <w:rsid w:val="00714B7F"/>
    <w:rsid w:val="00714F67"/>
    <w:rsid w:val="007153C7"/>
    <w:rsid w:val="007164EA"/>
    <w:rsid w:val="00716883"/>
    <w:rsid w:val="007170A8"/>
    <w:rsid w:val="00717261"/>
    <w:rsid w:val="0071738B"/>
    <w:rsid w:val="007176E5"/>
    <w:rsid w:val="00717851"/>
    <w:rsid w:val="0072066E"/>
    <w:rsid w:val="00720FAE"/>
    <w:rsid w:val="0072127D"/>
    <w:rsid w:val="00721C54"/>
    <w:rsid w:val="00721F9A"/>
    <w:rsid w:val="007222FE"/>
    <w:rsid w:val="00722DE2"/>
    <w:rsid w:val="0072498A"/>
    <w:rsid w:val="00724AE2"/>
    <w:rsid w:val="00724DA9"/>
    <w:rsid w:val="00725E6E"/>
    <w:rsid w:val="00725E80"/>
    <w:rsid w:val="007263A0"/>
    <w:rsid w:val="00726C52"/>
    <w:rsid w:val="00726F0D"/>
    <w:rsid w:val="00727126"/>
    <w:rsid w:val="007277DC"/>
    <w:rsid w:val="0073009A"/>
    <w:rsid w:val="00730D6E"/>
    <w:rsid w:val="007311F0"/>
    <w:rsid w:val="007315BC"/>
    <w:rsid w:val="00731C25"/>
    <w:rsid w:val="007323D4"/>
    <w:rsid w:val="007323DA"/>
    <w:rsid w:val="00732F34"/>
    <w:rsid w:val="007363B4"/>
    <w:rsid w:val="007363B9"/>
    <w:rsid w:val="0073657E"/>
    <w:rsid w:val="0073659A"/>
    <w:rsid w:val="00736635"/>
    <w:rsid w:val="0073676B"/>
    <w:rsid w:val="0073702F"/>
    <w:rsid w:val="0073719D"/>
    <w:rsid w:val="00737B19"/>
    <w:rsid w:val="00737CB2"/>
    <w:rsid w:val="00740EA8"/>
    <w:rsid w:val="0074139E"/>
    <w:rsid w:val="00742230"/>
    <w:rsid w:val="0074348B"/>
    <w:rsid w:val="00743F5C"/>
    <w:rsid w:val="00745816"/>
    <w:rsid w:val="00746766"/>
    <w:rsid w:val="00746D77"/>
    <w:rsid w:val="007508B0"/>
    <w:rsid w:val="00750A6B"/>
    <w:rsid w:val="00750B68"/>
    <w:rsid w:val="00750B98"/>
    <w:rsid w:val="00751A16"/>
    <w:rsid w:val="007521B9"/>
    <w:rsid w:val="007523A4"/>
    <w:rsid w:val="007526EC"/>
    <w:rsid w:val="007537B5"/>
    <w:rsid w:val="00753CAB"/>
    <w:rsid w:val="0075442F"/>
    <w:rsid w:val="0075478A"/>
    <w:rsid w:val="00754EFE"/>
    <w:rsid w:val="00755631"/>
    <w:rsid w:val="00755709"/>
    <w:rsid w:val="00755848"/>
    <w:rsid w:val="00755F77"/>
    <w:rsid w:val="0075615A"/>
    <w:rsid w:val="00756458"/>
    <w:rsid w:val="007566CD"/>
    <w:rsid w:val="00756805"/>
    <w:rsid w:val="0075687D"/>
    <w:rsid w:val="00756DDA"/>
    <w:rsid w:val="00757187"/>
    <w:rsid w:val="00757213"/>
    <w:rsid w:val="00757916"/>
    <w:rsid w:val="00760096"/>
    <w:rsid w:val="00760996"/>
    <w:rsid w:val="00760AE8"/>
    <w:rsid w:val="00760C34"/>
    <w:rsid w:val="00761436"/>
    <w:rsid w:val="00762797"/>
    <w:rsid w:val="00762D2B"/>
    <w:rsid w:val="00763543"/>
    <w:rsid w:val="007642A5"/>
    <w:rsid w:val="00764E98"/>
    <w:rsid w:val="00764F25"/>
    <w:rsid w:val="0076566D"/>
    <w:rsid w:val="00765EC5"/>
    <w:rsid w:val="0076691E"/>
    <w:rsid w:val="0076697C"/>
    <w:rsid w:val="00766DC5"/>
    <w:rsid w:val="007671D1"/>
    <w:rsid w:val="00770C2C"/>
    <w:rsid w:val="00770E58"/>
    <w:rsid w:val="00771AA4"/>
    <w:rsid w:val="00771F38"/>
    <w:rsid w:val="00772012"/>
    <w:rsid w:val="0077232A"/>
    <w:rsid w:val="0077255C"/>
    <w:rsid w:val="00773A39"/>
    <w:rsid w:val="00773BA6"/>
    <w:rsid w:val="00775324"/>
    <w:rsid w:val="007755B8"/>
    <w:rsid w:val="00775ED3"/>
    <w:rsid w:val="00775F4B"/>
    <w:rsid w:val="00776144"/>
    <w:rsid w:val="007764BA"/>
    <w:rsid w:val="00776694"/>
    <w:rsid w:val="00777894"/>
    <w:rsid w:val="007824AF"/>
    <w:rsid w:val="0078275D"/>
    <w:rsid w:val="00783275"/>
    <w:rsid w:val="007835B5"/>
    <w:rsid w:val="00783B17"/>
    <w:rsid w:val="00783C91"/>
    <w:rsid w:val="00783C92"/>
    <w:rsid w:val="0078488D"/>
    <w:rsid w:val="00784FE8"/>
    <w:rsid w:val="0078508A"/>
    <w:rsid w:val="00785BB5"/>
    <w:rsid w:val="00786466"/>
    <w:rsid w:val="00786EF6"/>
    <w:rsid w:val="00787E29"/>
    <w:rsid w:val="007923A2"/>
    <w:rsid w:val="007923AB"/>
    <w:rsid w:val="00792E30"/>
    <w:rsid w:val="0079315D"/>
    <w:rsid w:val="007933EF"/>
    <w:rsid w:val="007941D2"/>
    <w:rsid w:val="0079486C"/>
    <w:rsid w:val="00794A7C"/>
    <w:rsid w:val="00794B42"/>
    <w:rsid w:val="007955A7"/>
    <w:rsid w:val="00796289"/>
    <w:rsid w:val="007963FE"/>
    <w:rsid w:val="00796649"/>
    <w:rsid w:val="0079668C"/>
    <w:rsid w:val="00796B1E"/>
    <w:rsid w:val="00797162"/>
    <w:rsid w:val="0079770F"/>
    <w:rsid w:val="007A0200"/>
    <w:rsid w:val="007A28B7"/>
    <w:rsid w:val="007A2A66"/>
    <w:rsid w:val="007A2AC6"/>
    <w:rsid w:val="007A34C6"/>
    <w:rsid w:val="007A3E1E"/>
    <w:rsid w:val="007A3F84"/>
    <w:rsid w:val="007A3FA5"/>
    <w:rsid w:val="007A4FA2"/>
    <w:rsid w:val="007A5A20"/>
    <w:rsid w:val="007A62A6"/>
    <w:rsid w:val="007A63B4"/>
    <w:rsid w:val="007A695D"/>
    <w:rsid w:val="007A7360"/>
    <w:rsid w:val="007A75B3"/>
    <w:rsid w:val="007A7613"/>
    <w:rsid w:val="007B0B7F"/>
    <w:rsid w:val="007B21EE"/>
    <w:rsid w:val="007B2BCF"/>
    <w:rsid w:val="007B2D7B"/>
    <w:rsid w:val="007B387B"/>
    <w:rsid w:val="007B39C6"/>
    <w:rsid w:val="007B42AD"/>
    <w:rsid w:val="007B49BB"/>
    <w:rsid w:val="007B4B16"/>
    <w:rsid w:val="007B4D86"/>
    <w:rsid w:val="007B5761"/>
    <w:rsid w:val="007B5D4F"/>
    <w:rsid w:val="007B61AB"/>
    <w:rsid w:val="007B6DB8"/>
    <w:rsid w:val="007B6FBE"/>
    <w:rsid w:val="007B7069"/>
    <w:rsid w:val="007B73AA"/>
    <w:rsid w:val="007C0B52"/>
    <w:rsid w:val="007C111B"/>
    <w:rsid w:val="007C113C"/>
    <w:rsid w:val="007C12D5"/>
    <w:rsid w:val="007C1438"/>
    <w:rsid w:val="007C205A"/>
    <w:rsid w:val="007C20D5"/>
    <w:rsid w:val="007C22BD"/>
    <w:rsid w:val="007C28E7"/>
    <w:rsid w:val="007C2A73"/>
    <w:rsid w:val="007C336C"/>
    <w:rsid w:val="007C37EF"/>
    <w:rsid w:val="007C3845"/>
    <w:rsid w:val="007C3927"/>
    <w:rsid w:val="007C44B7"/>
    <w:rsid w:val="007C4863"/>
    <w:rsid w:val="007C4B68"/>
    <w:rsid w:val="007C5074"/>
    <w:rsid w:val="007C5472"/>
    <w:rsid w:val="007C5C3D"/>
    <w:rsid w:val="007C5D00"/>
    <w:rsid w:val="007C5D60"/>
    <w:rsid w:val="007C5DA6"/>
    <w:rsid w:val="007C61D7"/>
    <w:rsid w:val="007C6F55"/>
    <w:rsid w:val="007C732E"/>
    <w:rsid w:val="007C77D0"/>
    <w:rsid w:val="007C7A28"/>
    <w:rsid w:val="007C7E1E"/>
    <w:rsid w:val="007D07E2"/>
    <w:rsid w:val="007D1603"/>
    <w:rsid w:val="007D1860"/>
    <w:rsid w:val="007D1AA7"/>
    <w:rsid w:val="007D1AFB"/>
    <w:rsid w:val="007D2283"/>
    <w:rsid w:val="007D276A"/>
    <w:rsid w:val="007D29B6"/>
    <w:rsid w:val="007D2BE2"/>
    <w:rsid w:val="007D2D13"/>
    <w:rsid w:val="007D2DBB"/>
    <w:rsid w:val="007D3A07"/>
    <w:rsid w:val="007D4C1E"/>
    <w:rsid w:val="007D4EAB"/>
    <w:rsid w:val="007D509F"/>
    <w:rsid w:val="007D5C4F"/>
    <w:rsid w:val="007D627D"/>
    <w:rsid w:val="007D64E4"/>
    <w:rsid w:val="007D6AEE"/>
    <w:rsid w:val="007D7143"/>
    <w:rsid w:val="007D72C3"/>
    <w:rsid w:val="007D76E1"/>
    <w:rsid w:val="007D7BBE"/>
    <w:rsid w:val="007D7C17"/>
    <w:rsid w:val="007E041A"/>
    <w:rsid w:val="007E0BB0"/>
    <w:rsid w:val="007E1A8F"/>
    <w:rsid w:val="007E1AC6"/>
    <w:rsid w:val="007E1B76"/>
    <w:rsid w:val="007E1CE7"/>
    <w:rsid w:val="007E2381"/>
    <w:rsid w:val="007E2EC4"/>
    <w:rsid w:val="007E31CA"/>
    <w:rsid w:val="007E3BBC"/>
    <w:rsid w:val="007E48B2"/>
    <w:rsid w:val="007E4A4C"/>
    <w:rsid w:val="007E4C85"/>
    <w:rsid w:val="007E563C"/>
    <w:rsid w:val="007E5C49"/>
    <w:rsid w:val="007E6299"/>
    <w:rsid w:val="007E632A"/>
    <w:rsid w:val="007E6545"/>
    <w:rsid w:val="007E6690"/>
    <w:rsid w:val="007E67CE"/>
    <w:rsid w:val="007E6846"/>
    <w:rsid w:val="007E6B1A"/>
    <w:rsid w:val="007E7441"/>
    <w:rsid w:val="007E7970"/>
    <w:rsid w:val="007F14CC"/>
    <w:rsid w:val="007F268B"/>
    <w:rsid w:val="007F2776"/>
    <w:rsid w:val="007F2DEC"/>
    <w:rsid w:val="007F339E"/>
    <w:rsid w:val="007F3A2D"/>
    <w:rsid w:val="007F3AA0"/>
    <w:rsid w:val="007F4DF6"/>
    <w:rsid w:val="007F5209"/>
    <w:rsid w:val="007F5210"/>
    <w:rsid w:val="007F52C1"/>
    <w:rsid w:val="007F55BB"/>
    <w:rsid w:val="007F5B6A"/>
    <w:rsid w:val="007F603A"/>
    <w:rsid w:val="007F6339"/>
    <w:rsid w:val="007F6D4D"/>
    <w:rsid w:val="007F7075"/>
    <w:rsid w:val="007F7316"/>
    <w:rsid w:val="007F7549"/>
    <w:rsid w:val="007F7935"/>
    <w:rsid w:val="007F7BCE"/>
    <w:rsid w:val="00800549"/>
    <w:rsid w:val="00802E41"/>
    <w:rsid w:val="00803880"/>
    <w:rsid w:val="00803C87"/>
    <w:rsid w:val="0080413C"/>
    <w:rsid w:val="008048ED"/>
    <w:rsid w:val="00804AF5"/>
    <w:rsid w:val="00804C8F"/>
    <w:rsid w:val="00804CC5"/>
    <w:rsid w:val="00804E22"/>
    <w:rsid w:val="008054FE"/>
    <w:rsid w:val="00805574"/>
    <w:rsid w:val="00805E23"/>
    <w:rsid w:val="00806128"/>
    <w:rsid w:val="008068FB"/>
    <w:rsid w:val="00807675"/>
    <w:rsid w:val="00807BAC"/>
    <w:rsid w:val="0081083F"/>
    <w:rsid w:val="008118D7"/>
    <w:rsid w:val="008119E6"/>
    <w:rsid w:val="00811B5F"/>
    <w:rsid w:val="00812CE5"/>
    <w:rsid w:val="00814C35"/>
    <w:rsid w:val="008151A3"/>
    <w:rsid w:val="00815CE1"/>
    <w:rsid w:val="00817108"/>
    <w:rsid w:val="008172CB"/>
    <w:rsid w:val="0082027A"/>
    <w:rsid w:val="008202EE"/>
    <w:rsid w:val="008203E5"/>
    <w:rsid w:val="008209B6"/>
    <w:rsid w:val="00821E04"/>
    <w:rsid w:val="00821F7E"/>
    <w:rsid w:val="0082200E"/>
    <w:rsid w:val="0082269E"/>
    <w:rsid w:val="0082308F"/>
    <w:rsid w:val="00824705"/>
    <w:rsid w:val="0082471D"/>
    <w:rsid w:val="00825259"/>
    <w:rsid w:val="008252C5"/>
    <w:rsid w:val="0082535C"/>
    <w:rsid w:val="0082569A"/>
    <w:rsid w:val="00825B2A"/>
    <w:rsid w:val="00826314"/>
    <w:rsid w:val="008263F4"/>
    <w:rsid w:val="008269DF"/>
    <w:rsid w:val="00826CEA"/>
    <w:rsid w:val="00826DE8"/>
    <w:rsid w:val="00827B85"/>
    <w:rsid w:val="00827C39"/>
    <w:rsid w:val="00827EAF"/>
    <w:rsid w:val="00830065"/>
    <w:rsid w:val="008309A2"/>
    <w:rsid w:val="0083161A"/>
    <w:rsid w:val="00831D90"/>
    <w:rsid w:val="008321A6"/>
    <w:rsid w:val="008321E2"/>
    <w:rsid w:val="00832257"/>
    <w:rsid w:val="008328C6"/>
    <w:rsid w:val="00832EB4"/>
    <w:rsid w:val="00834F39"/>
    <w:rsid w:val="0083545F"/>
    <w:rsid w:val="00835996"/>
    <w:rsid w:val="00836332"/>
    <w:rsid w:val="0083634D"/>
    <w:rsid w:val="00837639"/>
    <w:rsid w:val="00837777"/>
    <w:rsid w:val="00840F9F"/>
    <w:rsid w:val="00842153"/>
    <w:rsid w:val="00842946"/>
    <w:rsid w:val="00843595"/>
    <w:rsid w:val="00843F3C"/>
    <w:rsid w:val="0084411A"/>
    <w:rsid w:val="00844231"/>
    <w:rsid w:val="008445DC"/>
    <w:rsid w:val="008447F1"/>
    <w:rsid w:val="0084499E"/>
    <w:rsid w:val="00844BB6"/>
    <w:rsid w:val="00846AD7"/>
    <w:rsid w:val="00846D1F"/>
    <w:rsid w:val="00847302"/>
    <w:rsid w:val="00847A97"/>
    <w:rsid w:val="00847B5D"/>
    <w:rsid w:val="00847F63"/>
    <w:rsid w:val="00850025"/>
    <w:rsid w:val="00850BCD"/>
    <w:rsid w:val="0085165F"/>
    <w:rsid w:val="00853E8F"/>
    <w:rsid w:val="0085521D"/>
    <w:rsid w:val="0085599F"/>
    <w:rsid w:val="00855A01"/>
    <w:rsid w:val="00855CEC"/>
    <w:rsid w:val="00855DB7"/>
    <w:rsid w:val="00855E74"/>
    <w:rsid w:val="00856FED"/>
    <w:rsid w:val="00857684"/>
    <w:rsid w:val="00857819"/>
    <w:rsid w:val="00860B4C"/>
    <w:rsid w:val="00861226"/>
    <w:rsid w:val="00862A2D"/>
    <w:rsid w:val="00864A97"/>
    <w:rsid w:val="0086526B"/>
    <w:rsid w:val="008657F5"/>
    <w:rsid w:val="00865DE8"/>
    <w:rsid w:val="00865E14"/>
    <w:rsid w:val="008667DA"/>
    <w:rsid w:val="008669DC"/>
    <w:rsid w:val="00867B0A"/>
    <w:rsid w:val="00870052"/>
    <w:rsid w:val="008705A6"/>
    <w:rsid w:val="0087072E"/>
    <w:rsid w:val="00870AED"/>
    <w:rsid w:val="00870EB7"/>
    <w:rsid w:val="008715DC"/>
    <w:rsid w:val="00871640"/>
    <w:rsid w:val="008719B1"/>
    <w:rsid w:val="008723B5"/>
    <w:rsid w:val="008724A8"/>
    <w:rsid w:val="00872831"/>
    <w:rsid w:val="00872F1B"/>
    <w:rsid w:val="0087330E"/>
    <w:rsid w:val="00874ABE"/>
    <w:rsid w:val="00874DB4"/>
    <w:rsid w:val="00874E14"/>
    <w:rsid w:val="008752AD"/>
    <w:rsid w:val="00875559"/>
    <w:rsid w:val="0087569E"/>
    <w:rsid w:val="00876F43"/>
    <w:rsid w:val="00877569"/>
    <w:rsid w:val="00877619"/>
    <w:rsid w:val="00877F4E"/>
    <w:rsid w:val="0088053D"/>
    <w:rsid w:val="0088065D"/>
    <w:rsid w:val="00880705"/>
    <w:rsid w:val="008812C4"/>
    <w:rsid w:val="00882F11"/>
    <w:rsid w:val="008832B5"/>
    <w:rsid w:val="00883585"/>
    <w:rsid w:val="00883E96"/>
    <w:rsid w:val="008846FD"/>
    <w:rsid w:val="00885D20"/>
    <w:rsid w:val="0088642A"/>
    <w:rsid w:val="00886DD3"/>
    <w:rsid w:val="008873FA"/>
    <w:rsid w:val="008879C6"/>
    <w:rsid w:val="00887E2A"/>
    <w:rsid w:val="00890425"/>
    <w:rsid w:val="00890427"/>
    <w:rsid w:val="00890B48"/>
    <w:rsid w:val="008916C1"/>
    <w:rsid w:val="00891B17"/>
    <w:rsid w:val="00891E7B"/>
    <w:rsid w:val="00891F0D"/>
    <w:rsid w:val="008925DD"/>
    <w:rsid w:val="0089281F"/>
    <w:rsid w:val="00892B4F"/>
    <w:rsid w:val="00892F90"/>
    <w:rsid w:val="008938C0"/>
    <w:rsid w:val="008939ED"/>
    <w:rsid w:val="00893AC4"/>
    <w:rsid w:val="00893C5F"/>
    <w:rsid w:val="00894068"/>
    <w:rsid w:val="008949F2"/>
    <w:rsid w:val="00894F79"/>
    <w:rsid w:val="00895562"/>
    <w:rsid w:val="008956BC"/>
    <w:rsid w:val="008970FF"/>
    <w:rsid w:val="008A0682"/>
    <w:rsid w:val="008A0E38"/>
    <w:rsid w:val="008A18F2"/>
    <w:rsid w:val="008A1912"/>
    <w:rsid w:val="008A2414"/>
    <w:rsid w:val="008A294D"/>
    <w:rsid w:val="008A2A32"/>
    <w:rsid w:val="008A359C"/>
    <w:rsid w:val="008A3723"/>
    <w:rsid w:val="008A3E2D"/>
    <w:rsid w:val="008A4C7D"/>
    <w:rsid w:val="008A4E1B"/>
    <w:rsid w:val="008A4E3C"/>
    <w:rsid w:val="008A4F82"/>
    <w:rsid w:val="008A5D89"/>
    <w:rsid w:val="008A7E8F"/>
    <w:rsid w:val="008B059D"/>
    <w:rsid w:val="008B09BF"/>
    <w:rsid w:val="008B0F09"/>
    <w:rsid w:val="008B1164"/>
    <w:rsid w:val="008B155D"/>
    <w:rsid w:val="008B2191"/>
    <w:rsid w:val="008B222C"/>
    <w:rsid w:val="008B3068"/>
    <w:rsid w:val="008B33F2"/>
    <w:rsid w:val="008B3686"/>
    <w:rsid w:val="008B3DC4"/>
    <w:rsid w:val="008B4196"/>
    <w:rsid w:val="008B43C6"/>
    <w:rsid w:val="008B4AC9"/>
    <w:rsid w:val="008B4CF2"/>
    <w:rsid w:val="008B4DEF"/>
    <w:rsid w:val="008B4E21"/>
    <w:rsid w:val="008B551D"/>
    <w:rsid w:val="008B55B4"/>
    <w:rsid w:val="008B5EA4"/>
    <w:rsid w:val="008B6714"/>
    <w:rsid w:val="008B6947"/>
    <w:rsid w:val="008B696C"/>
    <w:rsid w:val="008B6A0C"/>
    <w:rsid w:val="008B6C21"/>
    <w:rsid w:val="008B6E28"/>
    <w:rsid w:val="008B7D94"/>
    <w:rsid w:val="008B7F4A"/>
    <w:rsid w:val="008C024A"/>
    <w:rsid w:val="008C0669"/>
    <w:rsid w:val="008C11F7"/>
    <w:rsid w:val="008C1C41"/>
    <w:rsid w:val="008C1EC0"/>
    <w:rsid w:val="008C26DF"/>
    <w:rsid w:val="008C2C4C"/>
    <w:rsid w:val="008C2CCB"/>
    <w:rsid w:val="008C3799"/>
    <w:rsid w:val="008C3992"/>
    <w:rsid w:val="008C3DAA"/>
    <w:rsid w:val="008C4FAB"/>
    <w:rsid w:val="008C5058"/>
    <w:rsid w:val="008C5A99"/>
    <w:rsid w:val="008C5F45"/>
    <w:rsid w:val="008C677E"/>
    <w:rsid w:val="008C6D67"/>
    <w:rsid w:val="008C73D6"/>
    <w:rsid w:val="008C795E"/>
    <w:rsid w:val="008C7DAA"/>
    <w:rsid w:val="008D0AA9"/>
    <w:rsid w:val="008D138E"/>
    <w:rsid w:val="008D1631"/>
    <w:rsid w:val="008D24BC"/>
    <w:rsid w:val="008D2939"/>
    <w:rsid w:val="008D2993"/>
    <w:rsid w:val="008D2B61"/>
    <w:rsid w:val="008D41FC"/>
    <w:rsid w:val="008D447D"/>
    <w:rsid w:val="008D4539"/>
    <w:rsid w:val="008D557D"/>
    <w:rsid w:val="008D5826"/>
    <w:rsid w:val="008D690C"/>
    <w:rsid w:val="008D6996"/>
    <w:rsid w:val="008D734A"/>
    <w:rsid w:val="008D7716"/>
    <w:rsid w:val="008D7720"/>
    <w:rsid w:val="008D772A"/>
    <w:rsid w:val="008E07A0"/>
    <w:rsid w:val="008E2473"/>
    <w:rsid w:val="008E3AA2"/>
    <w:rsid w:val="008E408E"/>
    <w:rsid w:val="008E4644"/>
    <w:rsid w:val="008E4EA3"/>
    <w:rsid w:val="008E4EF5"/>
    <w:rsid w:val="008E52FB"/>
    <w:rsid w:val="008E602E"/>
    <w:rsid w:val="008E6163"/>
    <w:rsid w:val="008E6565"/>
    <w:rsid w:val="008E6AB0"/>
    <w:rsid w:val="008E6C05"/>
    <w:rsid w:val="008E7041"/>
    <w:rsid w:val="008E711F"/>
    <w:rsid w:val="008E74A9"/>
    <w:rsid w:val="008E7C27"/>
    <w:rsid w:val="008E7CDC"/>
    <w:rsid w:val="008E7D18"/>
    <w:rsid w:val="008E7E9B"/>
    <w:rsid w:val="008F0341"/>
    <w:rsid w:val="008F0548"/>
    <w:rsid w:val="008F0FDE"/>
    <w:rsid w:val="008F1112"/>
    <w:rsid w:val="008F1186"/>
    <w:rsid w:val="008F17EE"/>
    <w:rsid w:val="008F1992"/>
    <w:rsid w:val="008F1B4D"/>
    <w:rsid w:val="008F2440"/>
    <w:rsid w:val="008F249F"/>
    <w:rsid w:val="008F271F"/>
    <w:rsid w:val="008F39A7"/>
    <w:rsid w:val="008F4751"/>
    <w:rsid w:val="008F516F"/>
    <w:rsid w:val="008F5675"/>
    <w:rsid w:val="008F5D08"/>
    <w:rsid w:val="008F5EC4"/>
    <w:rsid w:val="008F6DEB"/>
    <w:rsid w:val="008F74EC"/>
    <w:rsid w:val="008F7677"/>
    <w:rsid w:val="008F78F3"/>
    <w:rsid w:val="008F7F93"/>
    <w:rsid w:val="008F7FD6"/>
    <w:rsid w:val="009008FD"/>
    <w:rsid w:val="0090091D"/>
    <w:rsid w:val="00900E51"/>
    <w:rsid w:val="009012A4"/>
    <w:rsid w:val="009012AB"/>
    <w:rsid w:val="00901632"/>
    <w:rsid w:val="009017E9"/>
    <w:rsid w:val="00901B98"/>
    <w:rsid w:val="00901C4B"/>
    <w:rsid w:val="009025DB"/>
    <w:rsid w:val="0090273E"/>
    <w:rsid w:val="00902AFD"/>
    <w:rsid w:val="00903260"/>
    <w:rsid w:val="00903416"/>
    <w:rsid w:val="0090378E"/>
    <w:rsid w:val="00903D06"/>
    <w:rsid w:val="00904A58"/>
    <w:rsid w:val="00905574"/>
    <w:rsid w:val="0090566C"/>
    <w:rsid w:val="009060B4"/>
    <w:rsid w:val="009068BF"/>
    <w:rsid w:val="00907ED8"/>
    <w:rsid w:val="00910957"/>
    <w:rsid w:val="0091099D"/>
    <w:rsid w:val="00910BEC"/>
    <w:rsid w:val="00910E35"/>
    <w:rsid w:val="009117D4"/>
    <w:rsid w:val="009128FC"/>
    <w:rsid w:val="00912E20"/>
    <w:rsid w:val="0091345E"/>
    <w:rsid w:val="00913F3F"/>
    <w:rsid w:val="009144D8"/>
    <w:rsid w:val="0091473B"/>
    <w:rsid w:val="00914EF5"/>
    <w:rsid w:val="009155D5"/>
    <w:rsid w:val="009155FF"/>
    <w:rsid w:val="00915726"/>
    <w:rsid w:val="009157C0"/>
    <w:rsid w:val="00915ED4"/>
    <w:rsid w:val="0091629E"/>
    <w:rsid w:val="00916C30"/>
    <w:rsid w:val="00920B83"/>
    <w:rsid w:val="00920F87"/>
    <w:rsid w:val="00921B4C"/>
    <w:rsid w:val="00921BBD"/>
    <w:rsid w:val="009230CA"/>
    <w:rsid w:val="009240BC"/>
    <w:rsid w:val="00924C0A"/>
    <w:rsid w:val="00924D22"/>
    <w:rsid w:val="00924DC1"/>
    <w:rsid w:val="00924FFC"/>
    <w:rsid w:val="0092534E"/>
    <w:rsid w:val="00926364"/>
    <w:rsid w:val="00926845"/>
    <w:rsid w:val="00927208"/>
    <w:rsid w:val="00930450"/>
    <w:rsid w:val="00931108"/>
    <w:rsid w:val="009315F1"/>
    <w:rsid w:val="00931D70"/>
    <w:rsid w:val="00931D8B"/>
    <w:rsid w:val="009320A8"/>
    <w:rsid w:val="00932328"/>
    <w:rsid w:val="00932CAE"/>
    <w:rsid w:val="00932F3E"/>
    <w:rsid w:val="009336C4"/>
    <w:rsid w:val="00933FF7"/>
    <w:rsid w:val="009349A9"/>
    <w:rsid w:val="00934FDA"/>
    <w:rsid w:val="00935642"/>
    <w:rsid w:val="00935AE7"/>
    <w:rsid w:val="00935C69"/>
    <w:rsid w:val="00936993"/>
    <w:rsid w:val="00936C95"/>
    <w:rsid w:val="00936F7F"/>
    <w:rsid w:val="00937782"/>
    <w:rsid w:val="0093784E"/>
    <w:rsid w:val="00937CA4"/>
    <w:rsid w:val="00940373"/>
    <w:rsid w:val="00940E36"/>
    <w:rsid w:val="0094181B"/>
    <w:rsid w:val="00942129"/>
    <w:rsid w:val="009422C2"/>
    <w:rsid w:val="00942369"/>
    <w:rsid w:val="00942611"/>
    <w:rsid w:val="00943684"/>
    <w:rsid w:val="00943A1A"/>
    <w:rsid w:val="00944713"/>
    <w:rsid w:val="00944AF0"/>
    <w:rsid w:val="009460F9"/>
    <w:rsid w:val="009468A5"/>
    <w:rsid w:val="009476AE"/>
    <w:rsid w:val="009476CD"/>
    <w:rsid w:val="00947FCB"/>
    <w:rsid w:val="009509B6"/>
    <w:rsid w:val="009514CD"/>
    <w:rsid w:val="009514EC"/>
    <w:rsid w:val="00951877"/>
    <w:rsid w:val="00952375"/>
    <w:rsid w:val="009532D1"/>
    <w:rsid w:val="00954258"/>
    <w:rsid w:val="00954800"/>
    <w:rsid w:val="00954F5A"/>
    <w:rsid w:val="00954FDD"/>
    <w:rsid w:val="009554C3"/>
    <w:rsid w:val="00955646"/>
    <w:rsid w:val="009557FC"/>
    <w:rsid w:val="00955FC7"/>
    <w:rsid w:val="00955FDC"/>
    <w:rsid w:val="0095692E"/>
    <w:rsid w:val="00957C82"/>
    <w:rsid w:val="009606C6"/>
    <w:rsid w:val="00960C78"/>
    <w:rsid w:val="009616BC"/>
    <w:rsid w:val="009618FE"/>
    <w:rsid w:val="00962269"/>
    <w:rsid w:val="00962488"/>
    <w:rsid w:val="00962CD6"/>
    <w:rsid w:val="009633A2"/>
    <w:rsid w:val="00963F03"/>
    <w:rsid w:val="00963FC9"/>
    <w:rsid w:val="00965E0D"/>
    <w:rsid w:val="0096603B"/>
    <w:rsid w:val="00966262"/>
    <w:rsid w:val="00966454"/>
    <w:rsid w:val="00966A6B"/>
    <w:rsid w:val="00967555"/>
    <w:rsid w:val="009675BD"/>
    <w:rsid w:val="009678C1"/>
    <w:rsid w:val="00970928"/>
    <w:rsid w:val="009715EA"/>
    <w:rsid w:val="00971AFB"/>
    <w:rsid w:val="00972B07"/>
    <w:rsid w:val="00972CA3"/>
    <w:rsid w:val="009732D5"/>
    <w:rsid w:val="0097345F"/>
    <w:rsid w:val="00973779"/>
    <w:rsid w:val="00973F26"/>
    <w:rsid w:val="009741F7"/>
    <w:rsid w:val="00974506"/>
    <w:rsid w:val="00974C88"/>
    <w:rsid w:val="00974CF4"/>
    <w:rsid w:val="00975443"/>
    <w:rsid w:val="00975810"/>
    <w:rsid w:val="00975859"/>
    <w:rsid w:val="00975EDB"/>
    <w:rsid w:val="00976F5C"/>
    <w:rsid w:val="0097709B"/>
    <w:rsid w:val="00977D2A"/>
    <w:rsid w:val="00980120"/>
    <w:rsid w:val="00980472"/>
    <w:rsid w:val="00980DF1"/>
    <w:rsid w:val="00981D8A"/>
    <w:rsid w:val="00981E36"/>
    <w:rsid w:val="009842C4"/>
    <w:rsid w:val="00984BB8"/>
    <w:rsid w:val="009863EE"/>
    <w:rsid w:val="0098671D"/>
    <w:rsid w:val="009869BE"/>
    <w:rsid w:val="00987013"/>
    <w:rsid w:val="00987253"/>
    <w:rsid w:val="00987422"/>
    <w:rsid w:val="00987430"/>
    <w:rsid w:val="0098753A"/>
    <w:rsid w:val="00990575"/>
    <w:rsid w:val="009905AB"/>
    <w:rsid w:val="0099063A"/>
    <w:rsid w:val="009906FE"/>
    <w:rsid w:val="009907FB"/>
    <w:rsid w:val="00990EB4"/>
    <w:rsid w:val="009921B0"/>
    <w:rsid w:val="009922BB"/>
    <w:rsid w:val="00992769"/>
    <w:rsid w:val="009938B9"/>
    <w:rsid w:val="00993B88"/>
    <w:rsid w:val="0099452D"/>
    <w:rsid w:val="00994D83"/>
    <w:rsid w:val="0099549F"/>
    <w:rsid w:val="00995CE4"/>
    <w:rsid w:val="00996FF4"/>
    <w:rsid w:val="0099709B"/>
    <w:rsid w:val="009974FB"/>
    <w:rsid w:val="009975FF"/>
    <w:rsid w:val="009A1613"/>
    <w:rsid w:val="009A17B4"/>
    <w:rsid w:val="009A1959"/>
    <w:rsid w:val="009A2A3C"/>
    <w:rsid w:val="009A4AC9"/>
    <w:rsid w:val="009A4BED"/>
    <w:rsid w:val="009A4E33"/>
    <w:rsid w:val="009A50B3"/>
    <w:rsid w:val="009A51AD"/>
    <w:rsid w:val="009A5A6C"/>
    <w:rsid w:val="009A5C61"/>
    <w:rsid w:val="009A629A"/>
    <w:rsid w:val="009A6882"/>
    <w:rsid w:val="009A68CA"/>
    <w:rsid w:val="009B02EE"/>
    <w:rsid w:val="009B06A0"/>
    <w:rsid w:val="009B08DD"/>
    <w:rsid w:val="009B0BED"/>
    <w:rsid w:val="009B0F18"/>
    <w:rsid w:val="009B1A31"/>
    <w:rsid w:val="009B1E82"/>
    <w:rsid w:val="009B222F"/>
    <w:rsid w:val="009B2739"/>
    <w:rsid w:val="009B325E"/>
    <w:rsid w:val="009B35FE"/>
    <w:rsid w:val="009B484E"/>
    <w:rsid w:val="009B4F44"/>
    <w:rsid w:val="009B5405"/>
    <w:rsid w:val="009B5DA7"/>
    <w:rsid w:val="009B6142"/>
    <w:rsid w:val="009B6D93"/>
    <w:rsid w:val="009B7022"/>
    <w:rsid w:val="009B74E0"/>
    <w:rsid w:val="009B7A46"/>
    <w:rsid w:val="009B7D9A"/>
    <w:rsid w:val="009C0CEE"/>
    <w:rsid w:val="009C0D45"/>
    <w:rsid w:val="009C1463"/>
    <w:rsid w:val="009C163F"/>
    <w:rsid w:val="009C19DD"/>
    <w:rsid w:val="009C1C91"/>
    <w:rsid w:val="009C2D03"/>
    <w:rsid w:val="009C3237"/>
    <w:rsid w:val="009C3720"/>
    <w:rsid w:val="009C437D"/>
    <w:rsid w:val="009C4AD2"/>
    <w:rsid w:val="009C50BD"/>
    <w:rsid w:val="009C5165"/>
    <w:rsid w:val="009C5208"/>
    <w:rsid w:val="009C5AFD"/>
    <w:rsid w:val="009C65C2"/>
    <w:rsid w:val="009C6CF2"/>
    <w:rsid w:val="009C738F"/>
    <w:rsid w:val="009C75D5"/>
    <w:rsid w:val="009C7D46"/>
    <w:rsid w:val="009C7D8B"/>
    <w:rsid w:val="009D0047"/>
    <w:rsid w:val="009D0B3F"/>
    <w:rsid w:val="009D0BA8"/>
    <w:rsid w:val="009D13C4"/>
    <w:rsid w:val="009D1501"/>
    <w:rsid w:val="009D19BF"/>
    <w:rsid w:val="009D201F"/>
    <w:rsid w:val="009D378F"/>
    <w:rsid w:val="009D47E9"/>
    <w:rsid w:val="009D4AA7"/>
    <w:rsid w:val="009D60DF"/>
    <w:rsid w:val="009D6A00"/>
    <w:rsid w:val="009D72B9"/>
    <w:rsid w:val="009D7B04"/>
    <w:rsid w:val="009E00A3"/>
    <w:rsid w:val="009E1878"/>
    <w:rsid w:val="009E2580"/>
    <w:rsid w:val="009E282D"/>
    <w:rsid w:val="009E2E03"/>
    <w:rsid w:val="009E442A"/>
    <w:rsid w:val="009E4B96"/>
    <w:rsid w:val="009E4C5F"/>
    <w:rsid w:val="009E5047"/>
    <w:rsid w:val="009E5790"/>
    <w:rsid w:val="009E6BAF"/>
    <w:rsid w:val="009E7780"/>
    <w:rsid w:val="009F0350"/>
    <w:rsid w:val="009F1961"/>
    <w:rsid w:val="009F2B79"/>
    <w:rsid w:val="009F3F52"/>
    <w:rsid w:val="009F41A8"/>
    <w:rsid w:val="009F4E9E"/>
    <w:rsid w:val="009F4F40"/>
    <w:rsid w:val="009F5569"/>
    <w:rsid w:val="009F56EE"/>
    <w:rsid w:val="009F59E8"/>
    <w:rsid w:val="009F5B7B"/>
    <w:rsid w:val="009F67FF"/>
    <w:rsid w:val="009F6F16"/>
    <w:rsid w:val="009F7C73"/>
    <w:rsid w:val="00A00635"/>
    <w:rsid w:val="00A0068F"/>
    <w:rsid w:val="00A007AA"/>
    <w:rsid w:val="00A0094E"/>
    <w:rsid w:val="00A01BDB"/>
    <w:rsid w:val="00A01D41"/>
    <w:rsid w:val="00A01FD1"/>
    <w:rsid w:val="00A024DB"/>
    <w:rsid w:val="00A03303"/>
    <w:rsid w:val="00A041D9"/>
    <w:rsid w:val="00A059EF"/>
    <w:rsid w:val="00A07C25"/>
    <w:rsid w:val="00A07C73"/>
    <w:rsid w:val="00A07D18"/>
    <w:rsid w:val="00A07EAC"/>
    <w:rsid w:val="00A110F9"/>
    <w:rsid w:val="00A116B2"/>
    <w:rsid w:val="00A12066"/>
    <w:rsid w:val="00A133BF"/>
    <w:rsid w:val="00A136E1"/>
    <w:rsid w:val="00A13CC5"/>
    <w:rsid w:val="00A13F24"/>
    <w:rsid w:val="00A13F95"/>
    <w:rsid w:val="00A140CF"/>
    <w:rsid w:val="00A1444A"/>
    <w:rsid w:val="00A14A5C"/>
    <w:rsid w:val="00A14A6D"/>
    <w:rsid w:val="00A14BD2"/>
    <w:rsid w:val="00A15210"/>
    <w:rsid w:val="00A152EB"/>
    <w:rsid w:val="00A158D0"/>
    <w:rsid w:val="00A15EE0"/>
    <w:rsid w:val="00A17FC8"/>
    <w:rsid w:val="00A20181"/>
    <w:rsid w:val="00A21DE7"/>
    <w:rsid w:val="00A2266C"/>
    <w:rsid w:val="00A22A97"/>
    <w:rsid w:val="00A2476C"/>
    <w:rsid w:val="00A25132"/>
    <w:rsid w:val="00A25366"/>
    <w:rsid w:val="00A25877"/>
    <w:rsid w:val="00A26203"/>
    <w:rsid w:val="00A2646C"/>
    <w:rsid w:val="00A267D5"/>
    <w:rsid w:val="00A26A27"/>
    <w:rsid w:val="00A26CC6"/>
    <w:rsid w:val="00A26CF5"/>
    <w:rsid w:val="00A26EA1"/>
    <w:rsid w:val="00A2787F"/>
    <w:rsid w:val="00A27CD4"/>
    <w:rsid w:val="00A30F1E"/>
    <w:rsid w:val="00A314C5"/>
    <w:rsid w:val="00A318E7"/>
    <w:rsid w:val="00A31F92"/>
    <w:rsid w:val="00A327FA"/>
    <w:rsid w:val="00A3288C"/>
    <w:rsid w:val="00A32B60"/>
    <w:rsid w:val="00A32F23"/>
    <w:rsid w:val="00A33348"/>
    <w:rsid w:val="00A338DB"/>
    <w:rsid w:val="00A34379"/>
    <w:rsid w:val="00A34402"/>
    <w:rsid w:val="00A348D1"/>
    <w:rsid w:val="00A34C7B"/>
    <w:rsid w:val="00A35225"/>
    <w:rsid w:val="00A3576C"/>
    <w:rsid w:val="00A35A8B"/>
    <w:rsid w:val="00A35AF5"/>
    <w:rsid w:val="00A360D5"/>
    <w:rsid w:val="00A36136"/>
    <w:rsid w:val="00A36D23"/>
    <w:rsid w:val="00A37202"/>
    <w:rsid w:val="00A37EFF"/>
    <w:rsid w:val="00A40594"/>
    <w:rsid w:val="00A4063F"/>
    <w:rsid w:val="00A40F7A"/>
    <w:rsid w:val="00A412F0"/>
    <w:rsid w:val="00A4162D"/>
    <w:rsid w:val="00A41A5B"/>
    <w:rsid w:val="00A4305A"/>
    <w:rsid w:val="00A430ED"/>
    <w:rsid w:val="00A439BA"/>
    <w:rsid w:val="00A44920"/>
    <w:rsid w:val="00A44AD4"/>
    <w:rsid w:val="00A44E11"/>
    <w:rsid w:val="00A45056"/>
    <w:rsid w:val="00A457A6"/>
    <w:rsid w:val="00A45947"/>
    <w:rsid w:val="00A46C59"/>
    <w:rsid w:val="00A46E24"/>
    <w:rsid w:val="00A4731F"/>
    <w:rsid w:val="00A47F8B"/>
    <w:rsid w:val="00A50A4B"/>
    <w:rsid w:val="00A51C5A"/>
    <w:rsid w:val="00A523CE"/>
    <w:rsid w:val="00A52536"/>
    <w:rsid w:val="00A527E2"/>
    <w:rsid w:val="00A529C9"/>
    <w:rsid w:val="00A52AD8"/>
    <w:rsid w:val="00A53B5F"/>
    <w:rsid w:val="00A54728"/>
    <w:rsid w:val="00A55025"/>
    <w:rsid w:val="00A55CFA"/>
    <w:rsid w:val="00A56368"/>
    <w:rsid w:val="00A5672F"/>
    <w:rsid w:val="00A56CF9"/>
    <w:rsid w:val="00A56F1E"/>
    <w:rsid w:val="00A5706E"/>
    <w:rsid w:val="00A570C4"/>
    <w:rsid w:val="00A5735B"/>
    <w:rsid w:val="00A604B8"/>
    <w:rsid w:val="00A60B5D"/>
    <w:rsid w:val="00A60CDC"/>
    <w:rsid w:val="00A610BF"/>
    <w:rsid w:val="00A61B6A"/>
    <w:rsid w:val="00A62A61"/>
    <w:rsid w:val="00A62D2B"/>
    <w:rsid w:val="00A6359C"/>
    <w:rsid w:val="00A6367B"/>
    <w:rsid w:val="00A638F9"/>
    <w:rsid w:val="00A64061"/>
    <w:rsid w:val="00A64749"/>
    <w:rsid w:val="00A64A92"/>
    <w:rsid w:val="00A658C3"/>
    <w:rsid w:val="00A65F81"/>
    <w:rsid w:val="00A67A80"/>
    <w:rsid w:val="00A67C19"/>
    <w:rsid w:val="00A70C45"/>
    <w:rsid w:val="00A70D46"/>
    <w:rsid w:val="00A71209"/>
    <w:rsid w:val="00A71253"/>
    <w:rsid w:val="00A71646"/>
    <w:rsid w:val="00A724D0"/>
    <w:rsid w:val="00A728D4"/>
    <w:rsid w:val="00A7312B"/>
    <w:rsid w:val="00A731E6"/>
    <w:rsid w:val="00A7358A"/>
    <w:rsid w:val="00A73726"/>
    <w:rsid w:val="00A73DBD"/>
    <w:rsid w:val="00A7471E"/>
    <w:rsid w:val="00A74C64"/>
    <w:rsid w:val="00A74D9B"/>
    <w:rsid w:val="00A75306"/>
    <w:rsid w:val="00A753F5"/>
    <w:rsid w:val="00A7561D"/>
    <w:rsid w:val="00A762A0"/>
    <w:rsid w:val="00A76427"/>
    <w:rsid w:val="00A76663"/>
    <w:rsid w:val="00A769AC"/>
    <w:rsid w:val="00A77FEC"/>
    <w:rsid w:val="00A80216"/>
    <w:rsid w:val="00A803F7"/>
    <w:rsid w:val="00A80CA7"/>
    <w:rsid w:val="00A82793"/>
    <w:rsid w:val="00A8394B"/>
    <w:rsid w:val="00A83E88"/>
    <w:rsid w:val="00A84C19"/>
    <w:rsid w:val="00A84F3B"/>
    <w:rsid w:val="00A851D9"/>
    <w:rsid w:val="00A85551"/>
    <w:rsid w:val="00A8579F"/>
    <w:rsid w:val="00A862B9"/>
    <w:rsid w:val="00A86FE0"/>
    <w:rsid w:val="00A87777"/>
    <w:rsid w:val="00A907B7"/>
    <w:rsid w:val="00A90882"/>
    <w:rsid w:val="00A909E3"/>
    <w:rsid w:val="00A90A83"/>
    <w:rsid w:val="00A90AA1"/>
    <w:rsid w:val="00A91221"/>
    <w:rsid w:val="00A91314"/>
    <w:rsid w:val="00A916A2"/>
    <w:rsid w:val="00A91B82"/>
    <w:rsid w:val="00A91FD1"/>
    <w:rsid w:val="00A921DE"/>
    <w:rsid w:val="00A93BE8"/>
    <w:rsid w:val="00A94AA1"/>
    <w:rsid w:val="00A95255"/>
    <w:rsid w:val="00A956AB"/>
    <w:rsid w:val="00A964A7"/>
    <w:rsid w:val="00A968A2"/>
    <w:rsid w:val="00A97841"/>
    <w:rsid w:val="00AA128B"/>
    <w:rsid w:val="00AA2095"/>
    <w:rsid w:val="00AA216F"/>
    <w:rsid w:val="00AA2371"/>
    <w:rsid w:val="00AA2F1B"/>
    <w:rsid w:val="00AA3058"/>
    <w:rsid w:val="00AA31BE"/>
    <w:rsid w:val="00AA3C08"/>
    <w:rsid w:val="00AA3C87"/>
    <w:rsid w:val="00AA3EFA"/>
    <w:rsid w:val="00AA48D4"/>
    <w:rsid w:val="00AA4BDB"/>
    <w:rsid w:val="00AA4DEE"/>
    <w:rsid w:val="00AA50C1"/>
    <w:rsid w:val="00AA55EF"/>
    <w:rsid w:val="00AA5A92"/>
    <w:rsid w:val="00AA5EEC"/>
    <w:rsid w:val="00AA5FE8"/>
    <w:rsid w:val="00AA616E"/>
    <w:rsid w:val="00AA621D"/>
    <w:rsid w:val="00AA714D"/>
    <w:rsid w:val="00AA74BD"/>
    <w:rsid w:val="00AA759B"/>
    <w:rsid w:val="00AB0CD1"/>
    <w:rsid w:val="00AB0FB9"/>
    <w:rsid w:val="00AB1021"/>
    <w:rsid w:val="00AB11B4"/>
    <w:rsid w:val="00AB1B3A"/>
    <w:rsid w:val="00AB1CB9"/>
    <w:rsid w:val="00AB1F35"/>
    <w:rsid w:val="00AB2161"/>
    <w:rsid w:val="00AB2854"/>
    <w:rsid w:val="00AB2BCC"/>
    <w:rsid w:val="00AB30DB"/>
    <w:rsid w:val="00AB3881"/>
    <w:rsid w:val="00AB39E5"/>
    <w:rsid w:val="00AB3B51"/>
    <w:rsid w:val="00AB3C74"/>
    <w:rsid w:val="00AB3D43"/>
    <w:rsid w:val="00AB4D22"/>
    <w:rsid w:val="00AB4EC2"/>
    <w:rsid w:val="00AB59F3"/>
    <w:rsid w:val="00AB5AFD"/>
    <w:rsid w:val="00AB60F8"/>
    <w:rsid w:val="00AB6F0F"/>
    <w:rsid w:val="00AB7851"/>
    <w:rsid w:val="00AB7C63"/>
    <w:rsid w:val="00AC015F"/>
    <w:rsid w:val="00AC0168"/>
    <w:rsid w:val="00AC0CFB"/>
    <w:rsid w:val="00AC0D79"/>
    <w:rsid w:val="00AC1CF5"/>
    <w:rsid w:val="00AC269E"/>
    <w:rsid w:val="00AC3A71"/>
    <w:rsid w:val="00AC40A7"/>
    <w:rsid w:val="00AC44C7"/>
    <w:rsid w:val="00AC4A90"/>
    <w:rsid w:val="00AC519C"/>
    <w:rsid w:val="00AC5943"/>
    <w:rsid w:val="00AC5A9F"/>
    <w:rsid w:val="00AC69DB"/>
    <w:rsid w:val="00AC779D"/>
    <w:rsid w:val="00AC7F4D"/>
    <w:rsid w:val="00AD055F"/>
    <w:rsid w:val="00AD062F"/>
    <w:rsid w:val="00AD0B31"/>
    <w:rsid w:val="00AD0D6B"/>
    <w:rsid w:val="00AD162C"/>
    <w:rsid w:val="00AD201A"/>
    <w:rsid w:val="00AD3B2C"/>
    <w:rsid w:val="00AD3DF4"/>
    <w:rsid w:val="00AD40B5"/>
    <w:rsid w:val="00AD5A24"/>
    <w:rsid w:val="00AD65CD"/>
    <w:rsid w:val="00AE094B"/>
    <w:rsid w:val="00AE0A86"/>
    <w:rsid w:val="00AE0C7D"/>
    <w:rsid w:val="00AE0EEE"/>
    <w:rsid w:val="00AE129F"/>
    <w:rsid w:val="00AE13ED"/>
    <w:rsid w:val="00AE1E44"/>
    <w:rsid w:val="00AE295F"/>
    <w:rsid w:val="00AE29C9"/>
    <w:rsid w:val="00AE2BB3"/>
    <w:rsid w:val="00AE3AF1"/>
    <w:rsid w:val="00AE3D53"/>
    <w:rsid w:val="00AE4913"/>
    <w:rsid w:val="00AE4C0F"/>
    <w:rsid w:val="00AE5109"/>
    <w:rsid w:val="00AE7E90"/>
    <w:rsid w:val="00AF02C8"/>
    <w:rsid w:val="00AF05DD"/>
    <w:rsid w:val="00AF0A41"/>
    <w:rsid w:val="00AF0C86"/>
    <w:rsid w:val="00AF153B"/>
    <w:rsid w:val="00AF264A"/>
    <w:rsid w:val="00AF2CF4"/>
    <w:rsid w:val="00AF3643"/>
    <w:rsid w:val="00AF37AC"/>
    <w:rsid w:val="00AF40C5"/>
    <w:rsid w:val="00AF42EB"/>
    <w:rsid w:val="00AF45EE"/>
    <w:rsid w:val="00AF48FE"/>
    <w:rsid w:val="00AF4AD7"/>
    <w:rsid w:val="00AF4F70"/>
    <w:rsid w:val="00AF512C"/>
    <w:rsid w:val="00AF59E4"/>
    <w:rsid w:val="00AF61C4"/>
    <w:rsid w:val="00AF63D6"/>
    <w:rsid w:val="00AF6B34"/>
    <w:rsid w:val="00AF712C"/>
    <w:rsid w:val="00B0015B"/>
    <w:rsid w:val="00B004FF"/>
    <w:rsid w:val="00B00931"/>
    <w:rsid w:val="00B00FB5"/>
    <w:rsid w:val="00B0142F"/>
    <w:rsid w:val="00B01639"/>
    <w:rsid w:val="00B0180E"/>
    <w:rsid w:val="00B019F3"/>
    <w:rsid w:val="00B01C3A"/>
    <w:rsid w:val="00B01CF1"/>
    <w:rsid w:val="00B01DB7"/>
    <w:rsid w:val="00B02252"/>
    <w:rsid w:val="00B0249A"/>
    <w:rsid w:val="00B0254F"/>
    <w:rsid w:val="00B02589"/>
    <w:rsid w:val="00B02D4A"/>
    <w:rsid w:val="00B03CA8"/>
    <w:rsid w:val="00B0545A"/>
    <w:rsid w:val="00B0589F"/>
    <w:rsid w:val="00B061FA"/>
    <w:rsid w:val="00B06461"/>
    <w:rsid w:val="00B06A80"/>
    <w:rsid w:val="00B06BAD"/>
    <w:rsid w:val="00B06FFA"/>
    <w:rsid w:val="00B07121"/>
    <w:rsid w:val="00B07912"/>
    <w:rsid w:val="00B10265"/>
    <w:rsid w:val="00B1143A"/>
    <w:rsid w:val="00B1174C"/>
    <w:rsid w:val="00B118BF"/>
    <w:rsid w:val="00B11C43"/>
    <w:rsid w:val="00B11F71"/>
    <w:rsid w:val="00B1249C"/>
    <w:rsid w:val="00B12720"/>
    <w:rsid w:val="00B12AFE"/>
    <w:rsid w:val="00B12B43"/>
    <w:rsid w:val="00B12E19"/>
    <w:rsid w:val="00B13417"/>
    <w:rsid w:val="00B1386C"/>
    <w:rsid w:val="00B1394D"/>
    <w:rsid w:val="00B14318"/>
    <w:rsid w:val="00B14D2E"/>
    <w:rsid w:val="00B15073"/>
    <w:rsid w:val="00B159FF"/>
    <w:rsid w:val="00B15C7C"/>
    <w:rsid w:val="00B16391"/>
    <w:rsid w:val="00B1692B"/>
    <w:rsid w:val="00B17127"/>
    <w:rsid w:val="00B17279"/>
    <w:rsid w:val="00B172B6"/>
    <w:rsid w:val="00B17A42"/>
    <w:rsid w:val="00B20681"/>
    <w:rsid w:val="00B20766"/>
    <w:rsid w:val="00B208F3"/>
    <w:rsid w:val="00B20B90"/>
    <w:rsid w:val="00B20C8A"/>
    <w:rsid w:val="00B20D46"/>
    <w:rsid w:val="00B20F3A"/>
    <w:rsid w:val="00B21CCC"/>
    <w:rsid w:val="00B22467"/>
    <w:rsid w:val="00B22B36"/>
    <w:rsid w:val="00B22B7C"/>
    <w:rsid w:val="00B2310B"/>
    <w:rsid w:val="00B24384"/>
    <w:rsid w:val="00B24CBC"/>
    <w:rsid w:val="00B2544A"/>
    <w:rsid w:val="00B2585A"/>
    <w:rsid w:val="00B262D0"/>
    <w:rsid w:val="00B2644B"/>
    <w:rsid w:val="00B26458"/>
    <w:rsid w:val="00B26680"/>
    <w:rsid w:val="00B26988"/>
    <w:rsid w:val="00B273A0"/>
    <w:rsid w:val="00B279BA"/>
    <w:rsid w:val="00B305BF"/>
    <w:rsid w:val="00B30D11"/>
    <w:rsid w:val="00B324B8"/>
    <w:rsid w:val="00B33122"/>
    <w:rsid w:val="00B33768"/>
    <w:rsid w:val="00B33958"/>
    <w:rsid w:val="00B33A86"/>
    <w:rsid w:val="00B33B1F"/>
    <w:rsid w:val="00B33DE8"/>
    <w:rsid w:val="00B344CE"/>
    <w:rsid w:val="00B34C40"/>
    <w:rsid w:val="00B35FC0"/>
    <w:rsid w:val="00B36545"/>
    <w:rsid w:val="00B3768A"/>
    <w:rsid w:val="00B3773D"/>
    <w:rsid w:val="00B379FE"/>
    <w:rsid w:val="00B4123F"/>
    <w:rsid w:val="00B417B4"/>
    <w:rsid w:val="00B41A86"/>
    <w:rsid w:val="00B41D3E"/>
    <w:rsid w:val="00B420C2"/>
    <w:rsid w:val="00B426D7"/>
    <w:rsid w:val="00B43347"/>
    <w:rsid w:val="00B43A40"/>
    <w:rsid w:val="00B44271"/>
    <w:rsid w:val="00B4699B"/>
    <w:rsid w:val="00B47490"/>
    <w:rsid w:val="00B476CD"/>
    <w:rsid w:val="00B50195"/>
    <w:rsid w:val="00B50281"/>
    <w:rsid w:val="00B505B6"/>
    <w:rsid w:val="00B51D4E"/>
    <w:rsid w:val="00B51E7E"/>
    <w:rsid w:val="00B52072"/>
    <w:rsid w:val="00B53203"/>
    <w:rsid w:val="00B53344"/>
    <w:rsid w:val="00B53BC2"/>
    <w:rsid w:val="00B54872"/>
    <w:rsid w:val="00B54BDF"/>
    <w:rsid w:val="00B54C7C"/>
    <w:rsid w:val="00B54CB3"/>
    <w:rsid w:val="00B54E7F"/>
    <w:rsid w:val="00B5590A"/>
    <w:rsid w:val="00B55D6C"/>
    <w:rsid w:val="00B5616F"/>
    <w:rsid w:val="00B5694D"/>
    <w:rsid w:val="00B56A72"/>
    <w:rsid w:val="00B57A19"/>
    <w:rsid w:val="00B60007"/>
    <w:rsid w:val="00B60F89"/>
    <w:rsid w:val="00B610D8"/>
    <w:rsid w:val="00B61883"/>
    <w:rsid w:val="00B62672"/>
    <w:rsid w:val="00B628D2"/>
    <w:rsid w:val="00B628F1"/>
    <w:rsid w:val="00B63A1A"/>
    <w:rsid w:val="00B63A30"/>
    <w:rsid w:val="00B664FD"/>
    <w:rsid w:val="00B66B1C"/>
    <w:rsid w:val="00B66BCB"/>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AAD"/>
    <w:rsid w:val="00B743E8"/>
    <w:rsid w:val="00B762F8"/>
    <w:rsid w:val="00B76D6B"/>
    <w:rsid w:val="00B770E8"/>
    <w:rsid w:val="00B772B7"/>
    <w:rsid w:val="00B77910"/>
    <w:rsid w:val="00B77911"/>
    <w:rsid w:val="00B77B1C"/>
    <w:rsid w:val="00B77EEF"/>
    <w:rsid w:val="00B8049D"/>
    <w:rsid w:val="00B809DD"/>
    <w:rsid w:val="00B82368"/>
    <w:rsid w:val="00B83104"/>
    <w:rsid w:val="00B83AC4"/>
    <w:rsid w:val="00B83DB5"/>
    <w:rsid w:val="00B862A9"/>
    <w:rsid w:val="00B868B6"/>
    <w:rsid w:val="00B86A7E"/>
    <w:rsid w:val="00B86C7A"/>
    <w:rsid w:val="00B870DA"/>
    <w:rsid w:val="00B871C9"/>
    <w:rsid w:val="00B87439"/>
    <w:rsid w:val="00B87864"/>
    <w:rsid w:val="00B87EB2"/>
    <w:rsid w:val="00B87EDF"/>
    <w:rsid w:val="00B907EA"/>
    <w:rsid w:val="00B90B0F"/>
    <w:rsid w:val="00B90FB4"/>
    <w:rsid w:val="00B91EE1"/>
    <w:rsid w:val="00B91EEE"/>
    <w:rsid w:val="00B92EE0"/>
    <w:rsid w:val="00B93CF5"/>
    <w:rsid w:val="00B94C30"/>
    <w:rsid w:val="00B95831"/>
    <w:rsid w:val="00B95935"/>
    <w:rsid w:val="00B95C20"/>
    <w:rsid w:val="00B95C84"/>
    <w:rsid w:val="00B962DE"/>
    <w:rsid w:val="00B96595"/>
    <w:rsid w:val="00B96FAC"/>
    <w:rsid w:val="00B96FAE"/>
    <w:rsid w:val="00B977D1"/>
    <w:rsid w:val="00B9794E"/>
    <w:rsid w:val="00BA013B"/>
    <w:rsid w:val="00BA019D"/>
    <w:rsid w:val="00BA04A2"/>
    <w:rsid w:val="00BA14AE"/>
    <w:rsid w:val="00BA1766"/>
    <w:rsid w:val="00BA1973"/>
    <w:rsid w:val="00BA1E29"/>
    <w:rsid w:val="00BA1F94"/>
    <w:rsid w:val="00BA2AE3"/>
    <w:rsid w:val="00BA3425"/>
    <w:rsid w:val="00BA3791"/>
    <w:rsid w:val="00BA3ACB"/>
    <w:rsid w:val="00BA3DEE"/>
    <w:rsid w:val="00BA3EF3"/>
    <w:rsid w:val="00BA43BB"/>
    <w:rsid w:val="00BA47D0"/>
    <w:rsid w:val="00BA5113"/>
    <w:rsid w:val="00BA577A"/>
    <w:rsid w:val="00BA6108"/>
    <w:rsid w:val="00BA6398"/>
    <w:rsid w:val="00BA6A03"/>
    <w:rsid w:val="00BA6E00"/>
    <w:rsid w:val="00BA6F69"/>
    <w:rsid w:val="00BA72DE"/>
    <w:rsid w:val="00BA7446"/>
    <w:rsid w:val="00BA7919"/>
    <w:rsid w:val="00BA7BDF"/>
    <w:rsid w:val="00BB043F"/>
    <w:rsid w:val="00BB04E1"/>
    <w:rsid w:val="00BB0D87"/>
    <w:rsid w:val="00BB13A7"/>
    <w:rsid w:val="00BB19F6"/>
    <w:rsid w:val="00BB22AC"/>
    <w:rsid w:val="00BB31C5"/>
    <w:rsid w:val="00BB3BC4"/>
    <w:rsid w:val="00BB4990"/>
    <w:rsid w:val="00BB552B"/>
    <w:rsid w:val="00BB5BEB"/>
    <w:rsid w:val="00BB7BFF"/>
    <w:rsid w:val="00BC054B"/>
    <w:rsid w:val="00BC0CFC"/>
    <w:rsid w:val="00BC1377"/>
    <w:rsid w:val="00BC1394"/>
    <w:rsid w:val="00BC17B7"/>
    <w:rsid w:val="00BC1CF1"/>
    <w:rsid w:val="00BC23DA"/>
    <w:rsid w:val="00BC29FA"/>
    <w:rsid w:val="00BC2AB6"/>
    <w:rsid w:val="00BC2D4F"/>
    <w:rsid w:val="00BC30AB"/>
    <w:rsid w:val="00BC353D"/>
    <w:rsid w:val="00BC387F"/>
    <w:rsid w:val="00BC39E3"/>
    <w:rsid w:val="00BC428B"/>
    <w:rsid w:val="00BC4693"/>
    <w:rsid w:val="00BC480E"/>
    <w:rsid w:val="00BC490F"/>
    <w:rsid w:val="00BC4B42"/>
    <w:rsid w:val="00BC5FF2"/>
    <w:rsid w:val="00BC62F1"/>
    <w:rsid w:val="00BC739D"/>
    <w:rsid w:val="00BC7680"/>
    <w:rsid w:val="00BD0C07"/>
    <w:rsid w:val="00BD0D39"/>
    <w:rsid w:val="00BD0EFF"/>
    <w:rsid w:val="00BD0FD1"/>
    <w:rsid w:val="00BD1797"/>
    <w:rsid w:val="00BD18C3"/>
    <w:rsid w:val="00BD1CC1"/>
    <w:rsid w:val="00BD1D44"/>
    <w:rsid w:val="00BD24D7"/>
    <w:rsid w:val="00BD2861"/>
    <w:rsid w:val="00BD2F06"/>
    <w:rsid w:val="00BD345F"/>
    <w:rsid w:val="00BD35A6"/>
    <w:rsid w:val="00BD381E"/>
    <w:rsid w:val="00BD6182"/>
    <w:rsid w:val="00BD65F5"/>
    <w:rsid w:val="00BD6DEF"/>
    <w:rsid w:val="00BD7483"/>
    <w:rsid w:val="00BD7983"/>
    <w:rsid w:val="00BE01EB"/>
    <w:rsid w:val="00BE04A4"/>
    <w:rsid w:val="00BE0F08"/>
    <w:rsid w:val="00BE1295"/>
    <w:rsid w:val="00BE2B68"/>
    <w:rsid w:val="00BE3339"/>
    <w:rsid w:val="00BE3EC6"/>
    <w:rsid w:val="00BE3FCC"/>
    <w:rsid w:val="00BE4628"/>
    <w:rsid w:val="00BE4757"/>
    <w:rsid w:val="00BE48B6"/>
    <w:rsid w:val="00BE4D61"/>
    <w:rsid w:val="00BE503F"/>
    <w:rsid w:val="00BE51AB"/>
    <w:rsid w:val="00BE56C6"/>
    <w:rsid w:val="00BE5A05"/>
    <w:rsid w:val="00BE601F"/>
    <w:rsid w:val="00BE64E3"/>
    <w:rsid w:val="00BE713A"/>
    <w:rsid w:val="00BE7683"/>
    <w:rsid w:val="00BE7853"/>
    <w:rsid w:val="00BE7F17"/>
    <w:rsid w:val="00BF03A4"/>
    <w:rsid w:val="00BF0462"/>
    <w:rsid w:val="00BF0C49"/>
    <w:rsid w:val="00BF0CE3"/>
    <w:rsid w:val="00BF2271"/>
    <w:rsid w:val="00BF27AA"/>
    <w:rsid w:val="00BF2F67"/>
    <w:rsid w:val="00BF30A8"/>
    <w:rsid w:val="00BF3517"/>
    <w:rsid w:val="00BF353A"/>
    <w:rsid w:val="00BF3DD5"/>
    <w:rsid w:val="00BF3E9C"/>
    <w:rsid w:val="00BF4508"/>
    <w:rsid w:val="00BF472A"/>
    <w:rsid w:val="00BF4825"/>
    <w:rsid w:val="00BF4B93"/>
    <w:rsid w:val="00BF54F0"/>
    <w:rsid w:val="00BF5519"/>
    <w:rsid w:val="00BF56B0"/>
    <w:rsid w:val="00BF5E38"/>
    <w:rsid w:val="00BF6C24"/>
    <w:rsid w:val="00BF6E73"/>
    <w:rsid w:val="00BF70C8"/>
    <w:rsid w:val="00BF73D2"/>
    <w:rsid w:val="00BF7B73"/>
    <w:rsid w:val="00C013BF"/>
    <w:rsid w:val="00C01910"/>
    <w:rsid w:val="00C03574"/>
    <w:rsid w:val="00C0392F"/>
    <w:rsid w:val="00C0444A"/>
    <w:rsid w:val="00C04B67"/>
    <w:rsid w:val="00C054F7"/>
    <w:rsid w:val="00C05BFC"/>
    <w:rsid w:val="00C05C5C"/>
    <w:rsid w:val="00C06110"/>
    <w:rsid w:val="00C06541"/>
    <w:rsid w:val="00C06654"/>
    <w:rsid w:val="00C06975"/>
    <w:rsid w:val="00C06FE6"/>
    <w:rsid w:val="00C071C8"/>
    <w:rsid w:val="00C0752C"/>
    <w:rsid w:val="00C10224"/>
    <w:rsid w:val="00C10B4E"/>
    <w:rsid w:val="00C10EE3"/>
    <w:rsid w:val="00C11C0D"/>
    <w:rsid w:val="00C1262A"/>
    <w:rsid w:val="00C1308D"/>
    <w:rsid w:val="00C130DA"/>
    <w:rsid w:val="00C13417"/>
    <w:rsid w:val="00C1344E"/>
    <w:rsid w:val="00C13D35"/>
    <w:rsid w:val="00C13E65"/>
    <w:rsid w:val="00C14E00"/>
    <w:rsid w:val="00C157C2"/>
    <w:rsid w:val="00C15BD7"/>
    <w:rsid w:val="00C15F60"/>
    <w:rsid w:val="00C16095"/>
    <w:rsid w:val="00C16703"/>
    <w:rsid w:val="00C168A7"/>
    <w:rsid w:val="00C17200"/>
    <w:rsid w:val="00C2007E"/>
    <w:rsid w:val="00C2067C"/>
    <w:rsid w:val="00C21750"/>
    <w:rsid w:val="00C21BAC"/>
    <w:rsid w:val="00C21EDB"/>
    <w:rsid w:val="00C21F3A"/>
    <w:rsid w:val="00C220BF"/>
    <w:rsid w:val="00C22373"/>
    <w:rsid w:val="00C22506"/>
    <w:rsid w:val="00C2302B"/>
    <w:rsid w:val="00C23369"/>
    <w:rsid w:val="00C23534"/>
    <w:rsid w:val="00C23907"/>
    <w:rsid w:val="00C23BA4"/>
    <w:rsid w:val="00C253BD"/>
    <w:rsid w:val="00C255B5"/>
    <w:rsid w:val="00C256D0"/>
    <w:rsid w:val="00C261E5"/>
    <w:rsid w:val="00C262EB"/>
    <w:rsid w:val="00C2745D"/>
    <w:rsid w:val="00C27937"/>
    <w:rsid w:val="00C301AE"/>
    <w:rsid w:val="00C30292"/>
    <w:rsid w:val="00C3039D"/>
    <w:rsid w:val="00C309A6"/>
    <w:rsid w:val="00C3126D"/>
    <w:rsid w:val="00C32873"/>
    <w:rsid w:val="00C32FFD"/>
    <w:rsid w:val="00C33745"/>
    <w:rsid w:val="00C348CD"/>
    <w:rsid w:val="00C34BCF"/>
    <w:rsid w:val="00C350E1"/>
    <w:rsid w:val="00C35896"/>
    <w:rsid w:val="00C35991"/>
    <w:rsid w:val="00C36148"/>
    <w:rsid w:val="00C362F5"/>
    <w:rsid w:val="00C366C0"/>
    <w:rsid w:val="00C36B2C"/>
    <w:rsid w:val="00C37C33"/>
    <w:rsid w:val="00C4133D"/>
    <w:rsid w:val="00C417D1"/>
    <w:rsid w:val="00C41969"/>
    <w:rsid w:val="00C41975"/>
    <w:rsid w:val="00C43AD0"/>
    <w:rsid w:val="00C43EA9"/>
    <w:rsid w:val="00C45255"/>
    <w:rsid w:val="00C45DEC"/>
    <w:rsid w:val="00C4635F"/>
    <w:rsid w:val="00C463EE"/>
    <w:rsid w:val="00C46541"/>
    <w:rsid w:val="00C4662A"/>
    <w:rsid w:val="00C46A9C"/>
    <w:rsid w:val="00C46D3B"/>
    <w:rsid w:val="00C46D67"/>
    <w:rsid w:val="00C478B8"/>
    <w:rsid w:val="00C47A10"/>
    <w:rsid w:val="00C50D76"/>
    <w:rsid w:val="00C50DEE"/>
    <w:rsid w:val="00C50E19"/>
    <w:rsid w:val="00C511D4"/>
    <w:rsid w:val="00C52187"/>
    <w:rsid w:val="00C5247D"/>
    <w:rsid w:val="00C532D6"/>
    <w:rsid w:val="00C53A1E"/>
    <w:rsid w:val="00C54071"/>
    <w:rsid w:val="00C566A2"/>
    <w:rsid w:val="00C575A1"/>
    <w:rsid w:val="00C57C81"/>
    <w:rsid w:val="00C57CA9"/>
    <w:rsid w:val="00C57EEE"/>
    <w:rsid w:val="00C607DA"/>
    <w:rsid w:val="00C6093B"/>
    <w:rsid w:val="00C61608"/>
    <w:rsid w:val="00C6270C"/>
    <w:rsid w:val="00C632D9"/>
    <w:rsid w:val="00C63476"/>
    <w:rsid w:val="00C63A47"/>
    <w:rsid w:val="00C64965"/>
    <w:rsid w:val="00C65943"/>
    <w:rsid w:val="00C65C12"/>
    <w:rsid w:val="00C65E3D"/>
    <w:rsid w:val="00C6632E"/>
    <w:rsid w:val="00C6716C"/>
    <w:rsid w:val="00C672A3"/>
    <w:rsid w:val="00C67351"/>
    <w:rsid w:val="00C67960"/>
    <w:rsid w:val="00C67CC5"/>
    <w:rsid w:val="00C70480"/>
    <w:rsid w:val="00C70921"/>
    <w:rsid w:val="00C7160C"/>
    <w:rsid w:val="00C71BFC"/>
    <w:rsid w:val="00C71EDA"/>
    <w:rsid w:val="00C72718"/>
    <w:rsid w:val="00C72ADA"/>
    <w:rsid w:val="00C73372"/>
    <w:rsid w:val="00C73D36"/>
    <w:rsid w:val="00C73DD7"/>
    <w:rsid w:val="00C7568A"/>
    <w:rsid w:val="00C75B14"/>
    <w:rsid w:val="00C75CFC"/>
    <w:rsid w:val="00C762CD"/>
    <w:rsid w:val="00C76602"/>
    <w:rsid w:val="00C76882"/>
    <w:rsid w:val="00C77108"/>
    <w:rsid w:val="00C775F9"/>
    <w:rsid w:val="00C8015A"/>
    <w:rsid w:val="00C80DA5"/>
    <w:rsid w:val="00C81222"/>
    <w:rsid w:val="00C81252"/>
    <w:rsid w:val="00C82D86"/>
    <w:rsid w:val="00C82FF1"/>
    <w:rsid w:val="00C83547"/>
    <w:rsid w:val="00C83B98"/>
    <w:rsid w:val="00C841FA"/>
    <w:rsid w:val="00C84671"/>
    <w:rsid w:val="00C858A5"/>
    <w:rsid w:val="00C8599F"/>
    <w:rsid w:val="00C859FA"/>
    <w:rsid w:val="00C863A9"/>
    <w:rsid w:val="00C866B7"/>
    <w:rsid w:val="00C904BC"/>
    <w:rsid w:val="00C91F69"/>
    <w:rsid w:val="00C921DB"/>
    <w:rsid w:val="00C925C5"/>
    <w:rsid w:val="00C92A53"/>
    <w:rsid w:val="00C92AC8"/>
    <w:rsid w:val="00C934D7"/>
    <w:rsid w:val="00C93A9A"/>
    <w:rsid w:val="00C945C1"/>
    <w:rsid w:val="00C95EF5"/>
    <w:rsid w:val="00C96467"/>
    <w:rsid w:val="00C96AD0"/>
    <w:rsid w:val="00C9725A"/>
    <w:rsid w:val="00C97723"/>
    <w:rsid w:val="00C97A4E"/>
    <w:rsid w:val="00CA0150"/>
    <w:rsid w:val="00CA042D"/>
    <w:rsid w:val="00CA1B6E"/>
    <w:rsid w:val="00CA1EC8"/>
    <w:rsid w:val="00CA2333"/>
    <w:rsid w:val="00CA23AD"/>
    <w:rsid w:val="00CA23F8"/>
    <w:rsid w:val="00CA2472"/>
    <w:rsid w:val="00CA2823"/>
    <w:rsid w:val="00CA29A9"/>
    <w:rsid w:val="00CA2EF3"/>
    <w:rsid w:val="00CA366C"/>
    <w:rsid w:val="00CA3916"/>
    <w:rsid w:val="00CA4BD7"/>
    <w:rsid w:val="00CA4F31"/>
    <w:rsid w:val="00CA60D6"/>
    <w:rsid w:val="00CA63DC"/>
    <w:rsid w:val="00CA6BD1"/>
    <w:rsid w:val="00CA738E"/>
    <w:rsid w:val="00CA7445"/>
    <w:rsid w:val="00CB0214"/>
    <w:rsid w:val="00CB12CC"/>
    <w:rsid w:val="00CB180D"/>
    <w:rsid w:val="00CB243C"/>
    <w:rsid w:val="00CB26D4"/>
    <w:rsid w:val="00CB2A7B"/>
    <w:rsid w:val="00CB2C4C"/>
    <w:rsid w:val="00CB3113"/>
    <w:rsid w:val="00CB48EE"/>
    <w:rsid w:val="00CB4D06"/>
    <w:rsid w:val="00CB5080"/>
    <w:rsid w:val="00CB5A4D"/>
    <w:rsid w:val="00CB5F61"/>
    <w:rsid w:val="00CB6CAF"/>
    <w:rsid w:val="00CB6F8D"/>
    <w:rsid w:val="00CB78F4"/>
    <w:rsid w:val="00CC0043"/>
    <w:rsid w:val="00CC00A0"/>
    <w:rsid w:val="00CC0A55"/>
    <w:rsid w:val="00CC0FAA"/>
    <w:rsid w:val="00CC0FD4"/>
    <w:rsid w:val="00CC1DAB"/>
    <w:rsid w:val="00CC214F"/>
    <w:rsid w:val="00CC2372"/>
    <w:rsid w:val="00CC2373"/>
    <w:rsid w:val="00CC2A0E"/>
    <w:rsid w:val="00CC3083"/>
    <w:rsid w:val="00CC3440"/>
    <w:rsid w:val="00CC369C"/>
    <w:rsid w:val="00CC3CC3"/>
    <w:rsid w:val="00CC3D49"/>
    <w:rsid w:val="00CC42B2"/>
    <w:rsid w:val="00CC48C0"/>
    <w:rsid w:val="00CC5B3B"/>
    <w:rsid w:val="00CC6729"/>
    <w:rsid w:val="00CC68BF"/>
    <w:rsid w:val="00CC6911"/>
    <w:rsid w:val="00CC6ABC"/>
    <w:rsid w:val="00CC7603"/>
    <w:rsid w:val="00CC78CC"/>
    <w:rsid w:val="00CD0305"/>
    <w:rsid w:val="00CD1CF1"/>
    <w:rsid w:val="00CD2D19"/>
    <w:rsid w:val="00CD38EA"/>
    <w:rsid w:val="00CD3A48"/>
    <w:rsid w:val="00CD3B8B"/>
    <w:rsid w:val="00CD4573"/>
    <w:rsid w:val="00CD5F97"/>
    <w:rsid w:val="00CD67ED"/>
    <w:rsid w:val="00CD7AE9"/>
    <w:rsid w:val="00CE011F"/>
    <w:rsid w:val="00CE05D6"/>
    <w:rsid w:val="00CE119F"/>
    <w:rsid w:val="00CE1C01"/>
    <w:rsid w:val="00CE1D87"/>
    <w:rsid w:val="00CE208C"/>
    <w:rsid w:val="00CE215F"/>
    <w:rsid w:val="00CE3A3B"/>
    <w:rsid w:val="00CE3A76"/>
    <w:rsid w:val="00CE3A94"/>
    <w:rsid w:val="00CE42F1"/>
    <w:rsid w:val="00CE4A58"/>
    <w:rsid w:val="00CE4F24"/>
    <w:rsid w:val="00CE63A2"/>
    <w:rsid w:val="00CE6CD8"/>
    <w:rsid w:val="00CE750F"/>
    <w:rsid w:val="00CE775D"/>
    <w:rsid w:val="00CE78F2"/>
    <w:rsid w:val="00CE7926"/>
    <w:rsid w:val="00CE7955"/>
    <w:rsid w:val="00CE7F88"/>
    <w:rsid w:val="00CF0276"/>
    <w:rsid w:val="00CF083D"/>
    <w:rsid w:val="00CF0BED"/>
    <w:rsid w:val="00CF0FD7"/>
    <w:rsid w:val="00CF105A"/>
    <w:rsid w:val="00CF1E02"/>
    <w:rsid w:val="00CF2278"/>
    <w:rsid w:val="00CF2473"/>
    <w:rsid w:val="00CF2924"/>
    <w:rsid w:val="00CF2A4E"/>
    <w:rsid w:val="00CF2ACC"/>
    <w:rsid w:val="00CF2C59"/>
    <w:rsid w:val="00CF3047"/>
    <w:rsid w:val="00CF32E3"/>
    <w:rsid w:val="00CF3CE2"/>
    <w:rsid w:val="00CF4189"/>
    <w:rsid w:val="00CF426D"/>
    <w:rsid w:val="00CF555D"/>
    <w:rsid w:val="00CF55BF"/>
    <w:rsid w:val="00CF5C95"/>
    <w:rsid w:val="00CF6891"/>
    <w:rsid w:val="00CF689D"/>
    <w:rsid w:val="00CF6DB9"/>
    <w:rsid w:val="00CF721A"/>
    <w:rsid w:val="00CF77E5"/>
    <w:rsid w:val="00CF7B41"/>
    <w:rsid w:val="00D01BBA"/>
    <w:rsid w:val="00D01EA0"/>
    <w:rsid w:val="00D027B6"/>
    <w:rsid w:val="00D0293A"/>
    <w:rsid w:val="00D03691"/>
    <w:rsid w:val="00D03BE2"/>
    <w:rsid w:val="00D03C46"/>
    <w:rsid w:val="00D04493"/>
    <w:rsid w:val="00D04AED"/>
    <w:rsid w:val="00D051F0"/>
    <w:rsid w:val="00D0521E"/>
    <w:rsid w:val="00D05794"/>
    <w:rsid w:val="00D05926"/>
    <w:rsid w:val="00D05A14"/>
    <w:rsid w:val="00D05C5C"/>
    <w:rsid w:val="00D06190"/>
    <w:rsid w:val="00D065FC"/>
    <w:rsid w:val="00D0665B"/>
    <w:rsid w:val="00D068A8"/>
    <w:rsid w:val="00D07A13"/>
    <w:rsid w:val="00D106E2"/>
    <w:rsid w:val="00D109DD"/>
    <w:rsid w:val="00D10CB6"/>
    <w:rsid w:val="00D110E2"/>
    <w:rsid w:val="00D113BB"/>
    <w:rsid w:val="00D120C7"/>
    <w:rsid w:val="00D128F6"/>
    <w:rsid w:val="00D13230"/>
    <w:rsid w:val="00D13353"/>
    <w:rsid w:val="00D13356"/>
    <w:rsid w:val="00D13387"/>
    <w:rsid w:val="00D1343B"/>
    <w:rsid w:val="00D1399A"/>
    <w:rsid w:val="00D13A90"/>
    <w:rsid w:val="00D14317"/>
    <w:rsid w:val="00D149A5"/>
    <w:rsid w:val="00D15AC4"/>
    <w:rsid w:val="00D1609E"/>
    <w:rsid w:val="00D167CB"/>
    <w:rsid w:val="00D169A4"/>
    <w:rsid w:val="00D16C1F"/>
    <w:rsid w:val="00D2016C"/>
    <w:rsid w:val="00D205E6"/>
    <w:rsid w:val="00D20D14"/>
    <w:rsid w:val="00D21523"/>
    <w:rsid w:val="00D22ACF"/>
    <w:rsid w:val="00D2362C"/>
    <w:rsid w:val="00D23820"/>
    <w:rsid w:val="00D23C55"/>
    <w:rsid w:val="00D24043"/>
    <w:rsid w:val="00D2418B"/>
    <w:rsid w:val="00D2539F"/>
    <w:rsid w:val="00D25C05"/>
    <w:rsid w:val="00D25E9D"/>
    <w:rsid w:val="00D273A1"/>
    <w:rsid w:val="00D27D41"/>
    <w:rsid w:val="00D309E3"/>
    <w:rsid w:val="00D30A6D"/>
    <w:rsid w:val="00D30FD2"/>
    <w:rsid w:val="00D317CA"/>
    <w:rsid w:val="00D320C0"/>
    <w:rsid w:val="00D323F6"/>
    <w:rsid w:val="00D328C6"/>
    <w:rsid w:val="00D32C64"/>
    <w:rsid w:val="00D32D23"/>
    <w:rsid w:val="00D3307A"/>
    <w:rsid w:val="00D337DD"/>
    <w:rsid w:val="00D3406F"/>
    <w:rsid w:val="00D3481F"/>
    <w:rsid w:val="00D34A64"/>
    <w:rsid w:val="00D34ACE"/>
    <w:rsid w:val="00D34C78"/>
    <w:rsid w:val="00D35B1D"/>
    <w:rsid w:val="00D36268"/>
    <w:rsid w:val="00D36527"/>
    <w:rsid w:val="00D3669A"/>
    <w:rsid w:val="00D3698C"/>
    <w:rsid w:val="00D37366"/>
    <w:rsid w:val="00D4041D"/>
    <w:rsid w:val="00D40E32"/>
    <w:rsid w:val="00D415E7"/>
    <w:rsid w:val="00D42AAD"/>
    <w:rsid w:val="00D4305B"/>
    <w:rsid w:val="00D438D9"/>
    <w:rsid w:val="00D44A95"/>
    <w:rsid w:val="00D44BEA"/>
    <w:rsid w:val="00D44EC0"/>
    <w:rsid w:val="00D455DA"/>
    <w:rsid w:val="00D4569A"/>
    <w:rsid w:val="00D45ED6"/>
    <w:rsid w:val="00D46114"/>
    <w:rsid w:val="00D46592"/>
    <w:rsid w:val="00D4697B"/>
    <w:rsid w:val="00D46A4E"/>
    <w:rsid w:val="00D47025"/>
    <w:rsid w:val="00D5053A"/>
    <w:rsid w:val="00D5058E"/>
    <w:rsid w:val="00D505AF"/>
    <w:rsid w:val="00D512B2"/>
    <w:rsid w:val="00D51607"/>
    <w:rsid w:val="00D51C68"/>
    <w:rsid w:val="00D52851"/>
    <w:rsid w:val="00D52C84"/>
    <w:rsid w:val="00D52D57"/>
    <w:rsid w:val="00D52F61"/>
    <w:rsid w:val="00D53012"/>
    <w:rsid w:val="00D534BE"/>
    <w:rsid w:val="00D53525"/>
    <w:rsid w:val="00D536D3"/>
    <w:rsid w:val="00D54519"/>
    <w:rsid w:val="00D553F9"/>
    <w:rsid w:val="00D55F44"/>
    <w:rsid w:val="00D56074"/>
    <w:rsid w:val="00D57B90"/>
    <w:rsid w:val="00D57FA7"/>
    <w:rsid w:val="00D606B7"/>
    <w:rsid w:val="00D60E99"/>
    <w:rsid w:val="00D61287"/>
    <w:rsid w:val="00D61571"/>
    <w:rsid w:val="00D6225E"/>
    <w:rsid w:val="00D62671"/>
    <w:rsid w:val="00D62BCC"/>
    <w:rsid w:val="00D6314B"/>
    <w:rsid w:val="00D633B9"/>
    <w:rsid w:val="00D63B2F"/>
    <w:rsid w:val="00D641A1"/>
    <w:rsid w:val="00D64B24"/>
    <w:rsid w:val="00D6536E"/>
    <w:rsid w:val="00D656CD"/>
    <w:rsid w:val="00D65B17"/>
    <w:rsid w:val="00D65BF7"/>
    <w:rsid w:val="00D66148"/>
    <w:rsid w:val="00D6645F"/>
    <w:rsid w:val="00D679FB"/>
    <w:rsid w:val="00D706B7"/>
    <w:rsid w:val="00D70A63"/>
    <w:rsid w:val="00D7102E"/>
    <w:rsid w:val="00D717D4"/>
    <w:rsid w:val="00D71876"/>
    <w:rsid w:val="00D718EC"/>
    <w:rsid w:val="00D71A09"/>
    <w:rsid w:val="00D71A14"/>
    <w:rsid w:val="00D72649"/>
    <w:rsid w:val="00D72863"/>
    <w:rsid w:val="00D72867"/>
    <w:rsid w:val="00D72EEC"/>
    <w:rsid w:val="00D72F88"/>
    <w:rsid w:val="00D731EC"/>
    <w:rsid w:val="00D737DA"/>
    <w:rsid w:val="00D73CBD"/>
    <w:rsid w:val="00D73F96"/>
    <w:rsid w:val="00D747B3"/>
    <w:rsid w:val="00D752B8"/>
    <w:rsid w:val="00D75CDC"/>
    <w:rsid w:val="00D75DAF"/>
    <w:rsid w:val="00D75E7C"/>
    <w:rsid w:val="00D76B99"/>
    <w:rsid w:val="00D77EB4"/>
    <w:rsid w:val="00D802CB"/>
    <w:rsid w:val="00D81187"/>
    <w:rsid w:val="00D819F6"/>
    <w:rsid w:val="00D81A38"/>
    <w:rsid w:val="00D81A8A"/>
    <w:rsid w:val="00D82608"/>
    <w:rsid w:val="00D83695"/>
    <w:rsid w:val="00D836E7"/>
    <w:rsid w:val="00D83ED9"/>
    <w:rsid w:val="00D84B91"/>
    <w:rsid w:val="00D84E5E"/>
    <w:rsid w:val="00D84F43"/>
    <w:rsid w:val="00D85A9E"/>
    <w:rsid w:val="00D85DEC"/>
    <w:rsid w:val="00D872B0"/>
    <w:rsid w:val="00D87922"/>
    <w:rsid w:val="00D87A9E"/>
    <w:rsid w:val="00D87C36"/>
    <w:rsid w:val="00D9007F"/>
    <w:rsid w:val="00D904FD"/>
    <w:rsid w:val="00D90BA7"/>
    <w:rsid w:val="00D90F86"/>
    <w:rsid w:val="00D91463"/>
    <w:rsid w:val="00D919D3"/>
    <w:rsid w:val="00D9258C"/>
    <w:rsid w:val="00D929AB"/>
    <w:rsid w:val="00D93BF1"/>
    <w:rsid w:val="00D93FD8"/>
    <w:rsid w:val="00D943E1"/>
    <w:rsid w:val="00D94DE6"/>
    <w:rsid w:val="00D94FAD"/>
    <w:rsid w:val="00D952D5"/>
    <w:rsid w:val="00D954E0"/>
    <w:rsid w:val="00D958D6"/>
    <w:rsid w:val="00D959EC"/>
    <w:rsid w:val="00D9618A"/>
    <w:rsid w:val="00D96ACE"/>
    <w:rsid w:val="00D97395"/>
    <w:rsid w:val="00DA00ED"/>
    <w:rsid w:val="00DA0BD8"/>
    <w:rsid w:val="00DA1BF1"/>
    <w:rsid w:val="00DA1DDF"/>
    <w:rsid w:val="00DA2242"/>
    <w:rsid w:val="00DA279C"/>
    <w:rsid w:val="00DA2CCE"/>
    <w:rsid w:val="00DA30FC"/>
    <w:rsid w:val="00DA44C8"/>
    <w:rsid w:val="00DA4618"/>
    <w:rsid w:val="00DA4625"/>
    <w:rsid w:val="00DA46AB"/>
    <w:rsid w:val="00DA539E"/>
    <w:rsid w:val="00DA5CF2"/>
    <w:rsid w:val="00DA74C0"/>
    <w:rsid w:val="00DA79A1"/>
    <w:rsid w:val="00DB02A5"/>
    <w:rsid w:val="00DB0C42"/>
    <w:rsid w:val="00DB121A"/>
    <w:rsid w:val="00DB1534"/>
    <w:rsid w:val="00DB1B44"/>
    <w:rsid w:val="00DB2137"/>
    <w:rsid w:val="00DB2505"/>
    <w:rsid w:val="00DB2701"/>
    <w:rsid w:val="00DB29E7"/>
    <w:rsid w:val="00DB2C2D"/>
    <w:rsid w:val="00DB373A"/>
    <w:rsid w:val="00DB3923"/>
    <w:rsid w:val="00DB3BE5"/>
    <w:rsid w:val="00DB4F6E"/>
    <w:rsid w:val="00DB52BB"/>
    <w:rsid w:val="00DB57A9"/>
    <w:rsid w:val="00DB5C1B"/>
    <w:rsid w:val="00DB5E5E"/>
    <w:rsid w:val="00DB65AC"/>
    <w:rsid w:val="00DB6A03"/>
    <w:rsid w:val="00DB704B"/>
    <w:rsid w:val="00DB7AAB"/>
    <w:rsid w:val="00DC02A8"/>
    <w:rsid w:val="00DC0B86"/>
    <w:rsid w:val="00DC0F61"/>
    <w:rsid w:val="00DC16B6"/>
    <w:rsid w:val="00DC1855"/>
    <w:rsid w:val="00DC19FC"/>
    <w:rsid w:val="00DC1CE3"/>
    <w:rsid w:val="00DC1EF8"/>
    <w:rsid w:val="00DC2125"/>
    <w:rsid w:val="00DC37D2"/>
    <w:rsid w:val="00DC42AB"/>
    <w:rsid w:val="00DC57D5"/>
    <w:rsid w:val="00DC619A"/>
    <w:rsid w:val="00DC66D5"/>
    <w:rsid w:val="00DC674F"/>
    <w:rsid w:val="00DC73B5"/>
    <w:rsid w:val="00DD19DA"/>
    <w:rsid w:val="00DD217A"/>
    <w:rsid w:val="00DD2284"/>
    <w:rsid w:val="00DD2D86"/>
    <w:rsid w:val="00DD2DD8"/>
    <w:rsid w:val="00DD3B86"/>
    <w:rsid w:val="00DD3CC9"/>
    <w:rsid w:val="00DD412D"/>
    <w:rsid w:val="00DD4F58"/>
    <w:rsid w:val="00DD50D6"/>
    <w:rsid w:val="00DD5BF4"/>
    <w:rsid w:val="00DD60DD"/>
    <w:rsid w:val="00DD7B29"/>
    <w:rsid w:val="00DD7FBD"/>
    <w:rsid w:val="00DE01DD"/>
    <w:rsid w:val="00DE1747"/>
    <w:rsid w:val="00DE18F3"/>
    <w:rsid w:val="00DE193B"/>
    <w:rsid w:val="00DE2363"/>
    <w:rsid w:val="00DE24E0"/>
    <w:rsid w:val="00DE25D3"/>
    <w:rsid w:val="00DE27CD"/>
    <w:rsid w:val="00DE2A25"/>
    <w:rsid w:val="00DE2D8D"/>
    <w:rsid w:val="00DE3B9C"/>
    <w:rsid w:val="00DE404B"/>
    <w:rsid w:val="00DE4490"/>
    <w:rsid w:val="00DE4504"/>
    <w:rsid w:val="00DE4D07"/>
    <w:rsid w:val="00DE51EE"/>
    <w:rsid w:val="00DE55C7"/>
    <w:rsid w:val="00DE583F"/>
    <w:rsid w:val="00DE5D0C"/>
    <w:rsid w:val="00DE5E06"/>
    <w:rsid w:val="00DE5F14"/>
    <w:rsid w:val="00DE5F46"/>
    <w:rsid w:val="00DE6EFE"/>
    <w:rsid w:val="00DE7405"/>
    <w:rsid w:val="00DE761D"/>
    <w:rsid w:val="00DE7E78"/>
    <w:rsid w:val="00DF05F3"/>
    <w:rsid w:val="00DF1401"/>
    <w:rsid w:val="00DF146F"/>
    <w:rsid w:val="00DF19FC"/>
    <w:rsid w:val="00DF1FE6"/>
    <w:rsid w:val="00DF2903"/>
    <w:rsid w:val="00DF2B26"/>
    <w:rsid w:val="00DF2DD3"/>
    <w:rsid w:val="00DF2E50"/>
    <w:rsid w:val="00DF395E"/>
    <w:rsid w:val="00DF3B41"/>
    <w:rsid w:val="00DF3E6D"/>
    <w:rsid w:val="00DF461F"/>
    <w:rsid w:val="00DF4F92"/>
    <w:rsid w:val="00DF5138"/>
    <w:rsid w:val="00DF5ACF"/>
    <w:rsid w:val="00DF73E1"/>
    <w:rsid w:val="00DF7456"/>
    <w:rsid w:val="00DF7598"/>
    <w:rsid w:val="00DF7A4C"/>
    <w:rsid w:val="00DF7B17"/>
    <w:rsid w:val="00DF7E06"/>
    <w:rsid w:val="00E00207"/>
    <w:rsid w:val="00E014A0"/>
    <w:rsid w:val="00E018AF"/>
    <w:rsid w:val="00E027A5"/>
    <w:rsid w:val="00E045B9"/>
    <w:rsid w:val="00E04756"/>
    <w:rsid w:val="00E04AA5"/>
    <w:rsid w:val="00E05123"/>
    <w:rsid w:val="00E0517D"/>
    <w:rsid w:val="00E05809"/>
    <w:rsid w:val="00E06529"/>
    <w:rsid w:val="00E06787"/>
    <w:rsid w:val="00E069B0"/>
    <w:rsid w:val="00E06C0C"/>
    <w:rsid w:val="00E071A5"/>
    <w:rsid w:val="00E074F5"/>
    <w:rsid w:val="00E076C2"/>
    <w:rsid w:val="00E07AB4"/>
    <w:rsid w:val="00E1031A"/>
    <w:rsid w:val="00E10FB3"/>
    <w:rsid w:val="00E116EC"/>
    <w:rsid w:val="00E11CB6"/>
    <w:rsid w:val="00E12E1E"/>
    <w:rsid w:val="00E133CB"/>
    <w:rsid w:val="00E135CB"/>
    <w:rsid w:val="00E137FC"/>
    <w:rsid w:val="00E1394C"/>
    <w:rsid w:val="00E1462D"/>
    <w:rsid w:val="00E146A8"/>
    <w:rsid w:val="00E14F3D"/>
    <w:rsid w:val="00E152D0"/>
    <w:rsid w:val="00E152E6"/>
    <w:rsid w:val="00E15802"/>
    <w:rsid w:val="00E15BD2"/>
    <w:rsid w:val="00E15D48"/>
    <w:rsid w:val="00E16386"/>
    <w:rsid w:val="00E169D2"/>
    <w:rsid w:val="00E16C89"/>
    <w:rsid w:val="00E17704"/>
    <w:rsid w:val="00E2132C"/>
    <w:rsid w:val="00E2164D"/>
    <w:rsid w:val="00E21F4C"/>
    <w:rsid w:val="00E220E7"/>
    <w:rsid w:val="00E2249B"/>
    <w:rsid w:val="00E22955"/>
    <w:rsid w:val="00E23994"/>
    <w:rsid w:val="00E240E0"/>
    <w:rsid w:val="00E2428F"/>
    <w:rsid w:val="00E24E1C"/>
    <w:rsid w:val="00E24FD4"/>
    <w:rsid w:val="00E25260"/>
    <w:rsid w:val="00E262AA"/>
    <w:rsid w:val="00E26374"/>
    <w:rsid w:val="00E26CBB"/>
    <w:rsid w:val="00E2703C"/>
    <w:rsid w:val="00E3019E"/>
    <w:rsid w:val="00E307DC"/>
    <w:rsid w:val="00E30860"/>
    <w:rsid w:val="00E3099C"/>
    <w:rsid w:val="00E31699"/>
    <w:rsid w:val="00E31BA2"/>
    <w:rsid w:val="00E32041"/>
    <w:rsid w:val="00E324A9"/>
    <w:rsid w:val="00E32723"/>
    <w:rsid w:val="00E332EC"/>
    <w:rsid w:val="00E33F04"/>
    <w:rsid w:val="00E3400B"/>
    <w:rsid w:val="00E3426F"/>
    <w:rsid w:val="00E34930"/>
    <w:rsid w:val="00E35061"/>
    <w:rsid w:val="00E354EE"/>
    <w:rsid w:val="00E3574D"/>
    <w:rsid w:val="00E3585B"/>
    <w:rsid w:val="00E363D6"/>
    <w:rsid w:val="00E36885"/>
    <w:rsid w:val="00E37F58"/>
    <w:rsid w:val="00E404B3"/>
    <w:rsid w:val="00E4066E"/>
    <w:rsid w:val="00E4127F"/>
    <w:rsid w:val="00E4150C"/>
    <w:rsid w:val="00E43226"/>
    <w:rsid w:val="00E436BE"/>
    <w:rsid w:val="00E4427E"/>
    <w:rsid w:val="00E443FA"/>
    <w:rsid w:val="00E45581"/>
    <w:rsid w:val="00E4636A"/>
    <w:rsid w:val="00E464F7"/>
    <w:rsid w:val="00E467A5"/>
    <w:rsid w:val="00E50E5F"/>
    <w:rsid w:val="00E5275F"/>
    <w:rsid w:val="00E52773"/>
    <w:rsid w:val="00E52B20"/>
    <w:rsid w:val="00E52C52"/>
    <w:rsid w:val="00E52D4C"/>
    <w:rsid w:val="00E53AD4"/>
    <w:rsid w:val="00E53AE3"/>
    <w:rsid w:val="00E541B1"/>
    <w:rsid w:val="00E5516F"/>
    <w:rsid w:val="00E569C2"/>
    <w:rsid w:val="00E579C7"/>
    <w:rsid w:val="00E6006F"/>
    <w:rsid w:val="00E6038B"/>
    <w:rsid w:val="00E60BA8"/>
    <w:rsid w:val="00E60FCC"/>
    <w:rsid w:val="00E61EE7"/>
    <w:rsid w:val="00E62273"/>
    <w:rsid w:val="00E62E1A"/>
    <w:rsid w:val="00E6367C"/>
    <w:rsid w:val="00E6387B"/>
    <w:rsid w:val="00E64A8A"/>
    <w:rsid w:val="00E64BC3"/>
    <w:rsid w:val="00E667DF"/>
    <w:rsid w:val="00E67109"/>
    <w:rsid w:val="00E7025D"/>
    <w:rsid w:val="00E70A21"/>
    <w:rsid w:val="00E7126D"/>
    <w:rsid w:val="00E712EA"/>
    <w:rsid w:val="00E71316"/>
    <w:rsid w:val="00E717B7"/>
    <w:rsid w:val="00E71F3C"/>
    <w:rsid w:val="00E71FC8"/>
    <w:rsid w:val="00E72B20"/>
    <w:rsid w:val="00E735CD"/>
    <w:rsid w:val="00E73A97"/>
    <w:rsid w:val="00E7476A"/>
    <w:rsid w:val="00E749DA"/>
    <w:rsid w:val="00E74DA6"/>
    <w:rsid w:val="00E753C6"/>
    <w:rsid w:val="00E75736"/>
    <w:rsid w:val="00E761BE"/>
    <w:rsid w:val="00E7655E"/>
    <w:rsid w:val="00E778C6"/>
    <w:rsid w:val="00E806E7"/>
    <w:rsid w:val="00E80A6B"/>
    <w:rsid w:val="00E80C34"/>
    <w:rsid w:val="00E80C3C"/>
    <w:rsid w:val="00E80CCB"/>
    <w:rsid w:val="00E815D1"/>
    <w:rsid w:val="00E818B4"/>
    <w:rsid w:val="00E81EDF"/>
    <w:rsid w:val="00E82A42"/>
    <w:rsid w:val="00E83111"/>
    <w:rsid w:val="00E83A82"/>
    <w:rsid w:val="00E83CFC"/>
    <w:rsid w:val="00E845AF"/>
    <w:rsid w:val="00E849FA"/>
    <w:rsid w:val="00E84D0E"/>
    <w:rsid w:val="00E850EC"/>
    <w:rsid w:val="00E8587D"/>
    <w:rsid w:val="00E85D37"/>
    <w:rsid w:val="00E86168"/>
    <w:rsid w:val="00E86374"/>
    <w:rsid w:val="00E86BF6"/>
    <w:rsid w:val="00E86F7D"/>
    <w:rsid w:val="00E87F8F"/>
    <w:rsid w:val="00E905B0"/>
    <w:rsid w:val="00E906D3"/>
    <w:rsid w:val="00E907F9"/>
    <w:rsid w:val="00E90B76"/>
    <w:rsid w:val="00E90C0B"/>
    <w:rsid w:val="00E91047"/>
    <w:rsid w:val="00E915A0"/>
    <w:rsid w:val="00E91CA8"/>
    <w:rsid w:val="00E92CE1"/>
    <w:rsid w:val="00E9310F"/>
    <w:rsid w:val="00E94CD7"/>
    <w:rsid w:val="00E95C63"/>
    <w:rsid w:val="00E95CFE"/>
    <w:rsid w:val="00E95F99"/>
    <w:rsid w:val="00E96B95"/>
    <w:rsid w:val="00E971B1"/>
    <w:rsid w:val="00E971B8"/>
    <w:rsid w:val="00E97381"/>
    <w:rsid w:val="00E97BC8"/>
    <w:rsid w:val="00E97FE3"/>
    <w:rsid w:val="00EA01FA"/>
    <w:rsid w:val="00EA0380"/>
    <w:rsid w:val="00EA0A89"/>
    <w:rsid w:val="00EA0EA2"/>
    <w:rsid w:val="00EA0F55"/>
    <w:rsid w:val="00EA169C"/>
    <w:rsid w:val="00EA1C23"/>
    <w:rsid w:val="00EA21D2"/>
    <w:rsid w:val="00EA222B"/>
    <w:rsid w:val="00EA28BA"/>
    <w:rsid w:val="00EA2965"/>
    <w:rsid w:val="00EA30DD"/>
    <w:rsid w:val="00EA3431"/>
    <w:rsid w:val="00EA345D"/>
    <w:rsid w:val="00EA35CB"/>
    <w:rsid w:val="00EA416D"/>
    <w:rsid w:val="00EA5280"/>
    <w:rsid w:val="00EA56C6"/>
    <w:rsid w:val="00EA58E2"/>
    <w:rsid w:val="00EA6CBB"/>
    <w:rsid w:val="00EA73EE"/>
    <w:rsid w:val="00EA7B20"/>
    <w:rsid w:val="00EB050D"/>
    <w:rsid w:val="00EB1026"/>
    <w:rsid w:val="00EB15C2"/>
    <w:rsid w:val="00EB18F5"/>
    <w:rsid w:val="00EB23D8"/>
    <w:rsid w:val="00EB30E1"/>
    <w:rsid w:val="00EB345B"/>
    <w:rsid w:val="00EB474A"/>
    <w:rsid w:val="00EB4EAE"/>
    <w:rsid w:val="00EB5E83"/>
    <w:rsid w:val="00EB5F64"/>
    <w:rsid w:val="00EB5F79"/>
    <w:rsid w:val="00EB5FD0"/>
    <w:rsid w:val="00EB657E"/>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E33"/>
    <w:rsid w:val="00EC6120"/>
    <w:rsid w:val="00EC6241"/>
    <w:rsid w:val="00EC7092"/>
    <w:rsid w:val="00EC7D72"/>
    <w:rsid w:val="00ED00C5"/>
    <w:rsid w:val="00ED05AD"/>
    <w:rsid w:val="00ED0FB0"/>
    <w:rsid w:val="00ED14C3"/>
    <w:rsid w:val="00ED183E"/>
    <w:rsid w:val="00ED1BBE"/>
    <w:rsid w:val="00ED1C84"/>
    <w:rsid w:val="00ED21C2"/>
    <w:rsid w:val="00ED24F0"/>
    <w:rsid w:val="00ED250E"/>
    <w:rsid w:val="00ED2D9C"/>
    <w:rsid w:val="00ED373D"/>
    <w:rsid w:val="00ED3EE6"/>
    <w:rsid w:val="00ED47C0"/>
    <w:rsid w:val="00ED4A6B"/>
    <w:rsid w:val="00ED5242"/>
    <w:rsid w:val="00ED5B73"/>
    <w:rsid w:val="00ED5FE7"/>
    <w:rsid w:val="00ED603F"/>
    <w:rsid w:val="00ED6045"/>
    <w:rsid w:val="00ED6255"/>
    <w:rsid w:val="00ED78CA"/>
    <w:rsid w:val="00ED7A25"/>
    <w:rsid w:val="00ED7BBB"/>
    <w:rsid w:val="00ED7D52"/>
    <w:rsid w:val="00ED7EFC"/>
    <w:rsid w:val="00EE13B0"/>
    <w:rsid w:val="00EE1ADE"/>
    <w:rsid w:val="00EE1FCC"/>
    <w:rsid w:val="00EE280E"/>
    <w:rsid w:val="00EE32E4"/>
    <w:rsid w:val="00EE33BD"/>
    <w:rsid w:val="00EE4703"/>
    <w:rsid w:val="00EE47EA"/>
    <w:rsid w:val="00EE4ED0"/>
    <w:rsid w:val="00EE5153"/>
    <w:rsid w:val="00EE5595"/>
    <w:rsid w:val="00EE5638"/>
    <w:rsid w:val="00EE5BAA"/>
    <w:rsid w:val="00EE62DB"/>
    <w:rsid w:val="00EE635C"/>
    <w:rsid w:val="00EE6D9E"/>
    <w:rsid w:val="00EE6E95"/>
    <w:rsid w:val="00EE714E"/>
    <w:rsid w:val="00EE7408"/>
    <w:rsid w:val="00EE76A9"/>
    <w:rsid w:val="00EE7E6C"/>
    <w:rsid w:val="00EF07A6"/>
    <w:rsid w:val="00EF09FB"/>
    <w:rsid w:val="00EF0A63"/>
    <w:rsid w:val="00EF1E1C"/>
    <w:rsid w:val="00EF24AE"/>
    <w:rsid w:val="00EF27DA"/>
    <w:rsid w:val="00EF285A"/>
    <w:rsid w:val="00EF32A0"/>
    <w:rsid w:val="00EF335B"/>
    <w:rsid w:val="00EF3722"/>
    <w:rsid w:val="00EF426F"/>
    <w:rsid w:val="00EF543B"/>
    <w:rsid w:val="00EF5A90"/>
    <w:rsid w:val="00EF5B5C"/>
    <w:rsid w:val="00EF5C8F"/>
    <w:rsid w:val="00EF5EBF"/>
    <w:rsid w:val="00EF6C0F"/>
    <w:rsid w:val="00EF76EB"/>
    <w:rsid w:val="00EF7C41"/>
    <w:rsid w:val="00EF7D92"/>
    <w:rsid w:val="00F0045A"/>
    <w:rsid w:val="00F005D9"/>
    <w:rsid w:val="00F00B52"/>
    <w:rsid w:val="00F00E28"/>
    <w:rsid w:val="00F011AE"/>
    <w:rsid w:val="00F0179A"/>
    <w:rsid w:val="00F020BA"/>
    <w:rsid w:val="00F0252E"/>
    <w:rsid w:val="00F02AE0"/>
    <w:rsid w:val="00F035E8"/>
    <w:rsid w:val="00F036F7"/>
    <w:rsid w:val="00F03737"/>
    <w:rsid w:val="00F03883"/>
    <w:rsid w:val="00F040B1"/>
    <w:rsid w:val="00F040C4"/>
    <w:rsid w:val="00F0415B"/>
    <w:rsid w:val="00F041F6"/>
    <w:rsid w:val="00F04378"/>
    <w:rsid w:val="00F05168"/>
    <w:rsid w:val="00F05E1C"/>
    <w:rsid w:val="00F0624F"/>
    <w:rsid w:val="00F065A1"/>
    <w:rsid w:val="00F07485"/>
    <w:rsid w:val="00F07AE7"/>
    <w:rsid w:val="00F1004C"/>
    <w:rsid w:val="00F10392"/>
    <w:rsid w:val="00F11433"/>
    <w:rsid w:val="00F11921"/>
    <w:rsid w:val="00F12A92"/>
    <w:rsid w:val="00F13F6C"/>
    <w:rsid w:val="00F1495D"/>
    <w:rsid w:val="00F1518C"/>
    <w:rsid w:val="00F15A24"/>
    <w:rsid w:val="00F15B84"/>
    <w:rsid w:val="00F160CD"/>
    <w:rsid w:val="00F16327"/>
    <w:rsid w:val="00F163DE"/>
    <w:rsid w:val="00F169F3"/>
    <w:rsid w:val="00F17CC9"/>
    <w:rsid w:val="00F20430"/>
    <w:rsid w:val="00F211F6"/>
    <w:rsid w:val="00F2173B"/>
    <w:rsid w:val="00F21DE3"/>
    <w:rsid w:val="00F2263C"/>
    <w:rsid w:val="00F22EC9"/>
    <w:rsid w:val="00F23459"/>
    <w:rsid w:val="00F24417"/>
    <w:rsid w:val="00F25E68"/>
    <w:rsid w:val="00F260C5"/>
    <w:rsid w:val="00F26C4D"/>
    <w:rsid w:val="00F27017"/>
    <w:rsid w:val="00F27207"/>
    <w:rsid w:val="00F27DBD"/>
    <w:rsid w:val="00F302B7"/>
    <w:rsid w:val="00F3032C"/>
    <w:rsid w:val="00F304D6"/>
    <w:rsid w:val="00F309CD"/>
    <w:rsid w:val="00F310EA"/>
    <w:rsid w:val="00F31EA8"/>
    <w:rsid w:val="00F32B20"/>
    <w:rsid w:val="00F32D91"/>
    <w:rsid w:val="00F33946"/>
    <w:rsid w:val="00F33E66"/>
    <w:rsid w:val="00F3436C"/>
    <w:rsid w:val="00F355B9"/>
    <w:rsid w:val="00F3597D"/>
    <w:rsid w:val="00F35B16"/>
    <w:rsid w:val="00F36131"/>
    <w:rsid w:val="00F3637E"/>
    <w:rsid w:val="00F36991"/>
    <w:rsid w:val="00F36D43"/>
    <w:rsid w:val="00F36F7F"/>
    <w:rsid w:val="00F400AC"/>
    <w:rsid w:val="00F40D4F"/>
    <w:rsid w:val="00F41182"/>
    <w:rsid w:val="00F41683"/>
    <w:rsid w:val="00F41D7B"/>
    <w:rsid w:val="00F41E80"/>
    <w:rsid w:val="00F42711"/>
    <w:rsid w:val="00F4271C"/>
    <w:rsid w:val="00F42A66"/>
    <w:rsid w:val="00F43004"/>
    <w:rsid w:val="00F43545"/>
    <w:rsid w:val="00F43C40"/>
    <w:rsid w:val="00F43D31"/>
    <w:rsid w:val="00F44B87"/>
    <w:rsid w:val="00F44CD0"/>
    <w:rsid w:val="00F453E1"/>
    <w:rsid w:val="00F466E1"/>
    <w:rsid w:val="00F469FC"/>
    <w:rsid w:val="00F46AC7"/>
    <w:rsid w:val="00F4761D"/>
    <w:rsid w:val="00F47A5F"/>
    <w:rsid w:val="00F47ECF"/>
    <w:rsid w:val="00F50720"/>
    <w:rsid w:val="00F50E50"/>
    <w:rsid w:val="00F5100F"/>
    <w:rsid w:val="00F5146F"/>
    <w:rsid w:val="00F51D85"/>
    <w:rsid w:val="00F52385"/>
    <w:rsid w:val="00F54A31"/>
    <w:rsid w:val="00F56347"/>
    <w:rsid w:val="00F5723F"/>
    <w:rsid w:val="00F57CB3"/>
    <w:rsid w:val="00F60A42"/>
    <w:rsid w:val="00F619F0"/>
    <w:rsid w:val="00F61B6E"/>
    <w:rsid w:val="00F62440"/>
    <w:rsid w:val="00F63383"/>
    <w:rsid w:val="00F63F2E"/>
    <w:rsid w:val="00F64D2A"/>
    <w:rsid w:val="00F660A5"/>
    <w:rsid w:val="00F6706C"/>
    <w:rsid w:val="00F6711C"/>
    <w:rsid w:val="00F671F9"/>
    <w:rsid w:val="00F67700"/>
    <w:rsid w:val="00F6773F"/>
    <w:rsid w:val="00F67B7A"/>
    <w:rsid w:val="00F7002C"/>
    <w:rsid w:val="00F7060E"/>
    <w:rsid w:val="00F7094C"/>
    <w:rsid w:val="00F70C96"/>
    <w:rsid w:val="00F70E26"/>
    <w:rsid w:val="00F72184"/>
    <w:rsid w:val="00F722BE"/>
    <w:rsid w:val="00F731AC"/>
    <w:rsid w:val="00F738C2"/>
    <w:rsid w:val="00F73905"/>
    <w:rsid w:val="00F73BBB"/>
    <w:rsid w:val="00F74037"/>
    <w:rsid w:val="00F741C9"/>
    <w:rsid w:val="00F7462A"/>
    <w:rsid w:val="00F7497A"/>
    <w:rsid w:val="00F7564D"/>
    <w:rsid w:val="00F769AB"/>
    <w:rsid w:val="00F76B2F"/>
    <w:rsid w:val="00F7714D"/>
    <w:rsid w:val="00F7731F"/>
    <w:rsid w:val="00F7775E"/>
    <w:rsid w:val="00F80055"/>
    <w:rsid w:val="00F809F5"/>
    <w:rsid w:val="00F80DCD"/>
    <w:rsid w:val="00F80DFC"/>
    <w:rsid w:val="00F81125"/>
    <w:rsid w:val="00F81309"/>
    <w:rsid w:val="00F818FA"/>
    <w:rsid w:val="00F819F3"/>
    <w:rsid w:val="00F81D2A"/>
    <w:rsid w:val="00F82153"/>
    <w:rsid w:val="00F82F9D"/>
    <w:rsid w:val="00F84400"/>
    <w:rsid w:val="00F84867"/>
    <w:rsid w:val="00F84D21"/>
    <w:rsid w:val="00F84DD7"/>
    <w:rsid w:val="00F84ED1"/>
    <w:rsid w:val="00F856EF"/>
    <w:rsid w:val="00F864D6"/>
    <w:rsid w:val="00F8653C"/>
    <w:rsid w:val="00F866CE"/>
    <w:rsid w:val="00F86F93"/>
    <w:rsid w:val="00F86FC1"/>
    <w:rsid w:val="00F87146"/>
    <w:rsid w:val="00F87161"/>
    <w:rsid w:val="00F87753"/>
    <w:rsid w:val="00F907F0"/>
    <w:rsid w:val="00F90C9F"/>
    <w:rsid w:val="00F90EEB"/>
    <w:rsid w:val="00F91ED6"/>
    <w:rsid w:val="00F92CF4"/>
    <w:rsid w:val="00F9318C"/>
    <w:rsid w:val="00F9352C"/>
    <w:rsid w:val="00F93795"/>
    <w:rsid w:val="00F938DC"/>
    <w:rsid w:val="00F93BF0"/>
    <w:rsid w:val="00F9456A"/>
    <w:rsid w:val="00F95788"/>
    <w:rsid w:val="00F9616C"/>
    <w:rsid w:val="00F962C3"/>
    <w:rsid w:val="00F965ED"/>
    <w:rsid w:val="00F972F3"/>
    <w:rsid w:val="00F97A98"/>
    <w:rsid w:val="00FA0A84"/>
    <w:rsid w:val="00FA0B4A"/>
    <w:rsid w:val="00FA0F40"/>
    <w:rsid w:val="00FA1CA0"/>
    <w:rsid w:val="00FA1E32"/>
    <w:rsid w:val="00FA23E6"/>
    <w:rsid w:val="00FA2AB4"/>
    <w:rsid w:val="00FA2C14"/>
    <w:rsid w:val="00FA378F"/>
    <w:rsid w:val="00FA3887"/>
    <w:rsid w:val="00FA3D11"/>
    <w:rsid w:val="00FA4F52"/>
    <w:rsid w:val="00FA50A6"/>
    <w:rsid w:val="00FA616B"/>
    <w:rsid w:val="00FA67AD"/>
    <w:rsid w:val="00FA6A5B"/>
    <w:rsid w:val="00FA6B22"/>
    <w:rsid w:val="00FA774D"/>
    <w:rsid w:val="00FB1708"/>
    <w:rsid w:val="00FB1C8E"/>
    <w:rsid w:val="00FB1C9D"/>
    <w:rsid w:val="00FB1CD9"/>
    <w:rsid w:val="00FB2884"/>
    <w:rsid w:val="00FB292B"/>
    <w:rsid w:val="00FB31D1"/>
    <w:rsid w:val="00FB335A"/>
    <w:rsid w:val="00FB3AD1"/>
    <w:rsid w:val="00FB3B35"/>
    <w:rsid w:val="00FB3B68"/>
    <w:rsid w:val="00FB3C2B"/>
    <w:rsid w:val="00FB3EFD"/>
    <w:rsid w:val="00FB4216"/>
    <w:rsid w:val="00FB42A6"/>
    <w:rsid w:val="00FB44BD"/>
    <w:rsid w:val="00FB49BF"/>
    <w:rsid w:val="00FB4C77"/>
    <w:rsid w:val="00FB4DB3"/>
    <w:rsid w:val="00FB5C0A"/>
    <w:rsid w:val="00FB5F4B"/>
    <w:rsid w:val="00FB647D"/>
    <w:rsid w:val="00FB6E69"/>
    <w:rsid w:val="00FB7678"/>
    <w:rsid w:val="00FC06CD"/>
    <w:rsid w:val="00FC17F7"/>
    <w:rsid w:val="00FC2B39"/>
    <w:rsid w:val="00FC3431"/>
    <w:rsid w:val="00FC3698"/>
    <w:rsid w:val="00FC5FDD"/>
    <w:rsid w:val="00FC7F1E"/>
    <w:rsid w:val="00FD0085"/>
    <w:rsid w:val="00FD0377"/>
    <w:rsid w:val="00FD13FE"/>
    <w:rsid w:val="00FD19A0"/>
    <w:rsid w:val="00FD208C"/>
    <w:rsid w:val="00FD3334"/>
    <w:rsid w:val="00FD3B22"/>
    <w:rsid w:val="00FD3B8A"/>
    <w:rsid w:val="00FD3F84"/>
    <w:rsid w:val="00FD42B2"/>
    <w:rsid w:val="00FD4391"/>
    <w:rsid w:val="00FD47C5"/>
    <w:rsid w:val="00FD4C3B"/>
    <w:rsid w:val="00FD4F60"/>
    <w:rsid w:val="00FD5952"/>
    <w:rsid w:val="00FD5E47"/>
    <w:rsid w:val="00FD5E6D"/>
    <w:rsid w:val="00FD611C"/>
    <w:rsid w:val="00FD64A0"/>
    <w:rsid w:val="00FD6E06"/>
    <w:rsid w:val="00FD726B"/>
    <w:rsid w:val="00FD7998"/>
    <w:rsid w:val="00FD7F77"/>
    <w:rsid w:val="00FE03D6"/>
    <w:rsid w:val="00FE03DD"/>
    <w:rsid w:val="00FE0CAF"/>
    <w:rsid w:val="00FE1464"/>
    <w:rsid w:val="00FE1F93"/>
    <w:rsid w:val="00FE201B"/>
    <w:rsid w:val="00FE20E3"/>
    <w:rsid w:val="00FE2E83"/>
    <w:rsid w:val="00FE3D08"/>
    <w:rsid w:val="00FE3F7C"/>
    <w:rsid w:val="00FE533B"/>
    <w:rsid w:val="00FE54D6"/>
    <w:rsid w:val="00FE577D"/>
    <w:rsid w:val="00FE63A4"/>
    <w:rsid w:val="00FE6B16"/>
    <w:rsid w:val="00FE7037"/>
    <w:rsid w:val="00FE705B"/>
    <w:rsid w:val="00FE740A"/>
    <w:rsid w:val="00FE7DBF"/>
    <w:rsid w:val="00FF037B"/>
    <w:rsid w:val="00FF0867"/>
    <w:rsid w:val="00FF09FA"/>
    <w:rsid w:val="00FF284C"/>
    <w:rsid w:val="00FF29B2"/>
    <w:rsid w:val="00FF2AF7"/>
    <w:rsid w:val="00FF34BF"/>
    <w:rsid w:val="00FF39A0"/>
    <w:rsid w:val="00FF3A1E"/>
    <w:rsid w:val="00FF3F40"/>
    <w:rsid w:val="00FF4E1B"/>
    <w:rsid w:val="00FF52F4"/>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lsdException w:name="footer" w:semiHidden="0"/>
    <w:lsdException w:name="caption" w:uiPriority="35" w:qFormat="1"/>
    <w:lsdException w:name="footnote reference" w:uiPriority="0"/>
    <w:lsdException w:name="List Bullet" w:semiHidden="0"/>
    <w:lsdException w:name="List Number" w:unhideWhenUsed="0" w:qFormat="1"/>
    <w:lsdException w:name="List 4" w:unhideWhenUsed="0"/>
    <w:lsdException w:name="List 5" w:unhideWhenUsed="0"/>
    <w:lsdException w:name="List Bullet 2" w:semiHidden="0"/>
    <w:lsdException w:name="Title" w:semiHidden="0" w:uiPriority="10" w:unhideWhenUsed="0" w:qFormat="1"/>
    <w:lsdException w:name="Default Paragraph Font" w:uiPriority="1"/>
    <w:lsdException w:name="Body Text" w:semiHidden="0" w:unhideWhenUsed="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43"/>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891B17"/>
    <w:pPr>
      <w:keepNext/>
      <w:keepLines/>
      <w:numPr>
        <w:ilvl w:val="1"/>
        <w:numId w:val="43"/>
      </w:numPr>
      <w:pBdr>
        <w:bottom w:val="single" w:sz="4" w:space="1" w:color="auto"/>
        <w:between w:val="single" w:sz="4" w:space="1" w:color="auto"/>
      </w:pBdr>
      <w:spacing w:before="12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5E4286"/>
    <w:pPr>
      <w:keepNext/>
      <w:keepLines/>
      <w:numPr>
        <w:ilvl w:val="2"/>
        <w:numId w:val="43"/>
      </w:numPr>
      <w:pBdr>
        <w:bottom w:val="single" w:sz="4" w:space="1" w:color="auto"/>
      </w:pBdr>
      <w:spacing w:before="120" w:after="48"/>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43"/>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43"/>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43"/>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qFormat/>
    <w:rsid w:val="001E32CC"/>
    <w:pPr>
      <w:keepNext/>
      <w:keepLines/>
      <w:numPr>
        <w:ilvl w:val="6"/>
        <w:numId w:val="43"/>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qFormat/>
    <w:rsid w:val="00891B17"/>
    <w:pPr>
      <w:keepNext/>
      <w:keepLines/>
      <w:numPr>
        <w:ilvl w:val="7"/>
        <w:numId w:val="43"/>
      </w:numPr>
      <w:pBdr>
        <w:bottom w:val="single" w:sz="4" w:space="1" w:color="000100"/>
      </w:pBdr>
      <w:spacing w:before="12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qFormat/>
    <w:rsid w:val="00B54CB3"/>
    <w:pPr>
      <w:keepNext/>
      <w:keepLines/>
      <w:numPr>
        <w:ilvl w:val="8"/>
        <w:numId w:val="43"/>
      </w:numPr>
      <w:pBdr>
        <w:bottom w:val="single" w:sz="4" w:space="1" w:color="auto"/>
      </w:pBdr>
      <w:spacing w:before="120" w:after="48"/>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891B17"/>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391137"/>
    <w:pPr>
      <w:keepNext/>
      <w:keepLines/>
      <w:spacing w:after="0" w:line="240" w:lineRule="auto"/>
    </w:pPr>
    <w:rPr>
      <w:rFonts w:cs="Arial"/>
      <w:sz w:val="4"/>
    </w:rPr>
  </w:style>
  <w:style w:type="paragraph" w:styleId="ListBullet">
    <w:name w:val="List Bullet"/>
    <w:basedOn w:val="Normal"/>
    <w:uiPriority w:val="99"/>
    <w:rsid w:val="00AF48FE"/>
    <w:pPr>
      <w:numPr>
        <w:numId w:val="23"/>
      </w:numPr>
      <w:spacing w:before="60" w:after="60"/>
      <w:ind w:hanging="448"/>
    </w:pPr>
  </w:style>
  <w:style w:type="paragraph" w:styleId="ListBullet2">
    <w:name w:val="List Bullet 2"/>
    <w:basedOn w:val="Normal"/>
    <w:uiPriority w:val="99"/>
    <w:rsid w:val="004B49A8"/>
    <w:pPr>
      <w:numPr>
        <w:ilvl w:val="1"/>
        <w:numId w:val="23"/>
      </w:numPr>
      <w:spacing w:after="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B72D4C"/>
  </w:style>
  <w:style w:type="character" w:customStyle="1" w:styleId="BodyTextChar">
    <w:name w:val="Body Text Char"/>
    <w:basedOn w:val="DefaultParagraphFont"/>
    <w:link w:val="BodyText"/>
    <w:uiPriority w:val="99"/>
    <w:rsid w:val="00B72D4C"/>
    <w:rPr>
      <w:rFonts w:ascii="Arial Narrow" w:hAnsi="Arial Narrow"/>
      <w:sz w:val="20"/>
    </w:rPr>
  </w:style>
  <w:style w:type="character" w:customStyle="1" w:styleId="Heading3Char">
    <w:name w:val="Heading 3 Char"/>
    <w:basedOn w:val="DefaultParagraphFont"/>
    <w:link w:val="Heading3"/>
    <w:uiPriority w:val="9"/>
    <w:rsid w:val="005E4286"/>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891B17"/>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B54CB3"/>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F90C9F"/>
    <w:pPr>
      <w:numPr>
        <w:numId w:val="1"/>
      </w:numPr>
      <w:pBdr>
        <w:bottom w:val="single" w:sz="4" w:space="1" w:color="auto"/>
        <w:between w:val="single" w:sz="4" w:space="1" w:color="auto"/>
      </w:pBdr>
      <w:tabs>
        <w:tab w:val="right" w:pos="8460"/>
      </w:tabs>
      <w:spacing w:before="24" w:after="0" w:line="240" w:lineRule="exact"/>
      <w:contextualSpacing/>
    </w:pPr>
    <w:rPr>
      <w:rFonts w:ascii="Bodoni MT" w:hAnsi="Bodoni MT"/>
      <w:caps/>
      <w:noProof/>
      <w:sz w:val="30"/>
    </w:rPr>
  </w:style>
  <w:style w:type="paragraph" w:styleId="TOC2">
    <w:name w:val="toc 2"/>
    <w:basedOn w:val="Normal"/>
    <w:next w:val="Normal"/>
    <w:uiPriority w:val="39"/>
    <w:rsid w:val="00F90C9F"/>
    <w:pPr>
      <w:keepNext/>
      <w:numPr>
        <w:ilvl w:val="1"/>
        <w:numId w:val="1"/>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F90C9F"/>
    <w:pPr>
      <w:keepNext/>
      <w:numPr>
        <w:ilvl w:val="2"/>
        <w:numId w:val="1"/>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194926"/>
    <w:pPr>
      <w:numPr>
        <w:ilvl w:val="3"/>
        <w:numId w:val="1"/>
      </w:numPr>
      <w:tabs>
        <w:tab w:val="clear" w:pos="454"/>
        <w:tab w:val="right" w:pos="8460"/>
      </w:tabs>
      <w:spacing w:before="84" w:after="0"/>
      <w:contextualSpacing/>
    </w:pPr>
    <w:rPr>
      <w:i/>
      <w:noProof/>
      <w:color w:val="9D57A6"/>
      <w:sz w:val="21"/>
    </w:rPr>
  </w:style>
  <w:style w:type="paragraph" w:styleId="TOC5">
    <w:name w:val="toc 5"/>
    <w:basedOn w:val="Normal"/>
    <w:next w:val="Normal"/>
    <w:uiPriority w:val="39"/>
    <w:rsid w:val="00194926"/>
    <w:pPr>
      <w:tabs>
        <w:tab w:val="right" w:pos="8460"/>
      </w:tabs>
      <w:spacing w:after="32"/>
      <w:ind w:left="454" w:hanging="454"/>
    </w:pPr>
    <w:rPr>
      <w:noProof/>
      <w:color w:val="000100"/>
      <w:spacing w:val="-4"/>
      <w:sz w:val="21"/>
    </w:rPr>
  </w:style>
  <w:style w:type="paragraph" w:styleId="TOC6">
    <w:name w:val="toc 6"/>
    <w:basedOn w:val="Normal"/>
    <w:next w:val="Normal"/>
    <w:uiPriority w:val="39"/>
    <w:rsid w:val="00F90C9F"/>
    <w:pPr>
      <w:numPr>
        <w:ilvl w:val="5"/>
        <w:numId w:val="1"/>
      </w:numPr>
      <w:pBdr>
        <w:bottom w:val="single" w:sz="4" w:space="1" w:color="auto"/>
        <w:between w:val="single" w:sz="4" w:space="1" w:color="auto"/>
      </w:pBdr>
      <w:tabs>
        <w:tab w:val="clear" w:pos="336"/>
        <w:tab w:val="right" w:pos="8460"/>
      </w:tabs>
      <w:spacing w:before="240" w:after="0" w:line="240" w:lineRule="exact"/>
    </w:pPr>
    <w:rPr>
      <w:rFonts w:ascii="Bodoni MT" w:hAnsi="Bodoni MT"/>
      <w:caps/>
      <w:noProof/>
      <w:sz w:val="30"/>
    </w:rPr>
  </w:style>
  <w:style w:type="paragraph" w:styleId="TOC7">
    <w:name w:val="toc 7"/>
    <w:basedOn w:val="Normal"/>
    <w:next w:val="Normal"/>
    <w:uiPriority w:val="39"/>
    <w:rsid w:val="00F90C9F"/>
    <w:pPr>
      <w:keepNext/>
      <w:numPr>
        <w:ilvl w:val="6"/>
        <w:numId w:val="1"/>
      </w:numPr>
      <w:pBdr>
        <w:bottom w:val="single" w:sz="4" w:space="1" w:color="auto"/>
        <w:between w:val="single" w:sz="4" w:space="1" w:color="auto"/>
      </w:pBdr>
      <w:spacing w:before="120" w:after="0" w:line="240" w:lineRule="exact"/>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1762A"/>
    <w:pPr>
      <w:spacing w:after="0" w:line="240" w:lineRule="auto"/>
    </w:pPr>
    <w:rPr>
      <w:sz w:val="12"/>
    </w:rPr>
  </w:style>
  <w:style w:type="paragraph" w:styleId="TOCHeading">
    <w:name w:val="TOC Heading"/>
    <w:basedOn w:val="Normal"/>
    <w:next w:val="Normal"/>
    <w:uiPriority w:val="39"/>
    <w:qFormat/>
    <w:rsid w:val="007C5C3D"/>
    <w:pPr>
      <w:spacing w:after="204" w:line="620" w:lineRule="exact"/>
      <w:ind w:left="454"/>
    </w:pPr>
    <w:rPr>
      <w:rFonts w:ascii="Arial" w:hAnsi="Arial"/>
      <w:bCs/>
      <w:caps/>
      <w:color w:val="978F8B"/>
      <w:spacing w:val="720"/>
      <w:sz w:val="48"/>
      <w:szCs w:val="32"/>
    </w:rPr>
  </w:style>
  <w:style w:type="numbering" w:customStyle="1" w:styleId="aaTOCList">
    <w:name w:val="aa TOC List"/>
    <w:uiPriority w:val="99"/>
    <w:rsid w:val="00F90C9F"/>
    <w:pPr>
      <w:numPr>
        <w:numId w:val="1"/>
      </w:numPr>
    </w:pPr>
  </w:style>
  <w:style w:type="paragraph" w:customStyle="1" w:styleId="BoxText">
    <w:name w:val="Box Text"/>
    <w:basedOn w:val="Normal"/>
    <w:qFormat/>
    <w:rsid w:val="00630F01"/>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336470"/>
    <w:pPr>
      <w:keepNext/>
      <w:keepLines/>
      <w:spacing w:after="0" w:line="240" w:lineRule="auto"/>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CF55BF"/>
    <w:pPr>
      <w:spacing w:before="52" w:after="0" w:line="240" w:lineRule="auto"/>
    </w:pPr>
    <w:rPr>
      <w:i/>
      <w:caps/>
      <w:spacing w:val="-3"/>
      <w:sz w:val="14"/>
    </w:rPr>
  </w:style>
  <w:style w:type="paragraph" w:customStyle="1" w:styleId="BoxListBullet">
    <w:name w:val="Box List Bullet"/>
    <w:basedOn w:val="Normal"/>
    <w:qFormat/>
    <w:rsid w:val="00630F01"/>
    <w:pPr>
      <w:keepNext/>
      <w:numPr>
        <w:numId w:val="24"/>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unhideWhenUsed/>
    <w:rsid w:val="000E5CC4"/>
    <w:pPr>
      <w:spacing w:line="240" w:lineRule="auto"/>
    </w:pPr>
    <w:rPr>
      <w:szCs w:val="20"/>
    </w:rPr>
  </w:style>
  <w:style w:type="character" w:customStyle="1" w:styleId="CommentTextChar">
    <w:name w:val="Comment Text Char"/>
    <w:basedOn w:val="DefaultParagraphFont"/>
    <w:link w:val="CommentText"/>
    <w:uiPriority w:val="99"/>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rsid w:val="000E5CC4"/>
    <w:rPr>
      <w:vertAlign w:val="superscript"/>
    </w:rPr>
  </w:style>
  <w:style w:type="paragraph" w:styleId="FootnoteText">
    <w:name w:val="footnote text"/>
    <w:basedOn w:val="Normal"/>
    <w:link w:val="FootnoteTextChar"/>
    <w:rsid w:val="001F3497"/>
    <w:pPr>
      <w:spacing w:after="0" w:line="240" w:lineRule="auto"/>
    </w:pPr>
    <w:rPr>
      <w:sz w:val="16"/>
      <w:szCs w:val="20"/>
    </w:rPr>
  </w:style>
  <w:style w:type="character" w:customStyle="1" w:styleId="FootnoteTextChar">
    <w:name w:val="Footnote Text Char"/>
    <w:basedOn w:val="DefaultParagraphFont"/>
    <w:link w:val="FootnoteText"/>
    <w:uiPriority w:val="99"/>
    <w:rsid w:val="001F3497"/>
    <w:rPr>
      <w:rFonts w:ascii="HelveticaNeueLT Std Lt Cn" w:hAnsi="HelveticaNeueLT Std Lt Cn"/>
      <w:sz w:val="16"/>
      <w:szCs w:val="20"/>
    </w:rPr>
  </w:style>
  <w:style w:type="table" w:customStyle="1" w:styleId="GridTable1Light1">
    <w:name w:val="Grid Table 1 Light1"/>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1">
    <w:name w:val="Grid Table 2 - Accent 21"/>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1">
    <w:name w:val="Grid Table 2 - Accent 31"/>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1">
    <w:name w:val="Grid Table 2 - Accent 51"/>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1">
    <w:name w:val="Grid Table 2 - Accent 61"/>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1">
    <w:name w:val="Grid Table 31"/>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1">
    <w:name w:val="Grid Table 3 - Accent 21"/>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1">
    <w:name w:val="Grid Table 3 - Accent 31"/>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1">
    <w:name w:val="Grid Table 3 - Accent 51"/>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1">
    <w:name w:val="Grid Table 3 - Accent 61"/>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1">
    <w:name w:val="Grid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1">
    <w:name w:val="Grid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1">
    <w:name w:val="Grid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1">
    <w:name w:val="Grid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1">
    <w:name w:val="Grid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1">
    <w:name w:val="Grid Table 5 Dark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1">
    <w:name w:val="Grid Table 5 Dark - Accent 2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1">
    <w:name w:val="Grid Table 5 Dark - Accent 3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1">
    <w:name w:val="Grid Table 5 Dark - Accent 5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1">
    <w:name w:val="Grid Table 5 Dark - Accent 6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1">
    <w:name w:val="Grid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1">
    <w:name w:val="Grid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1">
    <w:name w:val="Grid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1">
    <w:name w:val="Grid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1">
    <w:name w:val="Grid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1">
    <w:name w:val="Grid Table 7 Colorful1"/>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1">
    <w:name w:val="Grid Table 7 Colorful - Accent 21"/>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1">
    <w:name w:val="Grid Table 7 Colorful - Accent 31"/>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1">
    <w:name w:val="Grid Table 7 Colorful - Accent 51"/>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1">
    <w:name w:val="Grid Table 7 Colorful - Accent 61"/>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4B49A8"/>
    <w:pPr>
      <w:numPr>
        <w:ilvl w:val="2"/>
        <w:numId w:val="23"/>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qFormat/>
    <w:rsid w:val="009B1A31"/>
    <w:pPr>
      <w:numPr>
        <w:numId w:val="15"/>
      </w:numPr>
      <w:spacing w:before="60" w:after="60"/>
    </w:pPr>
  </w:style>
  <w:style w:type="paragraph" w:styleId="ListNumber2">
    <w:name w:val="List Number 2"/>
    <w:basedOn w:val="Normal"/>
    <w:uiPriority w:val="99"/>
    <w:rsid w:val="004B49A8"/>
    <w:pPr>
      <w:numPr>
        <w:ilvl w:val="1"/>
        <w:numId w:val="15"/>
      </w:numPr>
      <w:spacing w:after="0"/>
      <w:contextualSpacing/>
    </w:pPr>
  </w:style>
  <w:style w:type="paragraph" w:styleId="ListNumber3">
    <w:name w:val="List Number 3"/>
    <w:basedOn w:val="Normal"/>
    <w:uiPriority w:val="99"/>
    <w:rsid w:val="004B49A8"/>
    <w:pPr>
      <w:numPr>
        <w:ilvl w:val="2"/>
        <w:numId w:val="15"/>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1">
    <w:name w:val="List Table 1 Light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1">
    <w:name w:val="List Table 1 Light - Accent 2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1">
    <w:name w:val="List Table 1 Light - Accent 3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1">
    <w:name w:val="List Table 1 Light - Accent 5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1">
    <w:name w:val="List Table 1 Light - Accent 6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1">
    <w:name w:val="List Table 21"/>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1">
    <w:name w:val="List Table 2 - Accent 21"/>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1">
    <w:name w:val="List Table 2 - Accent 31"/>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1">
    <w:name w:val="List Table 2 - Accent 51"/>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1">
    <w:name w:val="List Table 2 - Accent 61"/>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1">
    <w:name w:val="List Table 31"/>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1">
    <w:name w:val="List Table 3 - Accent 21"/>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1">
    <w:name w:val="List Table 3 - Accent 31"/>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1">
    <w:name w:val="List Table 3 - Accent 51"/>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1">
    <w:name w:val="List Table 3 - Accent 61"/>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1">
    <w:name w:val="List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1">
    <w:name w:val="List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1">
    <w:name w:val="List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1">
    <w:name w:val="List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1">
    <w:name w:val="List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1">
    <w:name w:val="List Table 5 Dark1"/>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1">
    <w:name w:val="List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1">
    <w:name w:val="List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1">
    <w:name w:val="List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1">
    <w:name w:val="List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1">
    <w:name w:val="List Table 7 Colorful1"/>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1">
    <w:name w:val="Plain Table 1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C81252"/>
    <w:pPr>
      <w:spacing w:before="200" w:after="0"/>
      <w:ind w:right="600"/>
    </w:pPr>
    <w:rPr>
      <w:i/>
      <w:iCs/>
      <w:color w:val="404040" w:themeColor="text1" w:themeTint="BF"/>
      <w:sz w:val="20"/>
    </w:rPr>
  </w:style>
  <w:style w:type="character" w:customStyle="1" w:styleId="QuoteChar">
    <w:name w:val="Quote Char"/>
    <w:basedOn w:val="DefaultParagraphFont"/>
    <w:link w:val="Quote"/>
    <w:uiPriority w:val="29"/>
    <w:rsid w:val="00C81252"/>
    <w:rPr>
      <w:rFonts w:ascii="Arial Narrow" w:hAnsi="Arial Narrow"/>
      <w:i/>
      <w:iCs/>
      <w:color w:val="404040" w:themeColor="text1" w:themeTint="BF"/>
      <w:sz w:val="20"/>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194926"/>
    <w:pPr>
      <w:tabs>
        <w:tab w:val="right" w:pos="8460"/>
      </w:tabs>
      <w:spacing w:after="24"/>
      <w:ind w:left="454"/>
    </w:pPr>
    <w:rPr>
      <w:caps/>
      <w:spacing w:val="-4"/>
      <w:sz w:val="21"/>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2"/>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qFormat/>
    <w:rsid w:val="00336470"/>
    <w:pPr>
      <w:keepNext/>
      <w:spacing w:before="40" w:after="40"/>
    </w:pPr>
    <w:rPr>
      <w:b/>
      <w:color w:val="FFFEFF"/>
      <w:sz w:val="20"/>
    </w:rPr>
  </w:style>
  <w:style w:type="paragraph" w:customStyle="1" w:styleId="Tabletext">
    <w:name w:val="Table text"/>
    <w:basedOn w:val="Normal"/>
    <w:qFormat/>
    <w:rsid w:val="00336470"/>
    <w:pPr>
      <w:keepNext/>
      <w:spacing w:after="60"/>
      <w:contextualSpacing/>
    </w:pPr>
    <w:rPr>
      <w:color w:val="000100"/>
      <w:sz w:val="20"/>
    </w:rPr>
  </w:style>
  <w:style w:type="paragraph" w:customStyle="1" w:styleId="Tablesideheading1">
    <w:name w:val="Table side heading 1"/>
    <w:basedOn w:val="Tabletext"/>
    <w:next w:val="Tabletext"/>
    <w:qFormat/>
    <w:rsid w:val="004409BB"/>
    <w:pPr>
      <w:spacing w:after="0"/>
    </w:pPr>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42553A"/>
    <w:pPr>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42553A"/>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630F01"/>
    <w:pPr>
      <w:keepNext/>
      <w:numPr>
        <w:ilvl w:val="1"/>
        <w:numId w:val="24"/>
      </w:numPr>
      <w:spacing w:after="0"/>
      <w:contextualSpacing/>
    </w:pPr>
    <w:rPr>
      <w:sz w:val="20"/>
    </w:rPr>
  </w:style>
  <w:style w:type="paragraph" w:customStyle="1" w:styleId="BoxListBullet3">
    <w:name w:val="Box List Bullet 3"/>
    <w:basedOn w:val="Normal"/>
    <w:qFormat/>
    <w:rsid w:val="00630F01"/>
    <w:pPr>
      <w:keepNext/>
      <w:numPr>
        <w:ilvl w:val="2"/>
        <w:numId w:val="24"/>
      </w:numPr>
      <w:spacing w:after="60"/>
      <w:contextualSpacing/>
    </w:pPr>
    <w:rPr>
      <w:sz w:val="20"/>
    </w:rPr>
  </w:style>
  <w:style w:type="numbering" w:customStyle="1" w:styleId="aaReportListBullets">
    <w:name w:val="aa Report List Bullets"/>
    <w:uiPriority w:val="99"/>
    <w:rsid w:val="00672996"/>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630F01"/>
    <w:pPr>
      <w:keepNext/>
      <w:numPr>
        <w:numId w:val="9"/>
      </w:numPr>
      <w:spacing w:before="60" w:after="60"/>
      <w:ind w:hanging="352"/>
      <w:contextualSpacing/>
    </w:pPr>
    <w:rPr>
      <w:sz w:val="20"/>
    </w:rPr>
  </w:style>
  <w:style w:type="paragraph" w:customStyle="1" w:styleId="BoxListNumber2">
    <w:name w:val="Box List Number 2"/>
    <w:basedOn w:val="BoxText"/>
    <w:qFormat/>
    <w:rsid w:val="008E7E9B"/>
    <w:pPr>
      <w:numPr>
        <w:ilvl w:val="1"/>
        <w:numId w:val="9"/>
      </w:numPr>
      <w:spacing w:after="0"/>
      <w:ind w:left="1157" w:hanging="357"/>
      <w:contextualSpacing/>
    </w:pPr>
  </w:style>
  <w:style w:type="paragraph" w:customStyle="1" w:styleId="BoxListNumber3">
    <w:name w:val="Box List Number 3"/>
    <w:basedOn w:val="BoxText"/>
    <w:qFormat/>
    <w:rsid w:val="00367C31"/>
    <w:pPr>
      <w:numPr>
        <w:ilvl w:val="2"/>
        <w:numId w:val="9"/>
      </w:numPr>
      <w:spacing w:before="0"/>
      <w:ind w:left="1519" w:hanging="357"/>
      <w:contextualSpacing/>
    </w:pPr>
  </w:style>
  <w:style w:type="numbering" w:customStyle="1" w:styleId="BoxList">
    <w:name w:val="Box List"/>
    <w:uiPriority w:val="99"/>
    <w:rsid w:val="00B06FFA"/>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qFormat/>
    <w:rsid w:val="0023774C"/>
  </w:style>
  <w:style w:type="paragraph" w:customStyle="1" w:styleId="Tablelistbullet">
    <w:name w:val="Table list bullet"/>
    <w:basedOn w:val="Tabletext"/>
    <w:qFormat/>
    <w:rsid w:val="00504157"/>
    <w:pPr>
      <w:numPr>
        <w:numId w:val="26"/>
      </w:numPr>
      <w:spacing w:before="60" w:after="0"/>
      <w:ind w:left="278" w:hanging="278"/>
      <w:contextualSpacing w:val="0"/>
    </w:pPr>
  </w:style>
  <w:style w:type="paragraph" w:customStyle="1" w:styleId="Tablelistbullet2">
    <w:name w:val="Table list bullet 2"/>
    <w:basedOn w:val="Tablelistbullet"/>
    <w:qFormat/>
    <w:rsid w:val="00697379"/>
    <w:pPr>
      <w:numPr>
        <w:ilvl w:val="1"/>
      </w:numPr>
      <w:spacing w:before="0"/>
    </w:pPr>
  </w:style>
  <w:style w:type="paragraph" w:customStyle="1" w:styleId="Tablelistbullet3">
    <w:name w:val="Table list bullet 3"/>
    <w:basedOn w:val="Tabletext"/>
    <w:qFormat/>
    <w:rsid w:val="00697379"/>
    <w:pPr>
      <w:numPr>
        <w:ilvl w:val="2"/>
        <w:numId w:val="26"/>
      </w:numPr>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spacing w:before="60" w:after="0"/>
      <w:contextualSpacing w:val="0"/>
    </w:pPr>
  </w:style>
  <w:style w:type="paragraph" w:customStyle="1" w:styleId="Tablelistnumber2">
    <w:name w:val="Table list number 2"/>
    <w:basedOn w:val="Tabletext"/>
    <w:qFormat/>
    <w:rsid w:val="001827BF"/>
    <w:pPr>
      <w:numPr>
        <w:ilvl w:val="1"/>
        <w:numId w:val="11"/>
      </w:numPr>
      <w:spacing w:after="0"/>
    </w:pPr>
  </w:style>
  <w:style w:type="paragraph" w:customStyle="1" w:styleId="Tablelistnumber3">
    <w:name w:val="Table list number 3"/>
    <w:basedOn w:val="Tabletext"/>
    <w:qFormat/>
    <w:rsid w:val="00474330"/>
    <w:pPr>
      <w:numPr>
        <w:ilvl w:val="2"/>
        <w:numId w:val="11"/>
      </w:numPr>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4F0A14"/>
    <w:pPr>
      <w:keepNext/>
      <w:numPr>
        <w:ilvl w:val="1"/>
        <w:numId w:val="22"/>
      </w:numPr>
      <w:pBdr>
        <w:bottom w:val="single" w:sz="4" w:space="1" w:color="auto"/>
      </w:pBdr>
      <w:spacing w:before="120" w:after="216" w:line="280" w:lineRule="atLeast"/>
      <w:outlineLvl w:val="1"/>
    </w:pPr>
    <w:rPr>
      <w:b/>
      <w:sz w:val="28"/>
    </w:rPr>
  </w:style>
  <w:style w:type="paragraph" w:customStyle="1" w:styleId="Heading3nonumber">
    <w:name w:val="Heading 3 (no number)"/>
    <w:basedOn w:val="BodyText"/>
    <w:next w:val="BodyText"/>
    <w:qFormat/>
    <w:rsid w:val="004F0A14"/>
    <w:pPr>
      <w:keepNext/>
      <w:keepLines/>
      <w:numPr>
        <w:ilvl w:val="2"/>
        <w:numId w:val="22"/>
      </w:numPr>
      <w:pBdr>
        <w:bottom w:val="single" w:sz="4" w:space="1" w:color="auto"/>
      </w:pBdr>
      <w:spacing w:before="120" w:after="48"/>
      <w:outlineLvl w:val="2"/>
    </w:pPr>
    <w:rPr>
      <w:b/>
    </w:rPr>
  </w:style>
  <w:style w:type="numbering" w:customStyle="1" w:styleId="aaReportListNumber">
    <w:name w:val="aa Report List Number"/>
    <w:uiPriority w:val="99"/>
    <w:rsid w:val="00064313"/>
    <w:pPr>
      <w:numPr>
        <w:numId w:val="14"/>
      </w:numPr>
    </w:pPr>
  </w:style>
  <w:style w:type="paragraph" w:customStyle="1" w:styleId="Heading8nonumber">
    <w:name w:val="Heading 8 (no number)"/>
    <w:basedOn w:val="Normal"/>
    <w:next w:val="BodyText"/>
    <w:qFormat/>
    <w:rsid w:val="0063096A"/>
    <w:pPr>
      <w:keepNext/>
      <w:keepLines/>
      <w:pBdr>
        <w:bottom w:val="single" w:sz="4" w:space="1" w:color="auto"/>
      </w:pBdr>
      <w:spacing w:before="120" w:after="216" w:line="280" w:lineRule="atLeast"/>
      <w:outlineLvl w:val="1"/>
    </w:pPr>
    <w:rPr>
      <w:b/>
      <w:sz w:val="28"/>
    </w:rPr>
  </w:style>
  <w:style w:type="paragraph" w:customStyle="1" w:styleId="Heading9nonumber">
    <w:name w:val="Heading 9 (no number)"/>
    <w:basedOn w:val="Normal"/>
    <w:next w:val="BodyText"/>
    <w:qFormat/>
    <w:rsid w:val="0063096A"/>
    <w:pPr>
      <w:keepNext/>
      <w:keepLines/>
      <w:pBdr>
        <w:bottom w:val="single" w:sz="4" w:space="1" w:color="auto"/>
      </w:pBdr>
      <w:spacing w:before="12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17"/>
      </w:numPr>
    </w:pPr>
  </w:style>
  <w:style w:type="numbering" w:customStyle="1" w:styleId="aaSideNotesBullets">
    <w:name w:val="aa SideNotes Bullets"/>
    <w:uiPriority w:val="99"/>
    <w:rsid w:val="009B1E82"/>
    <w:pPr>
      <w:numPr>
        <w:numId w:val="16"/>
      </w:numPr>
    </w:pPr>
  </w:style>
  <w:style w:type="paragraph" w:customStyle="1" w:styleId="SideNoteBullet">
    <w:name w:val="SideNote Bullet"/>
    <w:basedOn w:val="SideNoteRegularLeft"/>
    <w:rsid w:val="00755631"/>
    <w:pPr>
      <w:numPr>
        <w:ilvl w:val="1"/>
        <w:numId w:val="17"/>
      </w:numPr>
      <w:spacing w:before="0" w:after="64"/>
      <w:ind w:left="221" w:hanging="221"/>
    </w:pPr>
  </w:style>
  <w:style w:type="numbering" w:customStyle="1" w:styleId="aaReportHeadings">
    <w:name w:val="aa Report Headings"/>
    <w:uiPriority w:val="99"/>
    <w:rsid w:val="00CB4D06"/>
    <w:pPr>
      <w:numPr>
        <w:numId w:val="18"/>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9"/>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20"/>
      </w:numPr>
    </w:pPr>
  </w:style>
  <w:style w:type="paragraph" w:customStyle="1" w:styleId="Heading4nonumber">
    <w:name w:val="Heading 4 (no number)"/>
    <w:basedOn w:val="Normal"/>
    <w:next w:val="BodyText"/>
    <w:qFormat/>
    <w:rsid w:val="004F0A14"/>
    <w:pPr>
      <w:keepNext/>
      <w:keepLines/>
      <w:numPr>
        <w:ilvl w:val="3"/>
        <w:numId w:val="22"/>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2"/>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2"/>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21"/>
      </w:numPr>
    </w:pPr>
  </w:style>
  <w:style w:type="paragraph" w:customStyle="1" w:styleId="TOCHeadingwide">
    <w:name w:val="TOC Heading (wide)"/>
    <w:basedOn w:val="TOCHeading"/>
    <w:qFormat/>
    <w:rsid w:val="00E80C3C"/>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BC480E"/>
    <w:pPr>
      <w:spacing w:before="0" w:after="0" w:line="240" w:lineRule="auto"/>
      <w:ind w:left="648" w:right="200"/>
    </w:pPr>
    <w:rPr>
      <w:i/>
      <w:color w:val="595959" w:themeColor="text1" w:themeTint="A6"/>
      <w:sz w:val="18"/>
    </w:rPr>
  </w:style>
  <w:style w:type="paragraph" w:customStyle="1" w:styleId="BoxQuoteListBullet">
    <w:name w:val="Box Quote List Bullet"/>
    <w:basedOn w:val="Normal-nospace"/>
    <w:qFormat/>
    <w:rsid w:val="00BC480E"/>
    <w:pPr>
      <w:numPr>
        <w:numId w:val="25"/>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1827BF"/>
    <w:pPr>
      <w:spacing w:before="60" w:after="0"/>
    </w:pPr>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BC480E"/>
    <w:pPr>
      <w:numPr>
        <w:numId w:val="27"/>
      </w:numPr>
      <w:spacing w:after="60" w:line="240" w:lineRule="auto"/>
      <w:ind w:left="460"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EB345B"/>
    <w:pPr>
      <w:numPr>
        <w:numId w:val="28"/>
      </w:numPr>
      <w:spacing w:before="0" w:after="120"/>
      <w:ind w:left="360"/>
      <w:contextualSpacing/>
    </w:pPr>
  </w:style>
  <w:style w:type="paragraph" w:customStyle="1" w:styleId="QuoteSource">
    <w:name w:val="Quote Source"/>
    <w:basedOn w:val="Quote"/>
    <w:next w:val="BodyText"/>
    <w:qFormat/>
    <w:rsid w:val="00EB345B"/>
    <w:pPr>
      <w:spacing w:before="120" w:after="120"/>
      <w:contextualSpacing/>
      <w:jc w:val="right"/>
    </w:pPr>
  </w:style>
  <w:style w:type="paragraph" w:customStyle="1" w:styleId="FigureSubHeadings">
    <w:name w:val="Figure (Sub Headings)"/>
    <w:basedOn w:val="Figure"/>
    <w:qFormat/>
    <w:rsid w:val="007D1AFB"/>
    <w:pPr>
      <w:spacing w:before="60" w:after="120"/>
    </w:pPr>
    <w:rPr>
      <w:sz w:val="18"/>
    </w:rPr>
  </w:style>
  <w:style w:type="character" w:customStyle="1" w:styleId="SourceChar">
    <w:name w:val="Source Char"/>
    <w:basedOn w:val="DefaultParagraphFont"/>
    <w:link w:val="Source"/>
    <w:locked/>
    <w:rsid w:val="00D91463"/>
    <w:rPr>
      <w:rFonts w:ascii="Arial Narrow" w:hAnsi="Arial Narrow"/>
      <w:i/>
      <w:caps/>
      <w:spacing w:val="-3"/>
      <w:sz w:val="14"/>
      <w:lang w:val="en-AU"/>
    </w:rPr>
  </w:style>
  <w:style w:type="paragraph" w:styleId="Revision">
    <w:name w:val="Revision"/>
    <w:hidden/>
    <w:uiPriority w:val="99"/>
    <w:semiHidden/>
    <w:rsid w:val="00EB657E"/>
    <w:pPr>
      <w:spacing w:after="0" w:line="240" w:lineRule="auto"/>
    </w:pPr>
    <w:rPr>
      <w:rFonts w:ascii="Arial Narrow" w:hAnsi="Arial Narrow"/>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lsdException w:name="footer" w:semiHidden="0"/>
    <w:lsdException w:name="caption" w:uiPriority="35" w:qFormat="1"/>
    <w:lsdException w:name="footnote reference" w:uiPriority="0"/>
    <w:lsdException w:name="List Bullet" w:semiHidden="0"/>
    <w:lsdException w:name="List Number" w:unhideWhenUsed="0" w:qFormat="1"/>
    <w:lsdException w:name="List 4" w:unhideWhenUsed="0"/>
    <w:lsdException w:name="List 5" w:unhideWhenUsed="0"/>
    <w:lsdException w:name="List Bullet 2" w:semiHidden="0"/>
    <w:lsdException w:name="Title" w:semiHidden="0" w:uiPriority="10" w:unhideWhenUsed="0" w:qFormat="1"/>
    <w:lsdException w:name="Default Paragraph Font" w:uiPriority="1"/>
    <w:lsdException w:name="Body Text" w:semiHidden="0" w:unhideWhenUsed="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43"/>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891B17"/>
    <w:pPr>
      <w:keepNext/>
      <w:keepLines/>
      <w:numPr>
        <w:ilvl w:val="1"/>
        <w:numId w:val="43"/>
      </w:numPr>
      <w:pBdr>
        <w:bottom w:val="single" w:sz="4" w:space="1" w:color="auto"/>
        <w:between w:val="single" w:sz="4" w:space="1" w:color="auto"/>
      </w:pBdr>
      <w:spacing w:before="12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5E4286"/>
    <w:pPr>
      <w:keepNext/>
      <w:keepLines/>
      <w:numPr>
        <w:ilvl w:val="2"/>
        <w:numId w:val="43"/>
      </w:numPr>
      <w:pBdr>
        <w:bottom w:val="single" w:sz="4" w:space="1" w:color="auto"/>
      </w:pBdr>
      <w:spacing w:before="120" w:after="48"/>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43"/>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43"/>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43"/>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qFormat/>
    <w:rsid w:val="001E32CC"/>
    <w:pPr>
      <w:keepNext/>
      <w:keepLines/>
      <w:numPr>
        <w:ilvl w:val="6"/>
        <w:numId w:val="43"/>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qFormat/>
    <w:rsid w:val="00891B17"/>
    <w:pPr>
      <w:keepNext/>
      <w:keepLines/>
      <w:numPr>
        <w:ilvl w:val="7"/>
        <w:numId w:val="43"/>
      </w:numPr>
      <w:pBdr>
        <w:bottom w:val="single" w:sz="4" w:space="1" w:color="000100"/>
      </w:pBdr>
      <w:spacing w:before="12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qFormat/>
    <w:rsid w:val="00B54CB3"/>
    <w:pPr>
      <w:keepNext/>
      <w:keepLines/>
      <w:numPr>
        <w:ilvl w:val="8"/>
        <w:numId w:val="43"/>
      </w:numPr>
      <w:pBdr>
        <w:bottom w:val="single" w:sz="4" w:space="1" w:color="auto"/>
      </w:pBdr>
      <w:spacing w:before="120" w:after="48"/>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891B17"/>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391137"/>
    <w:pPr>
      <w:keepNext/>
      <w:keepLines/>
      <w:spacing w:after="0" w:line="240" w:lineRule="auto"/>
    </w:pPr>
    <w:rPr>
      <w:rFonts w:cs="Arial"/>
      <w:sz w:val="4"/>
    </w:rPr>
  </w:style>
  <w:style w:type="paragraph" w:styleId="ListBullet">
    <w:name w:val="List Bullet"/>
    <w:basedOn w:val="Normal"/>
    <w:uiPriority w:val="99"/>
    <w:rsid w:val="00AF48FE"/>
    <w:pPr>
      <w:numPr>
        <w:numId w:val="23"/>
      </w:numPr>
      <w:spacing w:before="60" w:after="60"/>
      <w:ind w:hanging="448"/>
    </w:pPr>
  </w:style>
  <w:style w:type="paragraph" w:styleId="ListBullet2">
    <w:name w:val="List Bullet 2"/>
    <w:basedOn w:val="Normal"/>
    <w:uiPriority w:val="99"/>
    <w:rsid w:val="004B49A8"/>
    <w:pPr>
      <w:numPr>
        <w:ilvl w:val="1"/>
        <w:numId w:val="23"/>
      </w:numPr>
      <w:spacing w:after="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B72D4C"/>
  </w:style>
  <w:style w:type="character" w:customStyle="1" w:styleId="BodyTextChar">
    <w:name w:val="Body Text Char"/>
    <w:basedOn w:val="DefaultParagraphFont"/>
    <w:link w:val="BodyText"/>
    <w:uiPriority w:val="99"/>
    <w:rsid w:val="00B72D4C"/>
    <w:rPr>
      <w:rFonts w:ascii="Arial Narrow" w:hAnsi="Arial Narrow"/>
      <w:sz w:val="20"/>
    </w:rPr>
  </w:style>
  <w:style w:type="character" w:customStyle="1" w:styleId="Heading3Char">
    <w:name w:val="Heading 3 Char"/>
    <w:basedOn w:val="DefaultParagraphFont"/>
    <w:link w:val="Heading3"/>
    <w:uiPriority w:val="9"/>
    <w:rsid w:val="005E4286"/>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891B17"/>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B54CB3"/>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F90C9F"/>
    <w:pPr>
      <w:numPr>
        <w:numId w:val="1"/>
      </w:numPr>
      <w:pBdr>
        <w:bottom w:val="single" w:sz="4" w:space="1" w:color="auto"/>
        <w:between w:val="single" w:sz="4" w:space="1" w:color="auto"/>
      </w:pBdr>
      <w:tabs>
        <w:tab w:val="right" w:pos="8460"/>
      </w:tabs>
      <w:spacing w:before="24" w:after="0" w:line="240" w:lineRule="exact"/>
      <w:contextualSpacing/>
    </w:pPr>
    <w:rPr>
      <w:rFonts w:ascii="Bodoni MT" w:hAnsi="Bodoni MT"/>
      <w:caps/>
      <w:noProof/>
      <w:sz w:val="30"/>
    </w:rPr>
  </w:style>
  <w:style w:type="paragraph" w:styleId="TOC2">
    <w:name w:val="toc 2"/>
    <w:basedOn w:val="Normal"/>
    <w:next w:val="Normal"/>
    <w:uiPriority w:val="39"/>
    <w:rsid w:val="00F90C9F"/>
    <w:pPr>
      <w:keepNext/>
      <w:numPr>
        <w:ilvl w:val="1"/>
        <w:numId w:val="1"/>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F90C9F"/>
    <w:pPr>
      <w:keepNext/>
      <w:numPr>
        <w:ilvl w:val="2"/>
        <w:numId w:val="1"/>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194926"/>
    <w:pPr>
      <w:numPr>
        <w:ilvl w:val="3"/>
        <w:numId w:val="1"/>
      </w:numPr>
      <w:tabs>
        <w:tab w:val="clear" w:pos="454"/>
        <w:tab w:val="right" w:pos="8460"/>
      </w:tabs>
      <w:spacing w:before="84" w:after="0"/>
      <w:contextualSpacing/>
    </w:pPr>
    <w:rPr>
      <w:i/>
      <w:noProof/>
      <w:color w:val="9D57A6"/>
      <w:sz w:val="21"/>
    </w:rPr>
  </w:style>
  <w:style w:type="paragraph" w:styleId="TOC5">
    <w:name w:val="toc 5"/>
    <w:basedOn w:val="Normal"/>
    <w:next w:val="Normal"/>
    <w:uiPriority w:val="39"/>
    <w:rsid w:val="00194926"/>
    <w:pPr>
      <w:tabs>
        <w:tab w:val="right" w:pos="8460"/>
      </w:tabs>
      <w:spacing w:after="32"/>
      <w:ind w:left="454" w:hanging="454"/>
    </w:pPr>
    <w:rPr>
      <w:noProof/>
      <w:color w:val="000100"/>
      <w:spacing w:val="-4"/>
      <w:sz w:val="21"/>
    </w:rPr>
  </w:style>
  <w:style w:type="paragraph" w:styleId="TOC6">
    <w:name w:val="toc 6"/>
    <w:basedOn w:val="Normal"/>
    <w:next w:val="Normal"/>
    <w:uiPriority w:val="39"/>
    <w:rsid w:val="00F90C9F"/>
    <w:pPr>
      <w:numPr>
        <w:ilvl w:val="5"/>
        <w:numId w:val="1"/>
      </w:numPr>
      <w:pBdr>
        <w:bottom w:val="single" w:sz="4" w:space="1" w:color="auto"/>
        <w:between w:val="single" w:sz="4" w:space="1" w:color="auto"/>
      </w:pBdr>
      <w:tabs>
        <w:tab w:val="clear" w:pos="336"/>
        <w:tab w:val="right" w:pos="8460"/>
      </w:tabs>
      <w:spacing w:before="240" w:after="0" w:line="240" w:lineRule="exact"/>
    </w:pPr>
    <w:rPr>
      <w:rFonts w:ascii="Bodoni MT" w:hAnsi="Bodoni MT"/>
      <w:caps/>
      <w:noProof/>
      <w:sz w:val="30"/>
    </w:rPr>
  </w:style>
  <w:style w:type="paragraph" w:styleId="TOC7">
    <w:name w:val="toc 7"/>
    <w:basedOn w:val="Normal"/>
    <w:next w:val="Normal"/>
    <w:uiPriority w:val="39"/>
    <w:rsid w:val="00F90C9F"/>
    <w:pPr>
      <w:keepNext/>
      <w:numPr>
        <w:ilvl w:val="6"/>
        <w:numId w:val="1"/>
      </w:numPr>
      <w:pBdr>
        <w:bottom w:val="single" w:sz="4" w:space="1" w:color="auto"/>
        <w:between w:val="single" w:sz="4" w:space="1" w:color="auto"/>
      </w:pBdr>
      <w:spacing w:before="120" w:after="0" w:line="240" w:lineRule="exact"/>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1762A"/>
    <w:pPr>
      <w:spacing w:after="0" w:line="240" w:lineRule="auto"/>
    </w:pPr>
    <w:rPr>
      <w:sz w:val="12"/>
    </w:rPr>
  </w:style>
  <w:style w:type="paragraph" w:styleId="TOCHeading">
    <w:name w:val="TOC Heading"/>
    <w:basedOn w:val="Normal"/>
    <w:next w:val="Normal"/>
    <w:uiPriority w:val="39"/>
    <w:qFormat/>
    <w:rsid w:val="007C5C3D"/>
    <w:pPr>
      <w:spacing w:after="204" w:line="620" w:lineRule="exact"/>
      <w:ind w:left="454"/>
    </w:pPr>
    <w:rPr>
      <w:rFonts w:ascii="Arial" w:hAnsi="Arial"/>
      <w:bCs/>
      <w:caps/>
      <w:color w:val="978F8B"/>
      <w:spacing w:val="720"/>
      <w:sz w:val="48"/>
      <w:szCs w:val="32"/>
    </w:rPr>
  </w:style>
  <w:style w:type="numbering" w:customStyle="1" w:styleId="aaTOCList">
    <w:name w:val="aa TOC List"/>
    <w:uiPriority w:val="99"/>
    <w:rsid w:val="00F90C9F"/>
    <w:pPr>
      <w:numPr>
        <w:numId w:val="1"/>
      </w:numPr>
    </w:pPr>
  </w:style>
  <w:style w:type="paragraph" w:customStyle="1" w:styleId="BoxText">
    <w:name w:val="Box Text"/>
    <w:basedOn w:val="Normal"/>
    <w:qFormat/>
    <w:rsid w:val="00630F01"/>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336470"/>
    <w:pPr>
      <w:keepNext/>
      <w:keepLines/>
      <w:spacing w:after="0" w:line="240" w:lineRule="auto"/>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CF55BF"/>
    <w:pPr>
      <w:spacing w:before="52" w:after="0" w:line="240" w:lineRule="auto"/>
    </w:pPr>
    <w:rPr>
      <w:i/>
      <w:caps/>
      <w:spacing w:val="-3"/>
      <w:sz w:val="14"/>
    </w:rPr>
  </w:style>
  <w:style w:type="paragraph" w:customStyle="1" w:styleId="BoxListBullet">
    <w:name w:val="Box List Bullet"/>
    <w:basedOn w:val="Normal"/>
    <w:qFormat/>
    <w:rsid w:val="00630F01"/>
    <w:pPr>
      <w:keepNext/>
      <w:numPr>
        <w:numId w:val="24"/>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unhideWhenUsed/>
    <w:rsid w:val="000E5CC4"/>
    <w:pPr>
      <w:spacing w:line="240" w:lineRule="auto"/>
    </w:pPr>
    <w:rPr>
      <w:szCs w:val="20"/>
    </w:rPr>
  </w:style>
  <w:style w:type="character" w:customStyle="1" w:styleId="CommentTextChar">
    <w:name w:val="Comment Text Char"/>
    <w:basedOn w:val="DefaultParagraphFont"/>
    <w:link w:val="CommentText"/>
    <w:uiPriority w:val="99"/>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rsid w:val="000E5CC4"/>
    <w:rPr>
      <w:vertAlign w:val="superscript"/>
    </w:rPr>
  </w:style>
  <w:style w:type="paragraph" w:styleId="FootnoteText">
    <w:name w:val="footnote text"/>
    <w:basedOn w:val="Normal"/>
    <w:link w:val="FootnoteTextChar"/>
    <w:rsid w:val="001F3497"/>
    <w:pPr>
      <w:spacing w:after="0" w:line="240" w:lineRule="auto"/>
    </w:pPr>
    <w:rPr>
      <w:sz w:val="16"/>
      <w:szCs w:val="20"/>
    </w:rPr>
  </w:style>
  <w:style w:type="character" w:customStyle="1" w:styleId="FootnoteTextChar">
    <w:name w:val="Footnote Text Char"/>
    <w:basedOn w:val="DefaultParagraphFont"/>
    <w:link w:val="FootnoteText"/>
    <w:uiPriority w:val="99"/>
    <w:rsid w:val="001F3497"/>
    <w:rPr>
      <w:rFonts w:ascii="HelveticaNeueLT Std Lt Cn" w:hAnsi="HelveticaNeueLT Std Lt Cn"/>
      <w:sz w:val="16"/>
      <w:szCs w:val="20"/>
    </w:rPr>
  </w:style>
  <w:style w:type="table" w:customStyle="1" w:styleId="GridTable1Light1">
    <w:name w:val="Grid Table 1 Light1"/>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1">
    <w:name w:val="Grid Table 2 - Accent 21"/>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1">
    <w:name w:val="Grid Table 2 - Accent 31"/>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1">
    <w:name w:val="Grid Table 2 - Accent 51"/>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1">
    <w:name w:val="Grid Table 2 - Accent 61"/>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1">
    <w:name w:val="Grid Table 31"/>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1">
    <w:name w:val="Grid Table 3 - Accent 21"/>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1">
    <w:name w:val="Grid Table 3 - Accent 31"/>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1">
    <w:name w:val="Grid Table 3 - Accent 51"/>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1">
    <w:name w:val="Grid Table 3 - Accent 61"/>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1">
    <w:name w:val="Grid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1">
    <w:name w:val="Grid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1">
    <w:name w:val="Grid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1">
    <w:name w:val="Grid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1">
    <w:name w:val="Grid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1">
    <w:name w:val="Grid Table 5 Dark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1">
    <w:name w:val="Grid Table 5 Dark - Accent 2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1">
    <w:name w:val="Grid Table 5 Dark - Accent 3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1">
    <w:name w:val="Grid Table 5 Dark - Accent 5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1">
    <w:name w:val="Grid Table 5 Dark - Accent 6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1">
    <w:name w:val="Grid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1">
    <w:name w:val="Grid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1">
    <w:name w:val="Grid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1">
    <w:name w:val="Grid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1">
    <w:name w:val="Grid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1">
    <w:name w:val="Grid Table 7 Colorful1"/>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1">
    <w:name w:val="Grid Table 7 Colorful - Accent 21"/>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1">
    <w:name w:val="Grid Table 7 Colorful - Accent 31"/>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1">
    <w:name w:val="Grid Table 7 Colorful - Accent 51"/>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1">
    <w:name w:val="Grid Table 7 Colorful - Accent 61"/>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4B49A8"/>
    <w:pPr>
      <w:numPr>
        <w:ilvl w:val="2"/>
        <w:numId w:val="23"/>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qFormat/>
    <w:rsid w:val="009B1A31"/>
    <w:pPr>
      <w:numPr>
        <w:numId w:val="15"/>
      </w:numPr>
      <w:spacing w:before="60" w:after="60"/>
    </w:pPr>
  </w:style>
  <w:style w:type="paragraph" w:styleId="ListNumber2">
    <w:name w:val="List Number 2"/>
    <w:basedOn w:val="Normal"/>
    <w:uiPriority w:val="99"/>
    <w:rsid w:val="004B49A8"/>
    <w:pPr>
      <w:numPr>
        <w:ilvl w:val="1"/>
        <w:numId w:val="15"/>
      </w:numPr>
      <w:spacing w:after="0"/>
      <w:contextualSpacing/>
    </w:pPr>
  </w:style>
  <w:style w:type="paragraph" w:styleId="ListNumber3">
    <w:name w:val="List Number 3"/>
    <w:basedOn w:val="Normal"/>
    <w:uiPriority w:val="99"/>
    <w:rsid w:val="004B49A8"/>
    <w:pPr>
      <w:numPr>
        <w:ilvl w:val="2"/>
        <w:numId w:val="15"/>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1">
    <w:name w:val="List Table 1 Light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1">
    <w:name w:val="List Table 1 Light - Accent 2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1">
    <w:name w:val="List Table 1 Light - Accent 3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1">
    <w:name w:val="List Table 1 Light - Accent 5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1">
    <w:name w:val="List Table 1 Light - Accent 6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1">
    <w:name w:val="List Table 21"/>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1">
    <w:name w:val="List Table 2 - Accent 21"/>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1">
    <w:name w:val="List Table 2 - Accent 31"/>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1">
    <w:name w:val="List Table 2 - Accent 51"/>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1">
    <w:name w:val="List Table 2 - Accent 61"/>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1">
    <w:name w:val="List Table 31"/>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1">
    <w:name w:val="List Table 3 - Accent 21"/>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1">
    <w:name w:val="List Table 3 - Accent 31"/>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1">
    <w:name w:val="List Table 3 - Accent 51"/>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1">
    <w:name w:val="List Table 3 - Accent 61"/>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1">
    <w:name w:val="List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1">
    <w:name w:val="List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1">
    <w:name w:val="List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1">
    <w:name w:val="List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1">
    <w:name w:val="List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1">
    <w:name w:val="List Table 5 Dark1"/>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1">
    <w:name w:val="List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1">
    <w:name w:val="List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1">
    <w:name w:val="List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1">
    <w:name w:val="List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1">
    <w:name w:val="List Table 7 Colorful1"/>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1">
    <w:name w:val="Plain Table 1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C81252"/>
    <w:pPr>
      <w:spacing w:before="200" w:after="0"/>
      <w:ind w:right="600"/>
    </w:pPr>
    <w:rPr>
      <w:i/>
      <w:iCs/>
      <w:color w:val="404040" w:themeColor="text1" w:themeTint="BF"/>
      <w:sz w:val="20"/>
    </w:rPr>
  </w:style>
  <w:style w:type="character" w:customStyle="1" w:styleId="QuoteChar">
    <w:name w:val="Quote Char"/>
    <w:basedOn w:val="DefaultParagraphFont"/>
    <w:link w:val="Quote"/>
    <w:uiPriority w:val="29"/>
    <w:rsid w:val="00C81252"/>
    <w:rPr>
      <w:rFonts w:ascii="Arial Narrow" w:hAnsi="Arial Narrow"/>
      <w:i/>
      <w:iCs/>
      <w:color w:val="404040" w:themeColor="text1" w:themeTint="BF"/>
      <w:sz w:val="20"/>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194926"/>
    <w:pPr>
      <w:tabs>
        <w:tab w:val="right" w:pos="8460"/>
      </w:tabs>
      <w:spacing w:after="24"/>
      <w:ind w:left="454"/>
    </w:pPr>
    <w:rPr>
      <w:caps/>
      <w:spacing w:val="-4"/>
      <w:sz w:val="21"/>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2"/>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qFormat/>
    <w:rsid w:val="00336470"/>
    <w:pPr>
      <w:keepNext/>
      <w:spacing w:before="40" w:after="40"/>
    </w:pPr>
    <w:rPr>
      <w:b/>
      <w:color w:val="FFFEFF"/>
      <w:sz w:val="20"/>
    </w:rPr>
  </w:style>
  <w:style w:type="paragraph" w:customStyle="1" w:styleId="Tabletext">
    <w:name w:val="Table text"/>
    <w:basedOn w:val="Normal"/>
    <w:qFormat/>
    <w:rsid w:val="00336470"/>
    <w:pPr>
      <w:keepNext/>
      <w:spacing w:after="60"/>
      <w:contextualSpacing/>
    </w:pPr>
    <w:rPr>
      <w:color w:val="000100"/>
      <w:sz w:val="20"/>
    </w:rPr>
  </w:style>
  <w:style w:type="paragraph" w:customStyle="1" w:styleId="Tablesideheading1">
    <w:name w:val="Table side heading 1"/>
    <w:basedOn w:val="Tabletext"/>
    <w:next w:val="Tabletext"/>
    <w:qFormat/>
    <w:rsid w:val="004409BB"/>
    <w:pPr>
      <w:spacing w:after="0"/>
    </w:pPr>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42553A"/>
    <w:pPr>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42553A"/>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630F01"/>
    <w:pPr>
      <w:keepNext/>
      <w:numPr>
        <w:ilvl w:val="1"/>
        <w:numId w:val="24"/>
      </w:numPr>
      <w:spacing w:after="0"/>
      <w:contextualSpacing/>
    </w:pPr>
    <w:rPr>
      <w:sz w:val="20"/>
    </w:rPr>
  </w:style>
  <w:style w:type="paragraph" w:customStyle="1" w:styleId="BoxListBullet3">
    <w:name w:val="Box List Bullet 3"/>
    <w:basedOn w:val="Normal"/>
    <w:qFormat/>
    <w:rsid w:val="00630F01"/>
    <w:pPr>
      <w:keepNext/>
      <w:numPr>
        <w:ilvl w:val="2"/>
        <w:numId w:val="24"/>
      </w:numPr>
      <w:spacing w:after="60"/>
      <w:contextualSpacing/>
    </w:pPr>
    <w:rPr>
      <w:sz w:val="20"/>
    </w:rPr>
  </w:style>
  <w:style w:type="numbering" w:customStyle="1" w:styleId="aaReportListBullets">
    <w:name w:val="aa Report List Bullets"/>
    <w:uiPriority w:val="99"/>
    <w:rsid w:val="00672996"/>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630F01"/>
    <w:pPr>
      <w:keepNext/>
      <w:numPr>
        <w:numId w:val="9"/>
      </w:numPr>
      <w:spacing w:before="60" w:after="60"/>
      <w:ind w:hanging="352"/>
      <w:contextualSpacing/>
    </w:pPr>
    <w:rPr>
      <w:sz w:val="20"/>
    </w:rPr>
  </w:style>
  <w:style w:type="paragraph" w:customStyle="1" w:styleId="BoxListNumber2">
    <w:name w:val="Box List Number 2"/>
    <w:basedOn w:val="BoxText"/>
    <w:qFormat/>
    <w:rsid w:val="008E7E9B"/>
    <w:pPr>
      <w:numPr>
        <w:ilvl w:val="1"/>
        <w:numId w:val="9"/>
      </w:numPr>
      <w:spacing w:after="0"/>
      <w:ind w:left="1157" w:hanging="357"/>
      <w:contextualSpacing/>
    </w:pPr>
  </w:style>
  <w:style w:type="paragraph" w:customStyle="1" w:styleId="BoxListNumber3">
    <w:name w:val="Box List Number 3"/>
    <w:basedOn w:val="BoxText"/>
    <w:qFormat/>
    <w:rsid w:val="00367C31"/>
    <w:pPr>
      <w:numPr>
        <w:ilvl w:val="2"/>
        <w:numId w:val="9"/>
      </w:numPr>
      <w:spacing w:before="0"/>
      <w:ind w:left="1519" w:hanging="357"/>
      <w:contextualSpacing/>
    </w:pPr>
  </w:style>
  <w:style w:type="numbering" w:customStyle="1" w:styleId="BoxList">
    <w:name w:val="Box List"/>
    <w:uiPriority w:val="99"/>
    <w:rsid w:val="00B06FFA"/>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qFormat/>
    <w:rsid w:val="0023774C"/>
  </w:style>
  <w:style w:type="paragraph" w:customStyle="1" w:styleId="Tablelistbullet">
    <w:name w:val="Table list bullet"/>
    <w:basedOn w:val="Tabletext"/>
    <w:qFormat/>
    <w:rsid w:val="00504157"/>
    <w:pPr>
      <w:numPr>
        <w:numId w:val="26"/>
      </w:numPr>
      <w:spacing w:before="60" w:after="0"/>
      <w:ind w:left="278" w:hanging="278"/>
      <w:contextualSpacing w:val="0"/>
    </w:pPr>
  </w:style>
  <w:style w:type="paragraph" w:customStyle="1" w:styleId="Tablelistbullet2">
    <w:name w:val="Table list bullet 2"/>
    <w:basedOn w:val="Tablelistbullet"/>
    <w:qFormat/>
    <w:rsid w:val="00697379"/>
    <w:pPr>
      <w:numPr>
        <w:ilvl w:val="1"/>
      </w:numPr>
      <w:spacing w:before="0"/>
    </w:pPr>
  </w:style>
  <w:style w:type="paragraph" w:customStyle="1" w:styleId="Tablelistbullet3">
    <w:name w:val="Table list bullet 3"/>
    <w:basedOn w:val="Tabletext"/>
    <w:qFormat/>
    <w:rsid w:val="00697379"/>
    <w:pPr>
      <w:numPr>
        <w:ilvl w:val="2"/>
        <w:numId w:val="26"/>
      </w:numPr>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spacing w:before="60" w:after="0"/>
      <w:contextualSpacing w:val="0"/>
    </w:pPr>
  </w:style>
  <w:style w:type="paragraph" w:customStyle="1" w:styleId="Tablelistnumber2">
    <w:name w:val="Table list number 2"/>
    <w:basedOn w:val="Tabletext"/>
    <w:qFormat/>
    <w:rsid w:val="001827BF"/>
    <w:pPr>
      <w:numPr>
        <w:ilvl w:val="1"/>
        <w:numId w:val="11"/>
      </w:numPr>
      <w:spacing w:after="0"/>
    </w:pPr>
  </w:style>
  <w:style w:type="paragraph" w:customStyle="1" w:styleId="Tablelistnumber3">
    <w:name w:val="Table list number 3"/>
    <w:basedOn w:val="Tabletext"/>
    <w:qFormat/>
    <w:rsid w:val="00474330"/>
    <w:pPr>
      <w:numPr>
        <w:ilvl w:val="2"/>
        <w:numId w:val="11"/>
      </w:numPr>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4F0A14"/>
    <w:pPr>
      <w:keepNext/>
      <w:numPr>
        <w:ilvl w:val="1"/>
        <w:numId w:val="22"/>
      </w:numPr>
      <w:pBdr>
        <w:bottom w:val="single" w:sz="4" w:space="1" w:color="auto"/>
      </w:pBdr>
      <w:spacing w:before="120" w:after="216" w:line="280" w:lineRule="atLeast"/>
      <w:outlineLvl w:val="1"/>
    </w:pPr>
    <w:rPr>
      <w:b/>
      <w:sz w:val="28"/>
    </w:rPr>
  </w:style>
  <w:style w:type="paragraph" w:customStyle="1" w:styleId="Heading3nonumber">
    <w:name w:val="Heading 3 (no number)"/>
    <w:basedOn w:val="BodyText"/>
    <w:next w:val="BodyText"/>
    <w:qFormat/>
    <w:rsid w:val="004F0A14"/>
    <w:pPr>
      <w:keepNext/>
      <w:keepLines/>
      <w:numPr>
        <w:ilvl w:val="2"/>
        <w:numId w:val="22"/>
      </w:numPr>
      <w:pBdr>
        <w:bottom w:val="single" w:sz="4" w:space="1" w:color="auto"/>
      </w:pBdr>
      <w:spacing w:before="120" w:after="48"/>
      <w:outlineLvl w:val="2"/>
    </w:pPr>
    <w:rPr>
      <w:b/>
    </w:rPr>
  </w:style>
  <w:style w:type="numbering" w:customStyle="1" w:styleId="aaReportListNumber">
    <w:name w:val="aa Report List Number"/>
    <w:uiPriority w:val="99"/>
    <w:rsid w:val="00064313"/>
    <w:pPr>
      <w:numPr>
        <w:numId w:val="14"/>
      </w:numPr>
    </w:pPr>
  </w:style>
  <w:style w:type="paragraph" w:customStyle="1" w:styleId="Heading8nonumber">
    <w:name w:val="Heading 8 (no number)"/>
    <w:basedOn w:val="Normal"/>
    <w:next w:val="BodyText"/>
    <w:qFormat/>
    <w:rsid w:val="0063096A"/>
    <w:pPr>
      <w:keepNext/>
      <w:keepLines/>
      <w:pBdr>
        <w:bottom w:val="single" w:sz="4" w:space="1" w:color="auto"/>
      </w:pBdr>
      <w:spacing w:before="120" w:after="216" w:line="280" w:lineRule="atLeast"/>
      <w:outlineLvl w:val="1"/>
    </w:pPr>
    <w:rPr>
      <w:b/>
      <w:sz w:val="28"/>
    </w:rPr>
  </w:style>
  <w:style w:type="paragraph" w:customStyle="1" w:styleId="Heading9nonumber">
    <w:name w:val="Heading 9 (no number)"/>
    <w:basedOn w:val="Normal"/>
    <w:next w:val="BodyText"/>
    <w:qFormat/>
    <w:rsid w:val="0063096A"/>
    <w:pPr>
      <w:keepNext/>
      <w:keepLines/>
      <w:pBdr>
        <w:bottom w:val="single" w:sz="4" w:space="1" w:color="auto"/>
      </w:pBdr>
      <w:spacing w:before="12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17"/>
      </w:numPr>
    </w:pPr>
  </w:style>
  <w:style w:type="numbering" w:customStyle="1" w:styleId="aaSideNotesBullets">
    <w:name w:val="aa SideNotes Bullets"/>
    <w:uiPriority w:val="99"/>
    <w:rsid w:val="009B1E82"/>
    <w:pPr>
      <w:numPr>
        <w:numId w:val="16"/>
      </w:numPr>
    </w:pPr>
  </w:style>
  <w:style w:type="paragraph" w:customStyle="1" w:styleId="SideNoteBullet">
    <w:name w:val="SideNote Bullet"/>
    <w:basedOn w:val="SideNoteRegularLeft"/>
    <w:rsid w:val="00755631"/>
    <w:pPr>
      <w:numPr>
        <w:ilvl w:val="1"/>
        <w:numId w:val="17"/>
      </w:numPr>
      <w:spacing w:before="0" w:after="64"/>
      <w:ind w:left="221" w:hanging="221"/>
    </w:pPr>
  </w:style>
  <w:style w:type="numbering" w:customStyle="1" w:styleId="aaReportHeadings">
    <w:name w:val="aa Report Headings"/>
    <w:uiPriority w:val="99"/>
    <w:rsid w:val="00CB4D06"/>
    <w:pPr>
      <w:numPr>
        <w:numId w:val="18"/>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9"/>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20"/>
      </w:numPr>
    </w:pPr>
  </w:style>
  <w:style w:type="paragraph" w:customStyle="1" w:styleId="Heading4nonumber">
    <w:name w:val="Heading 4 (no number)"/>
    <w:basedOn w:val="Normal"/>
    <w:next w:val="BodyText"/>
    <w:qFormat/>
    <w:rsid w:val="004F0A14"/>
    <w:pPr>
      <w:keepNext/>
      <w:keepLines/>
      <w:numPr>
        <w:ilvl w:val="3"/>
        <w:numId w:val="22"/>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2"/>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2"/>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21"/>
      </w:numPr>
    </w:pPr>
  </w:style>
  <w:style w:type="paragraph" w:customStyle="1" w:styleId="TOCHeadingwide">
    <w:name w:val="TOC Heading (wide)"/>
    <w:basedOn w:val="TOCHeading"/>
    <w:qFormat/>
    <w:rsid w:val="00E80C3C"/>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BC480E"/>
    <w:pPr>
      <w:spacing w:before="0" w:after="0" w:line="240" w:lineRule="auto"/>
      <w:ind w:left="648" w:right="200"/>
    </w:pPr>
    <w:rPr>
      <w:i/>
      <w:color w:val="595959" w:themeColor="text1" w:themeTint="A6"/>
      <w:sz w:val="18"/>
    </w:rPr>
  </w:style>
  <w:style w:type="paragraph" w:customStyle="1" w:styleId="BoxQuoteListBullet">
    <w:name w:val="Box Quote List Bullet"/>
    <w:basedOn w:val="Normal-nospace"/>
    <w:qFormat/>
    <w:rsid w:val="00BC480E"/>
    <w:pPr>
      <w:numPr>
        <w:numId w:val="25"/>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1827BF"/>
    <w:pPr>
      <w:spacing w:before="60" w:after="0"/>
    </w:pPr>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BC480E"/>
    <w:pPr>
      <w:numPr>
        <w:numId w:val="27"/>
      </w:numPr>
      <w:spacing w:after="60" w:line="240" w:lineRule="auto"/>
      <w:ind w:left="460"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EB345B"/>
    <w:pPr>
      <w:numPr>
        <w:numId w:val="28"/>
      </w:numPr>
      <w:spacing w:before="0" w:after="120"/>
      <w:ind w:left="360"/>
      <w:contextualSpacing/>
    </w:pPr>
  </w:style>
  <w:style w:type="paragraph" w:customStyle="1" w:styleId="QuoteSource">
    <w:name w:val="Quote Source"/>
    <w:basedOn w:val="Quote"/>
    <w:next w:val="BodyText"/>
    <w:qFormat/>
    <w:rsid w:val="00EB345B"/>
    <w:pPr>
      <w:spacing w:before="120" w:after="120"/>
      <w:contextualSpacing/>
      <w:jc w:val="right"/>
    </w:pPr>
  </w:style>
  <w:style w:type="paragraph" w:customStyle="1" w:styleId="FigureSubHeadings">
    <w:name w:val="Figure (Sub Headings)"/>
    <w:basedOn w:val="Figure"/>
    <w:qFormat/>
    <w:rsid w:val="007D1AFB"/>
    <w:pPr>
      <w:spacing w:before="60" w:after="120"/>
    </w:pPr>
    <w:rPr>
      <w:sz w:val="18"/>
    </w:rPr>
  </w:style>
  <w:style w:type="character" w:customStyle="1" w:styleId="SourceChar">
    <w:name w:val="Source Char"/>
    <w:basedOn w:val="DefaultParagraphFont"/>
    <w:link w:val="Source"/>
    <w:locked/>
    <w:rsid w:val="00D91463"/>
    <w:rPr>
      <w:rFonts w:ascii="Arial Narrow" w:hAnsi="Arial Narrow"/>
      <w:i/>
      <w:caps/>
      <w:spacing w:val="-3"/>
      <w:sz w:val="14"/>
      <w:lang w:val="en-AU"/>
    </w:rPr>
  </w:style>
  <w:style w:type="paragraph" w:styleId="Revision">
    <w:name w:val="Revision"/>
    <w:hidden/>
    <w:uiPriority w:val="99"/>
    <w:semiHidden/>
    <w:rsid w:val="00EB657E"/>
    <w:pPr>
      <w:spacing w:after="0" w:line="240" w:lineRule="auto"/>
    </w:pPr>
    <w:rPr>
      <w:rFonts w:ascii="Arial Narrow" w:hAnsi="Arial Narrow"/>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5827">
      <w:bodyDiv w:val="1"/>
      <w:marLeft w:val="0"/>
      <w:marRight w:val="0"/>
      <w:marTop w:val="0"/>
      <w:marBottom w:val="0"/>
      <w:divBdr>
        <w:top w:val="none" w:sz="0" w:space="0" w:color="auto"/>
        <w:left w:val="none" w:sz="0" w:space="0" w:color="auto"/>
        <w:bottom w:val="none" w:sz="0" w:space="0" w:color="auto"/>
        <w:right w:val="none" w:sz="0" w:space="0" w:color="auto"/>
      </w:divBdr>
      <w:divsChild>
        <w:div w:id="1171287325">
          <w:marLeft w:val="0"/>
          <w:marRight w:val="0"/>
          <w:marTop w:val="240"/>
          <w:marBottom w:val="480"/>
          <w:divBdr>
            <w:top w:val="none" w:sz="0" w:space="0" w:color="auto"/>
            <w:left w:val="none" w:sz="0" w:space="0" w:color="auto"/>
            <w:bottom w:val="none" w:sz="0" w:space="0" w:color="auto"/>
            <w:right w:val="none" w:sz="0" w:space="0" w:color="auto"/>
          </w:divBdr>
          <w:divsChild>
            <w:div w:id="1617326587">
              <w:marLeft w:val="0"/>
              <w:marRight w:val="0"/>
              <w:marTop w:val="0"/>
              <w:marBottom w:val="0"/>
              <w:divBdr>
                <w:top w:val="none" w:sz="0" w:space="0" w:color="auto"/>
                <w:left w:val="none" w:sz="0" w:space="0" w:color="auto"/>
                <w:bottom w:val="none" w:sz="0" w:space="0" w:color="auto"/>
                <w:right w:val="none" w:sz="0" w:space="0" w:color="auto"/>
              </w:divBdr>
              <w:divsChild>
                <w:div w:id="12654886">
                  <w:marLeft w:val="0"/>
                  <w:marRight w:val="0"/>
                  <w:marTop w:val="0"/>
                  <w:marBottom w:val="0"/>
                  <w:divBdr>
                    <w:top w:val="none" w:sz="0" w:space="0" w:color="auto"/>
                    <w:left w:val="none" w:sz="0" w:space="0" w:color="auto"/>
                    <w:bottom w:val="none" w:sz="0" w:space="0" w:color="auto"/>
                    <w:right w:val="none" w:sz="0" w:space="0" w:color="auto"/>
                  </w:divBdr>
                  <w:divsChild>
                    <w:div w:id="667640305">
                      <w:marLeft w:val="0"/>
                      <w:marRight w:val="0"/>
                      <w:marTop w:val="0"/>
                      <w:marBottom w:val="0"/>
                      <w:divBdr>
                        <w:top w:val="none" w:sz="0" w:space="0" w:color="auto"/>
                        <w:left w:val="none" w:sz="0" w:space="0" w:color="auto"/>
                        <w:bottom w:val="none" w:sz="0" w:space="0" w:color="auto"/>
                        <w:right w:val="none" w:sz="0" w:space="0" w:color="auto"/>
                      </w:divBdr>
                      <w:divsChild>
                        <w:div w:id="1380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8.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footer" Target="footer2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eader" Target="header2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6E76-8E1F-47BA-88F6-26460191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Template.dotm</Template>
  <TotalTime>2</TotalTime>
  <Pages>31</Pages>
  <Words>6822</Words>
  <Characters>38889</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45620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creator>Ann Raleigh</dc:creator>
  <cp:lastModifiedBy>Keane Laurie</cp:lastModifiedBy>
  <cp:revision>2</cp:revision>
  <cp:lastPrinted>2017-10-31T02:49:00Z</cp:lastPrinted>
  <dcterms:created xsi:type="dcterms:W3CDTF">2017-11-02T00:32:00Z</dcterms:created>
  <dcterms:modified xsi:type="dcterms:W3CDTF">2017-11-02T00:32:00Z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shortReport</vt:lpwstr>
  </property>
  <property fmtid="{D5CDD505-2E9C-101B-9397-08002B2CF9AE}" pid="4" name="Word">
    <vt:lpwstr>2010/2013</vt:lpwstr>
  </property>
  <property fmtid="{D5CDD505-2E9C-101B-9397-08002B2CF9AE}" pid="5" name="PM version">
    <vt:lpwstr>90p06p01</vt:lpwstr>
  </property>
</Properties>
</file>