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7949" w:rsidRPr="00747949" w:rsidRDefault="00747949" w:rsidP="00747949">
      <w:pPr>
        <w:pStyle w:val="Title"/>
        <w:rPr>
          <w:rFonts w:asciiTheme="minorHAnsi" w:hAnsiTheme="minorHAnsi" w:cstheme="minorHAnsi"/>
        </w:rPr>
      </w:pPr>
      <w:r w:rsidRPr="00747949">
        <w:rPr>
          <w:rFonts w:asciiTheme="minorHAnsi" w:hAnsiTheme="minorHAnsi" w:cstheme="minorHAnsi"/>
        </w:rPr>
        <w:t>Private health insurance made simpler.</w:t>
      </w:r>
    </w:p>
    <w:p w:rsidR="00747949" w:rsidRPr="00747949" w:rsidRDefault="00747949" w:rsidP="00747949">
      <w:pPr>
        <w:pStyle w:val="Heading1"/>
        <w:rPr>
          <w:rFonts w:asciiTheme="minorHAnsi" w:hAnsiTheme="minorHAnsi" w:cstheme="minorHAnsi"/>
        </w:rPr>
      </w:pPr>
      <w:r w:rsidRPr="00747949">
        <w:rPr>
          <w:rFonts w:asciiTheme="minorHAnsi" w:hAnsiTheme="minorHAnsi" w:cstheme="minorHAnsi"/>
        </w:rPr>
        <w:t>All hospital cover will be classified into four tiers.</w:t>
      </w:r>
    </w:p>
    <w:p w:rsidR="00747949" w:rsidRPr="00747949" w:rsidRDefault="00747949" w:rsidP="00747949">
      <w:pPr>
        <w:pStyle w:val="Heading2"/>
        <w:rPr>
          <w:rFonts w:asciiTheme="minorHAnsi" w:hAnsiTheme="minorHAnsi" w:cstheme="minorHAnsi"/>
        </w:rPr>
      </w:pPr>
      <w:r w:rsidRPr="00747949">
        <w:rPr>
          <w:rFonts w:asciiTheme="minorHAnsi" w:hAnsiTheme="minorHAnsi" w:cstheme="minorHAnsi"/>
        </w:rPr>
        <w:t>BASIC</w:t>
      </w:r>
    </w:p>
    <w:p w:rsidR="00747949" w:rsidRPr="00747949" w:rsidRDefault="00747949" w:rsidP="00747949">
      <w:pPr>
        <w:rPr>
          <w:rFonts w:asciiTheme="minorHAnsi" w:hAnsiTheme="minorHAnsi" w:cstheme="minorHAnsi"/>
        </w:rPr>
      </w:pPr>
      <w:r w:rsidRPr="00747949">
        <w:rPr>
          <w:rFonts w:asciiTheme="minorHAnsi" w:hAnsiTheme="minorHAnsi" w:cstheme="minorHAnsi"/>
        </w:rPr>
        <w:t>Must cover a minimum of 3 categories</w:t>
      </w:r>
      <w:r>
        <w:rPr>
          <w:rFonts w:asciiTheme="minorHAnsi" w:hAnsiTheme="minorHAnsi" w:cstheme="minorHAnsi"/>
        </w:rPr>
        <w:t>:</w:t>
      </w:r>
    </w:p>
    <w:p w:rsidR="00747949" w:rsidRPr="00747949" w:rsidRDefault="00747949" w:rsidP="00747949">
      <w:pPr>
        <w:pStyle w:val="ListParagraph"/>
        <w:numPr>
          <w:ilvl w:val="0"/>
          <w:numId w:val="2"/>
        </w:numPr>
        <w:rPr>
          <w:rFonts w:asciiTheme="minorHAnsi" w:hAnsiTheme="minorHAnsi" w:cstheme="minorHAnsi"/>
        </w:rPr>
      </w:pPr>
      <w:r w:rsidRPr="00747949">
        <w:rPr>
          <w:rFonts w:asciiTheme="minorHAnsi" w:hAnsiTheme="minorHAnsi" w:cstheme="minorHAnsi"/>
        </w:rPr>
        <w:t>Rehabilitation</w:t>
      </w:r>
    </w:p>
    <w:p w:rsidR="00747949" w:rsidRPr="00747949" w:rsidRDefault="00747949" w:rsidP="00747949">
      <w:pPr>
        <w:pStyle w:val="ListParagraph"/>
        <w:numPr>
          <w:ilvl w:val="0"/>
          <w:numId w:val="2"/>
        </w:numPr>
        <w:rPr>
          <w:rFonts w:asciiTheme="minorHAnsi" w:hAnsiTheme="minorHAnsi" w:cstheme="minorHAnsi"/>
        </w:rPr>
      </w:pPr>
      <w:r w:rsidRPr="00747949">
        <w:rPr>
          <w:rFonts w:asciiTheme="minorHAnsi" w:hAnsiTheme="minorHAnsi" w:cstheme="minorHAnsi"/>
        </w:rPr>
        <w:t>Psychiatric care</w:t>
      </w:r>
    </w:p>
    <w:p w:rsidR="00747949" w:rsidRPr="00747949" w:rsidRDefault="00747949" w:rsidP="00747949">
      <w:pPr>
        <w:pStyle w:val="ListParagraph"/>
        <w:numPr>
          <w:ilvl w:val="0"/>
          <w:numId w:val="2"/>
        </w:numPr>
        <w:rPr>
          <w:rFonts w:asciiTheme="minorHAnsi" w:hAnsiTheme="minorHAnsi" w:cstheme="minorHAnsi"/>
        </w:rPr>
      </w:pPr>
      <w:r w:rsidRPr="00747949">
        <w:rPr>
          <w:rFonts w:asciiTheme="minorHAnsi" w:hAnsiTheme="minorHAnsi" w:cstheme="minorHAnsi"/>
        </w:rPr>
        <w:t>Palliative care</w:t>
      </w:r>
    </w:p>
    <w:p w:rsidR="00747949" w:rsidRPr="00747949" w:rsidRDefault="00747949" w:rsidP="00747949">
      <w:pPr>
        <w:pStyle w:val="Heading2"/>
        <w:rPr>
          <w:rFonts w:asciiTheme="minorHAnsi" w:hAnsiTheme="minorHAnsi" w:cstheme="minorHAnsi"/>
        </w:rPr>
      </w:pPr>
      <w:r w:rsidRPr="00747949">
        <w:rPr>
          <w:rFonts w:asciiTheme="minorHAnsi" w:hAnsiTheme="minorHAnsi" w:cstheme="minorHAnsi"/>
        </w:rPr>
        <w:t>BRONZE</w:t>
      </w:r>
    </w:p>
    <w:p w:rsidR="00747949" w:rsidRPr="00747949" w:rsidRDefault="00747949" w:rsidP="00747949">
      <w:pPr>
        <w:rPr>
          <w:rFonts w:asciiTheme="minorHAnsi" w:hAnsiTheme="minorHAnsi" w:cstheme="minorHAnsi"/>
        </w:rPr>
      </w:pPr>
      <w:r w:rsidRPr="00747949">
        <w:rPr>
          <w:rFonts w:asciiTheme="minorHAnsi" w:hAnsiTheme="minorHAnsi" w:cstheme="minorHAnsi"/>
        </w:rPr>
        <w:t>Additional</w:t>
      </w:r>
      <w:r>
        <w:rPr>
          <w:rFonts w:asciiTheme="minorHAnsi" w:hAnsiTheme="minorHAnsi" w:cstheme="minorHAnsi"/>
        </w:rPr>
        <w:t xml:space="preserve"> c</w:t>
      </w:r>
      <w:r w:rsidRPr="00747949">
        <w:rPr>
          <w:rFonts w:asciiTheme="minorHAnsi" w:hAnsiTheme="minorHAnsi" w:cstheme="minorHAnsi"/>
        </w:rPr>
        <w:t>ategories include</w:t>
      </w:r>
      <w:r>
        <w:rPr>
          <w:rFonts w:asciiTheme="minorHAnsi" w:hAnsiTheme="minorHAnsi" w:cstheme="minorHAnsi"/>
        </w:rPr>
        <w:t>:</w:t>
      </w:r>
    </w:p>
    <w:p w:rsidR="00747949" w:rsidRPr="00747949" w:rsidRDefault="00747949" w:rsidP="00747949">
      <w:pPr>
        <w:pStyle w:val="ListParagraph"/>
        <w:numPr>
          <w:ilvl w:val="0"/>
          <w:numId w:val="3"/>
        </w:numPr>
        <w:rPr>
          <w:rFonts w:asciiTheme="minorHAnsi" w:hAnsiTheme="minorHAnsi" w:cstheme="minorHAnsi"/>
        </w:rPr>
      </w:pPr>
      <w:r w:rsidRPr="00747949">
        <w:rPr>
          <w:rFonts w:asciiTheme="minorHAnsi" w:hAnsiTheme="minorHAnsi" w:cstheme="minorHAnsi"/>
        </w:rPr>
        <w:t>Joint reconstruction</w:t>
      </w:r>
    </w:p>
    <w:p w:rsidR="00747949" w:rsidRPr="00747949" w:rsidRDefault="00747949" w:rsidP="00747949">
      <w:pPr>
        <w:pStyle w:val="ListParagraph"/>
        <w:numPr>
          <w:ilvl w:val="0"/>
          <w:numId w:val="3"/>
        </w:numPr>
        <w:rPr>
          <w:rFonts w:asciiTheme="minorHAnsi" w:hAnsiTheme="minorHAnsi" w:cstheme="minorHAnsi"/>
        </w:rPr>
      </w:pPr>
      <w:r w:rsidRPr="00747949">
        <w:rPr>
          <w:rFonts w:asciiTheme="minorHAnsi" w:hAnsiTheme="minorHAnsi" w:cstheme="minorHAnsi"/>
        </w:rPr>
        <w:t>Ear, nose and throat</w:t>
      </w:r>
    </w:p>
    <w:p w:rsidR="00747949" w:rsidRPr="00747949" w:rsidRDefault="00747949" w:rsidP="00747949">
      <w:pPr>
        <w:pStyle w:val="ListParagraph"/>
        <w:numPr>
          <w:ilvl w:val="0"/>
          <w:numId w:val="3"/>
        </w:numPr>
        <w:rPr>
          <w:rFonts w:asciiTheme="minorHAnsi" w:hAnsiTheme="minorHAnsi" w:cstheme="minorHAnsi"/>
        </w:rPr>
      </w:pPr>
      <w:r w:rsidRPr="00747949">
        <w:rPr>
          <w:rFonts w:asciiTheme="minorHAnsi" w:hAnsiTheme="minorHAnsi" w:cstheme="minorHAnsi"/>
        </w:rPr>
        <w:t>Gynaecology</w:t>
      </w:r>
    </w:p>
    <w:p w:rsidR="00747949" w:rsidRPr="00747949" w:rsidRDefault="00747949" w:rsidP="00747949">
      <w:pPr>
        <w:pStyle w:val="ListParagraph"/>
        <w:numPr>
          <w:ilvl w:val="0"/>
          <w:numId w:val="3"/>
        </w:numPr>
        <w:rPr>
          <w:rFonts w:asciiTheme="minorHAnsi" w:hAnsiTheme="minorHAnsi" w:cstheme="minorHAnsi"/>
        </w:rPr>
      </w:pPr>
      <w:r w:rsidRPr="00747949">
        <w:rPr>
          <w:rFonts w:asciiTheme="minorHAnsi" w:hAnsiTheme="minorHAnsi" w:cstheme="minorHAnsi"/>
        </w:rPr>
        <w:t>Male reproductive system</w:t>
      </w:r>
    </w:p>
    <w:p w:rsidR="00747949" w:rsidRPr="00747949" w:rsidRDefault="00747949" w:rsidP="00747949">
      <w:pPr>
        <w:pStyle w:val="Heading2"/>
        <w:rPr>
          <w:rFonts w:asciiTheme="minorHAnsi" w:hAnsiTheme="minorHAnsi" w:cstheme="minorHAnsi"/>
        </w:rPr>
      </w:pPr>
      <w:r w:rsidRPr="00747949">
        <w:rPr>
          <w:rFonts w:asciiTheme="minorHAnsi" w:hAnsiTheme="minorHAnsi" w:cstheme="minorHAnsi"/>
        </w:rPr>
        <w:t>SILVER</w:t>
      </w:r>
    </w:p>
    <w:p w:rsidR="00747949" w:rsidRPr="00747949" w:rsidRDefault="00747949" w:rsidP="00747949">
      <w:pPr>
        <w:rPr>
          <w:rFonts w:asciiTheme="minorHAnsi" w:hAnsiTheme="minorHAnsi" w:cstheme="minorHAnsi"/>
        </w:rPr>
      </w:pPr>
      <w:r w:rsidRPr="00747949">
        <w:rPr>
          <w:rFonts w:asciiTheme="minorHAnsi" w:hAnsiTheme="minorHAnsi" w:cstheme="minorHAnsi"/>
        </w:rPr>
        <w:t>Additional</w:t>
      </w:r>
      <w:r>
        <w:rPr>
          <w:rFonts w:asciiTheme="minorHAnsi" w:hAnsiTheme="minorHAnsi" w:cstheme="minorHAnsi"/>
        </w:rPr>
        <w:t xml:space="preserve"> </w:t>
      </w:r>
      <w:r w:rsidRPr="00747949">
        <w:rPr>
          <w:rFonts w:asciiTheme="minorHAnsi" w:hAnsiTheme="minorHAnsi" w:cstheme="minorHAnsi"/>
        </w:rPr>
        <w:t>Categories include</w:t>
      </w:r>
      <w:r>
        <w:rPr>
          <w:rFonts w:asciiTheme="minorHAnsi" w:hAnsiTheme="minorHAnsi" w:cstheme="minorHAnsi"/>
        </w:rPr>
        <w:t>:</w:t>
      </w:r>
    </w:p>
    <w:p w:rsidR="00747949" w:rsidRPr="00747949" w:rsidRDefault="00747949" w:rsidP="00747949">
      <w:pPr>
        <w:pStyle w:val="ListParagraph"/>
        <w:numPr>
          <w:ilvl w:val="0"/>
          <w:numId w:val="3"/>
        </w:numPr>
        <w:rPr>
          <w:rFonts w:asciiTheme="minorHAnsi" w:hAnsiTheme="minorHAnsi" w:cstheme="minorHAnsi"/>
        </w:rPr>
      </w:pPr>
      <w:r w:rsidRPr="00747949">
        <w:rPr>
          <w:rFonts w:asciiTheme="minorHAnsi" w:hAnsiTheme="minorHAnsi" w:cstheme="minorHAnsi"/>
        </w:rPr>
        <w:t>Heart and vascular</w:t>
      </w:r>
    </w:p>
    <w:p w:rsidR="00747949" w:rsidRPr="00747949" w:rsidRDefault="00747949" w:rsidP="00747949">
      <w:pPr>
        <w:pStyle w:val="ListParagraph"/>
        <w:numPr>
          <w:ilvl w:val="0"/>
          <w:numId w:val="3"/>
        </w:numPr>
        <w:rPr>
          <w:rFonts w:asciiTheme="minorHAnsi" w:hAnsiTheme="minorHAnsi" w:cstheme="minorHAnsi"/>
        </w:rPr>
      </w:pPr>
      <w:r w:rsidRPr="00747949">
        <w:rPr>
          <w:rFonts w:asciiTheme="minorHAnsi" w:hAnsiTheme="minorHAnsi" w:cstheme="minorHAnsi"/>
        </w:rPr>
        <w:t>Back, neck and spine</w:t>
      </w:r>
    </w:p>
    <w:p w:rsidR="00747949" w:rsidRPr="00747949" w:rsidRDefault="00747949" w:rsidP="00747949">
      <w:pPr>
        <w:pStyle w:val="Heading2"/>
        <w:rPr>
          <w:rFonts w:asciiTheme="minorHAnsi" w:hAnsiTheme="minorHAnsi" w:cstheme="minorHAnsi"/>
        </w:rPr>
      </w:pPr>
      <w:r w:rsidRPr="00747949">
        <w:rPr>
          <w:rFonts w:asciiTheme="minorHAnsi" w:hAnsiTheme="minorHAnsi" w:cstheme="minorHAnsi"/>
        </w:rPr>
        <w:t>GOLD</w:t>
      </w:r>
    </w:p>
    <w:p w:rsidR="00747949" w:rsidRPr="00747949" w:rsidRDefault="00747949" w:rsidP="00747949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Cs/>
        </w:rPr>
      </w:pPr>
      <w:r w:rsidRPr="00747949">
        <w:rPr>
          <w:rFonts w:asciiTheme="minorHAnsi" w:hAnsiTheme="minorHAnsi" w:cstheme="minorHAnsi"/>
          <w:bCs/>
        </w:rPr>
        <w:t>Additional categories include</w:t>
      </w:r>
      <w:r>
        <w:rPr>
          <w:rFonts w:asciiTheme="minorHAnsi" w:hAnsiTheme="minorHAnsi" w:cstheme="minorHAnsi"/>
          <w:bCs/>
        </w:rPr>
        <w:t>:</w:t>
      </w:r>
    </w:p>
    <w:p w:rsidR="00747949" w:rsidRPr="00747949" w:rsidRDefault="00747949" w:rsidP="00747949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Cs/>
        </w:rPr>
      </w:pPr>
      <w:r w:rsidRPr="00747949">
        <w:rPr>
          <w:rFonts w:asciiTheme="minorHAnsi" w:hAnsiTheme="minorHAnsi" w:cstheme="minorHAnsi"/>
          <w:bCs/>
        </w:rPr>
        <w:t>Cataracts</w:t>
      </w:r>
    </w:p>
    <w:p w:rsidR="00747949" w:rsidRPr="00747949" w:rsidRDefault="00747949" w:rsidP="00747949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Cs/>
        </w:rPr>
      </w:pPr>
      <w:r w:rsidRPr="00747949">
        <w:rPr>
          <w:rFonts w:asciiTheme="minorHAnsi" w:hAnsiTheme="minorHAnsi" w:cstheme="minorHAnsi"/>
          <w:bCs/>
        </w:rPr>
        <w:t>Joint replacement</w:t>
      </w:r>
    </w:p>
    <w:p w:rsidR="00747949" w:rsidRPr="00747949" w:rsidRDefault="00747949" w:rsidP="00747949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Cs/>
        </w:rPr>
      </w:pPr>
      <w:r w:rsidRPr="00747949">
        <w:rPr>
          <w:rFonts w:asciiTheme="minorHAnsi" w:hAnsiTheme="minorHAnsi" w:cstheme="minorHAnsi"/>
          <w:bCs/>
        </w:rPr>
        <w:t>Pregnancy and birth</w:t>
      </w:r>
    </w:p>
    <w:p w:rsidR="00747949" w:rsidRDefault="00747949" w:rsidP="00747949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18"/>
          <w:szCs w:val="18"/>
        </w:rPr>
      </w:pPr>
    </w:p>
    <w:p w:rsidR="00747949" w:rsidRDefault="00747949" w:rsidP="00747949">
      <w:pPr>
        <w:rPr>
          <w:rFonts w:asciiTheme="minorHAnsi" w:hAnsiTheme="minorHAnsi" w:cstheme="minorHAnsi"/>
        </w:rPr>
      </w:pPr>
      <w:bookmarkStart w:id="0" w:name="_GoBack"/>
      <w:bookmarkEnd w:id="0"/>
      <w:r w:rsidRPr="00747949">
        <w:rPr>
          <w:rFonts w:asciiTheme="minorHAnsi" w:hAnsiTheme="minorHAnsi" w:cstheme="minorHAnsi"/>
        </w:rPr>
        <w:t>Benefits may be offered if you travel</w:t>
      </w:r>
      <w:r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  <w:bCs/>
          <w:sz w:val="28"/>
          <w:szCs w:val="28"/>
        </w:rPr>
        <w:t>l</w:t>
      </w:r>
      <w:r w:rsidRPr="00747949">
        <w:rPr>
          <w:rFonts w:asciiTheme="minorHAnsi" w:hAnsiTheme="minorHAnsi" w:cstheme="minorHAnsi"/>
          <w:bCs/>
          <w:sz w:val="28"/>
          <w:szCs w:val="28"/>
        </w:rPr>
        <w:t>ong distances for</w:t>
      </w:r>
      <w:r w:rsidRPr="00747949">
        <w:rPr>
          <w:rFonts w:asciiTheme="minorHAnsi" w:hAnsiTheme="minorHAnsi" w:cstheme="minorHAnsi"/>
          <w:b/>
          <w:bCs/>
          <w:sz w:val="28"/>
          <w:szCs w:val="28"/>
        </w:rPr>
        <w:t xml:space="preserve"> </w:t>
      </w:r>
      <w:r w:rsidRPr="00747949">
        <w:rPr>
          <w:rFonts w:asciiTheme="minorHAnsi" w:hAnsiTheme="minorHAnsi" w:cstheme="minorHAnsi"/>
        </w:rPr>
        <w:t>hospital treatment.</w:t>
      </w:r>
    </w:p>
    <w:p w:rsidR="00747949" w:rsidRDefault="00747949" w:rsidP="00747949">
      <w:pPr>
        <w:rPr>
          <w:rFonts w:asciiTheme="minorHAnsi" w:hAnsiTheme="minorHAnsi" w:cstheme="minorHAnsi"/>
        </w:rPr>
      </w:pPr>
      <w:r w:rsidRPr="00747949">
        <w:rPr>
          <w:rFonts w:asciiTheme="minorHAnsi" w:hAnsiTheme="minorHAnsi" w:cstheme="minorHAnsi"/>
        </w:rPr>
        <w:t>Improved access</w:t>
      </w:r>
      <w:r>
        <w:rPr>
          <w:rFonts w:asciiTheme="minorHAnsi" w:hAnsiTheme="minorHAnsi" w:cstheme="minorHAnsi"/>
        </w:rPr>
        <w:t xml:space="preserve"> t</w:t>
      </w:r>
      <w:r w:rsidRPr="00747949">
        <w:rPr>
          <w:rFonts w:asciiTheme="minorHAnsi" w:hAnsiTheme="minorHAnsi" w:cstheme="minorHAnsi"/>
        </w:rPr>
        <w:t>o mental health</w:t>
      </w:r>
      <w:r>
        <w:rPr>
          <w:rFonts w:asciiTheme="minorHAnsi" w:hAnsiTheme="minorHAnsi" w:cstheme="minorHAnsi"/>
        </w:rPr>
        <w:t xml:space="preserve"> t</w:t>
      </w:r>
      <w:r w:rsidRPr="00747949">
        <w:rPr>
          <w:rFonts w:asciiTheme="minorHAnsi" w:hAnsiTheme="minorHAnsi" w:cstheme="minorHAnsi"/>
        </w:rPr>
        <w:t>reatment in hospital.</w:t>
      </w:r>
    </w:p>
    <w:p w:rsidR="00747949" w:rsidRDefault="00747949" w:rsidP="00747949">
      <w:pPr>
        <w:rPr>
          <w:rFonts w:asciiTheme="minorHAnsi" w:hAnsiTheme="minorHAnsi" w:cstheme="minorHAnsi"/>
        </w:rPr>
      </w:pPr>
      <w:r w:rsidRPr="00747949">
        <w:rPr>
          <w:rFonts w:asciiTheme="minorHAnsi" w:hAnsiTheme="minorHAnsi" w:cstheme="minorHAnsi"/>
        </w:rPr>
        <w:t>Better cover</w:t>
      </w:r>
      <w:r>
        <w:rPr>
          <w:rFonts w:asciiTheme="minorHAnsi" w:hAnsiTheme="minorHAnsi" w:cstheme="minorHAnsi"/>
        </w:rPr>
        <w:t xml:space="preserve"> f</w:t>
      </w:r>
      <w:r w:rsidRPr="00747949">
        <w:rPr>
          <w:rFonts w:asciiTheme="minorHAnsi" w:hAnsiTheme="minorHAnsi" w:cstheme="minorHAnsi"/>
        </w:rPr>
        <w:t>or women’s</w:t>
      </w:r>
      <w:r>
        <w:rPr>
          <w:rFonts w:asciiTheme="minorHAnsi" w:hAnsiTheme="minorHAnsi" w:cstheme="minorHAnsi"/>
        </w:rPr>
        <w:t xml:space="preserve"> h</w:t>
      </w:r>
      <w:r w:rsidRPr="00747949">
        <w:rPr>
          <w:rFonts w:asciiTheme="minorHAnsi" w:hAnsiTheme="minorHAnsi" w:cstheme="minorHAnsi"/>
        </w:rPr>
        <w:t>ealth services.</w:t>
      </w:r>
    </w:p>
    <w:p w:rsidR="00747949" w:rsidRDefault="00747949" w:rsidP="00747949">
      <w:pPr>
        <w:rPr>
          <w:rFonts w:asciiTheme="minorHAnsi" w:hAnsiTheme="minorHAnsi" w:cstheme="minorHAnsi"/>
        </w:rPr>
      </w:pPr>
      <w:r w:rsidRPr="00747949">
        <w:rPr>
          <w:rFonts w:asciiTheme="minorHAnsi" w:hAnsiTheme="minorHAnsi" w:cstheme="minorHAnsi"/>
        </w:rPr>
        <w:t>Insurers can now offer</w:t>
      </w:r>
      <w:r>
        <w:rPr>
          <w:rFonts w:asciiTheme="minorHAnsi" w:hAnsiTheme="minorHAnsi" w:cstheme="minorHAnsi"/>
        </w:rPr>
        <w:t xml:space="preserve"> d</w:t>
      </w:r>
      <w:r w:rsidRPr="00747949">
        <w:rPr>
          <w:rFonts w:asciiTheme="minorHAnsi" w:hAnsiTheme="minorHAnsi" w:cstheme="minorHAnsi"/>
        </w:rPr>
        <w:t>iscounts for under 30s.</w:t>
      </w:r>
    </w:p>
    <w:p w:rsidR="00747949" w:rsidRPr="00747949" w:rsidRDefault="00747949" w:rsidP="00747949">
      <w:pPr>
        <w:rPr>
          <w:rFonts w:asciiTheme="minorHAnsi" w:hAnsiTheme="minorHAnsi" w:cstheme="minorHAnsi"/>
        </w:rPr>
      </w:pPr>
      <w:r w:rsidRPr="00747949">
        <w:rPr>
          <w:rFonts w:asciiTheme="minorHAnsi" w:hAnsiTheme="minorHAnsi" w:cstheme="minorHAnsi"/>
        </w:rPr>
        <w:t>The Private</w:t>
      </w:r>
      <w:r>
        <w:rPr>
          <w:rFonts w:asciiTheme="minorHAnsi" w:hAnsiTheme="minorHAnsi" w:cstheme="minorHAnsi"/>
        </w:rPr>
        <w:t xml:space="preserve"> </w:t>
      </w:r>
      <w:r w:rsidRPr="00747949">
        <w:rPr>
          <w:rFonts w:asciiTheme="minorHAnsi" w:hAnsiTheme="minorHAnsi" w:cstheme="minorHAnsi"/>
        </w:rPr>
        <w:t>Health Insurance</w:t>
      </w:r>
      <w:r>
        <w:rPr>
          <w:rFonts w:asciiTheme="minorHAnsi" w:hAnsiTheme="minorHAnsi" w:cstheme="minorHAnsi"/>
        </w:rPr>
        <w:t xml:space="preserve"> </w:t>
      </w:r>
      <w:r w:rsidRPr="00747949">
        <w:rPr>
          <w:rFonts w:asciiTheme="minorHAnsi" w:hAnsiTheme="minorHAnsi" w:cstheme="minorHAnsi"/>
        </w:rPr>
        <w:t>Ombudsman’s</w:t>
      </w:r>
      <w:r>
        <w:rPr>
          <w:rFonts w:asciiTheme="minorHAnsi" w:hAnsiTheme="minorHAnsi" w:cstheme="minorHAnsi"/>
        </w:rPr>
        <w:t xml:space="preserve"> c</w:t>
      </w:r>
      <w:r w:rsidRPr="00747949">
        <w:rPr>
          <w:rFonts w:asciiTheme="minorHAnsi" w:hAnsiTheme="minorHAnsi" w:cstheme="minorHAnsi"/>
        </w:rPr>
        <w:t>omparison tool</w:t>
      </w:r>
      <w:r>
        <w:rPr>
          <w:rFonts w:asciiTheme="minorHAnsi" w:hAnsiTheme="minorHAnsi" w:cstheme="minorHAnsi"/>
        </w:rPr>
        <w:t xml:space="preserve"> c</w:t>
      </w:r>
      <w:r w:rsidRPr="00747949">
        <w:rPr>
          <w:rFonts w:asciiTheme="minorHAnsi" w:hAnsiTheme="minorHAnsi" w:cstheme="minorHAnsi"/>
        </w:rPr>
        <w:t>an help you</w:t>
      </w:r>
      <w:r>
        <w:rPr>
          <w:rFonts w:asciiTheme="minorHAnsi" w:hAnsiTheme="minorHAnsi" w:cstheme="minorHAnsi"/>
        </w:rPr>
        <w:t xml:space="preserve"> c</w:t>
      </w:r>
      <w:r w:rsidRPr="00747949">
        <w:rPr>
          <w:rFonts w:asciiTheme="minorHAnsi" w:hAnsiTheme="minorHAnsi" w:cstheme="minorHAnsi"/>
        </w:rPr>
        <w:t>ompare policies</w:t>
      </w:r>
      <w:r>
        <w:rPr>
          <w:rFonts w:asciiTheme="minorHAnsi" w:hAnsiTheme="minorHAnsi" w:cstheme="minorHAnsi"/>
        </w:rPr>
        <w:t xml:space="preserve"> </w:t>
      </w:r>
      <w:r w:rsidRPr="00747949">
        <w:rPr>
          <w:rFonts w:asciiTheme="minorHAnsi" w:hAnsiTheme="minorHAnsi" w:cstheme="minorHAnsi"/>
        </w:rPr>
        <w:t>Privatehealth.gov.au</w:t>
      </w:r>
    </w:p>
    <w:p w:rsidR="00747949" w:rsidRPr="00747949" w:rsidRDefault="00747949" w:rsidP="00747949">
      <w:pPr>
        <w:rPr>
          <w:rFonts w:asciiTheme="minorHAnsi" w:hAnsiTheme="minorHAnsi" w:cstheme="minorHAnsi"/>
        </w:rPr>
      </w:pPr>
      <w:r w:rsidRPr="00747949">
        <w:rPr>
          <w:rFonts w:asciiTheme="minorHAnsi" w:hAnsiTheme="minorHAnsi" w:cstheme="minorHAnsi"/>
        </w:rPr>
        <w:t>The Private Health</w:t>
      </w:r>
      <w:r>
        <w:rPr>
          <w:rFonts w:asciiTheme="minorHAnsi" w:hAnsiTheme="minorHAnsi" w:cstheme="minorHAnsi"/>
        </w:rPr>
        <w:t xml:space="preserve"> </w:t>
      </w:r>
      <w:r w:rsidRPr="00747949">
        <w:rPr>
          <w:rFonts w:asciiTheme="minorHAnsi" w:hAnsiTheme="minorHAnsi" w:cstheme="minorHAnsi"/>
        </w:rPr>
        <w:t>Insurance Ombudsman</w:t>
      </w:r>
      <w:r>
        <w:rPr>
          <w:rFonts w:asciiTheme="minorHAnsi" w:hAnsiTheme="minorHAnsi" w:cstheme="minorHAnsi"/>
        </w:rPr>
        <w:t xml:space="preserve"> w</w:t>
      </w:r>
      <w:r w:rsidRPr="00747949">
        <w:rPr>
          <w:rFonts w:asciiTheme="minorHAnsi" w:hAnsiTheme="minorHAnsi" w:cstheme="minorHAnsi"/>
        </w:rPr>
        <w:t>ill have new powers to</w:t>
      </w:r>
      <w:r>
        <w:rPr>
          <w:rFonts w:asciiTheme="minorHAnsi" w:hAnsiTheme="minorHAnsi" w:cstheme="minorHAnsi"/>
        </w:rPr>
        <w:t xml:space="preserve"> i</w:t>
      </w:r>
      <w:r w:rsidRPr="00747949">
        <w:rPr>
          <w:rFonts w:asciiTheme="minorHAnsi" w:hAnsiTheme="minorHAnsi" w:cstheme="minorHAnsi"/>
        </w:rPr>
        <w:t>nvestigate complaints</w:t>
      </w:r>
      <w:r>
        <w:rPr>
          <w:rFonts w:asciiTheme="minorHAnsi" w:hAnsiTheme="minorHAnsi" w:cstheme="minorHAnsi"/>
        </w:rPr>
        <w:t xml:space="preserve"> </w:t>
      </w:r>
      <w:r w:rsidRPr="00747949">
        <w:rPr>
          <w:rFonts w:asciiTheme="minorHAnsi" w:hAnsiTheme="minorHAnsi" w:cstheme="minorHAnsi"/>
        </w:rPr>
        <w:t>Privatehealth.gov.au</w:t>
      </w:r>
    </w:p>
    <w:p w:rsidR="00747949" w:rsidRPr="00747949" w:rsidRDefault="00747949" w:rsidP="00747949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747949">
        <w:rPr>
          <w:rFonts w:asciiTheme="minorHAnsi" w:hAnsiTheme="minorHAnsi" w:cstheme="minorHAnsi"/>
        </w:rPr>
        <w:t xml:space="preserve">Visit </w:t>
      </w:r>
      <w:r w:rsidRPr="00747949">
        <w:rPr>
          <w:rFonts w:asciiTheme="minorHAnsi" w:hAnsiTheme="minorHAnsi" w:cstheme="minorHAnsi"/>
          <w:b/>
          <w:bCs/>
        </w:rPr>
        <w:t xml:space="preserve">health.gov.au/private-health-reforms </w:t>
      </w:r>
      <w:r w:rsidRPr="00747949">
        <w:rPr>
          <w:rFonts w:asciiTheme="minorHAnsi" w:hAnsiTheme="minorHAnsi" w:cstheme="minorHAnsi"/>
        </w:rPr>
        <w:t>for more information.</w:t>
      </w:r>
    </w:p>
    <w:p w:rsidR="00747949" w:rsidRPr="00747949" w:rsidRDefault="00747949" w:rsidP="00747949">
      <w:pPr>
        <w:rPr>
          <w:rFonts w:asciiTheme="minorHAnsi" w:hAnsiTheme="minorHAnsi" w:cstheme="minorHAnsi"/>
        </w:rPr>
      </w:pPr>
    </w:p>
    <w:sectPr w:rsidR="00747949" w:rsidRPr="0074794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522251"/>
    <w:multiLevelType w:val="hybridMultilevel"/>
    <w:tmpl w:val="90466EC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3B77E6"/>
    <w:multiLevelType w:val="hybridMultilevel"/>
    <w:tmpl w:val="198C6D1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B702093"/>
    <w:multiLevelType w:val="hybridMultilevel"/>
    <w:tmpl w:val="C122B2B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7949"/>
    <w:rsid w:val="00280050"/>
    <w:rsid w:val="00747949"/>
    <w:rsid w:val="00F14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B6A131"/>
  <w15:chartTrackingRefBased/>
  <w15:docId w15:val="{25601939-8712-455B-8B21-92A13C43C2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4794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4794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747949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4794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74794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74794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qFormat/>
    <w:rsid w:val="007479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144</Words>
  <Characters>826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Health</Company>
  <LinksUpToDate>false</LinksUpToDate>
  <CharactersWithSpaces>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Chan, Sharon</dc:creator>
  <cp:keywords/>
  <dc:description/>
  <cp:lastModifiedBy>Chan, Sharon</cp:lastModifiedBy>
  <cp:revision>1</cp:revision>
  <dcterms:created xsi:type="dcterms:W3CDTF">2019-06-12T06:59:00Z</dcterms:created>
  <dcterms:modified xsi:type="dcterms:W3CDTF">2019-06-12T07:08:00Z</dcterms:modified>
</cp:coreProperties>
</file>