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76CA1" w14:textId="77777777" w:rsidR="008674F2" w:rsidRPr="00D63A15" w:rsidRDefault="008674F2" w:rsidP="008674F2">
      <w:pPr>
        <w:jc w:val="center"/>
        <w:rPr>
          <w:caps/>
        </w:rPr>
      </w:pPr>
      <w:bookmarkStart w:id="0" w:name="_GoBack"/>
      <w:bookmarkEnd w:id="0"/>
      <w:r>
        <w:rPr>
          <w:caps/>
          <w:noProof/>
          <w:lang w:eastAsia="en-AU"/>
        </w:rPr>
        <w:drawing>
          <wp:inline distT="0" distB="0" distL="0" distR="0" wp14:anchorId="0BD04690" wp14:editId="502FBD95">
            <wp:extent cx="2441575" cy="1354455"/>
            <wp:effectExtent l="0" t="0" r="0" b="0"/>
            <wp:docPr id="1" name="Picture 1" descr="Commonwealth Australian Government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75" cy="1354455"/>
                    </a:xfrm>
                    <a:prstGeom prst="rect">
                      <a:avLst/>
                    </a:prstGeom>
                    <a:noFill/>
                    <a:ln>
                      <a:noFill/>
                    </a:ln>
                  </pic:spPr>
                </pic:pic>
              </a:graphicData>
            </a:graphic>
          </wp:inline>
        </w:drawing>
      </w:r>
    </w:p>
    <w:p w14:paraId="6AEF1F06" w14:textId="77777777" w:rsidR="008674F2" w:rsidRPr="00465B11" w:rsidRDefault="008674F2" w:rsidP="00465B11">
      <w:pPr>
        <w:pStyle w:val="Title"/>
      </w:pPr>
      <w:r w:rsidRPr="00465B11">
        <w:t>Australian Government response to the House of Representatives Standing Committee on Health and Ageing Report</w:t>
      </w:r>
      <w:r w:rsidR="00465B11" w:rsidRPr="00465B11">
        <w:t xml:space="preserve">: </w:t>
      </w:r>
      <w:r w:rsidRPr="00465B11">
        <w:t xml:space="preserve">Living with the pain of adhesive </w:t>
      </w:r>
      <w:proofErr w:type="spellStart"/>
      <w:r w:rsidRPr="00465B11">
        <w:t>arachnoiditis</w:t>
      </w:r>
      <w:proofErr w:type="spellEnd"/>
    </w:p>
    <w:p w14:paraId="72860E68" w14:textId="77777777" w:rsidR="008674F2" w:rsidRDefault="00465B11" w:rsidP="00465B11">
      <w:pPr>
        <w:rPr>
          <w:caps/>
        </w:rPr>
      </w:pPr>
      <w:r>
        <w:t>May 2014</w:t>
      </w:r>
    </w:p>
    <w:p w14:paraId="1BE394E8" w14:textId="77777777" w:rsidR="00E0138F" w:rsidRPr="00465B11" w:rsidRDefault="00E0138F" w:rsidP="00465B11">
      <w:pPr>
        <w:pStyle w:val="Heading1"/>
      </w:pPr>
      <w:r w:rsidRPr="00465B11">
        <w:t>Governm</w:t>
      </w:r>
      <w:r w:rsidR="00465B11">
        <w:t>ent response to recommendations</w:t>
      </w:r>
    </w:p>
    <w:p w14:paraId="04D45C21" w14:textId="77777777" w:rsidR="00E0138F" w:rsidRPr="00465B11" w:rsidRDefault="00E0138F" w:rsidP="00465B11">
      <w:pPr>
        <w:pStyle w:val="Heading2"/>
      </w:pPr>
      <w:r w:rsidRPr="00465B11">
        <w:t>Recommendation 1:</w:t>
      </w:r>
    </w:p>
    <w:p w14:paraId="61DF1B47" w14:textId="77777777" w:rsidR="00E0138F" w:rsidRPr="00465B11" w:rsidRDefault="00E0138F" w:rsidP="00465B11">
      <w:pPr>
        <w:rPr>
          <w:rFonts w:eastAsiaTheme="minorHAnsi"/>
        </w:rPr>
      </w:pPr>
      <w:r w:rsidRPr="00465B11">
        <w:rPr>
          <w:rFonts w:eastAsiaTheme="minorHAnsi"/>
        </w:rPr>
        <w:t>In the context of corporate social responsibility the Committee encourages GlaxoSmithKline to consider establishing a charitable foundation to assist suffe</w:t>
      </w:r>
      <w:r w:rsidR="00465B11">
        <w:rPr>
          <w:rFonts w:eastAsiaTheme="minorHAnsi"/>
        </w:rPr>
        <w:t xml:space="preserve">rers of adhesive </w:t>
      </w:r>
      <w:proofErr w:type="spellStart"/>
      <w:r w:rsidR="00465B11">
        <w:rPr>
          <w:rFonts w:eastAsiaTheme="minorHAnsi"/>
        </w:rPr>
        <w:t>arachnoiditis</w:t>
      </w:r>
      <w:proofErr w:type="spellEnd"/>
      <w:r w:rsidR="00465B11">
        <w:rPr>
          <w:rFonts w:eastAsiaTheme="minorHAnsi"/>
        </w:rPr>
        <w:t>.</w:t>
      </w:r>
    </w:p>
    <w:p w14:paraId="472662F6" w14:textId="77777777" w:rsidR="00E0138F" w:rsidRPr="00465B11" w:rsidRDefault="00E0138F" w:rsidP="00465B11">
      <w:pPr>
        <w:rPr>
          <w:rFonts w:eastAsiaTheme="minorHAnsi"/>
        </w:rPr>
      </w:pPr>
      <w:r w:rsidRPr="00465B11">
        <w:rPr>
          <w:rFonts w:eastAsiaTheme="minorHAnsi"/>
        </w:rPr>
        <w:t xml:space="preserve">The foundation could operate as a flexible means of assisting those affected by adhesive </w:t>
      </w:r>
      <w:proofErr w:type="spellStart"/>
      <w:r w:rsidRPr="00465B11">
        <w:rPr>
          <w:rFonts w:eastAsiaTheme="minorHAnsi"/>
        </w:rPr>
        <w:t>arachnoiditis</w:t>
      </w:r>
      <w:proofErr w:type="spellEnd"/>
      <w:r w:rsidRPr="00465B11">
        <w:rPr>
          <w:rFonts w:eastAsiaTheme="minorHAnsi"/>
        </w:rPr>
        <w:t xml:space="preserve">. Priorities for support would need to be established in consultation with sufferers of adhesive </w:t>
      </w:r>
      <w:proofErr w:type="spellStart"/>
      <w:r w:rsidRPr="00465B11">
        <w:rPr>
          <w:rFonts w:eastAsiaTheme="minorHAnsi"/>
        </w:rPr>
        <w:t>arachnoiditis</w:t>
      </w:r>
      <w:proofErr w:type="spellEnd"/>
      <w:r w:rsidRPr="00465B11">
        <w:rPr>
          <w:rFonts w:eastAsiaTheme="minorHAnsi"/>
        </w:rPr>
        <w:t xml:space="preserve"> and their families, but could include activities to: </w:t>
      </w:r>
    </w:p>
    <w:p w14:paraId="26AF4DFC" w14:textId="77777777" w:rsidR="00E0138F" w:rsidRPr="00465B11" w:rsidRDefault="00E0138F" w:rsidP="00465B11">
      <w:pPr>
        <w:pStyle w:val="ListParagraph"/>
        <w:numPr>
          <w:ilvl w:val="0"/>
          <w:numId w:val="2"/>
        </w:numPr>
        <w:rPr>
          <w:rFonts w:eastAsiaTheme="minorHAnsi"/>
        </w:rPr>
      </w:pPr>
      <w:r w:rsidRPr="00465B11">
        <w:rPr>
          <w:rFonts w:eastAsiaTheme="minorHAnsi"/>
        </w:rPr>
        <w:t xml:space="preserve">raise awareness of the condition; </w:t>
      </w:r>
    </w:p>
    <w:p w14:paraId="2E4F957D" w14:textId="77777777" w:rsidR="00E0138F" w:rsidRPr="00465B11" w:rsidRDefault="00E0138F" w:rsidP="00465B11">
      <w:pPr>
        <w:pStyle w:val="ListParagraph"/>
        <w:numPr>
          <w:ilvl w:val="0"/>
          <w:numId w:val="2"/>
        </w:numPr>
        <w:rPr>
          <w:rFonts w:eastAsiaTheme="minorHAnsi"/>
        </w:rPr>
      </w:pPr>
      <w:r w:rsidRPr="00465B11">
        <w:rPr>
          <w:rFonts w:eastAsiaTheme="minorHAnsi"/>
        </w:rPr>
        <w:t xml:space="preserve">support research into adhesive </w:t>
      </w:r>
      <w:proofErr w:type="spellStart"/>
      <w:r w:rsidRPr="00465B11">
        <w:rPr>
          <w:rFonts w:eastAsiaTheme="minorHAnsi"/>
        </w:rPr>
        <w:t>arachnoiditis</w:t>
      </w:r>
      <w:proofErr w:type="spellEnd"/>
      <w:r w:rsidRPr="00465B11">
        <w:rPr>
          <w:rFonts w:eastAsiaTheme="minorHAnsi"/>
        </w:rPr>
        <w:t xml:space="preserve">; </w:t>
      </w:r>
    </w:p>
    <w:p w14:paraId="3E26A730" w14:textId="77777777" w:rsidR="00E0138F" w:rsidRPr="00465B11" w:rsidRDefault="00E0138F" w:rsidP="00465B11">
      <w:pPr>
        <w:pStyle w:val="ListParagraph"/>
        <w:numPr>
          <w:ilvl w:val="0"/>
          <w:numId w:val="2"/>
        </w:numPr>
        <w:rPr>
          <w:rFonts w:eastAsiaTheme="minorHAnsi"/>
        </w:rPr>
      </w:pPr>
      <w:r w:rsidRPr="00465B11">
        <w:rPr>
          <w:rFonts w:eastAsiaTheme="minorHAnsi"/>
        </w:rPr>
        <w:t xml:space="preserve">coordinate adhesive </w:t>
      </w:r>
      <w:proofErr w:type="spellStart"/>
      <w:r w:rsidRPr="00465B11">
        <w:rPr>
          <w:rFonts w:eastAsiaTheme="minorHAnsi"/>
        </w:rPr>
        <w:t>arachnoiditis</w:t>
      </w:r>
      <w:proofErr w:type="spellEnd"/>
      <w:r w:rsidRPr="00465B11">
        <w:rPr>
          <w:rFonts w:eastAsiaTheme="minorHAnsi"/>
        </w:rPr>
        <w:t xml:space="preserve"> support groups; </w:t>
      </w:r>
    </w:p>
    <w:p w14:paraId="6BE8C0EA" w14:textId="77777777" w:rsidR="00E0138F" w:rsidRPr="00465B11" w:rsidRDefault="00E0138F" w:rsidP="00465B11">
      <w:pPr>
        <w:pStyle w:val="ListParagraph"/>
        <w:numPr>
          <w:ilvl w:val="0"/>
          <w:numId w:val="2"/>
        </w:numPr>
        <w:rPr>
          <w:rFonts w:eastAsiaTheme="minorHAnsi"/>
        </w:rPr>
      </w:pPr>
      <w:r w:rsidRPr="00465B11">
        <w:rPr>
          <w:rFonts w:eastAsiaTheme="minorHAnsi"/>
        </w:rPr>
        <w:t>make</w:t>
      </w:r>
      <w:r w:rsidR="00465B11">
        <w:rPr>
          <w:rFonts w:eastAsiaTheme="minorHAnsi"/>
        </w:rPr>
        <w:t xml:space="preserve"> representations to government;</w:t>
      </w:r>
    </w:p>
    <w:p w14:paraId="5B3DC119" w14:textId="77777777" w:rsidR="00E0138F" w:rsidRPr="00465B11" w:rsidRDefault="00E0138F" w:rsidP="00465B11">
      <w:pPr>
        <w:pStyle w:val="ListParagraph"/>
        <w:numPr>
          <w:ilvl w:val="0"/>
          <w:numId w:val="2"/>
        </w:numPr>
        <w:rPr>
          <w:rFonts w:eastAsiaTheme="minorHAnsi"/>
        </w:rPr>
      </w:pPr>
      <w:r w:rsidRPr="00465B11">
        <w:rPr>
          <w:rFonts w:eastAsiaTheme="minorHAnsi"/>
        </w:rPr>
        <w:t>establish and maintain a</w:t>
      </w:r>
      <w:r w:rsidR="00465B11" w:rsidRPr="00465B11">
        <w:rPr>
          <w:rFonts w:eastAsiaTheme="minorHAnsi"/>
        </w:rPr>
        <w:t>n Australian case register; and</w:t>
      </w:r>
    </w:p>
    <w:p w14:paraId="6B25D217" w14:textId="77777777" w:rsidR="00E0138F" w:rsidRPr="00465B11" w:rsidRDefault="00E0138F" w:rsidP="00465B11">
      <w:pPr>
        <w:pStyle w:val="ListParagraph"/>
        <w:numPr>
          <w:ilvl w:val="0"/>
          <w:numId w:val="2"/>
        </w:numPr>
        <w:rPr>
          <w:rFonts w:eastAsiaTheme="minorHAnsi"/>
        </w:rPr>
      </w:pPr>
      <w:r w:rsidRPr="00465B11">
        <w:rPr>
          <w:rFonts w:eastAsiaTheme="minorHAnsi"/>
        </w:rPr>
        <w:t>Provide top-up funding for home modifications or other practical assistance.</w:t>
      </w:r>
    </w:p>
    <w:p w14:paraId="24F9BFC8" w14:textId="77777777" w:rsidR="00E0138F" w:rsidRPr="00465B11" w:rsidRDefault="00E0138F" w:rsidP="00465B11">
      <w:pPr>
        <w:pStyle w:val="Heading3"/>
      </w:pPr>
      <w:r w:rsidRPr="00465B11">
        <w:t>Response</w:t>
      </w:r>
    </w:p>
    <w:p w14:paraId="1C3F2636" w14:textId="77777777" w:rsidR="00E0138F" w:rsidRPr="00465B11" w:rsidRDefault="00E0138F" w:rsidP="00465B11">
      <w:pPr>
        <w:rPr>
          <w:rFonts w:eastAsiaTheme="minorHAnsi"/>
        </w:rPr>
      </w:pPr>
      <w:r w:rsidRPr="00465B11">
        <w:rPr>
          <w:rFonts w:eastAsiaTheme="minorHAnsi"/>
        </w:rPr>
        <w:t xml:space="preserve">The Australian Government notes that responding to the recommendation is a decision for GlaxoSmithKline as an independent entity. </w:t>
      </w:r>
    </w:p>
    <w:p w14:paraId="3DA9B531" w14:textId="77777777" w:rsidR="00E0138F" w:rsidRPr="00465B11" w:rsidRDefault="00E0138F" w:rsidP="00465B11">
      <w:pPr>
        <w:pStyle w:val="Heading2"/>
      </w:pPr>
      <w:r w:rsidRPr="00465B11">
        <w:t>Recommendation 2:</w:t>
      </w:r>
    </w:p>
    <w:p w14:paraId="3298EEE5" w14:textId="77777777" w:rsidR="00E0138F" w:rsidRPr="00465B11" w:rsidRDefault="00E0138F" w:rsidP="00465B11">
      <w:pPr>
        <w:rPr>
          <w:rFonts w:eastAsiaTheme="minorHAnsi"/>
        </w:rPr>
      </w:pPr>
      <w:r w:rsidRPr="00465B11">
        <w:rPr>
          <w:rFonts w:eastAsiaTheme="minorHAnsi"/>
        </w:rPr>
        <w:t xml:space="preserve">The Royal Australian College of General Practitioners and Medicare Locals provide general practitioners with educational and training opportunities aimed at raising awareness of the diagnosis, symptoms and treatment of chronic adhesive </w:t>
      </w:r>
      <w:proofErr w:type="spellStart"/>
      <w:r w:rsidRPr="00465B11">
        <w:rPr>
          <w:rFonts w:eastAsiaTheme="minorHAnsi"/>
        </w:rPr>
        <w:t>arachnoiditis</w:t>
      </w:r>
      <w:proofErr w:type="spellEnd"/>
      <w:r w:rsidRPr="00465B11">
        <w:rPr>
          <w:rFonts w:eastAsiaTheme="minorHAnsi"/>
        </w:rPr>
        <w:t xml:space="preserve">. The Australian and New Zealand College of Anaesthetists advise pain units and its membership of the likely incidence of adhesive </w:t>
      </w:r>
      <w:proofErr w:type="spellStart"/>
      <w:r w:rsidRPr="00465B11">
        <w:rPr>
          <w:rFonts w:eastAsiaTheme="minorHAnsi"/>
        </w:rPr>
        <w:t>arachnoiditis</w:t>
      </w:r>
      <w:proofErr w:type="spellEnd"/>
      <w:r w:rsidRPr="00465B11">
        <w:rPr>
          <w:rFonts w:eastAsiaTheme="minorHAnsi"/>
        </w:rPr>
        <w:t xml:space="preserve"> in the community.</w:t>
      </w:r>
    </w:p>
    <w:p w14:paraId="301195B8" w14:textId="77777777" w:rsidR="00E0138F" w:rsidRPr="00465B11" w:rsidRDefault="00E0138F" w:rsidP="00465B11">
      <w:pPr>
        <w:pStyle w:val="Heading3"/>
      </w:pPr>
      <w:r w:rsidRPr="00465B11">
        <w:lastRenderedPageBreak/>
        <w:t>Response</w:t>
      </w:r>
    </w:p>
    <w:p w14:paraId="2DA9751C" w14:textId="77777777" w:rsidR="00E0138F" w:rsidRPr="00465B11" w:rsidRDefault="00E0138F" w:rsidP="00465B11">
      <w:pPr>
        <w:rPr>
          <w:rFonts w:eastAsiaTheme="minorHAnsi"/>
        </w:rPr>
      </w:pPr>
      <w:r w:rsidRPr="00465B11">
        <w:rPr>
          <w:rFonts w:eastAsiaTheme="minorHAnsi"/>
        </w:rPr>
        <w:t xml:space="preserve">The Australian Government supports the raising of awareness of chronic adhesive </w:t>
      </w:r>
      <w:proofErr w:type="spellStart"/>
      <w:r w:rsidRPr="00465B11">
        <w:rPr>
          <w:rFonts w:eastAsiaTheme="minorHAnsi"/>
        </w:rPr>
        <w:t>arachnoiditis</w:t>
      </w:r>
      <w:proofErr w:type="spellEnd"/>
      <w:r w:rsidRPr="00465B11">
        <w:rPr>
          <w:rFonts w:eastAsiaTheme="minorHAnsi"/>
        </w:rPr>
        <w:t xml:space="preserve"> through appropriate agencies. </w:t>
      </w:r>
    </w:p>
    <w:p w14:paraId="58FE6EAA" w14:textId="77777777" w:rsidR="00E0138F" w:rsidRPr="00465B11" w:rsidRDefault="00E0138F" w:rsidP="001F1CD9">
      <w:pPr>
        <w:pStyle w:val="Heading2"/>
      </w:pPr>
      <w:r w:rsidRPr="00465B11">
        <w:t>Recommendation 3:</w:t>
      </w:r>
    </w:p>
    <w:p w14:paraId="33E85224" w14:textId="77777777" w:rsidR="00E0138F" w:rsidRPr="00465B11" w:rsidRDefault="00E0138F" w:rsidP="00465B11">
      <w:pPr>
        <w:rPr>
          <w:rFonts w:eastAsiaTheme="minorHAnsi"/>
        </w:rPr>
      </w:pPr>
      <w:r w:rsidRPr="00465B11">
        <w:rPr>
          <w:rFonts w:eastAsiaTheme="minorHAnsi"/>
        </w:rPr>
        <w:t xml:space="preserve">Medicare Locals, and other health providers, actively engage with local communities and health professionals to determine the needs of people living with adhesive </w:t>
      </w:r>
      <w:proofErr w:type="spellStart"/>
      <w:r w:rsidRPr="00465B11">
        <w:rPr>
          <w:rFonts w:eastAsiaTheme="minorHAnsi"/>
        </w:rPr>
        <w:t>arachnoiditis</w:t>
      </w:r>
      <w:proofErr w:type="spellEnd"/>
      <w:r w:rsidRPr="00465B11">
        <w:rPr>
          <w:rFonts w:eastAsiaTheme="minorHAnsi"/>
        </w:rPr>
        <w:t xml:space="preserve"> and chronic pain, to develop strategies to assist sufferers optimise management of chronic pain and achieve the best possible quality of life.</w:t>
      </w:r>
    </w:p>
    <w:p w14:paraId="72A3F582" w14:textId="77777777" w:rsidR="00E0138F" w:rsidRPr="00465B11" w:rsidRDefault="00E0138F" w:rsidP="00465B11">
      <w:pPr>
        <w:pStyle w:val="Heading3"/>
      </w:pPr>
      <w:r w:rsidRPr="00465B11">
        <w:t>Response</w:t>
      </w:r>
    </w:p>
    <w:p w14:paraId="170E728B" w14:textId="77777777" w:rsidR="00E0138F" w:rsidRPr="00465B11" w:rsidRDefault="00E0138F" w:rsidP="00465B11">
      <w:pPr>
        <w:rPr>
          <w:rFonts w:eastAsia="Calibri"/>
        </w:rPr>
      </w:pPr>
      <w:r w:rsidRPr="00465B11">
        <w:rPr>
          <w:rFonts w:eastAsia="Calibri"/>
        </w:rPr>
        <w:t xml:space="preserve">The Australian Government notes the recommendation.  </w:t>
      </w:r>
    </w:p>
    <w:p w14:paraId="204CEAC8" w14:textId="77777777" w:rsidR="00E0138F" w:rsidRPr="00465B11" w:rsidRDefault="00E0138F" w:rsidP="00465B11">
      <w:pPr>
        <w:pStyle w:val="Heading2"/>
      </w:pPr>
      <w:r w:rsidRPr="00465B11">
        <w:t>Recommendation 4:</w:t>
      </w:r>
    </w:p>
    <w:p w14:paraId="41D7BB8B" w14:textId="77777777" w:rsidR="00E0138F" w:rsidRPr="00465B11" w:rsidRDefault="00E0138F" w:rsidP="00465B11">
      <w:pPr>
        <w:rPr>
          <w:rFonts w:eastAsiaTheme="minorHAnsi"/>
        </w:rPr>
      </w:pPr>
      <w:r w:rsidRPr="00465B11">
        <w:rPr>
          <w:rFonts w:eastAsiaTheme="minorHAnsi"/>
        </w:rPr>
        <w:t xml:space="preserve">The Australian Government, through the Australian Research Council and National Health and Medical Research Council, support research projects in relation to adhesive </w:t>
      </w:r>
      <w:proofErr w:type="spellStart"/>
      <w:r w:rsidRPr="00465B11">
        <w:rPr>
          <w:rFonts w:eastAsiaTheme="minorHAnsi"/>
        </w:rPr>
        <w:t>arachnoiditis</w:t>
      </w:r>
      <w:proofErr w:type="spellEnd"/>
      <w:r w:rsidRPr="00465B11">
        <w:rPr>
          <w:rFonts w:eastAsiaTheme="minorHAnsi"/>
        </w:rPr>
        <w:t>, in particular areas that can be leveraged to a wider patient base, such as chronic pain management, particularly neuropathic pain.</w:t>
      </w:r>
    </w:p>
    <w:p w14:paraId="0C42A8E1" w14:textId="77777777" w:rsidR="00E0138F" w:rsidRPr="00465B11" w:rsidRDefault="00E0138F" w:rsidP="00465B11">
      <w:pPr>
        <w:pStyle w:val="Heading3"/>
      </w:pPr>
      <w:r w:rsidRPr="00465B11">
        <w:t>Response</w:t>
      </w:r>
    </w:p>
    <w:p w14:paraId="745569FF" w14:textId="77777777" w:rsidR="00E0138F" w:rsidRPr="00465B11" w:rsidRDefault="00E0138F" w:rsidP="00465B11">
      <w:r w:rsidRPr="00465B11">
        <w:rPr>
          <w:rFonts w:eastAsiaTheme="minorHAnsi"/>
        </w:rPr>
        <w:t xml:space="preserve">The National Health and Medical Research Council, as the leading expert body promoting the development and maintenance of public and individual health standards, is well placed to support research in regard to adhesive </w:t>
      </w:r>
      <w:proofErr w:type="spellStart"/>
      <w:r w:rsidRPr="00465B11">
        <w:rPr>
          <w:rFonts w:eastAsiaTheme="minorHAnsi"/>
        </w:rPr>
        <w:t>arachnoiditis</w:t>
      </w:r>
      <w:proofErr w:type="spellEnd"/>
      <w:r w:rsidRPr="00465B11">
        <w:rPr>
          <w:rFonts w:eastAsiaTheme="minorHAnsi"/>
        </w:rPr>
        <w:t>. The Department of Health will consult with the Australian Research Council and the National Health and Medicare Research Council in regard to this issue.</w:t>
      </w:r>
    </w:p>
    <w:sectPr w:rsidR="00E0138F" w:rsidRPr="00465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0CE0"/>
    <w:multiLevelType w:val="hybridMultilevel"/>
    <w:tmpl w:val="549A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457D9F"/>
    <w:multiLevelType w:val="hybridMultilevel"/>
    <w:tmpl w:val="06764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F2"/>
    <w:rsid w:val="00101988"/>
    <w:rsid w:val="001805A4"/>
    <w:rsid w:val="001F1CD9"/>
    <w:rsid w:val="00295C90"/>
    <w:rsid w:val="00465B11"/>
    <w:rsid w:val="006F0F61"/>
    <w:rsid w:val="007F4E20"/>
    <w:rsid w:val="008674F2"/>
    <w:rsid w:val="00E0138F"/>
    <w:rsid w:val="00F80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2DA2"/>
  <w15:docId w15:val="{7161BDD9-2F15-45C7-BB83-8DD000F6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B11"/>
    <w:pPr>
      <w:spacing w:before="120" w:after="120" w:line="240" w:lineRule="auto"/>
    </w:pPr>
    <w:rPr>
      <w:rFonts w:asciiTheme="minorHAnsi" w:eastAsia="Times New Roman" w:hAnsiTheme="minorHAnsi" w:cs="Times New Roman"/>
      <w:szCs w:val="24"/>
    </w:rPr>
  </w:style>
  <w:style w:type="paragraph" w:styleId="Heading1">
    <w:name w:val="heading 1"/>
    <w:basedOn w:val="Normal"/>
    <w:next w:val="Normal"/>
    <w:link w:val="Heading1Char"/>
    <w:uiPriority w:val="9"/>
    <w:qFormat/>
    <w:rsid w:val="00465B11"/>
    <w:pPr>
      <w:keepNext/>
      <w:keepLines/>
      <w:spacing w:before="240" w:after="0"/>
      <w:outlineLvl w:val="0"/>
    </w:pPr>
    <w:rPr>
      <w:rFonts w:eastAsiaTheme="majorEastAsia" w:cstheme="majorBidi"/>
      <w:b/>
      <w:sz w:val="26"/>
      <w:szCs w:val="32"/>
    </w:rPr>
  </w:style>
  <w:style w:type="paragraph" w:styleId="Heading2">
    <w:name w:val="heading 2"/>
    <w:basedOn w:val="Heading1"/>
    <w:next w:val="Normal"/>
    <w:link w:val="Heading2Char"/>
    <w:uiPriority w:val="9"/>
    <w:unhideWhenUsed/>
    <w:qFormat/>
    <w:rsid w:val="00465B11"/>
    <w:pPr>
      <w:spacing w:before="120" w:after="120"/>
      <w:outlineLvl w:val="1"/>
    </w:pPr>
    <w:rPr>
      <w:sz w:val="24"/>
      <w:szCs w:val="26"/>
    </w:rPr>
  </w:style>
  <w:style w:type="paragraph" w:styleId="Heading3">
    <w:name w:val="heading 3"/>
    <w:basedOn w:val="Heading2"/>
    <w:next w:val="Normal"/>
    <w:link w:val="Heading3Char"/>
    <w:uiPriority w:val="9"/>
    <w:unhideWhenUsed/>
    <w:qFormat/>
    <w:rsid w:val="00465B11"/>
    <w:pPr>
      <w:spacing w:after="0"/>
      <w:outlineLvl w:val="2"/>
    </w:pPr>
    <w:rPr>
      <w:i/>
      <w:color w:val="243F60" w:themeColor="accent1" w:themeShade="7F"/>
    </w:rPr>
  </w:style>
  <w:style w:type="paragraph" w:styleId="Heading4">
    <w:name w:val="heading 4"/>
    <w:basedOn w:val="Normal"/>
    <w:next w:val="Normal"/>
    <w:link w:val="Heading4Char"/>
    <w:uiPriority w:val="9"/>
    <w:unhideWhenUsed/>
    <w:qFormat/>
    <w:rsid w:val="00465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 Title"/>
    <w:basedOn w:val="Normal"/>
    <w:link w:val="AppendixTitleCharChar"/>
    <w:rsid w:val="008674F2"/>
    <w:pPr>
      <w:spacing w:after="240"/>
      <w:jc w:val="right"/>
    </w:pPr>
    <w:rPr>
      <w:rFonts w:ascii="Arial" w:hAnsi="Arial" w:cs="Arial"/>
      <w:color w:val="000080"/>
      <w:sz w:val="28"/>
      <w:szCs w:val="28"/>
    </w:rPr>
  </w:style>
  <w:style w:type="character" w:customStyle="1" w:styleId="AppendixTitleCharChar">
    <w:name w:val="Appendix Title Char Char"/>
    <w:link w:val="AppendixTitle"/>
    <w:locked/>
    <w:rsid w:val="008674F2"/>
    <w:rPr>
      <w:rFonts w:ascii="Arial" w:eastAsia="Times New Roman" w:hAnsi="Arial" w:cs="Arial"/>
      <w:color w:val="000080"/>
      <w:sz w:val="28"/>
      <w:szCs w:val="28"/>
    </w:rPr>
  </w:style>
  <w:style w:type="paragraph" w:styleId="BalloonText">
    <w:name w:val="Balloon Text"/>
    <w:basedOn w:val="Normal"/>
    <w:link w:val="BalloonTextChar"/>
    <w:uiPriority w:val="99"/>
    <w:semiHidden/>
    <w:unhideWhenUsed/>
    <w:rsid w:val="008674F2"/>
    <w:rPr>
      <w:rFonts w:ascii="Tahoma" w:hAnsi="Tahoma" w:cs="Tahoma"/>
      <w:sz w:val="16"/>
      <w:szCs w:val="16"/>
    </w:rPr>
  </w:style>
  <w:style w:type="character" w:customStyle="1" w:styleId="BalloonTextChar">
    <w:name w:val="Balloon Text Char"/>
    <w:basedOn w:val="DefaultParagraphFont"/>
    <w:link w:val="BalloonText"/>
    <w:uiPriority w:val="99"/>
    <w:semiHidden/>
    <w:rsid w:val="008674F2"/>
    <w:rPr>
      <w:rFonts w:ascii="Tahoma" w:eastAsia="Times New Roman" w:hAnsi="Tahoma" w:cs="Tahoma"/>
      <w:sz w:val="16"/>
      <w:szCs w:val="16"/>
    </w:rPr>
  </w:style>
  <w:style w:type="paragraph" w:styleId="ListParagraph">
    <w:name w:val="List Paragraph"/>
    <w:basedOn w:val="Normal"/>
    <w:uiPriority w:val="34"/>
    <w:qFormat/>
    <w:rsid w:val="00465B11"/>
    <w:pPr>
      <w:ind w:left="720"/>
      <w:contextualSpacing/>
    </w:pPr>
  </w:style>
  <w:style w:type="character" w:customStyle="1" w:styleId="Heading1Char">
    <w:name w:val="Heading 1 Char"/>
    <w:basedOn w:val="DefaultParagraphFont"/>
    <w:link w:val="Heading1"/>
    <w:uiPriority w:val="9"/>
    <w:rsid w:val="00465B11"/>
    <w:rPr>
      <w:rFonts w:asciiTheme="minorHAnsi" w:eastAsiaTheme="majorEastAsia" w:hAnsiTheme="minorHAnsi" w:cstheme="majorBidi"/>
      <w:b/>
      <w:sz w:val="26"/>
      <w:szCs w:val="32"/>
    </w:rPr>
  </w:style>
  <w:style w:type="character" w:customStyle="1" w:styleId="Heading2Char">
    <w:name w:val="Heading 2 Char"/>
    <w:basedOn w:val="DefaultParagraphFont"/>
    <w:link w:val="Heading2"/>
    <w:uiPriority w:val="9"/>
    <w:rsid w:val="00465B11"/>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465B11"/>
    <w:rPr>
      <w:rFonts w:asciiTheme="minorHAnsi" w:eastAsiaTheme="majorEastAsia" w:hAnsiTheme="minorHAnsi" w:cstheme="majorBidi"/>
      <w:b/>
      <w:i/>
      <w:color w:val="243F60" w:themeColor="accent1" w:themeShade="7F"/>
      <w:szCs w:val="26"/>
    </w:rPr>
  </w:style>
  <w:style w:type="character" w:customStyle="1" w:styleId="Heading4Char">
    <w:name w:val="Heading 4 Char"/>
    <w:basedOn w:val="DefaultParagraphFont"/>
    <w:link w:val="Heading4"/>
    <w:uiPriority w:val="9"/>
    <w:rsid w:val="00465B11"/>
    <w:rPr>
      <w:rFonts w:asciiTheme="majorHAnsi" w:eastAsiaTheme="majorEastAsia" w:hAnsiTheme="majorHAnsi" w:cstheme="majorBidi"/>
      <w:i/>
      <w:iCs/>
      <w:color w:val="365F91" w:themeColor="accent1" w:themeShade="BF"/>
      <w:szCs w:val="24"/>
    </w:rPr>
  </w:style>
  <w:style w:type="paragraph" w:styleId="Title">
    <w:name w:val="Title"/>
    <w:basedOn w:val="Normal"/>
    <w:next w:val="Normal"/>
    <w:link w:val="TitleChar"/>
    <w:uiPriority w:val="10"/>
    <w:qFormat/>
    <w:rsid w:val="00465B11"/>
    <w:pPr>
      <w:spacing w:before="1000" w:after="0"/>
      <w:ind w:left="851" w:right="663"/>
      <w:jc w:val="center"/>
    </w:pPr>
    <w:rPr>
      <w:sz w:val="40"/>
      <w:szCs w:val="36"/>
    </w:rPr>
  </w:style>
  <w:style w:type="character" w:customStyle="1" w:styleId="TitleChar">
    <w:name w:val="Title Char"/>
    <w:basedOn w:val="DefaultParagraphFont"/>
    <w:link w:val="Title"/>
    <w:uiPriority w:val="10"/>
    <w:rsid w:val="00465B11"/>
    <w:rPr>
      <w:rFonts w:asciiTheme="minorHAnsi" w:eastAsia="Times New Roman" w:hAnsiTheme="minorHAnsi" w:cs="Times New Roman"/>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38D7C-7600-4CF7-8AAB-7CC937A8CFC0}">
  <ds:schemaRefs>
    <ds:schemaRef ds:uri="http://schemas.microsoft.com/sharepoint/v3/contenttype/forms"/>
  </ds:schemaRefs>
</ds:datastoreItem>
</file>

<file path=customXml/itemProps2.xml><?xml version="1.0" encoding="utf-8"?>
<ds:datastoreItem xmlns:ds="http://schemas.openxmlformats.org/officeDocument/2006/customXml" ds:itemID="{EAEA8B99-47B1-469F-9A54-E3B0FB947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7AAAEF-21D0-4CC3-8BBE-197AE20562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2435</Characters>
  <Application>Microsoft Office Word</Application>
  <DocSecurity>0</DocSecurity>
  <Lines>49</Lines>
  <Paragraphs>29</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and Ageing Report: Living with the pain of adhesive arachnoiditis</vt:lpstr>
    </vt:vector>
  </TitlesOfParts>
  <Company>Dept Health And Ageing</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and Ageing Report: Living with the pain of adhesive arachnoiditis</dc:title>
  <dc:subject>Government response</dc:subject>
  <dc:creator>Department of Health</dc:creator>
  <cp:keywords>Government response; House of Representatives Standing Committee; Living with the pain of adhesive arachnoiditis report</cp:keywords>
  <cp:lastModifiedBy>Maschke, Elvia</cp:lastModifiedBy>
  <cp:revision>2</cp:revision>
  <cp:lastPrinted>2014-06-02T23:08:00Z</cp:lastPrinted>
  <dcterms:created xsi:type="dcterms:W3CDTF">2019-06-14T07:25:00Z</dcterms:created>
  <dcterms:modified xsi:type="dcterms:W3CDTF">2019-06-14T07:25:00Z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