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FA897" w14:textId="1DA38C7A" w:rsidR="00E826B8" w:rsidRDefault="00E826B8" w:rsidP="00202971">
      <w:pPr>
        <w:pStyle w:val="Title"/>
        <w:ind w:right="425"/>
        <w:jc w:val="left"/>
      </w:pPr>
      <w:bookmarkStart w:id="0" w:name="_Toc435070357"/>
      <w:bookmarkStart w:id="1" w:name="_Toc431392904"/>
      <w:bookmarkStart w:id="2" w:name="_Toc431719361"/>
      <w:bookmarkStart w:id="3" w:name="_Toc431831724"/>
      <w:bookmarkStart w:id="4" w:name="_Toc358368311"/>
      <w:bookmarkStart w:id="5" w:name="_Toc429411402"/>
      <w:bookmarkStart w:id="6" w:name="_Toc367453067"/>
      <w:bookmarkStart w:id="7" w:name="_Toc434998380"/>
      <w:bookmarkStart w:id="8" w:name="_Toc434998528"/>
      <w:bookmarkStart w:id="9" w:name="_Toc435070359"/>
      <w:bookmarkStart w:id="10" w:name="_Toc436200569"/>
      <w:bookmarkStart w:id="11" w:name="_Toc436205502"/>
      <w:bookmarkStart w:id="12" w:name="_Toc436205630"/>
      <w:bookmarkStart w:id="13" w:name="_Toc436242515"/>
      <w:r>
        <w:t>Research into awareness, attitudes and provision of best practice advance care planning, palliative care and end of life care within general practice</w:t>
      </w:r>
    </w:p>
    <w:p w14:paraId="38C3507E" w14:textId="77777777" w:rsidR="00E826B8" w:rsidRDefault="00E826B8" w:rsidP="009C1E64">
      <w:pPr>
        <w:pStyle w:val="Title"/>
        <w:spacing w:before="360"/>
        <w:contextualSpacing w:val="0"/>
        <w:jc w:val="left"/>
      </w:pPr>
      <w:r>
        <w:t>Department of Health</w:t>
      </w:r>
    </w:p>
    <w:p w14:paraId="37F3CEFC" w14:textId="77777777" w:rsidR="00E826B8" w:rsidRPr="004D71E2" w:rsidRDefault="00E826B8" w:rsidP="004D71E2">
      <w:pPr>
        <w:pStyle w:val="Subtitle"/>
        <w:ind w:left="3969" w:right="141"/>
        <w:jc w:val="left"/>
      </w:pPr>
      <w:r w:rsidRPr="004D71E2">
        <w:t>Principal authors: Charles Coulton and Catherine Boekel</w:t>
      </w:r>
    </w:p>
    <w:p w14:paraId="1F5871E4" w14:textId="77777777" w:rsidR="00E826B8" w:rsidRPr="004D71E2" w:rsidRDefault="00E826B8" w:rsidP="004D71E2">
      <w:pPr>
        <w:pStyle w:val="Subtitle"/>
        <w:ind w:left="3969"/>
        <w:jc w:val="left"/>
      </w:pPr>
      <w:r w:rsidRPr="004D71E2">
        <w:t>Submitted 31 March 2017</w:t>
      </w:r>
      <w:bookmarkStart w:id="14" w:name="_GoBack"/>
      <w:bookmarkEnd w:id="14"/>
    </w:p>
    <w:p w14:paraId="68EBAC1D" w14:textId="1F15F13A" w:rsidR="00E826B8" w:rsidRPr="004D71E2" w:rsidRDefault="00E826B8" w:rsidP="004D71E2">
      <w:pPr>
        <w:pStyle w:val="Subtitle"/>
        <w:ind w:left="3969"/>
        <w:jc w:val="left"/>
      </w:pPr>
      <w:r w:rsidRPr="004D71E2">
        <w:t>Accessible version</w:t>
      </w:r>
    </w:p>
    <w:bookmarkEnd w:id="0"/>
    <w:p w14:paraId="1C7D2CE2" w14:textId="41626E0B" w:rsidR="003F6804" w:rsidRPr="007C1D2D" w:rsidRDefault="003F6804" w:rsidP="007C1D2D">
      <w:r>
        <w:br w:type="page"/>
      </w:r>
    </w:p>
    <w:bookmarkEnd w:id="13" w:displacedByCustomXml="next"/>
    <w:bookmarkEnd w:id="12" w:displacedByCustomXml="next"/>
    <w:bookmarkEnd w:id="11" w:displacedByCustomXml="next"/>
    <w:bookmarkEnd w:id="10" w:displacedByCustomXml="next"/>
    <w:bookmarkEnd w:id="9" w:displacedByCustomXml="next"/>
    <w:bookmarkEnd w:id="8" w:displacedByCustomXml="next"/>
    <w:bookmarkEnd w:id="7" w:displacedByCustomXml="next"/>
    <w:bookmarkStart w:id="15" w:name="_Toc434998531" w:displacedByCustomXml="next"/>
    <w:bookmarkStart w:id="16" w:name="_Toc434998383" w:displacedByCustomXml="next"/>
    <w:bookmarkStart w:id="17" w:name="_Toc435007475" w:displacedByCustomXml="next"/>
    <w:sdt>
      <w:sdtPr>
        <w:rPr>
          <w:rFonts w:eastAsia="MS Mincho" w:cs="Times New Roman"/>
          <w:bCs w:val="0"/>
          <w:color w:val="35383B" w:themeColor="text1" w:themeShade="BF"/>
          <w:spacing w:val="0"/>
          <w:sz w:val="22"/>
          <w:szCs w:val="22"/>
          <w:lang w:val="en-GB" w:eastAsia="en-AU"/>
        </w:rPr>
        <w:id w:val="-1389724992"/>
        <w:docPartObj>
          <w:docPartGallery w:val="Table of Contents"/>
          <w:docPartUnique/>
        </w:docPartObj>
      </w:sdtPr>
      <w:sdtEndPr>
        <w:rPr>
          <w:b/>
          <w:noProof/>
        </w:rPr>
      </w:sdtEndPr>
      <w:sdtContent>
        <w:p w14:paraId="5385B389" w14:textId="0FE81C61" w:rsidR="0057322C" w:rsidRDefault="0057322C" w:rsidP="0057322C">
          <w:pPr>
            <w:pStyle w:val="TOCHeading"/>
            <w:numPr>
              <w:ilvl w:val="0"/>
              <w:numId w:val="0"/>
            </w:numPr>
            <w:ind w:left="851" w:hanging="851"/>
          </w:pPr>
          <w:r>
            <w:t>Table of Contents</w:t>
          </w:r>
        </w:p>
        <w:p w14:paraId="3AE55D2C" w14:textId="77777777" w:rsidR="00AD7EAD" w:rsidRDefault="00AD7EAD">
          <w:pPr>
            <w:pStyle w:val="TOC1"/>
            <w:tabs>
              <w:tab w:val="left" w:pos="480"/>
            </w:tabs>
            <w:rPr>
              <w:rFonts w:asciiTheme="minorHAnsi" w:eastAsiaTheme="minorEastAsia" w:hAnsiTheme="minorHAnsi" w:cstheme="minorBidi"/>
              <w:color w:val="auto"/>
              <w:lang w:val="en-AU"/>
            </w:rPr>
          </w:pPr>
          <w:r>
            <w:rPr>
              <w:sz w:val="20"/>
            </w:rPr>
            <w:fldChar w:fldCharType="begin"/>
          </w:r>
          <w:r>
            <w:rPr>
              <w:sz w:val="20"/>
            </w:rPr>
            <w:instrText xml:space="preserve"> TOC \o "1-3" \h \z \u </w:instrText>
          </w:r>
          <w:r>
            <w:rPr>
              <w:sz w:val="20"/>
            </w:rPr>
            <w:fldChar w:fldCharType="separate"/>
          </w:r>
          <w:hyperlink w:anchor="_Toc492551157" w:history="1">
            <w:r w:rsidRPr="00AF463E">
              <w:rPr>
                <w:rStyle w:val="Hyperlink"/>
              </w:rPr>
              <w:t>1.</w:t>
            </w:r>
            <w:r>
              <w:rPr>
                <w:rFonts w:asciiTheme="minorHAnsi" w:eastAsiaTheme="minorEastAsia" w:hAnsiTheme="minorHAnsi" w:cstheme="minorBidi"/>
                <w:color w:val="auto"/>
                <w:lang w:val="en-AU"/>
              </w:rPr>
              <w:tab/>
            </w:r>
            <w:r w:rsidRPr="00AF463E">
              <w:rPr>
                <w:rStyle w:val="Hyperlink"/>
              </w:rPr>
              <w:t>Executive summary and recommendations</w:t>
            </w:r>
            <w:r>
              <w:rPr>
                <w:webHidden/>
              </w:rPr>
              <w:tab/>
            </w:r>
            <w:r>
              <w:rPr>
                <w:webHidden/>
              </w:rPr>
              <w:fldChar w:fldCharType="begin"/>
            </w:r>
            <w:r>
              <w:rPr>
                <w:webHidden/>
              </w:rPr>
              <w:instrText xml:space="preserve"> PAGEREF _Toc492551157 \h </w:instrText>
            </w:r>
            <w:r>
              <w:rPr>
                <w:webHidden/>
              </w:rPr>
            </w:r>
            <w:r>
              <w:rPr>
                <w:webHidden/>
              </w:rPr>
              <w:fldChar w:fldCharType="separate"/>
            </w:r>
            <w:r>
              <w:rPr>
                <w:webHidden/>
              </w:rPr>
              <w:t>5</w:t>
            </w:r>
            <w:r>
              <w:rPr>
                <w:webHidden/>
              </w:rPr>
              <w:fldChar w:fldCharType="end"/>
            </w:r>
          </w:hyperlink>
        </w:p>
        <w:p w14:paraId="0C3431D6"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58" w:history="1">
            <w:r w:rsidR="00AD7EAD" w:rsidRPr="00AF463E">
              <w:rPr>
                <w:rStyle w:val="Hyperlink"/>
                <w14:scene3d>
                  <w14:camera w14:prst="orthographicFront"/>
                  <w14:lightRig w14:rig="threePt" w14:dir="t">
                    <w14:rot w14:lat="0" w14:lon="0" w14:rev="0"/>
                  </w14:lightRig>
                </w14:scene3d>
              </w:rPr>
              <w:t>1.1.</w:t>
            </w:r>
            <w:r w:rsidR="00AD7EAD">
              <w:rPr>
                <w:rFonts w:asciiTheme="minorHAnsi" w:eastAsiaTheme="minorEastAsia" w:hAnsiTheme="minorHAnsi" w:cstheme="minorBidi"/>
                <w:bCs w:val="0"/>
                <w:color w:val="auto"/>
                <w:spacing w:val="0"/>
                <w:lang w:val="en-AU"/>
              </w:rPr>
              <w:tab/>
            </w:r>
            <w:r w:rsidR="00AD7EAD" w:rsidRPr="00AF463E">
              <w:rPr>
                <w:rStyle w:val="Hyperlink"/>
              </w:rPr>
              <w:t>GPs are doing more palliative care than previously thought</w:t>
            </w:r>
            <w:r w:rsidR="00AD7EAD">
              <w:rPr>
                <w:webHidden/>
              </w:rPr>
              <w:tab/>
            </w:r>
            <w:r w:rsidR="00AD7EAD">
              <w:rPr>
                <w:webHidden/>
              </w:rPr>
              <w:fldChar w:fldCharType="begin"/>
            </w:r>
            <w:r w:rsidR="00AD7EAD">
              <w:rPr>
                <w:webHidden/>
              </w:rPr>
              <w:instrText xml:space="preserve"> PAGEREF _Toc492551158 \h </w:instrText>
            </w:r>
            <w:r w:rsidR="00AD7EAD">
              <w:rPr>
                <w:webHidden/>
              </w:rPr>
            </w:r>
            <w:r w:rsidR="00AD7EAD">
              <w:rPr>
                <w:webHidden/>
              </w:rPr>
              <w:fldChar w:fldCharType="separate"/>
            </w:r>
            <w:r w:rsidR="00AD7EAD">
              <w:rPr>
                <w:webHidden/>
              </w:rPr>
              <w:t>5</w:t>
            </w:r>
            <w:r w:rsidR="00AD7EAD">
              <w:rPr>
                <w:webHidden/>
              </w:rPr>
              <w:fldChar w:fldCharType="end"/>
            </w:r>
          </w:hyperlink>
        </w:p>
        <w:p w14:paraId="496891D8"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59" w:history="1">
            <w:r w:rsidR="00AD7EAD" w:rsidRPr="00AF463E">
              <w:rPr>
                <w:rStyle w:val="Hyperlink"/>
                <w:lang w:val="en-AU"/>
                <w14:scene3d>
                  <w14:camera w14:prst="orthographicFront"/>
                  <w14:lightRig w14:rig="threePt" w14:dir="t">
                    <w14:rot w14:lat="0" w14:lon="0" w14:rev="0"/>
                  </w14:lightRig>
                </w14:scene3d>
              </w:rPr>
              <w:t>1.2.</w:t>
            </w:r>
            <w:r w:rsidR="00AD7EAD">
              <w:rPr>
                <w:rFonts w:asciiTheme="minorHAnsi" w:eastAsiaTheme="minorEastAsia" w:hAnsiTheme="minorHAnsi" w:cstheme="minorBidi"/>
                <w:bCs w:val="0"/>
                <w:color w:val="auto"/>
                <w:spacing w:val="0"/>
                <w:lang w:val="en-AU"/>
              </w:rPr>
              <w:tab/>
            </w:r>
            <w:r w:rsidR="00AD7EAD" w:rsidRPr="00AF463E">
              <w:rPr>
                <w:rStyle w:val="Hyperlink"/>
                <w:lang w:val="en-AU"/>
              </w:rPr>
              <w:t>What do GPs mean when they report doing palliative care?</w:t>
            </w:r>
            <w:r w:rsidR="00AD7EAD">
              <w:rPr>
                <w:webHidden/>
              </w:rPr>
              <w:tab/>
            </w:r>
            <w:r w:rsidR="00AD7EAD">
              <w:rPr>
                <w:webHidden/>
              </w:rPr>
              <w:fldChar w:fldCharType="begin"/>
            </w:r>
            <w:r w:rsidR="00AD7EAD">
              <w:rPr>
                <w:webHidden/>
              </w:rPr>
              <w:instrText xml:space="preserve"> PAGEREF _Toc492551159 \h </w:instrText>
            </w:r>
            <w:r w:rsidR="00AD7EAD">
              <w:rPr>
                <w:webHidden/>
              </w:rPr>
            </w:r>
            <w:r w:rsidR="00AD7EAD">
              <w:rPr>
                <w:webHidden/>
              </w:rPr>
              <w:fldChar w:fldCharType="separate"/>
            </w:r>
            <w:r w:rsidR="00AD7EAD">
              <w:rPr>
                <w:webHidden/>
              </w:rPr>
              <w:t>5</w:t>
            </w:r>
            <w:r w:rsidR="00AD7EAD">
              <w:rPr>
                <w:webHidden/>
              </w:rPr>
              <w:fldChar w:fldCharType="end"/>
            </w:r>
          </w:hyperlink>
        </w:p>
        <w:p w14:paraId="4BAFE0A9"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60" w:history="1">
            <w:r w:rsidR="00AD7EAD" w:rsidRPr="00AF463E">
              <w:rPr>
                <w:rStyle w:val="Hyperlink"/>
                <w:lang w:val="en-AU"/>
                <w14:scene3d>
                  <w14:camera w14:prst="orthographicFront"/>
                  <w14:lightRig w14:rig="threePt" w14:dir="t">
                    <w14:rot w14:lat="0" w14:lon="0" w14:rev="0"/>
                  </w14:lightRig>
                </w14:scene3d>
              </w:rPr>
              <w:t>1.3.</w:t>
            </w:r>
            <w:r w:rsidR="00AD7EAD">
              <w:rPr>
                <w:rFonts w:asciiTheme="minorHAnsi" w:eastAsiaTheme="minorEastAsia" w:hAnsiTheme="minorHAnsi" w:cstheme="minorBidi"/>
                <w:bCs w:val="0"/>
                <w:color w:val="auto"/>
                <w:spacing w:val="0"/>
                <w:lang w:val="en-AU"/>
              </w:rPr>
              <w:tab/>
            </w:r>
            <w:r w:rsidR="00AD7EAD" w:rsidRPr="00AF463E">
              <w:rPr>
                <w:rStyle w:val="Hyperlink"/>
                <w:lang w:val="en-AU"/>
              </w:rPr>
              <w:t>Is best practice palliative care occurring?</w:t>
            </w:r>
            <w:r w:rsidR="00AD7EAD">
              <w:rPr>
                <w:webHidden/>
              </w:rPr>
              <w:tab/>
            </w:r>
            <w:r w:rsidR="00AD7EAD">
              <w:rPr>
                <w:webHidden/>
              </w:rPr>
              <w:fldChar w:fldCharType="begin"/>
            </w:r>
            <w:r w:rsidR="00AD7EAD">
              <w:rPr>
                <w:webHidden/>
              </w:rPr>
              <w:instrText xml:space="preserve"> PAGEREF _Toc492551160 \h </w:instrText>
            </w:r>
            <w:r w:rsidR="00AD7EAD">
              <w:rPr>
                <w:webHidden/>
              </w:rPr>
            </w:r>
            <w:r w:rsidR="00AD7EAD">
              <w:rPr>
                <w:webHidden/>
              </w:rPr>
              <w:fldChar w:fldCharType="separate"/>
            </w:r>
            <w:r w:rsidR="00AD7EAD">
              <w:rPr>
                <w:webHidden/>
              </w:rPr>
              <w:t>6</w:t>
            </w:r>
            <w:r w:rsidR="00AD7EAD">
              <w:rPr>
                <w:webHidden/>
              </w:rPr>
              <w:fldChar w:fldCharType="end"/>
            </w:r>
          </w:hyperlink>
        </w:p>
        <w:p w14:paraId="354AA164"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61" w:history="1">
            <w:r w:rsidR="00AD7EAD" w:rsidRPr="00AF463E">
              <w:rPr>
                <w:rStyle w:val="Hyperlink"/>
                <w:lang w:val="en-AU"/>
                <w14:scene3d>
                  <w14:camera w14:prst="orthographicFront"/>
                  <w14:lightRig w14:rig="threePt" w14:dir="t">
                    <w14:rot w14:lat="0" w14:lon="0" w14:rev="0"/>
                  </w14:lightRig>
                </w14:scene3d>
              </w:rPr>
              <w:t>1.4.</w:t>
            </w:r>
            <w:r w:rsidR="00AD7EAD">
              <w:rPr>
                <w:rFonts w:asciiTheme="minorHAnsi" w:eastAsiaTheme="minorEastAsia" w:hAnsiTheme="minorHAnsi" w:cstheme="minorBidi"/>
                <w:bCs w:val="0"/>
                <w:color w:val="auto"/>
                <w:spacing w:val="0"/>
                <w:lang w:val="en-AU"/>
              </w:rPr>
              <w:tab/>
            </w:r>
            <w:r w:rsidR="00AD7EAD" w:rsidRPr="00AF463E">
              <w:rPr>
                <w:rStyle w:val="Hyperlink"/>
                <w:lang w:val="en-AU"/>
              </w:rPr>
              <w:t>Overcoming barriers to best practice palliative care</w:t>
            </w:r>
            <w:r w:rsidR="00AD7EAD">
              <w:rPr>
                <w:webHidden/>
              </w:rPr>
              <w:tab/>
            </w:r>
            <w:r w:rsidR="00AD7EAD">
              <w:rPr>
                <w:webHidden/>
              </w:rPr>
              <w:fldChar w:fldCharType="begin"/>
            </w:r>
            <w:r w:rsidR="00AD7EAD">
              <w:rPr>
                <w:webHidden/>
              </w:rPr>
              <w:instrText xml:space="preserve"> PAGEREF _Toc492551161 \h </w:instrText>
            </w:r>
            <w:r w:rsidR="00AD7EAD">
              <w:rPr>
                <w:webHidden/>
              </w:rPr>
            </w:r>
            <w:r w:rsidR="00AD7EAD">
              <w:rPr>
                <w:webHidden/>
              </w:rPr>
              <w:fldChar w:fldCharType="separate"/>
            </w:r>
            <w:r w:rsidR="00AD7EAD">
              <w:rPr>
                <w:webHidden/>
              </w:rPr>
              <w:t>6</w:t>
            </w:r>
            <w:r w:rsidR="00AD7EAD">
              <w:rPr>
                <w:webHidden/>
              </w:rPr>
              <w:fldChar w:fldCharType="end"/>
            </w:r>
          </w:hyperlink>
        </w:p>
        <w:p w14:paraId="0B1E45AF"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62" w:history="1">
            <w:r w:rsidR="00AD7EAD" w:rsidRPr="00AF463E">
              <w:rPr>
                <w:rStyle w:val="Hyperlink"/>
                <w14:scene3d>
                  <w14:camera w14:prst="orthographicFront"/>
                  <w14:lightRig w14:rig="threePt" w14:dir="t">
                    <w14:rot w14:lat="0" w14:lon="0" w14:rev="0"/>
                  </w14:lightRig>
                </w14:scene3d>
              </w:rPr>
              <w:t>1.5.</w:t>
            </w:r>
            <w:r w:rsidR="00AD7EAD">
              <w:rPr>
                <w:rFonts w:asciiTheme="minorHAnsi" w:eastAsiaTheme="minorEastAsia" w:hAnsiTheme="minorHAnsi" w:cstheme="minorBidi"/>
                <w:bCs w:val="0"/>
                <w:color w:val="auto"/>
                <w:spacing w:val="0"/>
                <w:lang w:val="en-AU"/>
              </w:rPr>
              <w:tab/>
            </w:r>
            <w:r w:rsidR="00AD7EAD" w:rsidRPr="00AF463E">
              <w:rPr>
                <w:rStyle w:val="Hyperlink"/>
              </w:rPr>
              <w:t>Different GP segments have different needs in delivering best practice PC</w:t>
            </w:r>
            <w:r w:rsidR="00AD7EAD">
              <w:rPr>
                <w:webHidden/>
              </w:rPr>
              <w:tab/>
            </w:r>
            <w:r w:rsidR="00AD7EAD">
              <w:rPr>
                <w:webHidden/>
              </w:rPr>
              <w:fldChar w:fldCharType="begin"/>
            </w:r>
            <w:r w:rsidR="00AD7EAD">
              <w:rPr>
                <w:webHidden/>
              </w:rPr>
              <w:instrText xml:space="preserve"> PAGEREF _Toc492551162 \h </w:instrText>
            </w:r>
            <w:r w:rsidR="00AD7EAD">
              <w:rPr>
                <w:webHidden/>
              </w:rPr>
            </w:r>
            <w:r w:rsidR="00AD7EAD">
              <w:rPr>
                <w:webHidden/>
              </w:rPr>
              <w:fldChar w:fldCharType="separate"/>
            </w:r>
            <w:r w:rsidR="00AD7EAD">
              <w:rPr>
                <w:webHidden/>
              </w:rPr>
              <w:t>6</w:t>
            </w:r>
            <w:r w:rsidR="00AD7EAD">
              <w:rPr>
                <w:webHidden/>
              </w:rPr>
              <w:fldChar w:fldCharType="end"/>
            </w:r>
          </w:hyperlink>
        </w:p>
        <w:p w14:paraId="23640193"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63" w:history="1">
            <w:r w:rsidR="00AD7EAD" w:rsidRPr="00AF463E">
              <w:rPr>
                <w:rStyle w:val="Hyperlink"/>
                <w14:scene3d>
                  <w14:camera w14:prst="orthographicFront"/>
                  <w14:lightRig w14:rig="threePt" w14:dir="t">
                    <w14:rot w14:lat="0" w14:lon="0" w14:rev="0"/>
                  </w14:lightRig>
                </w14:scene3d>
              </w:rPr>
              <w:t>1.6.</w:t>
            </w:r>
            <w:r w:rsidR="00AD7EAD">
              <w:rPr>
                <w:rFonts w:asciiTheme="minorHAnsi" w:eastAsiaTheme="minorEastAsia" w:hAnsiTheme="minorHAnsi" w:cstheme="minorBidi"/>
                <w:bCs w:val="0"/>
                <w:color w:val="auto"/>
                <w:spacing w:val="0"/>
                <w:lang w:val="en-AU"/>
              </w:rPr>
              <w:tab/>
            </w:r>
            <w:r w:rsidR="00AD7EAD" w:rsidRPr="00AF463E">
              <w:rPr>
                <w:rStyle w:val="Hyperlink"/>
              </w:rPr>
              <w:t>Advance care planning</w:t>
            </w:r>
            <w:r w:rsidR="00AD7EAD">
              <w:rPr>
                <w:webHidden/>
              </w:rPr>
              <w:tab/>
            </w:r>
            <w:r w:rsidR="00AD7EAD">
              <w:rPr>
                <w:webHidden/>
              </w:rPr>
              <w:fldChar w:fldCharType="begin"/>
            </w:r>
            <w:r w:rsidR="00AD7EAD">
              <w:rPr>
                <w:webHidden/>
              </w:rPr>
              <w:instrText xml:space="preserve"> PAGEREF _Toc492551163 \h </w:instrText>
            </w:r>
            <w:r w:rsidR="00AD7EAD">
              <w:rPr>
                <w:webHidden/>
              </w:rPr>
            </w:r>
            <w:r w:rsidR="00AD7EAD">
              <w:rPr>
                <w:webHidden/>
              </w:rPr>
              <w:fldChar w:fldCharType="separate"/>
            </w:r>
            <w:r w:rsidR="00AD7EAD">
              <w:rPr>
                <w:webHidden/>
              </w:rPr>
              <w:t>7</w:t>
            </w:r>
            <w:r w:rsidR="00AD7EAD">
              <w:rPr>
                <w:webHidden/>
              </w:rPr>
              <w:fldChar w:fldCharType="end"/>
            </w:r>
          </w:hyperlink>
        </w:p>
        <w:p w14:paraId="4E9D2451"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64" w:history="1">
            <w:r w:rsidR="00AD7EAD" w:rsidRPr="00AF463E">
              <w:rPr>
                <w:rStyle w:val="Hyperlink"/>
                <w14:scene3d>
                  <w14:camera w14:prst="orthographicFront"/>
                  <w14:lightRig w14:rig="threePt" w14:dir="t">
                    <w14:rot w14:lat="0" w14:lon="0" w14:rev="0"/>
                  </w14:lightRig>
                </w14:scene3d>
              </w:rPr>
              <w:t>1.7.</w:t>
            </w:r>
            <w:r w:rsidR="00AD7EAD">
              <w:rPr>
                <w:rFonts w:asciiTheme="minorHAnsi" w:eastAsiaTheme="minorEastAsia" w:hAnsiTheme="minorHAnsi" w:cstheme="minorBidi"/>
                <w:bCs w:val="0"/>
                <w:color w:val="auto"/>
                <w:spacing w:val="0"/>
                <w:lang w:val="en-AU"/>
              </w:rPr>
              <w:tab/>
            </w:r>
            <w:r w:rsidR="00AD7EAD" w:rsidRPr="00AF463E">
              <w:rPr>
                <w:rStyle w:val="Hyperlink"/>
              </w:rPr>
              <w:t>Tools and training</w:t>
            </w:r>
            <w:r w:rsidR="00AD7EAD">
              <w:rPr>
                <w:webHidden/>
              </w:rPr>
              <w:tab/>
            </w:r>
            <w:r w:rsidR="00AD7EAD">
              <w:rPr>
                <w:webHidden/>
              </w:rPr>
              <w:fldChar w:fldCharType="begin"/>
            </w:r>
            <w:r w:rsidR="00AD7EAD">
              <w:rPr>
                <w:webHidden/>
              </w:rPr>
              <w:instrText xml:space="preserve"> PAGEREF _Toc492551164 \h </w:instrText>
            </w:r>
            <w:r w:rsidR="00AD7EAD">
              <w:rPr>
                <w:webHidden/>
              </w:rPr>
            </w:r>
            <w:r w:rsidR="00AD7EAD">
              <w:rPr>
                <w:webHidden/>
              </w:rPr>
              <w:fldChar w:fldCharType="separate"/>
            </w:r>
            <w:r w:rsidR="00AD7EAD">
              <w:rPr>
                <w:webHidden/>
              </w:rPr>
              <w:t>7</w:t>
            </w:r>
            <w:r w:rsidR="00AD7EAD">
              <w:rPr>
                <w:webHidden/>
              </w:rPr>
              <w:fldChar w:fldCharType="end"/>
            </w:r>
          </w:hyperlink>
        </w:p>
        <w:p w14:paraId="7D870EF0"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65" w:history="1">
            <w:r w:rsidR="00AD7EAD" w:rsidRPr="00AF463E">
              <w:rPr>
                <w:rStyle w:val="Hyperlink"/>
                <w14:scene3d>
                  <w14:camera w14:prst="orthographicFront"/>
                  <w14:lightRig w14:rig="threePt" w14:dir="t">
                    <w14:rot w14:lat="0" w14:lon="0" w14:rev="0"/>
                  </w14:lightRig>
                </w14:scene3d>
              </w:rPr>
              <w:t>1.8.</w:t>
            </w:r>
            <w:r w:rsidR="00AD7EAD">
              <w:rPr>
                <w:rFonts w:asciiTheme="minorHAnsi" w:eastAsiaTheme="minorEastAsia" w:hAnsiTheme="minorHAnsi" w:cstheme="minorBidi"/>
                <w:bCs w:val="0"/>
                <w:color w:val="auto"/>
                <w:spacing w:val="0"/>
                <w:lang w:val="en-AU"/>
              </w:rPr>
              <w:tab/>
            </w:r>
            <w:r w:rsidR="00AD7EAD" w:rsidRPr="00AF463E">
              <w:rPr>
                <w:rStyle w:val="Hyperlink"/>
              </w:rPr>
              <w:t>Scope for interventions and recommendations</w:t>
            </w:r>
            <w:r w:rsidR="00AD7EAD">
              <w:rPr>
                <w:webHidden/>
              </w:rPr>
              <w:tab/>
            </w:r>
            <w:r w:rsidR="00AD7EAD">
              <w:rPr>
                <w:webHidden/>
              </w:rPr>
              <w:fldChar w:fldCharType="begin"/>
            </w:r>
            <w:r w:rsidR="00AD7EAD">
              <w:rPr>
                <w:webHidden/>
              </w:rPr>
              <w:instrText xml:space="preserve"> PAGEREF _Toc492551165 \h </w:instrText>
            </w:r>
            <w:r w:rsidR="00AD7EAD">
              <w:rPr>
                <w:webHidden/>
              </w:rPr>
            </w:r>
            <w:r w:rsidR="00AD7EAD">
              <w:rPr>
                <w:webHidden/>
              </w:rPr>
              <w:fldChar w:fldCharType="separate"/>
            </w:r>
            <w:r w:rsidR="00AD7EAD">
              <w:rPr>
                <w:webHidden/>
              </w:rPr>
              <w:t>7</w:t>
            </w:r>
            <w:r w:rsidR="00AD7EAD">
              <w:rPr>
                <w:webHidden/>
              </w:rPr>
              <w:fldChar w:fldCharType="end"/>
            </w:r>
          </w:hyperlink>
        </w:p>
        <w:p w14:paraId="41551362"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66" w:history="1">
            <w:r w:rsidR="00AD7EAD" w:rsidRPr="00AF463E">
              <w:rPr>
                <w:rStyle w:val="Hyperlink"/>
                <w:noProof/>
                <w14:scene3d>
                  <w14:camera w14:prst="orthographicFront"/>
                  <w14:lightRig w14:rig="threePt" w14:dir="t">
                    <w14:rot w14:lat="0" w14:lon="0" w14:rev="0"/>
                  </w14:lightRig>
                </w14:scene3d>
              </w:rPr>
              <w:t>1.8.1.</w:t>
            </w:r>
            <w:r w:rsidR="00AD7EAD">
              <w:rPr>
                <w:rFonts w:asciiTheme="minorHAnsi" w:eastAsiaTheme="minorEastAsia" w:hAnsiTheme="minorHAnsi" w:cstheme="minorBidi"/>
                <w:noProof/>
                <w:color w:val="auto"/>
                <w:lang w:val="en-AU"/>
              </w:rPr>
              <w:tab/>
            </w:r>
            <w:r w:rsidR="00AD7EAD" w:rsidRPr="00AF463E">
              <w:rPr>
                <w:rStyle w:val="Hyperlink"/>
                <w:noProof/>
              </w:rPr>
              <w:t>Goal 2: Awareness</w:t>
            </w:r>
            <w:r w:rsidR="00AD7EAD">
              <w:rPr>
                <w:noProof/>
                <w:webHidden/>
              </w:rPr>
              <w:tab/>
            </w:r>
            <w:r w:rsidR="00AD7EAD">
              <w:rPr>
                <w:noProof/>
                <w:webHidden/>
              </w:rPr>
              <w:fldChar w:fldCharType="begin"/>
            </w:r>
            <w:r w:rsidR="00AD7EAD">
              <w:rPr>
                <w:noProof/>
                <w:webHidden/>
              </w:rPr>
              <w:instrText xml:space="preserve"> PAGEREF _Toc492551166 \h </w:instrText>
            </w:r>
            <w:r w:rsidR="00AD7EAD">
              <w:rPr>
                <w:noProof/>
                <w:webHidden/>
              </w:rPr>
            </w:r>
            <w:r w:rsidR="00AD7EAD">
              <w:rPr>
                <w:noProof/>
                <w:webHidden/>
              </w:rPr>
              <w:fldChar w:fldCharType="separate"/>
            </w:r>
            <w:r w:rsidR="00AD7EAD">
              <w:rPr>
                <w:noProof/>
                <w:webHidden/>
              </w:rPr>
              <w:t>7</w:t>
            </w:r>
            <w:r w:rsidR="00AD7EAD">
              <w:rPr>
                <w:noProof/>
                <w:webHidden/>
              </w:rPr>
              <w:fldChar w:fldCharType="end"/>
            </w:r>
          </w:hyperlink>
        </w:p>
        <w:p w14:paraId="77D57CBA"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67" w:history="1">
            <w:r w:rsidR="00AD7EAD" w:rsidRPr="00AF463E">
              <w:rPr>
                <w:rStyle w:val="Hyperlink"/>
                <w:noProof/>
                <w14:scene3d>
                  <w14:camera w14:prst="orthographicFront"/>
                  <w14:lightRig w14:rig="threePt" w14:dir="t">
                    <w14:rot w14:lat="0" w14:lon="0" w14:rev="0"/>
                  </w14:lightRig>
                </w14:scene3d>
              </w:rPr>
              <w:t>1.8.2.</w:t>
            </w:r>
            <w:r w:rsidR="00AD7EAD">
              <w:rPr>
                <w:rFonts w:asciiTheme="minorHAnsi" w:eastAsiaTheme="minorEastAsia" w:hAnsiTheme="minorHAnsi" w:cstheme="minorBidi"/>
                <w:noProof/>
                <w:color w:val="auto"/>
                <w:lang w:val="en-AU"/>
              </w:rPr>
              <w:tab/>
            </w:r>
            <w:r w:rsidR="00AD7EAD" w:rsidRPr="00AF463E">
              <w:rPr>
                <w:rStyle w:val="Hyperlink"/>
                <w:noProof/>
              </w:rPr>
              <w:t>Goal 5: Capacity</w:t>
            </w:r>
            <w:r w:rsidR="00AD7EAD">
              <w:rPr>
                <w:noProof/>
                <w:webHidden/>
              </w:rPr>
              <w:tab/>
            </w:r>
            <w:r w:rsidR="00AD7EAD">
              <w:rPr>
                <w:noProof/>
                <w:webHidden/>
              </w:rPr>
              <w:fldChar w:fldCharType="begin"/>
            </w:r>
            <w:r w:rsidR="00AD7EAD">
              <w:rPr>
                <w:noProof/>
                <w:webHidden/>
              </w:rPr>
              <w:instrText xml:space="preserve"> PAGEREF _Toc492551167 \h </w:instrText>
            </w:r>
            <w:r w:rsidR="00AD7EAD">
              <w:rPr>
                <w:noProof/>
                <w:webHidden/>
              </w:rPr>
            </w:r>
            <w:r w:rsidR="00AD7EAD">
              <w:rPr>
                <w:noProof/>
                <w:webHidden/>
              </w:rPr>
              <w:fldChar w:fldCharType="separate"/>
            </w:r>
            <w:r w:rsidR="00AD7EAD">
              <w:rPr>
                <w:noProof/>
                <w:webHidden/>
              </w:rPr>
              <w:t>8</w:t>
            </w:r>
            <w:r w:rsidR="00AD7EAD">
              <w:rPr>
                <w:noProof/>
                <w:webHidden/>
              </w:rPr>
              <w:fldChar w:fldCharType="end"/>
            </w:r>
          </w:hyperlink>
        </w:p>
        <w:p w14:paraId="541EDB83"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68" w:history="1">
            <w:r w:rsidR="00AD7EAD" w:rsidRPr="00AF463E">
              <w:rPr>
                <w:rStyle w:val="Hyperlink"/>
                <w14:scene3d>
                  <w14:camera w14:prst="orthographicFront"/>
                  <w14:lightRig w14:rig="threePt" w14:dir="t">
                    <w14:rot w14:lat="0" w14:lon="0" w14:rev="0"/>
                  </w14:lightRig>
                </w14:scene3d>
              </w:rPr>
              <w:t>1.9.</w:t>
            </w:r>
            <w:r w:rsidR="00AD7EAD">
              <w:rPr>
                <w:rFonts w:asciiTheme="minorHAnsi" w:eastAsiaTheme="minorEastAsia" w:hAnsiTheme="minorHAnsi" w:cstheme="minorBidi"/>
                <w:bCs w:val="0"/>
                <w:color w:val="auto"/>
                <w:spacing w:val="0"/>
                <w:lang w:val="en-AU"/>
              </w:rPr>
              <w:tab/>
            </w:r>
            <w:r w:rsidR="00AD7EAD" w:rsidRPr="00AF463E">
              <w:rPr>
                <w:rStyle w:val="Hyperlink"/>
              </w:rPr>
              <w:t>Recommendations</w:t>
            </w:r>
            <w:r w:rsidR="00AD7EAD">
              <w:rPr>
                <w:webHidden/>
              </w:rPr>
              <w:tab/>
            </w:r>
            <w:r w:rsidR="00AD7EAD">
              <w:rPr>
                <w:webHidden/>
              </w:rPr>
              <w:fldChar w:fldCharType="begin"/>
            </w:r>
            <w:r w:rsidR="00AD7EAD">
              <w:rPr>
                <w:webHidden/>
              </w:rPr>
              <w:instrText xml:space="preserve"> PAGEREF _Toc492551168 \h </w:instrText>
            </w:r>
            <w:r w:rsidR="00AD7EAD">
              <w:rPr>
                <w:webHidden/>
              </w:rPr>
            </w:r>
            <w:r w:rsidR="00AD7EAD">
              <w:rPr>
                <w:webHidden/>
              </w:rPr>
              <w:fldChar w:fldCharType="separate"/>
            </w:r>
            <w:r w:rsidR="00AD7EAD">
              <w:rPr>
                <w:webHidden/>
              </w:rPr>
              <w:t>9</w:t>
            </w:r>
            <w:r w:rsidR="00AD7EAD">
              <w:rPr>
                <w:webHidden/>
              </w:rPr>
              <w:fldChar w:fldCharType="end"/>
            </w:r>
          </w:hyperlink>
        </w:p>
        <w:p w14:paraId="3ED818AA" w14:textId="77777777" w:rsidR="00AD7EAD" w:rsidRDefault="004A186A">
          <w:pPr>
            <w:pStyle w:val="TOC1"/>
            <w:tabs>
              <w:tab w:val="left" w:pos="480"/>
            </w:tabs>
            <w:rPr>
              <w:rFonts w:asciiTheme="minorHAnsi" w:eastAsiaTheme="minorEastAsia" w:hAnsiTheme="minorHAnsi" w:cstheme="minorBidi"/>
              <w:color w:val="auto"/>
              <w:lang w:val="en-AU"/>
            </w:rPr>
          </w:pPr>
          <w:hyperlink w:anchor="_Toc492551169" w:history="1">
            <w:r w:rsidR="00AD7EAD" w:rsidRPr="00AF463E">
              <w:rPr>
                <w:rStyle w:val="Hyperlink"/>
              </w:rPr>
              <w:t>2.</w:t>
            </w:r>
            <w:r w:rsidR="00AD7EAD">
              <w:rPr>
                <w:rFonts w:asciiTheme="minorHAnsi" w:eastAsiaTheme="minorEastAsia" w:hAnsiTheme="minorHAnsi" w:cstheme="minorBidi"/>
                <w:color w:val="auto"/>
                <w:lang w:val="en-AU"/>
              </w:rPr>
              <w:tab/>
            </w:r>
            <w:r w:rsidR="00AD7EAD" w:rsidRPr="00AF463E">
              <w:rPr>
                <w:rStyle w:val="Hyperlink"/>
              </w:rPr>
              <w:t>Background and methodology</w:t>
            </w:r>
            <w:r w:rsidR="00AD7EAD">
              <w:rPr>
                <w:webHidden/>
              </w:rPr>
              <w:tab/>
            </w:r>
            <w:r w:rsidR="00AD7EAD">
              <w:rPr>
                <w:webHidden/>
              </w:rPr>
              <w:fldChar w:fldCharType="begin"/>
            </w:r>
            <w:r w:rsidR="00AD7EAD">
              <w:rPr>
                <w:webHidden/>
              </w:rPr>
              <w:instrText xml:space="preserve"> PAGEREF _Toc492551169 \h </w:instrText>
            </w:r>
            <w:r w:rsidR="00AD7EAD">
              <w:rPr>
                <w:webHidden/>
              </w:rPr>
            </w:r>
            <w:r w:rsidR="00AD7EAD">
              <w:rPr>
                <w:webHidden/>
              </w:rPr>
              <w:fldChar w:fldCharType="separate"/>
            </w:r>
            <w:r w:rsidR="00AD7EAD">
              <w:rPr>
                <w:webHidden/>
              </w:rPr>
              <w:t>12</w:t>
            </w:r>
            <w:r w:rsidR="00AD7EAD">
              <w:rPr>
                <w:webHidden/>
              </w:rPr>
              <w:fldChar w:fldCharType="end"/>
            </w:r>
          </w:hyperlink>
        </w:p>
        <w:p w14:paraId="03371711"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70" w:history="1">
            <w:r w:rsidR="00AD7EAD" w:rsidRPr="00AF463E">
              <w:rPr>
                <w:rStyle w:val="Hyperlink"/>
                <w14:scene3d>
                  <w14:camera w14:prst="orthographicFront"/>
                  <w14:lightRig w14:rig="threePt" w14:dir="t">
                    <w14:rot w14:lat="0" w14:lon="0" w14:rev="0"/>
                  </w14:lightRig>
                </w14:scene3d>
              </w:rPr>
              <w:t>2.1.</w:t>
            </w:r>
            <w:r w:rsidR="00AD7EAD">
              <w:rPr>
                <w:rFonts w:asciiTheme="minorHAnsi" w:eastAsiaTheme="minorEastAsia" w:hAnsiTheme="minorHAnsi" w:cstheme="minorBidi"/>
                <w:bCs w:val="0"/>
                <w:color w:val="auto"/>
                <w:spacing w:val="0"/>
                <w:lang w:val="en-AU"/>
              </w:rPr>
              <w:tab/>
            </w:r>
            <w:r w:rsidR="00AD7EAD" w:rsidRPr="00AF463E">
              <w:rPr>
                <w:rStyle w:val="Hyperlink"/>
              </w:rPr>
              <w:t>Background</w:t>
            </w:r>
            <w:r w:rsidR="00AD7EAD">
              <w:rPr>
                <w:webHidden/>
              </w:rPr>
              <w:tab/>
            </w:r>
            <w:r w:rsidR="00AD7EAD">
              <w:rPr>
                <w:webHidden/>
              </w:rPr>
              <w:fldChar w:fldCharType="begin"/>
            </w:r>
            <w:r w:rsidR="00AD7EAD">
              <w:rPr>
                <w:webHidden/>
              </w:rPr>
              <w:instrText xml:space="preserve"> PAGEREF _Toc492551170 \h </w:instrText>
            </w:r>
            <w:r w:rsidR="00AD7EAD">
              <w:rPr>
                <w:webHidden/>
              </w:rPr>
            </w:r>
            <w:r w:rsidR="00AD7EAD">
              <w:rPr>
                <w:webHidden/>
              </w:rPr>
              <w:fldChar w:fldCharType="separate"/>
            </w:r>
            <w:r w:rsidR="00AD7EAD">
              <w:rPr>
                <w:webHidden/>
              </w:rPr>
              <w:t>12</w:t>
            </w:r>
            <w:r w:rsidR="00AD7EAD">
              <w:rPr>
                <w:webHidden/>
              </w:rPr>
              <w:fldChar w:fldCharType="end"/>
            </w:r>
          </w:hyperlink>
        </w:p>
        <w:p w14:paraId="737C8A77"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71" w:history="1">
            <w:r w:rsidR="00AD7EAD" w:rsidRPr="00AF463E">
              <w:rPr>
                <w:rStyle w:val="Hyperlink"/>
                <w14:scene3d>
                  <w14:camera w14:prst="orthographicFront"/>
                  <w14:lightRig w14:rig="threePt" w14:dir="t">
                    <w14:rot w14:lat="0" w14:lon="0" w14:rev="0"/>
                  </w14:lightRig>
                </w14:scene3d>
              </w:rPr>
              <w:t>2.2.</w:t>
            </w:r>
            <w:r w:rsidR="00AD7EAD">
              <w:rPr>
                <w:rFonts w:asciiTheme="minorHAnsi" w:eastAsiaTheme="minorEastAsia" w:hAnsiTheme="minorHAnsi" w:cstheme="minorBidi"/>
                <w:bCs w:val="0"/>
                <w:color w:val="auto"/>
                <w:spacing w:val="0"/>
                <w:lang w:val="en-AU"/>
              </w:rPr>
              <w:tab/>
            </w:r>
            <w:r w:rsidR="00AD7EAD" w:rsidRPr="00AF463E">
              <w:rPr>
                <w:rStyle w:val="Hyperlink"/>
              </w:rPr>
              <w:t>Aim</w:t>
            </w:r>
            <w:r w:rsidR="00AD7EAD">
              <w:rPr>
                <w:webHidden/>
              </w:rPr>
              <w:tab/>
            </w:r>
            <w:r w:rsidR="00AD7EAD">
              <w:rPr>
                <w:webHidden/>
              </w:rPr>
              <w:fldChar w:fldCharType="begin"/>
            </w:r>
            <w:r w:rsidR="00AD7EAD">
              <w:rPr>
                <w:webHidden/>
              </w:rPr>
              <w:instrText xml:space="preserve"> PAGEREF _Toc492551171 \h </w:instrText>
            </w:r>
            <w:r w:rsidR="00AD7EAD">
              <w:rPr>
                <w:webHidden/>
              </w:rPr>
            </w:r>
            <w:r w:rsidR="00AD7EAD">
              <w:rPr>
                <w:webHidden/>
              </w:rPr>
              <w:fldChar w:fldCharType="separate"/>
            </w:r>
            <w:r w:rsidR="00AD7EAD">
              <w:rPr>
                <w:webHidden/>
              </w:rPr>
              <w:t>12</w:t>
            </w:r>
            <w:r w:rsidR="00AD7EAD">
              <w:rPr>
                <w:webHidden/>
              </w:rPr>
              <w:fldChar w:fldCharType="end"/>
            </w:r>
          </w:hyperlink>
        </w:p>
        <w:p w14:paraId="0BD8E648"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72" w:history="1">
            <w:r w:rsidR="00AD7EAD" w:rsidRPr="00AF463E">
              <w:rPr>
                <w:rStyle w:val="Hyperlink"/>
                <w14:scene3d>
                  <w14:camera w14:prst="orthographicFront"/>
                  <w14:lightRig w14:rig="threePt" w14:dir="t">
                    <w14:rot w14:lat="0" w14:lon="0" w14:rev="0"/>
                  </w14:lightRig>
                </w14:scene3d>
              </w:rPr>
              <w:t>2.3.</w:t>
            </w:r>
            <w:r w:rsidR="00AD7EAD">
              <w:rPr>
                <w:rFonts w:asciiTheme="minorHAnsi" w:eastAsiaTheme="minorEastAsia" w:hAnsiTheme="minorHAnsi" w:cstheme="minorBidi"/>
                <w:bCs w:val="0"/>
                <w:color w:val="auto"/>
                <w:spacing w:val="0"/>
                <w:lang w:val="en-AU"/>
              </w:rPr>
              <w:tab/>
            </w:r>
            <w:r w:rsidR="00AD7EAD" w:rsidRPr="00AF463E">
              <w:rPr>
                <w:rStyle w:val="Hyperlink"/>
              </w:rPr>
              <w:t>Methodology</w:t>
            </w:r>
            <w:r w:rsidR="00AD7EAD">
              <w:rPr>
                <w:webHidden/>
              </w:rPr>
              <w:tab/>
            </w:r>
            <w:r w:rsidR="00AD7EAD">
              <w:rPr>
                <w:webHidden/>
              </w:rPr>
              <w:fldChar w:fldCharType="begin"/>
            </w:r>
            <w:r w:rsidR="00AD7EAD">
              <w:rPr>
                <w:webHidden/>
              </w:rPr>
              <w:instrText xml:space="preserve"> PAGEREF _Toc492551172 \h </w:instrText>
            </w:r>
            <w:r w:rsidR="00AD7EAD">
              <w:rPr>
                <w:webHidden/>
              </w:rPr>
            </w:r>
            <w:r w:rsidR="00AD7EAD">
              <w:rPr>
                <w:webHidden/>
              </w:rPr>
              <w:fldChar w:fldCharType="separate"/>
            </w:r>
            <w:r w:rsidR="00AD7EAD">
              <w:rPr>
                <w:webHidden/>
              </w:rPr>
              <w:t>12</w:t>
            </w:r>
            <w:r w:rsidR="00AD7EAD">
              <w:rPr>
                <w:webHidden/>
              </w:rPr>
              <w:fldChar w:fldCharType="end"/>
            </w:r>
          </w:hyperlink>
        </w:p>
        <w:p w14:paraId="1B07038B"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73" w:history="1">
            <w:r w:rsidR="00AD7EAD" w:rsidRPr="00AF463E">
              <w:rPr>
                <w:rStyle w:val="Hyperlink"/>
                <w14:scene3d>
                  <w14:camera w14:prst="orthographicFront"/>
                  <w14:lightRig w14:rig="threePt" w14:dir="t">
                    <w14:rot w14:lat="0" w14:lon="0" w14:rev="0"/>
                  </w14:lightRig>
                </w14:scene3d>
              </w:rPr>
              <w:t>2.4.</w:t>
            </w:r>
            <w:r w:rsidR="00AD7EAD">
              <w:rPr>
                <w:rFonts w:asciiTheme="minorHAnsi" w:eastAsiaTheme="minorEastAsia" w:hAnsiTheme="minorHAnsi" w:cstheme="minorBidi"/>
                <w:bCs w:val="0"/>
                <w:color w:val="auto"/>
                <w:spacing w:val="0"/>
                <w:lang w:val="en-AU"/>
              </w:rPr>
              <w:tab/>
            </w:r>
            <w:r w:rsidR="00AD7EAD" w:rsidRPr="00AF463E">
              <w:rPr>
                <w:rStyle w:val="Hyperlink"/>
              </w:rPr>
              <w:t>Reading this report</w:t>
            </w:r>
            <w:r w:rsidR="00AD7EAD">
              <w:rPr>
                <w:webHidden/>
              </w:rPr>
              <w:tab/>
            </w:r>
            <w:r w:rsidR="00AD7EAD">
              <w:rPr>
                <w:webHidden/>
              </w:rPr>
              <w:fldChar w:fldCharType="begin"/>
            </w:r>
            <w:r w:rsidR="00AD7EAD">
              <w:rPr>
                <w:webHidden/>
              </w:rPr>
              <w:instrText xml:space="preserve"> PAGEREF _Toc492551173 \h </w:instrText>
            </w:r>
            <w:r w:rsidR="00AD7EAD">
              <w:rPr>
                <w:webHidden/>
              </w:rPr>
            </w:r>
            <w:r w:rsidR="00AD7EAD">
              <w:rPr>
                <w:webHidden/>
              </w:rPr>
              <w:fldChar w:fldCharType="separate"/>
            </w:r>
            <w:r w:rsidR="00AD7EAD">
              <w:rPr>
                <w:webHidden/>
              </w:rPr>
              <w:t>12</w:t>
            </w:r>
            <w:r w:rsidR="00AD7EAD">
              <w:rPr>
                <w:webHidden/>
              </w:rPr>
              <w:fldChar w:fldCharType="end"/>
            </w:r>
          </w:hyperlink>
        </w:p>
        <w:p w14:paraId="771FA57D" w14:textId="77777777" w:rsidR="00AD7EAD" w:rsidRDefault="004A186A">
          <w:pPr>
            <w:pStyle w:val="TOC1"/>
            <w:tabs>
              <w:tab w:val="left" w:pos="480"/>
            </w:tabs>
            <w:rPr>
              <w:rFonts w:asciiTheme="minorHAnsi" w:eastAsiaTheme="minorEastAsia" w:hAnsiTheme="minorHAnsi" w:cstheme="minorBidi"/>
              <w:color w:val="auto"/>
              <w:lang w:val="en-AU"/>
            </w:rPr>
          </w:pPr>
          <w:hyperlink w:anchor="_Toc492551174" w:history="1">
            <w:r w:rsidR="00AD7EAD" w:rsidRPr="00AF463E">
              <w:rPr>
                <w:rStyle w:val="Hyperlink"/>
              </w:rPr>
              <w:t>3.</w:t>
            </w:r>
            <w:r w:rsidR="00AD7EAD">
              <w:rPr>
                <w:rFonts w:asciiTheme="minorHAnsi" w:eastAsiaTheme="minorEastAsia" w:hAnsiTheme="minorHAnsi" w:cstheme="minorBidi"/>
                <w:color w:val="auto"/>
                <w:lang w:val="en-AU"/>
              </w:rPr>
              <w:tab/>
            </w:r>
            <w:r w:rsidR="00AD7EAD" w:rsidRPr="00AF463E">
              <w:rPr>
                <w:rStyle w:val="Hyperlink"/>
              </w:rPr>
              <w:t>Introducing the four GP ‘segments’</w:t>
            </w:r>
            <w:r w:rsidR="00AD7EAD">
              <w:rPr>
                <w:webHidden/>
              </w:rPr>
              <w:tab/>
            </w:r>
            <w:r w:rsidR="00AD7EAD">
              <w:rPr>
                <w:webHidden/>
              </w:rPr>
              <w:fldChar w:fldCharType="begin"/>
            </w:r>
            <w:r w:rsidR="00AD7EAD">
              <w:rPr>
                <w:webHidden/>
              </w:rPr>
              <w:instrText xml:space="preserve"> PAGEREF _Toc492551174 \h </w:instrText>
            </w:r>
            <w:r w:rsidR="00AD7EAD">
              <w:rPr>
                <w:webHidden/>
              </w:rPr>
            </w:r>
            <w:r w:rsidR="00AD7EAD">
              <w:rPr>
                <w:webHidden/>
              </w:rPr>
              <w:fldChar w:fldCharType="separate"/>
            </w:r>
            <w:r w:rsidR="00AD7EAD">
              <w:rPr>
                <w:webHidden/>
              </w:rPr>
              <w:t>13</w:t>
            </w:r>
            <w:r w:rsidR="00AD7EAD">
              <w:rPr>
                <w:webHidden/>
              </w:rPr>
              <w:fldChar w:fldCharType="end"/>
            </w:r>
          </w:hyperlink>
        </w:p>
        <w:p w14:paraId="141C9CE1"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75" w:history="1">
            <w:r w:rsidR="00AD7EAD" w:rsidRPr="00AF463E">
              <w:rPr>
                <w:rStyle w:val="Hyperlink"/>
                <w14:scene3d>
                  <w14:camera w14:prst="orthographicFront"/>
                  <w14:lightRig w14:rig="threePt" w14:dir="t">
                    <w14:rot w14:lat="0" w14:lon="0" w14:rev="0"/>
                  </w14:lightRig>
                </w14:scene3d>
              </w:rPr>
              <w:t>3.1.</w:t>
            </w:r>
            <w:r w:rsidR="00AD7EAD">
              <w:rPr>
                <w:rFonts w:asciiTheme="minorHAnsi" w:eastAsiaTheme="minorEastAsia" w:hAnsiTheme="minorHAnsi" w:cstheme="minorBidi"/>
                <w:bCs w:val="0"/>
                <w:color w:val="auto"/>
                <w:spacing w:val="0"/>
                <w:lang w:val="en-AU"/>
              </w:rPr>
              <w:tab/>
            </w:r>
            <w:r w:rsidR="00AD7EAD" w:rsidRPr="00AF463E">
              <w:rPr>
                <w:rStyle w:val="Hyperlink"/>
              </w:rPr>
              <w:t>Interest and level of personal reward in palliative care</w:t>
            </w:r>
            <w:r w:rsidR="00AD7EAD">
              <w:rPr>
                <w:webHidden/>
              </w:rPr>
              <w:tab/>
            </w:r>
            <w:r w:rsidR="00AD7EAD">
              <w:rPr>
                <w:webHidden/>
              </w:rPr>
              <w:fldChar w:fldCharType="begin"/>
            </w:r>
            <w:r w:rsidR="00AD7EAD">
              <w:rPr>
                <w:webHidden/>
              </w:rPr>
              <w:instrText xml:space="preserve"> PAGEREF _Toc492551175 \h </w:instrText>
            </w:r>
            <w:r w:rsidR="00AD7EAD">
              <w:rPr>
                <w:webHidden/>
              </w:rPr>
            </w:r>
            <w:r w:rsidR="00AD7EAD">
              <w:rPr>
                <w:webHidden/>
              </w:rPr>
              <w:fldChar w:fldCharType="separate"/>
            </w:r>
            <w:r w:rsidR="00AD7EAD">
              <w:rPr>
                <w:webHidden/>
              </w:rPr>
              <w:t>13</w:t>
            </w:r>
            <w:r w:rsidR="00AD7EAD">
              <w:rPr>
                <w:webHidden/>
              </w:rPr>
              <w:fldChar w:fldCharType="end"/>
            </w:r>
          </w:hyperlink>
        </w:p>
        <w:p w14:paraId="28BB2FF1"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76" w:history="1">
            <w:r w:rsidR="00AD7EAD" w:rsidRPr="00AF463E">
              <w:rPr>
                <w:rStyle w:val="Hyperlink"/>
                <w14:scene3d>
                  <w14:camera w14:prst="orthographicFront"/>
                  <w14:lightRig w14:rig="threePt" w14:dir="t">
                    <w14:rot w14:lat="0" w14:lon="0" w14:rev="0"/>
                  </w14:lightRig>
                </w14:scene3d>
              </w:rPr>
              <w:t>3.2.</w:t>
            </w:r>
            <w:r w:rsidR="00AD7EAD">
              <w:rPr>
                <w:rFonts w:asciiTheme="minorHAnsi" w:eastAsiaTheme="minorEastAsia" w:hAnsiTheme="minorHAnsi" w:cstheme="minorBidi"/>
                <w:bCs w:val="0"/>
                <w:color w:val="auto"/>
                <w:spacing w:val="0"/>
                <w:lang w:val="en-AU"/>
              </w:rPr>
              <w:tab/>
            </w:r>
            <w:r w:rsidR="00AD7EAD" w:rsidRPr="00AF463E">
              <w:rPr>
                <w:rStyle w:val="Hyperlink"/>
              </w:rPr>
              <w:t>A palliative-care focussed segmentation of GPs in Australia</w:t>
            </w:r>
            <w:r w:rsidR="00AD7EAD">
              <w:rPr>
                <w:webHidden/>
              </w:rPr>
              <w:tab/>
            </w:r>
            <w:r w:rsidR="00AD7EAD">
              <w:rPr>
                <w:webHidden/>
              </w:rPr>
              <w:fldChar w:fldCharType="begin"/>
            </w:r>
            <w:r w:rsidR="00AD7EAD">
              <w:rPr>
                <w:webHidden/>
              </w:rPr>
              <w:instrText xml:space="preserve"> PAGEREF _Toc492551176 \h </w:instrText>
            </w:r>
            <w:r w:rsidR="00AD7EAD">
              <w:rPr>
                <w:webHidden/>
              </w:rPr>
            </w:r>
            <w:r w:rsidR="00AD7EAD">
              <w:rPr>
                <w:webHidden/>
              </w:rPr>
              <w:fldChar w:fldCharType="separate"/>
            </w:r>
            <w:r w:rsidR="00AD7EAD">
              <w:rPr>
                <w:webHidden/>
              </w:rPr>
              <w:t>13</w:t>
            </w:r>
            <w:r w:rsidR="00AD7EAD">
              <w:rPr>
                <w:webHidden/>
              </w:rPr>
              <w:fldChar w:fldCharType="end"/>
            </w:r>
          </w:hyperlink>
        </w:p>
        <w:p w14:paraId="302AFFFA"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77" w:history="1">
            <w:r w:rsidR="00AD7EAD" w:rsidRPr="00AF463E">
              <w:rPr>
                <w:rStyle w:val="Hyperlink"/>
                <w:noProof/>
                <w14:scene3d>
                  <w14:camera w14:prst="orthographicFront"/>
                  <w14:lightRig w14:rig="threePt" w14:dir="t">
                    <w14:rot w14:lat="0" w14:lon="0" w14:rev="0"/>
                  </w14:lightRig>
                </w14:scene3d>
              </w:rPr>
              <w:t>3.2.1.</w:t>
            </w:r>
            <w:r w:rsidR="00AD7EAD">
              <w:rPr>
                <w:rFonts w:asciiTheme="minorHAnsi" w:eastAsiaTheme="minorEastAsia" w:hAnsiTheme="minorHAnsi" w:cstheme="minorBidi"/>
                <w:noProof/>
                <w:color w:val="auto"/>
                <w:lang w:val="en-AU"/>
              </w:rPr>
              <w:tab/>
            </w:r>
            <w:r w:rsidR="00AD7EAD" w:rsidRPr="00AF463E">
              <w:rPr>
                <w:rStyle w:val="Hyperlink"/>
                <w:noProof/>
              </w:rPr>
              <w:t>Palliative Care Experts</w:t>
            </w:r>
            <w:r w:rsidR="00AD7EAD">
              <w:rPr>
                <w:noProof/>
                <w:webHidden/>
              </w:rPr>
              <w:tab/>
            </w:r>
            <w:r w:rsidR="00AD7EAD">
              <w:rPr>
                <w:noProof/>
                <w:webHidden/>
              </w:rPr>
              <w:fldChar w:fldCharType="begin"/>
            </w:r>
            <w:r w:rsidR="00AD7EAD">
              <w:rPr>
                <w:noProof/>
                <w:webHidden/>
              </w:rPr>
              <w:instrText xml:space="preserve"> PAGEREF _Toc492551177 \h </w:instrText>
            </w:r>
            <w:r w:rsidR="00AD7EAD">
              <w:rPr>
                <w:noProof/>
                <w:webHidden/>
              </w:rPr>
            </w:r>
            <w:r w:rsidR="00AD7EAD">
              <w:rPr>
                <w:noProof/>
                <w:webHidden/>
              </w:rPr>
              <w:fldChar w:fldCharType="separate"/>
            </w:r>
            <w:r w:rsidR="00AD7EAD">
              <w:rPr>
                <w:noProof/>
                <w:webHidden/>
              </w:rPr>
              <w:t>14</w:t>
            </w:r>
            <w:r w:rsidR="00AD7EAD">
              <w:rPr>
                <w:noProof/>
                <w:webHidden/>
              </w:rPr>
              <w:fldChar w:fldCharType="end"/>
            </w:r>
          </w:hyperlink>
        </w:p>
        <w:p w14:paraId="7CAAE1F9"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78" w:history="1">
            <w:r w:rsidR="00AD7EAD" w:rsidRPr="00AF463E">
              <w:rPr>
                <w:rStyle w:val="Hyperlink"/>
                <w:noProof/>
                <w14:scene3d>
                  <w14:camera w14:prst="orthographicFront"/>
                  <w14:lightRig w14:rig="threePt" w14:dir="t">
                    <w14:rot w14:lat="0" w14:lon="0" w14:rev="0"/>
                  </w14:lightRig>
                </w14:scene3d>
              </w:rPr>
              <w:t>3.2.2.</w:t>
            </w:r>
            <w:r w:rsidR="00AD7EAD">
              <w:rPr>
                <w:rFonts w:asciiTheme="minorHAnsi" w:eastAsiaTheme="minorEastAsia" w:hAnsiTheme="minorHAnsi" w:cstheme="minorBidi"/>
                <w:noProof/>
                <w:color w:val="auto"/>
                <w:lang w:val="en-AU"/>
              </w:rPr>
              <w:tab/>
            </w:r>
            <w:r w:rsidR="00AD7EAD" w:rsidRPr="00AF463E">
              <w:rPr>
                <w:rStyle w:val="Hyperlink"/>
                <w:noProof/>
              </w:rPr>
              <w:t>Palliative Care Aspirers</w:t>
            </w:r>
            <w:r w:rsidR="00AD7EAD">
              <w:rPr>
                <w:noProof/>
                <w:webHidden/>
              </w:rPr>
              <w:tab/>
            </w:r>
            <w:r w:rsidR="00AD7EAD">
              <w:rPr>
                <w:noProof/>
                <w:webHidden/>
              </w:rPr>
              <w:fldChar w:fldCharType="begin"/>
            </w:r>
            <w:r w:rsidR="00AD7EAD">
              <w:rPr>
                <w:noProof/>
                <w:webHidden/>
              </w:rPr>
              <w:instrText xml:space="preserve"> PAGEREF _Toc492551178 \h </w:instrText>
            </w:r>
            <w:r w:rsidR="00AD7EAD">
              <w:rPr>
                <w:noProof/>
                <w:webHidden/>
              </w:rPr>
            </w:r>
            <w:r w:rsidR="00AD7EAD">
              <w:rPr>
                <w:noProof/>
                <w:webHidden/>
              </w:rPr>
              <w:fldChar w:fldCharType="separate"/>
            </w:r>
            <w:r w:rsidR="00AD7EAD">
              <w:rPr>
                <w:noProof/>
                <w:webHidden/>
              </w:rPr>
              <w:t>14</w:t>
            </w:r>
            <w:r w:rsidR="00AD7EAD">
              <w:rPr>
                <w:noProof/>
                <w:webHidden/>
              </w:rPr>
              <w:fldChar w:fldCharType="end"/>
            </w:r>
          </w:hyperlink>
        </w:p>
        <w:p w14:paraId="42AC0A96"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79" w:history="1">
            <w:r w:rsidR="00AD7EAD" w:rsidRPr="00AF463E">
              <w:rPr>
                <w:rStyle w:val="Hyperlink"/>
                <w:noProof/>
                <w14:scene3d>
                  <w14:camera w14:prst="orthographicFront"/>
                  <w14:lightRig w14:rig="threePt" w14:dir="t">
                    <w14:rot w14:lat="0" w14:lon="0" w14:rev="0"/>
                  </w14:lightRig>
                </w14:scene3d>
              </w:rPr>
              <w:t>3.2.3.</w:t>
            </w:r>
            <w:r w:rsidR="00AD7EAD">
              <w:rPr>
                <w:rFonts w:asciiTheme="minorHAnsi" w:eastAsiaTheme="minorEastAsia" w:hAnsiTheme="minorHAnsi" w:cstheme="minorBidi"/>
                <w:noProof/>
                <w:color w:val="auto"/>
                <w:lang w:val="en-AU"/>
              </w:rPr>
              <w:tab/>
            </w:r>
            <w:r w:rsidR="00AD7EAD" w:rsidRPr="00AF463E">
              <w:rPr>
                <w:rStyle w:val="Hyperlink"/>
                <w:noProof/>
              </w:rPr>
              <w:t>Palliative Care Indifferent</w:t>
            </w:r>
            <w:r w:rsidR="00AD7EAD">
              <w:rPr>
                <w:noProof/>
                <w:webHidden/>
              </w:rPr>
              <w:tab/>
            </w:r>
            <w:r w:rsidR="00AD7EAD">
              <w:rPr>
                <w:noProof/>
                <w:webHidden/>
              </w:rPr>
              <w:fldChar w:fldCharType="begin"/>
            </w:r>
            <w:r w:rsidR="00AD7EAD">
              <w:rPr>
                <w:noProof/>
                <w:webHidden/>
              </w:rPr>
              <w:instrText xml:space="preserve"> PAGEREF _Toc492551179 \h </w:instrText>
            </w:r>
            <w:r w:rsidR="00AD7EAD">
              <w:rPr>
                <w:noProof/>
                <w:webHidden/>
              </w:rPr>
            </w:r>
            <w:r w:rsidR="00AD7EAD">
              <w:rPr>
                <w:noProof/>
                <w:webHidden/>
              </w:rPr>
              <w:fldChar w:fldCharType="separate"/>
            </w:r>
            <w:r w:rsidR="00AD7EAD">
              <w:rPr>
                <w:noProof/>
                <w:webHidden/>
              </w:rPr>
              <w:t>14</w:t>
            </w:r>
            <w:r w:rsidR="00AD7EAD">
              <w:rPr>
                <w:noProof/>
                <w:webHidden/>
              </w:rPr>
              <w:fldChar w:fldCharType="end"/>
            </w:r>
          </w:hyperlink>
        </w:p>
        <w:p w14:paraId="5D1F035E"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80" w:history="1">
            <w:r w:rsidR="00AD7EAD" w:rsidRPr="00AF463E">
              <w:rPr>
                <w:rStyle w:val="Hyperlink"/>
                <w:noProof/>
                <w14:scene3d>
                  <w14:camera w14:prst="orthographicFront"/>
                  <w14:lightRig w14:rig="threePt" w14:dir="t">
                    <w14:rot w14:lat="0" w14:lon="0" w14:rev="0"/>
                  </w14:lightRig>
                </w14:scene3d>
              </w:rPr>
              <w:t>3.2.4.</w:t>
            </w:r>
            <w:r w:rsidR="00AD7EAD">
              <w:rPr>
                <w:rFonts w:asciiTheme="minorHAnsi" w:eastAsiaTheme="minorEastAsia" w:hAnsiTheme="minorHAnsi" w:cstheme="minorBidi"/>
                <w:noProof/>
                <w:color w:val="auto"/>
                <w:lang w:val="en-AU"/>
              </w:rPr>
              <w:tab/>
            </w:r>
            <w:r w:rsidR="00AD7EAD" w:rsidRPr="00AF463E">
              <w:rPr>
                <w:rStyle w:val="Hyperlink"/>
                <w:noProof/>
              </w:rPr>
              <w:t>Palliative Care Avoiders</w:t>
            </w:r>
            <w:r w:rsidR="00AD7EAD">
              <w:rPr>
                <w:noProof/>
                <w:webHidden/>
              </w:rPr>
              <w:tab/>
            </w:r>
            <w:r w:rsidR="00AD7EAD">
              <w:rPr>
                <w:noProof/>
                <w:webHidden/>
              </w:rPr>
              <w:fldChar w:fldCharType="begin"/>
            </w:r>
            <w:r w:rsidR="00AD7EAD">
              <w:rPr>
                <w:noProof/>
                <w:webHidden/>
              </w:rPr>
              <w:instrText xml:space="preserve"> PAGEREF _Toc492551180 \h </w:instrText>
            </w:r>
            <w:r w:rsidR="00AD7EAD">
              <w:rPr>
                <w:noProof/>
                <w:webHidden/>
              </w:rPr>
            </w:r>
            <w:r w:rsidR="00AD7EAD">
              <w:rPr>
                <w:noProof/>
                <w:webHidden/>
              </w:rPr>
              <w:fldChar w:fldCharType="separate"/>
            </w:r>
            <w:r w:rsidR="00AD7EAD">
              <w:rPr>
                <w:noProof/>
                <w:webHidden/>
              </w:rPr>
              <w:t>15</w:t>
            </w:r>
            <w:r w:rsidR="00AD7EAD">
              <w:rPr>
                <w:noProof/>
                <w:webHidden/>
              </w:rPr>
              <w:fldChar w:fldCharType="end"/>
            </w:r>
          </w:hyperlink>
        </w:p>
        <w:p w14:paraId="09D1160D"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81" w:history="1">
            <w:r w:rsidR="00AD7EAD" w:rsidRPr="00AF463E">
              <w:rPr>
                <w:rStyle w:val="Hyperlink"/>
                <w14:scene3d>
                  <w14:camera w14:prst="orthographicFront"/>
                  <w14:lightRig w14:rig="threePt" w14:dir="t">
                    <w14:rot w14:lat="0" w14:lon="0" w14:rev="0"/>
                  </w14:lightRig>
                </w14:scene3d>
              </w:rPr>
              <w:t>3.3.</w:t>
            </w:r>
            <w:r w:rsidR="00AD7EAD">
              <w:rPr>
                <w:rFonts w:asciiTheme="minorHAnsi" w:eastAsiaTheme="minorEastAsia" w:hAnsiTheme="minorHAnsi" w:cstheme="minorBidi"/>
                <w:bCs w:val="0"/>
                <w:color w:val="auto"/>
                <w:spacing w:val="0"/>
                <w:lang w:val="en-AU"/>
              </w:rPr>
              <w:tab/>
            </w:r>
            <w:r w:rsidR="00AD7EAD" w:rsidRPr="00AF463E">
              <w:rPr>
                <w:rStyle w:val="Hyperlink"/>
              </w:rPr>
              <w:t>Summary and key implications</w:t>
            </w:r>
            <w:r w:rsidR="00AD7EAD">
              <w:rPr>
                <w:webHidden/>
              </w:rPr>
              <w:tab/>
            </w:r>
            <w:r w:rsidR="00AD7EAD">
              <w:rPr>
                <w:webHidden/>
              </w:rPr>
              <w:fldChar w:fldCharType="begin"/>
            </w:r>
            <w:r w:rsidR="00AD7EAD">
              <w:rPr>
                <w:webHidden/>
              </w:rPr>
              <w:instrText xml:space="preserve"> PAGEREF _Toc492551181 \h </w:instrText>
            </w:r>
            <w:r w:rsidR="00AD7EAD">
              <w:rPr>
                <w:webHidden/>
              </w:rPr>
            </w:r>
            <w:r w:rsidR="00AD7EAD">
              <w:rPr>
                <w:webHidden/>
              </w:rPr>
              <w:fldChar w:fldCharType="separate"/>
            </w:r>
            <w:r w:rsidR="00AD7EAD">
              <w:rPr>
                <w:webHidden/>
              </w:rPr>
              <w:t>15</w:t>
            </w:r>
            <w:r w:rsidR="00AD7EAD">
              <w:rPr>
                <w:webHidden/>
              </w:rPr>
              <w:fldChar w:fldCharType="end"/>
            </w:r>
          </w:hyperlink>
        </w:p>
        <w:p w14:paraId="3547AF97" w14:textId="77777777" w:rsidR="00AD7EAD" w:rsidRDefault="004A186A">
          <w:pPr>
            <w:pStyle w:val="TOC1"/>
            <w:tabs>
              <w:tab w:val="left" w:pos="480"/>
            </w:tabs>
            <w:rPr>
              <w:rFonts w:asciiTheme="minorHAnsi" w:eastAsiaTheme="minorEastAsia" w:hAnsiTheme="minorHAnsi" w:cstheme="minorBidi"/>
              <w:color w:val="auto"/>
              <w:lang w:val="en-AU"/>
            </w:rPr>
          </w:pPr>
          <w:hyperlink w:anchor="_Toc492551182" w:history="1">
            <w:r w:rsidR="00AD7EAD" w:rsidRPr="00AF463E">
              <w:rPr>
                <w:rStyle w:val="Hyperlink"/>
              </w:rPr>
              <w:t>4.</w:t>
            </w:r>
            <w:r w:rsidR="00AD7EAD">
              <w:rPr>
                <w:rFonts w:asciiTheme="minorHAnsi" w:eastAsiaTheme="minorEastAsia" w:hAnsiTheme="minorHAnsi" w:cstheme="minorBidi"/>
                <w:color w:val="auto"/>
                <w:lang w:val="en-AU"/>
              </w:rPr>
              <w:tab/>
            </w:r>
            <w:r w:rsidR="00AD7EAD" w:rsidRPr="00AF463E">
              <w:rPr>
                <w:rStyle w:val="Hyperlink"/>
              </w:rPr>
              <w:t>What do GPs say palliative and end of life care are?</w:t>
            </w:r>
            <w:r w:rsidR="00AD7EAD">
              <w:rPr>
                <w:webHidden/>
              </w:rPr>
              <w:tab/>
            </w:r>
            <w:r w:rsidR="00AD7EAD">
              <w:rPr>
                <w:webHidden/>
              </w:rPr>
              <w:fldChar w:fldCharType="begin"/>
            </w:r>
            <w:r w:rsidR="00AD7EAD">
              <w:rPr>
                <w:webHidden/>
              </w:rPr>
              <w:instrText xml:space="preserve"> PAGEREF _Toc492551182 \h </w:instrText>
            </w:r>
            <w:r w:rsidR="00AD7EAD">
              <w:rPr>
                <w:webHidden/>
              </w:rPr>
            </w:r>
            <w:r w:rsidR="00AD7EAD">
              <w:rPr>
                <w:webHidden/>
              </w:rPr>
              <w:fldChar w:fldCharType="separate"/>
            </w:r>
            <w:r w:rsidR="00AD7EAD">
              <w:rPr>
                <w:webHidden/>
              </w:rPr>
              <w:t>16</w:t>
            </w:r>
            <w:r w:rsidR="00AD7EAD">
              <w:rPr>
                <w:webHidden/>
              </w:rPr>
              <w:fldChar w:fldCharType="end"/>
            </w:r>
          </w:hyperlink>
        </w:p>
        <w:p w14:paraId="1A27F68B"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83" w:history="1">
            <w:r w:rsidR="00AD7EAD" w:rsidRPr="00AF463E">
              <w:rPr>
                <w:rStyle w:val="Hyperlink"/>
                <w14:scene3d>
                  <w14:camera w14:prst="orthographicFront"/>
                  <w14:lightRig w14:rig="threePt" w14:dir="t">
                    <w14:rot w14:lat="0" w14:lon="0" w14:rev="0"/>
                  </w14:lightRig>
                </w14:scene3d>
              </w:rPr>
              <w:t>4.1.</w:t>
            </w:r>
            <w:r w:rsidR="00AD7EAD">
              <w:rPr>
                <w:rFonts w:asciiTheme="minorHAnsi" w:eastAsiaTheme="minorEastAsia" w:hAnsiTheme="minorHAnsi" w:cstheme="minorBidi"/>
                <w:bCs w:val="0"/>
                <w:color w:val="auto"/>
                <w:spacing w:val="0"/>
                <w:lang w:val="en-AU"/>
              </w:rPr>
              <w:tab/>
            </w:r>
            <w:r w:rsidR="00AD7EAD" w:rsidRPr="00AF463E">
              <w:rPr>
                <w:rStyle w:val="Hyperlink"/>
              </w:rPr>
              <w:t>Knowledge of palliative and end of life care</w:t>
            </w:r>
            <w:r w:rsidR="00AD7EAD">
              <w:rPr>
                <w:webHidden/>
              </w:rPr>
              <w:tab/>
            </w:r>
            <w:r w:rsidR="00AD7EAD">
              <w:rPr>
                <w:webHidden/>
              </w:rPr>
              <w:fldChar w:fldCharType="begin"/>
            </w:r>
            <w:r w:rsidR="00AD7EAD">
              <w:rPr>
                <w:webHidden/>
              </w:rPr>
              <w:instrText xml:space="preserve"> PAGEREF _Toc492551183 \h </w:instrText>
            </w:r>
            <w:r w:rsidR="00AD7EAD">
              <w:rPr>
                <w:webHidden/>
              </w:rPr>
            </w:r>
            <w:r w:rsidR="00AD7EAD">
              <w:rPr>
                <w:webHidden/>
              </w:rPr>
              <w:fldChar w:fldCharType="separate"/>
            </w:r>
            <w:r w:rsidR="00AD7EAD">
              <w:rPr>
                <w:webHidden/>
              </w:rPr>
              <w:t>16</w:t>
            </w:r>
            <w:r w:rsidR="00AD7EAD">
              <w:rPr>
                <w:webHidden/>
              </w:rPr>
              <w:fldChar w:fldCharType="end"/>
            </w:r>
          </w:hyperlink>
        </w:p>
        <w:p w14:paraId="0A29FF4D"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84" w:history="1">
            <w:r w:rsidR="00AD7EAD" w:rsidRPr="00AF463E">
              <w:rPr>
                <w:rStyle w:val="Hyperlink"/>
                <w14:scene3d>
                  <w14:camera w14:prst="orthographicFront"/>
                  <w14:lightRig w14:rig="threePt" w14:dir="t">
                    <w14:rot w14:lat="0" w14:lon="0" w14:rev="0"/>
                  </w14:lightRig>
                </w14:scene3d>
              </w:rPr>
              <w:t>4.2.</w:t>
            </w:r>
            <w:r w:rsidR="00AD7EAD">
              <w:rPr>
                <w:rFonts w:asciiTheme="minorHAnsi" w:eastAsiaTheme="minorEastAsia" w:hAnsiTheme="minorHAnsi" w:cstheme="minorBidi"/>
                <w:bCs w:val="0"/>
                <w:color w:val="auto"/>
                <w:spacing w:val="0"/>
                <w:lang w:val="en-AU"/>
              </w:rPr>
              <w:tab/>
            </w:r>
            <w:r w:rsidR="00AD7EAD" w:rsidRPr="00AF463E">
              <w:rPr>
                <w:rStyle w:val="Hyperlink"/>
              </w:rPr>
              <w:t>How do GPs define palliative and end of life care?</w:t>
            </w:r>
            <w:r w:rsidR="00AD7EAD">
              <w:rPr>
                <w:webHidden/>
              </w:rPr>
              <w:tab/>
            </w:r>
            <w:r w:rsidR="00AD7EAD">
              <w:rPr>
                <w:webHidden/>
              </w:rPr>
              <w:fldChar w:fldCharType="begin"/>
            </w:r>
            <w:r w:rsidR="00AD7EAD">
              <w:rPr>
                <w:webHidden/>
              </w:rPr>
              <w:instrText xml:space="preserve"> PAGEREF _Toc492551184 \h </w:instrText>
            </w:r>
            <w:r w:rsidR="00AD7EAD">
              <w:rPr>
                <w:webHidden/>
              </w:rPr>
            </w:r>
            <w:r w:rsidR="00AD7EAD">
              <w:rPr>
                <w:webHidden/>
              </w:rPr>
              <w:fldChar w:fldCharType="separate"/>
            </w:r>
            <w:r w:rsidR="00AD7EAD">
              <w:rPr>
                <w:webHidden/>
              </w:rPr>
              <w:t>17</w:t>
            </w:r>
            <w:r w:rsidR="00AD7EAD">
              <w:rPr>
                <w:webHidden/>
              </w:rPr>
              <w:fldChar w:fldCharType="end"/>
            </w:r>
          </w:hyperlink>
        </w:p>
        <w:p w14:paraId="0833E76C"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85" w:history="1">
            <w:r w:rsidR="00AD7EAD" w:rsidRPr="00AF463E">
              <w:rPr>
                <w:rStyle w:val="Hyperlink"/>
                <w:noProof/>
                <w14:scene3d>
                  <w14:camera w14:prst="orthographicFront"/>
                  <w14:lightRig w14:rig="threePt" w14:dir="t">
                    <w14:rot w14:lat="0" w14:lon="0" w14:rev="0"/>
                  </w14:lightRig>
                </w14:scene3d>
              </w:rPr>
              <w:t>4.2.1.</w:t>
            </w:r>
            <w:r w:rsidR="00AD7EAD">
              <w:rPr>
                <w:rFonts w:asciiTheme="minorHAnsi" w:eastAsiaTheme="minorEastAsia" w:hAnsiTheme="minorHAnsi" w:cstheme="minorBidi"/>
                <w:noProof/>
                <w:color w:val="auto"/>
                <w:lang w:val="en-AU"/>
              </w:rPr>
              <w:tab/>
            </w:r>
            <w:r w:rsidR="00AD7EAD" w:rsidRPr="00AF463E">
              <w:rPr>
                <w:rStyle w:val="Hyperlink"/>
                <w:noProof/>
              </w:rPr>
              <w:t>Palliative care is end of life care — pain and symptom relief for the terminally ill</w:t>
            </w:r>
            <w:r w:rsidR="00AD7EAD">
              <w:rPr>
                <w:noProof/>
                <w:webHidden/>
              </w:rPr>
              <w:tab/>
            </w:r>
            <w:r w:rsidR="00AD7EAD">
              <w:rPr>
                <w:noProof/>
                <w:webHidden/>
              </w:rPr>
              <w:fldChar w:fldCharType="begin"/>
            </w:r>
            <w:r w:rsidR="00AD7EAD">
              <w:rPr>
                <w:noProof/>
                <w:webHidden/>
              </w:rPr>
              <w:instrText xml:space="preserve"> PAGEREF _Toc492551185 \h </w:instrText>
            </w:r>
            <w:r w:rsidR="00AD7EAD">
              <w:rPr>
                <w:noProof/>
                <w:webHidden/>
              </w:rPr>
            </w:r>
            <w:r w:rsidR="00AD7EAD">
              <w:rPr>
                <w:noProof/>
                <w:webHidden/>
              </w:rPr>
              <w:fldChar w:fldCharType="separate"/>
            </w:r>
            <w:r w:rsidR="00AD7EAD">
              <w:rPr>
                <w:noProof/>
                <w:webHidden/>
              </w:rPr>
              <w:t>17</w:t>
            </w:r>
            <w:r w:rsidR="00AD7EAD">
              <w:rPr>
                <w:noProof/>
                <w:webHidden/>
              </w:rPr>
              <w:fldChar w:fldCharType="end"/>
            </w:r>
          </w:hyperlink>
        </w:p>
        <w:p w14:paraId="4A41C16C"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86" w:history="1">
            <w:r w:rsidR="00AD7EAD" w:rsidRPr="00AF463E">
              <w:rPr>
                <w:rStyle w:val="Hyperlink"/>
                <w:noProof/>
                <w14:scene3d>
                  <w14:camera w14:prst="orthographicFront"/>
                  <w14:lightRig w14:rig="threePt" w14:dir="t">
                    <w14:rot w14:lat="0" w14:lon="0" w14:rev="0"/>
                  </w14:lightRig>
                </w14:scene3d>
              </w:rPr>
              <w:t>4.2.2.</w:t>
            </w:r>
            <w:r w:rsidR="00AD7EAD">
              <w:rPr>
                <w:rFonts w:asciiTheme="minorHAnsi" w:eastAsiaTheme="minorEastAsia" w:hAnsiTheme="minorHAnsi" w:cstheme="minorBidi"/>
                <w:noProof/>
                <w:color w:val="auto"/>
                <w:lang w:val="en-AU"/>
              </w:rPr>
              <w:tab/>
            </w:r>
            <w:r w:rsidR="00AD7EAD" w:rsidRPr="00AF463E">
              <w:rPr>
                <w:rStyle w:val="Hyperlink"/>
                <w:noProof/>
              </w:rPr>
              <w:t>GP understandings of palliative care — in more detail</w:t>
            </w:r>
            <w:r w:rsidR="00AD7EAD">
              <w:rPr>
                <w:noProof/>
                <w:webHidden/>
              </w:rPr>
              <w:tab/>
            </w:r>
            <w:r w:rsidR="00AD7EAD">
              <w:rPr>
                <w:noProof/>
                <w:webHidden/>
              </w:rPr>
              <w:fldChar w:fldCharType="begin"/>
            </w:r>
            <w:r w:rsidR="00AD7EAD">
              <w:rPr>
                <w:noProof/>
                <w:webHidden/>
              </w:rPr>
              <w:instrText xml:space="preserve"> PAGEREF _Toc492551186 \h </w:instrText>
            </w:r>
            <w:r w:rsidR="00AD7EAD">
              <w:rPr>
                <w:noProof/>
                <w:webHidden/>
              </w:rPr>
            </w:r>
            <w:r w:rsidR="00AD7EAD">
              <w:rPr>
                <w:noProof/>
                <w:webHidden/>
              </w:rPr>
              <w:fldChar w:fldCharType="separate"/>
            </w:r>
            <w:r w:rsidR="00AD7EAD">
              <w:rPr>
                <w:noProof/>
                <w:webHidden/>
              </w:rPr>
              <w:t>17</w:t>
            </w:r>
            <w:r w:rsidR="00AD7EAD">
              <w:rPr>
                <w:noProof/>
                <w:webHidden/>
              </w:rPr>
              <w:fldChar w:fldCharType="end"/>
            </w:r>
          </w:hyperlink>
        </w:p>
        <w:p w14:paraId="57A625FF"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87" w:history="1">
            <w:r w:rsidR="00AD7EAD" w:rsidRPr="00AF463E">
              <w:rPr>
                <w:rStyle w:val="Hyperlink"/>
                <w14:scene3d>
                  <w14:camera w14:prst="orthographicFront"/>
                  <w14:lightRig w14:rig="threePt" w14:dir="t">
                    <w14:rot w14:lat="0" w14:lon="0" w14:rev="0"/>
                  </w14:lightRig>
                </w14:scene3d>
              </w:rPr>
              <w:t>4.3.</w:t>
            </w:r>
            <w:r w:rsidR="00AD7EAD">
              <w:rPr>
                <w:rFonts w:asciiTheme="minorHAnsi" w:eastAsiaTheme="minorEastAsia" w:hAnsiTheme="minorHAnsi" w:cstheme="minorBidi"/>
                <w:bCs w:val="0"/>
                <w:color w:val="auto"/>
                <w:spacing w:val="0"/>
                <w:lang w:val="en-AU"/>
              </w:rPr>
              <w:tab/>
            </w:r>
            <w:r w:rsidR="00AD7EAD" w:rsidRPr="00AF463E">
              <w:rPr>
                <w:rStyle w:val="Hyperlink"/>
              </w:rPr>
              <w:t xml:space="preserve">How do GPs define </w:t>
            </w:r>
            <w:r w:rsidR="00AD7EAD" w:rsidRPr="00AF463E">
              <w:rPr>
                <w:rStyle w:val="Hyperlink"/>
                <w:i/>
              </w:rPr>
              <w:t>best practice</w:t>
            </w:r>
            <w:r w:rsidR="00AD7EAD" w:rsidRPr="00AF463E">
              <w:rPr>
                <w:rStyle w:val="Hyperlink"/>
              </w:rPr>
              <w:t xml:space="preserve"> palliative and end of life care?</w:t>
            </w:r>
            <w:r w:rsidR="00AD7EAD">
              <w:rPr>
                <w:webHidden/>
              </w:rPr>
              <w:tab/>
            </w:r>
            <w:r w:rsidR="00AD7EAD">
              <w:rPr>
                <w:webHidden/>
              </w:rPr>
              <w:fldChar w:fldCharType="begin"/>
            </w:r>
            <w:r w:rsidR="00AD7EAD">
              <w:rPr>
                <w:webHidden/>
              </w:rPr>
              <w:instrText xml:space="preserve"> PAGEREF _Toc492551187 \h </w:instrText>
            </w:r>
            <w:r w:rsidR="00AD7EAD">
              <w:rPr>
                <w:webHidden/>
              </w:rPr>
            </w:r>
            <w:r w:rsidR="00AD7EAD">
              <w:rPr>
                <w:webHidden/>
              </w:rPr>
              <w:fldChar w:fldCharType="separate"/>
            </w:r>
            <w:r w:rsidR="00AD7EAD">
              <w:rPr>
                <w:webHidden/>
              </w:rPr>
              <w:t>20</w:t>
            </w:r>
            <w:r w:rsidR="00AD7EAD">
              <w:rPr>
                <w:webHidden/>
              </w:rPr>
              <w:fldChar w:fldCharType="end"/>
            </w:r>
          </w:hyperlink>
        </w:p>
        <w:p w14:paraId="1C0C98B5"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88" w:history="1">
            <w:r w:rsidR="00AD7EAD" w:rsidRPr="00AF463E">
              <w:rPr>
                <w:rStyle w:val="Hyperlink"/>
                <w:noProof/>
                <w14:scene3d>
                  <w14:camera w14:prst="orthographicFront"/>
                  <w14:lightRig w14:rig="threePt" w14:dir="t">
                    <w14:rot w14:lat="0" w14:lon="0" w14:rev="0"/>
                  </w14:lightRig>
                </w14:scene3d>
              </w:rPr>
              <w:t>4.3.1.</w:t>
            </w:r>
            <w:r w:rsidR="00AD7EAD">
              <w:rPr>
                <w:rFonts w:asciiTheme="minorHAnsi" w:eastAsiaTheme="minorEastAsia" w:hAnsiTheme="minorHAnsi" w:cstheme="minorBidi"/>
                <w:noProof/>
                <w:color w:val="auto"/>
                <w:lang w:val="en-AU"/>
              </w:rPr>
              <w:tab/>
            </w:r>
            <w:r w:rsidR="00AD7EAD" w:rsidRPr="00AF463E">
              <w:rPr>
                <w:rStyle w:val="Hyperlink"/>
                <w:noProof/>
              </w:rPr>
              <w:t>Pain and symptom control that is more individualised, patient centred</w:t>
            </w:r>
            <w:r w:rsidR="00AD7EAD">
              <w:rPr>
                <w:noProof/>
                <w:webHidden/>
              </w:rPr>
              <w:tab/>
            </w:r>
            <w:r w:rsidR="00AD7EAD">
              <w:rPr>
                <w:noProof/>
                <w:webHidden/>
              </w:rPr>
              <w:fldChar w:fldCharType="begin"/>
            </w:r>
            <w:r w:rsidR="00AD7EAD">
              <w:rPr>
                <w:noProof/>
                <w:webHidden/>
              </w:rPr>
              <w:instrText xml:space="preserve"> PAGEREF _Toc492551188 \h </w:instrText>
            </w:r>
            <w:r w:rsidR="00AD7EAD">
              <w:rPr>
                <w:noProof/>
                <w:webHidden/>
              </w:rPr>
            </w:r>
            <w:r w:rsidR="00AD7EAD">
              <w:rPr>
                <w:noProof/>
                <w:webHidden/>
              </w:rPr>
              <w:fldChar w:fldCharType="separate"/>
            </w:r>
            <w:r w:rsidR="00AD7EAD">
              <w:rPr>
                <w:noProof/>
                <w:webHidden/>
              </w:rPr>
              <w:t>20</w:t>
            </w:r>
            <w:r w:rsidR="00AD7EAD">
              <w:rPr>
                <w:noProof/>
                <w:webHidden/>
              </w:rPr>
              <w:fldChar w:fldCharType="end"/>
            </w:r>
          </w:hyperlink>
        </w:p>
        <w:p w14:paraId="2A4B0EE7"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89" w:history="1">
            <w:r w:rsidR="00AD7EAD" w:rsidRPr="00AF463E">
              <w:rPr>
                <w:rStyle w:val="Hyperlink"/>
                <w:noProof/>
                <w14:scene3d>
                  <w14:camera w14:prst="orthographicFront"/>
                  <w14:lightRig w14:rig="threePt" w14:dir="t">
                    <w14:rot w14:lat="0" w14:lon="0" w14:rev="0"/>
                  </w14:lightRig>
                </w14:scene3d>
              </w:rPr>
              <w:t>4.3.2.</w:t>
            </w:r>
            <w:r w:rsidR="00AD7EAD">
              <w:rPr>
                <w:rFonts w:asciiTheme="minorHAnsi" w:eastAsiaTheme="minorEastAsia" w:hAnsiTheme="minorHAnsi" w:cstheme="minorBidi"/>
                <w:noProof/>
                <w:color w:val="auto"/>
                <w:lang w:val="en-AU"/>
              </w:rPr>
              <w:tab/>
            </w:r>
            <w:r w:rsidR="00AD7EAD" w:rsidRPr="00AF463E">
              <w:rPr>
                <w:rStyle w:val="Hyperlink"/>
                <w:noProof/>
              </w:rPr>
              <w:t>More experienced GPs form a deeper understanding of patient needs</w:t>
            </w:r>
            <w:r w:rsidR="00AD7EAD">
              <w:rPr>
                <w:noProof/>
                <w:webHidden/>
              </w:rPr>
              <w:tab/>
            </w:r>
            <w:r w:rsidR="00AD7EAD">
              <w:rPr>
                <w:noProof/>
                <w:webHidden/>
              </w:rPr>
              <w:fldChar w:fldCharType="begin"/>
            </w:r>
            <w:r w:rsidR="00AD7EAD">
              <w:rPr>
                <w:noProof/>
                <w:webHidden/>
              </w:rPr>
              <w:instrText xml:space="preserve"> PAGEREF _Toc492551189 \h </w:instrText>
            </w:r>
            <w:r w:rsidR="00AD7EAD">
              <w:rPr>
                <w:noProof/>
                <w:webHidden/>
              </w:rPr>
            </w:r>
            <w:r w:rsidR="00AD7EAD">
              <w:rPr>
                <w:noProof/>
                <w:webHidden/>
              </w:rPr>
              <w:fldChar w:fldCharType="separate"/>
            </w:r>
            <w:r w:rsidR="00AD7EAD">
              <w:rPr>
                <w:noProof/>
                <w:webHidden/>
              </w:rPr>
              <w:t>21</w:t>
            </w:r>
            <w:r w:rsidR="00AD7EAD">
              <w:rPr>
                <w:noProof/>
                <w:webHidden/>
              </w:rPr>
              <w:fldChar w:fldCharType="end"/>
            </w:r>
          </w:hyperlink>
        </w:p>
        <w:p w14:paraId="1C8781C5"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90" w:history="1">
            <w:r w:rsidR="00AD7EAD" w:rsidRPr="00AF463E">
              <w:rPr>
                <w:rStyle w:val="Hyperlink"/>
                <w14:scene3d>
                  <w14:camera w14:prst="orthographicFront"/>
                  <w14:lightRig w14:rig="threePt" w14:dir="t">
                    <w14:rot w14:lat="0" w14:lon="0" w14:rev="0"/>
                  </w14:lightRig>
                </w14:scene3d>
              </w:rPr>
              <w:t>4.4.</w:t>
            </w:r>
            <w:r w:rsidR="00AD7EAD">
              <w:rPr>
                <w:rFonts w:asciiTheme="minorHAnsi" w:eastAsiaTheme="minorEastAsia" w:hAnsiTheme="minorHAnsi" w:cstheme="minorBidi"/>
                <w:bCs w:val="0"/>
                <w:color w:val="auto"/>
                <w:spacing w:val="0"/>
                <w:lang w:val="en-AU"/>
              </w:rPr>
              <w:tab/>
            </w:r>
            <w:r w:rsidR="00AD7EAD" w:rsidRPr="00AF463E">
              <w:rPr>
                <w:rStyle w:val="Hyperlink"/>
              </w:rPr>
              <w:t>Summary and key implications</w:t>
            </w:r>
            <w:r w:rsidR="00AD7EAD">
              <w:rPr>
                <w:webHidden/>
              </w:rPr>
              <w:tab/>
            </w:r>
            <w:r w:rsidR="00AD7EAD">
              <w:rPr>
                <w:webHidden/>
              </w:rPr>
              <w:fldChar w:fldCharType="begin"/>
            </w:r>
            <w:r w:rsidR="00AD7EAD">
              <w:rPr>
                <w:webHidden/>
              </w:rPr>
              <w:instrText xml:space="preserve"> PAGEREF _Toc492551190 \h </w:instrText>
            </w:r>
            <w:r w:rsidR="00AD7EAD">
              <w:rPr>
                <w:webHidden/>
              </w:rPr>
            </w:r>
            <w:r w:rsidR="00AD7EAD">
              <w:rPr>
                <w:webHidden/>
              </w:rPr>
              <w:fldChar w:fldCharType="separate"/>
            </w:r>
            <w:r w:rsidR="00AD7EAD">
              <w:rPr>
                <w:webHidden/>
              </w:rPr>
              <w:t>21</w:t>
            </w:r>
            <w:r w:rsidR="00AD7EAD">
              <w:rPr>
                <w:webHidden/>
              </w:rPr>
              <w:fldChar w:fldCharType="end"/>
            </w:r>
          </w:hyperlink>
        </w:p>
        <w:p w14:paraId="158A31D8" w14:textId="77777777" w:rsidR="00AD7EAD" w:rsidRDefault="004A186A">
          <w:pPr>
            <w:pStyle w:val="TOC1"/>
            <w:tabs>
              <w:tab w:val="left" w:pos="480"/>
            </w:tabs>
            <w:rPr>
              <w:rFonts w:asciiTheme="minorHAnsi" w:eastAsiaTheme="minorEastAsia" w:hAnsiTheme="minorHAnsi" w:cstheme="minorBidi"/>
              <w:color w:val="auto"/>
              <w:lang w:val="en-AU"/>
            </w:rPr>
          </w:pPr>
          <w:hyperlink w:anchor="_Toc492551191" w:history="1">
            <w:r w:rsidR="00AD7EAD" w:rsidRPr="00AF463E">
              <w:rPr>
                <w:rStyle w:val="Hyperlink"/>
              </w:rPr>
              <w:t>5.</w:t>
            </w:r>
            <w:r w:rsidR="00AD7EAD">
              <w:rPr>
                <w:rFonts w:asciiTheme="minorHAnsi" w:eastAsiaTheme="minorEastAsia" w:hAnsiTheme="minorHAnsi" w:cstheme="minorBidi"/>
                <w:color w:val="auto"/>
                <w:lang w:val="en-AU"/>
              </w:rPr>
              <w:tab/>
            </w:r>
            <w:r w:rsidR="00AD7EAD" w:rsidRPr="00AF463E">
              <w:rPr>
                <w:rStyle w:val="Hyperlink"/>
              </w:rPr>
              <w:t>GP views on their own and others’ roles in palliative care</w:t>
            </w:r>
            <w:r w:rsidR="00AD7EAD">
              <w:rPr>
                <w:webHidden/>
              </w:rPr>
              <w:tab/>
            </w:r>
            <w:r w:rsidR="00AD7EAD">
              <w:rPr>
                <w:webHidden/>
              </w:rPr>
              <w:fldChar w:fldCharType="begin"/>
            </w:r>
            <w:r w:rsidR="00AD7EAD">
              <w:rPr>
                <w:webHidden/>
              </w:rPr>
              <w:instrText xml:space="preserve"> PAGEREF _Toc492551191 \h </w:instrText>
            </w:r>
            <w:r w:rsidR="00AD7EAD">
              <w:rPr>
                <w:webHidden/>
              </w:rPr>
            </w:r>
            <w:r w:rsidR="00AD7EAD">
              <w:rPr>
                <w:webHidden/>
              </w:rPr>
              <w:fldChar w:fldCharType="separate"/>
            </w:r>
            <w:r w:rsidR="00AD7EAD">
              <w:rPr>
                <w:webHidden/>
              </w:rPr>
              <w:t>23</w:t>
            </w:r>
            <w:r w:rsidR="00AD7EAD">
              <w:rPr>
                <w:webHidden/>
              </w:rPr>
              <w:fldChar w:fldCharType="end"/>
            </w:r>
          </w:hyperlink>
        </w:p>
        <w:p w14:paraId="71A6E5AF"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92" w:history="1">
            <w:r w:rsidR="00AD7EAD" w:rsidRPr="00AF463E">
              <w:rPr>
                <w:rStyle w:val="Hyperlink"/>
                <w14:scene3d>
                  <w14:camera w14:prst="orthographicFront"/>
                  <w14:lightRig w14:rig="threePt" w14:dir="t">
                    <w14:rot w14:lat="0" w14:lon="0" w14:rev="0"/>
                  </w14:lightRig>
                </w14:scene3d>
              </w:rPr>
              <w:t>5.1.</w:t>
            </w:r>
            <w:r w:rsidR="00AD7EAD">
              <w:rPr>
                <w:rFonts w:asciiTheme="minorHAnsi" w:eastAsiaTheme="minorEastAsia" w:hAnsiTheme="minorHAnsi" w:cstheme="minorBidi"/>
                <w:bCs w:val="0"/>
                <w:color w:val="auto"/>
                <w:spacing w:val="0"/>
                <w:lang w:val="en-AU"/>
              </w:rPr>
              <w:tab/>
            </w:r>
            <w:r w:rsidR="00AD7EAD" w:rsidRPr="00AF463E">
              <w:rPr>
                <w:rStyle w:val="Hyperlink"/>
              </w:rPr>
              <w:t>How GPs see their own role</w:t>
            </w:r>
            <w:r w:rsidR="00AD7EAD">
              <w:rPr>
                <w:webHidden/>
              </w:rPr>
              <w:tab/>
            </w:r>
            <w:r w:rsidR="00AD7EAD">
              <w:rPr>
                <w:webHidden/>
              </w:rPr>
              <w:fldChar w:fldCharType="begin"/>
            </w:r>
            <w:r w:rsidR="00AD7EAD">
              <w:rPr>
                <w:webHidden/>
              </w:rPr>
              <w:instrText xml:space="preserve"> PAGEREF _Toc492551192 \h </w:instrText>
            </w:r>
            <w:r w:rsidR="00AD7EAD">
              <w:rPr>
                <w:webHidden/>
              </w:rPr>
            </w:r>
            <w:r w:rsidR="00AD7EAD">
              <w:rPr>
                <w:webHidden/>
              </w:rPr>
              <w:fldChar w:fldCharType="separate"/>
            </w:r>
            <w:r w:rsidR="00AD7EAD">
              <w:rPr>
                <w:webHidden/>
              </w:rPr>
              <w:t>23</w:t>
            </w:r>
            <w:r w:rsidR="00AD7EAD">
              <w:rPr>
                <w:webHidden/>
              </w:rPr>
              <w:fldChar w:fldCharType="end"/>
            </w:r>
          </w:hyperlink>
        </w:p>
        <w:p w14:paraId="2AC66FF3"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93" w:history="1">
            <w:r w:rsidR="00AD7EAD" w:rsidRPr="00AF463E">
              <w:rPr>
                <w:rStyle w:val="Hyperlink"/>
                <w:noProof/>
                <w14:scene3d>
                  <w14:camera w14:prst="orthographicFront"/>
                  <w14:lightRig w14:rig="threePt" w14:dir="t">
                    <w14:rot w14:lat="0" w14:lon="0" w14:rev="0"/>
                  </w14:lightRig>
                </w14:scene3d>
              </w:rPr>
              <w:t>5.1.1.</w:t>
            </w:r>
            <w:r w:rsidR="00AD7EAD">
              <w:rPr>
                <w:rFonts w:asciiTheme="minorHAnsi" w:eastAsiaTheme="minorEastAsia" w:hAnsiTheme="minorHAnsi" w:cstheme="minorBidi"/>
                <w:noProof/>
                <w:color w:val="auto"/>
                <w:lang w:val="en-AU"/>
              </w:rPr>
              <w:tab/>
            </w:r>
            <w:r w:rsidR="00AD7EAD" w:rsidRPr="00AF463E">
              <w:rPr>
                <w:rStyle w:val="Hyperlink"/>
                <w:noProof/>
              </w:rPr>
              <w:t>Most GPs say they do see a role for themselves in PC (although less so in hospital/hospice settings)</w:t>
            </w:r>
            <w:r w:rsidR="00AD7EAD">
              <w:rPr>
                <w:noProof/>
                <w:webHidden/>
              </w:rPr>
              <w:tab/>
            </w:r>
            <w:r w:rsidR="00AD7EAD">
              <w:rPr>
                <w:noProof/>
                <w:webHidden/>
              </w:rPr>
              <w:fldChar w:fldCharType="begin"/>
            </w:r>
            <w:r w:rsidR="00AD7EAD">
              <w:rPr>
                <w:noProof/>
                <w:webHidden/>
              </w:rPr>
              <w:instrText xml:space="preserve"> PAGEREF _Toc492551193 \h </w:instrText>
            </w:r>
            <w:r w:rsidR="00AD7EAD">
              <w:rPr>
                <w:noProof/>
                <w:webHidden/>
              </w:rPr>
            </w:r>
            <w:r w:rsidR="00AD7EAD">
              <w:rPr>
                <w:noProof/>
                <w:webHidden/>
              </w:rPr>
              <w:fldChar w:fldCharType="separate"/>
            </w:r>
            <w:r w:rsidR="00AD7EAD">
              <w:rPr>
                <w:noProof/>
                <w:webHidden/>
              </w:rPr>
              <w:t>23</w:t>
            </w:r>
            <w:r w:rsidR="00AD7EAD">
              <w:rPr>
                <w:noProof/>
                <w:webHidden/>
              </w:rPr>
              <w:fldChar w:fldCharType="end"/>
            </w:r>
          </w:hyperlink>
        </w:p>
        <w:p w14:paraId="19C17D0B"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94" w:history="1">
            <w:r w:rsidR="00AD7EAD" w:rsidRPr="00AF463E">
              <w:rPr>
                <w:rStyle w:val="Hyperlink"/>
                <w14:scene3d>
                  <w14:camera w14:prst="orthographicFront"/>
                  <w14:lightRig w14:rig="threePt" w14:dir="t">
                    <w14:rot w14:lat="0" w14:lon="0" w14:rev="0"/>
                  </w14:lightRig>
                </w14:scene3d>
              </w:rPr>
              <w:t>5.2.</w:t>
            </w:r>
            <w:r w:rsidR="00AD7EAD">
              <w:rPr>
                <w:rFonts w:asciiTheme="minorHAnsi" w:eastAsiaTheme="minorEastAsia" w:hAnsiTheme="minorHAnsi" w:cstheme="minorBidi"/>
                <w:bCs w:val="0"/>
                <w:color w:val="auto"/>
                <w:spacing w:val="0"/>
                <w:lang w:val="en-AU"/>
              </w:rPr>
              <w:tab/>
            </w:r>
            <w:r w:rsidR="00AD7EAD" w:rsidRPr="00AF463E">
              <w:rPr>
                <w:rStyle w:val="Hyperlink"/>
              </w:rPr>
              <w:t>GP views of the roles of others in the health system</w:t>
            </w:r>
            <w:r w:rsidR="00AD7EAD">
              <w:rPr>
                <w:webHidden/>
              </w:rPr>
              <w:tab/>
            </w:r>
            <w:r w:rsidR="00AD7EAD">
              <w:rPr>
                <w:webHidden/>
              </w:rPr>
              <w:fldChar w:fldCharType="begin"/>
            </w:r>
            <w:r w:rsidR="00AD7EAD">
              <w:rPr>
                <w:webHidden/>
              </w:rPr>
              <w:instrText xml:space="preserve"> PAGEREF _Toc492551194 \h </w:instrText>
            </w:r>
            <w:r w:rsidR="00AD7EAD">
              <w:rPr>
                <w:webHidden/>
              </w:rPr>
            </w:r>
            <w:r w:rsidR="00AD7EAD">
              <w:rPr>
                <w:webHidden/>
              </w:rPr>
              <w:fldChar w:fldCharType="separate"/>
            </w:r>
            <w:r w:rsidR="00AD7EAD">
              <w:rPr>
                <w:webHidden/>
              </w:rPr>
              <w:t>24</w:t>
            </w:r>
            <w:r w:rsidR="00AD7EAD">
              <w:rPr>
                <w:webHidden/>
              </w:rPr>
              <w:fldChar w:fldCharType="end"/>
            </w:r>
          </w:hyperlink>
        </w:p>
        <w:p w14:paraId="2EE6D894"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195" w:history="1">
            <w:r w:rsidR="00AD7EAD" w:rsidRPr="00AF463E">
              <w:rPr>
                <w:rStyle w:val="Hyperlink"/>
                <w14:scene3d>
                  <w14:camera w14:prst="orthographicFront"/>
                  <w14:lightRig w14:rig="threePt" w14:dir="t">
                    <w14:rot w14:lat="0" w14:lon="0" w14:rev="0"/>
                  </w14:lightRig>
                </w14:scene3d>
              </w:rPr>
              <w:t>5.3.</w:t>
            </w:r>
            <w:r w:rsidR="00AD7EAD">
              <w:rPr>
                <w:rFonts w:asciiTheme="minorHAnsi" w:eastAsiaTheme="minorEastAsia" w:hAnsiTheme="minorHAnsi" w:cstheme="minorBidi"/>
                <w:bCs w:val="0"/>
                <w:color w:val="auto"/>
                <w:spacing w:val="0"/>
                <w:lang w:val="en-AU"/>
              </w:rPr>
              <w:tab/>
            </w:r>
            <w:r w:rsidR="00AD7EAD" w:rsidRPr="00AF463E">
              <w:rPr>
                <w:rStyle w:val="Hyperlink"/>
              </w:rPr>
              <w:t>Exploring roles in depth</w:t>
            </w:r>
            <w:r w:rsidR="00AD7EAD">
              <w:rPr>
                <w:webHidden/>
              </w:rPr>
              <w:tab/>
            </w:r>
            <w:r w:rsidR="00AD7EAD">
              <w:rPr>
                <w:webHidden/>
              </w:rPr>
              <w:fldChar w:fldCharType="begin"/>
            </w:r>
            <w:r w:rsidR="00AD7EAD">
              <w:rPr>
                <w:webHidden/>
              </w:rPr>
              <w:instrText xml:space="preserve"> PAGEREF _Toc492551195 \h </w:instrText>
            </w:r>
            <w:r w:rsidR="00AD7EAD">
              <w:rPr>
                <w:webHidden/>
              </w:rPr>
            </w:r>
            <w:r w:rsidR="00AD7EAD">
              <w:rPr>
                <w:webHidden/>
              </w:rPr>
              <w:fldChar w:fldCharType="separate"/>
            </w:r>
            <w:r w:rsidR="00AD7EAD">
              <w:rPr>
                <w:webHidden/>
              </w:rPr>
              <w:t>24</w:t>
            </w:r>
            <w:r w:rsidR="00AD7EAD">
              <w:rPr>
                <w:webHidden/>
              </w:rPr>
              <w:fldChar w:fldCharType="end"/>
            </w:r>
          </w:hyperlink>
        </w:p>
        <w:p w14:paraId="690F677A"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96" w:history="1">
            <w:r w:rsidR="00AD7EAD" w:rsidRPr="00AF463E">
              <w:rPr>
                <w:rStyle w:val="Hyperlink"/>
                <w:noProof/>
                <w14:scene3d>
                  <w14:camera w14:prst="orthographicFront"/>
                  <w14:lightRig w14:rig="threePt" w14:dir="t">
                    <w14:rot w14:lat="0" w14:lon="0" w14:rev="0"/>
                  </w14:lightRig>
                </w14:scene3d>
              </w:rPr>
              <w:t>5.3.1.</w:t>
            </w:r>
            <w:r w:rsidR="00AD7EAD">
              <w:rPr>
                <w:rFonts w:asciiTheme="minorHAnsi" w:eastAsiaTheme="minorEastAsia" w:hAnsiTheme="minorHAnsi" w:cstheme="minorBidi"/>
                <w:noProof/>
                <w:color w:val="auto"/>
                <w:lang w:val="en-AU"/>
              </w:rPr>
              <w:tab/>
            </w:r>
            <w:r w:rsidR="00AD7EAD" w:rsidRPr="00AF463E">
              <w:rPr>
                <w:rStyle w:val="Hyperlink"/>
                <w:noProof/>
              </w:rPr>
              <w:t>Specialists and their nursing staff</w:t>
            </w:r>
            <w:r w:rsidR="00AD7EAD">
              <w:rPr>
                <w:noProof/>
                <w:webHidden/>
              </w:rPr>
              <w:tab/>
            </w:r>
            <w:r w:rsidR="00AD7EAD">
              <w:rPr>
                <w:noProof/>
                <w:webHidden/>
              </w:rPr>
              <w:fldChar w:fldCharType="begin"/>
            </w:r>
            <w:r w:rsidR="00AD7EAD">
              <w:rPr>
                <w:noProof/>
                <w:webHidden/>
              </w:rPr>
              <w:instrText xml:space="preserve"> PAGEREF _Toc492551196 \h </w:instrText>
            </w:r>
            <w:r w:rsidR="00AD7EAD">
              <w:rPr>
                <w:noProof/>
                <w:webHidden/>
              </w:rPr>
            </w:r>
            <w:r w:rsidR="00AD7EAD">
              <w:rPr>
                <w:noProof/>
                <w:webHidden/>
              </w:rPr>
              <w:fldChar w:fldCharType="separate"/>
            </w:r>
            <w:r w:rsidR="00AD7EAD">
              <w:rPr>
                <w:noProof/>
                <w:webHidden/>
              </w:rPr>
              <w:t>25</w:t>
            </w:r>
            <w:r w:rsidR="00AD7EAD">
              <w:rPr>
                <w:noProof/>
                <w:webHidden/>
              </w:rPr>
              <w:fldChar w:fldCharType="end"/>
            </w:r>
          </w:hyperlink>
        </w:p>
        <w:p w14:paraId="0F0198A0"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97" w:history="1">
            <w:r w:rsidR="00AD7EAD" w:rsidRPr="00AF463E">
              <w:rPr>
                <w:rStyle w:val="Hyperlink"/>
                <w:noProof/>
                <w14:scene3d>
                  <w14:camera w14:prst="orthographicFront"/>
                  <w14:lightRig w14:rig="threePt" w14:dir="t">
                    <w14:rot w14:lat="0" w14:lon="0" w14:rev="0"/>
                  </w14:lightRig>
                </w14:scene3d>
              </w:rPr>
              <w:t>5.3.2.</w:t>
            </w:r>
            <w:r w:rsidR="00AD7EAD">
              <w:rPr>
                <w:rFonts w:asciiTheme="minorHAnsi" w:eastAsiaTheme="minorEastAsia" w:hAnsiTheme="minorHAnsi" w:cstheme="minorBidi"/>
                <w:noProof/>
                <w:color w:val="auto"/>
                <w:lang w:val="en-AU"/>
              </w:rPr>
              <w:tab/>
            </w:r>
            <w:r w:rsidR="00AD7EAD" w:rsidRPr="00AF463E">
              <w:rPr>
                <w:rStyle w:val="Hyperlink"/>
                <w:noProof/>
              </w:rPr>
              <w:t>Specialist palliative care teams</w:t>
            </w:r>
            <w:r w:rsidR="00AD7EAD">
              <w:rPr>
                <w:noProof/>
                <w:webHidden/>
              </w:rPr>
              <w:tab/>
            </w:r>
            <w:r w:rsidR="00AD7EAD">
              <w:rPr>
                <w:noProof/>
                <w:webHidden/>
              </w:rPr>
              <w:fldChar w:fldCharType="begin"/>
            </w:r>
            <w:r w:rsidR="00AD7EAD">
              <w:rPr>
                <w:noProof/>
                <w:webHidden/>
              </w:rPr>
              <w:instrText xml:space="preserve"> PAGEREF _Toc492551197 \h </w:instrText>
            </w:r>
            <w:r w:rsidR="00AD7EAD">
              <w:rPr>
                <w:noProof/>
                <w:webHidden/>
              </w:rPr>
            </w:r>
            <w:r w:rsidR="00AD7EAD">
              <w:rPr>
                <w:noProof/>
                <w:webHidden/>
              </w:rPr>
              <w:fldChar w:fldCharType="separate"/>
            </w:r>
            <w:r w:rsidR="00AD7EAD">
              <w:rPr>
                <w:noProof/>
                <w:webHidden/>
              </w:rPr>
              <w:t>25</w:t>
            </w:r>
            <w:r w:rsidR="00AD7EAD">
              <w:rPr>
                <w:noProof/>
                <w:webHidden/>
              </w:rPr>
              <w:fldChar w:fldCharType="end"/>
            </w:r>
          </w:hyperlink>
        </w:p>
        <w:p w14:paraId="4B48FBC7"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98" w:history="1">
            <w:r w:rsidR="00AD7EAD" w:rsidRPr="00AF463E">
              <w:rPr>
                <w:rStyle w:val="Hyperlink"/>
                <w:noProof/>
                <w14:scene3d>
                  <w14:camera w14:prst="orthographicFront"/>
                  <w14:lightRig w14:rig="threePt" w14:dir="t">
                    <w14:rot w14:lat="0" w14:lon="0" w14:rev="0"/>
                  </w14:lightRig>
                </w14:scene3d>
              </w:rPr>
              <w:t>5.3.3.</w:t>
            </w:r>
            <w:r w:rsidR="00AD7EAD">
              <w:rPr>
                <w:rFonts w:asciiTheme="minorHAnsi" w:eastAsiaTheme="minorEastAsia" w:hAnsiTheme="minorHAnsi" w:cstheme="minorBidi"/>
                <w:noProof/>
                <w:color w:val="auto"/>
                <w:lang w:val="en-AU"/>
              </w:rPr>
              <w:tab/>
            </w:r>
            <w:r w:rsidR="00AD7EAD" w:rsidRPr="00AF463E">
              <w:rPr>
                <w:rStyle w:val="Hyperlink"/>
                <w:noProof/>
              </w:rPr>
              <w:t>Community nursing and allied health professionals</w:t>
            </w:r>
            <w:r w:rsidR="00AD7EAD">
              <w:rPr>
                <w:noProof/>
                <w:webHidden/>
              </w:rPr>
              <w:tab/>
            </w:r>
            <w:r w:rsidR="00AD7EAD">
              <w:rPr>
                <w:noProof/>
                <w:webHidden/>
              </w:rPr>
              <w:fldChar w:fldCharType="begin"/>
            </w:r>
            <w:r w:rsidR="00AD7EAD">
              <w:rPr>
                <w:noProof/>
                <w:webHidden/>
              </w:rPr>
              <w:instrText xml:space="preserve"> PAGEREF _Toc492551198 \h </w:instrText>
            </w:r>
            <w:r w:rsidR="00AD7EAD">
              <w:rPr>
                <w:noProof/>
                <w:webHidden/>
              </w:rPr>
            </w:r>
            <w:r w:rsidR="00AD7EAD">
              <w:rPr>
                <w:noProof/>
                <w:webHidden/>
              </w:rPr>
              <w:fldChar w:fldCharType="separate"/>
            </w:r>
            <w:r w:rsidR="00AD7EAD">
              <w:rPr>
                <w:noProof/>
                <w:webHidden/>
              </w:rPr>
              <w:t>26</w:t>
            </w:r>
            <w:r w:rsidR="00AD7EAD">
              <w:rPr>
                <w:noProof/>
                <w:webHidden/>
              </w:rPr>
              <w:fldChar w:fldCharType="end"/>
            </w:r>
          </w:hyperlink>
        </w:p>
        <w:p w14:paraId="49EFF056"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199" w:history="1">
            <w:r w:rsidR="00AD7EAD" w:rsidRPr="00AF463E">
              <w:rPr>
                <w:rStyle w:val="Hyperlink"/>
                <w:noProof/>
                <w14:scene3d>
                  <w14:camera w14:prst="orthographicFront"/>
                  <w14:lightRig w14:rig="threePt" w14:dir="t">
                    <w14:rot w14:lat="0" w14:lon="0" w14:rev="0"/>
                  </w14:lightRig>
                </w14:scene3d>
              </w:rPr>
              <w:t>5.3.4.</w:t>
            </w:r>
            <w:r w:rsidR="00AD7EAD">
              <w:rPr>
                <w:rFonts w:asciiTheme="minorHAnsi" w:eastAsiaTheme="minorEastAsia" w:hAnsiTheme="minorHAnsi" w:cstheme="minorBidi"/>
                <w:noProof/>
                <w:color w:val="auto"/>
                <w:lang w:val="en-AU"/>
              </w:rPr>
              <w:tab/>
            </w:r>
            <w:r w:rsidR="00AD7EAD" w:rsidRPr="00AF463E">
              <w:rPr>
                <w:rStyle w:val="Hyperlink"/>
                <w:noProof/>
              </w:rPr>
              <w:t>Residential aged care facility staff</w:t>
            </w:r>
            <w:r w:rsidR="00AD7EAD">
              <w:rPr>
                <w:noProof/>
                <w:webHidden/>
              </w:rPr>
              <w:tab/>
            </w:r>
            <w:r w:rsidR="00AD7EAD">
              <w:rPr>
                <w:noProof/>
                <w:webHidden/>
              </w:rPr>
              <w:fldChar w:fldCharType="begin"/>
            </w:r>
            <w:r w:rsidR="00AD7EAD">
              <w:rPr>
                <w:noProof/>
                <w:webHidden/>
              </w:rPr>
              <w:instrText xml:space="preserve"> PAGEREF _Toc492551199 \h </w:instrText>
            </w:r>
            <w:r w:rsidR="00AD7EAD">
              <w:rPr>
                <w:noProof/>
                <w:webHidden/>
              </w:rPr>
            </w:r>
            <w:r w:rsidR="00AD7EAD">
              <w:rPr>
                <w:noProof/>
                <w:webHidden/>
              </w:rPr>
              <w:fldChar w:fldCharType="separate"/>
            </w:r>
            <w:r w:rsidR="00AD7EAD">
              <w:rPr>
                <w:noProof/>
                <w:webHidden/>
              </w:rPr>
              <w:t>27</w:t>
            </w:r>
            <w:r w:rsidR="00AD7EAD">
              <w:rPr>
                <w:noProof/>
                <w:webHidden/>
              </w:rPr>
              <w:fldChar w:fldCharType="end"/>
            </w:r>
          </w:hyperlink>
        </w:p>
        <w:p w14:paraId="14E3F46D"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00" w:history="1">
            <w:r w:rsidR="00AD7EAD" w:rsidRPr="00AF463E">
              <w:rPr>
                <w:rStyle w:val="Hyperlink"/>
                <w14:scene3d>
                  <w14:camera w14:prst="orthographicFront"/>
                  <w14:lightRig w14:rig="threePt" w14:dir="t">
                    <w14:rot w14:lat="0" w14:lon="0" w14:rev="0"/>
                  </w14:lightRig>
                </w14:scene3d>
              </w:rPr>
              <w:t>5.4.</w:t>
            </w:r>
            <w:r w:rsidR="00AD7EAD">
              <w:rPr>
                <w:rFonts w:asciiTheme="minorHAnsi" w:eastAsiaTheme="minorEastAsia" w:hAnsiTheme="minorHAnsi" w:cstheme="minorBidi"/>
                <w:bCs w:val="0"/>
                <w:color w:val="auto"/>
                <w:spacing w:val="0"/>
                <w:lang w:val="en-AU"/>
              </w:rPr>
              <w:tab/>
            </w:r>
            <w:r w:rsidR="00AD7EAD" w:rsidRPr="00AF463E">
              <w:rPr>
                <w:rStyle w:val="Hyperlink"/>
              </w:rPr>
              <w:t>Whose role is it to trigger palliative and end of life care?</w:t>
            </w:r>
            <w:r w:rsidR="00AD7EAD">
              <w:rPr>
                <w:webHidden/>
              </w:rPr>
              <w:tab/>
            </w:r>
            <w:r w:rsidR="00AD7EAD">
              <w:rPr>
                <w:webHidden/>
              </w:rPr>
              <w:fldChar w:fldCharType="begin"/>
            </w:r>
            <w:r w:rsidR="00AD7EAD">
              <w:rPr>
                <w:webHidden/>
              </w:rPr>
              <w:instrText xml:space="preserve"> PAGEREF _Toc492551200 \h </w:instrText>
            </w:r>
            <w:r w:rsidR="00AD7EAD">
              <w:rPr>
                <w:webHidden/>
              </w:rPr>
            </w:r>
            <w:r w:rsidR="00AD7EAD">
              <w:rPr>
                <w:webHidden/>
              </w:rPr>
              <w:fldChar w:fldCharType="separate"/>
            </w:r>
            <w:r w:rsidR="00AD7EAD">
              <w:rPr>
                <w:webHidden/>
              </w:rPr>
              <w:t>27</w:t>
            </w:r>
            <w:r w:rsidR="00AD7EAD">
              <w:rPr>
                <w:webHidden/>
              </w:rPr>
              <w:fldChar w:fldCharType="end"/>
            </w:r>
          </w:hyperlink>
        </w:p>
        <w:p w14:paraId="0824C3A1"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01" w:history="1">
            <w:r w:rsidR="00AD7EAD" w:rsidRPr="00AF463E">
              <w:rPr>
                <w:rStyle w:val="Hyperlink"/>
                <w:noProof/>
                <w14:scene3d>
                  <w14:camera w14:prst="orthographicFront"/>
                  <w14:lightRig w14:rig="threePt" w14:dir="t">
                    <w14:rot w14:lat="0" w14:lon="0" w14:rev="0"/>
                  </w14:lightRig>
                </w14:scene3d>
              </w:rPr>
              <w:t>5.4.1.</w:t>
            </w:r>
            <w:r w:rsidR="00AD7EAD">
              <w:rPr>
                <w:rFonts w:asciiTheme="minorHAnsi" w:eastAsiaTheme="minorEastAsia" w:hAnsiTheme="minorHAnsi" w:cstheme="minorBidi"/>
                <w:noProof/>
                <w:color w:val="auto"/>
                <w:lang w:val="en-AU"/>
              </w:rPr>
              <w:tab/>
            </w:r>
            <w:r w:rsidR="00AD7EAD" w:rsidRPr="00AF463E">
              <w:rPr>
                <w:rStyle w:val="Hyperlink"/>
                <w:noProof/>
              </w:rPr>
              <w:t>GPs are not responsible</w:t>
            </w:r>
            <w:r w:rsidR="00AD7EAD">
              <w:rPr>
                <w:noProof/>
                <w:webHidden/>
              </w:rPr>
              <w:tab/>
            </w:r>
            <w:r w:rsidR="00AD7EAD">
              <w:rPr>
                <w:noProof/>
                <w:webHidden/>
              </w:rPr>
              <w:fldChar w:fldCharType="begin"/>
            </w:r>
            <w:r w:rsidR="00AD7EAD">
              <w:rPr>
                <w:noProof/>
                <w:webHidden/>
              </w:rPr>
              <w:instrText xml:space="preserve"> PAGEREF _Toc492551201 \h </w:instrText>
            </w:r>
            <w:r w:rsidR="00AD7EAD">
              <w:rPr>
                <w:noProof/>
                <w:webHidden/>
              </w:rPr>
            </w:r>
            <w:r w:rsidR="00AD7EAD">
              <w:rPr>
                <w:noProof/>
                <w:webHidden/>
              </w:rPr>
              <w:fldChar w:fldCharType="separate"/>
            </w:r>
            <w:r w:rsidR="00AD7EAD">
              <w:rPr>
                <w:noProof/>
                <w:webHidden/>
              </w:rPr>
              <w:t>27</w:t>
            </w:r>
            <w:r w:rsidR="00AD7EAD">
              <w:rPr>
                <w:noProof/>
                <w:webHidden/>
              </w:rPr>
              <w:fldChar w:fldCharType="end"/>
            </w:r>
          </w:hyperlink>
        </w:p>
        <w:p w14:paraId="0571BCA7"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02" w:history="1">
            <w:r w:rsidR="00AD7EAD" w:rsidRPr="00AF463E">
              <w:rPr>
                <w:rStyle w:val="Hyperlink"/>
                <w:noProof/>
                <w14:scene3d>
                  <w14:camera w14:prst="orthographicFront"/>
                  <w14:lightRig w14:rig="threePt" w14:dir="t">
                    <w14:rot w14:lat="0" w14:lon="0" w14:rev="0"/>
                  </w14:lightRig>
                </w14:scene3d>
              </w:rPr>
              <w:t>5.4.2.</w:t>
            </w:r>
            <w:r w:rsidR="00AD7EAD">
              <w:rPr>
                <w:rFonts w:asciiTheme="minorHAnsi" w:eastAsiaTheme="minorEastAsia" w:hAnsiTheme="minorHAnsi" w:cstheme="minorBidi"/>
                <w:noProof/>
                <w:color w:val="auto"/>
                <w:lang w:val="en-AU"/>
              </w:rPr>
              <w:tab/>
            </w:r>
            <w:r w:rsidR="00AD7EAD" w:rsidRPr="00AF463E">
              <w:rPr>
                <w:rStyle w:val="Hyperlink"/>
                <w:noProof/>
              </w:rPr>
              <w:t>The surprise question as a trigger</w:t>
            </w:r>
            <w:r w:rsidR="00AD7EAD">
              <w:rPr>
                <w:noProof/>
                <w:webHidden/>
              </w:rPr>
              <w:tab/>
            </w:r>
            <w:r w:rsidR="00AD7EAD">
              <w:rPr>
                <w:noProof/>
                <w:webHidden/>
              </w:rPr>
              <w:fldChar w:fldCharType="begin"/>
            </w:r>
            <w:r w:rsidR="00AD7EAD">
              <w:rPr>
                <w:noProof/>
                <w:webHidden/>
              </w:rPr>
              <w:instrText xml:space="preserve"> PAGEREF _Toc492551202 \h </w:instrText>
            </w:r>
            <w:r w:rsidR="00AD7EAD">
              <w:rPr>
                <w:noProof/>
                <w:webHidden/>
              </w:rPr>
            </w:r>
            <w:r w:rsidR="00AD7EAD">
              <w:rPr>
                <w:noProof/>
                <w:webHidden/>
              </w:rPr>
              <w:fldChar w:fldCharType="separate"/>
            </w:r>
            <w:r w:rsidR="00AD7EAD">
              <w:rPr>
                <w:noProof/>
                <w:webHidden/>
              </w:rPr>
              <w:t>28</w:t>
            </w:r>
            <w:r w:rsidR="00AD7EAD">
              <w:rPr>
                <w:noProof/>
                <w:webHidden/>
              </w:rPr>
              <w:fldChar w:fldCharType="end"/>
            </w:r>
          </w:hyperlink>
        </w:p>
        <w:p w14:paraId="775EF8E1"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03" w:history="1">
            <w:r w:rsidR="00AD7EAD" w:rsidRPr="00AF463E">
              <w:rPr>
                <w:rStyle w:val="Hyperlink"/>
                <w14:scene3d>
                  <w14:camera w14:prst="orthographicFront"/>
                  <w14:lightRig w14:rig="threePt" w14:dir="t">
                    <w14:rot w14:lat="0" w14:lon="0" w14:rev="0"/>
                  </w14:lightRig>
                </w14:scene3d>
              </w:rPr>
              <w:t>5.5.</w:t>
            </w:r>
            <w:r w:rsidR="00AD7EAD">
              <w:rPr>
                <w:rFonts w:asciiTheme="minorHAnsi" w:eastAsiaTheme="minorEastAsia" w:hAnsiTheme="minorHAnsi" w:cstheme="minorBidi"/>
                <w:bCs w:val="0"/>
                <w:color w:val="auto"/>
                <w:spacing w:val="0"/>
                <w:lang w:val="en-AU"/>
              </w:rPr>
              <w:tab/>
            </w:r>
            <w:r w:rsidR="00AD7EAD" w:rsidRPr="00AF463E">
              <w:rPr>
                <w:rStyle w:val="Hyperlink"/>
              </w:rPr>
              <w:t>Summary and key implications</w:t>
            </w:r>
            <w:r w:rsidR="00AD7EAD">
              <w:rPr>
                <w:webHidden/>
              </w:rPr>
              <w:tab/>
            </w:r>
            <w:r w:rsidR="00AD7EAD">
              <w:rPr>
                <w:webHidden/>
              </w:rPr>
              <w:fldChar w:fldCharType="begin"/>
            </w:r>
            <w:r w:rsidR="00AD7EAD">
              <w:rPr>
                <w:webHidden/>
              </w:rPr>
              <w:instrText xml:space="preserve"> PAGEREF _Toc492551203 \h </w:instrText>
            </w:r>
            <w:r w:rsidR="00AD7EAD">
              <w:rPr>
                <w:webHidden/>
              </w:rPr>
            </w:r>
            <w:r w:rsidR="00AD7EAD">
              <w:rPr>
                <w:webHidden/>
              </w:rPr>
              <w:fldChar w:fldCharType="separate"/>
            </w:r>
            <w:r w:rsidR="00AD7EAD">
              <w:rPr>
                <w:webHidden/>
              </w:rPr>
              <w:t>29</w:t>
            </w:r>
            <w:r w:rsidR="00AD7EAD">
              <w:rPr>
                <w:webHidden/>
              </w:rPr>
              <w:fldChar w:fldCharType="end"/>
            </w:r>
          </w:hyperlink>
        </w:p>
        <w:p w14:paraId="117EC202"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04" w:history="1">
            <w:r w:rsidR="00AD7EAD" w:rsidRPr="00AF463E">
              <w:rPr>
                <w:rStyle w:val="Hyperlink"/>
                <w:noProof/>
                <w14:scene3d>
                  <w14:camera w14:prst="orthographicFront"/>
                  <w14:lightRig w14:rig="threePt" w14:dir="t">
                    <w14:rot w14:lat="0" w14:lon="0" w14:rev="0"/>
                  </w14:lightRig>
                </w14:scene3d>
              </w:rPr>
              <w:t>5.5.1.</w:t>
            </w:r>
            <w:r w:rsidR="00AD7EAD">
              <w:rPr>
                <w:rFonts w:asciiTheme="minorHAnsi" w:eastAsiaTheme="minorEastAsia" w:hAnsiTheme="minorHAnsi" w:cstheme="minorBidi"/>
                <w:noProof/>
                <w:color w:val="auto"/>
                <w:lang w:val="en-AU"/>
              </w:rPr>
              <w:tab/>
            </w:r>
            <w:r w:rsidR="00AD7EAD" w:rsidRPr="00AF463E">
              <w:rPr>
                <w:rStyle w:val="Hyperlink"/>
                <w:noProof/>
              </w:rPr>
              <w:t>Roles of others</w:t>
            </w:r>
            <w:r w:rsidR="00AD7EAD">
              <w:rPr>
                <w:noProof/>
                <w:webHidden/>
              </w:rPr>
              <w:tab/>
            </w:r>
            <w:r w:rsidR="00AD7EAD">
              <w:rPr>
                <w:noProof/>
                <w:webHidden/>
              </w:rPr>
              <w:fldChar w:fldCharType="begin"/>
            </w:r>
            <w:r w:rsidR="00AD7EAD">
              <w:rPr>
                <w:noProof/>
                <w:webHidden/>
              </w:rPr>
              <w:instrText xml:space="preserve"> PAGEREF _Toc492551204 \h </w:instrText>
            </w:r>
            <w:r w:rsidR="00AD7EAD">
              <w:rPr>
                <w:noProof/>
                <w:webHidden/>
              </w:rPr>
            </w:r>
            <w:r w:rsidR="00AD7EAD">
              <w:rPr>
                <w:noProof/>
                <w:webHidden/>
              </w:rPr>
              <w:fldChar w:fldCharType="separate"/>
            </w:r>
            <w:r w:rsidR="00AD7EAD">
              <w:rPr>
                <w:noProof/>
                <w:webHidden/>
              </w:rPr>
              <w:t>29</w:t>
            </w:r>
            <w:r w:rsidR="00AD7EAD">
              <w:rPr>
                <w:noProof/>
                <w:webHidden/>
              </w:rPr>
              <w:fldChar w:fldCharType="end"/>
            </w:r>
          </w:hyperlink>
        </w:p>
        <w:p w14:paraId="46E57A5A"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05" w:history="1">
            <w:r w:rsidR="00AD7EAD" w:rsidRPr="00AF463E">
              <w:rPr>
                <w:rStyle w:val="Hyperlink"/>
                <w:noProof/>
                <w14:scene3d>
                  <w14:camera w14:prst="orthographicFront"/>
                  <w14:lightRig w14:rig="threePt" w14:dir="t">
                    <w14:rot w14:lat="0" w14:lon="0" w14:rev="0"/>
                  </w14:lightRig>
                </w14:scene3d>
              </w:rPr>
              <w:t>5.5.2.</w:t>
            </w:r>
            <w:r w:rsidR="00AD7EAD">
              <w:rPr>
                <w:rFonts w:asciiTheme="minorHAnsi" w:eastAsiaTheme="minorEastAsia" w:hAnsiTheme="minorHAnsi" w:cstheme="minorBidi"/>
                <w:noProof/>
                <w:color w:val="auto"/>
                <w:lang w:val="en-AU"/>
              </w:rPr>
              <w:tab/>
            </w:r>
            <w:r w:rsidR="00AD7EAD" w:rsidRPr="00AF463E">
              <w:rPr>
                <w:rStyle w:val="Hyperlink"/>
                <w:noProof/>
              </w:rPr>
              <w:t>Responsibility to trigger</w:t>
            </w:r>
            <w:r w:rsidR="00AD7EAD">
              <w:rPr>
                <w:noProof/>
                <w:webHidden/>
              </w:rPr>
              <w:tab/>
            </w:r>
            <w:r w:rsidR="00AD7EAD">
              <w:rPr>
                <w:noProof/>
                <w:webHidden/>
              </w:rPr>
              <w:fldChar w:fldCharType="begin"/>
            </w:r>
            <w:r w:rsidR="00AD7EAD">
              <w:rPr>
                <w:noProof/>
                <w:webHidden/>
              </w:rPr>
              <w:instrText xml:space="preserve"> PAGEREF _Toc492551205 \h </w:instrText>
            </w:r>
            <w:r w:rsidR="00AD7EAD">
              <w:rPr>
                <w:noProof/>
                <w:webHidden/>
              </w:rPr>
            </w:r>
            <w:r w:rsidR="00AD7EAD">
              <w:rPr>
                <w:noProof/>
                <w:webHidden/>
              </w:rPr>
              <w:fldChar w:fldCharType="separate"/>
            </w:r>
            <w:r w:rsidR="00AD7EAD">
              <w:rPr>
                <w:noProof/>
                <w:webHidden/>
              </w:rPr>
              <w:t>29</w:t>
            </w:r>
            <w:r w:rsidR="00AD7EAD">
              <w:rPr>
                <w:noProof/>
                <w:webHidden/>
              </w:rPr>
              <w:fldChar w:fldCharType="end"/>
            </w:r>
          </w:hyperlink>
        </w:p>
        <w:p w14:paraId="6C93AE4D" w14:textId="77777777" w:rsidR="00AD7EAD" w:rsidRDefault="004A186A">
          <w:pPr>
            <w:pStyle w:val="TOC1"/>
            <w:tabs>
              <w:tab w:val="left" w:pos="480"/>
            </w:tabs>
            <w:rPr>
              <w:rFonts w:asciiTheme="minorHAnsi" w:eastAsiaTheme="minorEastAsia" w:hAnsiTheme="minorHAnsi" w:cstheme="minorBidi"/>
              <w:color w:val="auto"/>
              <w:lang w:val="en-AU"/>
            </w:rPr>
          </w:pPr>
          <w:hyperlink w:anchor="_Toc492551206" w:history="1">
            <w:r w:rsidR="00AD7EAD" w:rsidRPr="00AF463E">
              <w:rPr>
                <w:rStyle w:val="Hyperlink"/>
              </w:rPr>
              <w:t>6.</w:t>
            </w:r>
            <w:r w:rsidR="00AD7EAD">
              <w:rPr>
                <w:rFonts w:asciiTheme="minorHAnsi" w:eastAsiaTheme="minorEastAsia" w:hAnsiTheme="minorHAnsi" w:cstheme="minorBidi"/>
                <w:color w:val="auto"/>
                <w:lang w:val="en-AU"/>
              </w:rPr>
              <w:tab/>
            </w:r>
            <w:r w:rsidR="00AD7EAD" w:rsidRPr="00AF463E">
              <w:rPr>
                <w:rStyle w:val="Hyperlink"/>
                <w:lang w:val="en-AU"/>
              </w:rPr>
              <w:t>Extent to which GPs are doing palliative care and best practice palliative care</w:t>
            </w:r>
            <w:r w:rsidR="00AD7EAD">
              <w:rPr>
                <w:webHidden/>
              </w:rPr>
              <w:tab/>
            </w:r>
            <w:r w:rsidR="00AD7EAD">
              <w:rPr>
                <w:webHidden/>
              </w:rPr>
              <w:fldChar w:fldCharType="begin"/>
            </w:r>
            <w:r w:rsidR="00AD7EAD">
              <w:rPr>
                <w:webHidden/>
              </w:rPr>
              <w:instrText xml:space="preserve"> PAGEREF _Toc492551206 \h </w:instrText>
            </w:r>
            <w:r w:rsidR="00AD7EAD">
              <w:rPr>
                <w:webHidden/>
              </w:rPr>
            </w:r>
            <w:r w:rsidR="00AD7EAD">
              <w:rPr>
                <w:webHidden/>
              </w:rPr>
              <w:fldChar w:fldCharType="separate"/>
            </w:r>
            <w:r w:rsidR="00AD7EAD">
              <w:rPr>
                <w:webHidden/>
              </w:rPr>
              <w:t>31</w:t>
            </w:r>
            <w:r w:rsidR="00AD7EAD">
              <w:rPr>
                <w:webHidden/>
              </w:rPr>
              <w:fldChar w:fldCharType="end"/>
            </w:r>
          </w:hyperlink>
        </w:p>
        <w:p w14:paraId="7892B77B"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07" w:history="1">
            <w:r w:rsidR="00AD7EAD" w:rsidRPr="00AF463E">
              <w:rPr>
                <w:rStyle w:val="Hyperlink"/>
                <w14:scene3d>
                  <w14:camera w14:prst="orthographicFront"/>
                  <w14:lightRig w14:rig="threePt" w14:dir="t">
                    <w14:rot w14:lat="0" w14:lon="0" w14:rev="0"/>
                  </w14:lightRig>
                </w14:scene3d>
              </w:rPr>
              <w:t>6.1.</w:t>
            </w:r>
            <w:r w:rsidR="00AD7EAD">
              <w:rPr>
                <w:rFonts w:asciiTheme="minorHAnsi" w:eastAsiaTheme="minorEastAsia" w:hAnsiTheme="minorHAnsi" w:cstheme="minorBidi"/>
                <w:bCs w:val="0"/>
                <w:color w:val="auto"/>
                <w:spacing w:val="0"/>
                <w:lang w:val="en-AU"/>
              </w:rPr>
              <w:tab/>
            </w:r>
            <w:r w:rsidR="00AD7EAD" w:rsidRPr="00AF463E">
              <w:rPr>
                <w:rStyle w:val="Hyperlink"/>
              </w:rPr>
              <w:t>Extent to which GPs are doing palliative care</w:t>
            </w:r>
            <w:r w:rsidR="00AD7EAD">
              <w:rPr>
                <w:webHidden/>
              </w:rPr>
              <w:tab/>
            </w:r>
            <w:r w:rsidR="00AD7EAD">
              <w:rPr>
                <w:webHidden/>
              </w:rPr>
              <w:fldChar w:fldCharType="begin"/>
            </w:r>
            <w:r w:rsidR="00AD7EAD">
              <w:rPr>
                <w:webHidden/>
              </w:rPr>
              <w:instrText xml:space="preserve"> PAGEREF _Toc492551207 \h </w:instrText>
            </w:r>
            <w:r w:rsidR="00AD7EAD">
              <w:rPr>
                <w:webHidden/>
              </w:rPr>
            </w:r>
            <w:r w:rsidR="00AD7EAD">
              <w:rPr>
                <w:webHidden/>
              </w:rPr>
              <w:fldChar w:fldCharType="separate"/>
            </w:r>
            <w:r w:rsidR="00AD7EAD">
              <w:rPr>
                <w:webHidden/>
              </w:rPr>
              <w:t>31</w:t>
            </w:r>
            <w:r w:rsidR="00AD7EAD">
              <w:rPr>
                <w:webHidden/>
              </w:rPr>
              <w:fldChar w:fldCharType="end"/>
            </w:r>
          </w:hyperlink>
        </w:p>
        <w:p w14:paraId="2F95DF19"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08" w:history="1">
            <w:r w:rsidR="00AD7EAD" w:rsidRPr="00AF463E">
              <w:rPr>
                <w:rStyle w:val="Hyperlink"/>
                <w14:scene3d>
                  <w14:camera w14:prst="orthographicFront"/>
                  <w14:lightRig w14:rig="threePt" w14:dir="t">
                    <w14:rot w14:lat="0" w14:lon="0" w14:rev="0"/>
                  </w14:lightRig>
                </w14:scene3d>
              </w:rPr>
              <w:t>6.2.</w:t>
            </w:r>
            <w:r w:rsidR="00AD7EAD">
              <w:rPr>
                <w:rFonts w:asciiTheme="minorHAnsi" w:eastAsiaTheme="minorEastAsia" w:hAnsiTheme="minorHAnsi" w:cstheme="minorBidi"/>
                <w:bCs w:val="0"/>
                <w:color w:val="auto"/>
                <w:spacing w:val="0"/>
                <w:lang w:val="en-AU"/>
              </w:rPr>
              <w:tab/>
            </w:r>
            <w:r w:rsidR="00AD7EAD" w:rsidRPr="00AF463E">
              <w:rPr>
                <w:rStyle w:val="Hyperlink"/>
              </w:rPr>
              <w:t>Settings heavily influence delivery of best practice palliative care</w:t>
            </w:r>
            <w:r w:rsidR="00AD7EAD">
              <w:rPr>
                <w:webHidden/>
              </w:rPr>
              <w:tab/>
            </w:r>
            <w:r w:rsidR="00AD7EAD">
              <w:rPr>
                <w:webHidden/>
              </w:rPr>
              <w:fldChar w:fldCharType="begin"/>
            </w:r>
            <w:r w:rsidR="00AD7EAD">
              <w:rPr>
                <w:webHidden/>
              </w:rPr>
              <w:instrText xml:space="preserve"> PAGEREF _Toc492551208 \h </w:instrText>
            </w:r>
            <w:r w:rsidR="00AD7EAD">
              <w:rPr>
                <w:webHidden/>
              </w:rPr>
            </w:r>
            <w:r w:rsidR="00AD7EAD">
              <w:rPr>
                <w:webHidden/>
              </w:rPr>
              <w:fldChar w:fldCharType="separate"/>
            </w:r>
            <w:r w:rsidR="00AD7EAD">
              <w:rPr>
                <w:webHidden/>
              </w:rPr>
              <w:t>32</w:t>
            </w:r>
            <w:r w:rsidR="00AD7EAD">
              <w:rPr>
                <w:webHidden/>
              </w:rPr>
              <w:fldChar w:fldCharType="end"/>
            </w:r>
          </w:hyperlink>
        </w:p>
        <w:p w14:paraId="239C8DD6"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09" w:history="1">
            <w:r w:rsidR="00AD7EAD" w:rsidRPr="00AF463E">
              <w:rPr>
                <w:rStyle w:val="Hyperlink"/>
                <w:noProof/>
                <w14:scene3d>
                  <w14:camera w14:prst="orthographicFront"/>
                  <w14:lightRig w14:rig="threePt" w14:dir="t">
                    <w14:rot w14:lat="0" w14:lon="0" w14:rev="0"/>
                  </w14:lightRig>
                </w14:scene3d>
              </w:rPr>
              <w:t>6.2.1.</w:t>
            </w:r>
            <w:r w:rsidR="00AD7EAD">
              <w:rPr>
                <w:rFonts w:asciiTheme="minorHAnsi" w:eastAsiaTheme="minorEastAsia" w:hAnsiTheme="minorHAnsi" w:cstheme="minorBidi"/>
                <w:noProof/>
                <w:color w:val="auto"/>
                <w:lang w:val="en-AU"/>
              </w:rPr>
              <w:tab/>
            </w:r>
            <w:r w:rsidR="00AD7EAD" w:rsidRPr="00AF463E">
              <w:rPr>
                <w:rStyle w:val="Hyperlink"/>
                <w:noProof/>
              </w:rPr>
              <w:t>In-home poses unique challenges and complications for GPs and families</w:t>
            </w:r>
            <w:r w:rsidR="00AD7EAD">
              <w:rPr>
                <w:noProof/>
                <w:webHidden/>
              </w:rPr>
              <w:tab/>
            </w:r>
            <w:r w:rsidR="00AD7EAD">
              <w:rPr>
                <w:noProof/>
                <w:webHidden/>
              </w:rPr>
              <w:fldChar w:fldCharType="begin"/>
            </w:r>
            <w:r w:rsidR="00AD7EAD">
              <w:rPr>
                <w:noProof/>
                <w:webHidden/>
              </w:rPr>
              <w:instrText xml:space="preserve"> PAGEREF _Toc492551209 \h </w:instrText>
            </w:r>
            <w:r w:rsidR="00AD7EAD">
              <w:rPr>
                <w:noProof/>
                <w:webHidden/>
              </w:rPr>
            </w:r>
            <w:r w:rsidR="00AD7EAD">
              <w:rPr>
                <w:noProof/>
                <w:webHidden/>
              </w:rPr>
              <w:fldChar w:fldCharType="separate"/>
            </w:r>
            <w:r w:rsidR="00AD7EAD">
              <w:rPr>
                <w:noProof/>
                <w:webHidden/>
              </w:rPr>
              <w:t>32</w:t>
            </w:r>
            <w:r w:rsidR="00AD7EAD">
              <w:rPr>
                <w:noProof/>
                <w:webHidden/>
              </w:rPr>
              <w:fldChar w:fldCharType="end"/>
            </w:r>
          </w:hyperlink>
        </w:p>
        <w:p w14:paraId="47FA16B8"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10" w:history="1">
            <w:r w:rsidR="00AD7EAD" w:rsidRPr="00AF463E">
              <w:rPr>
                <w:rStyle w:val="Hyperlink"/>
                <w:noProof/>
                <w14:scene3d>
                  <w14:camera w14:prst="orthographicFront"/>
                  <w14:lightRig w14:rig="threePt" w14:dir="t">
                    <w14:rot w14:lat="0" w14:lon="0" w14:rev="0"/>
                  </w14:lightRig>
                </w14:scene3d>
              </w:rPr>
              <w:t>6.2.2.</w:t>
            </w:r>
            <w:r w:rsidR="00AD7EAD">
              <w:rPr>
                <w:rFonts w:asciiTheme="minorHAnsi" w:eastAsiaTheme="minorEastAsia" w:hAnsiTheme="minorHAnsi" w:cstheme="minorBidi"/>
                <w:noProof/>
                <w:color w:val="auto"/>
                <w:lang w:val="en-AU"/>
              </w:rPr>
              <w:tab/>
            </w:r>
            <w:r w:rsidR="00AD7EAD" w:rsidRPr="00AF463E">
              <w:rPr>
                <w:rStyle w:val="Hyperlink"/>
                <w:noProof/>
              </w:rPr>
              <w:t>Residential aged care facilities solve some issues but are variable in their ability to deliver best practice palliative care</w:t>
            </w:r>
            <w:r w:rsidR="00AD7EAD">
              <w:rPr>
                <w:noProof/>
                <w:webHidden/>
              </w:rPr>
              <w:tab/>
            </w:r>
            <w:r w:rsidR="00AD7EAD">
              <w:rPr>
                <w:noProof/>
                <w:webHidden/>
              </w:rPr>
              <w:fldChar w:fldCharType="begin"/>
            </w:r>
            <w:r w:rsidR="00AD7EAD">
              <w:rPr>
                <w:noProof/>
                <w:webHidden/>
              </w:rPr>
              <w:instrText xml:space="preserve"> PAGEREF _Toc492551210 \h </w:instrText>
            </w:r>
            <w:r w:rsidR="00AD7EAD">
              <w:rPr>
                <w:noProof/>
                <w:webHidden/>
              </w:rPr>
            </w:r>
            <w:r w:rsidR="00AD7EAD">
              <w:rPr>
                <w:noProof/>
                <w:webHidden/>
              </w:rPr>
              <w:fldChar w:fldCharType="separate"/>
            </w:r>
            <w:r w:rsidR="00AD7EAD">
              <w:rPr>
                <w:noProof/>
                <w:webHidden/>
              </w:rPr>
              <w:t>33</w:t>
            </w:r>
            <w:r w:rsidR="00AD7EAD">
              <w:rPr>
                <w:noProof/>
                <w:webHidden/>
              </w:rPr>
              <w:fldChar w:fldCharType="end"/>
            </w:r>
          </w:hyperlink>
        </w:p>
        <w:p w14:paraId="604671B9"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11" w:history="1">
            <w:r w:rsidR="00AD7EAD" w:rsidRPr="00AF463E">
              <w:rPr>
                <w:rStyle w:val="Hyperlink"/>
                <w:noProof/>
                <w14:scene3d>
                  <w14:camera w14:prst="orthographicFront"/>
                  <w14:lightRig w14:rig="threePt" w14:dir="t">
                    <w14:rot w14:lat="0" w14:lon="0" w14:rev="0"/>
                  </w14:lightRig>
                </w14:scene3d>
              </w:rPr>
              <w:t>6.2.3.</w:t>
            </w:r>
            <w:r w:rsidR="00AD7EAD">
              <w:rPr>
                <w:rFonts w:asciiTheme="minorHAnsi" w:eastAsiaTheme="minorEastAsia" w:hAnsiTheme="minorHAnsi" w:cstheme="minorBidi"/>
                <w:noProof/>
                <w:color w:val="auto"/>
                <w:lang w:val="en-AU"/>
              </w:rPr>
              <w:tab/>
            </w:r>
            <w:r w:rsidR="00AD7EAD" w:rsidRPr="00AF463E">
              <w:rPr>
                <w:rStyle w:val="Hyperlink"/>
                <w:noProof/>
              </w:rPr>
              <w:t>Hospitals and hospices leave GPs out of the decision making</w:t>
            </w:r>
            <w:r w:rsidR="00AD7EAD">
              <w:rPr>
                <w:noProof/>
                <w:webHidden/>
              </w:rPr>
              <w:tab/>
            </w:r>
            <w:r w:rsidR="00AD7EAD">
              <w:rPr>
                <w:noProof/>
                <w:webHidden/>
              </w:rPr>
              <w:fldChar w:fldCharType="begin"/>
            </w:r>
            <w:r w:rsidR="00AD7EAD">
              <w:rPr>
                <w:noProof/>
                <w:webHidden/>
              </w:rPr>
              <w:instrText xml:space="preserve"> PAGEREF _Toc492551211 \h </w:instrText>
            </w:r>
            <w:r w:rsidR="00AD7EAD">
              <w:rPr>
                <w:noProof/>
                <w:webHidden/>
              </w:rPr>
            </w:r>
            <w:r w:rsidR="00AD7EAD">
              <w:rPr>
                <w:noProof/>
                <w:webHidden/>
              </w:rPr>
              <w:fldChar w:fldCharType="separate"/>
            </w:r>
            <w:r w:rsidR="00AD7EAD">
              <w:rPr>
                <w:noProof/>
                <w:webHidden/>
              </w:rPr>
              <w:t>34</w:t>
            </w:r>
            <w:r w:rsidR="00AD7EAD">
              <w:rPr>
                <w:noProof/>
                <w:webHidden/>
              </w:rPr>
              <w:fldChar w:fldCharType="end"/>
            </w:r>
          </w:hyperlink>
        </w:p>
        <w:p w14:paraId="0985C118"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12" w:history="1">
            <w:r w:rsidR="00AD7EAD" w:rsidRPr="00AF463E">
              <w:rPr>
                <w:rStyle w:val="Hyperlink"/>
                <w14:scene3d>
                  <w14:camera w14:prst="orthographicFront"/>
                  <w14:lightRig w14:rig="threePt" w14:dir="t">
                    <w14:rot w14:lat="0" w14:lon="0" w14:rev="0"/>
                  </w14:lightRig>
                </w14:scene3d>
              </w:rPr>
              <w:t>6.3.</w:t>
            </w:r>
            <w:r w:rsidR="00AD7EAD">
              <w:rPr>
                <w:rFonts w:asciiTheme="minorHAnsi" w:eastAsiaTheme="minorEastAsia" w:hAnsiTheme="minorHAnsi" w:cstheme="minorBidi"/>
                <w:bCs w:val="0"/>
                <w:color w:val="auto"/>
                <w:spacing w:val="0"/>
                <w:lang w:val="en-AU"/>
              </w:rPr>
              <w:tab/>
            </w:r>
            <w:r w:rsidR="00AD7EAD" w:rsidRPr="00AF463E">
              <w:rPr>
                <w:rStyle w:val="Hyperlink"/>
              </w:rPr>
              <w:t>Summary and key implications</w:t>
            </w:r>
            <w:r w:rsidR="00AD7EAD">
              <w:rPr>
                <w:webHidden/>
              </w:rPr>
              <w:tab/>
            </w:r>
            <w:r w:rsidR="00AD7EAD">
              <w:rPr>
                <w:webHidden/>
              </w:rPr>
              <w:fldChar w:fldCharType="begin"/>
            </w:r>
            <w:r w:rsidR="00AD7EAD">
              <w:rPr>
                <w:webHidden/>
              </w:rPr>
              <w:instrText xml:space="preserve"> PAGEREF _Toc492551212 \h </w:instrText>
            </w:r>
            <w:r w:rsidR="00AD7EAD">
              <w:rPr>
                <w:webHidden/>
              </w:rPr>
            </w:r>
            <w:r w:rsidR="00AD7EAD">
              <w:rPr>
                <w:webHidden/>
              </w:rPr>
              <w:fldChar w:fldCharType="separate"/>
            </w:r>
            <w:r w:rsidR="00AD7EAD">
              <w:rPr>
                <w:webHidden/>
              </w:rPr>
              <w:t>34</w:t>
            </w:r>
            <w:r w:rsidR="00AD7EAD">
              <w:rPr>
                <w:webHidden/>
              </w:rPr>
              <w:fldChar w:fldCharType="end"/>
            </w:r>
          </w:hyperlink>
        </w:p>
        <w:p w14:paraId="6B4D64FF" w14:textId="77777777" w:rsidR="00AD7EAD" w:rsidRDefault="004A186A">
          <w:pPr>
            <w:pStyle w:val="TOC1"/>
            <w:tabs>
              <w:tab w:val="left" w:pos="480"/>
            </w:tabs>
            <w:rPr>
              <w:rFonts w:asciiTheme="minorHAnsi" w:eastAsiaTheme="minorEastAsia" w:hAnsiTheme="minorHAnsi" w:cstheme="minorBidi"/>
              <w:color w:val="auto"/>
              <w:lang w:val="en-AU"/>
            </w:rPr>
          </w:pPr>
          <w:hyperlink w:anchor="_Toc492551213" w:history="1">
            <w:r w:rsidR="00AD7EAD" w:rsidRPr="00AF463E">
              <w:rPr>
                <w:rStyle w:val="Hyperlink"/>
              </w:rPr>
              <w:t>7.</w:t>
            </w:r>
            <w:r w:rsidR="00AD7EAD">
              <w:rPr>
                <w:rFonts w:asciiTheme="minorHAnsi" w:eastAsiaTheme="minorEastAsia" w:hAnsiTheme="minorHAnsi" w:cstheme="minorBidi"/>
                <w:color w:val="auto"/>
                <w:lang w:val="en-AU"/>
              </w:rPr>
              <w:tab/>
            </w:r>
            <w:r w:rsidR="00AD7EAD" w:rsidRPr="00AF463E">
              <w:rPr>
                <w:rStyle w:val="Hyperlink"/>
              </w:rPr>
              <w:t>Enablers and barriers in the provision of best practice palliative and end of-life care within general practice</w:t>
            </w:r>
            <w:r w:rsidR="00AD7EAD">
              <w:rPr>
                <w:webHidden/>
              </w:rPr>
              <w:tab/>
            </w:r>
            <w:r w:rsidR="00AD7EAD">
              <w:rPr>
                <w:webHidden/>
              </w:rPr>
              <w:fldChar w:fldCharType="begin"/>
            </w:r>
            <w:r w:rsidR="00AD7EAD">
              <w:rPr>
                <w:webHidden/>
              </w:rPr>
              <w:instrText xml:space="preserve"> PAGEREF _Toc492551213 \h </w:instrText>
            </w:r>
            <w:r w:rsidR="00AD7EAD">
              <w:rPr>
                <w:webHidden/>
              </w:rPr>
            </w:r>
            <w:r w:rsidR="00AD7EAD">
              <w:rPr>
                <w:webHidden/>
              </w:rPr>
              <w:fldChar w:fldCharType="separate"/>
            </w:r>
            <w:r w:rsidR="00AD7EAD">
              <w:rPr>
                <w:webHidden/>
              </w:rPr>
              <w:t>35</w:t>
            </w:r>
            <w:r w:rsidR="00AD7EAD">
              <w:rPr>
                <w:webHidden/>
              </w:rPr>
              <w:fldChar w:fldCharType="end"/>
            </w:r>
          </w:hyperlink>
        </w:p>
        <w:p w14:paraId="13287C15"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14" w:history="1">
            <w:r w:rsidR="00AD7EAD" w:rsidRPr="00AF463E">
              <w:rPr>
                <w:rStyle w:val="Hyperlink"/>
                <w14:scene3d>
                  <w14:camera w14:prst="orthographicFront"/>
                  <w14:lightRig w14:rig="threePt" w14:dir="t">
                    <w14:rot w14:lat="0" w14:lon="0" w14:rev="0"/>
                  </w14:lightRig>
                </w14:scene3d>
              </w:rPr>
              <w:t>7.1.</w:t>
            </w:r>
            <w:r w:rsidR="00AD7EAD">
              <w:rPr>
                <w:rFonts w:asciiTheme="minorHAnsi" w:eastAsiaTheme="minorEastAsia" w:hAnsiTheme="minorHAnsi" w:cstheme="minorBidi"/>
                <w:bCs w:val="0"/>
                <w:color w:val="auto"/>
                <w:spacing w:val="0"/>
                <w:lang w:val="en-AU"/>
              </w:rPr>
              <w:tab/>
            </w:r>
            <w:r w:rsidR="00AD7EAD" w:rsidRPr="00AF463E">
              <w:rPr>
                <w:rStyle w:val="Hyperlink"/>
              </w:rPr>
              <w:t>Structuring the presentation of barriers and enablers</w:t>
            </w:r>
            <w:r w:rsidR="00AD7EAD">
              <w:rPr>
                <w:webHidden/>
              </w:rPr>
              <w:tab/>
            </w:r>
            <w:r w:rsidR="00AD7EAD">
              <w:rPr>
                <w:webHidden/>
              </w:rPr>
              <w:fldChar w:fldCharType="begin"/>
            </w:r>
            <w:r w:rsidR="00AD7EAD">
              <w:rPr>
                <w:webHidden/>
              </w:rPr>
              <w:instrText xml:space="preserve"> PAGEREF _Toc492551214 \h </w:instrText>
            </w:r>
            <w:r w:rsidR="00AD7EAD">
              <w:rPr>
                <w:webHidden/>
              </w:rPr>
            </w:r>
            <w:r w:rsidR="00AD7EAD">
              <w:rPr>
                <w:webHidden/>
              </w:rPr>
              <w:fldChar w:fldCharType="separate"/>
            </w:r>
            <w:r w:rsidR="00AD7EAD">
              <w:rPr>
                <w:webHidden/>
              </w:rPr>
              <w:t>35</w:t>
            </w:r>
            <w:r w:rsidR="00AD7EAD">
              <w:rPr>
                <w:webHidden/>
              </w:rPr>
              <w:fldChar w:fldCharType="end"/>
            </w:r>
          </w:hyperlink>
        </w:p>
        <w:p w14:paraId="132CE542"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15" w:history="1">
            <w:r w:rsidR="00AD7EAD" w:rsidRPr="00AF463E">
              <w:rPr>
                <w:rStyle w:val="Hyperlink"/>
                <w14:scene3d>
                  <w14:camera w14:prst="orthographicFront"/>
                  <w14:lightRig w14:rig="threePt" w14:dir="t">
                    <w14:rot w14:lat="0" w14:lon="0" w14:rev="0"/>
                  </w14:lightRig>
                </w14:scene3d>
              </w:rPr>
              <w:t>7.2.</w:t>
            </w:r>
            <w:r w:rsidR="00AD7EAD">
              <w:rPr>
                <w:rFonts w:asciiTheme="minorHAnsi" w:eastAsiaTheme="minorEastAsia" w:hAnsiTheme="minorHAnsi" w:cstheme="minorBidi"/>
                <w:bCs w:val="0"/>
                <w:color w:val="auto"/>
                <w:spacing w:val="0"/>
                <w:lang w:val="en-AU"/>
              </w:rPr>
              <w:tab/>
            </w:r>
            <w:r w:rsidR="00AD7EAD" w:rsidRPr="00AF463E">
              <w:rPr>
                <w:rStyle w:val="Hyperlink"/>
              </w:rPr>
              <w:t>Vicious and virtuous circles: individual GP factors as enablers and barriers</w:t>
            </w:r>
            <w:r w:rsidR="00AD7EAD">
              <w:rPr>
                <w:webHidden/>
              </w:rPr>
              <w:tab/>
            </w:r>
            <w:r w:rsidR="00AD7EAD">
              <w:rPr>
                <w:webHidden/>
              </w:rPr>
              <w:fldChar w:fldCharType="begin"/>
            </w:r>
            <w:r w:rsidR="00AD7EAD">
              <w:rPr>
                <w:webHidden/>
              </w:rPr>
              <w:instrText xml:space="preserve"> PAGEREF _Toc492551215 \h </w:instrText>
            </w:r>
            <w:r w:rsidR="00AD7EAD">
              <w:rPr>
                <w:webHidden/>
              </w:rPr>
            </w:r>
            <w:r w:rsidR="00AD7EAD">
              <w:rPr>
                <w:webHidden/>
              </w:rPr>
              <w:fldChar w:fldCharType="separate"/>
            </w:r>
            <w:r w:rsidR="00AD7EAD">
              <w:rPr>
                <w:webHidden/>
              </w:rPr>
              <w:t>35</w:t>
            </w:r>
            <w:r w:rsidR="00AD7EAD">
              <w:rPr>
                <w:webHidden/>
              </w:rPr>
              <w:fldChar w:fldCharType="end"/>
            </w:r>
          </w:hyperlink>
        </w:p>
        <w:p w14:paraId="3C63CE39"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16" w:history="1">
            <w:r w:rsidR="00AD7EAD" w:rsidRPr="00AF463E">
              <w:rPr>
                <w:rStyle w:val="Hyperlink"/>
                <w:noProof/>
                <w14:scene3d>
                  <w14:camera w14:prst="orthographicFront"/>
                  <w14:lightRig w14:rig="threePt" w14:dir="t">
                    <w14:rot w14:lat="0" w14:lon="0" w14:rev="0"/>
                  </w14:lightRig>
                </w14:scene3d>
              </w:rPr>
              <w:t>7.2.1.</w:t>
            </w:r>
            <w:r w:rsidR="00AD7EAD">
              <w:rPr>
                <w:rFonts w:asciiTheme="minorHAnsi" w:eastAsiaTheme="minorEastAsia" w:hAnsiTheme="minorHAnsi" w:cstheme="minorBidi"/>
                <w:noProof/>
                <w:color w:val="auto"/>
                <w:lang w:val="en-AU"/>
              </w:rPr>
              <w:tab/>
            </w:r>
            <w:r w:rsidR="00AD7EAD" w:rsidRPr="00AF463E">
              <w:rPr>
                <w:rStyle w:val="Hyperlink"/>
                <w:noProof/>
              </w:rPr>
              <w:t>The virtuous circle</w:t>
            </w:r>
            <w:r w:rsidR="00AD7EAD">
              <w:rPr>
                <w:noProof/>
                <w:webHidden/>
              </w:rPr>
              <w:tab/>
            </w:r>
            <w:r w:rsidR="00AD7EAD">
              <w:rPr>
                <w:noProof/>
                <w:webHidden/>
              </w:rPr>
              <w:fldChar w:fldCharType="begin"/>
            </w:r>
            <w:r w:rsidR="00AD7EAD">
              <w:rPr>
                <w:noProof/>
                <w:webHidden/>
              </w:rPr>
              <w:instrText xml:space="preserve"> PAGEREF _Toc492551216 \h </w:instrText>
            </w:r>
            <w:r w:rsidR="00AD7EAD">
              <w:rPr>
                <w:noProof/>
                <w:webHidden/>
              </w:rPr>
            </w:r>
            <w:r w:rsidR="00AD7EAD">
              <w:rPr>
                <w:noProof/>
                <w:webHidden/>
              </w:rPr>
              <w:fldChar w:fldCharType="separate"/>
            </w:r>
            <w:r w:rsidR="00AD7EAD">
              <w:rPr>
                <w:noProof/>
                <w:webHidden/>
              </w:rPr>
              <w:t>35</w:t>
            </w:r>
            <w:r w:rsidR="00AD7EAD">
              <w:rPr>
                <w:noProof/>
                <w:webHidden/>
              </w:rPr>
              <w:fldChar w:fldCharType="end"/>
            </w:r>
          </w:hyperlink>
        </w:p>
        <w:p w14:paraId="5BEB31DA"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17" w:history="1">
            <w:r w:rsidR="00AD7EAD" w:rsidRPr="00AF463E">
              <w:rPr>
                <w:rStyle w:val="Hyperlink"/>
                <w:noProof/>
                <w14:scene3d>
                  <w14:camera w14:prst="orthographicFront"/>
                  <w14:lightRig w14:rig="threePt" w14:dir="t">
                    <w14:rot w14:lat="0" w14:lon="0" w14:rev="0"/>
                  </w14:lightRig>
                </w14:scene3d>
              </w:rPr>
              <w:t>7.2.2.</w:t>
            </w:r>
            <w:r w:rsidR="00AD7EAD">
              <w:rPr>
                <w:rFonts w:asciiTheme="minorHAnsi" w:eastAsiaTheme="minorEastAsia" w:hAnsiTheme="minorHAnsi" w:cstheme="minorBidi"/>
                <w:noProof/>
                <w:color w:val="auto"/>
                <w:lang w:val="en-AU"/>
              </w:rPr>
              <w:tab/>
            </w:r>
            <w:r w:rsidR="00AD7EAD" w:rsidRPr="00AF463E">
              <w:rPr>
                <w:rStyle w:val="Hyperlink"/>
                <w:noProof/>
              </w:rPr>
              <w:t>The vicious circle</w:t>
            </w:r>
            <w:r w:rsidR="00AD7EAD">
              <w:rPr>
                <w:noProof/>
                <w:webHidden/>
              </w:rPr>
              <w:tab/>
            </w:r>
            <w:r w:rsidR="00AD7EAD">
              <w:rPr>
                <w:noProof/>
                <w:webHidden/>
              </w:rPr>
              <w:fldChar w:fldCharType="begin"/>
            </w:r>
            <w:r w:rsidR="00AD7EAD">
              <w:rPr>
                <w:noProof/>
                <w:webHidden/>
              </w:rPr>
              <w:instrText xml:space="preserve"> PAGEREF _Toc492551217 \h </w:instrText>
            </w:r>
            <w:r w:rsidR="00AD7EAD">
              <w:rPr>
                <w:noProof/>
                <w:webHidden/>
              </w:rPr>
            </w:r>
            <w:r w:rsidR="00AD7EAD">
              <w:rPr>
                <w:noProof/>
                <w:webHidden/>
              </w:rPr>
              <w:fldChar w:fldCharType="separate"/>
            </w:r>
            <w:r w:rsidR="00AD7EAD">
              <w:rPr>
                <w:noProof/>
                <w:webHidden/>
              </w:rPr>
              <w:t>36</w:t>
            </w:r>
            <w:r w:rsidR="00AD7EAD">
              <w:rPr>
                <w:noProof/>
                <w:webHidden/>
              </w:rPr>
              <w:fldChar w:fldCharType="end"/>
            </w:r>
          </w:hyperlink>
        </w:p>
        <w:p w14:paraId="68E46D88"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18" w:history="1">
            <w:r w:rsidR="00AD7EAD" w:rsidRPr="00AF463E">
              <w:rPr>
                <w:rStyle w:val="Hyperlink"/>
                <w14:scene3d>
                  <w14:camera w14:prst="orthographicFront"/>
                  <w14:lightRig w14:rig="threePt" w14:dir="t">
                    <w14:rot w14:lat="0" w14:lon="0" w14:rev="0"/>
                  </w14:lightRig>
                </w14:scene3d>
              </w:rPr>
              <w:t>7.3.</w:t>
            </w:r>
            <w:r w:rsidR="00AD7EAD">
              <w:rPr>
                <w:rFonts w:asciiTheme="minorHAnsi" w:eastAsiaTheme="minorEastAsia" w:hAnsiTheme="minorHAnsi" w:cstheme="minorBidi"/>
                <w:bCs w:val="0"/>
                <w:color w:val="auto"/>
                <w:spacing w:val="0"/>
                <w:lang w:val="en-AU"/>
              </w:rPr>
              <w:tab/>
            </w:r>
            <w:r w:rsidR="00AD7EAD" w:rsidRPr="00AF463E">
              <w:rPr>
                <w:rStyle w:val="Hyperlink"/>
              </w:rPr>
              <w:t>Structural /environmental factors reinforcing GP (lack of) engagement with (best practice) palliative and end of life care</w:t>
            </w:r>
            <w:r w:rsidR="00AD7EAD">
              <w:rPr>
                <w:webHidden/>
              </w:rPr>
              <w:tab/>
            </w:r>
            <w:r w:rsidR="00AD7EAD">
              <w:rPr>
                <w:webHidden/>
              </w:rPr>
              <w:fldChar w:fldCharType="begin"/>
            </w:r>
            <w:r w:rsidR="00AD7EAD">
              <w:rPr>
                <w:webHidden/>
              </w:rPr>
              <w:instrText xml:space="preserve"> PAGEREF _Toc492551218 \h </w:instrText>
            </w:r>
            <w:r w:rsidR="00AD7EAD">
              <w:rPr>
                <w:webHidden/>
              </w:rPr>
            </w:r>
            <w:r w:rsidR="00AD7EAD">
              <w:rPr>
                <w:webHidden/>
              </w:rPr>
              <w:fldChar w:fldCharType="separate"/>
            </w:r>
            <w:r w:rsidR="00AD7EAD">
              <w:rPr>
                <w:webHidden/>
              </w:rPr>
              <w:t>37</w:t>
            </w:r>
            <w:r w:rsidR="00AD7EAD">
              <w:rPr>
                <w:webHidden/>
              </w:rPr>
              <w:fldChar w:fldCharType="end"/>
            </w:r>
          </w:hyperlink>
        </w:p>
        <w:p w14:paraId="1E4AE57B"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19" w:history="1">
            <w:r w:rsidR="00AD7EAD" w:rsidRPr="00AF463E">
              <w:rPr>
                <w:rStyle w:val="Hyperlink"/>
                <w:noProof/>
                <w14:scene3d>
                  <w14:camera w14:prst="orthographicFront"/>
                  <w14:lightRig w14:rig="threePt" w14:dir="t">
                    <w14:rot w14:lat="0" w14:lon="0" w14:rev="0"/>
                  </w14:lightRig>
                </w14:scene3d>
              </w:rPr>
              <w:t>7.3.1.</w:t>
            </w:r>
            <w:r w:rsidR="00AD7EAD">
              <w:rPr>
                <w:rFonts w:asciiTheme="minorHAnsi" w:eastAsiaTheme="minorEastAsia" w:hAnsiTheme="minorHAnsi" w:cstheme="minorBidi"/>
                <w:noProof/>
                <w:color w:val="auto"/>
                <w:lang w:val="en-AU"/>
              </w:rPr>
              <w:tab/>
            </w:r>
            <w:r w:rsidR="00AD7EAD" w:rsidRPr="00AF463E">
              <w:rPr>
                <w:rStyle w:val="Hyperlink"/>
                <w:noProof/>
              </w:rPr>
              <w:t>GP priority barriers</w:t>
            </w:r>
            <w:r w:rsidR="00AD7EAD">
              <w:rPr>
                <w:noProof/>
                <w:webHidden/>
              </w:rPr>
              <w:tab/>
            </w:r>
            <w:r w:rsidR="00AD7EAD">
              <w:rPr>
                <w:noProof/>
                <w:webHidden/>
              </w:rPr>
              <w:fldChar w:fldCharType="begin"/>
            </w:r>
            <w:r w:rsidR="00AD7EAD">
              <w:rPr>
                <w:noProof/>
                <w:webHidden/>
              </w:rPr>
              <w:instrText xml:space="preserve"> PAGEREF _Toc492551219 \h </w:instrText>
            </w:r>
            <w:r w:rsidR="00AD7EAD">
              <w:rPr>
                <w:noProof/>
                <w:webHidden/>
              </w:rPr>
            </w:r>
            <w:r w:rsidR="00AD7EAD">
              <w:rPr>
                <w:noProof/>
                <w:webHidden/>
              </w:rPr>
              <w:fldChar w:fldCharType="separate"/>
            </w:r>
            <w:r w:rsidR="00AD7EAD">
              <w:rPr>
                <w:noProof/>
                <w:webHidden/>
              </w:rPr>
              <w:t>37</w:t>
            </w:r>
            <w:r w:rsidR="00AD7EAD">
              <w:rPr>
                <w:noProof/>
                <w:webHidden/>
              </w:rPr>
              <w:fldChar w:fldCharType="end"/>
            </w:r>
          </w:hyperlink>
        </w:p>
        <w:p w14:paraId="3A5268D0"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20" w:history="1">
            <w:r w:rsidR="00AD7EAD" w:rsidRPr="00AF463E">
              <w:rPr>
                <w:rStyle w:val="Hyperlink"/>
                <w:noProof/>
                <w14:scene3d>
                  <w14:camera w14:prst="orthographicFront"/>
                  <w14:lightRig w14:rig="threePt" w14:dir="t">
                    <w14:rot w14:lat="0" w14:lon="0" w14:rev="0"/>
                  </w14:lightRig>
                </w14:scene3d>
              </w:rPr>
              <w:t>7.3.2.</w:t>
            </w:r>
            <w:r w:rsidR="00AD7EAD">
              <w:rPr>
                <w:rFonts w:asciiTheme="minorHAnsi" w:eastAsiaTheme="minorEastAsia" w:hAnsiTheme="minorHAnsi" w:cstheme="minorBidi"/>
                <w:noProof/>
                <w:color w:val="auto"/>
                <w:lang w:val="en-AU"/>
              </w:rPr>
              <w:tab/>
            </w:r>
            <w:r w:rsidR="00AD7EAD" w:rsidRPr="00AF463E">
              <w:rPr>
                <w:rStyle w:val="Hyperlink"/>
                <w:noProof/>
              </w:rPr>
              <w:t>Structure of specialist palliative care services</w:t>
            </w:r>
            <w:r w:rsidR="00AD7EAD">
              <w:rPr>
                <w:noProof/>
                <w:webHidden/>
              </w:rPr>
              <w:tab/>
            </w:r>
            <w:r w:rsidR="00AD7EAD">
              <w:rPr>
                <w:noProof/>
                <w:webHidden/>
              </w:rPr>
              <w:fldChar w:fldCharType="begin"/>
            </w:r>
            <w:r w:rsidR="00AD7EAD">
              <w:rPr>
                <w:noProof/>
                <w:webHidden/>
              </w:rPr>
              <w:instrText xml:space="preserve"> PAGEREF _Toc492551220 \h </w:instrText>
            </w:r>
            <w:r w:rsidR="00AD7EAD">
              <w:rPr>
                <w:noProof/>
                <w:webHidden/>
              </w:rPr>
            </w:r>
            <w:r w:rsidR="00AD7EAD">
              <w:rPr>
                <w:noProof/>
                <w:webHidden/>
              </w:rPr>
              <w:fldChar w:fldCharType="separate"/>
            </w:r>
            <w:r w:rsidR="00AD7EAD">
              <w:rPr>
                <w:noProof/>
                <w:webHidden/>
              </w:rPr>
              <w:t>37</w:t>
            </w:r>
            <w:r w:rsidR="00AD7EAD">
              <w:rPr>
                <w:noProof/>
                <w:webHidden/>
              </w:rPr>
              <w:fldChar w:fldCharType="end"/>
            </w:r>
          </w:hyperlink>
        </w:p>
        <w:p w14:paraId="068BD832"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21" w:history="1">
            <w:r w:rsidR="00AD7EAD" w:rsidRPr="00AF463E">
              <w:rPr>
                <w:rStyle w:val="Hyperlink"/>
                <w:noProof/>
                <w14:scene3d>
                  <w14:camera w14:prst="orthographicFront"/>
                  <w14:lightRig w14:rig="threePt" w14:dir="t">
                    <w14:rot w14:lat="0" w14:lon="0" w14:rev="0"/>
                  </w14:lightRig>
                </w14:scene3d>
              </w:rPr>
              <w:t>7.3.3.</w:t>
            </w:r>
            <w:r w:rsidR="00AD7EAD">
              <w:rPr>
                <w:rFonts w:asciiTheme="minorHAnsi" w:eastAsiaTheme="minorEastAsia" w:hAnsiTheme="minorHAnsi" w:cstheme="minorBidi"/>
                <w:noProof/>
                <w:color w:val="auto"/>
                <w:lang w:val="en-AU"/>
              </w:rPr>
              <w:tab/>
            </w:r>
            <w:r w:rsidR="00AD7EAD" w:rsidRPr="00AF463E">
              <w:rPr>
                <w:rStyle w:val="Hyperlink"/>
                <w:noProof/>
              </w:rPr>
              <w:t>Practice ownership structure and business model</w:t>
            </w:r>
            <w:r w:rsidR="00AD7EAD">
              <w:rPr>
                <w:noProof/>
                <w:webHidden/>
              </w:rPr>
              <w:tab/>
            </w:r>
            <w:r w:rsidR="00AD7EAD">
              <w:rPr>
                <w:noProof/>
                <w:webHidden/>
              </w:rPr>
              <w:fldChar w:fldCharType="begin"/>
            </w:r>
            <w:r w:rsidR="00AD7EAD">
              <w:rPr>
                <w:noProof/>
                <w:webHidden/>
              </w:rPr>
              <w:instrText xml:space="preserve"> PAGEREF _Toc492551221 \h </w:instrText>
            </w:r>
            <w:r w:rsidR="00AD7EAD">
              <w:rPr>
                <w:noProof/>
                <w:webHidden/>
              </w:rPr>
            </w:r>
            <w:r w:rsidR="00AD7EAD">
              <w:rPr>
                <w:noProof/>
                <w:webHidden/>
              </w:rPr>
              <w:fldChar w:fldCharType="separate"/>
            </w:r>
            <w:r w:rsidR="00AD7EAD">
              <w:rPr>
                <w:noProof/>
                <w:webHidden/>
              </w:rPr>
              <w:t>38</w:t>
            </w:r>
            <w:r w:rsidR="00AD7EAD">
              <w:rPr>
                <w:noProof/>
                <w:webHidden/>
              </w:rPr>
              <w:fldChar w:fldCharType="end"/>
            </w:r>
          </w:hyperlink>
        </w:p>
        <w:p w14:paraId="3DF1A778"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22" w:history="1">
            <w:r w:rsidR="00AD7EAD" w:rsidRPr="00AF463E">
              <w:rPr>
                <w:rStyle w:val="Hyperlink"/>
                <w:noProof/>
                <w14:scene3d>
                  <w14:camera w14:prst="orthographicFront"/>
                  <w14:lightRig w14:rig="threePt" w14:dir="t">
                    <w14:rot w14:lat="0" w14:lon="0" w14:rev="0"/>
                  </w14:lightRig>
                </w14:scene3d>
              </w:rPr>
              <w:t>7.3.4.</w:t>
            </w:r>
            <w:r w:rsidR="00AD7EAD">
              <w:rPr>
                <w:rFonts w:asciiTheme="minorHAnsi" w:eastAsiaTheme="minorEastAsia" w:hAnsiTheme="minorHAnsi" w:cstheme="minorBidi"/>
                <w:noProof/>
                <w:color w:val="auto"/>
                <w:lang w:val="en-AU"/>
              </w:rPr>
              <w:tab/>
            </w:r>
            <w:r w:rsidR="00AD7EAD" w:rsidRPr="00AF463E">
              <w:rPr>
                <w:rStyle w:val="Hyperlink"/>
                <w:noProof/>
              </w:rPr>
              <w:t>Time</w:t>
            </w:r>
            <w:r w:rsidR="00AD7EAD">
              <w:rPr>
                <w:noProof/>
                <w:webHidden/>
              </w:rPr>
              <w:tab/>
            </w:r>
            <w:r w:rsidR="00AD7EAD">
              <w:rPr>
                <w:noProof/>
                <w:webHidden/>
              </w:rPr>
              <w:fldChar w:fldCharType="begin"/>
            </w:r>
            <w:r w:rsidR="00AD7EAD">
              <w:rPr>
                <w:noProof/>
                <w:webHidden/>
              </w:rPr>
              <w:instrText xml:space="preserve"> PAGEREF _Toc492551222 \h </w:instrText>
            </w:r>
            <w:r w:rsidR="00AD7EAD">
              <w:rPr>
                <w:noProof/>
                <w:webHidden/>
              </w:rPr>
            </w:r>
            <w:r w:rsidR="00AD7EAD">
              <w:rPr>
                <w:noProof/>
                <w:webHidden/>
              </w:rPr>
              <w:fldChar w:fldCharType="separate"/>
            </w:r>
            <w:r w:rsidR="00AD7EAD">
              <w:rPr>
                <w:noProof/>
                <w:webHidden/>
              </w:rPr>
              <w:t>39</w:t>
            </w:r>
            <w:r w:rsidR="00AD7EAD">
              <w:rPr>
                <w:noProof/>
                <w:webHidden/>
              </w:rPr>
              <w:fldChar w:fldCharType="end"/>
            </w:r>
          </w:hyperlink>
        </w:p>
        <w:p w14:paraId="7AB26DFF"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23" w:history="1">
            <w:r w:rsidR="00AD7EAD" w:rsidRPr="00AF463E">
              <w:rPr>
                <w:rStyle w:val="Hyperlink"/>
                <w:noProof/>
                <w14:scene3d>
                  <w14:camera w14:prst="orthographicFront"/>
                  <w14:lightRig w14:rig="threePt" w14:dir="t">
                    <w14:rot w14:lat="0" w14:lon="0" w14:rev="0"/>
                  </w14:lightRig>
                </w14:scene3d>
              </w:rPr>
              <w:t>7.3.5.</w:t>
            </w:r>
            <w:r w:rsidR="00AD7EAD">
              <w:rPr>
                <w:rFonts w:asciiTheme="minorHAnsi" w:eastAsiaTheme="minorEastAsia" w:hAnsiTheme="minorHAnsi" w:cstheme="minorBidi"/>
                <w:noProof/>
                <w:color w:val="auto"/>
                <w:lang w:val="en-AU"/>
              </w:rPr>
              <w:tab/>
            </w:r>
            <w:r w:rsidR="00AD7EAD" w:rsidRPr="00AF463E">
              <w:rPr>
                <w:rStyle w:val="Hyperlink"/>
                <w:noProof/>
              </w:rPr>
              <w:t>Remuneration</w:t>
            </w:r>
            <w:r w:rsidR="00AD7EAD">
              <w:rPr>
                <w:noProof/>
                <w:webHidden/>
              </w:rPr>
              <w:tab/>
            </w:r>
            <w:r w:rsidR="00AD7EAD">
              <w:rPr>
                <w:noProof/>
                <w:webHidden/>
              </w:rPr>
              <w:fldChar w:fldCharType="begin"/>
            </w:r>
            <w:r w:rsidR="00AD7EAD">
              <w:rPr>
                <w:noProof/>
                <w:webHidden/>
              </w:rPr>
              <w:instrText xml:space="preserve"> PAGEREF _Toc492551223 \h </w:instrText>
            </w:r>
            <w:r w:rsidR="00AD7EAD">
              <w:rPr>
                <w:noProof/>
                <w:webHidden/>
              </w:rPr>
            </w:r>
            <w:r w:rsidR="00AD7EAD">
              <w:rPr>
                <w:noProof/>
                <w:webHidden/>
              </w:rPr>
              <w:fldChar w:fldCharType="separate"/>
            </w:r>
            <w:r w:rsidR="00AD7EAD">
              <w:rPr>
                <w:noProof/>
                <w:webHidden/>
              </w:rPr>
              <w:t>39</w:t>
            </w:r>
            <w:r w:rsidR="00AD7EAD">
              <w:rPr>
                <w:noProof/>
                <w:webHidden/>
              </w:rPr>
              <w:fldChar w:fldCharType="end"/>
            </w:r>
          </w:hyperlink>
        </w:p>
        <w:p w14:paraId="2A32D3D0"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24" w:history="1">
            <w:r w:rsidR="00AD7EAD" w:rsidRPr="00AF463E">
              <w:rPr>
                <w:rStyle w:val="Hyperlink"/>
                <w:noProof/>
                <w14:scene3d>
                  <w14:camera w14:prst="orthographicFront"/>
                  <w14:lightRig w14:rig="threePt" w14:dir="t">
                    <w14:rot w14:lat="0" w14:lon="0" w14:rev="0"/>
                  </w14:lightRig>
                </w14:scene3d>
              </w:rPr>
              <w:t>7.3.6.</w:t>
            </w:r>
            <w:r w:rsidR="00AD7EAD">
              <w:rPr>
                <w:rFonts w:asciiTheme="minorHAnsi" w:eastAsiaTheme="minorEastAsia" w:hAnsiTheme="minorHAnsi" w:cstheme="minorBidi"/>
                <w:noProof/>
                <w:color w:val="auto"/>
                <w:lang w:val="en-AU"/>
              </w:rPr>
              <w:tab/>
            </w:r>
            <w:r w:rsidR="00AD7EAD" w:rsidRPr="00AF463E">
              <w:rPr>
                <w:rStyle w:val="Hyperlink"/>
                <w:noProof/>
              </w:rPr>
              <w:t>Team / resourcing factors</w:t>
            </w:r>
            <w:r w:rsidR="00AD7EAD">
              <w:rPr>
                <w:noProof/>
                <w:webHidden/>
              </w:rPr>
              <w:tab/>
            </w:r>
            <w:r w:rsidR="00AD7EAD">
              <w:rPr>
                <w:noProof/>
                <w:webHidden/>
              </w:rPr>
              <w:fldChar w:fldCharType="begin"/>
            </w:r>
            <w:r w:rsidR="00AD7EAD">
              <w:rPr>
                <w:noProof/>
                <w:webHidden/>
              </w:rPr>
              <w:instrText xml:space="preserve"> PAGEREF _Toc492551224 \h </w:instrText>
            </w:r>
            <w:r w:rsidR="00AD7EAD">
              <w:rPr>
                <w:noProof/>
                <w:webHidden/>
              </w:rPr>
            </w:r>
            <w:r w:rsidR="00AD7EAD">
              <w:rPr>
                <w:noProof/>
                <w:webHidden/>
              </w:rPr>
              <w:fldChar w:fldCharType="separate"/>
            </w:r>
            <w:r w:rsidR="00AD7EAD">
              <w:rPr>
                <w:noProof/>
                <w:webHidden/>
              </w:rPr>
              <w:t>40</w:t>
            </w:r>
            <w:r w:rsidR="00AD7EAD">
              <w:rPr>
                <w:noProof/>
                <w:webHidden/>
              </w:rPr>
              <w:fldChar w:fldCharType="end"/>
            </w:r>
          </w:hyperlink>
        </w:p>
        <w:p w14:paraId="7AF495EB"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25" w:history="1">
            <w:r w:rsidR="00AD7EAD" w:rsidRPr="00AF463E">
              <w:rPr>
                <w:rStyle w:val="Hyperlink"/>
                <w:noProof/>
                <w14:scene3d>
                  <w14:camera w14:prst="orthographicFront"/>
                  <w14:lightRig w14:rig="threePt" w14:dir="t">
                    <w14:rot w14:lat="0" w14:lon="0" w14:rev="0"/>
                  </w14:lightRig>
                </w14:scene3d>
              </w:rPr>
              <w:t>7.3.7.</w:t>
            </w:r>
            <w:r w:rsidR="00AD7EAD">
              <w:rPr>
                <w:rFonts w:asciiTheme="minorHAnsi" w:eastAsiaTheme="minorEastAsia" w:hAnsiTheme="minorHAnsi" w:cstheme="minorBidi"/>
                <w:noProof/>
                <w:color w:val="auto"/>
                <w:lang w:val="en-AU"/>
              </w:rPr>
              <w:tab/>
            </w:r>
            <w:r w:rsidR="00AD7EAD" w:rsidRPr="00AF463E">
              <w:rPr>
                <w:rStyle w:val="Hyperlink"/>
                <w:noProof/>
              </w:rPr>
              <w:t>Access to and knowledge and availability of services and resources</w:t>
            </w:r>
            <w:r w:rsidR="00AD7EAD">
              <w:rPr>
                <w:noProof/>
                <w:webHidden/>
              </w:rPr>
              <w:tab/>
            </w:r>
            <w:r w:rsidR="00AD7EAD">
              <w:rPr>
                <w:noProof/>
                <w:webHidden/>
              </w:rPr>
              <w:fldChar w:fldCharType="begin"/>
            </w:r>
            <w:r w:rsidR="00AD7EAD">
              <w:rPr>
                <w:noProof/>
                <w:webHidden/>
              </w:rPr>
              <w:instrText xml:space="preserve"> PAGEREF _Toc492551225 \h </w:instrText>
            </w:r>
            <w:r w:rsidR="00AD7EAD">
              <w:rPr>
                <w:noProof/>
                <w:webHidden/>
              </w:rPr>
            </w:r>
            <w:r w:rsidR="00AD7EAD">
              <w:rPr>
                <w:noProof/>
                <w:webHidden/>
              </w:rPr>
              <w:fldChar w:fldCharType="separate"/>
            </w:r>
            <w:r w:rsidR="00AD7EAD">
              <w:rPr>
                <w:noProof/>
                <w:webHidden/>
              </w:rPr>
              <w:t>40</w:t>
            </w:r>
            <w:r w:rsidR="00AD7EAD">
              <w:rPr>
                <w:noProof/>
                <w:webHidden/>
              </w:rPr>
              <w:fldChar w:fldCharType="end"/>
            </w:r>
          </w:hyperlink>
        </w:p>
        <w:p w14:paraId="142863E4"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26" w:history="1">
            <w:r w:rsidR="00AD7EAD" w:rsidRPr="00AF463E">
              <w:rPr>
                <w:rStyle w:val="Hyperlink"/>
                <w:noProof/>
                <w14:scene3d>
                  <w14:camera w14:prst="orthographicFront"/>
                  <w14:lightRig w14:rig="threePt" w14:dir="t">
                    <w14:rot w14:lat="0" w14:lon="0" w14:rev="0"/>
                  </w14:lightRig>
                </w14:scene3d>
              </w:rPr>
              <w:t>7.3.8.</w:t>
            </w:r>
            <w:r w:rsidR="00AD7EAD">
              <w:rPr>
                <w:rFonts w:asciiTheme="minorHAnsi" w:eastAsiaTheme="minorEastAsia" w:hAnsiTheme="minorHAnsi" w:cstheme="minorBidi"/>
                <w:noProof/>
                <w:color w:val="auto"/>
                <w:lang w:val="en-AU"/>
              </w:rPr>
              <w:tab/>
            </w:r>
            <w:r w:rsidR="00AD7EAD" w:rsidRPr="00AF463E">
              <w:rPr>
                <w:rStyle w:val="Hyperlink"/>
                <w:noProof/>
              </w:rPr>
              <w:t>Coordinating and resourcing personal and nursing care and equipment in-home</w:t>
            </w:r>
            <w:r w:rsidR="00AD7EAD">
              <w:rPr>
                <w:noProof/>
                <w:webHidden/>
              </w:rPr>
              <w:tab/>
            </w:r>
            <w:r w:rsidR="00AD7EAD">
              <w:rPr>
                <w:noProof/>
                <w:webHidden/>
              </w:rPr>
              <w:fldChar w:fldCharType="begin"/>
            </w:r>
            <w:r w:rsidR="00AD7EAD">
              <w:rPr>
                <w:noProof/>
                <w:webHidden/>
              </w:rPr>
              <w:instrText xml:space="preserve"> PAGEREF _Toc492551226 \h </w:instrText>
            </w:r>
            <w:r w:rsidR="00AD7EAD">
              <w:rPr>
                <w:noProof/>
                <w:webHidden/>
              </w:rPr>
            </w:r>
            <w:r w:rsidR="00AD7EAD">
              <w:rPr>
                <w:noProof/>
                <w:webHidden/>
              </w:rPr>
              <w:fldChar w:fldCharType="separate"/>
            </w:r>
            <w:r w:rsidR="00AD7EAD">
              <w:rPr>
                <w:noProof/>
                <w:webHidden/>
              </w:rPr>
              <w:t>41</w:t>
            </w:r>
            <w:r w:rsidR="00AD7EAD">
              <w:rPr>
                <w:noProof/>
                <w:webHidden/>
              </w:rPr>
              <w:fldChar w:fldCharType="end"/>
            </w:r>
          </w:hyperlink>
        </w:p>
        <w:p w14:paraId="6C8CDD8B"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27" w:history="1">
            <w:r w:rsidR="00AD7EAD" w:rsidRPr="00AF463E">
              <w:rPr>
                <w:rStyle w:val="Hyperlink"/>
                <w:noProof/>
                <w14:scene3d>
                  <w14:camera w14:prst="orthographicFront"/>
                  <w14:lightRig w14:rig="threePt" w14:dir="t">
                    <w14:rot w14:lat="0" w14:lon="0" w14:rev="0"/>
                  </w14:lightRig>
                </w14:scene3d>
              </w:rPr>
              <w:t>7.3.9.</w:t>
            </w:r>
            <w:r w:rsidR="00AD7EAD">
              <w:rPr>
                <w:rFonts w:asciiTheme="minorHAnsi" w:eastAsiaTheme="minorEastAsia" w:hAnsiTheme="minorHAnsi" w:cstheme="minorBidi"/>
                <w:noProof/>
                <w:color w:val="auto"/>
                <w:lang w:val="en-AU"/>
              </w:rPr>
              <w:tab/>
            </w:r>
            <w:r w:rsidR="00AD7EAD" w:rsidRPr="00AF463E">
              <w:rPr>
                <w:rStyle w:val="Hyperlink"/>
                <w:noProof/>
              </w:rPr>
              <w:t>Issues caused by distance</w:t>
            </w:r>
            <w:r w:rsidR="00AD7EAD">
              <w:rPr>
                <w:noProof/>
                <w:webHidden/>
              </w:rPr>
              <w:tab/>
            </w:r>
            <w:r w:rsidR="00AD7EAD">
              <w:rPr>
                <w:noProof/>
                <w:webHidden/>
              </w:rPr>
              <w:fldChar w:fldCharType="begin"/>
            </w:r>
            <w:r w:rsidR="00AD7EAD">
              <w:rPr>
                <w:noProof/>
                <w:webHidden/>
              </w:rPr>
              <w:instrText xml:space="preserve"> PAGEREF _Toc492551227 \h </w:instrText>
            </w:r>
            <w:r w:rsidR="00AD7EAD">
              <w:rPr>
                <w:noProof/>
                <w:webHidden/>
              </w:rPr>
            </w:r>
            <w:r w:rsidR="00AD7EAD">
              <w:rPr>
                <w:noProof/>
                <w:webHidden/>
              </w:rPr>
              <w:fldChar w:fldCharType="separate"/>
            </w:r>
            <w:r w:rsidR="00AD7EAD">
              <w:rPr>
                <w:noProof/>
                <w:webHidden/>
              </w:rPr>
              <w:t>41</w:t>
            </w:r>
            <w:r w:rsidR="00AD7EAD">
              <w:rPr>
                <w:noProof/>
                <w:webHidden/>
              </w:rPr>
              <w:fldChar w:fldCharType="end"/>
            </w:r>
          </w:hyperlink>
        </w:p>
        <w:p w14:paraId="731C14C7" w14:textId="77777777" w:rsidR="00AD7EAD" w:rsidRDefault="004A186A">
          <w:pPr>
            <w:pStyle w:val="TOC3"/>
            <w:tabs>
              <w:tab w:val="left" w:pos="1540"/>
              <w:tab w:val="right" w:leader="dot" w:pos="10621"/>
            </w:tabs>
            <w:rPr>
              <w:rFonts w:asciiTheme="minorHAnsi" w:eastAsiaTheme="minorEastAsia" w:hAnsiTheme="minorHAnsi" w:cstheme="minorBidi"/>
              <w:noProof/>
              <w:color w:val="auto"/>
              <w:lang w:val="en-AU"/>
            </w:rPr>
          </w:pPr>
          <w:hyperlink w:anchor="_Toc492551228" w:history="1">
            <w:r w:rsidR="00AD7EAD" w:rsidRPr="00AF463E">
              <w:rPr>
                <w:rStyle w:val="Hyperlink"/>
                <w:noProof/>
                <w14:scene3d>
                  <w14:camera w14:prst="orthographicFront"/>
                  <w14:lightRig w14:rig="threePt" w14:dir="t">
                    <w14:rot w14:lat="0" w14:lon="0" w14:rev="0"/>
                  </w14:lightRig>
                </w14:scene3d>
              </w:rPr>
              <w:t>7.3.10.</w:t>
            </w:r>
            <w:r w:rsidR="00AD7EAD">
              <w:rPr>
                <w:rFonts w:asciiTheme="minorHAnsi" w:eastAsiaTheme="minorEastAsia" w:hAnsiTheme="minorHAnsi" w:cstheme="minorBidi"/>
                <w:noProof/>
                <w:color w:val="auto"/>
                <w:lang w:val="en-AU"/>
              </w:rPr>
              <w:tab/>
            </w:r>
            <w:r w:rsidR="00AD7EAD" w:rsidRPr="00AF463E">
              <w:rPr>
                <w:rStyle w:val="Hyperlink"/>
                <w:noProof/>
              </w:rPr>
              <w:t>Quality of residential aged care facility staff</w:t>
            </w:r>
            <w:r w:rsidR="00AD7EAD">
              <w:rPr>
                <w:noProof/>
                <w:webHidden/>
              </w:rPr>
              <w:tab/>
            </w:r>
            <w:r w:rsidR="00AD7EAD">
              <w:rPr>
                <w:noProof/>
                <w:webHidden/>
              </w:rPr>
              <w:fldChar w:fldCharType="begin"/>
            </w:r>
            <w:r w:rsidR="00AD7EAD">
              <w:rPr>
                <w:noProof/>
                <w:webHidden/>
              </w:rPr>
              <w:instrText xml:space="preserve"> PAGEREF _Toc492551228 \h </w:instrText>
            </w:r>
            <w:r w:rsidR="00AD7EAD">
              <w:rPr>
                <w:noProof/>
                <w:webHidden/>
              </w:rPr>
            </w:r>
            <w:r w:rsidR="00AD7EAD">
              <w:rPr>
                <w:noProof/>
                <w:webHidden/>
              </w:rPr>
              <w:fldChar w:fldCharType="separate"/>
            </w:r>
            <w:r w:rsidR="00AD7EAD">
              <w:rPr>
                <w:noProof/>
                <w:webHidden/>
              </w:rPr>
              <w:t>42</w:t>
            </w:r>
            <w:r w:rsidR="00AD7EAD">
              <w:rPr>
                <w:noProof/>
                <w:webHidden/>
              </w:rPr>
              <w:fldChar w:fldCharType="end"/>
            </w:r>
          </w:hyperlink>
        </w:p>
        <w:p w14:paraId="17561D17" w14:textId="77777777" w:rsidR="00AD7EAD" w:rsidRDefault="004A186A">
          <w:pPr>
            <w:pStyle w:val="TOC3"/>
            <w:tabs>
              <w:tab w:val="left" w:pos="1540"/>
              <w:tab w:val="right" w:leader="dot" w:pos="10621"/>
            </w:tabs>
            <w:rPr>
              <w:rFonts w:asciiTheme="minorHAnsi" w:eastAsiaTheme="minorEastAsia" w:hAnsiTheme="minorHAnsi" w:cstheme="minorBidi"/>
              <w:noProof/>
              <w:color w:val="auto"/>
              <w:lang w:val="en-AU"/>
            </w:rPr>
          </w:pPr>
          <w:hyperlink w:anchor="_Toc492551229" w:history="1">
            <w:r w:rsidR="00AD7EAD" w:rsidRPr="00AF463E">
              <w:rPr>
                <w:rStyle w:val="Hyperlink"/>
                <w:noProof/>
                <w14:scene3d>
                  <w14:camera w14:prst="orthographicFront"/>
                  <w14:lightRig w14:rig="threePt" w14:dir="t">
                    <w14:rot w14:lat="0" w14:lon="0" w14:rev="0"/>
                  </w14:lightRig>
                </w14:scene3d>
              </w:rPr>
              <w:t>7.3.11.</w:t>
            </w:r>
            <w:r w:rsidR="00AD7EAD">
              <w:rPr>
                <w:rFonts w:asciiTheme="minorHAnsi" w:eastAsiaTheme="minorEastAsia" w:hAnsiTheme="minorHAnsi" w:cstheme="minorBidi"/>
                <w:noProof/>
                <w:color w:val="auto"/>
                <w:lang w:val="en-AU"/>
              </w:rPr>
              <w:tab/>
            </w:r>
            <w:r w:rsidR="00AD7EAD" w:rsidRPr="00AF463E">
              <w:rPr>
                <w:rStyle w:val="Hyperlink"/>
                <w:noProof/>
              </w:rPr>
              <w:t>Managing episodes of acute deterioration in-home and in residential aged care facilities</w:t>
            </w:r>
            <w:r w:rsidR="00AD7EAD">
              <w:rPr>
                <w:noProof/>
                <w:webHidden/>
              </w:rPr>
              <w:tab/>
            </w:r>
            <w:r w:rsidR="00AD7EAD">
              <w:rPr>
                <w:noProof/>
                <w:webHidden/>
              </w:rPr>
              <w:fldChar w:fldCharType="begin"/>
            </w:r>
            <w:r w:rsidR="00AD7EAD">
              <w:rPr>
                <w:noProof/>
                <w:webHidden/>
              </w:rPr>
              <w:instrText xml:space="preserve"> PAGEREF _Toc492551229 \h </w:instrText>
            </w:r>
            <w:r w:rsidR="00AD7EAD">
              <w:rPr>
                <w:noProof/>
                <w:webHidden/>
              </w:rPr>
            </w:r>
            <w:r w:rsidR="00AD7EAD">
              <w:rPr>
                <w:noProof/>
                <w:webHidden/>
              </w:rPr>
              <w:fldChar w:fldCharType="separate"/>
            </w:r>
            <w:r w:rsidR="00AD7EAD">
              <w:rPr>
                <w:noProof/>
                <w:webHidden/>
              </w:rPr>
              <w:t>42</w:t>
            </w:r>
            <w:r w:rsidR="00AD7EAD">
              <w:rPr>
                <w:noProof/>
                <w:webHidden/>
              </w:rPr>
              <w:fldChar w:fldCharType="end"/>
            </w:r>
          </w:hyperlink>
        </w:p>
        <w:p w14:paraId="5DA6CC80" w14:textId="77777777" w:rsidR="00AD7EAD" w:rsidRDefault="004A186A">
          <w:pPr>
            <w:pStyle w:val="TOC3"/>
            <w:tabs>
              <w:tab w:val="left" w:pos="1540"/>
              <w:tab w:val="right" w:leader="dot" w:pos="10621"/>
            </w:tabs>
            <w:rPr>
              <w:rFonts w:asciiTheme="minorHAnsi" w:eastAsiaTheme="minorEastAsia" w:hAnsiTheme="minorHAnsi" w:cstheme="minorBidi"/>
              <w:noProof/>
              <w:color w:val="auto"/>
              <w:lang w:val="en-AU"/>
            </w:rPr>
          </w:pPr>
          <w:hyperlink w:anchor="_Toc492551230" w:history="1">
            <w:r w:rsidR="00AD7EAD" w:rsidRPr="00AF463E">
              <w:rPr>
                <w:rStyle w:val="Hyperlink"/>
                <w:noProof/>
                <w14:scene3d>
                  <w14:camera w14:prst="orthographicFront"/>
                  <w14:lightRig w14:rig="threePt" w14:dir="t">
                    <w14:rot w14:lat="0" w14:lon="0" w14:rev="0"/>
                  </w14:lightRig>
                </w14:scene3d>
              </w:rPr>
              <w:t>7.3.12.</w:t>
            </w:r>
            <w:r w:rsidR="00AD7EAD">
              <w:rPr>
                <w:rFonts w:asciiTheme="minorHAnsi" w:eastAsiaTheme="minorEastAsia" w:hAnsiTheme="minorHAnsi" w:cstheme="minorBidi"/>
                <w:noProof/>
                <w:color w:val="auto"/>
                <w:lang w:val="en-AU"/>
              </w:rPr>
              <w:tab/>
            </w:r>
            <w:r w:rsidR="00AD7EAD" w:rsidRPr="00AF463E">
              <w:rPr>
                <w:rStyle w:val="Hyperlink"/>
                <w:noProof/>
              </w:rPr>
              <w:t>Supporting the transition from home to residential care</w:t>
            </w:r>
            <w:r w:rsidR="00AD7EAD">
              <w:rPr>
                <w:noProof/>
                <w:webHidden/>
              </w:rPr>
              <w:tab/>
            </w:r>
            <w:r w:rsidR="00AD7EAD">
              <w:rPr>
                <w:noProof/>
                <w:webHidden/>
              </w:rPr>
              <w:fldChar w:fldCharType="begin"/>
            </w:r>
            <w:r w:rsidR="00AD7EAD">
              <w:rPr>
                <w:noProof/>
                <w:webHidden/>
              </w:rPr>
              <w:instrText xml:space="preserve"> PAGEREF _Toc492551230 \h </w:instrText>
            </w:r>
            <w:r w:rsidR="00AD7EAD">
              <w:rPr>
                <w:noProof/>
                <w:webHidden/>
              </w:rPr>
            </w:r>
            <w:r w:rsidR="00AD7EAD">
              <w:rPr>
                <w:noProof/>
                <w:webHidden/>
              </w:rPr>
              <w:fldChar w:fldCharType="separate"/>
            </w:r>
            <w:r w:rsidR="00AD7EAD">
              <w:rPr>
                <w:noProof/>
                <w:webHidden/>
              </w:rPr>
              <w:t>43</w:t>
            </w:r>
            <w:r w:rsidR="00AD7EAD">
              <w:rPr>
                <w:noProof/>
                <w:webHidden/>
              </w:rPr>
              <w:fldChar w:fldCharType="end"/>
            </w:r>
          </w:hyperlink>
        </w:p>
        <w:p w14:paraId="63003FD6"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31" w:history="1">
            <w:r w:rsidR="00AD7EAD" w:rsidRPr="00AF463E">
              <w:rPr>
                <w:rStyle w:val="Hyperlink"/>
                <w14:scene3d>
                  <w14:camera w14:prst="orthographicFront"/>
                  <w14:lightRig w14:rig="threePt" w14:dir="t">
                    <w14:rot w14:lat="0" w14:lon="0" w14:rev="0"/>
                  </w14:lightRig>
                </w14:scene3d>
              </w:rPr>
              <w:t>7.4.</w:t>
            </w:r>
            <w:r w:rsidR="00AD7EAD">
              <w:rPr>
                <w:rFonts w:asciiTheme="minorHAnsi" w:eastAsiaTheme="minorEastAsia" w:hAnsiTheme="minorHAnsi" w:cstheme="minorBidi"/>
                <w:bCs w:val="0"/>
                <w:color w:val="auto"/>
                <w:spacing w:val="0"/>
                <w:lang w:val="en-AU"/>
              </w:rPr>
              <w:tab/>
            </w:r>
            <w:r w:rsidR="00AD7EAD" w:rsidRPr="00AF463E">
              <w:rPr>
                <w:rStyle w:val="Hyperlink"/>
              </w:rPr>
              <w:t>Patient characteristics</w:t>
            </w:r>
            <w:r w:rsidR="00AD7EAD">
              <w:rPr>
                <w:webHidden/>
              </w:rPr>
              <w:tab/>
            </w:r>
            <w:r w:rsidR="00AD7EAD">
              <w:rPr>
                <w:webHidden/>
              </w:rPr>
              <w:fldChar w:fldCharType="begin"/>
            </w:r>
            <w:r w:rsidR="00AD7EAD">
              <w:rPr>
                <w:webHidden/>
              </w:rPr>
              <w:instrText xml:space="preserve"> PAGEREF _Toc492551231 \h </w:instrText>
            </w:r>
            <w:r w:rsidR="00AD7EAD">
              <w:rPr>
                <w:webHidden/>
              </w:rPr>
            </w:r>
            <w:r w:rsidR="00AD7EAD">
              <w:rPr>
                <w:webHidden/>
              </w:rPr>
              <w:fldChar w:fldCharType="separate"/>
            </w:r>
            <w:r w:rsidR="00AD7EAD">
              <w:rPr>
                <w:webHidden/>
              </w:rPr>
              <w:t>43</w:t>
            </w:r>
            <w:r w:rsidR="00AD7EAD">
              <w:rPr>
                <w:webHidden/>
              </w:rPr>
              <w:fldChar w:fldCharType="end"/>
            </w:r>
          </w:hyperlink>
        </w:p>
        <w:p w14:paraId="1B9DDFD1"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32" w:history="1">
            <w:r w:rsidR="00AD7EAD" w:rsidRPr="00AF463E">
              <w:rPr>
                <w:rStyle w:val="Hyperlink"/>
                <w:noProof/>
                <w14:scene3d>
                  <w14:camera w14:prst="orthographicFront"/>
                  <w14:lightRig w14:rig="threePt" w14:dir="t">
                    <w14:rot w14:lat="0" w14:lon="0" w14:rev="0"/>
                  </w14:lightRig>
                </w14:scene3d>
              </w:rPr>
              <w:t>7.4.1.</w:t>
            </w:r>
            <w:r w:rsidR="00AD7EAD">
              <w:rPr>
                <w:rFonts w:asciiTheme="minorHAnsi" w:eastAsiaTheme="minorEastAsia" w:hAnsiTheme="minorHAnsi" w:cstheme="minorBidi"/>
                <w:noProof/>
                <w:color w:val="auto"/>
                <w:lang w:val="en-AU"/>
              </w:rPr>
              <w:tab/>
            </w:r>
            <w:r w:rsidR="00AD7EAD" w:rsidRPr="00AF463E">
              <w:rPr>
                <w:rStyle w:val="Hyperlink"/>
                <w:noProof/>
              </w:rPr>
              <w:t>Family</w:t>
            </w:r>
            <w:r w:rsidR="00AD7EAD">
              <w:rPr>
                <w:noProof/>
                <w:webHidden/>
              </w:rPr>
              <w:tab/>
            </w:r>
            <w:r w:rsidR="00AD7EAD">
              <w:rPr>
                <w:noProof/>
                <w:webHidden/>
              </w:rPr>
              <w:fldChar w:fldCharType="begin"/>
            </w:r>
            <w:r w:rsidR="00AD7EAD">
              <w:rPr>
                <w:noProof/>
                <w:webHidden/>
              </w:rPr>
              <w:instrText xml:space="preserve"> PAGEREF _Toc492551232 \h </w:instrText>
            </w:r>
            <w:r w:rsidR="00AD7EAD">
              <w:rPr>
                <w:noProof/>
                <w:webHidden/>
              </w:rPr>
            </w:r>
            <w:r w:rsidR="00AD7EAD">
              <w:rPr>
                <w:noProof/>
                <w:webHidden/>
              </w:rPr>
              <w:fldChar w:fldCharType="separate"/>
            </w:r>
            <w:r w:rsidR="00AD7EAD">
              <w:rPr>
                <w:noProof/>
                <w:webHidden/>
              </w:rPr>
              <w:t>43</w:t>
            </w:r>
            <w:r w:rsidR="00AD7EAD">
              <w:rPr>
                <w:noProof/>
                <w:webHidden/>
              </w:rPr>
              <w:fldChar w:fldCharType="end"/>
            </w:r>
          </w:hyperlink>
        </w:p>
        <w:p w14:paraId="12A01E0F" w14:textId="77777777" w:rsidR="00AD7EAD" w:rsidRDefault="004A186A">
          <w:pPr>
            <w:pStyle w:val="TOC3"/>
            <w:tabs>
              <w:tab w:val="left" w:pos="1320"/>
              <w:tab w:val="right" w:leader="dot" w:pos="10621"/>
            </w:tabs>
            <w:rPr>
              <w:rFonts w:asciiTheme="minorHAnsi" w:eastAsiaTheme="minorEastAsia" w:hAnsiTheme="minorHAnsi" w:cstheme="minorBidi"/>
              <w:noProof/>
              <w:color w:val="auto"/>
              <w:lang w:val="en-AU"/>
            </w:rPr>
          </w:pPr>
          <w:hyperlink w:anchor="_Toc492551233" w:history="1">
            <w:r w:rsidR="00AD7EAD" w:rsidRPr="00AF463E">
              <w:rPr>
                <w:rStyle w:val="Hyperlink"/>
                <w:noProof/>
                <w14:scene3d>
                  <w14:camera w14:prst="orthographicFront"/>
                  <w14:lightRig w14:rig="threePt" w14:dir="t">
                    <w14:rot w14:lat="0" w14:lon="0" w14:rev="0"/>
                  </w14:lightRig>
                </w14:scene3d>
              </w:rPr>
              <w:t>7.4.2.</w:t>
            </w:r>
            <w:r w:rsidR="00AD7EAD">
              <w:rPr>
                <w:rFonts w:asciiTheme="minorHAnsi" w:eastAsiaTheme="minorEastAsia" w:hAnsiTheme="minorHAnsi" w:cstheme="minorBidi"/>
                <w:noProof/>
                <w:color w:val="auto"/>
                <w:lang w:val="en-AU"/>
              </w:rPr>
              <w:tab/>
            </w:r>
            <w:r w:rsidR="00AD7EAD" w:rsidRPr="00AF463E">
              <w:rPr>
                <w:rStyle w:val="Hyperlink"/>
                <w:noProof/>
              </w:rPr>
              <w:t>Cross cultural communication and care</w:t>
            </w:r>
            <w:r w:rsidR="00AD7EAD">
              <w:rPr>
                <w:noProof/>
                <w:webHidden/>
              </w:rPr>
              <w:tab/>
            </w:r>
            <w:r w:rsidR="00AD7EAD">
              <w:rPr>
                <w:noProof/>
                <w:webHidden/>
              </w:rPr>
              <w:fldChar w:fldCharType="begin"/>
            </w:r>
            <w:r w:rsidR="00AD7EAD">
              <w:rPr>
                <w:noProof/>
                <w:webHidden/>
              </w:rPr>
              <w:instrText xml:space="preserve"> PAGEREF _Toc492551233 \h </w:instrText>
            </w:r>
            <w:r w:rsidR="00AD7EAD">
              <w:rPr>
                <w:noProof/>
                <w:webHidden/>
              </w:rPr>
            </w:r>
            <w:r w:rsidR="00AD7EAD">
              <w:rPr>
                <w:noProof/>
                <w:webHidden/>
              </w:rPr>
              <w:fldChar w:fldCharType="separate"/>
            </w:r>
            <w:r w:rsidR="00AD7EAD">
              <w:rPr>
                <w:noProof/>
                <w:webHidden/>
              </w:rPr>
              <w:t>43</w:t>
            </w:r>
            <w:r w:rsidR="00AD7EAD">
              <w:rPr>
                <w:noProof/>
                <w:webHidden/>
              </w:rPr>
              <w:fldChar w:fldCharType="end"/>
            </w:r>
          </w:hyperlink>
        </w:p>
        <w:p w14:paraId="23ADE3B7"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34" w:history="1">
            <w:r w:rsidR="00AD7EAD" w:rsidRPr="00AF463E">
              <w:rPr>
                <w:rStyle w:val="Hyperlink"/>
                <w14:scene3d>
                  <w14:camera w14:prst="orthographicFront"/>
                  <w14:lightRig w14:rig="threePt" w14:dir="t">
                    <w14:rot w14:lat="0" w14:lon="0" w14:rev="0"/>
                  </w14:lightRig>
                </w14:scene3d>
              </w:rPr>
              <w:t>7.5.</w:t>
            </w:r>
            <w:r w:rsidR="00AD7EAD">
              <w:rPr>
                <w:rFonts w:asciiTheme="minorHAnsi" w:eastAsiaTheme="minorEastAsia" w:hAnsiTheme="minorHAnsi" w:cstheme="minorBidi"/>
                <w:bCs w:val="0"/>
                <w:color w:val="auto"/>
                <w:spacing w:val="0"/>
                <w:lang w:val="en-AU"/>
              </w:rPr>
              <w:tab/>
            </w:r>
            <w:r w:rsidR="00AD7EAD" w:rsidRPr="00AF463E">
              <w:rPr>
                <w:rStyle w:val="Hyperlink"/>
              </w:rPr>
              <w:t>Summary and key implications</w:t>
            </w:r>
            <w:r w:rsidR="00AD7EAD">
              <w:rPr>
                <w:webHidden/>
              </w:rPr>
              <w:tab/>
            </w:r>
            <w:r w:rsidR="00AD7EAD">
              <w:rPr>
                <w:webHidden/>
              </w:rPr>
              <w:fldChar w:fldCharType="begin"/>
            </w:r>
            <w:r w:rsidR="00AD7EAD">
              <w:rPr>
                <w:webHidden/>
              </w:rPr>
              <w:instrText xml:space="preserve"> PAGEREF _Toc492551234 \h </w:instrText>
            </w:r>
            <w:r w:rsidR="00AD7EAD">
              <w:rPr>
                <w:webHidden/>
              </w:rPr>
            </w:r>
            <w:r w:rsidR="00AD7EAD">
              <w:rPr>
                <w:webHidden/>
              </w:rPr>
              <w:fldChar w:fldCharType="separate"/>
            </w:r>
            <w:r w:rsidR="00AD7EAD">
              <w:rPr>
                <w:webHidden/>
              </w:rPr>
              <w:t>44</w:t>
            </w:r>
            <w:r w:rsidR="00AD7EAD">
              <w:rPr>
                <w:webHidden/>
              </w:rPr>
              <w:fldChar w:fldCharType="end"/>
            </w:r>
          </w:hyperlink>
        </w:p>
        <w:p w14:paraId="6105BB25" w14:textId="77777777" w:rsidR="00AD7EAD" w:rsidRDefault="004A186A">
          <w:pPr>
            <w:pStyle w:val="TOC1"/>
            <w:tabs>
              <w:tab w:val="left" w:pos="480"/>
            </w:tabs>
            <w:rPr>
              <w:rFonts w:asciiTheme="minorHAnsi" w:eastAsiaTheme="minorEastAsia" w:hAnsiTheme="minorHAnsi" w:cstheme="minorBidi"/>
              <w:color w:val="auto"/>
              <w:lang w:val="en-AU"/>
            </w:rPr>
          </w:pPr>
          <w:hyperlink w:anchor="_Toc492551235" w:history="1">
            <w:r w:rsidR="00AD7EAD" w:rsidRPr="00AF463E">
              <w:rPr>
                <w:rStyle w:val="Hyperlink"/>
              </w:rPr>
              <w:t>8.</w:t>
            </w:r>
            <w:r w:rsidR="00AD7EAD">
              <w:rPr>
                <w:rFonts w:asciiTheme="minorHAnsi" w:eastAsiaTheme="minorEastAsia" w:hAnsiTheme="minorHAnsi" w:cstheme="minorBidi"/>
                <w:color w:val="auto"/>
                <w:lang w:val="en-AU"/>
              </w:rPr>
              <w:tab/>
            </w:r>
            <w:r w:rsidR="00AD7EAD" w:rsidRPr="00AF463E">
              <w:rPr>
                <w:rStyle w:val="Hyperlink"/>
              </w:rPr>
              <w:t>Advance care planning and advance care directives</w:t>
            </w:r>
            <w:r w:rsidR="00AD7EAD">
              <w:rPr>
                <w:webHidden/>
              </w:rPr>
              <w:tab/>
            </w:r>
            <w:r w:rsidR="00AD7EAD">
              <w:rPr>
                <w:webHidden/>
              </w:rPr>
              <w:fldChar w:fldCharType="begin"/>
            </w:r>
            <w:r w:rsidR="00AD7EAD">
              <w:rPr>
                <w:webHidden/>
              </w:rPr>
              <w:instrText xml:space="preserve"> PAGEREF _Toc492551235 \h </w:instrText>
            </w:r>
            <w:r w:rsidR="00AD7EAD">
              <w:rPr>
                <w:webHidden/>
              </w:rPr>
            </w:r>
            <w:r w:rsidR="00AD7EAD">
              <w:rPr>
                <w:webHidden/>
              </w:rPr>
              <w:fldChar w:fldCharType="separate"/>
            </w:r>
            <w:r w:rsidR="00AD7EAD">
              <w:rPr>
                <w:webHidden/>
              </w:rPr>
              <w:t>45</w:t>
            </w:r>
            <w:r w:rsidR="00AD7EAD">
              <w:rPr>
                <w:webHidden/>
              </w:rPr>
              <w:fldChar w:fldCharType="end"/>
            </w:r>
          </w:hyperlink>
        </w:p>
        <w:p w14:paraId="33E96836"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36" w:history="1">
            <w:r w:rsidR="00AD7EAD" w:rsidRPr="00AF463E">
              <w:rPr>
                <w:rStyle w:val="Hyperlink"/>
                <w14:scene3d>
                  <w14:camera w14:prst="orthographicFront"/>
                  <w14:lightRig w14:rig="threePt" w14:dir="t">
                    <w14:rot w14:lat="0" w14:lon="0" w14:rev="0"/>
                  </w14:lightRig>
                </w14:scene3d>
              </w:rPr>
              <w:t>8.1.</w:t>
            </w:r>
            <w:r w:rsidR="00AD7EAD">
              <w:rPr>
                <w:rFonts w:asciiTheme="minorHAnsi" w:eastAsiaTheme="minorEastAsia" w:hAnsiTheme="minorHAnsi" w:cstheme="minorBidi"/>
                <w:bCs w:val="0"/>
                <w:color w:val="auto"/>
                <w:spacing w:val="0"/>
                <w:lang w:val="en-AU"/>
              </w:rPr>
              <w:tab/>
            </w:r>
            <w:r w:rsidR="00AD7EAD" w:rsidRPr="00AF463E">
              <w:rPr>
                <w:rStyle w:val="Hyperlink"/>
              </w:rPr>
              <w:t>Advance care planning in general practice</w:t>
            </w:r>
            <w:r w:rsidR="00AD7EAD">
              <w:rPr>
                <w:webHidden/>
              </w:rPr>
              <w:tab/>
            </w:r>
            <w:r w:rsidR="00AD7EAD">
              <w:rPr>
                <w:webHidden/>
              </w:rPr>
              <w:fldChar w:fldCharType="begin"/>
            </w:r>
            <w:r w:rsidR="00AD7EAD">
              <w:rPr>
                <w:webHidden/>
              </w:rPr>
              <w:instrText xml:space="preserve"> PAGEREF _Toc492551236 \h </w:instrText>
            </w:r>
            <w:r w:rsidR="00AD7EAD">
              <w:rPr>
                <w:webHidden/>
              </w:rPr>
            </w:r>
            <w:r w:rsidR="00AD7EAD">
              <w:rPr>
                <w:webHidden/>
              </w:rPr>
              <w:fldChar w:fldCharType="separate"/>
            </w:r>
            <w:r w:rsidR="00AD7EAD">
              <w:rPr>
                <w:webHidden/>
              </w:rPr>
              <w:t>45</w:t>
            </w:r>
            <w:r w:rsidR="00AD7EAD">
              <w:rPr>
                <w:webHidden/>
              </w:rPr>
              <w:fldChar w:fldCharType="end"/>
            </w:r>
          </w:hyperlink>
        </w:p>
        <w:p w14:paraId="1C4FBD6E"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37" w:history="1">
            <w:r w:rsidR="00AD7EAD" w:rsidRPr="00AF463E">
              <w:rPr>
                <w:rStyle w:val="Hyperlink"/>
                <w14:scene3d>
                  <w14:camera w14:prst="orthographicFront"/>
                  <w14:lightRig w14:rig="threePt" w14:dir="t">
                    <w14:rot w14:lat="0" w14:lon="0" w14:rev="0"/>
                  </w14:lightRig>
                </w14:scene3d>
              </w:rPr>
              <w:t>8.2.</w:t>
            </w:r>
            <w:r w:rsidR="00AD7EAD">
              <w:rPr>
                <w:rFonts w:asciiTheme="minorHAnsi" w:eastAsiaTheme="minorEastAsia" w:hAnsiTheme="minorHAnsi" w:cstheme="minorBidi"/>
                <w:bCs w:val="0"/>
                <w:color w:val="auto"/>
                <w:spacing w:val="0"/>
                <w:lang w:val="en-AU"/>
              </w:rPr>
              <w:tab/>
            </w:r>
            <w:r w:rsidR="00AD7EAD" w:rsidRPr="00AF463E">
              <w:rPr>
                <w:rStyle w:val="Hyperlink"/>
              </w:rPr>
              <w:t>‘When to plan’ partly defines ‘what’ is planned</w:t>
            </w:r>
            <w:r w:rsidR="00AD7EAD">
              <w:rPr>
                <w:webHidden/>
              </w:rPr>
              <w:tab/>
            </w:r>
            <w:r w:rsidR="00AD7EAD">
              <w:rPr>
                <w:webHidden/>
              </w:rPr>
              <w:fldChar w:fldCharType="begin"/>
            </w:r>
            <w:r w:rsidR="00AD7EAD">
              <w:rPr>
                <w:webHidden/>
              </w:rPr>
              <w:instrText xml:space="preserve"> PAGEREF _Toc492551237 \h </w:instrText>
            </w:r>
            <w:r w:rsidR="00AD7EAD">
              <w:rPr>
                <w:webHidden/>
              </w:rPr>
            </w:r>
            <w:r w:rsidR="00AD7EAD">
              <w:rPr>
                <w:webHidden/>
              </w:rPr>
              <w:fldChar w:fldCharType="separate"/>
            </w:r>
            <w:r w:rsidR="00AD7EAD">
              <w:rPr>
                <w:webHidden/>
              </w:rPr>
              <w:t>45</w:t>
            </w:r>
            <w:r w:rsidR="00AD7EAD">
              <w:rPr>
                <w:webHidden/>
              </w:rPr>
              <w:fldChar w:fldCharType="end"/>
            </w:r>
          </w:hyperlink>
        </w:p>
        <w:p w14:paraId="3A22E852"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38" w:history="1">
            <w:r w:rsidR="00AD7EAD" w:rsidRPr="00AF463E">
              <w:rPr>
                <w:rStyle w:val="Hyperlink"/>
                <w14:scene3d>
                  <w14:camera w14:prst="orthographicFront"/>
                  <w14:lightRig w14:rig="threePt" w14:dir="t">
                    <w14:rot w14:lat="0" w14:lon="0" w14:rev="0"/>
                  </w14:lightRig>
                </w14:scene3d>
              </w:rPr>
              <w:t>8.3.</w:t>
            </w:r>
            <w:r w:rsidR="00AD7EAD">
              <w:rPr>
                <w:rFonts w:asciiTheme="minorHAnsi" w:eastAsiaTheme="minorEastAsia" w:hAnsiTheme="minorHAnsi" w:cstheme="minorBidi"/>
                <w:bCs w:val="0"/>
                <w:color w:val="auto"/>
                <w:spacing w:val="0"/>
                <w:lang w:val="en-AU"/>
              </w:rPr>
              <w:tab/>
            </w:r>
            <w:r w:rsidR="00AD7EAD" w:rsidRPr="00AF463E">
              <w:rPr>
                <w:rStyle w:val="Hyperlink"/>
              </w:rPr>
              <w:t>Advance care planning seen as useful, but plans are less so</w:t>
            </w:r>
            <w:r w:rsidR="00AD7EAD">
              <w:rPr>
                <w:webHidden/>
              </w:rPr>
              <w:tab/>
            </w:r>
            <w:r w:rsidR="00AD7EAD">
              <w:rPr>
                <w:webHidden/>
              </w:rPr>
              <w:fldChar w:fldCharType="begin"/>
            </w:r>
            <w:r w:rsidR="00AD7EAD">
              <w:rPr>
                <w:webHidden/>
              </w:rPr>
              <w:instrText xml:space="preserve"> PAGEREF _Toc492551238 \h </w:instrText>
            </w:r>
            <w:r w:rsidR="00AD7EAD">
              <w:rPr>
                <w:webHidden/>
              </w:rPr>
            </w:r>
            <w:r w:rsidR="00AD7EAD">
              <w:rPr>
                <w:webHidden/>
              </w:rPr>
              <w:fldChar w:fldCharType="separate"/>
            </w:r>
            <w:r w:rsidR="00AD7EAD">
              <w:rPr>
                <w:webHidden/>
              </w:rPr>
              <w:t>46</w:t>
            </w:r>
            <w:r w:rsidR="00AD7EAD">
              <w:rPr>
                <w:webHidden/>
              </w:rPr>
              <w:fldChar w:fldCharType="end"/>
            </w:r>
          </w:hyperlink>
        </w:p>
        <w:p w14:paraId="683776F1"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39" w:history="1">
            <w:r w:rsidR="00AD7EAD" w:rsidRPr="00AF463E">
              <w:rPr>
                <w:rStyle w:val="Hyperlink"/>
                <w14:scene3d>
                  <w14:camera w14:prst="orthographicFront"/>
                  <w14:lightRig w14:rig="threePt" w14:dir="t">
                    <w14:rot w14:lat="0" w14:lon="0" w14:rev="0"/>
                  </w14:lightRig>
                </w14:scene3d>
              </w:rPr>
              <w:t>8.4.</w:t>
            </w:r>
            <w:r w:rsidR="00AD7EAD">
              <w:rPr>
                <w:rFonts w:asciiTheme="minorHAnsi" w:eastAsiaTheme="minorEastAsia" w:hAnsiTheme="minorHAnsi" w:cstheme="minorBidi"/>
                <w:bCs w:val="0"/>
                <w:color w:val="auto"/>
                <w:spacing w:val="0"/>
                <w:lang w:val="en-AU"/>
              </w:rPr>
              <w:tab/>
            </w:r>
            <w:r w:rsidR="00AD7EAD" w:rsidRPr="00AF463E">
              <w:rPr>
                <w:rStyle w:val="Hyperlink"/>
              </w:rPr>
              <w:t>Lack of knowledge of legislation and onerous forms a barrier</w:t>
            </w:r>
            <w:r w:rsidR="00AD7EAD">
              <w:rPr>
                <w:webHidden/>
              </w:rPr>
              <w:tab/>
            </w:r>
            <w:r w:rsidR="00AD7EAD">
              <w:rPr>
                <w:webHidden/>
              </w:rPr>
              <w:fldChar w:fldCharType="begin"/>
            </w:r>
            <w:r w:rsidR="00AD7EAD">
              <w:rPr>
                <w:webHidden/>
              </w:rPr>
              <w:instrText xml:space="preserve"> PAGEREF _Toc492551239 \h </w:instrText>
            </w:r>
            <w:r w:rsidR="00AD7EAD">
              <w:rPr>
                <w:webHidden/>
              </w:rPr>
            </w:r>
            <w:r w:rsidR="00AD7EAD">
              <w:rPr>
                <w:webHidden/>
              </w:rPr>
              <w:fldChar w:fldCharType="separate"/>
            </w:r>
            <w:r w:rsidR="00AD7EAD">
              <w:rPr>
                <w:webHidden/>
              </w:rPr>
              <w:t>47</w:t>
            </w:r>
            <w:r w:rsidR="00AD7EAD">
              <w:rPr>
                <w:webHidden/>
              </w:rPr>
              <w:fldChar w:fldCharType="end"/>
            </w:r>
          </w:hyperlink>
        </w:p>
        <w:p w14:paraId="32DADDA2"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40" w:history="1">
            <w:r w:rsidR="00AD7EAD" w:rsidRPr="00AF463E">
              <w:rPr>
                <w:rStyle w:val="Hyperlink"/>
                <w14:scene3d>
                  <w14:camera w14:prst="orthographicFront"/>
                  <w14:lightRig w14:rig="threePt" w14:dir="t">
                    <w14:rot w14:lat="0" w14:lon="0" w14:rev="0"/>
                  </w14:lightRig>
                </w14:scene3d>
              </w:rPr>
              <w:t>8.5.</w:t>
            </w:r>
            <w:r w:rsidR="00AD7EAD">
              <w:rPr>
                <w:rFonts w:asciiTheme="minorHAnsi" w:eastAsiaTheme="minorEastAsia" w:hAnsiTheme="minorHAnsi" w:cstheme="minorBidi"/>
                <w:bCs w:val="0"/>
                <w:color w:val="auto"/>
                <w:spacing w:val="0"/>
                <w:lang w:val="en-AU"/>
              </w:rPr>
              <w:tab/>
            </w:r>
            <w:r w:rsidR="00AD7EAD" w:rsidRPr="00AF463E">
              <w:rPr>
                <w:rStyle w:val="Hyperlink"/>
              </w:rPr>
              <w:t>GP, patient and other roles in triggering advance care planning discussions</w:t>
            </w:r>
            <w:r w:rsidR="00AD7EAD">
              <w:rPr>
                <w:webHidden/>
              </w:rPr>
              <w:tab/>
            </w:r>
            <w:r w:rsidR="00AD7EAD">
              <w:rPr>
                <w:webHidden/>
              </w:rPr>
              <w:fldChar w:fldCharType="begin"/>
            </w:r>
            <w:r w:rsidR="00AD7EAD">
              <w:rPr>
                <w:webHidden/>
              </w:rPr>
              <w:instrText xml:space="preserve"> PAGEREF _Toc492551240 \h </w:instrText>
            </w:r>
            <w:r w:rsidR="00AD7EAD">
              <w:rPr>
                <w:webHidden/>
              </w:rPr>
            </w:r>
            <w:r w:rsidR="00AD7EAD">
              <w:rPr>
                <w:webHidden/>
              </w:rPr>
              <w:fldChar w:fldCharType="separate"/>
            </w:r>
            <w:r w:rsidR="00AD7EAD">
              <w:rPr>
                <w:webHidden/>
              </w:rPr>
              <w:t>47</w:t>
            </w:r>
            <w:r w:rsidR="00AD7EAD">
              <w:rPr>
                <w:webHidden/>
              </w:rPr>
              <w:fldChar w:fldCharType="end"/>
            </w:r>
          </w:hyperlink>
        </w:p>
        <w:p w14:paraId="117560C7"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41" w:history="1">
            <w:r w:rsidR="00AD7EAD" w:rsidRPr="00AF463E">
              <w:rPr>
                <w:rStyle w:val="Hyperlink"/>
                <w14:scene3d>
                  <w14:camera w14:prst="orthographicFront"/>
                  <w14:lightRig w14:rig="threePt" w14:dir="t">
                    <w14:rot w14:lat="0" w14:lon="0" w14:rev="0"/>
                  </w14:lightRig>
                </w14:scene3d>
              </w:rPr>
              <w:t>8.6.</w:t>
            </w:r>
            <w:r w:rsidR="00AD7EAD">
              <w:rPr>
                <w:rFonts w:asciiTheme="minorHAnsi" w:eastAsiaTheme="minorEastAsia" w:hAnsiTheme="minorHAnsi" w:cstheme="minorBidi"/>
                <w:bCs w:val="0"/>
                <w:color w:val="auto"/>
                <w:spacing w:val="0"/>
                <w:lang w:val="en-AU"/>
              </w:rPr>
              <w:tab/>
            </w:r>
            <w:r w:rsidR="00AD7EAD" w:rsidRPr="00AF463E">
              <w:rPr>
                <w:rStyle w:val="Hyperlink"/>
              </w:rPr>
              <w:t>Best practice is an ongoing discussion that GPs can be prepared for</w:t>
            </w:r>
            <w:r w:rsidR="00AD7EAD">
              <w:rPr>
                <w:webHidden/>
              </w:rPr>
              <w:tab/>
            </w:r>
            <w:r w:rsidR="00AD7EAD">
              <w:rPr>
                <w:webHidden/>
              </w:rPr>
              <w:fldChar w:fldCharType="begin"/>
            </w:r>
            <w:r w:rsidR="00AD7EAD">
              <w:rPr>
                <w:webHidden/>
              </w:rPr>
              <w:instrText xml:space="preserve"> PAGEREF _Toc492551241 \h </w:instrText>
            </w:r>
            <w:r w:rsidR="00AD7EAD">
              <w:rPr>
                <w:webHidden/>
              </w:rPr>
            </w:r>
            <w:r w:rsidR="00AD7EAD">
              <w:rPr>
                <w:webHidden/>
              </w:rPr>
              <w:fldChar w:fldCharType="separate"/>
            </w:r>
            <w:r w:rsidR="00AD7EAD">
              <w:rPr>
                <w:webHidden/>
              </w:rPr>
              <w:t>48</w:t>
            </w:r>
            <w:r w:rsidR="00AD7EAD">
              <w:rPr>
                <w:webHidden/>
              </w:rPr>
              <w:fldChar w:fldCharType="end"/>
            </w:r>
          </w:hyperlink>
        </w:p>
        <w:p w14:paraId="5F0E6C5C"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42" w:history="1">
            <w:r w:rsidR="00AD7EAD" w:rsidRPr="00AF463E">
              <w:rPr>
                <w:rStyle w:val="Hyperlink"/>
                <w14:scene3d>
                  <w14:camera w14:prst="orthographicFront"/>
                  <w14:lightRig w14:rig="threePt" w14:dir="t">
                    <w14:rot w14:lat="0" w14:lon="0" w14:rev="0"/>
                  </w14:lightRig>
                </w14:scene3d>
              </w:rPr>
              <w:t>8.7.</w:t>
            </w:r>
            <w:r w:rsidR="00AD7EAD">
              <w:rPr>
                <w:rFonts w:asciiTheme="minorHAnsi" w:eastAsiaTheme="minorEastAsia" w:hAnsiTheme="minorHAnsi" w:cstheme="minorBidi"/>
                <w:bCs w:val="0"/>
                <w:color w:val="auto"/>
                <w:spacing w:val="0"/>
                <w:lang w:val="en-AU"/>
              </w:rPr>
              <w:tab/>
            </w:r>
            <w:r w:rsidR="00AD7EAD" w:rsidRPr="00AF463E">
              <w:rPr>
                <w:rStyle w:val="Hyperlink"/>
              </w:rPr>
              <w:t>Summary and key implications</w:t>
            </w:r>
            <w:r w:rsidR="00AD7EAD">
              <w:rPr>
                <w:webHidden/>
              </w:rPr>
              <w:tab/>
            </w:r>
            <w:r w:rsidR="00AD7EAD">
              <w:rPr>
                <w:webHidden/>
              </w:rPr>
              <w:fldChar w:fldCharType="begin"/>
            </w:r>
            <w:r w:rsidR="00AD7EAD">
              <w:rPr>
                <w:webHidden/>
              </w:rPr>
              <w:instrText xml:space="preserve"> PAGEREF _Toc492551242 \h </w:instrText>
            </w:r>
            <w:r w:rsidR="00AD7EAD">
              <w:rPr>
                <w:webHidden/>
              </w:rPr>
            </w:r>
            <w:r w:rsidR="00AD7EAD">
              <w:rPr>
                <w:webHidden/>
              </w:rPr>
              <w:fldChar w:fldCharType="separate"/>
            </w:r>
            <w:r w:rsidR="00AD7EAD">
              <w:rPr>
                <w:webHidden/>
              </w:rPr>
              <w:t>48</w:t>
            </w:r>
            <w:r w:rsidR="00AD7EAD">
              <w:rPr>
                <w:webHidden/>
              </w:rPr>
              <w:fldChar w:fldCharType="end"/>
            </w:r>
          </w:hyperlink>
        </w:p>
        <w:p w14:paraId="475FFCDC" w14:textId="77777777" w:rsidR="00AD7EAD" w:rsidRDefault="004A186A">
          <w:pPr>
            <w:pStyle w:val="TOC1"/>
            <w:tabs>
              <w:tab w:val="left" w:pos="480"/>
            </w:tabs>
            <w:rPr>
              <w:rFonts w:asciiTheme="minorHAnsi" w:eastAsiaTheme="minorEastAsia" w:hAnsiTheme="minorHAnsi" w:cstheme="minorBidi"/>
              <w:color w:val="auto"/>
              <w:lang w:val="en-AU"/>
            </w:rPr>
          </w:pPr>
          <w:hyperlink w:anchor="_Toc492551243" w:history="1">
            <w:r w:rsidR="00AD7EAD" w:rsidRPr="00AF463E">
              <w:rPr>
                <w:rStyle w:val="Hyperlink"/>
              </w:rPr>
              <w:t>9.</w:t>
            </w:r>
            <w:r w:rsidR="00AD7EAD">
              <w:rPr>
                <w:rFonts w:asciiTheme="minorHAnsi" w:eastAsiaTheme="minorEastAsia" w:hAnsiTheme="minorHAnsi" w:cstheme="minorBidi"/>
                <w:color w:val="auto"/>
                <w:lang w:val="en-AU"/>
              </w:rPr>
              <w:tab/>
            </w:r>
            <w:r w:rsidR="00AD7EAD" w:rsidRPr="00AF463E">
              <w:rPr>
                <w:rStyle w:val="Hyperlink"/>
              </w:rPr>
              <w:t>Palliative care and advance care planning tools and training</w:t>
            </w:r>
            <w:r w:rsidR="00AD7EAD">
              <w:rPr>
                <w:webHidden/>
              </w:rPr>
              <w:tab/>
            </w:r>
            <w:r w:rsidR="00AD7EAD">
              <w:rPr>
                <w:webHidden/>
              </w:rPr>
              <w:fldChar w:fldCharType="begin"/>
            </w:r>
            <w:r w:rsidR="00AD7EAD">
              <w:rPr>
                <w:webHidden/>
              </w:rPr>
              <w:instrText xml:space="preserve"> PAGEREF _Toc492551243 \h </w:instrText>
            </w:r>
            <w:r w:rsidR="00AD7EAD">
              <w:rPr>
                <w:webHidden/>
              </w:rPr>
            </w:r>
            <w:r w:rsidR="00AD7EAD">
              <w:rPr>
                <w:webHidden/>
              </w:rPr>
              <w:fldChar w:fldCharType="separate"/>
            </w:r>
            <w:r w:rsidR="00AD7EAD">
              <w:rPr>
                <w:webHidden/>
              </w:rPr>
              <w:t>50</w:t>
            </w:r>
            <w:r w:rsidR="00AD7EAD">
              <w:rPr>
                <w:webHidden/>
              </w:rPr>
              <w:fldChar w:fldCharType="end"/>
            </w:r>
          </w:hyperlink>
        </w:p>
        <w:p w14:paraId="48744BEE"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44" w:history="1">
            <w:r w:rsidR="00AD7EAD" w:rsidRPr="00AF463E">
              <w:rPr>
                <w:rStyle w:val="Hyperlink"/>
                <w14:scene3d>
                  <w14:camera w14:prst="orthographicFront"/>
                  <w14:lightRig w14:rig="threePt" w14:dir="t">
                    <w14:rot w14:lat="0" w14:lon="0" w14:rev="0"/>
                  </w14:lightRig>
                </w14:scene3d>
              </w:rPr>
              <w:t>9.1.</w:t>
            </w:r>
            <w:r w:rsidR="00AD7EAD">
              <w:rPr>
                <w:rFonts w:asciiTheme="minorHAnsi" w:eastAsiaTheme="minorEastAsia" w:hAnsiTheme="minorHAnsi" w:cstheme="minorBidi"/>
                <w:bCs w:val="0"/>
                <w:color w:val="auto"/>
                <w:spacing w:val="0"/>
                <w:lang w:val="en-AU"/>
              </w:rPr>
              <w:tab/>
            </w:r>
            <w:r w:rsidR="00AD7EAD" w:rsidRPr="00AF463E">
              <w:rPr>
                <w:rStyle w:val="Hyperlink"/>
              </w:rPr>
              <w:t>Interest in learning more</w:t>
            </w:r>
            <w:r w:rsidR="00AD7EAD">
              <w:rPr>
                <w:webHidden/>
              </w:rPr>
              <w:tab/>
            </w:r>
            <w:r w:rsidR="00AD7EAD">
              <w:rPr>
                <w:webHidden/>
              </w:rPr>
              <w:fldChar w:fldCharType="begin"/>
            </w:r>
            <w:r w:rsidR="00AD7EAD">
              <w:rPr>
                <w:webHidden/>
              </w:rPr>
              <w:instrText xml:space="preserve"> PAGEREF _Toc492551244 \h </w:instrText>
            </w:r>
            <w:r w:rsidR="00AD7EAD">
              <w:rPr>
                <w:webHidden/>
              </w:rPr>
            </w:r>
            <w:r w:rsidR="00AD7EAD">
              <w:rPr>
                <w:webHidden/>
              </w:rPr>
              <w:fldChar w:fldCharType="separate"/>
            </w:r>
            <w:r w:rsidR="00AD7EAD">
              <w:rPr>
                <w:webHidden/>
              </w:rPr>
              <w:t>50</w:t>
            </w:r>
            <w:r w:rsidR="00AD7EAD">
              <w:rPr>
                <w:webHidden/>
              </w:rPr>
              <w:fldChar w:fldCharType="end"/>
            </w:r>
          </w:hyperlink>
        </w:p>
        <w:p w14:paraId="3091B24B"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45" w:history="1">
            <w:r w:rsidR="00AD7EAD" w:rsidRPr="00AF463E">
              <w:rPr>
                <w:rStyle w:val="Hyperlink"/>
                <w14:scene3d>
                  <w14:camera w14:prst="orthographicFront"/>
                  <w14:lightRig w14:rig="threePt" w14:dir="t">
                    <w14:rot w14:lat="0" w14:lon="0" w14:rev="0"/>
                  </w14:lightRig>
                </w14:scene3d>
              </w:rPr>
              <w:t>9.2.</w:t>
            </w:r>
            <w:r w:rsidR="00AD7EAD">
              <w:rPr>
                <w:rFonts w:asciiTheme="minorHAnsi" w:eastAsiaTheme="minorEastAsia" w:hAnsiTheme="minorHAnsi" w:cstheme="minorBidi"/>
                <w:bCs w:val="0"/>
                <w:color w:val="auto"/>
                <w:spacing w:val="0"/>
                <w:lang w:val="en-AU"/>
              </w:rPr>
              <w:tab/>
            </w:r>
            <w:r w:rsidR="00AD7EAD" w:rsidRPr="00AF463E">
              <w:rPr>
                <w:rStyle w:val="Hyperlink"/>
              </w:rPr>
              <w:t>Where they would like to get more information</w:t>
            </w:r>
            <w:r w:rsidR="00AD7EAD">
              <w:rPr>
                <w:webHidden/>
              </w:rPr>
              <w:tab/>
            </w:r>
            <w:r w:rsidR="00AD7EAD">
              <w:rPr>
                <w:webHidden/>
              </w:rPr>
              <w:fldChar w:fldCharType="begin"/>
            </w:r>
            <w:r w:rsidR="00AD7EAD">
              <w:rPr>
                <w:webHidden/>
              </w:rPr>
              <w:instrText xml:space="preserve"> PAGEREF _Toc492551245 \h </w:instrText>
            </w:r>
            <w:r w:rsidR="00AD7EAD">
              <w:rPr>
                <w:webHidden/>
              </w:rPr>
            </w:r>
            <w:r w:rsidR="00AD7EAD">
              <w:rPr>
                <w:webHidden/>
              </w:rPr>
              <w:fldChar w:fldCharType="separate"/>
            </w:r>
            <w:r w:rsidR="00AD7EAD">
              <w:rPr>
                <w:webHidden/>
              </w:rPr>
              <w:t>50</w:t>
            </w:r>
            <w:r w:rsidR="00AD7EAD">
              <w:rPr>
                <w:webHidden/>
              </w:rPr>
              <w:fldChar w:fldCharType="end"/>
            </w:r>
          </w:hyperlink>
        </w:p>
        <w:p w14:paraId="6071B000"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46" w:history="1">
            <w:r w:rsidR="00AD7EAD" w:rsidRPr="00AF463E">
              <w:rPr>
                <w:rStyle w:val="Hyperlink"/>
                <w14:scene3d>
                  <w14:camera w14:prst="orthographicFront"/>
                  <w14:lightRig w14:rig="threePt" w14:dir="t">
                    <w14:rot w14:lat="0" w14:lon="0" w14:rev="0"/>
                  </w14:lightRig>
                </w14:scene3d>
              </w:rPr>
              <w:t>9.3.</w:t>
            </w:r>
            <w:r w:rsidR="00AD7EAD">
              <w:rPr>
                <w:rFonts w:asciiTheme="minorHAnsi" w:eastAsiaTheme="minorEastAsia" w:hAnsiTheme="minorHAnsi" w:cstheme="minorBidi"/>
                <w:bCs w:val="0"/>
                <w:color w:val="auto"/>
                <w:spacing w:val="0"/>
                <w:lang w:val="en-AU"/>
              </w:rPr>
              <w:tab/>
            </w:r>
            <w:r w:rsidR="00AD7EAD" w:rsidRPr="00AF463E">
              <w:rPr>
                <w:rStyle w:val="Hyperlink"/>
              </w:rPr>
              <w:t>What GPs would like to learn more about / what tools would they like</w:t>
            </w:r>
            <w:r w:rsidR="00AD7EAD">
              <w:rPr>
                <w:webHidden/>
              </w:rPr>
              <w:tab/>
            </w:r>
            <w:r w:rsidR="00AD7EAD">
              <w:rPr>
                <w:webHidden/>
              </w:rPr>
              <w:fldChar w:fldCharType="begin"/>
            </w:r>
            <w:r w:rsidR="00AD7EAD">
              <w:rPr>
                <w:webHidden/>
              </w:rPr>
              <w:instrText xml:space="preserve"> PAGEREF _Toc492551246 \h </w:instrText>
            </w:r>
            <w:r w:rsidR="00AD7EAD">
              <w:rPr>
                <w:webHidden/>
              </w:rPr>
            </w:r>
            <w:r w:rsidR="00AD7EAD">
              <w:rPr>
                <w:webHidden/>
              </w:rPr>
              <w:fldChar w:fldCharType="separate"/>
            </w:r>
            <w:r w:rsidR="00AD7EAD">
              <w:rPr>
                <w:webHidden/>
              </w:rPr>
              <w:t>50</w:t>
            </w:r>
            <w:r w:rsidR="00AD7EAD">
              <w:rPr>
                <w:webHidden/>
              </w:rPr>
              <w:fldChar w:fldCharType="end"/>
            </w:r>
          </w:hyperlink>
        </w:p>
        <w:p w14:paraId="0479D827"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47" w:history="1">
            <w:r w:rsidR="00AD7EAD" w:rsidRPr="00AF463E">
              <w:rPr>
                <w:rStyle w:val="Hyperlink"/>
                <w14:scene3d>
                  <w14:camera w14:prst="orthographicFront"/>
                  <w14:lightRig w14:rig="threePt" w14:dir="t">
                    <w14:rot w14:lat="0" w14:lon="0" w14:rev="0"/>
                  </w14:lightRig>
                </w14:scene3d>
              </w:rPr>
              <w:t>9.4.</w:t>
            </w:r>
            <w:r w:rsidR="00AD7EAD">
              <w:rPr>
                <w:rFonts w:asciiTheme="minorHAnsi" w:eastAsiaTheme="minorEastAsia" w:hAnsiTheme="minorHAnsi" w:cstheme="minorBidi"/>
                <w:bCs w:val="0"/>
                <w:color w:val="auto"/>
                <w:spacing w:val="0"/>
                <w:lang w:val="en-AU"/>
              </w:rPr>
              <w:tab/>
            </w:r>
            <w:r w:rsidR="00AD7EAD" w:rsidRPr="00AF463E">
              <w:rPr>
                <w:rStyle w:val="Hyperlink"/>
              </w:rPr>
              <w:t>Segment preferences for information and education</w:t>
            </w:r>
            <w:r w:rsidR="00AD7EAD">
              <w:rPr>
                <w:webHidden/>
              </w:rPr>
              <w:tab/>
            </w:r>
            <w:r w:rsidR="00AD7EAD">
              <w:rPr>
                <w:webHidden/>
              </w:rPr>
              <w:fldChar w:fldCharType="begin"/>
            </w:r>
            <w:r w:rsidR="00AD7EAD">
              <w:rPr>
                <w:webHidden/>
              </w:rPr>
              <w:instrText xml:space="preserve"> PAGEREF _Toc492551247 \h </w:instrText>
            </w:r>
            <w:r w:rsidR="00AD7EAD">
              <w:rPr>
                <w:webHidden/>
              </w:rPr>
            </w:r>
            <w:r w:rsidR="00AD7EAD">
              <w:rPr>
                <w:webHidden/>
              </w:rPr>
              <w:fldChar w:fldCharType="separate"/>
            </w:r>
            <w:r w:rsidR="00AD7EAD">
              <w:rPr>
                <w:webHidden/>
              </w:rPr>
              <w:t>51</w:t>
            </w:r>
            <w:r w:rsidR="00AD7EAD">
              <w:rPr>
                <w:webHidden/>
              </w:rPr>
              <w:fldChar w:fldCharType="end"/>
            </w:r>
          </w:hyperlink>
        </w:p>
        <w:p w14:paraId="51661613"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48" w:history="1">
            <w:r w:rsidR="00AD7EAD" w:rsidRPr="00AF463E">
              <w:rPr>
                <w:rStyle w:val="Hyperlink"/>
                <w14:scene3d>
                  <w14:camera w14:prst="orthographicFront"/>
                  <w14:lightRig w14:rig="threePt" w14:dir="t">
                    <w14:rot w14:lat="0" w14:lon="0" w14:rev="0"/>
                  </w14:lightRig>
                </w14:scene3d>
              </w:rPr>
              <w:t>9.5.</w:t>
            </w:r>
            <w:r w:rsidR="00AD7EAD">
              <w:rPr>
                <w:rFonts w:asciiTheme="minorHAnsi" w:eastAsiaTheme="minorEastAsia" w:hAnsiTheme="minorHAnsi" w:cstheme="minorBidi"/>
                <w:bCs w:val="0"/>
                <w:color w:val="auto"/>
                <w:spacing w:val="0"/>
                <w:lang w:val="en-AU"/>
              </w:rPr>
              <w:tab/>
            </w:r>
            <w:r w:rsidR="00AD7EAD" w:rsidRPr="00AF463E">
              <w:rPr>
                <w:rStyle w:val="Hyperlink"/>
              </w:rPr>
              <w:t>Summary and key implications</w:t>
            </w:r>
            <w:r w:rsidR="00AD7EAD">
              <w:rPr>
                <w:webHidden/>
              </w:rPr>
              <w:tab/>
            </w:r>
            <w:r w:rsidR="00AD7EAD">
              <w:rPr>
                <w:webHidden/>
              </w:rPr>
              <w:fldChar w:fldCharType="begin"/>
            </w:r>
            <w:r w:rsidR="00AD7EAD">
              <w:rPr>
                <w:webHidden/>
              </w:rPr>
              <w:instrText xml:space="preserve"> PAGEREF _Toc492551248 \h </w:instrText>
            </w:r>
            <w:r w:rsidR="00AD7EAD">
              <w:rPr>
                <w:webHidden/>
              </w:rPr>
            </w:r>
            <w:r w:rsidR="00AD7EAD">
              <w:rPr>
                <w:webHidden/>
              </w:rPr>
              <w:fldChar w:fldCharType="separate"/>
            </w:r>
            <w:r w:rsidR="00AD7EAD">
              <w:rPr>
                <w:webHidden/>
              </w:rPr>
              <w:t>51</w:t>
            </w:r>
            <w:r w:rsidR="00AD7EAD">
              <w:rPr>
                <w:webHidden/>
              </w:rPr>
              <w:fldChar w:fldCharType="end"/>
            </w:r>
          </w:hyperlink>
        </w:p>
        <w:p w14:paraId="5469C2CC" w14:textId="77777777" w:rsidR="00AD7EAD" w:rsidRDefault="004A186A">
          <w:pPr>
            <w:pStyle w:val="TOC1"/>
            <w:tabs>
              <w:tab w:val="left" w:pos="660"/>
            </w:tabs>
            <w:rPr>
              <w:rFonts w:asciiTheme="minorHAnsi" w:eastAsiaTheme="minorEastAsia" w:hAnsiTheme="minorHAnsi" w:cstheme="minorBidi"/>
              <w:color w:val="auto"/>
              <w:lang w:val="en-AU"/>
            </w:rPr>
          </w:pPr>
          <w:hyperlink w:anchor="_Toc492551249" w:history="1">
            <w:r w:rsidR="00AD7EAD" w:rsidRPr="00AF463E">
              <w:rPr>
                <w:rStyle w:val="Hyperlink"/>
              </w:rPr>
              <w:t>10.</w:t>
            </w:r>
            <w:r w:rsidR="00AD7EAD">
              <w:rPr>
                <w:rFonts w:asciiTheme="minorHAnsi" w:eastAsiaTheme="minorEastAsia" w:hAnsiTheme="minorHAnsi" w:cstheme="minorBidi"/>
                <w:color w:val="auto"/>
                <w:lang w:val="en-AU"/>
              </w:rPr>
              <w:tab/>
            </w:r>
            <w:r w:rsidR="00AD7EAD" w:rsidRPr="00AF463E">
              <w:rPr>
                <w:rStyle w:val="Hyperlink"/>
              </w:rPr>
              <w:t>Appendix A: Segment profiles</w:t>
            </w:r>
            <w:r w:rsidR="00AD7EAD">
              <w:rPr>
                <w:webHidden/>
              </w:rPr>
              <w:tab/>
            </w:r>
            <w:r w:rsidR="00AD7EAD">
              <w:rPr>
                <w:webHidden/>
              </w:rPr>
              <w:fldChar w:fldCharType="begin"/>
            </w:r>
            <w:r w:rsidR="00AD7EAD">
              <w:rPr>
                <w:webHidden/>
              </w:rPr>
              <w:instrText xml:space="preserve"> PAGEREF _Toc492551249 \h </w:instrText>
            </w:r>
            <w:r w:rsidR="00AD7EAD">
              <w:rPr>
                <w:webHidden/>
              </w:rPr>
            </w:r>
            <w:r w:rsidR="00AD7EAD">
              <w:rPr>
                <w:webHidden/>
              </w:rPr>
              <w:fldChar w:fldCharType="separate"/>
            </w:r>
            <w:r w:rsidR="00AD7EAD">
              <w:rPr>
                <w:webHidden/>
              </w:rPr>
              <w:t>53</w:t>
            </w:r>
            <w:r w:rsidR="00AD7EAD">
              <w:rPr>
                <w:webHidden/>
              </w:rPr>
              <w:fldChar w:fldCharType="end"/>
            </w:r>
          </w:hyperlink>
        </w:p>
        <w:p w14:paraId="7862FB86" w14:textId="77777777" w:rsidR="00AD7EAD" w:rsidRDefault="004A186A">
          <w:pPr>
            <w:pStyle w:val="TOC1"/>
            <w:tabs>
              <w:tab w:val="left" w:pos="660"/>
            </w:tabs>
            <w:rPr>
              <w:rFonts w:asciiTheme="minorHAnsi" w:eastAsiaTheme="minorEastAsia" w:hAnsiTheme="minorHAnsi" w:cstheme="minorBidi"/>
              <w:color w:val="auto"/>
              <w:lang w:val="en-AU"/>
            </w:rPr>
          </w:pPr>
          <w:hyperlink w:anchor="_Toc492551250" w:history="1">
            <w:r w:rsidR="00AD7EAD" w:rsidRPr="00AF463E">
              <w:rPr>
                <w:rStyle w:val="Hyperlink"/>
              </w:rPr>
              <w:t>11.</w:t>
            </w:r>
            <w:r w:rsidR="00AD7EAD">
              <w:rPr>
                <w:rFonts w:asciiTheme="minorHAnsi" w:eastAsiaTheme="minorEastAsia" w:hAnsiTheme="minorHAnsi" w:cstheme="minorBidi"/>
                <w:color w:val="auto"/>
                <w:lang w:val="en-AU"/>
              </w:rPr>
              <w:tab/>
            </w:r>
            <w:r w:rsidR="00AD7EAD" w:rsidRPr="00AF463E">
              <w:rPr>
                <w:rStyle w:val="Hyperlink"/>
              </w:rPr>
              <w:t>Appendix B: Methodology in detail</w:t>
            </w:r>
            <w:r w:rsidR="00AD7EAD">
              <w:rPr>
                <w:webHidden/>
              </w:rPr>
              <w:tab/>
            </w:r>
            <w:r w:rsidR="00AD7EAD">
              <w:rPr>
                <w:webHidden/>
              </w:rPr>
              <w:fldChar w:fldCharType="begin"/>
            </w:r>
            <w:r w:rsidR="00AD7EAD">
              <w:rPr>
                <w:webHidden/>
              </w:rPr>
              <w:instrText xml:space="preserve"> PAGEREF _Toc492551250 \h </w:instrText>
            </w:r>
            <w:r w:rsidR="00AD7EAD">
              <w:rPr>
                <w:webHidden/>
              </w:rPr>
            </w:r>
            <w:r w:rsidR="00AD7EAD">
              <w:rPr>
                <w:webHidden/>
              </w:rPr>
              <w:fldChar w:fldCharType="separate"/>
            </w:r>
            <w:r w:rsidR="00AD7EAD">
              <w:rPr>
                <w:webHidden/>
              </w:rPr>
              <w:t>56</w:t>
            </w:r>
            <w:r w:rsidR="00AD7EAD">
              <w:rPr>
                <w:webHidden/>
              </w:rPr>
              <w:fldChar w:fldCharType="end"/>
            </w:r>
          </w:hyperlink>
        </w:p>
        <w:p w14:paraId="085847B5"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51" w:history="1">
            <w:r w:rsidR="00AD7EAD" w:rsidRPr="00AF463E">
              <w:rPr>
                <w:rStyle w:val="Hyperlink"/>
                <w14:scene3d>
                  <w14:camera w14:prst="orthographicFront"/>
                  <w14:lightRig w14:rig="threePt" w14:dir="t">
                    <w14:rot w14:lat="0" w14:lon="0" w14:rev="0"/>
                  </w14:lightRig>
                </w14:scene3d>
              </w:rPr>
              <w:t>11.1.</w:t>
            </w:r>
            <w:r w:rsidR="00AD7EAD">
              <w:rPr>
                <w:rFonts w:asciiTheme="minorHAnsi" w:eastAsiaTheme="minorEastAsia" w:hAnsiTheme="minorHAnsi" w:cstheme="minorBidi"/>
                <w:bCs w:val="0"/>
                <w:color w:val="auto"/>
                <w:spacing w:val="0"/>
                <w:lang w:val="en-AU"/>
              </w:rPr>
              <w:tab/>
            </w:r>
            <w:r w:rsidR="00AD7EAD" w:rsidRPr="00AF463E">
              <w:rPr>
                <w:rStyle w:val="Hyperlink"/>
              </w:rPr>
              <w:t>Advisers and project team</w:t>
            </w:r>
            <w:r w:rsidR="00AD7EAD">
              <w:rPr>
                <w:webHidden/>
              </w:rPr>
              <w:tab/>
            </w:r>
            <w:r w:rsidR="00AD7EAD">
              <w:rPr>
                <w:webHidden/>
              </w:rPr>
              <w:fldChar w:fldCharType="begin"/>
            </w:r>
            <w:r w:rsidR="00AD7EAD">
              <w:rPr>
                <w:webHidden/>
              </w:rPr>
              <w:instrText xml:space="preserve"> PAGEREF _Toc492551251 \h </w:instrText>
            </w:r>
            <w:r w:rsidR="00AD7EAD">
              <w:rPr>
                <w:webHidden/>
              </w:rPr>
            </w:r>
            <w:r w:rsidR="00AD7EAD">
              <w:rPr>
                <w:webHidden/>
              </w:rPr>
              <w:fldChar w:fldCharType="separate"/>
            </w:r>
            <w:r w:rsidR="00AD7EAD">
              <w:rPr>
                <w:webHidden/>
              </w:rPr>
              <w:t>56</w:t>
            </w:r>
            <w:r w:rsidR="00AD7EAD">
              <w:rPr>
                <w:webHidden/>
              </w:rPr>
              <w:fldChar w:fldCharType="end"/>
            </w:r>
          </w:hyperlink>
        </w:p>
        <w:p w14:paraId="3DC3A02E"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52" w:history="1">
            <w:r w:rsidR="00AD7EAD" w:rsidRPr="00AF463E">
              <w:rPr>
                <w:rStyle w:val="Hyperlink"/>
                <w14:scene3d>
                  <w14:camera w14:prst="orthographicFront"/>
                  <w14:lightRig w14:rig="threePt" w14:dir="t">
                    <w14:rot w14:lat="0" w14:lon="0" w14:rev="0"/>
                  </w14:lightRig>
                </w14:scene3d>
              </w:rPr>
              <w:t>11.2.</w:t>
            </w:r>
            <w:r w:rsidR="00AD7EAD">
              <w:rPr>
                <w:rFonts w:asciiTheme="minorHAnsi" w:eastAsiaTheme="minorEastAsia" w:hAnsiTheme="minorHAnsi" w:cstheme="minorBidi"/>
                <w:bCs w:val="0"/>
                <w:color w:val="auto"/>
                <w:spacing w:val="0"/>
                <w:lang w:val="en-AU"/>
              </w:rPr>
              <w:tab/>
            </w:r>
            <w:r w:rsidR="00AD7EAD" w:rsidRPr="00AF463E">
              <w:rPr>
                <w:rStyle w:val="Hyperlink"/>
              </w:rPr>
              <w:t>Literature Review and expert-stakeholder depth interviews</w:t>
            </w:r>
            <w:r w:rsidR="00AD7EAD">
              <w:rPr>
                <w:webHidden/>
              </w:rPr>
              <w:tab/>
            </w:r>
            <w:r w:rsidR="00AD7EAD">
              <w:rPr>
                <w:webHidden/>
              </w:rPr>
              <w:fldChar w:fldCharType="begin"/>
            </w:r>
            <w:r w:rsidR="00AD7EAD">
              <w:rPr>
                <w:webHidden/>
              </w:rPr>
              <w:instrText xml:space="preserve"> PAGEREF _Toc492551252 \h </w:instrText>
            </w:r>
            <w:r w:rsidR="00AD7EAD">
              <w:rPr>
                <w:webHidden/>
              </w:rPr>
            </w:r>
            <w:r w:rsidR="00AD7EAD">
              <w:rPr>
                <w:webHidden/>
              </w:rPr>
              <w:fldChar w:fldCharType="separate"/>
            </w:r>
            <w:r w:rsidR="00AD7EAD">
              <w:rPr>
                <w:webHidden/>
              </w:rPr>
              <w:t>56</w:t>
            </w:r>
            <w:r w:rsidR="00AD7EAD">
              <w:rPr>
                <w:webHidden/>
              </w:rPr>
              <w:fldChar w:fldCharType="end"/>
            </w:r>
          </w:hyperlink>
        </w:p>
        <w:p w14:paraId="14E4CBBF"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53" w:history="1">
            <w:r w:rsidR="00AD7EAD" w:rsidRPr="00AF463E">
              <w:rPr>
                <w:rStyle w:val="Hyperlink"/>
                <w14:scene3d>
                  <w14:camera w14:prst="orthographicFront"/>
                  <w14:lightRig w14:rig="threePt" w14:dir="t">
                    <w14:rot w14:lat="0" w14:lon="0" w14:rev="0"/>
                  </w14:lightRig>
                </w14:scene3d>
              </w:rPr>
              <w:t>11.3.</w:t>
            </w:r>
            <w:r w:rsidR="00AD7EAD">
              <w:rPr>
                <w:rFonts w:asciiTheme="minorHAnsi" w:eastAsiaTheme="minorEastAsia" w:hAnsiTheme="minorHAnsi" w:cstheme="minorBidi"/>
                <w:bCs w:val="0"/>
                <w:color w:val="auto"/>
                <w:spacing w:val="0"/>
                <w:lang w:val="en-AU"/>
              </w:rPr>
              <w:tab/>
            </w:r>
            <w:r w:rsidR="00AD7EAD" w:rsidRPr="00AF463E">
              <w:rPr>
                <w:rStyle w:val="Hyperlink"/>
              </w:rPr>
              <w:t>Qualitative phase</w:t>
            </w:r>
            <w:r w:rsidR="00AD7EAD">
              <w:rPr>
                <w:webHidden/>
              </w:rPr>
              <w:tab/>
            </w:r>
            <w:r w:rsidR="00AD7EAD">
              <w:rPr>
                <w:webHidden/>
              </w:rPr>
              <w:fldChar w:fldCharType="begin"/>
            </w:r>
            <w:r w:rsidR="00AD7EAD">
              <w:rPr>
                <w:webHidden/>
              </w:rPr>
              <w:instrText xml:space="preserve"> PAGEREF _Toc492551253 \h </w:instrText>
            </w:r>
            <w:r w:rsidR="00AD7EAD">
              <w:rPr>
                <w:webHidden/>
              </w:rPr>
            </w:r>
            <w:r w:rsidR="00AD7EAD">
              <w:rPr>
                <w:webHidden/>
              </w:rPr>
              <w:fldChar w:fldCharType="separate"/>
            </w:r>
            <w:r w:rsidR="00AD7EAD">
              <w:rPr>
                <w:webHidden/>
              </w:rPr>
              <w:t>56</w:t>
            </w:r>
            <w:r w:rsidR="00AD7EAD">
              <w:rPr>
                <w:webHidden/>
              </w:rPr>
              <w:fldChar w:fldCharType="end"/>
            </w:r>
          </w:hyperlink>
        </w:p>
        <w:p w14:paraId="2869195B" w14:textId="77777777" w:rsidR="00AD7EAD" w:rsidRDefault="004A186A">
          <w:pPr>
            <w:pStyle w:val="TOC2"/>
            <w:tabs>
              <w:tab w:val="left" w:pos="880"/>
            </w:tabs>
            <w:rPr>
              <w:rFonts w:asciiTheme="minorHAnsi" w:eastAsiaTheme="minorEastAsia" w:hAnsiTheme="minorHAnsi" w:cstheme="minorBidi"/>
              <w:bCs w:val="0"/>
              <w:color w:val="auto"/>
              <w:spacing w:val="0"/>
              <w:lang w:val="en-AU"/>
            </w:rPr>
          </w:pPr>
          <w:hyperlink w:anchor="_Toc492551254" w:history="1">
            <w:r w:rsidR="00AD7EAD" w:rsidRPr="00AF463E">
              <w:rPr>
                <w:rStyle w:val="Hyperlink"/>
                <w14:scene3d>
                  <w14:camera w14:prst="orthographicFront"/>
                  <w14:lightRig w14:rig="threePt" w14:dir="t">
                    <w14:rot w14:lat="0" w14:lon="0" w14:rev="0"/>
                  </w14:lightRig>
                </w14:scene3d>
              </w:rPr>
              <w:t>11.4.</w:t>
            </w:r>
            <w:r w:rsidR="00AD7EAD">
              <w:rPr>
                <w:rFonts w:asciiTheme="minorHAnsi" w:eastAsiaTheme="minorEastAsia" w:hAnsiTheme="minorHAnsi" w:cstheme="minorBidi"/>
                <w:bCs w:val="0"/>
                <w:color w:val="auto"/>
                <w:spacing w:val="0"/>
                <w:lang w:val="en-AU"/>
              </w:rPr>
              <w:tab/>
            </w:r>
            <w:r w:rsidR="00AD7EAD" w:rsidRPr="00AF463E">
              <w:rPr>
                <w:rStyle w:val="Hyperlink"/>
              </w:rPr>
              <w:t>Quantitative phase</w:t>
            </w:r>
            <w:r w:rsidR="00AD7EAD">
              <w:rPr>
                <w:webHidden/>
              </w:rPr>
              <w:tab/>
            </w:r>
            <w:r w:rsidR="00AD7EAD">
              <w:rPr>
                <w:webHidden/>
              </w:rPr>
              <w:fldChar w:fldCharType="begin"/>
            </w:r>
            <w:r w:rsidR="00AD7EAD">
              <w:rPr>
                <w:webHidden/>
              </w:rPr>
              <w:instrText xml:space="preserve"> PAGEREF _Toc492551254 \h </w:instrText>
            </w:r>
            <w:r w:rsidR="00AD7EAD">
              <w:rPr>
                <w:webHidden/>
              </w:rPr>
            </w:r>
            <w:r w:rsidR="00AD7EAD">
              <w:rPr>
                <w:webHidden/>
              </w:rPr>
              <w:fldChar w:fldCharType="separate"/>
            </w:r>
            <w:r w:rsidR="00AD7EAD">
              <w:rPr>
                <w:webHidden/>
              </w:rPr>
              <w:t>65</w:t>
            </w:r>
            <w:r w:rsidR="00AD7EAD">
              <w:rPr>
                <w:webHidden/>
              </w:rPr>
              <w:fldChar w:fldCharType="end"/>
            </w:r>
          </w:hyperlink>
        </w:p>
        <w:p w14:paraId="4B4560F7" w14:textId="584B2E2B" w:rsidR="0057322C" w:rsidRDefault="00AD7EAD">
          <w:r>
            <w:rPr>
              <w:noProof/>
              <w:sz w:val="20"/>
            </w:rPr>
            <w:fldChar w:fldCharType="end"/>
          </w:r>
        </w:p>
      </w:sdtContent>
    </w:sdt>
    <w:p w14:paraId="262E2CFF" w14:textId="10CBB58C" w:rsidR="009D3874" w:rsidRDefault="0051464A" w:rsidP="00C01614">
      <w:pPr>
        <w:pStyle w:val="TOCHeading"/>
        <w:numPr>
          <w:ilvl w:val="0"/>
          <w:numId w:val="0"/>
        </w:numPr>
      </w:pPr>
      <w:r>
        <w:lastRenderedPageBreak/>
        <w:t xml:space="preserve">Table of figures </w:t>
      </w:r>
    </w:p>
    <w:p w14:paraId="3FB63F73" w14:textId="007F1E57" w:rsidR="000C2902" w:rsidRDefault="0051464A">
      <w:pPr>
        <w:pStyle w:val="TableofFigures"/>
        <w:tabs>
          <w:tab w:val="right" w:leader="dot" w:pos="9346"/>
        </w:tabs>
        <w:rPr>
          <w:rFonts w:asciiTheme="minorHAnsi" w:eastAsiaTheme="minorEastAsia" w:hAnsiTheme="minorHAnsi" w:cstheme="minorBidi"/>
          <w:noProof/>
          <w:color w:val="auto"/>
          <w:lang w:val="en-AU"/>
        </w:rPr>
      </w:pPr>
      <w:r>
        <w:fldChar w:fldCharType="begin"/>
      </w:r>
      <w:r>
        <w:instrText xml:space="preserve"> TOC \h \z \c "Figure" </w:instrText>
      </w:r>
      <w:r>
        <w:fldChar w:fldCharType="separate"/>
      </w:r>
      <w:hyperlink w:anchor="_Toc478139104" w:history="1">
        <w:r w:rsidR="000C2902" w:rsidRPr="00426579">
          <w:rPr>
            <w:rStyle w:val="Hyperlink"/>
            <w:noProof/>
          </w:rPr>
          <w:t>Figure 1: Segment interest and knowledge in palliative care</w:t>
        </w:r>
        <w:r w:rsidR="000C2902">
          <w:rPr>
            <w:noProof/>
            <w:webHidden/>
          </w:rPr>
          <w:tab/>
        </w:r>
        <w:r w:rsidR="000C2902">
          <w:rPr>
            <w:noProof/>
            <w:webHidden/>
          </w:rPr>
          <w:fldChar w:fldCharType="begin"/>
        </w:r>
        <w:r w:rsidR="000C2902">
          <w:rPr>
            <w:noProof/>
            <w:webHidden/>
          </w:rPr>
          <w:instrText xml:space="preserve"> PAGEREF _Toc478139104 \h </w:instrText>
        </w:r>
        <w:r w:rsidR="000C2902">
          <w:rPr>
            <w:noProof/>
            <w:webHidden/>
          </w:rPr>
        </w:r>
        <w:r w:rsidR="000C2902">
          <w:rPr>
            <w:noProof/>
            <w:webHidden/>
          </w:rPr>
          <w:fldChar w:fldCharType="separate"/>
        </w:r>
        <w:r w:rsidR="000C2902">
          <w:rPr>
            <w:noProof/>
            <w:webHidden/>
          </w:rPr>
          <w:t>12</w:t>
        </w:r>
        <w:r w:rsidR="000C2902">
          <w:rPr>
            <w:noProof/>
            <w:webHidden/>
          </w:rPr>
          <w:fldChar w:fldCharType="end"/>
        </w:r>
      </w:hyperlink>
    </w:p>
    <w:p w14:paraId="4DACFDC9" w14:textId="224E3CF5"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05" w:history="1">
        <w:r w:rsidR="000C2902" w:rsidRPr="00426579">
          <w:rPr>
            <w:rStyle w:val="Hyperlink"/>
            <w:noProof/>
          </w:rPr>
          <w:t>Figure 2: Self-rated knowledge in palliative care</w:t>
        </w:r>
        <w:r w:rsidR="000C2902">
          <w:rPr>
            <w:noProof/>
            <w:webHidden/>
          </w:rPr>
          <w:tab/>
        </w:r>
        <w:r w:rsidR="000C2902">
          <w:rPr>
            <w:noProof/>
            <w:webHidden/>
          </w:rPr>
          <w:fldChar w:fldCharType="begin"/>
        </w:r>
        <w:r w:rsidR="000C2902">
          <w:rPr>
            <w:noProof/>
            <w:webHidden/>
          </w:rPr>
          <w:instrText xml:space="preserve"> PAGEREF _Toc478139105 \h </w:instrText>
        </w:r>
        <w:r w:rsidR="000C2902">
          <w:rPr>
            <w:noProof/>
            <w:webHidden/>
          </w:rPr>
        </w:r>
        <w:r w:rsidR="000C2902">
          <w:rPr>
            <w:noProof/>
            <w:webHidden/>
          </w:rPr>
          <w:fldChar w:fldCharType="separate"/>
        </w:r>
        <w:r w:rsidR="000C2902">
          <w:rPr>
            <w:noProof/>
            <w:webHidden/>
          </w:rPr>
          <w:t>14</w:t>
        </w:r>
        <w:r w:rsidR="000C2902">
          <w:rPr>
            <w:noProof/>
            <w:webHidden/>
          </w:rPr>
          <w:fldChar w:fldCharType="end"/>
        </w:r>
      </w:hyperlink>
    </w:p>
    <w:p w14:paraId="0090EE27" w14:textId="25AD0D49"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06" w:history="1">
        <w:r w:rsidR="000C2902" w:rsidRPr="00426579">
          <w:rPr>
            <w:rStyle w:val="Hyperlink"/>
            <w:noProof/>
          </w:rPr>
          <w:t>Figure 3: GP definitions of palliative care</w:t>
        </w:r>
        <w:r w:rsidR="000C2902">
          <w:rPr>
            <w:noProof/>
            <w:webHidden/>
          </w:rPr>
          <w:tab/>
        </w:r>
        <w:r w:rsidR="000C2902">
          <w:rPr>
            <w:noProof/>
            <w:webHidden/>
          </w:rPr>
          <w:fldChar w:fldCharType="begin"/>
        </w:r>
        <w:r w:rsidR="000C2902">
          <w:rPr>
            <w:noProof/>
            <w:webHidden/>
          </w:rPr>
          <w:instrText xml:space="preserve"> PAGEREF _Toc478139106 \h </w:instrText>
        </w:r>
        <w:r w:rsidR="000C2902">
          <w:rPr>
            <w:noProof/>
            <w:webHidden/>
          </w:rPr>
        </w:r>
        <w:r w:rsidR="000C2902">
          <w:rPr>
            <w:noProof/>
            <w:webHidden/>
          </w:rPr>
          <w:fldChar w:fldCharType="separate"/>
        </w:r>
        <w:r w:rsidR="000C2902">
          <w:rPr>
            <w:noProof/>
            <w:webHidden/>
          </w:rPr>
          <w:t>15</w:t>
        </w:r>
        <w:r w:rsidR="000C2902">
          <w:rPr>
            <w:noProof/>
            <w:webHidden/>
          </w:rPr>
          <w:fldChar w:fldCharType="end"/>
        </w:r>
      </w:hyperlink>
    </w:p>
    <w:p w14:paraId="530CF162" w14:textId="78579DAA"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07" w:history="1">
        <w:r w:rsidR="000C2902" w:rsidRPr="00426579">
          <w:rPr>
            <w:rStyle w:val="Hyperlink"/>
            <w:noProof/>
          </w:rPr>
          <w:t>Figure 4: GP definitions of best practice palliative care</w:t>
        </w:r>
        <w:r w:rsidR="000C2902">
          <w:rPr>
            <w:noProof/>
            <w:webHidden/>
          </w:rPr>
          <w:tab/>
        </w:r>
        <w:r w:rsidR="000C2902">
          <w:rPr>
            <w:noProof/>
            <w:webHidden/>
          </w:rPr>
          <w:fldChar w:fldCharType="begin"/>
        </w:r>
        <w:r w:rsidR="000C2902">
          <w:rPr>
            <w:noProof/>
            <w:webHidden/>
          </w:rPr>
          <w:instrText xml:space="preserve"> PAGEREF _Toc478139107 \h </w:instrText>
        </w:r>
        <w:r w:rsidR="000C2902">
          <w:rPr>
            <w:noProof/>
            <w:webHidden/>
          </w:rPr>
        </w:r>
        <w:r w:rsidR="000C2902">
          <w:rPr>
            <w:noProof/>
            <w:webHidden/>
          </w:rPr>
          <w:fldChar w:fldCharType="separate"/>
        </w:r>
        <w:r w:rsidR="000C2902">
          <w:rPr>
            <w:noProof/>
            <w:webHidden/>
          </w:rPr>
          <w:t>19</w:t>
        </w:r>
        <w:r w:rsidR="000C2902">
          <w:rPr>
            <w:noProof/>
            <w:webHidden/>
          </w:rPr>
          <w:fldChar w:fldCharType="end"/>
        </w:r>
      </w:hyperlink>
    </w:p>
    <w:p w14:paraId="329524AE" w14:textId="56B678E3"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08" w:history="1">
        <w:r w:rsidR="000C2902" w:rsidRPr="00426579">
          <w:rPr>
            <w:rStyle w:val="Hyperlink"/>
            <w:noProof/>
          </w:rPr>
          <w:t>Figure 5: GP perceptions about the role of GPs in PC</w:t>
        </w:r>
        <w:r w:rsidR="000C2902">
          <w:rPr>
            <w:noProof/>
            <w:webHidden/>
          </w:rPr>
          <w:tab/>
        </w:r>
        <w:r w:rsidR="000C2902">
          <w:rPr>
            <w:noProof/>
            <w:webHidden/>
          </w:rPr>
          <w:fldChar w:fldCharType="begin"/>
        </w:r>
        <w:r w:rsidR="000C2902">
          <w:rPr>
            <w:noProof/>
            <w:webHidden/>
          </w:rPr>
          <w:instrText xml:space="preserve"> PAGEREF _Toc478139108 \h </w:instrText>
        </w:r>
        <w:r w:rsidR="000C2902">
          <w:rPr>
            <w:noProof/>
            <w:webHidden/>
          </w:rPr>
        </w:r>
        <w:r w:rsidR="000C2902">
          <w:rPr>
            <w:noProof/>
            <w:webHidden/>
          </w:rPr>
          <w:fldChar w:fldCharType="separate"/>
        </w:r>
        <w:r w:rsidR="000C2902">
          <w:rPr>
            <w:noProof/>
            <w:webHidden/>
          </w:rPr>
          <w:t>21</w:t>
        </w:r>
        <w:r w:rsidR="000C2902">
          <w:rPr>
            <w:noProof/>
            <w:webHidden/>
          </w:rPr>
          <w:fldChar w:fldCharType="end"/>
        </w:r>
      </w:hyperlink>
    </w:p>
    <w:p w14:paraId="1EACF19E" w14:textId="3DE898A1"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09" w:history="1">
        <w:r w:rsidR="000C2902" w:rsidRPr="00426579">
          <w:rPr>
            <w:rStyle w:val="Hyperlink"/>
            <w:noProof/>
          </w:rPr>
          <w:t>Figure 6: Relative importance of the GP's role in different settings</w:t>
        </w:r>
        <w:r w:rsidR="000C2902">
          <w:rPr>
            <w:noProof/>
            <w:webHidden/>
          </w:rPr>
          <w:tab/>
        </w:r>
        <w:r w:rsidR="000C2902">
          <w:rPr>
            <w:noProof/>
            <w:webHidden/>
          </w:rPr>
          <w:fldChar w:fldCharType="begin"/>
        </w:r>
        <w:r w:rsidR="000C2902">
          <w:rPr>
            <w:noProof/>
            <w:webHidden/>
          </w:rPr>
          <w:instrText xml:space="preserve"> PAGEREF _Toc478139109 \h </w:instrText>
        </w:r>
        <w:r w:rsidR="000C2902">
          <w:rPr>
            <w:noProof/>
            <w:webHidden/>
          </w:rPr>
        </w:r>
        <w:r w:rsidR="000C2902">
          <w:rPr>
            <w:noProof/>
            <w:webHidden/>
          </w:rPr>
          <w:fldChar w:fldCharType="separate"/>
        </w:r>
        <w:r w:rsidR="000C2902">
          <w:rPr>
            <w:noProof/>
            <w:webHidden/>
          </w:rPr>
          <w:t>21</w:t>
        </w:r>
        <w:r w:rsidR="000C2902">
          <w:rPr>
            <w:noProof/>
            <w:webHidden/>
          </w:rPr>
          <w:fldChar w:fldCharType="end"/>
        </w:r>
      </w:hyperlink>
    </w:p>
    <w:p w14:paraId="6BBDFC09" w14:textId="6A205DE5"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10" w:history="1">
        <w:r w:rsidR="000C2902" w:rsidRPr="00426579">
          <w:rPr>
            <w:rStyle w:val="Hyperlink"/>
            <w:noProof/>
          </w:rPr>
          <w:t>Figure 7: Implicit association shows GPs tend to think of palliative care as more an allied health role</w:t>
        </w:r>
        <w:r w:rsidR="000C2902">
          <w:rPr>
            <w:noProof/>
            <w:webHidden/>
          </w:rPr>
          <w:tab/>
        </w:r>
        <w:r w:rsidR="000C2902">
          <w:rPr>
            <w:noProof/>
            <w:webHidden/>
          </w:rPr>
          <w:fldChar w:fldCharType="begin"/>
        </w:r>
        <w:r w:rsidR="000C2902">
          <w:rPr>
            <w:noProof/>
            <w:webHidden/>
          </w:rPr>
          <w:instrText xml:space="preserve"> PAGEREF _Toc478139110 \h </w:instrText>
        </w:r>
        <w:r w:rsidR="000C2902">
          <w:rPr>
            <w:noProof/>
            <w:webHidden/>
          </w:rPr>
        </w:r>
        <w:r w:rsidR="000C2902">
          <w:rPr>
            <w:noProof/>
            <w:webHidden/>
          </w:rPr>
          <w:fldChar w:fldCharType="separate"/>
        </w:r>
        <w:r w:rsidR="000C2902">
          <w:rPr>
            <w:noProof/>
            <w:webHidden/>
          </w:rPr>
          <w:t>22</w:t>
        </w:r>
        <w:r w:rsidR="000C2902">
          <w:rPr>
            <w:noProof/>
            <w:webHidden/>
          </w:rPr>
          <w:fldChar w:fldCharType="end"/>
        </w:r>
      </w:hyperlink>
    </w:p>
    <w:p w14:paraId="727AC39A" w14:textId="26333813"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11" w:history="1">
        <w:r w:rsidR="000C2902" w:rsidRPr="00426579">
          <w:rPr>
            <w:rStyle w:val="Hyperlink"/>
            <w:noProof/>
          </w:rPr>
          <w:t>Figure 8: Comfort with different aspects of palliative care</w:t>
        </w:r>
        <w:r w:rsidR="000C2902">
          <w:rPr>
            <w:noProof/>
            <w:webHidden/>
          </w:rPr>
          <w:tab/>
        </w:r>
        <w:r w:rsidR="000C2902">
          <w:rPr>
            <w:noProof/>
            <w:webHidden/>
          </w:rPr>
          <w:fldChar w:fldCharType="begin"/>
        </w:r>
        <w:r w:rsidR="000C2902">
          <w:rPr>
            <w:noProof/>
            <w:webHidden/>
          </w:rPr>
          <w:instrText xml:space="preserve"> PAGEREF _Toc478139111 \h </w:instrText>
        </w:r>
        <w:r w:rsidR="000C2902">
          <w:rPr>
            <w:noProof/>
            <w:webHidden/>
          </w:rPr>
        </w:r>
        <w:r w:rsidR="000C2902">
          <w:rPr>
            <w:noProof/>
            <w:webHidden/>
          </w:rPr>
          <w:fldChar w:fldCharType="separate"/>
        </w:r>
        <w:r w:rsidR="000C2902">
          <w:rPr>
            <w:noProof/>
            <w:webHidden/>
          </w:rPr>
          <w:t>23</w:t>
        </w:r>
        <w:r w:rsidR="000C2902">
          <w:rPr>
            <w:noProof/>
            <w:webHidden/>
          </w:rPr>
          <w:fldChar w:fldCharType="end"/>
        </w:r>
      </w:hyperlink>
    </w:p>
    <w:p w14:paraId="6AAEDF28" w14:textId="7014AA35"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12" w:history="1">
        <w:r w:rsidR="000C2902" w:rsidRPr="00426579">
          <w:rPr>
            <w:rStyle w:val="Hyperlink"/>
            <w:noProof/>
          </w:rPr>
          <w:t>Figure 9: Spontaneous and prompted awareness of the "Surprise Question"</w:t>
        </w:r>
        <w:r w:rsidR="000C2902">
          <w:rPr>
            <w:noProof/>
            <w:webHidden/>
          </w:rPr>
          <w:tab/>
        </w:r>
        <w:r w:rsidR="000C2902">
          <w:rPr>
            <w:noProof/>
            <w:webHidden/>
          </w:rPr>
          <w:fldChar w:fldCharType="begin"/>
        </w:r>
        <w:r w:rsidR="000C2902">
          <w:rPr>
            <w:noProof/>
            <w:webHidden/>
          </w:rPr>
          <w:instrText xml:space="preserve"> PAGEREF _Toc478139112 \h </w:instrText>
        </w:r>
        <w:r w:rsidR="000C2902">
          <w:rPr>
            <w:noProof/>
            <w:webHidden/>
          </w:rPr>
        </w:r>
        <w:r w:rsidR="000C2902">
          <w:rPr>
            <w:noProof/>
            <w:webHidden/>
          </w:rPr>
          <w:fldChar w:fldCharType="separate"/>
        </w:r>
        <w:r w:rsidR="000C2902">
          <w:rPr>
            <w:noProof/>
            <w:webHidden/>
          </w:rPr>
          <w:t>26</w:t>
        </w:r>
        <w:r w:rsidR="000C2902">
          <w:rPr>
            <w:noProof/>
            <w:webHidden/>
          </w:rPr>
          <w:fldChar w:fldCharType="end"/>
        </w:r>
      </w:hyperlink>
    </w:p>
    <w:p w14:paraId="51B3F73E" w14:textId="0066C243"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13" w:history="1">
        <w:r w:rsidR="000C2902" w:rsidRPr="00426579">
          <w:rPr>
            <w:rStyle w:val="Hyperlink"/>
            <w:noProof/>
          </w:rPr>
          <w:t>Figure 10: The ‘Surprise question’ Identity gap</w:t>
        </w:r>
        <w:r w:rsidR="000C2902">
          <w:rPr>
            <w:noProof/>
            <w:webHidden/>
          </w:rPr>
          <w:tab/>
        </w:r>
        <w:r w:rsidR="000C2902">
          <w:rPr>
            <w:noProof/>
            <w:webHidden/>
          </w:rPr>
          <w:fldChar w:fldCharType="begin"/>
        </w:r>
        <w:r w:rsidR="000C2902">
          <w:rPr>
            <w:noProof/>
            <w:webHidden/>
          </w:rPr>
          <w:instrText xml:space="preserve"> PAGEREF _Toc478139113 \h </w:instrText>
        </w:r>
        <w:r w:rsidR="000C2902">
          <w:rPr>
            <w:noProof/>
            <w:webHidden/>
          </w:rPr>
        </w:r>
        <w:r w:rsidR="000C2902">
          <w:rPr>
            <w:noProof/>
            <w:webHidden/>
          </w:rPr>
          <w:fldChar w:fldCharType="separate"/>
        </w:r>
        <w:r w:rsidR="000C2902">
          <w:rPr>
            <w:noProof/>
            <w:webHidden/>
          </w:rPr>
          <w:t>26</w:t>
        </w:r>
        <w:r w:rsidR="000C2902">
          <w:rPr>
            <w:noProof/>
            <w:webHidden/>
          </w:rPr>
          <w:fldChar w:fldCharType="end"/>
        </w:r>
      </w:hyperlink>
    </w:p>
    <w:p w14:paraId="0020ED14" w14:textId="6EAA000F"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14" w:history="1">
        <w:r w:rsidR="000C2902" w:rsidRPr="00426579">
          <w:rPr>
            <w:rStyle w:val="Hyperlink"/>
            <w:noProof/>
          </w:rPr>
          <w:t>Figure 11: Number of patients seen for PC and chronic disease management over past month</w:t>
        </w:r>
        <w:r w:rsidR="000C2902">
          <w:rPr>
            <w:noProof/>
            <w:webHidden/>
          </w:rPr>
          <w:tab/>
        </w:r>
        <w:r w:rsidR="000C2902">
          <w:rPr>
            <w:noProof/>
            <w:webHidden/>
          </w:rPr>
          <w:fldChar w:fldCharType="begin"/>
        </w:r>
        <w:r w:rsidR="000C2902">
          <w:rPr>
            <w:noProof/>
            <w:webHidden/>
          </w:rPr>
          <w:instrText xml:space="preserve"> PAGEREF _Toc478139114 \h </w:instrText>
        </w:r>
        <w:r w:rsidR="000C2902">
          <w:rPr>
            <w:noProof/>
            <w:webHidden/>
          </w:rPr>
        </w:r>
        <w:r w:rsidR="000C2902">
          <w:rPr>
            <w:noProof/>
            <w:webHidden/>
          </w:rPr>
          <w:fldChar w:fldCharType="separate"/>
        </w:r>
        <w:r w:rsidR="000C2902">
          <w:rPr>
            <w:noProof/>
            <w:webHidden/>
          </w:rPr>
          <w:t>28</w:t>
        </w:r>
        <w:r w:rsidR="000C2902">
          <w:rPr>
            <w:noProof/>
            <w:webHidden/>
          </w:rPr>
          <w:fldChar w:fldCharType="end"/>
        </w:r>
      </w:hyperlink>
    </w:p>
    <w:p w14:paraId="0A33CCCB" w14:textId="0EE7A84A"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15" w:history="1">
        <w:r w:rsidR="000C2902" w:rsidRPr="00426579">
          <w:rPr>
            <w:rStyle w:val="Hyperlink"/>
            <w:noProof/>
          </w:rPr>
          <w:t>Figure 12: Average number of patients seen for palliative care, advance care planning and chronic disease management</w:t>
        </w:r>
        <w:r w:rsidR="000C2902">
          <w:rPr>
            <w:noProof/>
            <w:webHidden/>
          </w:rPr>
          <w:tab/>
        </w:r>
        <w:r w:rsidR="000C2902">
          <w:rPr>
            <w:noProof/>
            <w:webHidden/>
          </w:rPr>
          <w:fldChar w:fldCharType="begin"/>
        </w:r>
        <w:r w:rsidR="000C2902">
          <w:rPr>
            <w:noProof/>
            <w:webHidden/>
          </w:rPr>
          <w:instrText xml:space="preserve"> PAGEREF _Toc478139115 \h </w:instrText>
        </w:r>
        <w:r w:rsidR="000C2902">
          <w:rPr>
            <w:noProof/>
            <w:webHidden/>
          </w:rPr>
        </w:r>
        <w:r w:rsidR="000C2902">
          <w:rPr>
            <w:noProof/>
            <w:webHidden/>
          </w:rPr>
          <w:fldChar w:fldCharType="separate"/>
        </w:r>
        <w:r w:rsidR="000C2902">
          <w:rPr>
            <w:noProof/>
            <w:webHidden/>
          </w:rPr>
          <w:t>28</w:t>
        </w:r>
        <w:r w:rsidR="000C2902">
          <w:rPr>
            <w:noProof/>
            <w:webHidden/>
          </w:rPr>
          <w:fldChar w:fldCharType="end"/>
        </w:r>
      </w:hyperlink>
    </w:p>
    <w:p w14:paraId="004447E4" w14:textId="5D6AA163"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16" w:history="1">
        <w:r w:rsidR="000C2902" w:rsidRPr="00426579">
          <w:rPr>
            <w:rStyle w:val="Hyperlink"/>
            <w:noProof/>
          </w:rPr>
          <w:t>Figure 13: Relative ease of delivering best practice palliative care in different settings</w:t>
        </w:r>
        <w:r w:rsidR="000C2902">
          <w:rPr>
            <w:noProof/>
            <w:webHidden/>
          </w:rPr>
          <w:tab/>
        </w:r>
        <w:r w:rsidR="000C2902">
          <w:rPr>
            <w:noProof/>
            <w:webHidden/>
          </w:rPr>
          <w:fldChar w:fldCharType="begin"/>
        </w:r>
        <w:r w:rsidR="000C2902">
          <w:rPr>
            <w:noProof/>
            <w:webHidden/>
          </w:rPr>
          <w:instrText xml:space="preserve"> PAGEREF _Toc478139116 \h </w:instrText>
        </w:r>
        <w:r w:rsidR="000C2902">
          <w:rPr>
            <w:noProof/>
            <w:webHidden/>
          </w:rPr>
        </w:r>
        <w:r w:rsidR="000C2902">
          <w:rPr>
            <w:noProof/>
            <w:webHidden/>
          </w:rPr>
          <w:fldChar w:fldCharType="separate"/>
        </w:r>
        <w:r w:rsidR="000C2902">
          <w:rPr>
            <w:noProof/>
            <w:webHidden/>
          </w:rPr>
          <w:t>29</w:t>
        </w:r>
        <w:r w:rsidR="000C2902">
          <w:rPr>
            <w:noProof/>
            <w:webHidden/>
          </w:rPr>
          <w:fldChar w:fldCharType="end"/>
        </w:r>
      </w:hyperlink>
    </w:p>
    <w:p w14:paraId="5686A3E6" w14:textId="06C6E607"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17" w:history="1">
        <w:r w:rsidR="000C2902" w:rsidRPr="00426579">
          <w:rPr>
            <w:rStyle w:val="Hyperlink"/>
            <w:noProof/>
          </w:rPr>
          <w:t>Figure 14: Patients seen in last month for palliative care, by number of home visits</w:t>
        </w:r>
        <w:r w:rsidR="000C2902">
          <w:rPr>
            <w:noProof/>
            <w:webHidden/>
          </w:rPr>
          <w:tab/>
        </w:r>
        <w:r w:rsidR="000C2902">
          <w:rPr>
            <w:noProof/>
            <w:webHidden/>
          </w:rPr>
          <w:fldChar w:fldCharType="begin"/>
        </w:r>
        <w:r w:rsidR="000C2902">
          <w:rPr>
            <w:noProof/>
            <w:webHidden/>
          </w:rPr>
          <w:instrText xml:space="preserve"> PAGEREF _Toc478139117 \h </w:instrText>
        </w:r>
        <w:r w:rsidR="000C2902">
          <w:rPr>
            <w:noProof/>
            <w:webHidden/>
          </w:rPr>
        </w:r>
        <w:r w:rsidR="000C2902">
          <w:rPr>
            <w:noProof/>
            <w:webHidden/>
          </w:rPr>
          <w:fldChar w:fldCharType="separate"/>
        </w:r>
        <w:r w:rsidR="000C2902">
          <w:rPr>
            <w:noProof/>
            <w:webHidden/>
          </w:rPr>
          <w:t>34</w:t>
        </w:r>
        <w:r w:rsidR="000C2902">
          <w:rPr>
            <w:noProof/>
            <w:webHidden/>
          </w:rPr>
          <w:fldChar w:fldCharType="end"/>
        </w:r>
      </w:hyperlink>
    </w:p>
    <w:p w14:paraId="064A9457" w14:textId="2323657E"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18" w:history="1">
        <w:r w:rsidR="000C2902" w:rsidRPr="00426579">
          <w:rPr>
            <w:rStyle w:val="Hyperlink"/>
            <w:noProof/>
          </w:rPr>
          <w:t>Figure 15: Issues that create difficulty in providing best practice palliative care</w:t>
        </w:r>
        <w:r w:rsidR="000C2902">
          <w:rPr>
            <w:noProof/>
            <w:webHidden/>
          </w:rPr>
          <w:tab/>
        </w:r>
        <w:r w:rsidR="000C2902">
          <w:rPr>
            <w:noProof/>
            <w:webHidden/>
          </w:rPr>
          <w:fldChar w:fldCharType="begin"/>
        </w:r>
        <w:r w:rsidR="000C2902">
          <w:rPr>
            <w:noProof/>
            <w:webHidden/>
          </w:rPr>
          <w:instrText xml:space="preserve"> PAGEREF _Toc478139118 \h </w:instrText>
        </w:r>
        <w:r w:rsidR="000C2902">
          <w:rPr>
            <w:noProof/>
            <w:webHidden/>
          </w:rPr>
        </w:r>
        <w:r w:rsidR="000C2902">
          <w:rPr>
            <w:noProof/>
            <w:webHidden/>
          </w:rPr>
          <w:fldChar w:fldCharType="separate"/>
        </w:r>
        <w:r w:rsidR="000C2902">
          <w:rPr>
            <w:noProof/>
            <w:webHidden/>
          </w:rPr>
          <w:t>35</w:t>
        </w:r>
        <w:r w:rsidR="000C2902">
          <w:rPr>
            <w:noProof/>
            <w:webHidden/>
          </w:rPr>
          <w:fldChar w:fldCharType="end"/>
        </w:r>
      </w:hyperlink>
    </w:p>
    <w:p w14:paraId="76298A25" w14:textId="4BEBBBF0"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19" w:history="1">
        <w:r w:rsidR="000C2902" w:rsidRPr="00426579">
          <w:rPr>
            <w:rStyle w:val="Hyperlink"/>
            <w:noProof/>
          </w:rPr>
          <w:t>Figure 16: Most time-consuming aspects of palliative care</w:t>
        </w:r>
        <w:r w:rsidR="000C2902">
          <w:rPr>
            <w:noProof/>
            <w:webHidden/>
          </w:rPr>
          <w:tab/>
        </w:r>
        <w:r w:rsidR="000C2902">
          <w:rPr>
            <w:noProof/>
            <w:webHidden/>
          </w:rPr>
          <w:fldChar w:fldCharType="begin"/>
        </w:r>
        <w:r w:rsidR="000C2902">
          <w:rPr>
            <w:noProof/>
            <w:webHidden/>
          </w:rPr>
          <w:instrText xml:space="preserve"> PAGEREF _Toc478139119 \h </w:instrText>
        </w:r>
        <w:r w:rsidR="000C2902">
          <w:rPr>
            <w:noProof/>
            <w:webHidden/>
          </w:rPr>
        </w:r>
        <w:r w:rsidR="000C2902">
          <w:rPr>
            <w:noProof/>
            <w:webHidden/>
          </w:rPr>
          <w:fldChar w:fldCharType="separate"/>
        </w:r>
        <w:r w:rsidR="000C2902">
          <w:rPr>
            <w:noProof/>
            <w:webHidden/>
          </w:rPr>
          <w:t>37</w:t>
        </w:r>
        <w:r w:rsidR="000C2902">
          <w:rPr>
            <w:noProof/>
            <w:webHidden/>
          </w:rPr>
          <w:fldChar w:fldCharType="end"/>
        </w:r>
      </w:hyperlink>
    </w:p>
    <w:p w14:paraId="32A5A4A7" w14:textId="3F3746C8"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r:id="rId11" w:anchor="_Toc478139120" w:history="1">
        <w:r w:rsidR="000C2902" w:rsidRPr="00426579">
          <w:rPr>
            <w:rStyle w:val="Hyperlink"/>
            <w:noProof/>
          </w:rPr>
          <w:t>Figure 17: Palliative care activities GPs are least comfortable with</w:t>
        </w:r>
        <w:r w:rsidR="000C2902">
          <w:rPr>
            <w:noProof/>
            <w:webHidden/>
          </w:rPr>
          <w:tab/>
        </w:r>
        <w:r w:rsidR="000C2902">
          <w:rPr>
            <w:noProof/>
            <w:webHidden/>
          </w:rPr>
          <w:fldChar w:fldCharType="begin"/>
        </w:r>
        <w:r w:rsidR="000C2902">
          <w:rPr>
            <w:noProof/>
            <w:webHidden/>
          </w:rPr>
          <w:instrText xml:space="preserve"> PAGEREF _Toc478139120 \h </w:instrText>
        </w:r>
        <w:r w:rsidR="000C2902">
          <w:rPr>
            <w:noProof/>
            <w:webHidden/>
          </w:rPr>
        </w:r>
        <w:r w:rsidR="000C2902">
          <w:rPr>
            <w:noProof/>
            <w:webHidden/>
          </w:rPr>
          <w:fldChar w:fldCharType="separate"/>
        </w:r>
        <w:r w:rsidR="000C2902">
          <w:rPr>
            <w:noProof/>
            <w:webHidden/>
          </w:rPr>
          <w:t>37</w:t>
        </w:r>
        <w:r w:rsidR="000C2902">
          <w:rPr>
            <w:noProof/>
            <w:webHidden/>
          </w:rPr>
          <w:fldChar w:fldCharType="end"/>
        </w:r>
      </w:hyperlink>
    </w:p>
    <w:p w14:paraId="17AA7436" w14:textId="52A278D3"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21" w:history="1">
        <w:r w:rsidR="000C2902" w:rsidRPr="00426579">
          <w:rPr>
            <w:rStyle w:val="Hyperlink"/>
            <w:noProof/>
          </w:rPr>
          <w:t>Figure 18: Ease of access to palliative care services</w:t>
        </w:r>
        <w:r w:rsidR="000C2902">
          <w:rPr>
            <w:noProof/>
            <w:webHidden/>
          </w:rPr>
          <w:tab/>
        </w:r>
        <w:r w:rsidR="000C2902">
          <w:rPr>
            <w:noProof/>
            <w:webHidden/>
          </w:rPr>
          <w:fldChar w:fldCharType="begin"/>
        </w:r>
        <w:r w:rsidR="000C2902">
          <w:rPr>
            <w:noProof/>
            <w:webHidden/>
          </w:rPr>
          <w:instrText xml:space="preserve"> PAGEREF _Toc478139121 \h </w:instrText>
        </w:r>
        <w:r w:rsidR="000C2902">
          <w:rPr>
            <w:noProof/>
            <w:webHidden/>
          </w:rPr>
        </w:r>
        <w:r w:rsidR="000C2902">
          <w:rPr>
            <w:noProof/>
            <w:webHidden/>
          </w:rPr>
          <w:fldChar w:fldCharType="separate"/>
        </w:r>
        <w:r w:rsidR="000C2902">
          <w:rPr>
            <w:noProof/>
            <w:webHidden/>
          </w:rPr>
          <w:t>39</w:t>
        </w:r>
        <w:r w:rsidR="000C2902">
          <w:rPr>
            <w:noProof/>
            <w:webHidden/>
          </w:rPr>
          <w:fldChar w:fldCharType="end"/>
        </w:r>
      </w:hyperlink>
    </w:p>
    <w:p w14:paraId="0138F16B" w14:textId="1956C55D"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22" w:history="1">
        <w:r w:rsidR="000C2902" w:rsidRPr="00426579">
          <w:rPr>
            <w:rStyle w:val="Hyperlink"/>
            <w:noProof/>
          </w:rPr>
          <w:t>Figure 19: Number of patients seen for advance care planning over past month</w:t>
        </w:r>
        <w:r w:rsidR="000C2902">
          <w:rPr>
            <w:noProof/>
            <w:webHidden/>
          </w:rPr>
          <w:tab/>
        </w:r>
        <w:r w:rsidR="000C2902">
          <w:rPr>
            <w:noProof/>
            <w:webHidden/>
          </w:rPr>
          <w:fldChar w:fldCharType="begin"/>
        </w:r>
        <w:r w:rsidR="000C2902">
          <w:rPr>
            <w:noProof/>
            <w:webHidden/>
          </w:rPr>
          <w:instrText xml:space="preserve"> PAGEREF _Toc478139122 \h </w:instrText>
        </w:r>
        <w:r w:rsidR="000C2902">
          <w:rPr>
            <w:noProof/>
            <w:webHidden/>
          </w:rPr>
        </w:r>
        <w:r w:rsidR="000C2902">
          <w:rPr>
            <w:noProof/>
            <w:webHidden/>
          </w:rPr>
          <w:fldChar w:fldCharType="separate"/>
        </w:r>
        <w:r w:rsidR="000C2902">
          <w:rPr>
            <w:noProof/>
            <w:webHidden/>
          </w:rPr>
          <w:t>44</w:t>
        </w:r>
        <w:r w:rsidR="000C2902">
          <w:rPr>
            <w:noProof/>
            <w:webHidden/>
          </w:rPr>
          <w:fldChar w:fldCharType="end"/>
        </w:r>
      </w:hyperlink>
    </w:p>
    <w:p w14:paraId="00925963" w14:textId="5C471406"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23" w:history="1">
        <w:r w:rsidR="000C2902" w:rsidRPr="00426579">
          <w:rPr>
            <w:rStyle w:val="Hyperlink"/>
            <w:noProof/>
          </w:rPr>
          <w:t>Figure 20 Best times to bring up advance care planning</w:t>
        </w:r>
        <w:r w:rsidR="000C2902">
          <w:rPr>
            <w:noProof/>
            <w:webHidden/>
          </w:rPr>
          <w:tab/>
        </w:r>
        <w:r w:rsidR="000C2902">
          <w:rPr>
            <w:noProof/>
            <w:webHidden/>
          </w:rPr>
          <w:fldChar w:fldCharType="begin"/>
        </w:r>
        <w:r w:rsidR="000C2902">
          <w:rPr>
            <w:noProof/>
            <w:webHidden/>
          </w:rPr>
          <w:instrText xml:space="preserve"> PAGEREF _Toc478139123 \h </w:instrText>
        </w:r>
        <w:r w:rsidR="000C2902">
          <w:rPr>
            <w:noProof/>
            <w:webHidden/>
          </w:rPr>
        </w:r>
        <w:r w:rsidR="000C2902">
          <w:rPr>
            <w:noProof/>
            <w:webHidden/>
          </w:rPr>
          <w:fldChar w:fldCharType="separate"/>
        </w:r>
        <w:r w:rsidR="000C2902">
          <w:rPr>
            <w:noProof/>
            <w:webHidden/>
          </w:rPr>
          <w:t>45</w:t>
        </w:r>
        <w:r w:rsidR="000C2902">
          <w:rPr>
            <w:noProof/>
            <w:webHidden/>
          </w:rPr>
          <w:fldChar w:fldCharType="end"/>
        </w:r>
      </w:hyperlink>
    </w:p>
    <w:p w14:paraId="097BD155" w14:textId="279849D4"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24" w:history="1">
        <w:r w:rsidR="000C2902" w:rsidRPr="00426579">
          <w:rPr>
            <w:rStyle w:val="Hyperlink"/>
            <w:noProof/>
          </w:rPr>
          <w:t>Figure 21: Opinions about advance care planning</w:t>
        </w:r>
        <w:r w:rsidR="000C2902">
          <w:rPr>
            <w:noProof/>
            <w:webHidden/>
          </w:rPr>
          <w:tab/>
        </w:r>
        <w:r w:rsidR="000C2902">
          <w:rPr>
            <w:noProof/>
            <w:webHidden/>
          </w:rPr>
          <w:fldChar w:fldCharType="begin"/>
        </w:r>
        <w:r w:rsidR="000C2902">
          <w:rPr>
            <w:noProof/>
            <w:webHidden/>
          </w:rPr>
          <w:instrText xml:space="preserve"> PAGEREF _Toc478139124 \h </w:instrText>
        </w:r>
        <w:r w:rsidR="000C2902">
          <w:rPr>
            <w:noProof/>
            <w:webHidden/>
          </w:rPr>
        </w:r>
        <w:r w:rsidR="000C2902">
          <w:rPr>
            <w:noProof/>
            <w:webHidden/>
          </w:rPr>
          <w:fldChar w:fldCharType="separate"/>
        </w:r>
        <w:r w:rsidR="000C2902">
          <w:rPr>
            <w:noProof/>
            <w:webHidden/>
          </w:rPr>
          <w:t>45</w:t>
        </w:r>
        <w:r w:rsidR="000C2902">
          <w:rPr>
            <w:noProof/>
            <w:webHidden/>
          </w:rPr>
          <w:fldChar w:fldCharType="end"/>
        </w:r>
      </w:hyperlink>
    </w:p>
    <w:p w14:paraId="6E1A68DA" w14:textId="4F84B8BA"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25" w:history="1">
        <w:r w:rsidR="000C2902" w:rsidRPr="00426579">
          <w:rPr>
            <w:rStyle w:val="Hyperlink"/>
            <w:noProof/>
          </w:rPr>
          <w:t>Figure 22: Opinions about advance care planning</w:t>
        </w:r>
        <w:r w:rsidR="000C2902">
          <w:rPr>
            <w:noProof/>
            <w:webHidden/>
          </w:rPr>
          <w:tab/>
        </w:r>
        <w:r w:rsidR="000C2902">
          <w:rPr>
            <w:noProof/>
            <w:webHidden/>
          </w:rPr>
          <w:fldChar w:fldCharType="begin"/>
        </w:r>
        <w:r w:rsidR="000C2902">
          <w:rPr>
            <w:noProof/>
            <w:webHidden/>
          </w:rPr>
          <w:instrText xml:space="preserve"> PAGEREF _Toc478139125 \h </w:instrText>
        </w:r>
        <w:r w:rsidR="000C2902">
          <w:rPr>
            <w:noProof/>
            <w:webHidden/>
          </w:rPr>
        </w:r>
        <w:r w:rsidR="000C2902">
          <w:rPr>
            <w:noProof/>
            <w:webHidden/>
          </w:rPr>
          <w:fldChar w:fldCharType="separate"/>
        </w:r>
        <w:r w:rsidR="000C2902">
          <w:rPr>
            <w:noProof/>
            <w:webHidden/>
          </w:rPr>
          <w:t>46</w:t>
        </w:r>
        <w:r w:rsidR="000C2902">
          <w:rPr>
            <w:noProof/>
            <w:webHidden/>
          </w:rPr>
          <w:fldChar w:fldCharType="end"/>
        </w:r>
      </w:hyperlink>
    </w:p>
    <w:p w14:paraId="063562E4" w14:textId="02BD8EB2"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26" w:history="1">
        <w:r w:rsidR="000C2902" w:rsidRPr="00426579">
          <w:rPr>
            <w:rStyle w:val="Hyperlink"/>
            <w:noProof/>
          </w:rPr>
          <w:t>Figure 23: GPs perceptions of whose role it is to bring up ACP and transition to PC</w:t>
        </w:r>
        <w:r w:rsidR="000C2902">
          <w:rPr>
            <w:noProof/>
            <w:webHidden/>
          </w:rPr>
          <w:tab/>
        </w:r>
        <w:r w:rsidR="000C2902">
          <w:rPr>
            <w:noProof/>
            <w:webHidden/>
          </w:rPr>
          <w:fldChar w:fldCharType="begin"/>
        </w:r>
        <w:r w:rsidR="000C2902">
          <w:rPr>
            <w:noProof/>
            <w:webHidden/>
          </w:rPr>
          <w:instrText xml:space="preserve"> PAGEREF _Toc478139126 \h </w:instrText>
        </w:r>
        <w:r w:rsidR="000C2902">
          <w:rPr>
            <w:noProof/>
            <w:webHidden/>
          </w:rPr>
        </w:r>
        <w:r w:rsidR="000C2902">
          <w:rPr>
            <w:noProof/>
            <w:webHidden/>
          </w:rPr>
          <w:fldChar w:fldCharType="separate"/>
        </w:r>
        <w:r w:rsidR="000C2902">
          <w:rPr>
            <w:noProof/>
            <w:webHidden/>
          </w:rPr>
          <w:t>47</w:t>
        </w:r>
        <w:r w:rsidR="000C2902">
          <w:rPr>
            <w:noProof/>
            <w:webHidden/>
          </w:rPr>
          <w:fldChar w:fldCharType="end"/>
        </w:r>
      </w:hyperlink>
    </w:p>
    <w:p w14:paraId="491F6A5E" w14:textId="7AC989AA"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27" w:history="1">
        <w:r w:rsidR="000C2902" w:rsidRPr="00426579">
          <w:rPr>
            <w:rStyle w:val="Hyperlink"/>
            <w:noProof/>
          </w:rPr>
          <w:t>Figure 24: Interest in learning more about palliative care, endo-of-life care</w:t>
        </w:r>
        <w:r w:rsidR="000C2902">
          <w:rPr>
            <w:noProof/>
            <w:webHidden/>
          </w:rPr>
          <w:tab/>
        </w:r>
        <w:r w:rsidR="000C2902">
          <w:rPr>
            <w:noProof/>
            <w:webHidden/>
          </w:rPr>
          <w:fldChar w:fldCharType="begin"/>
        </w:r>
        <w:r w:rsidR="000C2902">
          <w:rPr>
            <w:noProof/>
            <w:webHidden/>
          </w:rPr>
          <w:instrText xml:space="preserve"> PAGEREF _Toc478139127 \h </w:instrText>
        </w:r>
        <w:r w:rsidR="000C2902">
          <w:rPr>
            <w:noProof/>
            <w:webHidden/>
          </w:rPr>
        </w:r>
        <w:r w:rsidR="000C2902">
          <w:rPr>
            <w:noProof/>
            <w:webHidden/>
          </w:rPr>
          <w:fldChar w:fldCharType="separate"/>
        </w:r>
        <w:r w:rsidR="000C2902">
          <w:rPr>
            <w:noProof/>
            <w:webHidden/>
          </w:rPr>
          <w:t>49</w:t>
        </w:r>
        <w:r w:rsidR="000C2902">
          <w:rPr>
            <w:noProof/>
            <w:webHidden/>
          </w:rPr>
          <w:fldChar w:fldCharType="end"/>
        </w:r>
      </w:hyperlink>
    </w:p>
    <w:p w14:paraId="55407210" w14:textId="6C0F5741"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28" w:history="1">
        <w:r w:rsidR="000C2902" w:rsidRPr="00426579">
          <w:rPr>
            <w:rStyle w:val="Hyperlink"/>
            <w:noProof/>
          </w:rPr>
          <w:t>Figure 25: Preferences for information about palliative care services in area</w:t>
        </w:r>
        <w:r w:rsidR="000C2902">
          <w:rPr>
            <w:noProof/>
            <w:webHidden/>
          </w:rPr>
          <w:tab/>
        </w:r>
        <w:r w:rsidR="000C2902">
          <w:rPr>
            <w:noProof/>
            <w:webHidden/>
          </w:rPr>
          <w:fldChar w:fldCharType="begin"/>
        </w:r>
        <w:r w:rsidR="000C2902">
          <w:rPr>
            <w:noProof/>
            <w:webHidden/>
          </w:rPr>
          <w:instrText xml:space="preserve"> PAGEREF _Toc478139128 \h </w:instrText>
        </w:r>
        <w:r w:rsidR="000C2902">
          <w:rPr>
            <w:noProof/>
            <w:webHidden/>
          </w:rPr>
        </w:r>
        <w:r w:rsidR="000C2902">
          <w:rPr>
            <w:noProof/>
            <w:webHidden/>
          </w:rPr>
          <w:fldChar w:fldCharType="separate"/>
        </w:r>
        <w:r w:rsidR="000C2902">
          <w:rPr>
            <w:noProof/>
            <w:webHidden/>
          </w:rPr>
          <w:t>49</w:t>
        </w:r>
        <w:r w:rsidR="000C2902">
          <w:rPr>
            <w:noProof/>
            <w:webHidden/>
          </w:rPr>
          <w:fldChar w:fldCharType="end"/>
        </w:r>
      </w:hyperlink>
    </w:p>
    <w:p w14:paraId="2464A874" w14:textId="1EBE6675" w:rsidR="000C2902" w:rsidRDefault="004A186A">
      <w:pPr>
        <w:pStyle w:val="TableofFigures"/>
        <w:tabs>
          <w:tab w:val="right" w:leader="dot" w:pos="9346"/>
        </w:tabs>
        <w:rPr>
          <w:rFonts w:asciiTheme="minorHAnsi" w:eastAsiaTheme="minorEastAsia" w:hAnsiTheme="minorHAnsi" w:cstheme="minorBidi"/>
          <w:noProof/>
          <w:color w:val="auto"/>
          <w:lang w:val="en-AU"/>
        </w:rPr>
      </w:pPr>
      <w:hyperlink w:anchor="_Toc478139129" w:history="1">
        <w:r w:rsidR="000C2902" w:rsidRPr="00426579">
          <w:rPr>
            <w:rStyle w:val="Hyperlink"/>
            <w:noProof/>
          </w:rPr>
          <w:t>Figure 26: Most useful suggestions for further information and education about PC</w:t>
        </w:r>
        <w:r w:rsidR="000C2902">
          <w:rPr>
            <w:noProof/>
            <w:webHidden/>
          </w:rPr>
          <w:tab/>
        </w:r>
        <w:r w:rsidR="000C2902">
          <w:rPr>
            <w:noProof/>
            <w:webHidden/>
          </w:rPr>
          <w:fldChar w:fldCharType="begin"/>
        </w:r>
        <w:r w:rsidR="000C2902">
          <w:rPr>
            <w:noProof/>
            <w:webHidden/>
          </w:rPr>
          <w:instrText xml:space="preserve"> PAGEREF _Toc478139129 \h </w:instrText>
        </w:r>
        <w:r w:rsidR="000C2902">
          <w:rPr>
            <w:noProof/>
            <w:webHidden/>
          </w:rPr>
        </w:r>
        <w:r w:rsidR="000C2902">
          <w:rPr>
            <w:noProof/>
            <w:webHidden/>
          </w:rPr>
          <w:fldChar w:fldCharType="separate"/>
        </w:r>
        <w:r w:rsidR="000C2902">
          <w:rPr>
            <w:noProof/>
            <w:webHidden/>
          </w:rPr>
          <w:t>50</w:t>
        </w:r>
        <w:r w:rsidR="000C2902">
          <w:rPr>
            <w:noProof/>
            <w:webHidden/>
          </w:rPr>
          <w:fldChar w:fldCharType="end"/>
        </w:r>
      </w:hyperlink>
    </w:p>
    <w:p w14:paraId="258FE7B3" w14:textId="2391D06E" w:rsidR="00CD5980" w:rsidRDefault="0051464A" w:rsidP="007C1D2D">
      <w:r>
        <w:fldChar w:fldCharType="end"/>
      </w:r>
    </w:p>
    <w:p w14:paraId="430AD5C8" w14:textId="78DFFC34" w:rsidR="0051464A" w:rsidRPr="00CD5980" w:rsidRDefault="0051464A" w:rsidP="00CD5980">
      <w:pPr>
        <w:tabs>
          <w:tab w:val="left" w:pos="2763"/>
        </w:tabs>
        <w:sectPr w:rsidR="0051464A" w:rsidRPr="00CD5980" w:rsidSect="004D71E2">
          <w:footerReference w:type="default" r:id="rId12"/>
          <w:headerReference w:type="first" r:id="rId13"/>
          <w:footerReference w:type="first" r:id="rId14"/>
          <w:type w:val="continuous"/>
          <w:pgSz w:w="11907" w:h="16839" w:code="9"/>
          <w:pgMar w:top="993" w:right="0" w:bottom="1276" w:left="1276" w:header="0" w:footer="1200" w:gutter="0"/>
          <w:pgNumType w:start="0"/>
          <w:cols w:space="708"/>
          <w:titlePg/>
          <w:docGrid w:linePitch="326"/>
        </w:sectPr>
      </w:pPr>
    </w:p>
    <w:p w14:paraId="54E32B17" w14:textId="1E1F99D1" w:rsidR="00691AE9" w:rsidRPr="001919B0" w:rsidRDefault="00691AE9" w:rsidP="00C01614">
      <w:pPr>
        <w:pStyle w:val="Heading1"/>
      </w:pPr>
      <w:bookmarkStart w:id="18" w:name="_Toc475007677"/>
      <w:bookmarkStart w:id="19" w:name="_Toc478293492"/>
      <w:bookmarkStart w:id="20" w:name="_Toc492551157"/>
      <w:bookmarkEnd w:id="1"/>
      <w:bookmarkEnd w:id="2"/>
      <w:bookmarkEnd w:id="3"/>
      <w:bookmarkEnd w:id="4"/>
      <w:bookmarkEnd w:id="5"/>
      <w:bookmarkEnd w:id="6"/>
      <w:bookmarkEnd w:id="17"/>
      <w:bookmarkEnd w:id="16"/>
      <w:bookmarkEnd w:id="15"/>
      <w:r w:rsidRPr="001919B0">
        <w:lastRenderedPageBreak/>
        <w:t>Executive summary</w:t>
      </w:r>
      <w:bookmarkEnd w:id="18"/>
      <w:r w:rsidRPr="001919B0">
        <w:t xml:space="preserve"> </w:t>
      </w:r>
      <w:r w:rsidR="002C2A91">
        <w:t>and recommendations</w:t>
      </w:r>
      <w:bookmarkEnd w:id="19"/>
      <w:bookmarkEnd w:id="20"/>
    </w:p>
    <w:p w14:paraId="29F8F696" w14:textId="660C6E9B" w:rsidR="00691AE9" w:rsidRDefault="00691AE9" w:rsidP="00605B50">
      <w:r>
        <w:t>The study reported here consisted of large scale qualitative fieldwork undertaken with general practitioners (GPs), allied health professionals and medical specialists in August and September 2016</w:t>
      </w:r>
      <w:r w:rsidR="005B0524">
        <w:t>.</w:t>
      </w:r>
      <w:r>
        <w:t xml:space="preserve"> </w:t>
      </w:r>
      <w:r w:rsidR="00262C62">
        <w:t xml:space="preserve">20 group discussions, </w:t>
      </w:r>
      <w:r w:rsidR="00672331">
        <w:t>four</w:t>
      </w:r>
      <w:r w:rsidR="00262C62">
        <w:t xml:space="preserve"> online boards and 70 in-depth interviews were conducted. </w:t>
      </w:r>
      <w:r>
        <w:t>Following the qualitativ</w:t>
      </w:r>
      <w:r w:rsidR="005B0524">
        <w:t>e work, an online survey of GPs</w:t>
      </w:r>
      <w:r>
        <w:t xml:space="preserve"> </w:t>
      </w:r>
      <w:r w:rsidR="005B0524">
        <w:t>(</w:t>
      </w:r>
      <w:r>
        <w:t>n=1,000</w:t>
      </w:r>
      <w:r w:rsidR="005B0524">
        <w:t>)</w:t>
      </w:r>
      <w:r>
        <w:t xml:space="preserve"> was conducted, with fieldwork undertaken in November and December 2016 and January 2017. The primary research </w:t>
      </w:r>
      <w:r w:rsidR="00EF339A">
        <w:t>was</w:t>
      </w:r>
      <w:r>
        <w:t xml:space="preserve"> informed by a literature review and stakeholder interview</w:t>
      </w:r>
      <w:r w:rsidR="008205E8">
        <w:t>s</w:t>
      </w:r>
      <w:r>
        <w:t>.</w:t>
      </w:r>
    </w:p>
    <w:p w14:paraId="72DEC1F3" w14:textId="205E3AD7" w:rsidR="00294615" w:rsidRDefault="00294615" w:rsidP="00621EC2">
      <w:r>
        <w:t xml:space="preserve">This report adds to the existing literature in a number of important ways. </w:t>
      </w:r>
      <w:r w:rsidR="00621EC2">
        <w:t xml:space="preserve">In summary, it has clarified that </w:t>
      </w:r>
      <w:r>
        <w:t>that GPs are doing more palliative care (PC) than previously thought</w:t>
      </w:r>
      <w:r w:rsidR="00621EC2">
        <w:t>, are especially ready to engage with specialist PC nurses, and that only a small proportion of GPs are outright rejectors of PC</w:t>
      </w:r>
      <w:r>
        <w:t xml:space="preserve">. </w:t>
      </w:r>
    </w:p>
    <w:p w14:paraId="62DA5EEC" w14:textId="664A4941" w:rsidR="00621EC2" w:rsidRDefault="00621EC2" w:rsidP="00621EC2">
      <w:r>
        <w:t>While the study has identified that GPs would like more resources (</w:t>
      </w:r>
      <w:r w:rsidR="00874CEC">
        <w:t xml:space="preserve">both </w:t>
      </w:r>
      <w:r>
        <w:t xml:space="preserve">educational and more practical supports), the GP segmentation highlights the importance of tailored interventions that take into account different attitudes towards PC as well as preferences for doing medicine overall.  </w:t>
      </w:r>
    </w:p>
    <w:p w14:paraId="7AF4BAE4" w14:textId="10EC38A6" w:rsidR="00621EC2" w:rsidRDefault="00621EC2" w:rsidP="00621EC2">
      <w:r>
        <w:t xml:space="preserve">However, the research has also shown that most GPs would benefit from strategies to make resources more accessible and visible, and from the explicit inclusion of PC in continuing service integration. </w:t>
      </w:r>
    </w:p>
    <w:p w14:paraId="4F189B2E" w14:textId="77777777" w:rsidR="00691AE9" w:rsidRDefault="00691AE9" w:rsidP="00377E17">
      <w:pPr>
        <w:pStyle w:val="Heading2"/>
      </w:pPr>
      <w:bookmarkStart w:id="21" w:name="_Toc476495469"/>
      <w:bookmarkStart w:id="22" w:name="_Toc478293493"/>
      <w:bookmarkStart w:id="23" w:name="_Toc492551158"/>
      <w:r>
        <w:t xml:space="preserve">GPs are </w:t>
      </w:r>
      <w:r w:rsidRPr="00377E17">
        <w:t>doing</w:t>
      </w:r>
      <w:r>
        <w:t xml:space="preserve"> more palliative care than previously thought</w:t>
      </w:r>
      <w:bookmarkEnd w:id="21"/>
      <w:bookmarkEnd w:id="22"/>
      <w:bookmarkEnd w:id="23"/>
    </w:p>
    <w:p w14:paraId="7E060082" w14:textId="6655590B" w:rsidR="00691AE9" w:rsidRDefault="00691AE9" w:rsidP="00605B50">
      <w:r>
        <w:t xml:space="preserve">While </w:t>
      </w:r>
      <w:r w:rsidR="0051488D">
        <w:t>Bettering the Evaluation and Care of Health (</w:t>
      </w:r>
      <w:r>
        <w:t>BEACH</w:t>
      </w:r>
      <w:r w:rsidR="0051488D">
        <w:t>)</w:t>
      </w:r>
      <w:r>
        <w:t xml:space="preserve"> data — to date the most reliable national data on GP PC practices — estimates that GPs see PC patients at </w:t>
      </w:r>
      <w:r w:rsidR="00672331">
        <w:t>one</w:t>
      </w:r>
      <w:r>
        <w:t xml:space="preserve"> in 1,000 patient consultations, this study suggests that rates of PC consultations are actually much higher</w:t>
      </w:r>
      <w:r w:rsidRPr="008E7F60">
        <w:rPr>
          <w:lang w:val="en-AU"/>
        </w:rPr>
        <w:t xml:space="preserve"> </w:t>
      </w:r>
      <w:r>
        <w:rPr>
          <w:lang w:val="en-AU"/>
        </w:rPr>
        <w:t xml:space="preserve">— </w:t>
      </w:r>
      <w:r w:rsidR="00BD7032">
        <w:rPr>
          <w:lang w:val="en-AU"/>
        </w:rPr>
        <w:t xml:space="preserve">at </w:t>
      </w:r>
      <w:r w:rsidRPr="008E7F60">
        <w:rPr>
          <w:lang w:val="en-AU"/>
        </w:rPr>
        <w:t xml:space="preserve">approximately </w:t>
      </w:r>
      <w:r w:rsidR="00672331">
        <w:rPr>
          <w:lang w:val="en-AU"/>
        </w:rPr>
        <w:t>one</w:t>
      </w:r>
      <w:r w:rsidRPr="008E7F60">
        <w:rPr>
          <w:lang w:val="en-AU"/>
        </w:rPr>
        <w:t xml:space="preserve"> in every </w:t>
      </w:r>
      <w:r>
        <w:rPr>
          <w:lang w:val="en-AU"/>
        </w:rPr>
        <w:t>100</w:t>
      </w:r>
      <w:r w:rsidRPr="008E7F60">
        <w:rPr>
          <w:lang w:val="en-AU"/>
        </w:rPr>
        <w:t xml:space="preserve"> consultations.</w:t>
      </w:r>
      <w:r>
        <w:t xml:space="preserve"> There are a number of explanations for this, including the increased efficacy of a purpose-built survey in measuring GP PC behaviour and a changing patient base. </w:t>
      </w:r>
    </w:p>
    <w:p w14:paraId="0478DCE7" w14:textId="21FAE3D5" w:rsidR="00262C62" w:rsidRDefault="008205E8" w:rsidP="00605B50">
      <w:r>
        <w:t>In addition</w:t>
      </w:r>
      <w:r w:rsidR="00262C62">
        <w:t xml:space="preserve">, </w:t>
      </w:r>
      <w:r w:rsidR="00B9534D">
        <w:t xml:space="preserve">our analysis shows </w:t>
      </w:r>
      <w:r w:rsidR="00262C62">
        <w:t xml:space="preserve">it is likely that </w:t>
      </w:r>
      <w:r>
        <w:t>even</w:t>
      </w:r>
      <w:r w:rsidR="00485C79">
        <w:t xml:space="preserve"> </w:t>
      </w:r>
      <w:r w:rsidR="00262C62">
        <w:t xml:space="preserve">more patients </w:t>
      </w:r>
      <w:r w:rsidR="00B9534D">
        <w:t xml:space="preserve">with advanced chronic disease </w:t>
      </w:r>
      <w:r w:rsidR="00262C62">
        <w:t xml:space="preserve">would be identified for the introduction of a </w:t>
      </w:r>
      <w:r w:rsidR="00B9534D">
        <w:t xml:space="preserve">more </w:t>
      </w:r>
      <w:r w:rsidR="00262C62">
        <w:t xml:space="preserve">palliative approach </w:t>
      </w:r>
      <w:r w:rsidR="00B9534D">
        <w:t>if the surprise question</w:t>
      </w:r>
      <w:r w:rsidR="00052C49">
        <w:t xml:space="preserve"> (</w:t>
      </w:r>
      <w:r w:rsidR="00052C49" w:rsidRPr="00052C49">
        <w:rPr>
          <w:i/>
        </w:rPr>
        <w:t>“</w:t>
      </w:r>
      <w:r w:rsidR="0051488D" w:rsidRPr="00052C49">
        <w:rPr>
          <w:i/>
        </w:rPr>
        <w:t>would you be surprised if your patient died in the next year</w:t>
      </w:r>
      <w:r w:rsidR="00052C49" w:rsidRPr="00052C49">
        <w:rPr>
          <w:i/>
        </w:rPr>
        <w:t>”</w:t>
      </w:r>
      <w:r w:rsidR="00052C49">
        <w:t>)</w:t>
      </w:r>
      <w:r w:rsidR="00B9534D">
        <w:t xml:space="preserve"> was more widely used and known</w:t>
      </w:r>
      <w:r w:rsidR="00485C79">
        <w:t>.</w:t>
      </w:r>
      <w:r w:rsidR="00CE30FC">
        <w:rPr>
          <w:rStyle w:val="FootnoteReference"/>
        </w:rPr>
        <w:footnoteReference w:id="1"/>
      </w:r>
      <w:r w:rsidR="00EC111F">
        <w:rPr>
          <w:rStyle w:val="FootnoteReference"/>
        </w:rPr>
        <w:footnoteReference w:id="2"/>
      </w:r>
      <w:r w:rsidR="0051488D">
        <w:t xml:space="preserve"> </w:t>
      </w:r>
    </w:p>
    <w:p w14:paraId="29ED509B" w14:textId="77777777" w:rsidR="00691AE9" w:rsidRDefault="00691AE9" w:rsidP="005D4E66">
      <w:pPr>
        <w:pStyle w:val="Heading2"/>
        <w:rPr>
          <w:lang w:val="en-AU"/>
        </w:rPr>
      </w:pPr>
      <w:bookmarkStart w:id="24" w:name="_Toc476495470"/>
      <w:bookmarkStart w:id="25" w:name="_Toc478293494"/>
      <w:bookmarkStart w:id="26" w:name="_Toc492551159"/>
      <w:r>
        <w:rPr>
          <w:lang w:val="en-AU"/>
        </w:rPr>
        <w:t>What do GPs mean when they report doing palliative care?</w:t>
      </w:r>
      <w:bookmarkEnd w:id="24"/>
      <w:bookmarkEnd w:id="25"/>
      <w:bookmarkEnd w:id="26"/>
      <w:r>
        <w:rPr>
          <w:lang w:val="en-AU"/>
        </w:rPr>
        <w:t xml:space="preserve"> </w:t>
      </w:r>
    </w:p>
    <w:p w14:paraId="5079F135" w14:textId="54153040" w:rsidR="00611A5F" w:rsidRDefault="00611A5F" w:rsidP="00605B50">
      <w:r>
        <w:t xml:space="preserve">While a core cohort of GPs </w:t>
      </w:r>
      <w:r w:rsidR="0099439A">
        <w:t>are</w:t>
      </w:r>
      <w:r w:rsidR="00BD7032">
        <w:t xml:space="preserve"> </w:t>
      </w:r>
      <w:r>
        <w:t xml:space="preserve">knowledgeable about </w:t>
      </w:r>
      <w:r w:rsidR="00C53FD6">
        <w:t xml:space="preserve">PC and </w:t>
      </w:r>
      <w:r w:rsidR="00C53FD6">
        <w:rPr>
          <w:lang w:val="en-AU"/>
        </w:rPr>
        <w:t>end of life care (</w:t>
      </w:r>
      <w:r w:rsidR="00C53FD6">
        <w:t>EoLC)</w:t>
      </w:r>
      <w:r>
        <w:t xml:space="preserve">, a substantial proportion </w:t>
      </w:r>
      <w:r w:rsidR="0099439A">
        <w:t xml:space="preserve">are </w:t>
      </w:r>
      <w:r w:rsidR="008205E8">
        <w:t>not</w:t>
      </w:r>
      <w:r>
        <w:t xml:space="preserve">. </w:t>
      </w:r>
    </w:p>
    <w:p w14:paraId="585C198E" w14:textId="6232F4EE" w:rsidR="00611A5F" w:rsidRDefault="00BB50C7" w:rsidP="00611A5F">
      <w:r>
        <w:rPr>
          <w:lang w:val="en-AU"/>
        </w:rPr>
        <w:t>GP understandings of P</w:t>
      </w:r>
      <w:r w:rsidR="00691AE9">
        <w:rPr>
          <w:lang w:val="en-AU"/>
        </w:rPr>
        <w:t xml:space="preserve">C and EoLC </w:t>
      </w:r>
      <w:r w:rsidR="0099439A">
        <w:rPr>
          <w:lang w:val="en-AU"/>
        </w:rPr>
        <w:t>a</w:t>
      </w:r>
      <w:r w:rsidR="00BD7032">
        <w:rPr>
          <w:lang w:val="en-AU"/>
        </w:rPr>
        <w:t xml:space="preserve">re </w:t>
      </w:r>
      <w:r w:rsidR="00691AE9">
        <w:rPr>
          <w:lang w:val="en-AU"/>
        </w:rPr>
        <w:t>highly fragmented</w:t>
      </w:r>
      <w:r w:rsidR="00131657">
        <w:rPr>
          <w:lang w:val="en-AU"/>
        </w:rPr>
        <w:t>, and most GPs d</w:t>
      </w:r>
      <w:r w:rsidR="0099439A">
        <w:rPr>
          <w:lang w:val="en-AU"/>
        </w:rPr>
        <w:t>o</w:t>
      </w:r>
      <w:r w:rsidR="00131657">
        <w:rPr>
          <w:lang w:val="en-AU"/>
        </w:rPr>
        <w:t xml:space="preserve"> not differentiate between the two</w:t>
      </w:r>
      <w:r w:rsidR="00611A5F">
        <w:rPr>
          <w:lang w:val="en-AU"/>
        </w:rPr>
        <w:t xml:space="preserve">. </w:t>
      </w:r>
      <w:r w:rsidR="00691AE9">
        <w:rPr>
          <w:lang w:val="en-AU"/>
        </w:rPr>
        <w:t xml:space="preserve">Many </w:t>
      </w:r>
      <w:r w:rsidR="00B75954">
        <w:rPr>
          <w:lang w:val="en-AU"/>
        </w:rPr>
        <w:t xml:space="preserve">GPs </w:t>
      </w:r>
      <w:r w:rsidR="00691AE9">
        <w:rPr>
          <w:lang w:val="en-AU"/>
        </w:rPr>
        <w:t>define PC very narrowly in terms of non-curative care and pain and comfort relief</w:t>
      </w:r>
      <w:r w:rsidR="0099439A">
        <w:rPr>
          <w:lang w:val="en-AU"/>
        </w:rPr>
        <w:t>. A</w:t>
      </w:r>
      <w:r w:rsidR="00691AE9">
        <w:rPr>
          <w:lang w:val="en-AU"/>
        </w:rPr>
        <w:t xml:space="preserve"> </w:t>
      </w:r>
      <w:r w:rsidR="00B75954">
        <w:rPr>
          <w:lang w:val="en-AU"/>
        </w:rPr>
        <w:t xml:space="preserve">much </w:t>
      </w:r>
      <w:r w:rsidR="00691AE9">
        <w:rPr>
          <w:lang w:val="en-AU"/>
        </w:rPr>
        <w:t xml:space="preserve">smaller </w:t>
      </w:r>
      <w:r w:rsidR="00BD7032">
        <w:rPr>
          <w:lang w:val="en-AU"/>
        </w:rPr>
        <w:t xml:space="preserve">proportion </w:t>
      </w:r>
      <w:r w:rsidR="00B75954">
        <w:rPr>
          <w:lang w:val="en-AU"/>
        </w:rPr>
        <w:t>embr</w:t>
      </w:r>
      <w:r w:rsidR="00691AE9">
        <w:rPr>
          <w:lang w:val="en-AU"/>
        </w:rPr>
        <w:t xml:space="preserve">ace the idea of the whole patient, and </w:t>
      </w:r>
      <w:r w:rsidR="00BD7032">
        <w:rPr>
          <w:lang w:val="en-AU"/>
        </w:rPr>
        <w:t xml:space="preserve">hence </w:t>
      </w:r>
      <w:r w:rsidR="00691AE9">
        <w:rPr>
          <w:lang w:val="en-AU"/>
        </w:rPr>
        <w:t xml:space="preserve">a </w:t>
      </w:r>
      <w:r w:rsidR="00BD7032">
        <w:rPr>
          <w:lang w:val="en-AU"/>
        </w:rPr>
        <w:t>w</w:t>
      </w:r>
      <w:r w:rsidR="00691AE9">
        <w:rPr>
          <w:lang w:val="en-AU"/>
        </w:rPr>
        <w:t xml:space="preserve">ider range of care options — including, for instance, providing emotional support, family advice and negotiation, and helping patients fulfil their ‘bucket lists’. </w:t>
      </w:r>
      <w:r w:rsidR="00611A5F">
        <w:t xml:space="preserve">This range </w:t>
      </w:r>
      <w:r w:rsidR="009B34A6">
        <w:t xml:space="preserve">of views </w:t>
      </w:r>
      <w:r w:rsidR="0099439A">
        <w:t>i</w:t>
      </w:r>
      <w:r w:rsidR="00611A5F">
        <w:t>s reflected in approaches to best practice care</w:t>
      </w:r>
      <w:r w:rsidR="00131657">
        <w:t>.</w:t>
      </w:r>
    </w:p>
    <w:p w14:paraId="0AEAEEA9" w14:textId="066F1B9B" w:rsidR="00611A5F" w:rsidRPr="004514F9" w:rsidRDefault="00611A5F" w:rsidP="00611A5F">
      <w:r>
        <w:t xml:space="preserve">This </w:t>
      </w:r>
      <w:r w:rsidR="00DA4296">
        <w:t>study has suggested</w:t>
      </w:r>
      <w:r>
        <w:t xml:space="preserve"> that a lack of a precise definition for PC </w:t>
      </w:r>
      <w:r w:rsidR="00131657">
        <w:t xml:space="preserve">is </w:t>
      </w:r>
      <w:r>
        <w:t>a barrier to best practice. Having said this, w</w:t>
      </w:r>
      <w:r w:rsidRPr="00503DC1">
        <w:t xml:space="preserve">hile there may be value in a broader community project to </w:t>
      </w:r>
      <w:r w:rsidRPr="00503DC1">
        <w:lastRenderedPageBreak/>
        <w:t xml:space="preserve">reframe </w:t>
      </w:r>
      <w:r>
        <w:t>PC</w:t>
      </w:r>
      <w:r w:rsidRPr="00503DC1">
        <w:t xml:space="preserve"> and remove the stigma around discussing death, </w:t>
      </w:r>
      <w:r w:rsidR="009B34A6">
        <w:t xml:space="preserve">this study </w:t>
      </w:r>
      <w:r w:rsidR="00BD7032">
        <w:t>has indicated there would be</w:t>
      </w:r>
      <w:r w:rsidR="009B34A6">
        <w:t xml:space="preserve"> little </w:t>
      </w:r>
      <w:r w:rsidR="00EF339A">
        <w:t>benefit</w:t>
      </w:r>
      <w:r w:rsidR="009B34A6">
        <w:t xml:space="preserve"> </w:t>
      </w:r>
      <w:r w:rsidRPr="00503DC1">
        <w:t xml:space="preserve">in a </w:t>
      </w:r>
      <w:r w:rsidR="009B34A6">
        <w:t xml:space="preserve">campaign </w:t>
      </w:r>
      <w:r>
        <w:t>with the sole aim redefining</w:t>
      </w:r>
      <w:r w:rsidRPr="00503DC1">
        <w:t xml:space="preserve"> </w:t>
      </w:r>
      <w:r>
        <w:t xml:space="preserve">PC </w:t>
      </w:r>
      <w:r w:rsidRPr="00503DC1">
        <w:t>for GPs.</w:t>
      </w:r>
      <w:r w:rsidR="00131657">
        <w:t xml:space="preserve"> </w:t>
      </w:r>
    </w:p>
    <w:p w14:paraId="483E92D2" w14:textId="77777777" w:rsidR="00691AE9" w:rsidRDefault="00691AE9" w:rsidP="005D4E66">
      <w:pPr>
        <w:pStyle w:val="Heading2"/>
        <w:rPr>
          <w:lang w:val="en-AU"/>
        </w:rPr>
      </w:pPr>
      <w:bookmarkStart w:id="27" w:name="_Toc476495471"/>
      <w:bookmarkStart w:id="28" w:name="_Toc478293495"/>
      <w:bookmarkStart w:id="29" w:name="_Toc492551160"/>
      <w:r>
        <w:rPr>
          <w:lang w:val="en-AU"/>
        </w:rPr>
        <w:t>Is best practice palliative care occurring?</w:t>
      </w:r>
      <w:bookmarkEnd w:id="27"/>
      <w:bookmarkEnd w:id="28"/>
      <w:bookmarkEnd w:id="29"/>
      <w:r>
        <w:rPr>
          <w:lang w:val="en-AU"/>
        </w:rPr>
        <w:t xml:space="preserve"> </w:t>
      </w:r>
    </w:p>
    <w:p w14:paraId="6E4F03B4" w14:textId="55028DDB" w:rsidR="002435A6" w:rsidRDefault="002435A6" w:rsidP="002435A6">
      <w:pPr>
        <w:rPr>
          <w:b/>
        </w:rPr>
      </w:pPr>
      <w:r w:rsidRPr="006B13E7">
        <w:t>GPs</w:t>
      </w:r>
      <w:r w:rsidR="0099439A">
        <w:t xml:space="preserve"> say </w:t>
      </w:r>
      <w:r w:rsidRPr="006B13E7">
        <w:t>that the different settings for PC — in</w:t>
      </w:r>
      <w:r w:rsidR="008D3679">
        <w:t>-</w:t>
      </w:r>
      <w:r w:rsidR="009B34A6">
        <w:t>home</w:t>
      </w:r>
      <w:r w:rsidRPr="006B13E7">
        <w:t xml:space="preserve">, </w:t>
      </w:r>
      <w:r w:rsidR="009B34A6">
        <w:t xml:space="preserve">in </w:t>
      </w:r>
      <w:r w:rsidRPr="006B13E7">
        <w:t>residential aged care facilities</w:t>
      </w:r>
      <w:r w:rsidR="009B34A6">
        <w:t xml:space="preserve"> (RACFs), hospices </w:t>
      </w:r>
      <w:r w:rsidRPr="006B13E7">
        <w:t>and hospitals — place very different demands on general practice, and ha</w:t>
      </w:r>
      <w:r w:rsidR="0099439A">
        <w:t>ve</w:t>
      </w:r>
      <w:r w:rsidRPr="006B13E7">
        <w:t xml:space="preserve"> different ramifications for best practice PC.</w:t>
      </w:r>
      <w:r w:rsidRPr="006B13E7">
        <w:rPr>
          <w:b/>
        </w:rPr>
        <w:t xml:space="preserve"> </w:t>
      </w:r>
    </w:p>
    <w:p w14:paraId="684E14C9" w14:textId="340654C3" w:rsidR="002435A6" w:rsidRDefault="002435A6" w:rsidP="002435A6">
      <w:r w:rsidRPr="006B13E7">
        <w:t>GPs s</w:t>
      </w:r>
      <w:r w:rsidR="0099439A">
        <w:t>ee</w:t>
      </w:r>
      <w:r w:rsidRPr="006B13E7">
        <w:t xml:space="preserve"> the </w:t>
      </w:r>
      <w:r w:rsidR="00BD7032">
        <w:t>in</w:t>
      </w:r>
      <w:r w:rsidR="008D3679">
        <w:t>-</w:t>
      </w:r>
      <w:r w:rsidRPr="006B13E7">
        <w:t>home setting as being the hardest environment in which to do best practice PC</w:t>
      </w:r>
      <w:r w:rsidR="00EF339A">
        <w:t xml:space="preserve">, with best practice being slightly easier to achieve in RACFs and much easier in </w:t>
      </w:r>
      <w:r>
        <w:t xml:space="preserve">hospices </w:t>
      </w:r>
      <w:r w:rsidR="0099439A">
        <w:t>and</w:t>
      </w:r>
      <w:r>
        <w:t xml:space="preserve"> hospitals. </w:t>
      </w:r>
    </w:p>
    <w:p w14:paraId="168061BA" w14:textId="1F600003" w:rsidR="002435A6" w:rsidRDefault="002435A6" w:rsidP="002435A6">
      <w:r>
        <w:t>While GPs recognise that many patients wanted to die at home, they</w:t>
      </w:r>
      <w:r w:rsidR="00B75954">
        <w:t xml:space="preserve"> felt that there </w:t>
      </w:r>
      <w:r w:rsidR="0099439A">
        <w:t>a</w:t>
      </w:r>
      <w:r w:rsidR="00B75954">
        <w:t>re inevitably trade-offs to be made in this setting</w:t>
      </w:r>
      <w:r>
        <w:t>. The extent to which specialist</w:t>
      </w:r>
      <w:r w:rsidR="00B75954">
        <w:t xml:space="preserve"> PC</w:t>
      </w:r>
      <w:r w:rsidR="00904B56">
        <w:t>, nursing</w:t>
      </w:r>
      <w:r w:rsidR="00B75954">
        <w:t xml:space="preserve"> and allied health services </w:t>
      </w:r>
      <w:r w:rsidR="0099439A">
        <w:t>a</w:t>
      </w:r>
      <w:r>
        <w:t xml:space="preserve">re available, and the coordination of these, as well as the ability of families to provide </w:t>
      </w:r>
      <w:r w:rsidR="00904B56">
        <w:t>personal</w:t>
      </w:r>
      <w:r w:rsidR="0099439A">
        <w:t xml:space="preserve"> care a</w:t>
      </w:r>
      <w:r>
        <w:t>re all seen as determinant</w:t>
      </w:r>
      <w:r w:rsidR="0099439A">
        <w:t>s of whether best practice can</w:t>
      </w:r>
      <w:r>
        <w:t xml:space="preserve"> be achieved. </w:t>
      </w:r>
    </w:p>
    <w:p w14:paraId="5631D5F7" w14:textId="18769948" w:rsidR="002435A6" w:rsidRDefault="002435A6" w:rsidP="002435A6">
      <w:r w:rsidRPr="009B59D6">
        <w:t xml:space="preserve">The services </w:t>
      </w:r>
      <w:r w:rsidR="0099439A">
        <w:t xml:space="preserve">and staff </w:t>
      </w:r>
      <w:r w:rsidRPr="009B59D6">
        <w:t xml:space="preserve">available in </w:t>
      </w:r>
      <w:r w:rsidR="00B75954">
        <w:t>RACFs</w:t>
      </w:r>
      <w:r w:rsidRPr="009B59D6">
        <w:t xml:space="preserve"> to some extent ‘solve’ key issues GPs h</w:t>
      </w:r>
      <w:r w:rsidR="0099439A">
        <w:t>ave</w:t>
      </w:r>
      <w:r w:rsidRPr="009B59D6">
        <w:t xml:space="preserve"> with caring for palliative patients in</w:t>
      </w:r>
      <w:r w:rsidR="0099439A">
        <w:t>-</w:t>
      </w:r>
      <w:r>
        <w:t>home</w:t>
      </w:r>
      <w:r w:rsidRPr="009B59D6">
        <w:t>.</w:t>
      </w:r>
      <w:r>
        <w:t xml:space="preserve"> However, the </w:t>
      </w:r>
      <w:r w:rsidR="00555425">
        <w:t xml:space="preserve">variable </w:t>
      </w:r>
      <w:r>
        <w:t>quality of RACF staff, and</w:t>
      </w:r>
      <w:r w:rsidR="007852CC">
        <w:t xml:space="preserve"> (often poor)</w:t>
      </w:r>
      <w:r>
        <w:t xml:space="preserve"> interaction between RACF, locum services and hospital emergency departments </w:t>
      </w:r>
      <w:r w:rsidR="0099439A">
        <w:t>a</w:t>
      </w:r>
      <w:r>
        <w:t>re</w:t>
      </w:r>
      <w:r w:rsidR="00904B56">
        <w:t xml:space="preserve"> all</w:t>
      </w:r>
      <w:r>
        <w:t xml:space="preserve"> seen as barriers to best practice. </w:t>
      </w:r>
    </w:p>
    <w:p w14:paraId="50EA43D0" w14:textId="0D96AE77" w:rsidR="002435A6" w:rsidRDefault="009B34A6" w:rsidP="002435A6">
      <w:r>
        <w:t xml:space="preserve">GPs </w:t>
      </w:r>
      <w:r w:rsidR="0099439A">
        <w:t>say they are</w:t>
      </w:r>
      <w:r>
        <w:t xml:space="preserve"> largely not involved w</w:t>
      </w:r>
      <w:r w:rsidR="002435A6" w:rsidRPr="009B59D6">
        <w:t xml:space="preserve">hen </w:t>
      </w:r>
      <w:r>
        <w:t xml:space="preserve">their </w:t>
      </w:r>
      <w:r w:rsidR="002435A6" w:rsidRPr="009B59D6">
        <w:t>patient</w:t>
      </w:r>
      <w:r>
        <w:t xml:space="preserve">s receive </w:t>
      </w:r>
      <w:r w:rsidR="002435A6">
        <w:t xml:space="preserve">PC in hospital </w:t>
      </w:r>
      <w:r w:rsidR="0099439A">
        <w:t xml:space="preserve">and </w:t>
      </w:r>
      <w:r w:rsidR="002435A6">
        <w:t>hospice setting</w:t>
      </w:r>
      <w:r w:rsidR="0099439A">
        <w:t>s</w:t>
      </w:r>
      <w:r w:rsidR="002435A6" w:rsidRPr="009B59D6">
        <w:t>,</w:t>
      </w:r>
      <w:r w:rsidR="0099439A">
        <w:t xml:space="preserve"> although they feel</w:t>
      </w:r>
      <w:r>
        <w:t xml:space="preserve"> that </w:t>
      </w:r>
      <w:r w:rsidR="007852CC">
        <w:t xml:space="preserve">their inclusion </w:t>
      </w:r>
      <w:r>
        <w:t xml:space="preserve">would be beneficial for long-term patients. </w:t>
      </w:r>
    </w:p>
    <w:p w14:paraId="05291148" w14:textId="5D613EAA" w:rsidR="00691AE9" w:rsidRDefault="00691AE9" w:rsidP="005D4E66">
      <w:pPr>
        <w:pStyle w:val="Heading2"/>
        <w:rPr>
          <w:lang w:val="en-AU"/>
        </w:rPr>
      </w:pPr>
      <w:bookmarkStart w:id="30" w:name="_Toc476495472"/>
      <w:bookmarkStart w:id="31" w:name="_Toc478293496"/>
      <w:bookmarkStart w:id="32" w:name="_Toc492551161"/>
      <w:r>
        <w:rPr>
          <w:lang w:val="en-AU"/>
        </w:rPr>
        <w:t>Overcoming barriers to best practice palliative care</w:t>
      </w:r>
      <w:bookmarkEnd w:id="30"/>
      <w:bookmarkEnd w:id="31"/>
      <w:bookmarkEnd w:id="32"/>
    </w:p>
    <w:p w14:paraId="276DC325" w14:textId="06FB2B0A" w:rsidR="00867528" w:rsidRDefault="00B75954" w:rsidP="00867528">
      <w:r>
        <w:t>In this study, the</w:t>
      </w:r>
      <w:r w:rsidR="00867528">
        <w:t xml:space="preserve"> barriers and enablers </w:t>
      </w:r>
      <w:r>
        <w:t xml:space="preserve">to best practice PC emerged as dynamic and intertwining. This analysis </w:t>
      </w:r>
      <w:r w:rsidR="00867528">
        <w:t>suggest</w:t>
      </w:r>
      <w:r w:rsidR="00904B56">
        <w:t>s</w:t>
      </w:r>
      <w:r w:rsidR="00867528">
        <w:t xml:space="preserve"> that </w:t>
      </w:r>
      <w:r w:rsidR="00867528" w:rsidRPr="009654BA">
        <w:t xml:space="preserve">GPs who are already interested and engaged in </w:t>
      </w:r>
      <w:r w:rsidR="00867528">
        <w:t>PC</w:t>
      </w:r>
      <w:r w:rsidR="00867528" w:rsidRPr="009654BA">
        <w:t xml:space="preserve"> weave themselves into something of a virtuous circle</w:t>
      </w:r>
      <w:r w:rsidR="00867528">
        <w:t xml:space="preserve">, where individual motivation, education/training and exposure drive and reinforce interest and engagement. However, </w:t>
      </w:r>
      <w:r w:rsidR="00867528" w:rsidRPr="009654BA">
        <w:t>GPs with less interest in</w:t>
      </w:r>
      <w:r w:rsidR="00867528">
        <w:t>, or experience of,</w:t>
      </w:r>
      <w:r w:rsidR="00867528" w:rsidRPr="009654BA">
        <w:t xml:space="preserve"> </w:t>
      </w:r>
      <w:r w:rsidR="00867528">
        <w:t>PC</w:t>
      </w:r>
      <w:r w:rsidR="00867528" w:rsidRPr="009654BA">
        <w:t xml:space="preserve"> tend not to have these cushioning str</w:t>
      </w:r>
      <w:r w:rsidR="00625EC8">
        <w:t>uctures, which in turn</w:t>
      </w:r>
      <w:r w:rsidR="00867528" w:rsidRPr="009654BA">
        <w:t xml:space="preserve"> make </w:t>
      </w:r>
      <w:r>
        <w:t xml:space="preserve">PC </w:t>
      </w:r>
      <w:r w:rsidR="00867528" w:rsidRPr="009654BA">
        <w:t>individual episodes</w:t>
      </w:r>
      <w:r w:rsidR="00EF339A">
        <w:t xml:space="preserve"> more difficult</w:t>
      </w:r>
      <w:r w:rsidR="00867528">
        <w:t xml:space="preserve">. </w:t>
      </w:r>
      <w:r w:rsidR="00EF339A">
        <w:t>S</w:t>
      </w:r>
      <w:r w:rsidR="007852CC">
        <w:t xml:space="preserve">tructural factors </w:t>
      </w:r>
      <w:r w:rsidR="00867528">
        <w:t>work against both</w:t>
      </w:r>
      <w:r w:rsidR="00EF339A">
        <w:t xml:space="preserve"> groups</w:t>
      </w:r>
      <w:r w:rsidR="00867528">
        <w:t xml:space="preserve">, diminishing GP engagement and their </w:t>
      </w:r>
      <w:r w:rsidR="00EF339A">
        <w:t>ability</w:t>
      </w:r>
      <w:r w:rsidR="00867528">
        <w:t xml:space="preserve"> to provide best practice care. </w:t>
      </w:r>
      <w:r w:rsidR="00867528" w:rsidRPr="009654BA">
        <w:t xml:space="preserve"> </w:t>
      </w:r>
    </w:p>
    <w:p w14:paraId="4C69C14E" w14:textId="4D1DD9A5" w:rsidR="00691AE9" w:rsidRDefault="00D91209" w:rsidP="005D4E66">
      <w:pPr>
        <w:pStyle w:val="Heading2"/>
      </w:pPr>
      <w:bookmarkStart w:id="33" w:name="_Toc476495473"/>
      <w:bookmarkStart w:id="34" w:name="_Toc478293497"/>
      <w:bookmarkStart w:id="35" w:name="_Toc492551162"/>
      <w:r>
        <w:t xml:space="preserve">Different </w:t>
      </w:r>
      <w:r w:rsidR="00555425">
        <w:t xml:space="preserve">GP </w:t>
      </w:r>
      <w:r>
        <w:t>segments have different needs in delivering best practice PC</w:t>
      </w:r>
      <w:bookmarkEnd w:id="33"/>
      <w:bookmarkEnd w:id="34"/>
      <w:bookmarkEnd w:id="35"/>
    </w:p>
    <w:p w14:paraId="7C1A58D5" w14:textId="07286A4D" w:rsidR="00867528" w:rsidRDefault="00474071" w:rsidP="00867528">
      <w:r>
        <w:t>S</w:t>
      </w:r>
      <w:r w:rsidR="00867528">
        <w:t>tatistical analysis</w:t>
      </w:r>
      <w:r>
        <w:t xml:space="preserve"> </w:t>
      </w:r>
      <w:r w:rsidR="00867528">
        <w:t xml:space="preserve">revealed four different segments of GPs with respect to PC. The segments differ on the extent to which </w:t>
      </w:r>
      <w:r w:rsidR="00625EC8">
        <w:t>GPs are</w:t>
      </w:r>
      <w:r w:rsidR="00867528">
        <w:t xml:space="preserve"> interested in doing PC and f</w:t>
      </w:r>
      <w:r w:rsidR="00625EC8">
        <w:t xml:space="preserve">ind </w:t>
      </w:r>
      <w:r w:rsidR="00867528">
        <w:t xml:space="preserve">it rewarding, and whether they </w:t>
      </w:r>
      <w:r w:rsidR="00625EC8">
        <w:t>a</w:t>
      </w:r>
      <w:r w:rsidR="00867528">
        <w:t>re comfortable with, and knowledgeable about PC. The</w:t>
      </w:r>
      <w:r w:rsidR="00625EC8">
        <w:t>y are</w:t>
      </w:r>
      <w:r w:rsidR="00867528">
        <w:t>:</w:t>
      </w:r>
    </w:p>
    <w:p w14:paraId="19CEEF33" w14:textId="7829567C" w:rsidR="00867528" w:rsidRDefault="00867528" w:rsidP="00867528">
      <w:pPr>
        <w:pStyle w:val="Dotpoint"/>
      </w:pPr>
      <w:r w:rsidRPr="004B3D15">
        <w:rPr>
          <w:rStyle w:val="SegmentnameChar"/>
        </w:rPr>
        <w:t>Palliative Care Experts</w:t>
      </w:r>
      <w:r>
        <w:rPr>
          <w:b/>
          <w:color w:val="48B860"/>
        </w:rPr>
        <w:t xml:space="preserve"> </w:t>
      </w:r>
      <w:r w:rsidRPr="003B0815">
        <w:t>(25%):</w:t>
      </w:r>
      <w:r>
        <w:t xml:space="preserve"> are comfortable, knowledgeable, interest and engaged. They do substantially more PC than average, value an holistic approach to patient care, and find PC much more rewarding than other segments. </w:t>
      </w:r>
    </w:p>
    <w:p w14:paraId="32BB28E8" w14:textId="5862422E" w:rsidR="00867528" w:rsidRDefault="00867528" w:rsidP="00867528">
      <w:pPr>
        <w:pStyle w:val="Dotpoint"/>
      </w:pPr>
      <w:r w:rsidRPr="004B3D15">
        <w:rPr>
          <w:rStyle w:val="SegmentnameChar"/>
        </w:rPr>
        <w:t>Palliative Care Aspirers</w:t>
      </w:r>
      <w:r>
        <w:rPr>
          <w:b/>
          <w:color w:val="48B860"/>
        </w:rPr>
        <w:t xml:space="preserve"> </w:t>
      </w:r>
      <w:r w:rsidRPr="003B0815">
        <w:t>(39%):</w:t>
      </w:r>
      <w:r>
        <w:t xml:space="preserve"> are interested in doing more PC, but their current skill/knowledge levels and lower exposure to palliative patients hold them back.</w:t>
      </w:r>
      <w:r w:rsidR="00904B56">
        <w:t xml:space="preserve"> </w:t>
      </w:r>
    </w:p>
    <w:p w14:paraId="511D1AA8" w14:textId="7B75D54E" w:rsidR="00867528" w:rsidRPr="007A280E" w:rsidRDefault="00867528" w:rsidP="00867528">
      <w:pPr>
        <w:pStyle w:val="Dotpoint"/>
        <w:rPr>
          <w:b/>
          <w:color w:val="48B860"/>
        </w:rPr>
      </w:pPr>
      <w:r w:rsidRPr="00867528">
        <w:rPr>
          <w:rStyle w:val="SegmentnameChar"/>
        </w:rPr>
        <w:t>Palliative Care Indifferent</w:t>
      </w:r>
      <w:r>
        <w:rPr>
          <w:b/>
          <w:color w:val="48B860"/>
        </w:rPr>
        <w:t xml:space="preserve"> </w:t>
      </w:r>
      <w:r w:rsidRPr="003B0815">
        <w:t xml:space="preserve">(23%): </w:t>
      </w:r>
      <w:r w:rsidRPr="0047241D">
        <w:t>will</w:t>
      </w:r>
      <w:r>
        <w:t xml:space="preserve"> do </w:t>
      </w:r>
      <w:r w:rsidR="004C6E45">
        <w:t>PC</w:t>
      </w:r>
      <w:r>
        <w:t xml:space="preserve"> if required, but do not seek it out. They are less comfortable with, and</w:t>
      </w:r>
      <w:r w:rsidR="00904B56">
        <w:t xml:space="preserve"> less</w:t>
      </w:r>
      <w:r>
        <w:t xml:space="preserve"> technically skilled in, PC. </w:t>
      </w:r>
    </w:p>
    <w:p w14:paraId="649478B8" w14:textId="77777777" w:rsidR="00867528" w:rsidRPr="00971DBA" w:rsidRDefault="00867528" w:rsidP="00867528">
      <w:pPr>
        <w:pStyle w:val="Dotpoint"/>
      </w:pPr>
      <w:r w:rsidRPr="00867528">
        <w:rPr>
          <w:rStyle w:val="SegmentnameChar"/>
        </w:rPr>
        <w:t>Palliative Care Avoiders</w:t>
      </w:r>
      <w:r>
        <w:rPr>
          <w:b/>
          <w:color w:val="48B860"/>
        </w:rPr>
        <w:t xml:space="preserve"> </w:t>
      </w:r>
      <w:r w:rsidRPr="003B0815">
        <w:t xml:space="preserve">(14%): </w:t>
      </w:r>
      <w:r w:rsidRPr="0047241D">
        <w:t xml:space="preserve">actively avoid </w:t>
      </w:r>
      <w:r>
        <w:t xml:space="preserve">PC, and dislike many of the tasks associated with it. They are uncomfortable with the soft skills that other GPs told us are required for best </w:t>
      </w:r>
      <w:r w:rsidRPr="00971DBA">
        <w:t>practice PC, including dealing with emotion, talking about death, and liaising with families.</w:t>
      </w:r>
    </w:p>
    <w:p w14:paraId="672C1E2D" w14:textId="55ACDB93" w:rsidR="00555425" w:rsidRPr="00971DBA" w:rsidRDefault="00555425" w:rsidP="00555425">
      <w:pPr>
        <w:pStyle w:val="Dotpoint"/>
        <w:numPr>
          <w:ilvl w:val="0"/>
          <w:numId w:val="0"/>
        </w:numPr>
      </w:pPr>
      <w:bookmarkStart w:id="36" w:name="_Toc476495474"/>
      <w:bookmarkStart w:id="37" w:name="_Toc478293498"/>
      <w:r w:rsidRPr="00971DBA">
        <w:t>Nearly two thirds of GPs are interested in providing palliative care. However, it is clear that there is no ‘one size fits all’ approach to engaging the different segments and that that their different attitudinal and behavioural p</w:t>
      </w:r>
      <w:r w:rsidR="00BF2B05">
        <w:t>atterns need to be catered for.</w:t>
      </w:r>
    </w:p>
    <w:p w14:paraId="07CE0054" w14:textId="32444123" w:rsidR="006732BC" w:rsidRPr="00971DBA" w:rsidRDefault="006732BC" w:rsidP="00BF2B05">
      <w:pPr>
        <w:pStyle w:val="Heading2"/>
      </w:pPr>
      <w:bookmarkStart w:id="38" w:name="_Toc492551163"/>
      <w:r w:rsidRPr="00971DBA">
        <w:lastRenderedPageBreak/>
        <w:t>A</w:t>
      </w:r>
      <w:r w:rsidR="00B42EE8" w:rsidRPr="00971DBA">
        <w:t>dvance care planning</w:t>
      </w:r>
      <w:bookmarkEnd w:id="38"/>
    </w:p>
    <w:p w14:paraId="724C536B" w14:textId="71CB21B1" w:rsidR="00B42EE8" w:rsidRDefault="005E5633" w:rsidP="005E5633">
      <w:r w:rsidRPr="00971DBA">
        <w:t xml:space="preserve">GPs vary widely in </w:t>
      </w:r>
      <w:r w:rsidR="00B42EE8" w:rsidRPr="00971DBA">
        <w:t xml:space="preserve">terms of </w:t>
      </w:r>
      <w:r w:rsidRPr="00971DBA">
        <w:t xml:space="preserve">when they think </w:t>
      </w:r>
      <w:r w:rsidR="00B42EE8" w:rsidRPr="00971DBA">
        <w:t>advance care planning (</w:t>
      </w:r>
      <w:r w:rsidRPr="00971DBA">
        <w:t>ACP</w:t>
      </w:r>
      <w:r w:rsidR="00B42EE8" w:rsidRPr="00971DBA">
        <w:t>)</w:t>
      </w:r>
      <w:r w:rsidRPr="00971DBA">
        <w:t xml:space="preserve"> should be raised and</w:t>
      </w:r>
      <w:r w:rsidR="00B42EE8" w:rsidRPr="00971DBA">
        <w:t xml:space="preserve"> advance care directives (</w:t>
      </w:r>
      <w:r w:rsidRPr="00971DBA">
        <w:t>ACDs</w:t>
      </w:r>
      <w:r w:rsidR="00B42EE8" w:rsidRPr="00971DBA">
        <w:t>)</w:t>
      </w:r>
      <w:r w:rsidRPr="00971DBA">
        <w:t xml:space="preserve"> completed — rangeing from an issue to be discussed with fit and healthy patients to something</w:t>
      </w:r>
      <w:r>
        <w:t xml:space="preserve"> done at the end stage of a terminal illness. </w:t>
      </w:r>
    </w:p>
    <w:p w14:paraId="7CCEB487" w14:textId="617EDFDC" w:rsidR="005E5633" w:rsidRDefault="00B42EE8" w:rsidP="005E5633">
      <w:r>
        <w:t>I</w:t>
      </w:r>
      <w:r w:rsidR="005E5633">
        <w:t>t would appear that communicating to GPs that their patients are expecting them to broach the topic, coupled with a community campaign to promote and normalise completion of ACDs at the 75+ health check or on diagnosis of a chronic or life limiting illness, and c</w:t>
      </w:r>
      <w:r w:rsidR="005E5633" w:rsidRPr="00F862FE">
        <w:t xml:space="preserve">ombined with easy access to forms </w:t>
      </w:r>
      <w:r w:rsidR="005E5633">
        <w:t xml:space="preserve">(and the facilitating involvement of practice managers and/or nurses) </w:t>
      </w:r>
      <w:r w:rsidR="005E5633" w:rsidRPr="00F862FE">
        <w:t xml:space="preserve">would go some way to ensuring more </w:t>
      </w:r>
      <w:r w:rsidR="007852CC">
        <w:t>ACDs</w:t>
      </w:r>
      <w:r w:rsidR="005E5633" w:rsidRPr="00F862FE">
        <w:t xml:space="preserve"> </w:t>
      </w:r>
      <w:r w:rsidR="007852CC">
        <w:t>ar</w:t>
      </w:r>
      <w:r w:rsidR="005E5633" w:rsidRPr="00F862FE">
        <w:t>e in place</w:t>
      </w:r>
      <w:r w:rsidR="005E5633">
        <w:t>.</w:t>
      </w:r>
    </w:p>
    <w:p w14:paraId="2823517C" w14:textId="0BDA37F2" w:rsidR="008F45C6" w:rsidRDefault="008F45C6" w:rsidP="005D4E66">
      <w:pPr>
        <w:pStyle w:val="Heading2"/>
      </w:pPr>
      <w:bookmarkStart w:id="39" w:name="_Toc492551164"/>
      <w:r>
        <w:t>Tools and training</w:t>
      </w:r>
      <w:bookmarkEnd w:id="36"/>
      <w:bookmarkEnd w:id="37"/>
      <w:bookmarkEnd w:id="39"/>
      <w:r>
        <w:t xml:space="preserve"> </w:t>
      </w:r>
    </w:p>
    <w:p w14:paraId="6DF9BA3E" w14:textId="24973816" w:rsidR="008F45C6" w:rsidRDefault="007852CC" w:rsidP="008F45C6">
      <w:r>
        <w:t>A</w:t>
      </w:r>
      <w:r w:rsidR="00625EC8">
        <w:t xml:space="preserve"> majority of GPs are</w:t>
      </w:r>
      <w:r w:rsidR="002C2A91">
        <w:t xml:space="preserve"> interested in learning more about PC. Above all, </w:t>
      </w:r>
      <w:r w:rsidR="00625EC8">
        <w:t xml:space="preserve">they are </w:t>
      </w:r>
      <w:r w:rsidR="002C2A91">
        <w:t>interested in local sources of information and</w:t>
      </w:r>
      <w:r w:rsidR="006D7A40">
        <w:t xml:space="preserve"> easily absorbed and applied resources</w:t>
      </w:r>
      <w:r w:rsidR="002C2A91">
        <w:t>. This suggests that local P</w:t>
      </w:r>
      <w:r w:rsidR="006D7A40">
        <w:t xml:space="preserve">rimary Health Networks (PHNs) </w:t>
      </w:r>
      <w:r w:rsidR="002C2A91">
        <w:t>and specialist PC care teams w</w:t>
      </w:r>
      <w:r w:rsidR="008205E8">
        <w:t>ill</w:t>
      </w:r>
      <w:r w:rsidR="002C2A91">
        <w:t xml:space="preserve"> be invaluable in helping translate interest to engagement, and avoidance to workable strategies </w:t>
      </w:r>
      <w:r w:rsidR="00904B56">
        <w:t xml:space="preserve">for dealing with PC patients </w:t>
      </w:r>
      <w:r w:rsidR="002C2A91">
        <w:t>(upskilling or referral).</w:t>
      </w:r>
      <w:r w:rsidR="00904B56">
        <w:t xml:space="preserve"> Corporate medical practices’ education offering will also be a key channel.</w:t>
      </w:r>
    </w:p>
    <w:p w14:paraId="3DDF484A" w14:textId="3F02741B" w:rsidR="00474071" w:rsidRDefault="00474071" w:rsidP="00474071">
      <w:r>
        <w:t>Given the way in which early e</w:t>
      </w:r>
      <w:r w:rsidR="00904B56">
        <w:t>xposure</w:t>
      </w:r>
      <w:r>
        <w:t xml:space="preserve"> appears to trigger later interest in PC, continuing to focus on PC as part of the medical curriculum </w:t>
      </w:r>
      <w:r w:rsidR="006A00B0">
        <w:t xml:space="preserve">and GP training programs </w:t>
      </w:r>
      <w:r>
        <w:t xml:space="preserve">will also be very important to building a future medical workforce that is engaged with PC. </w:t>
      </w:r>
      <w:r w:rsidR="001719BB">
        <w:t xml:space="preserve"> However, the results of this will be generational rather than immediate.</w:t>
      </w:r>
      <w:r w:rsidR="001719BB" w:rsidRPr="001719BB">
        <w:t xml:space="preserve">  </w:t>
      </w:r>
    </w:p>
    <w:p w14:paraId="6B59E5C5" w14:textId="606FC1C2" w:rsidR="00691AE9" w:rsidRPr="002C2A91" w:rsidRDefault="00691AE9" w:rsidP="005D4E66">
      <w:pPr>
        <w:pStyle w:val="Heading2"/>
      </w:pPr>
      <w:bookmarkStart w:id="40" w:name="_Toc476495475"/>
      <w:bookmarkStart w:id="41" w:name="_Toc478293499"/>
      <w:bookmarkStart w:id="42" w:name="_Toc492551165"/>
      <w:r w:rsidRPr="001919B0">
        <w:t xml:space="preserve">Scope for </w:t>
      </w:r>
      <w:r w:rsidRPr="002C2A91">
        <w:t>interventions</w:t>
      </w:r>
      <w:r w:rsidR="00F508D2">
        <w:t xml:space="preserve"> and recommendations</w:t>
      </w:r>
      <w:bookmarkEnd w:id="40"/>
      <w:bookmarkEnd w:id="41"/>
      <w:bookmarkEnd w:id="42"/>
      <w:r w:rsidR="00F508D2">
        <w:t xml:space="preserve"> </w:t>
      </w:r>
    </w:p>
    <w:p w14:paraId="20B8A126" w14:textId="7D02C5CC" w:rsidR="000E0434" w:rsidRPr="00474071" w:rsidRDefault="000E0434" w:rsidP="000E0434">
      <w:r w:rsidRPr="002C2A91">
        <w:t xml:space="preserve">This research aligned with goals two and five of </w:t>
      </w:r>
      <w:r w:rsidR="006D7A40" w:rsidRPr="006D7A40">
        <w:rPr>
          <w:i/>
        </w:rPr>
        <w:t>The National Palliative Care Strategy 2010 - Supporting Australians to Live Well at the End of Life</w:t>
      </w:r>
      <w:r w:rsidRPr="002C2A91">
        <w:t xml:space="preserve">: ‘to enhance community and professional awareness of the scope of, and benefits of timely and appropriate access to PC services’ and ‘to build and enhance the capacity of all relevant sectors in health and human services to </w:t>
      </w:r>
      <w:r w:rsidRPr="00474071">
        <w:t xml:space="preserve">provide quality palliative care’.  </w:t>
      </w:r>
    </w:p>
    <w:p w14:paraId="5972F70B" w14:textId="1B90E547" w:rsidR="000E0434" w:rsidRPr="00474071" w:rsidRDefault="000E0434" w:rsidP="005D4E66">
      <w:pPr>
        <w:pStyle w:val="Heading3"/>
      </w:pPr>
      <w:bookmarkStart w:id="43" w:name="_Toc476319849"/>
      <w:bookmarkStart w:id="44" w:name="_Toc476495476"/>
      <w:bookmarkStart w:id="45" w:name="_Toc476561897"/>
      <w:bookmarkStart w:id="46" w:name="_Toc478293500"/>
      <w:bookmarkStart w:id="47" w:name="_Toc492551166"/>
      <w:r w:rsidRPr="00474071">
        <w:t>Goal 2: Awareness</w:t>
      </w:r>
      <w:bookmarkEnd w:id="43"/>
      <w:bookmarkEnd w:id="44"/>
      <w:bookmarkEnd w:id="45"/>
      <w:bookmarkEnd w:id="46"/>
      <w:bookmarkEnd w:id="47"/>
    </w:p>
    <w:p w14:paraId="5190D832" w14:textId="3EEBFE13" w:rsidR="00B039F1" w:rsidRDefault="000E0434" w:rsidP="000E0434">
      <w:r w:rsidRPr="00474071">
        <w:t xml:space="preserve">This research has identified that </w:t>
      </w:r>
      <w:r w:rsidR="00B75954" w:rsidRPr="00474071">
        <w:t xml:space="preserve">while </w:t>
      </w:r>
      <w:r w:rsidRPr="00474071">
        <w:t>GPs are more engaged in PC and ACP than previous</w:t>
      </w:r>
      <w:r w:rsidR="008205E8">
        <w:t xml:space="preserve"> data </w:t>
      </w:r>
      <w:r w:rsidR="00555425">
        <w:t>indicated</w:t>
      </w:r>
      <w:r w:rsidR="00B75954" w:rsidRPr="00474071">
        <w:t>,</w:t>
      </w:r>
      <w:r w:rsidR="00F508D2">
        <w:t xml:space="preserve"> there is still a strong appetite for more knowledge. </w:t>
      </w:r>
    </w:p>
    <w:p w14:paraId="1853AC4E" w14:textId="7987897C" w:rsidR="00B039F1" w:rsidRDefault="00625EC8" w:rsidP="00B039F1">
      <w:r>
        <w:t>R</w:t>
      </w:r>
      <w:r w:rsidR="00B039F1">
        <w:t xml:space="preserve">ather than a campaign to reframe PC, GPs </w:t>
      </w:r>
      <w:r>
        <w:t>a</w:t>
      </w:r>
      <w:r w:rsidR="00B039F1">
        <w:t>re calling for specific information</w:t>
      </w:r>
      <w:r w:rsidR="00904B56">
        <w:t xml:space="preserve"> — for instance, </w:t>
      </w:r>
      <w:r w:rsidR="00B039F1">
        <w:t xml:space="preserve">on symptom management, use of </w:t>
      </w:r>
      <w:r w:rsidR="00904B56">
        <w:t>Medicare Benefits Schedule (</w:t>
      </w:r>
      <w:r w:rsidR="00B039F1">
        <w:t>MBS</w:t>
      </w:r>
      <w:r w:rsidR="00904B56">
        <w:t>)</w:t>
      </w:r>
      <w:r w:rsidR="00B039F1">
        <w:t xml:space="preserve"> items, </w:t>
      </w:r>
      <w:r w:rsidR="007E1393">
        <w:t xml:space="preserve">pre-emptive prescribing </w:t>
      </w:r>
      <w:r w:rsidR="00B039F1">
        <w:t>and completing ACDs as well as practical information on local service networks.</w:t>
      </w:r>
      <w:r w:rsidR="00EC111F">
        <w:rPr>
          <w:rStyle w:val="FootnoteReference"/>
        </w:rPr>
        <w:footnoteReference w:id="3"/>
      </w:r>
      <w:r w:rsidR="00B039F1">
        <w:t xml:space="preserve"> </w:t>
      </w:r>
      <w:r w:rsidR="00555425">
        <w:t xml:space="preserve">This would enable them to build confidence and provide more </w:t>
      </w:r>
      <w:r w:rsidR="007852CC">
        <w:t>PC</w:t>
      </w:r>
      <w:r w:rsidR="00555425">
        <w:t>.</w:t>
      </w:r>
    </w:p>
    <w:p w14:paraId="76716278" w14:textId="69710AD3" w:rsidR="00585270" w:rsidRDefault="00625EC8" w:rsidP="00B039F1">
      <w:r>
        <w:t>T</w:t>
      </w:r>
      <w:r w:rsidR="00585270">
        <w:t xml:space="preserve">his study suggests that there is a strong role for </w:t>
      </w:r>
      <w:r w:rsidR="00585270" w:rsidRPr="00585270">
        <w:t>increasing awareness of existing compreh</w:t>
      </w:r>
      <w:r w:rsidR="00585270">
        <w:t>ensive PC and EoLC resources amongst</w:t>
      </w:r>
      <w:r w:rsidR="00585270" w:rsidRPr="00585270">
        <w:t xml:space="preserve"> more engaged GPs</w:t>
      </w:r>
      <w:r>
        <w:t xml:space="preserve">. </w:t>
      </w:r>
      <w:r w:rsidR="00585270">
        <w:t xml:space="preserve">In addition, there also appears to be a role for </w:t>
      </w:r>
      <w:r w:rsidR="00823566">
        <w:t>setting goals for</w:t>
      </w:r>
      <w:r w:rsidR="00585270">
        <w:t xml:space="preserve"> best practice PC including as it applies to:</w:t>
      </w:r>
    </w:p>
    <w:p w14:paraId="02927421" w14:textId="77777777" w:rsidR="00585270" w:rsidRPr="00552FB2" w:rsidRDefault="00585270" w:rsidP="00585270">
      <w:pPr>
        <w:pStyle w:val="Dotpoint"/>
      </w:pPr>
      <w:r>
        <w:t>m</w:t>
      </w:r>
      <w:r w:rsidRPr="00552FB2">
        <w:t>anaging symptoms to minimise impact on activities of daily living</w:t>
      </w:r>
    </w:p>
    <w:p w14:paraId="477DC412" w14:textId="77777777" w:rsidR="00585270" w:rsidRPr="00552FB2" w:rsidRDefault="00585270" w:rsidP="00585270">
      <w:pPr>
        <w:pStyle w:val="Dotpoint"/>
      </w:pPr>
      <w:r>
        <w:t>r</w:t>
      </w:r>
      <w:r w:rsidRPr="00552FB2">
        <w:t xml:space="preserve">eviewing unnecessary medicines / treatment </w:t>
      </w:r>
    </w:p>
    <w:p w14:paraId="3ED7B537" w14:textId="49D1F67E" w:rsidR="00585270" w:rsidRPr="00552FB2" w:rsidRDefault="00585270" w:rsidP="00585270">
      <w:pPr>
        <w:pStyle w:val="Dotpoint"/>
      </w:pPr>
      <w:r>
        <w:t>i</w:t>
      </w:r>
      <w:r w:rsidRPr="00552FB2">
        <w:t xml:space="preserve">ntroduction to </w:t>
      </w:r>
      <w:r>
        <w:t>a</w:t>
      </w:r>
      <w:r w:rsidR="00F74592">
        <w:t xml:space="preserve"> local</w:t>
      </w:r>
      <w:r>
        <w:t xml:space="preserve"> </w:t>
      </w:r>
      <w:r w:rsidRPr="00552FB2">
        <w:t xml:space="preserve">specialist PC team </w:t>
      </w:r>
    </w:p>
    <w:p w14:paraId="744FE52E" w14:textId="77777777" w:rsidR="00585270" w:rsidRDefault="00585270" w:rsidP="00585270">
      <w:pPr>
        <w:pStyle w:val="Dotpoint"/>
      </w:pPr>
      <w:r>
        <w:t>c</w:t>
      </w:r>
      <w:r w:rsidRPr="00552FB2">
        <w:t xml:space="preserve">onversations around planning for a good death </w:t>
      </w:r>
    </w:p>
    <w:p w14:paraId="38180C9F" w14:textId="77777777" w:rsidR="00585270" w:rsidRPr="00552FB2" w:rsidRDefault="00585270" w:rsidP="00585270">
      <w:pPr>
        <w:pStyle w:val="Dotpoint"/>
      </w:pPr>
      <w:r>
        <w:lastRenderedPageBreak/>
        <w:t>dealing well with families and cross-cultural care</w:t>
      </w:r>
    </w:p>
    <w:p w14:paraId="0DA913CB" w14:textId="6C007D98" w:rsidR="00585270" w:rsidRPr="00552FB2" w:rsidRDefault="00585270" w:rsidP="00585270">
      <w:pPr>
        <w:pStyle w:val="Dotpoint"/>
      </w:pPr>
      <w:r>
        <w:t>a</w:t>
      </w:r>
      <w:r w:rsidRPr="00552FB2">
        <w:t>nticipatory prescribing</w:t>
      </w:r>
      <w:r w:rsidR="007102D0">
        <w:t xml:space="preserve"> and care planning</w:t>
      </w:r>
      <w:r w:rsidRPr="00552FB2">
        <w:t xml:space="preserve"> at end of life</w:t>
      </w:r>
      <w:r>
        <w:t>, and</w:t>
      </w:r>
      <w:r w:rsidRPr="00552FB2">
        <w:t xml:space="preserve"> </w:t>
      </w:r>
    </w:p>
    <w:p w14:paraId="2AF10FA9" w14:textId="4F2F51D4" w:rsidR="00585270" w:rsidRDefault="00585270" w:rsidP="00585270">
      <w:pPr>
        <w:pStyle w:val="Dotpoint"/>
      </w:pPr>
      <w:r>
        <w:t>m</w:t>
      </w:r>
      <w:r w:rsidRPr="00552FB2">
        <w:t>anaging acute deterioration in the community</w:t>
      </w:r>
      <w:r w:rsidR="00E22C77">
        <w:t>.</w:t>
      </w:r>
    </w:p>
    <w:p w14:paraId="10C5D541" w14:textId="33D9D866" w:rsidR="00555425" w:rsidRPr="00B903BA" w:rsidRDefault="00555425" w:rsidP="00555425">
      <w:pPr>
        <w:pStyle w:val="Dotpoint"/>
        <w:numPr>
          <w:ilvl w:val="0"/>
          <w:numId w:val="0"/>
        </w:numPr>
      </w:pPr>
      <w:bookmarkStart w:id="48" w:name="_Toc476495477"/>
      <w:bookmarkStart w:id="49" w:name="_Toc476561898"/>
      <w:bookmarkStart w:id="50" w:name="_Toc478293501"/>
      <w:r>
        <w:t xml:space="preserve">The </w:t>
      </w:r>
      <w:r w:rsidRPr="00474071">
        <w:t>range of attitudes with respect to PC</w:t>
      </w:r>
      <w:r>
        <w:t>, as outlined above, means that the different segments of GPs are at different stages of readiness to upskill for PC. While some GPs will seek out resources and education (</w:t>
      </w:r>
      <w:r w:rsidRPr="00F508D2">
        <w:rPr>
          <w:rStyle w:val="SegmentnameChar"/>
        </w:rPr>
        <w:t>Palliative Care Experts</w:t>
      </w:r>
      <w:r>
        <w:t>), others need to be informed so they know to seek it out (</w:t>
      </w:r>
      <w:r w:rsidRPr="00904B56">
        <w:rPr>
          <w:rStyle w:val="SegmentnameChar"/>
        </w:rPr>
        <w:t>Palliative Care Aspirers</w:t>
      </w:r>
      <w:r>
        <w:t xml:space="preserve">) while the third and fourth group will need to be nudged to </w:t>
      </w:r>
      <w:r w:rsidRPr="00B903BA">
        <w:t>engage with information and better practice (</w:t>
      </w:r>
      <w:r w:rsidRPr="00B903BA">
        <w:rPr>
          <w:rStyle w:val="SegmentnameChar"/>
        </w:rPr>
        <w:t>Palliative Care Indifferent</w:t>
      </w:r>
      <w:r w:rsidRPr="00B903BA">
        <w:t xml:space="preserve"> and A</w:t>
      </w:r>
      <w:r w:rsidRPr="00B903BA">
        <w:rPr>
          <w:rStyle w:val="SegmentnameChar"/>
        </w:rPr>
        <w:t>voiders</w:t>
      </w:r>
      <w:r w:rsidRPr="00B903BA">
        <w:t xml:space="preserve">). </w:t>
      </w:r>
    </w:p>
    <w:p w14:paraId="3B4DBCE5" w14:textId="5A3235CC" w:rsidR="00F508D2" w:rsidRPr="00B903BA" w:rsidRDefault="00F508D2" w:rsidP="00E617C8">
      <w:pPr>
        <w:pStyle w:val="Heading3"/>
      </w:pPr>
      <w:bookmarkStart w:id="51" w:name="_Toc492551167"/>
      <w:r w:rsidRPr="00B903BA">
        <w:t>Goal 5: Capacity</w:t>
      </w:r>
      <w:bookmarkEnd w:id="48"/>
      <w:bookmarkEnd w:id="49"/>
      <w:bookmarkEnd w:id="50"/>
      <w:bookmarkEnd w:id="51"/>
      <w:r w:rsidRPr="00B903BA">
        <w:t xml:space="preserve"> </w:t>
      </w:r>
    </w:p>
    <w:p w14:paraId="36345F59" w14:textId="37210F3F" w:rsidR="0013566E" w:rsidRPr="00B903BA" w:rsidRDefault="00E4789F" w:rsidP="00B903BA">
      <w:r w:rsidRPr="00B903BA">
        <w:t xml:space="preserve">The </w:t>
      </w:r>
      <w:r w:rsidR="00B903BA" w:rsidRPr="00B903BA">
        <w:t xml:space="preserve">study identified a number of areas of capacity that are limiting </w:t>
      </w:r>
      <w:r w:rsidR="00C057C3">
        <w:t>delivery of</w:t>
      </w:r>
      <w:r w:rsidR="00B903BA" w:rsidRPr="00B903BA">
        <w:t xml:space="preserve"> best practice PC, </w:t>
      </w:r>
      <w:r w:rsidR="00F508D2" w:rsidRPr="00B903BA">
        <w:t xml:space="preserve">both within general practice </w:t>
      </w:r>
      <w:r w:rsidR="00AB36F7" w:rsidRPr="00B903BA">
        <w:t xml:space="preserve">and in the broader health system. </w:t>
      </w:r>
    </w:p>
    <w:p w14:paraId="0BD8FC2D" w14:textId="1C8D900F" w:rsidR="008E6125" w:rsidRPr="00760454" w:rsidRDefault="00B039F1" w:rsidP="00760454">
      <w:pPr>
        <w:pStyle w:val="Heading4"/>
      </w:pPr>
      <w:r w:rsidRPr="00760454">
        <w:t xml:space="preserve">Firstly, </w:t>
      </w:r>
      <w:r w:rsidR="0013566E" w:rsidRPr="00760454">
        <w:t xml:space="preserve">addressing capacity will involve </w:t>
      </w:r>
      <w:r w:rsidR="008205E8" w:rsidRPr="00760454">
        <w:t xml:space="preserve">GP </w:t>
      </w:r>
      <w:r w:rsidR="00585270" w:rsidRPr="00760454">
        <w:t xml:space="preserve">knowledge, skills </w:t>
      </w:r>
      <w:r w:rsidR="008205E8" w:rsidRPr="00760454">
        <w:t>and</w:t>
      </w:r>
      <w:r w:rsidR="0013566E" w:rsidRPr="00760454">
        <w:t xml:space="preserve"> triggers to engage in PC and ACP </w:t>
      </w:r>
    </w:p>
    <w:p w14:paraId="6F8E40F3" w14:textId="57B0C143" w:rsidR="0013566E" w:rsidRPr="00B903BA" w:rsidRDefault="008205E8" w:rsidP="00F508D2">
      <w:r>
        <w:t>These</w:t>
      </w:r>
      <w:r w:rsidR="0013566E" w:rsidRPr="00B903BA">
        <w:t xml:space="preserve"> include: </w:t>
      </w:r>
    </w:p>
    <w:p w14:paraId="01665E73" w14:textId="6FF50B9A" w:rsidR="00552FB2" w:rsidRPr="00BB3A61" w:rsidRDefault="00924ED0" w:rsidP="00552FB2">
      <w:pPr>
        <w:pStyle w:val="Dotpoint"/>
      </w:pPr>
      <w:r>
        <w:t>creating easy access information on ho</w:t>
      </w:r>
      <w:r w:rsidR="00AB36F7" w:rsidRPr="00BB3A61">
        <w:t xml:space="preserve">w to manage symptoms </w:t>
      </w:r>
      <w:r>
        <w:t>and</w:t>
      </w:r>
      <w:r w:rsidR="00AB36F7" w:rsidRPr="00BB3A61">
        <w:t xml:space="preserve"> local service networks</w:t>
      </w:r>
      <w:r w:rsidR="00904B56">
        <w:t xml:space="preserve">, </w:t>
      </w:r>
      <w:r w:rsidR="008E6125" w:rsidRPr="00BB3A61">
        <w:t>including referral pathways for GPs who choose not to engage</w:t>
      </w:r>
      <w:r w:rsidR="00552FB2">
        <w:t xml:space="preserve"> </w:t>
      </w:r>
    </w:p>
    <w:p w14:paraId="351FDE00" w14:textId="2657BFC6" w:rsidR="00AB36F7" w:rsidRDefault="008D1E31" w:rsidP="00AB36F7">
      <w:pPr>
        <w:pStyle w:val="Dotpoint"/>
      </w:pPr>
      <w:r>
        <w:t>i</w:t>
      </w:r>
      <w:r w:rsidR="00904B56">
        <w:t xml:space="preserve">ntegrating </w:t>
      </w:r>
      <w:r w:rsidR="00AB36F7" w:rsidRPr="00BB3A61">
        <w:t xml:space="preserve">the surprise question for chronically ill patients and completion of </w:t>
      </w:r>
      <w:r w:rsidR="00904B56">
        <w:t>ACDs</w:t>
      </w:r>
      <w:r w:rsidR="00AB36F7" w:rsidRPr="00BB3A61">
        <w:t xml:space="preserve"> into medical software packages at </w:t>
      </w:r>
      <w:r w:rsidR="00AB36F7" w:rsidRPr="0007619A">
        <w:t xml:space="preserve">key points in time (75+ health check, </w:t>
      </w:r>
      <w:r w:rsidR="00823566">
        <w:t xml:space="preserve">answer to surprise question is yes, </w:t>
      </w:r>
      <w:r w:rsidR="00AB36F7" w:rsidRPr="0007619A">
        <w:t>dementia diagnosis</w:t>
      </w:r>
      <w:r>
        <w:t>)</w:t>
      </w:r>
      <w:r w:rsidR="00B97E25">
        <w:t xml:space="preserve"> </w:t>
      </w:r>
    </w:p>
    <w:p w14:paraId="31BFB023" w14:textId="685D18DC" w:rsidR="00585270" w:rsidRDefault="008D1E31" w:rsidP="00BD4A01">
      <w:pPr>
        <w:pStyle w:val="Dotpoint"/>
      </w:pPr>
      <w:r>
        <w:t>e</w:t>
      </w:r>
      <w:r w:rsidR="00904B56" w:rsidRPr="0007619A">
        <w:t>stablishing</w:t>
      </w:r>
      <w:r w:rsidR="00AB36F7" w:rsidRPr="0007619A">
        <w:t xml:space="preserve"> </w:t>
      </w:r>
      <w:r w:rsidR="00866BAE">
        <w:t xml:space="preserve">(clinical) </w:t>
      </w:r>
      <w:r w:rsidR="00AB36F7" w:rsidRPr="0007619A">
        <w:t>triggers in</w:t>
      </w:r>
      <w:r w:rsidR="00924ED0">
        <w:t xml:space="preserve"> the</w:t>
      </w:r>
      <w:r w:rsidR="00AB36F7" w:rsidRPr="0007619A">
        <w:t xml:space="preserve"> chronic disease management</w:t>
      </w:r>
      <w:r w:rsidR="00904B56" w:rsidRPr="0007619A">
        <w:t xml:space="preserve"> framework, promoting </w:t>
      </w:r>
      <w:r w:rsidR="0013566E" w:rsidRPr="0007619A">
        <w:t xml:space="preserve">GPs </w:t>
      </w:r>
      <w:r w:rsidR="00AB36F7" w:rsidRPr="0007619A">
        <w:t>to consider</w:t>
      </w:r>
      <w:r w:rsidR="0013566E" w:rsidRPr="0007619A">
        <w:t>/adopt more</w:t>
      </w:r>
      <w:r w:rsidR="00AB36F7" w:rsidRPr="0007619A">
        <w:t xml:space="preserve"> holistic care, ACP</w:t>
      </w:r>
      <w:r w:rsidR="00924ED0">
        <w:t xml:space="preserve"> and PC</w:t>
      </w:r>
      <w:r w:rsidR="00F7234F">
        <w:t xml:space="preserve"> </w:t>
      </w:r>
    </w:p>
    <w:p w14:paraId="57383466" w14:textId="16EA21C8" w:rsidR="00F7234F" w:rsidRPr="006A00B0" w:rsidRDefault="006E6142" w:rsidP="00BD4A01">
      <w:pPr>
        <w:pStyle w:val="Dotpoint"/>
      </w:pPr>
      <w:r>
        <w:rPr>
          <w:lang w:val="en-GB"/>
        </w:rPr>
        <w:t xml:space="preserve">encouraging </w:t>
      </w:r>
      <w:r w:rsidR="00585270" w:rsidRPr="00585270">
        <w:rPr>
          <w:lang w:val="en-GB"/>
        </w:rPr>
        <w:t>peak</w:t>
      </w:r>
      <w:r w:rsidR="00F74592">
        <w:rPr>
          <w:lang w:val="en-GB"/>
        </w:rPr>
        <w:t xml:space="preserve"> bodie</w:t>
      </w:r>
      <w:r w:rsidR="00585270" w:rsidRPr="00585270">
        <w:rPr>
          <w:lang w:val="en-GB"/>
        </w:rPr>
        <w:t>s, PHNs</w:t>
      </w:r>
      <w:r w:rsidR="00585270">
        <w:rPr>
          <w:lang w:val="en-GB"/>
        </w:rPr>
        <w:t>, local specialist PC services and other relevant organisations</w:t>
      </w:r>
      <w:r w:rsidR="00585270" w:rsidRPr="00585270">
        <w:rPr>
          <w:lang w:val="en-GB"/>
        </w:rPr>
        <w:t xml:space="preserve"> etc. </w:t>
      </w:r>
      <w:r>
        <w:rPr>
          <w:lang w:val="en-GB"/>
        </w:rPr>
        <w:t xml:space="preserve">to </w:t>
      </w:r>
      <w:r w:rsidR="00585270" w:rsidRPr="00585270">
        <w:rPr>
          <w:lang w:val="en-GB"/>
        </w:rPr>
        <w:t>signal</w:t>
      </w:r>
      <w:r w:rsidR="00625EC8">
        <w:rPr>
          <w:lang w:val="en-GB"/>
        </w:rPr>
        <w:t xml:space="preserve"> that </w:t>
      </w:r>
      <w:r>
        <w:rPr>
          <w:lang w:val="en-GB"/>
        </w:rPr>
        <w:t xml:space="preserve">GP </w:t>
      </w:r>
      <w:r w:rsidR="00625EC8">
        <w:rPr>
          <w:lang w:val="en-GB"/>
        </w:rPr>
        <w:t xml:space="preserve">have an important </w:t>
      </w:r>
      <w:r w:rsidRPr="006A00B0">
        <w:rPr>
          <w:lang w:val="en-GB"/>
        </w:rPr>
        <w:t xml:space="preserve">role in </w:t>
      </w:r>
      <w:r w:rsidR="00585270" w:rsidRPr="006A00B0">
        <w:rPr>
          <w:lang w:val="en-GB"/>
        </w:rPr>
        <w:t xml:space="preserve">PC, </w:t>
      </w:r>
      <w:r w:rsidR="00F7234F" w:rsidRPr="006A00B0">
        <w:t>and</w:t>
      </w:r>
    </w:p>
    <w:p w14:paraId="7E35A785" w14:textId="7E7D2A5B" w:rsidR="008E6125" w:rsidRPr="006A00B0" w:rsidRDefault="00F7234F" w:rsidP="00F7234F">
      <w:pPr>
        <w:pStyle w:val="Dotpoint"/>
      </w:pPr>
      <w:r w:rsidRPr="006A00B0">
        <w:t>working with corporate and locum services to ensure that they are structured for best practice</w:t>
      </w:r>
      <w:r w:rsidR="00625EC8">
        <w:t xml:space="preserve"> (including </w:t>
      </w:r>
      <w:r w:rsidR="006A00B0" w:rsidRPr="006A00B0">
        <w:t>improve continuity of after-</w:t>
      </w:r>
      <w:r w:rsidR="00B97E25" w:rsidRPr="006A00B0">
        <w:t xml:space="preserve">hours care and care of </w:t>
      </w:r>
      <w:r w:rsidR="00625EC8">
        <w:t>a</w:t>
      </w:r>
      <w:r w:rsidR="00B97E25" w:rsidRPr="006A00B0">
        <w:t xml:space="preserve"> patient by a GP who is not a patient’s usual doctor</w:t>
      </w:r>
      <w:r w:rsidR="006A00B0" w:rsidRPr="006A00B0">
        <w:t>)</w:t>
      </w:r>
      <w:r w:rsidRPr="006A00B0">
        <w:t>.</w:t>
      </w:r>
    </w:p>
    <w:p w14:paraId="2C956DC0" w14:textId="2DEF950A" w:rsidR="008D1E31" w:rsidRPr="006A00B0" w:rsidRDefault="00625EC8" w:rsidP="00760454">
      <w:pPr>
        <w:pStyle w:val="Heading4"/>
      </w:pPr>
      <w:r>
        <w:t xml:space="preserve">Secondly, </w:t>
      </w:r>
      <w:r w:rsidR="008D1E31" w:rsidRPr="006A00B0">
        <w:t xml:space="preserve">there are funding and resourcing needs </w:t>
      </w:r>
    </w:p>
    <w:p w14:paraId="5E0FC4E8" w14:textId="566D2B81" w:rsidR="00924ED0" w:rsidRPr="006A00B0" w:rsidRDefault="00924ED0" w:rsidP="00924ED0">
      <w:r w:rsidRPr="006A00B0">
        <w:t xml:space="preserve">These include: </w:t>
      </w:r>
    </w:p>
    <w:p w14:paraId="5E864B2C" w14:textId="76EBE6D3" w:rsidR="0013566E" w:rsidRPr="006A00B0" w:rsidRDefault="008D1E31" w:rsidP="00AB36F7">
      <w:pPr>
        <w:pStyle w:val="Dotpoint"/>
      </w:pPr>
      <w:r w:rsidRPr="006A00B0">
        <w:t>r</w:t>
      </w:r>
      <w:r w:rsidR="007B00A0" w:rsidRPr="006A00B0">
        <w:t>eviewing f</w:t>
      </w:r>
      <w:r w:rsidR="0013566E" w:rsidRPr="006A00B0">
        <w:t>unding mechanisms for:</w:t>
      </w:r>
    </w:p>
    <w:p w14:paraId="6ECD41DC" w14:textId="344600D6" w:rsidR="0013566E" w:rsidRPr="0013566E" w:rsidRDefault="0013566E" w:rsidP="0013566E">
      <w:pPr>
        <w:pStyle w:val="Dotpoint2italic"/>
      </w:pPr>
      <w:r w:rsidRPr="0007619A">
        <w:t>practice</w:t>
      </w:r>
      <w:r w:rsidRPr="0013566E">
        <w:t xml:space="preserve"> nurse involvement in ACP/ACDs and care coordination </w:t>
      </w:r>
    </w:p>
    <w:p w14:paraId="13213573" w14:textId="478001C6" w:rsidR="007B00A0" w:rsidRDefault="0013566E" w:rsidP="007B00A0">
      <w:pPr>
        <w:pStyle w:val="Dotpoint2italic"/>
      </w:pPr>
      <w:r w:rsidRPr="0013566E">
        <w:t xml:space="preserve">elements of </w:t>
      </w:r>
      <w:r w:rsidR="00160AED">
        <w:t>non-</w:t>
      </w:r>
      <w:r w:rsidR="00625EC8">
        <w:t xml:space="preserve">billable </w:t>
      </w:r>
      <w:r w:rsidRPr="0013566E">
        <w:t xml:space="preserve">GP PC work such as </w:t>
      </w:r>
      <w:r w:rsidR="00BD7032" w:rsidRPr="0013566E">
        <w:t>consultations with</w:t>
      </w:r>
      <w:r w:rsidR="00874CEC">
        <w:t xml:space="preserve"> families, service co</w:t>
      </w:r>
      <w:r w:rsidRPr="0013566E">
        <w:t>ordination, after-hours calls from RACF staff and</w:t>
      </w:r>
      <w:r>
        <w:t xml:space="preserve"> </w:t>
      </w:r>
      <w:r w:rsidRPr="000011A3">
        <w:t xml:space="preserve">over the phone prescribing and consultation with </w:t>
      </w:r>
      <w:r>
        <w:t>PC</w:t>
      </w:r>
      <w:r w:rsidRPr="000011A3">
        <w:t xml:space="preserve"> nurses</w:t>
      </w:r>
      <w:r w:rsidR="007B00A0" w:rsidRPr="007B00A0">
        <w:t xml:space="preserve"> </w:t>
      </w:r>
    </w:p>
    <w:p w14:paraId="606EE849" w14:textId="352AD6FF" w:rsidR="008D1E31" w:rsidRDefault="008D1E31" w:rsidP="007B00A0">
      <w:pPr>
        <w:pStyle w:val="Dotpoint"/>
      </w:pPr>
      <w:r>
        <w:t>c</w:t>
      </w:r>
      <w:r w:rsidR="007B00A0">
        <w:t>onsidering r</w:t>
      </w:r>
      <w:r w:rsidR="007B00A0" w:rsidRPr="007F5529">
        <w:t xml:space="preserve">esourcing </w:t>
      </w:r>
      <w:r w:rsidR="007B00A0">
        <w:t xml:space="preserve">for </w:t>
      </w:r>
      <w:r w:rsidR="007B00A0" w:rsidRPr="007F5529">
        <w:t>in</w:t>
      </w:r>
      <w:r w:rsidR="007B00A0">
        <w:t>-</w:t>
      </w:r>
      <w:r w:rsidR="007B00A0" w:rsidRPr="007F5529">
        <w:t>home equipment and services,</w:t>
      </w:r>
      <w:r w:rsidR="007B00A0">
        <w:t xml:space="preserve"> and respite care</w:t>
      </w:r>
      <w:r w:rsidR="00924ED0">
        <w:t xml:space="preserve">, and </w:t>
      </w:r>
    </w:p>
    <w:p w14:paraId="2E899D64" w14:textId="77777777" w:rsidR="008D1E31" w:rsidRPr="0007619A" w:rsidRDefault="008D1E31" w:rsidP="008D1E31">
      <w:pPr>
        <w:pStyle w:val="Dotpoint"/>
      </w:pPr>
      <w:r>
        <w:t>c</w:t>
      </w:r>
      <w:r w:rsidRPr="0007619A">
        <w:t>onsidering formalising roles for practice managers and nurses (some ACD tasks, case coordination) and specialist PC nurses (prescri</w:t>
      </w:r>
      <w:r>
        <w:t>bing) for patients in community</w:t>
      </w:r>
    </w:p>
    <w:p w14:paraId="6E19FB62" w14:textId="1835824D" w:rsidR="008E6125" w:rsidRDefault="00924ED0" w:rsidP="00760454">
      <w:pPr>
        <w:pStyle w:val="Heading4"/>
      </w:pPr>
      <w:r>
        <w:t>Thirdly</w:t>
      </w:r>
      <w:r w:rsidR="008E6125">
        <w:t>, best practice PC requires better health system integration</w:t>
      </w:r>
    </w:p>
    <w:p w14:paraId="23290DFB" w14:textId="3FAFB41F" w:rsidR="00BB3A61" w:rsidRPr="000C2902" w:rsidRDefault="00BB3A61" w:rsidP="001719BB">
      <w:r>
        <w:t xml:space="preserve">The study </w:t>
      </w:r>
      <w:r w:rsidRPr="00BB3A61">
        <w:t>identified a n</w:t>
      </w:r>
      <w:r w:rsidRPr="000C2902">
        <w:t>umber of areas</w:t>
      </w:r>
      <w:r w:rsidR="00A279F7">
        <w:t xml:space="preserve"> where </w:t>
      </w:r>
      <w:r w:rsidRPr="000C2902">
        <w:t>health system integration</w:t>
      </w:r>
      <w:r w:rsidR="00A279F7">
        <w:t xml:space="preserve"> could be improved</w:t>
      </w:r>
      <w:r w:rsidR="007E1393" w:rsidRPr="000C2902">
        <w:t>, including mechanism</w:t>
      </w:r>
      <w:r w:rsidR="00F74592">
        <w:t>s</w:t>
      </w:r>
      <w:r w:rsidR="007E1393" w:rsidRPr="000C2902">
        <w:t xml:space="preserve"> for</w:t>
      </w:r>
      <w:r w:rsidRPr="000C2902">
        <w:t>:</w:t>
      </w:r>
    </w:p>
    <w:p w14:paraId="7E9B2E32" w14:textId="7FA0DDAF" w:rsidR="00555425" w:rsidRPr="000C2902" w:rsidRDefault="00555425" w:rsidP="00555425">
      <w:pPr>
        <w:pStyle w:val="Dotpoint"/>
      </w:pPr>
      <w:r w:rsidRPr="000C2902">
        <w:t xml:space="preserve">secure messaging and better sharing </w:t>
      </w:r>
      <w:r>
        <w:t xml:space="preserve">of ACP and clinical </w:t>
      </w:r>
      <w:r w:rsidRPr="000C2902">
        <w:t>records across the health system (</w:t>
      </w:r>
      <w:r>
        <w:t xml:space="preserve">including e.g. </w:t>
      </w:r>
      <w:r w:rsidRPr="000C2902">
        <w:t xml:space="preserve"> My Health Record</w:t>
      </w:r>
      <w:r>
        <w:t>)</w:t>
      </w:r>
      <w:r w:rsidRPr="000C2902">
        <w:t xml:space="preserve"> </w:t>
      </w:r>
    </w:p>
    <w:p w14:paraId="22481D97" w14:textId="77777777" w:rsidR="00555425" w:rsidRPr="0007619A" w:rsidRDefault="00555425" w:rsidP="00555425">
      <w:pPr>
        <w:pStyle w:val="Dotpoint"/>
      </w:pPr>
      <w:r w:rsidRPr="000C2902">
        <w:t>specialist-GP shared care for chronic</w:t>
      </w:r>
      <w:r w:rsidRPr="0007619A">
        <w:t xml:space="preserve"> disease patients, and</w:t>
      </w:r>
    </w:p>
    <w:p w14:paraId="43A3F336" w14:textId="23BEDBD7" w:rsidR="00555425" w:rsidRPr="00BB3A61" w:rsidRDefault="00555425" w:rsidP="00555425">
      <w:pPr>
        <w:pStyle w:val="Dotpoint"/>
      </w:pPr>
      <w:r w:rsidRPr="0007619A">
        <w:lastRenderedPageBreak/>
        <w:t>GP</w:t>
      </w:r>
      <w:r>
        <w:t xml:space="preserve"> and </w:t>
      </w:r>
      <w:r w:rsidRPr="0007619A">
        <w:t>after</w:t>
      </w:r>
      <w:r>
        <w:t xml:space="preserve"> </w:t>
      </w:r>
      <w:r w:rsidRPr="0007619A">
        <w:t xml:space="preserve">hours locum services shared care for </w:t>
      </w:r>
      <w:r>
        <w:t xml:space="preserve">(advanced) </w:t>
      </w:r>
      <w:r w:rsidRPr="0007619A">
        <w:t>chronic disease</w:t>
      </w:r>
      <w:r w:rsidRPr="00BB3A61">
        <w:t xml:space="preserve"> and palliative patients</w:t>
      </w:r>
      <w:r>
        <w:t>.</w:t>
      </w:r>
    </w:p>
    <w:p w14:paraId="5346BC28" w14:textId="5FB24412" w:rsidR="00F508D2" w:rsidRPr="007F5529" w:rsidRDefault="0013566E" w:rsidP="00760454">
      <w:pPr>
        <w:pStyle w:val="Heading4"/>
      </w:pPr>
      <w:r w:rsidRPr="007F5529">
        <w:t>Out of scope</w:t>
      </w:r>
      <w:r w:rsidR="007F5529">
        <w:t xml:space="preserve"> areas</w:t>
      </w:r>
      <w:r w:rsidR="00A30651">
        <w:t>, affecting, but not specific to general practice</w:t>
      </w:r>
    </w:p>
    <w:p w14:paraId="70749AD3" w14:textId="7B431A89" w:rsidR="007F5529" w:rsidRPr="007F5529" w:rsidRDefault="007F5529" w:rsidP="007F5529">
      <w:r w:rsidRPr="007F5529">
        <w:t>Other areas of capacity identified, but out of scope for this project included:</w:t>
      </w:r>
    </w:p>
    <w:p w14:paraId="443C380F" w14:textId="4FDF5D7F" w:rsidR="00E4789F" w:rsidRPr="007F5529" w:rsidRDefault="007F5529" w:rsidP="007F5529">
      <w:pPr>
        <w:pStyle w:val="Dotpoint"/>
      </w:pPr>
      <w:r>
        <w:t>t</w:t>
      </w:r>
      <w:r w:rsidRPr="007F5529">
        <w:t>he extent to which p</w:t>
      </w:r>
      <w:r w:rsidR="00E4789F" w:rsidRPr="007F5529">
        <w:t>atients, their families and carers/advocates can also drive change in GP behaviour</w:t>
      </w:r>
    </w:p>
    <w:p w14:paraId="5604F1C0" w14:textId="5D0FCE00" w:rsidR="00E4789F" w:rsidRPr="00BD79FF" w:rsidRDefault="00A30651" w:rsidP="007F5529">
      <w:pPr>
        <w:pStyle w:val="Dotpoint"/>
      </w:pPr>
      <w:r>
        <w:t xml:space="preserve">the way in which </w:t>
      </w:r>
      <w:r w:rsidR="007F5529">
        <w:t>s</w:t>
      </w:r>
      <w:r w:rsidR="007F5529" w:rsidRPr="007F5529">
        <w:t>pecialists</w:t>
      </w:r>
      <w:r>
        <w:t xml:space="preserve"> </w:t>
      </w:r>
      <w:r w:rsidR="00555425">
        <w:t xml:space="preserve">can better </w:t>
      </w:r>
      <w:r w:rsidR="007F5529" w:rsidRPr="00BD79FF">
        <w:t>initiat</w:t>
      </w:r>
      <w:r w:rsidRPr="00BD79FF">
        <w:t>e</w:t>
      </w:r>
      <w:r w:rsidR="007F5529" w:rsidRPr="00BD79FF">
        <w:t xml:space="preserve"> </w:t>
      </w:r>
      <w:r w:rsidR="00555425">
        <w:t xml:space="preserve">timely </w:t>
      </w:r>
      <w:r w:rsidR="00E4789F" w:rsidRPr="00BD79FF">
        <w:t>palliative pathway</w:t>
      </w:r>
      <w:r w:rsidRPr="00BD79FF">
        <w:t>s</w:t>
      </w:r>
      <w:r w:rsidR="00904B56" w:rsidRPr="00BD79FF">
        <w:t xml:space="preserve"> (especially for cancer patients)</w:t>
      </w:r>
    </w:p>
    <w:p w14:paraId="235DE8F0" w14:textId="4D641333" w:rsidR="007F5529" w:rsidRPr="006A00B0" w:rsidRDefault="007F5529" w:rsidP="007F5529">
      <w:pPr>
        <w:pStyle w:val="Dotpoint"/>
      </w:pPr>
      <w:r w:rsidRPr="00BD79FF">
        <w:t xml:space="preserve">increasing access to </w:t>
      </w:r>
      <w:r w:rsidR="00BD79FF" w:rsidRPr="00BD79FF">
        <w:t>specialist PC service</w:t>
      </w:r>
      <w:r w:rsidR="00BD79FF" w:rsidRPr="006A00B0">
        <w:t>s</w:t>
      </w:r>
    </w:p>
    <w:p w14:paraId="1C823521" w14:textId="57D47799" w:rsidR="007F5529" w:rsidRDefault="007F5529" w:rsidP="00A30651">
      <w:pPr>
        <w:pStyle w:val="Dotpoint"/>
      </w:pPr>
      <w:r w:rsidRPr="006A00B0">
        <w:t xml:space="preserve">ensuring </w:t>
      </w:r>
      <w:r w:rsidR="007E1393" w:rsidRPr="006A00B0">
        <w:t xml:space="preserve">qualified </w:t>
      </w:r>
      <w:r w:rsidRPr="006A00B0">
        <w:t xml:space="preserve">nursing staff are available in RACFs </w:t>
      </w:r>
    </w:p>
    <w:p w14:paraId="78A80033" w14:textId="7949081E" w:rsidR="00625EC8" w:rsidRPr="006A00B0" w:rsidRDefault="00625EC8" w:rsidP="00A30651">
      <w:pPr>
        <w:pStyle w:val="Dotpoint"/>
      </w:pPr>
      <w:r>
        <w:t>ensuring that RACF staff are trained in palliative care</w:t>
      </w:r>
    </w:p>
    <w:p w14:paraId="0CFD0832" w14:textId="00AC3936" w:rsidR="00924ED0" w:rsidRPr="006A00B0" w:rsidRDefault="007E3225" w:rsidP="007E3225">
      <w:pPr>
        <w:pStyle w:val="Dotpoint"/>
      </w:pPr>
      <w:r w:rsidRPr="006A00B0">
        <w:t>the need for innovative solutions to distance delivery, setting transition and episodes of acute deterioration in the community</w:t>
      </w:r>
      <w:r w:rsidR="00924ED0" w:rsidRPr="006A00B0">
        <w:t>, and</w:t>
      </w:r>
      <w:r w:rsidR="00B97E25" w:rsidRPr="006A00B0">
        <w:t xml:space="preserve"> continuity of care across silos of care</w:t>
      </w:r>
      <w:r w:rsidR="006A00B0" w:rsidRPr="006A00B0">
        <w:t>, and</w:t>
      </w:r>
    </w:p>
    <w:p w14:paraId="1299C76A" w14:textId="1427B759" w:rsidR="007E3225" w:rsidRPr="006A00B0" w:rsidRDefault="00924ED0" w:rsidP="007E3225">
      <w:pPr>
        <w:pStyle w:val="Dotpoint"/>
      </w:pPr>
      <w:r w:rsidRPr="006A00B0">
        <w:t>the need to scale up solutions that have tested well</w:t>
      </w:r>
      <w:r w:rsidR="00127A47" w:rsidRPr="006A00B0">
        <w:t>.</w:t>
      </w:r>
    </w:p>
    <w:p w14:paraId="029BF225" w14:textId="7FECB2F0" w:rsidR="002C2A91" w:rsidRPr="006A00B0" w:rsidRDefault="00CE30FC" w:rsidP="005D4E66">
      <w:pPr>
        <w:pStyle w:val="Heading2"/>
      </w:pPr>
      <w:bookmarkStart w:id="52" w:name="_Toc476149718"/>
      <w:bookmarkStart w:id="53" w:name="_Toc476495478"/>
      <w:bookmarkStart w:id="54" w:name="_Toc478293502"/>
      <w:bookmarkStart w:id="55" w:name="_Toc492551168"/>
      <w:r>
        <w:t>R</w:t>
      </w:r>
      <w:r w:rsidR="002C2A91" w:rsidRPr="006A00B0">
        <w:t>ecommendations</w:t>
      </w:r>
      <w:bookmarkEnd w:id="52"/>
      <w:bookmarkEnd w:id="53"/>
      <w:bookmarkEnd w:id="54"/>
      <w:bookmarkEnd w:id="55"/>
    </w:p>
    <w:p w14:paraId="0E16B2AF" w14:textId="6F0C2E54" w:rsidR="002C2A91" w:rsidRPr="00045236" w:rsidRDefault="002C2A91" w:rsidP="00045236">
      <w:pPr>
        <w:pStyle w:val="Heading3"/>
        <w:numPr>
          <w:ilvl w:val="0"/>
          <w:numId w:val="0"/>
        </w:numPr>
      </w:pPr>
      <w:r w:rsidRPr="00045236">
        <w:t xml:space="preserve">Recommendation </w:t>
      </w:r>
      <w:r w:rsidR="004D0357">
        <w:t>1.</w:t>
      </w:r>
      <w:r w:rsidRPr="00045236">
        <w:tab/>
        <w:t xml:space="preserve">Chronic Disease </w:t>
      </w:r>
      <w:r w:rsidR="00ED0DDB" w:rsidRPr="00045236">
        <w:t xml:space="preserve">Management </w:t>
      </w:r>
      <w:r w:rsidRPr="00045236">
        <w:t>Frameworks</w:t>
      </w:r>
    </w:p>
    <w:p w14:paraId="4BCC85C3" w14:textId="4DA9E996" w:rsidR="00385DBB" w:rsidRDefault="002C2A91" w:rsidP="00BD10AA">
      <w:r w:rsidRPr="00CE30FC">
        <w:t>Incorporating the surprise question</w:t>
      </w:r>
      <w:r w:rsidR="00B97E25" w:rsidRPr="00CE30FC">
        <w:t xml:space="preserve"> </w:t>
      </w:r>
      <w:r w:rsidR="00CE30FC" w:rsidRPr="00CE30FC">
        <w:t>a</w:t>
      </w:r>
      <w:r w:rsidR="00B97E25" w:rsidRPr="00CE30FC">
        <w:t>nd clinical triggers</w:t>
      </w:r>
      <w:r w:rsidRPr="00CE30FC">
        <w:t xml:space="preserve"> </w:t>
      </w:r>
      <w:r w:rsidR="00CE30FC" w:rsidRPr="00CE30FC">
        <w:t>to</w:t>
      </w:r>
      <w:r w:rsidR="00117611">
        <w:t xml:space="preserve"> </w:t>
      </w:r>
      <w:r w:rsidRPr="00CE30FC">
        <w:t xml:space="preserve">a palliative approach into chronic disease management frameworks, especially for those </w:t>
      </w:r>
      <w:r w:rsidR="00E248DE" w:rsidRPr="00CE30FC">
        <w:t xml:space="preserve">patients </w:t>
      </w:r>
      <w:r w:rsidRPr="00CE30FC">
        <w:t>with advanced progressive chronic diseases.</w:t>
      </w:r>
      <w:r>
        <w:t xml:space="preserve"> </w:t>
      </w:r>
    </w:p>
    <w:p w14:paraId="5D88ABCF" w14:textId="77777777" w:rsidR="002C2A91" w:rsidRPr="000D1579" w:rsidRDefault="002C2A91" w:rsidP="000D1579">
      <w:pPr>
        <w:rPr>
          <w:rStyle w:val="Emphasis"/>
        </w:rPr>
      </w:pPr>
      <w:r w:rsidRPr="000D1579">
        <w:rPr>
          <w:rStyle w:val="Emphasis"/>
        </w:rPr>
        <w:t>Rationale</w:t>
      </w:r>
    </w:p>
    <w:p w14:paraId="44EE83E4" w14:textId="77777777" w:rsidR="00555425" w:rsidRDefault="00555425" w:rsidP="00555425">
      <w:r>
        <w:t>More patients with advanced chronic disease would be identified for the introduction of a more palliative approach if the surprise question (</w:t>
      </w:r>
      <w:r w:rsidRPr="00052C49">
        <w:rPr>
          <w:i/>
        </w:rPr>
        <w:t>“would you be surprised if your patient died in the next year”</w:t>
      </w:r>
      <w:r>
        <w:t>) was more widely used and known.</w:t>
      </w:r>
    </w:p>
    <w:p w14:paraId="5F340993" w14:textId="77777777" w:rsidR="002C2A91" w:rsidRDefault="002C2A91" w:rsidP="00BD10AA">
      <w:r>
        <w:t xml:space="preserve">Chronic diseases are not chronic forever, but progress to advanced disease, a terminal phase and death. </w:t>
      </w:r>
    </w:p>
    <w:p w14:paraId="64AF7B98" w14:textId="77777777" w:rsidR="007564B4" w:rsidRDefault="002C2A91" w:rsidP="00BD10AA">
      <w:r>
        <w:t xml:space="preserve">Recognition of this in the chronic disease framework and also the </w:t>
      </w:r>
      <w:r w:rsidR="00385DBB">
        <w:t>PC</w:t>
      </w:r>
      <w:r>
        <w:t xml:space="preserve"> strategy will provide the clinical rationale for GPs, specialists and health services to reframe their discussions with patients and communication with each other about when and how to introduce discussion of ACP and </w:t>
      </w:r>
      <w:r w:rsidR="00385DBB">
        <w:t>PC</w:t>
      </w:r>
      <w:r>
        <w:t xml:space="preserve">. </w:t>
      </w:r>
    </w:p>
    <w:p w14:paraId="5825618B" w14:textId="240C161D" w:rsidR="007564B4" w:rsidRDefault="007564B4" w:rsidP="00045236">
      <w:pPr>
        <w:pStyle w:val="Heading3"/>
        <w:numPr>
          <w:ilvl w:val="0"/>
          <w:numId w:val="0"/>
        </w:numPr>
        <w:rPr>
          <w:noProof/>
          <w:lang w:val="en-US"/>
        </w:rPr>
      </w:pPr>
      <w:r w:rsidRPr="00E617C8">
        <w:rPr>
          <w:noProof/>
          <w:lang w:val="en-US"/>
        </w:rPr>
        <w:t xml:space="preserve">Recommendation </w:t>
      </w:r>
      <w:r w:rsidR="004D0357">
        <w:rPr>
          <w:noProof/>
          <w:lang w:val="en-US"/>
        </w:rPr>
        <w:t>2.</w:t>
      </w:r>
      <w:r w:rsidRPr="00E617C8">
        <w:rPr>
          <w:noProof/>
          <w:lang w:val="en-US"/>
        </w:rPr>
        <w:tab/>
      </w:r>
      <w:r w:rsidR="00160AED" w:rsidRPr="00E617C8">
        <w:rPr>
          <w:noProof/>
          <w:lang w:val="en-US"/>
        </w:rPr>
        <w:t>Better d</w:t>
      </w:r>
      <w:r w:rsidRPr="00E617C8">
        <w:rPr>
          <w:noProof/>
          <w:lang w:val="en-US"/>
        </w:rPr>
        <w:t>efining the role of the GP</w:t>
      </w:r>
    </w:p>
    <w:p w14:paraId="6A604363" w14:textId="44CF25DD" w:rsidR="002C2A91" w:rsidRDefault="007564B4" w:rsidP="00BD10AA">
      <w:r>
        <w:t>Defining the role</w:t>
      </w:r>
      <w:r w:rsidRPr="007564B4">
        <w:t xml:space="preserve"> of the GP </w:t>
      </w:r>
      <w:r>
        <w:t>in PC to encompass</w:t>
      </w:r>
      <w:r w:rsidR="00A279F7">
        <w:t xml:space="preserve"> a </w:t>
      </w:r>
      <w:r w:rsidRPr="007564B4">
        <w:t xml:space="preserve">basic clinical level </w:t>
      </w:r>
      <w:r w:rsidR="00A279F7">
        <w:t xml:space="preserve">of care (e.g. as might be expected of </w:t>
      </w:r>
      <w:r w:rsidR="00A279F7" w:rsidRPr="00A279F7">
        <w:rPr>
          <w:rStyle w:val="SegmentnameChar"/>
        </w:rPr>
        <w:t>Palliative Care Indifferent</w:t>
      </w:r>
      <w:r w:rsidR="00A279F7">
        <w:t xml:space="preserve"> and </w:t>
      </w:r>
      <w:r w:rsidR="00A279F7" w:rsidRPr="00A279F7">
        <w:rPr>
          <w:rStyle w:val="SegmentnameChar"/>
        </w:rPr>
        <w:t>Palliative Care Avoiders</w:t>
      </w:r>
      <w:r w:rsidR="00A279F7">
        <w:t>) and a</w:t>
      </w:r>
      <w:r w:rsidRPr="007564B4">
        <w:t xml:space="preserve">lso a more engaged extended person-centred level </w:t>
      </w:r>
      <w:r w:rsidR="00A279F7">
        <w:t xml:space="preserve">of care (e.g. as could be done by </w:t>
      </w:r>
      <w:r w:rsidR="00A279F7" w:rsidRPr="00A279F7">
        <w:rPr>
          <w:rStyle w:val="SegmentnameChar"/>
        </w:rPr>
        <w:t>Palliative Care Aspirers</w:t>
      </w:r>
      <w:r w:rsidR="00A279F7">
        <w:t xml:space="preserve"> and </w:t>
      </w:r>
      <w:r w:rsidR="00A279F7" w:rsidRPr="00A279F7">
        <w:rPr>
          <w:rStyle w:val="SegmentnameChar"/>
        </w:rPr>
        <w:t>Experts</w:t>
      </w:r>
      <w:r w:rsidR="00A279F7">
        <w:t xml:space="preserve">). </w:t>
      </w:r>
    </w:p>
    <w:p w14:paraId="572E4292" w14:textId="2A817B03" w:rsidR="007564B4" w:rsidRPr="000D1579" w:rsidRDefault="007564B4" w:rsidP="000D1579">
      <w:pPr>
        <w:rPr>
          <w:rStyle w:val="Emphasis"/>
        </w:rPr>
      </w:pPr>
      <w:r w:rsidRPr="000D1579">
        <w:rPr>
          <w:rStyle w:val="Emphasis"/>
        </w:rPr>
        <w:t>Rationale</w:t>
      </w:r>
    </w:p>
    <w:p w14:paraId="0981E4AC" w14:textId="588F9B8E" w:rsidR="007564B4" w:rsidRDefault="007564B4" w:rsidP="00BD10AA">
      <w:r>
        <w:t xml:space="preserve">Despite the existence of </w:t>
      </w:r>
      <w:r w:rsidRPr="007564B4">
        <w:t>profession</w:t>
      </w:r>
      <w:r>
        <w:t>al</w:t>
      </w:r>
      <w:r w:rsidRPr="007564B4">
        <w:t xml:space="preserve"> standards such as Good Medical Practice and the AMA</w:t>
      </w:r>
      <w:r>
        <w:t xml:space="preserve"> standards for EoLC, it is clear that GPs are essentially self-defining their role. Signals as to what is expected of GPs from credible sources would assist in clarifying this situation. </w:t>
      </w:r>
    </w:p>
    <w:p w14:paraId="58450183" w14:textId="63DE8EA5" w:rsidR="00A279F7" w:rsidRDefault="00A279F7" w:rsidP="00A279F7">
      <w:r>
        <w:t>However, r</w:t>
      </w:r>
      <w:r w:rsidRPr="007564B4">
        <w:t xml:space="preserve">ather than using one level </w:t>
      </w:r>
      <w:r>
        <w:t xml:space="preserve">of care to define best practice, we are suggesting that a two-dimensional definition avoids deterring either one </w:t>
      </w:r>
      <w:r w:rsidRPr="007564B4">
        <w:t>group of GPs</w:t>
      </w:r>
      <w:r>
        <w:t xml:space="preserve"> — </w:t>
      </w:r>
      <w:r w:rsidRPr="007564B4">
        <w:t xml:space="preserve">those who want to do the right thing for their patient without too much personal involvement </w:t>
      </w:r>
      <w:r>
        <w:t xml:space="preserve">and </w:t>
      </w:r>
      <w:r w:rsidRPr="007564B4">
        <w:t>those who want to provide person-centred best practice PC</w:t>
      </w:r>
      <w:r>
        <w:t>.</w:t>
      </w:r>
    </w:p>
    <w:p w14:paraId="77FE49AF" w14:textId="0742BB13" w:rsidR="002C2A91" w:rsidRPr="006614F1" w:rsidRDefault="002C2A91" w:rsidP="0069295A">
      <w:pPr>
        <w:pStyle w:val="Heading3"/>
        <w:numPr>
          <w:ilvl w:val="0"/>
          <w:numId w:val="0"/>
        </w:numPr>
        <w:rPr>
          <w:noProof/>
          <w:lang w:val="en-US"/>
        </w:rPr>
      </w:pPr>
      <w:r w:rsidRPr="00E617C8">
        <w:rPr>
          <w:noProof/>
          <w:lang w:val="en-US"/>
        </w:rPr>
        <w:lastRenderedPageBreak/>
        <w:t xml:space="preserve">Recommendation </w:t>
      </w:r>
      <w:r w:rsidR="009346E1">
        <w:rPr>
          <w:noProof/>
          <w:lang w:val="en-US"/>
        </w:rPr>
        <w:t>3.</w:t>
      </w:r>
      <w:r w:rsidRPr="00E617C8">
        <w:rPr>
          <w:noProof/>
          <w:lang w:val="en-US"/>
        </w:rPr>
        <w:tab/>
        <w:t>Local Directories</w:t>
      </w:r>
    </w:p>
    <w:p w14:paraId="4B32A089" w14:textId="77777777" w:rsidR="00A279F7" w:rsidRDefault="00A279F7" w:rsidP="00A279F7">
      <w:pPr>
        <w:rPr>
          <w:noProof/>
          <w:lang w:val="en-US"/>
        </w:rPr>
      </w:pPr>
      <w:r>
        <w:rPr>
          <w:noProof/>
          <w:lang w:val="en-US"/>
        </w:rPr>
        <w:t xml:space="preserve">Encourage PHNs to develop and keep up-to-date directories of local PC </w:t>
      </w:r>
      <w:r w:rsidRPr="00503262">
        <w:t>resou</w:t>
      </w:r>
      <w:r>
        <w:t>rc</w:t>
      </w:r>
      <w:r w:rsidRPr="00503262">
        <w:t>es</w:t>
      </w:r>
      <w:r w:rsidRPr="006614F1">
        <w:t xml:space="preserve"> for GPs</w:t>
      </w:r>
      <w:r>
        <w:t xml:space="preserve"> and other service providers (for instance as part of Health Pathways)</w:t>
      </w:r>
      <w:r>
        <w:rPr>
          <w:noProof/>
          <w:lang w:val="en-US"/>
        </w:rPr>
        <w:t>.</w:t>
      </w:r>
    </w:p>
    <w:p w14:paraId="70459011" w14:textId="77777777" w:rsidR="00A279F7" w:rsidRPr="000D1579" w:rsidRDefault="00A279F7" w:rsidP="000D1579">
      <w:pPr>
        <w:rPr>
          <w:rStyle w:val="Emphasis"/>
        </w:rPr>
      </w:pPr>
      <w:r w:rsidRPr="000D1579">
        <w:rPr>
          <w:rStyle w:val="Emphasis"/>
        </w:rPr>
        <w:t>Rationale</w:t>
      </w:r>
    </w:p>
    <w:p w14:paraId="37B4D662" w14:textId="77777777" w:rsidR="00A279F7" w:rsidRDefault="00A279F7" w:rsidP="00A279F7">
      <w:pPr>
        <w:rPr>
          <w:noProof/>
          <w:lang w:val="en-US"/>
        </w:rPr>
      </w:pPr>
      <w:r>
        <w:rPr>
          <w:noProof/>
          <w:lang w:val="en-US"/>
        </w:rPr>
        <w:t xml:space="preserve">GPs have </w:t>
      </w:r>
      <w:r w:rsidRPr="0038457F">
        <w:t xml:space="preserve">identified </w:t>
      </w:r>
      <w:r>
        <w:t xml:space="preserve">the low level of </w:t>
      </w:r>
      <w:r w:rsidRPr="0038457F">
        <w:t>awareness of local resources as a barrier to engaging in PC. PHNs are ideally placed to do this work. Stakeholders identified that it is important that PHNs are appropriately funded to lead this work.</w:t>
      </w:r>
      <w:r>
        <w:rPr>
          <w:color w:val="1F497D"/>
        </w:rPr>
        <w:t xml:space="preserve"> </w:t>
      </w:r>
    </w:p>
    <w:p w14:paraId="6F6BE215" w14:textId="3BD1C057" w:rsidR="00A30651" w:rsidRDefault="002C2A91" w:rsidP="00045236">
      <w:pPr>
        <w:pStyle w:val="Heading3"/>
        <w:numPr>
          <w:ilvl w:val="0"/>
          <w:numId w:val="0"/>
        </w:numPr>
        <w:rPr>
          <w:noProof/>
          <w:lang w:val="en-US"/>
        </w:rPr>
      </w:pPr>
      <w:r w:rsidRPr="00E617C8">
        <w:rPr>
          <w:noProof/>
          <w:lang w:val="en-US"/>
        </w:rPr>
        <w:t xml:space="preserve">Recommendation </w:t>
      </w:r>
      <w:r w:rsidR="009346E1">
        <w:rPr>
          <w:noProof/>
          <w:lang w:val="en-US"/>
        </w:rPr>
        <w:t>4</w:t>
      </w:r>
      <w:r w:rsidR="004D0357">
        <w:rPr>
          <w:noProof/>
          <w:lang w:val="en-US"/>
        </w:rPr>
        <w:t>.</w:t>
      </w:r>
      <w:r w:rsidRPr="00E617C8">
        <w:rPr>
          <w:noProof/>
          <w:lang w:val="en-US"/>
        </w:rPr>
        <w:tab/>
      </w:r>
      <w:r w:rsidR="00A30651" w:rsidRPr="00E617C8">
        <w:rPr>
          <w:noProof/>
          <w:lang w:val="en-US"/>
        </w:rPr>
        <w:t>‘Cheat sheet’</w:t>
      </w:r>
    </w:p>
    <w:p w14:paraId="0670F4A2" w14:textId="20C0DADB" w:rsidR="00A30651" w:rsidRDefault="00A30651" w:rsidP="00A30651">
      <w:r>
        <w:t>Developing and ongoing updat</w:t>
      </w:r>
      <w:r w:rsidR="00E248DE">
        <w:t>ing</w:t>
      </w:r>
      <w:r>
        <w:t xml:space="preserve"> of an easy access ‘cheat sheet’ that enables GPs to quickly acquire and apply information on symptom management</w:t>
      </w:r>
      <w:r w:rsidR="007564B4">
        <w:t xml:space="preserve"> (e.g. using or expanding on their existing clinical skillset)</w:t>
      </w:r>
      <w:r>
        <w:t>, use of MBS items and completing ACDs</w:t>
      </w:r>
      <w:r w:rsidR="0038457F">
        <w:t xml:space="preserve"> (for instance as part of Health</w:t>
      </w:r>
      <w:r w:rsidR="00CE30FC">
        <w:t xml:space="preserve"> </w:t>
      </w:r>
      <w:r w:rsidR="0038457F">
        <w:t>Pathways)</w:t>
      </w:r>
      <w:r>
        <w:t xml:space="preserve">. </w:t>
      </w:r>
    </w:p>
    <w:p w14:paraId="4BFBB2D6" w14:textId="77777777" w:rsidR="00A30651" w:rsidRPr="000D1579" w:rsidRDefault="00A30651" w:rsidP="000D1579">
      <w:pPr>
        <w:rPr>
          <w:rStyle w:val="Emphasis"/>
        </w:rPr>
      </w:pPr>
      <w:r w:rsidRPr="000D1579">
        <w:rPr>
          <w:rStyle w:val="Emphasis"/>
        </w:rPr>
        <w:t>Rationale</w:t>
      </w:r>
    </w:p>
    <w:p w14:paraId="05DCE605" w14:textId="2C9DA8C7" w:rsidR="00A30651" w:rsidRPr="00A30651" w:rsidRDefault="00A30651" w:rsidP="002C2A91">
      <w:pPr>
        <w:rPr>
          <w:bCs/>
          <w:noProof/>
          <w:lang w:val="en-US"/>
        </w:rPr>
      </w:pPr>
      <w:r w:rsidRPr="00A30651">
        <w:rPr>
          <w:bCs/>
          <w:noProof/>
          <w:lang w:val="en-US"/>
        </w:rPr>
        <w:t xml:space="preserve">GPs have identified lack of </w:t>
      </w:r>
      <w:r>
        <w:rPr>
          <w:bCs/>
          <w:noProof/>
          <w:lang w:val="en-US"/>
        </w:rPr>
        <w:t xml:space="preserve">easily accessible </w:t>
      </w:r>
      <w:r w:rsidRPr="00A30651">
        <w:rPr>
          <w:bCs/>
          <w:noProof/>
          <w:lang w:val="en-US"/>
        </w:rPr>
        <w:t>knowled</w:t>
      </w:r>
      <w:r>
        <w:rPr>
          <w:bCs/>
          <w:noProof/>
          <w:lang w:val="en-US"/>
        </w:rPr>
        <w:t xml:space="preserve">ge to do with a number of aspects of PC. Having a quick look up document — available in hard copy and online — would be </w:t>
      </w:r>
      <w:r w:rsidR="00555425">
        <w:rPr>
          <w:bCs/>
          <w:noProof/>
          <w:lang w:val="en-US"/>
        </w:rPr>
        <w:t>would be well received by GPs, to build confidence and enable them to provide more palliative care.</w:t>
      </w:r>
      <w:r>
        <w:rPr>
          <w:bCs/>
          <w:noProof/>
          <w:lang w:val="en-US"/>
        </w:rPr>
        <w:t xml:space="preserve"> </w:t>
      </w:r>
    </w:p>
    <w:p w14:paraId="1C7BCF06" w14:textId="5DE09B7F" w:rsidR="00385DBB" w:rsidRPr="00385DBB" w:rsidRDefault="00385DBB" w:rsidP="00045236">
      <w:pPr>
        <w:pStyle w:val="Heading3"/>
        <w:numPr>
          <w:ilvl w:val="0"/>
          <w:numId w:val="0"/>
        </w:numPr>
        <w:rPr>
          <w:noProof/>
          <w:lang w:val="en-US"/>
        </w:rPr>
      </w:pPr>
      <w:r w:rsidRPr="006614F1">
        <w:rPr>
          <w:noProof/>
          <w:lang w:val="en-US"/>
        </w:rPr>
        <w:t xml:space="preserve">Recommendation </w:t>
      </w:r>
      <w:r w:rsidR="009346E1">
        <w:rPr>
          <w:noProof/>
          <w:lang w:val="en-US"/>
        </w:rPr>
        <w:t>5.</w:t>
      </w:r>
      <w:r w:rsidRPr="006614F1">
        <w:rPr>
          <w:noProof/>
          <w:lang w:val="en-US"/>
        </w:rPr>
        <w:tab/>
      </w:r>
      <w:r>
        <w:rPr>
          <w:noProof/>
          <w:lang w:val="en-US"/>
        </w:rPr>
        <w:t xml:space="preserve">Better promoting the </w:t>
      </w:r>
      <w:r w:rsidRPr="00385DBB">
        <w:rPr>
          <w:noProof/>
          <w:lang w:val="en-US"/>
        </w:rPr>
        <w:t>palliAGEDgp</w:t>
      </w:r>
      <w:r>
        <w:rPr>
          <w:noProof/>
          <w:lang w:val="en-US"/>
        </w:rPr>
        <w:t xml:space="preserve"> app </w:t>
      </w:r>
    </w:p>
    <w:p w14:paraId="4FA672A9" w14:textId="7201DF74" w:rsidR="00385DBB" w:rsidRDefault="00385DBB" w:rsidP="00385DBB">
      <w:pPr>
        <w:rPr>
          <w:noProof/>
          <w:lang w:val="en-US"/>
        </w:rPr>
      </w:pPr>
      <w:r>
        <w:rPr>
          <w:noProof/>
          <w:lang w:val="en-US"/>
        </w:rPr>
        <w:t xml:space="preserve">Promoting the </w:t>
      </w:r>
      <w:r w:rsidRPr="00385DBB">
        <w:rPr>
          <w:noProof/>
          <w:lang w:val="en-US"/>
        </w:rPr>
        <w:t>palliAGEDgp</w:t>
      </w:r>
      <w:r>
        <w:rPr>
          <w:noProof/>
          <w:lang w:val="en-US"/>
        </w:rPr>
        <w:t xml:space="preserve"> so that GPs are able to use it if they would like to. </w:t>
      </w:r>
    </w:p>
    <w:p w14:paraId="1E202A7B" w14:textId="77777777" w:rsidR="00385DBB" w:rsidRPr="000D1579" w:rsidRDefault="00385DBB" w:rsidP="000D1579">
      <w:pPr>
        <w:rPr>
          <w:rStyle w:val="Emphasis"/>
        </w:rPr>
      </w:pPr>
      <w:r w:rsidRPr="000D1579">
        <w:rPr>
          <w:rStyle w:val="Emphasis"/>
        </w:rPr>
        <w:t>Rationale</w:t>
      </w:r>
    </w:p>
    <w:p w14:paraId="54BB7255" w14:textId="3AF9787F" w:rsidR="00385DBB" w:rsidRDefault="00385DBB" w:rsidP="00385DBB">
      <w:pPr>
        <w:rPr>
          <w:noProof/>
          <w:lang w:val="en-US"/>
        </w:rPr>
      </w:pPr>
      <w:r>
        <w:rPr>
          <w:noProof/>
          <w:lang w:val="en-US"/>
        </w:rPr>
        <w:t>While not as top of mind as a ‘cheat sheet’,</w:t>
      </w:r>
      <w:r w:rsidRPr="00385DBB">
        <w:rPr>
          <w:noProof/>
          <w:lang w:val="en-US"/>
        </w:rPr>
        <w:t xml:space="preserve"> </w:t>
      </w:r>
      <w:r>
        <w:rPr>
          <w:noProof/>
          <w:lang w:val="en-US"/>
        </w:rPr>
        <w:t xml:space="preserve">palliAGEDgp was also considered a useful resource, however there was very low awareness of the app. </w:t>
      </w:r>
      <w:r w:rsidR="00E248DE">
        <w:rPr>
          <w:noProof/>
          <w:lang w:val="en-US"/>
        </w:rPr>
        <w:t>Promoting it</w:t>
      </w:r>
      <w:r w:rsidR="0038457F">
        <w:rPr>
          <w:noProof/>
          <w:lang w:val="en-US"/>
        </w:rPr>
        <w:t xml:space="preserve"> in an way that delivered practical uptake</w:t>
      </w:r>
      <w:r w:rsidR="00E248DE">
        <w:rPr>
          <w:noProof/>
          <w:lang w:val="en-US"/>
        </w:rPr>
        <w:t xml:space="preserve"> would assist in creating access</w:t>
      </w:r>
      <w:r w:rsidR="00A279F7">
        <w:rPr>
          <w:noProof/>
          <w:lang w:val="en-US"/>
        </w:rPr>
        <w:t xml:space="preserve"> and use</w:t>
      </w:r>
      <w:r w:rsidR="00E248DE">
        <w:rPr>
          <w:noProof/>
          <w:lang w:val="en-US"/>
        </w:rPr>
        <w:t xml:space="preserve">. </w:t>
      </w:r>
    </w:p>
    <w:p w14:paraId="5B751573" w14:textId="4589DFBC" w:rsidR="002C2A91" w:rsidRPr="007F5529" w:rsidRDefault="007251D7" w:rsidP="00045236">
      <w:pPr>
        <w:pStyle w:val="Heading3"/>
        <w:numPr>
          <w:ilvl w:val="0"/>
          <w:numId w:val="0"/>
        </w:numPr>
        <w:rPr>
          <w:noProof/>
          <w:lang w:val="en-US"/>
        </w:rPr>
      </w:pPr>
      <w:r>
        <w:rPr>
          <w:noProof/>
          <w:lang w:val="en-US"/>
        </w:rPr>
        <w:t xml:space="preserve">Recommendation </w:t>
      </w:r>
      <w:r w:rsidR="00160AED">
        <w:rPr>
          <w:noProof/>
          <w:lang w:val="en-US"/>
        </w:rPr>
        <w:t>6</w:t>
      </w:r>
      <w:r w:rsidR="00A30651">
        <w:rPr>
          <w:noProof/>
          <w:lang w:val="en-US"/>
        </w:rPr>
        <w:t xml:space="preserve">. </w:t>
      </w:r>
      <w:r w:rsidR="002C2A91" w:rsidRPr="007F5529">
        <w:rPr>
          <w:noProof/>
          <w:lang w:val="en-US"/>
        </w:rPr>
        <w:t>Better integration and communication with other parts of the health</w:t>
      </w:r>
      <w:r w:rsidR="008309E3">
        <w:rPr>
          <w:noProof/>
          <w:lang w:val="en-US"/>
        </w:rPr>
        <w:t xml:space="preserve"> system</w:t>
      </w:r>
    </w:p>
    <w:p w14:paraId="35C4BAD0" w14:textId="1BA9BF91" w:rsidR="002C2A91" w:rsidRPr="00155C9F" w:rsidRDefault="002C2A91" w:rsidP="002C2A91">
      <w:pPr>
        <w:rPr>
          <w:noProof/>
          <w:lang w:val="en-US"/>
        </w:rPr>
      </w:pPr>
      <w:r w:rsidRPr="00550ACE">
        <w:rPr>
          <w:noProof/>
          <w:lang w:val="en-US"/>
        </w:rPr>
        <w:t xml:space="preserve">Improving </w:t>
      </w:r>
      <w:r w:rsidR="008309E3" w:rsidRPr="00550ACE">
        <w:rPr>
          <w:noProof/>
          <w:lang w:val="en-US"/>
        </w:rPr>
        <w:t>coordi</w:t>
      </w:r>
      <w:r w:rsidR="00ED7EA8" w:rsidRPr="00550ACE">
        <w:rPr>
          <w:noProof/>
          <w:lang w:val="en-US"/>
        </w:rPr>
        <w:t>n</w:t>
      </w:r>
      <w:r w:rsidR="008309E3" w:rsidRPr="00550ACE">
        <w:rPr>
          <w:noProof/>
          <w:lang w:val="en-US"/>
        </w:rPr>
        <w:t xml:space="preserve">ation and </w:t>
      </w:r>
      <w:r w:rsidRPr="00550ACE">
        <w:rPr>
          <w:noProof/>
          <w:lang w:val="en-US"/>
        </w:rPr>
        <w:t xml:space="preserve">communication between </w:t>
      </w:r>
      <w:r w:rsidR="008309E3" w:rsidRPr="00550ACE">
        <w:rPr>
          <w:noProof/>
          <w:lang w:val="en-US"/>
        </w:rPr>
        <w:t xml:space="preserve">practice-based </w:t>
      </w:r>
      <w:r w:rsidRPr="00550ACE">
        <w:rPr>
          <w:noProof/>
          <w:lang w:val="en-US"/>
        </w:rPr>
        <w:t>GPs</w:t>
      </w:r>
      <w:r w:rsidR="008309E3" w:rsidRPr="00550ACE">
        <w:rPr>
          <w:noProof/>
          <w:lang w:val="en-US"/>
        </w:rPr>
        <w:t xml:space="preserve">, locum services, RACFs, </w:t>
      </w:r>
      <w:r w:rsidRPr="00155C9F">
        <w:rPr>
          <w:noProof/>
          <w:lang w:val="en-US"/>
        </w:rPr>
        <w:t>specialists</w:t>
      </w:r>
      <w:r w:rsidR="00555425" w:rsidRPr="00155C9F">
        <w:rPr>
          <w:noProof/>
          <w:lang w:val="en-US"/>
        </w:rPr>
        <w:t>, ambulance services</w:t>
      </w:r>
      <w:r w:rsidR="008309E3" w:rsidRPr="00155C9F">
        <w:rPr>
          <w:noProof/>
          <w:lang w:val="en-US"/>
        </w:rPr>
        <w:t xml:space="preserve"> and hospitals would appear to be beneficial in introducing a palliative approach prior to the terminal stage (where appropriate) and also </w:t>
      </w:r>
      <w:r w:rsidR="0038457F" w:rsidRPr="00155C9F">
        <w:rPr>
          <w:noProof/>
          <w:lang w:val="en-US"/>
        </w:rPr>
        <w:t xml:space="preserve">in ensuring </w:t>
      </w:r>
      <w:r w:rsidR="008309E3" w:rsidRPr="00155C9F">
        <w:rPr>
          <w:noProof/>
          <w:lang w:val="en-US"/>
        </w:rPr>
        <w:t>efficient and effective treatment of palliative patients.</w:t>
      </w:r>
      <w:r w:rsidR="00550ACE" w:rsidRPr="00155C9F">
        <w:rPr>
          <w:rStyle w:val="FootnoteReference"/>
          <w:noProof/>
          <w:lang w:val="en-US"/>
        </w:rPr>
        <w:footnoteReference w:id="4"/>
      </w:r>
      <w:r w:rsidR="008309E3" w:rsidRPr="00155C9F">
        <w:rPr>
          <w:noProof/>
          <w:lang w:val="en-US"/>
        </w:rPr>
        <w:t xml:space="preserve"> </w:t>
      </w:r>
    </w:p>
    <w:p w14:paraId="5929CCC8" w14:textId="43E6CCF7" w:rsidR="007564B4" w:rsidRPr="00155C9F" w:rsidRDefault="00550ACE" w:rsidP="00550ACE">
      <w:pPr>
        <w:rPr>
          <w:noProof/>
          <w:lang w:val="en-US"/>
        </w:rPr>
      </w:pPr>
      <w:r w:rsidRPr="00155C9F">
        <w:rPr>
          <w:noProof/>
          <w:lang w:val="en-US"/>
        </w:rPr>
        <w:t xml:space="preserve">A quick win in this area may be the promotion or formalisation of specialist PC nurses as having a general practice </w:t>
      </w:r>
      <w:r w:rsidR="007564B4" w:rsidRPr="00155C9F">
        <w:rPr>
          <w:noProof/>
          <w:lang w:val="en-US"/>
        </w:rPr>
        <w:t>liaison and coordination/shared care role.</w:t>
      </w:r>
    </w:p>
    <w:p w14:paraId="7C55C20F" w14:textId="31372AB7" w:rsidR="008309E3" w:rsidRPr="000D1579" w:rsidRDefault="008309E3" w:rsidP="000D1579">
      <w:pPr>
        <w:rPr>
          <w:rStyle w:val="Emphasis"/>
        </w:rPr>
      </w:pPr>
      <w:r w:rsidRPr="000D1579">
        <w:rPr>
          <w:rStyle w:val="Emphasis"/>
        </w:rPr>
        <w:t>Rationale</w:t>
      </w:r>
    </w:p>
    <w:p w14:paraId="38AE4189" w14:textId="449307EE" w:rsidR="00EB124C" w:rsidRDefault="00A279F7" w:rsidP="008309E3">
      <w:r w:rsidRPr="00BB3A61">
        <w:t xml:space="preserve">The need for </w:t>
      </w:r>
      <w:r>
        <w:t>improved</w:t>
      </w:r>
      <w:r w:rsidRPr="00BB3A61">
        <w:t xml:space="preserve"> health service integration</w:t>
      </w:r>
      <w:r w:rsidRPr="008E6125">
        <w:t xml:space="preserve"> is </w:t>
      </w:r>
      <w:r>
        <w:t xml:space="preserve">widely </w:t>
      </w:r>
      <w:r w:rsidRPr="008E6125">
        <w:t>recognised</w:t>
      </w:r>
      <w:r w:rsidR="005F1072">
        <w:t>.</w:t>
      </w:r>
      <w:r w:rsidRPr="008E6125">
        <w:t xml:space="preserve"> </w:t>
      </w:r>
      <w:r w:rsidR="007852CC">
        <w:t>Despite funding and organisational silos, t</w:t>
      </w:r>
      <w:r w:rsidRPr="008E6125">
        <w:t xml:space="preserve">here is a growing sense of shared responsibility for </w:t>
      </w:r>
      <w:r>
        <w:t>improved integration</w:t>
      </w:r>
      <w:r w:rsidRPr="008E6125">
        <w:t xml:space="preserve"> by many different practitioners and services. </w:t>
      </w:r>
      <w:r w:rsidR="008309E3" w:rsidRPr="008E6125">
        <w:t>Th</w:t>
      </w:r>
      <w:r w:rsidR="008309E3">
        <w:t>is suggests that</w:t>
      </w:r>
      <w:r w:rsidR="008309E3" w:rsidRPr="008E6125">
        <w:t xml:space="preserve"> there are likely to be many opportunities for improving GP links for ACP and </w:t>
      </w:r>
      <w:r w:rsidR="00ED7EA8">
        <w:t>PC</w:t>
      </w:r>
      <w:r w:rsidR="008309E3" w:rsidRPr="008E6125">
        <w:t xml:space="preserve">. </w:t>
      </w:r>
    </w:p>
    <w:p w14:paraId="130C3DC1" w14:textId="1014E6EF" w:rsidR="008309E3" w:rsidRPr="007F5529" w:rsidRDefault="008309E3" w:rsidP="008309E3">
      <w:r w:rsidRPr="008E6125">
        <w:t xml:space="preserve">Examples </w:t>
      </w:r>
      <w:r>
        <w:t xml:space="preserve">can be found </w:t>
      </w:r>
      <w:r w:rsidRPr="008E6125">
        <w:t>in service integration strategies by PHNs</w:t>
      </w:r>
      <w:r>
        <w:t xml:space="preserve"> — for instance, </w:t>
      </w:r>
      <w:r w:rsidR="0038457F">
        <w:t xml:space="preserve">Health Pathways and other </w:t>
      </w:r>
      <w:r w:rsidRPr="008E6125">
        <w:t xml:space="preserve">local clinical pathways for GPs to share care and refer to other services including for chronic diseases, ACP and </w:t>
      </w:r>
      <w:r w:rsidR="00E248DE">
        <w:t>PC</w:t>
      </w:r>
      <w:r>
        <w:t xml:space="preserve">. To illustrate — a specific example shared with our team was the </w:t>
      </w:r>
      <w:r w:rsidRPr="00A279F7">
        <w:rPr>
          <w:i/>
        </w:rPr>
        <w:t>Victorian consensus guidelines on integrated emergency care for older persons</w:t>
      </w:r>
      <w:r w:rsidRPr="007F5529">
        <w:t>.</w:t>
      </w:r>
      <w:r w:rsidR="0038457F">
        <w:t xml:space="preserve"> The GP Shared Care Model was also cited as another example in this context. </w:t>
      </w:r>
    </w:p>
    <w:p w14:paraId="3D63BECE" w14:textId="562779B6" w:rsidR="002C2A91" w:rsidRPr="006614F1" w:rsidRDefault="002C2A91" w:rsidP="00045236">
      <w:pPr>
        <w:pStyle w:val="Heading3"/>
        <w:numPr>
          <w:ilvl w:val="0"/>
          <w:numId w:val="0"/>
        </w:numPr>
        <w:rPr>
          <w:noProof/>
          <w:lang w:val="en-US" w:bidi="th-TH"/>
        </w:rPr>
      </w:pPr>
      <w:r w:rsidRPr="006614F1">
        <w:rPr>
          <w:noProof/>
          <w:lang w:val="en-US"/>
        </w:rPr>
        <w:lastRenderedPageBreak/>
        <w:t xml:space="preserve">Recommendation </w:t>
      </w:r>
      <w:r w:rsidR="00160AED">
        <w:rPr>
          <w:noProof/>
          <w:lang w:val="en-US"/>
        </w:rPr>
        <w:t>7</w:t>
      </w:r>
      <w:r w:rsidR="00A30651">
        <w:rPr>
          <w:noProof/>
          <w:lang w:val="en-US"/>
        </w:rPr>
        <w:t xml:space="preserve">. </w:t>
      </w:r>
      <w:r w:rsidRPr="006614F1">
        <w:t>Encouraging referrals to specialist PC teams or GPs who are P</w:t>
      </w:r>
      <w:r w:rsidR="00073780">
        <w:t xml:space="preserve">alliative </w:t>
      </w:r>
      <w:r w:rsidRPr="006614F1">
        <w:t>C</w:t>
      </w:r>
      <w:r w:rsidR="00073780">
        <w:t>are</w:t>
      </w:r>
      <w:r w:rsidRPr="006614F1">
        <w:t xml:space="preserve"> Experts</w:t>
      </w:r>
    </w:p>
    <w:p w14:paraId="369BC80B" w14:textId="1F27ACEE" w:rsidR="002C2A91" w:rsidRDefault="00A30651" w:rsidP="002C2A91">
      <w:pPr>
        <w:rPr>
          <w:noProof/>
          <w:lang w:val="en-US"/>
        </w:rPr>
      </w:pPr>
      <w:r>
        <w:rPr>
          <w:noProof/>
          <w:lang w:val="en-US"/>
        </w:rPr>
        <w:t>Encouraging</w:t>
      </w:r>
      <w:r w:rsidR="002C2A91">
        <w:rPr>
          <w:noProof/>
          <w:lang w:val="en-US"/>
        </w:rPr>
        <w:t xml:space="preserve"> referral to appropriate expertise where GPs are not conf</w:t>
      </w:r>
      <w:r w:rsidR="00ED7EA8">
        <w:rPr>
          <w:noProof/>
          <w:lang w:val="en-US"/>
        </w:rPr>
        <w:t>ident in delivering quali</w:t>
      </w:r>
      <w:r w:rsidR="002C2A91">
        <w:rPr>
          <w:noProof/>
          <w:lang w:val="en-US"/>
        </w:rPr>
        <w:t>t</w:t>
      </w:r>
      <w:r w:rsidR="00ED7EA8">
        <w:rPr>
          <w:noProof/>
          <w:lang w:val="en-US"/>
        </w:rPr>
        <w:t>y</w:t>
      </w:r>
      <w:r w:rsidR="002C2A91">
        <w:rPr>
          <w:noProof/>
          <w:lang w:val="en-US"/>
        </w:rPr>
        <w:t xml:space="preserve"> PC care.</w:t>
      </w:r>
    </w:p>
    <w:p w14:paraId="1156145B" w14:textId="77777777" w:rsidR="002C2A91" w:rsidRPr="000D1579" w:rsidRDefault="002C2A91" w:rsidP="000D1579">
      <w:pPr>
        <w:rPr>
          <w:rStyle w:val="Emphasis"/>
        </w:rPr>
      </w:pPr>
      <w:r w:rsidRPr="000D1579">
        <w:rPr>
          <w:rStyle w:val="Emphasis"/>
        </w:rPr>
        <w:t>Rationale</w:t>
      </w:r>
    </w:p>
    <w:p w14:paraId="2E57B00A" w14:textId="7FFD5A8D" w:rsidR="002C2A91" w:rsidRDefault="002C2A91" w:rsidP="002C2A91">
      <w:r>
        <w:t>A small proportion of GP</w:t>
      </w:r>
      <w:r w:rsidR="00ED7EA8">
        <w:t>s</w:t>
      </w:r>
      <w:r>
        <w:t xml:space="preserve"> (14%) actively avoid PC while a larger proportion (23%) are indifferent. While GPs within both these segments indicated they would like further training, it is likely that PC training may not receive the same priority as other interests. To ensure patients have access to best practice PC, guidelines for GPs should include referral mechanisms as well as</w:t>
      </w:r>
      <w:r w:rsidR="00874CEC">
        <w:t xml:space="preserve"> strategies to engage and resource GPs </w:t>
      </w:r>
      <w:r w:rsidR="00555425">
        <w:t>(through building links with PC services, knowledge and confidence).</w:t>
      </w:r>
      <w:r>
        <w:t xml:space="preserve"> </w:t>
      </w:r>
    </w:p>
    <w:p w14:paraId="10F80A86" w14:textId="7DB1CCAC" w:rsidR="002C2A91" w:rsidRPr="006614F1" w:rsidRDefault="00ED7EA8" w:rsidP="00045236">
      <w:pPr>
        <w:pStyle w:val="Heading3"/>
        <w:numPr>
          <w:ilvl w:val="0"/>
          <w:numId w:val="0"/>
        </w:numPr>
        <w:rPr>
          <w:noProof/>
          <w:lang w:bidi="th-TH"/>
        </w:rPr>
      </w:pPr>
      <w:r w:rsidRPr="00045236">
        <w:rPr>
          <w:noProof/>
          <w:lang w:val="en-US"/>
        </w:rPr>
        <w:t>Recommendation</w:t>
      </w:r>
      <w:r>
        <w:rPr>
          <w:noProof/>
          <w:lang w:bidi="th-TH"/>
        </w:rPr>
        <w:t xml:space="preserve"> </w:t>
      </w:r>
      <w:r w:rsidR="00160AED">
        <w:rPr>
          <w:noProof/>
          <w:lang w:bidi="th-TH"/>
        </w:rPr>
        <w:t>8</w:t>
      </w:r>
      <w:r>
        <w:rPr>
          <w:noProof/>
          <w:lang w:bidi="th-TH"/>
        </w:rPr>
        <w:t>. Adjusting medical software</w:t>
      </w:r>
      <w:r w:rsidR="00073780">
        <w:rPr>
          <w:noProof/>
          <w:lang w:bidi="th-TH"/>
        </w:rPr>
        <w:t xml:space="preserve"> to include the surprise question and completion of ACDs</w:t>
      </w:r>
    </w:p>
    <w:p w14:paraId="61E4ADB0" w14:textId="05DE7461" w:rsidR="00555425" w:rsidRDefault="00555425" w:rsidP="00555425">
      <w:r w:rsidRPr="00E248DE">
        <w:t>Building the surprise question for chronically ill patients and completion of ACDs into medical software packages</w:t>
      </w:r>
      <w:r>
        <w:t xml:space="preserve">, such as </w:t>
      </w:r>
      <w:r w:rsidRPr="00E248DE">
        <w:t>75+ health check, dementia diagnosis</w:t>
      </w:r>
      <w:r>
        <w:t xml:space="preserve">, </w:t>
      </w:r>
      <w:r w:rsidR="00160AED">
        <w:t>and chronic</w:t>
      </w:r>
      <w:r>
        <w:t xml:space="preserve"> disease management templates.</w:t>
      </w:r>
    </w:p>
    <w:p w14:paraId="1CE8139A" w14:textId="77777777" w:rsidR="00555425" w:rsidRPr="000D1579" w:rsidRDefault="00555425" w:rsidP="000D1579">
      <w:pPr>
        <w:rPr>
          <w:rStyle w:val="Emphasis"/>
        </w:rPr>
      </w:pPr>
      <w:r w:rsidRPr="000D1579">
        <w:rPr>
          <w:rStyle w:val="Emphasis"/>
        </w:rPr>
        <w:t>Rationale</w:t>
      </w:r>
    </w:p>
    <w:p w14:paraId="0E44CC8C" w14:textId="77777777" w:rsidR="00555425" w:rsidRDefault="00555425" w:rsidP="00555425">
      <w:pPr>
        <w:rPr>
          <w:noProof/>
          <w:lang w:val="en-US"/>
        </w:rPr>
      </w:pPr>
      <w:r w:rsidRPr="00E248DE">
        <w:rPr>
          <w:noProof/>
          <w:lang w:val="en-US"/>
        </w:rPr>
        <w:t>GPs have told us that medical</w:t>
      </w:r>
      <w:r>
        <w:rPr>
          <w:noProof/>
          <w:lang w:val="en-US"/>
        </w:rPr>
        <w:t xml:space="preserve"> software can be a good source of behavioural prompts and templates, and this would seem a good way to promote and normalise use of the surprise question and ACP. Ideally these would seamlessly integrate with existing tools and so be incorporated as part of  the Chronic Disease Management Framework. </w:t>
      </w:r>
    </w:p>
    <w:p w14:paraId="3401266E" w14:textId="539DBABB" w:rsidR="00CA6FEF" w:rsidRPr="006614F1" w:rsidRDefault="00CA6FEF" w:rsidP="00045236">
      <w:pPr>
        <w:pStyle w:val="Heading3"/>
        <w:numPr>
          <w:ilvl w:val="0"/>
          <w:numId w:val="0"/>
        </w:numPr>
        <w:rPr>
          <w:noProof/>
          <w:lang w:bidi="th-TH"/>
        </w:rPr>
      </w:pPr>
      <w:r w:rsidRPr="00045236">
        <w:rPr>
          <w:noProof/>
          <w:lang w:val="en-US"/>
        </w:rPr>
        <w:t>Recommendation</w:t>
      </w:r>
      <w:r>
        <w:rPr>
          <w:noProof/>
          <w:lang w:bidi="th-TH"/>
        </w:rPr>
        <w:t xml:space="preserve"> </w:t>
      </w:r>
      <w:r w:rsidR="00160AED">
        <w:rPr>
          <w:noProof/>
          <w:lang w:bidi="th-TH"/>
        </w:rPr>
        <w:t>9</w:t>
      </w:r>
      <w:r>
        <w:rPr>
          <w:noProof/>
          <w:lang w:bidi="th-TH"/>
        </w:rPr>
        <w:t xml:space="preserve">. Promoting the role of </w:t>
      </w:r>
      <w:r w:rsidR="00874CEC">
        <w:rPr>
          <w:noProof/>
          <w:lang w:bidi="th-TH"/>
        </w:rPr>
        <w:t xml:space="preserve">general </w:t>
      </w:r>
      <w:r>
        <w:rPr>
          <w:noProof/>
          <w:lang w:bidi="th-TH"/>
        </w:rPr>
        <w:t xml:space="preserve">practice nurses </w:t>
      </w:r>
    </w:p>
    <w:p w14:paraId="2B2C2B98" w14:textId="67ED9A1E" w:rsidR="00CA6FEF" w:rsidRPr="00E248DE" w:rsidRDefault="00CA6FEF" w:rsidP="00CA6FEF">
      <w:r>
        <w:t xml:space="preserve">Promoting or formalising the role of </w:t>
      </w:r>
      <w:r w:rsidR="00874CEC">
        <w:t xml:space="preserve">general </w:t>
      </w:r>
      <w:r>
        <w:t xml:space="preserve">practice nurses in completing </w:t>
      </w:r>
      <w:r w:rsidR="00874CEC">
        <w:t xml:space="preserve">or contributing to </w:t>
      </w:r>
      <w:r>
        <w:t xml:space="preserve">ACDs and care coordination. </w:t>
      </w:r>
    </w:p>
    <w:p w14:paraId="589133B2" w14:textId="77777777" w:rsidR="00CA6FEF" w:rsidRPr="000D1579" w:rsidRDefault="00CA6FEF" w:rsidP="000D1579">
      <w:pPr>
        <w:rPr>
          <w:rStyle w:val="Emphasis"/>
        </w:rPr>
      </w:pPr>
      <w:r w:rsidRPr="000D1579">
        <w:rPr>
          <w:rStyle w:val="Emphasis"/>
        </w:rPr>
        <w:t>Rationale</w:t>
      </w:r>
    </w:p>
    <w:p w14:paraId="68B4549C" w14:textId="5E67F7C4" w:rsidR="00874CEC" w:rsidRDefault="00874CEC" w:rsidP="00555425">
      <w:pPr>
        <w:rPr>
          <w:noProof/>
          <w:lang w:val="en-US"/>
        </w:rPr>
      </w:pPr>
      <w:r>
        <w:rPr>
          <w:noProof/>
          <w:lang w:val="en-US"/>
        </w:rPr>
        <w:t>General p</w:t>
      </w:r>
      <w:r w:rsidR="00555425">
        <w:rPr>
          <w:noProof/>
          <w:lang w:val="en-US"/>
        </w:rPr>
        <w:t xml:space="preserve">ractice nurses can  potentially play a key role for patients who would benefit from </w:t>
      </w:r>
      <w:r>
        <w:rPr>
          <w:noProof/>
          <w:lang w:val="en-US"/>
        </w:rPr>
        <w:t xml:space="preserve">discussion around or </w:t>
      </w:r>
      <w:r w:rsidR="00555425">
        <w:rPr>
          <w:noProof/>
          <w:lang w:val="en-US"/>
        </w:rPr>
        <w:t xml:space="preserve">completing ACDs and accessing other community services, particularly in practices where GPs are too busy or uncomfortable with ACD and some of the care coordination tasks. </w:t>
      </w:r>
    </w:p>
    <w:p w14:paraId="556B5465" w14:textId="1886D100" w:rsidR="00691AE9" w:rsidRPr="00045236" w:rsidRDefault="00555425" w:rsidP="00045236">
      <w:pPr>
        <w:rPr>
          <w:noProof/>
          <w:lang w:val="en-US"/>
        </w:rPr>
      </w:pPr>
      <w:r>
        <w:rPr>
          <w:noProof/>
          <w:lang w:val="en-US"/>
        </w:rPr>
        <w:t>We note that these nurses already play a key role in managing the care of chronically ill patients, especially those with co-morbidities, and may be well-placed  to be part of a general practice ‘team’ that ascertains when and whether a palliative approach would benefit patien</w:t>
      </w:r>
      <w:r w:rsidR="00045236">
        <w:rPr>
          <w:noProof/>
          <w:lang w:val="en-US"/>
        </w:rPr>
        <w:t>ts as their disease progresses.</w:t>
      </w:r>
    </w:p>
    <w:p w14:paraId="119182C8" w14:textId="77777777" w:rsidR="009B59D6" w:rsidRPr="00186634" w:rsidRDefault="006B4D09" w:rsidP="001919B0">
      <w:pPr>
        <w:pStyle w:val="Heading1"/>
      </w:pPr>
      <w:r w:rsidRPr="00864032">
        <w:lastRenderedPageBreak/>
        <w:t xml:space="preserve"> </w:t>
      </w:r>
      <w:bookmarkStart w:id="56" w:name="_Toc478293503"/>
      <w:bookmarkStart w:id="57" w:name="_Toc492551169"/>
      <w:r w:rsidR="009B59D6" w:rsidRPr="00186634">
        <w:t>Background and methodology</w:t>
      </w:r>
      <w:bookmarkEnd w:id="56"/>
      <w:bookmarkEnd w:id="57"/>
    </w:p>
    <w:p w14:paraId="1652EF34" w14:textId="77777777" w:rsidR="009B59D6" w:rsidRPr="00186634" w:rsidRDefault="00680F11" w:rsidP="005D4E66">
      <w:pPr>
        <w:pStyle w:val="Heading2"/>
      </w:pPr>
      <w:bookmarkStart w:id="58" w:name="_Toc478293504"/>
      <w:bookmarkStart w:id="59" w:name="_Toc492551170"/>
      <w:r w:rsidRPr="00186634">
        <w:t>Background</w:t>
      </w:r>
      <w:bookmarkEnd w:id="58"/>
      <w:bookmarkEnd w:id="59"/>
      <w:r w:rsidR="002D0DD5" w:rsidRPr="00186634">
        <w:t xml:space="preserve">  </w:t>
      </w:r>
    </w:p>
    <w:p w14:paraId="06AF4861" w14:textId="21744F5A" w:rsidR="002E3B7D" w:rsidRPr="003C4EA1" w:rsidRDefault="002E3B7D" w:rsidP="00605B50">
      <w:r w:rsidRPr="003C4EA1">
        <w:rPr>
          <w:i/>
        </w:rPr>
        <w:t>The National Palliative Care Strategy 2010</w:t>
      </w:r>
      <w:r>
        <w:rPr>
          <w:i/>
        </w:rPr>
        <w:t xml:space="preserve"> — </w:t>
      </w:r>
      <w:r w:rsidRPr="003C4EA1">
        <w:rPr>
          <w:i/>
        </w:rPr>
        <w:t>Supporting Australians to Live Well at the End of Life</w:t>
      </w:r>
      <w:r w:rsidRPr="003C4EA1">
        <w:t xml:space="preserve"> (the Strategy) represents the combined commitments of the Australian, state and territory governments, </w:t>
      </w:r>
      <w:r w:rsidR="00F87D25">
        <w:t>PC</w:t>
      </w:r>
      <w:r w:rsidRPr="003C4EA1">
        <w:t xml:space="preserve"> service providers and community based organisations to develop</w:t>
      </w:r>
      <w:r w:rsidR="00F87D25">
        <w:t xml:space="preserve"> and implement consistent </w:t>
      </w:r>
      <w:r>
        <w:t>PC</w:t>
      </w:r>
      <w:r w:rsidRPr="003C4EA1">
        <w:t xml:space="preserve"> policies, strategies and services Australia. </w:t>
      </w:r>
    </w:p>
    <w:p w14:paraId="0D786458" w14:textId="77777777" w:rsidR="002E3B7D" w:rsidRPr="003C4EA1" w:rsidRDefault="002E3B7D" w:rsidP="00605B50">
      <w:r w:rsidRPr="003C4EA1">
        <w:t>This research align</w:t>
      </w:r>
      <w:r>
        <w:t>ed</w:t>
      </w:r>
      <w:r w:rsidRPr="003C4EA1">
        <w:t xml:space="preserve"> with goals two and five of the Strategy: ‘to enhance community and professional awareness of the scope of, and benefits of timely and appropriate access to </w:t>
      </w:r>
      <w:r>
        <w:t>PC</w:t>
      </w:r>
      <w:r w:rsidRPr="003C4EA1">
        <w:t xml:space="preserve"> services’ and ‘to build and enhance the capacity of all relevant sectors in health and human services to provide quality palliative care’.  </w:t>
      </w:r>
    </w:p>
    <w:p w14:paraId="5BDFAA1A" w14:textId="725A2FD9" w:rsidR="002E3B7D" w:rsidRPr="00186634" w:rsidRDefault="002E3B7D" w:rsidP="00605B50">
      <w:r w:rsidRPr="003C4EA1">
        <w:t>Amongst health professionals, GPs ha</w:t>
      </w:r>
      <w:r>
        <w:t>d</w:t>
      </w:r>
      <w:r w:rsidRPr="003C4EA1">
        <w:t xml:space="preserve"> been identified as a service gap, particularly in relation to their level of understanding of their role in the provision of advice regarding </w:t>
      </w:r>
      <w:r w:rsidR="00052C49">
        <w:t>ACP</w:t>
      </w:r>
      <w:r>
        <w:t xml:space="preserve"> </w:t>
      </w:r>
      <w:r w:rsidRPr="003C4EA1">
        <w:t xml:space="preserve">and delivering </w:t>
      </w:r>
      <w:r>
        <w:t>PC</w:t>
      </w:r>
      <w:r w:rsidRPr="003C4EA1">
        <w:t xml:space="preserve"> in the community. </w:t>
      </w:r>
      <w:r w:rsidRPr="00186634">
        <w:t xml:space="preserve">This project </w:t>
      </w:r>
      <w:r>
        <w:t>was</w:t>
      </w:r>
      <w:r w:rsidRPr="00186634">
        <w:t xml:space="preserve"> designed to build an evidence base to help guide development of capacity and capability in general practice</w:t>
      </w:r>
      <w:r>
        <w:t>.</w:t>
      </w:r>
    </w:p>
    <w:p w14:paraId="3C860271" w14:textId="261F52F4" w:rsidR="006D7A40" w:rsidRDefault="006D7A40" w:rsidP="005D4E66">
      <w:pPr>
        <w:pStyle w:val="Heading2"/>
      </w:pPr>
      <w:bookmarkStart w:id="60" w:name="_Toc478293505"/>
      <w:bookmarkStart w:id="61" w:name="_Toc492551171"/>
      <w:r>
        <w:t>Aim</w:t>
      </w:r>
      <w:bookmarkEnd w:id="60"/>
      <w:bookmarkEnd w:id="61"/>
    </w:p>
    <w:p w14:paraId="5E5B888E" w14:textId="52818C8A" w:rsidR="006D7A40" w:rsidRDefault="006D7A40" w:rsidP="006D7A40">
      <w:pPr>
        <w:rPr>
          <w:snapToGrid w:val="0"/>
        </w:rPr>
      </w:pPr>
      <w:r>
        <w:rPr>
          <w:snapToGrid w:val="0"/>
        </w:rPr>
        <w:t>The objectives of the research were to understand:</w:t>
      </w:r>
    </w:p>
    <w:p w14:paraId="7892A9A4" w14:textId="58C8599C" w:rsidR="006D7A40" w:rsidRPr="00B22CC5" w:rsidRDefault="006D7A40" w:rsidP="006D7A40">
      <w:pPr>
        <w:pStyle w:val="Numbers"/>
      </w:pPr>
      <w:r>
        <w:t>the awareness</w:t>
      </w:r>
      <w:r w:rsidRPr="00B22CC5">
        <w:t xml:space="preserve">, knowledge, and </w:t>
      </w:r>
      <w:r>
        <w:t>attitudes</w:t>
      </w:r>
      <w:r w:rsidRPr="00B22CC5">
        <w:t xml:space="preserve"> about </w:t>
      </w:r>
      <w:r>
        <w:t xml:space="preserve">ACP, PC and EoLC within </w:t>
      </w:r>
      <w:r w:rsidRPr="00511E9C">
        <w:t>general practice</w:t>
      </w:r>
    </w:p>
    <w:p w14:paraId="2D82F4A9" w14:textId="69541087" w:rsidR="006D7A40" w:rsidRPr="002D6E1E" w:rsidRDefault="006D7A40" w:rsidP="006D7A40">
      <w:pPr>
        <w:pStyle w:val="Numbers"/>
      </w:pPr>
      <w:r w:rsidRPr="002D6E1E">
        <w:t xml:space="preserve">how health professionals in general practice describe their role and scope of practice in relation to ACP, </w:t>
      </w:r>
      <w:r w:rsidR="00F87D25">
        <w:t>PC and EoLC</w:t>
      </w:r>
      <w:r w:rsidRPr="002D6E1E">
        <w:t xml:space="preserve">, and which aspects of best practice </w:t>
      </w:r>
      <w:r w:rsidR="00F87D25">
        <w:t>PC</w:t>
      </w:r>
      <w:r w:rsidR="008267F4">
        <w:t xml:space="preserve"> they are currently providing</w:t>
      </w:r>
    </w:p>
    <w:p w14:paraId="13F0C972" w14:textId="0EF63CB5" w:rsidR="006D7A40" w:rsidRPr="002D6E1E" w:rsidRDefault="006D7A40" w:rsidP="006D7A40">
      <w:pPr>
        <w:pStyle w:val="Numbers"/>
      </w:pPr>
      <w:r w:rsidRPr="002D6E1E">
        <w:t xml:space="preserve">the perceived enablers and barriers in the provision of ACP and best practice </w:t>
      </w:r>
      <w:r w:rsidR="00F87D25">
        <w:t xml:space="preserve">PC and EoLC </w:t>
      </w:r>
      <w:r w:rsidRPr="002D6E1E">
        <w:t>within general practice and report on the system changes that are needed to support best practice</w:t>
      </w:r>
      <w:r w:rsidR="00F87D25">
        <w:t>,</w:t>
      </w:r>
      <w:r w:rsidRPr="002D6E1E">
        <w:t xml:space="preserve"> </w:t>
      </w:r>
      <w:r>
        <w:t>and</w:t>
      </w:r>
    </w:p>
    <w:p w14:paraId="176CC9EC" w14:textId="22E2C210" w:rsidR="006D7A40" w:rsidRDefault="006D7A40" w:rsidP="006D7A40">
      <w:pPr>
        <w:pStyle w:val="Numbers"/>
      </w:pPr>
      <w:r w:rsidRPr="002D6E1E">
        <w:t xml:space="preserve">the awareness and utilisation of currently available palliative care and ACP tools and training by health professional </w:t>
      </w:r>
      <w:r w:rsidR="00F87D25" w:rsidRPr="002D6E1E">
        <w:t xml:space="preserve">working in general practice, </w:t>
      </w:r>
      <w:r w:rsidRPr="002D6E1E">
        <w:t>and perceived barriers to accessing these tools and educational resources</w:t>
      </w:r>
      <w:r>
        <w:t>.</w:t>
      </w:r>
    </w:p>
    <w:p w14:paraId="2E8D9A29" w14:textId="00579F46" w:rsidR="00680F11" w:rsidRPr="001719BB" w:rsidRDefault="00680F11" w:rsidP="005D4E66">
      <w:pPr>
        <w:pStyle w:val="Heading2"/>
      </w:pPr>
      <w:bookmarkStart w:id="62" w:name="_Toc478293506"/>
      <w:bookmarkStart w:id="63" w:name="_Toc492551172"/>
      <w:r w:rsidRPr="001719BB">
        <w:t>Methodology</w:t>
      </w:r>
      <w:bookmarkEnd w:id="62"/>
      <w:bookmarkEnd w:id="63"/>
    </w:p>
    <w:p w14:paraId="095FF442" w14:textId="77777777" w:rsidR="003C4EA1" w:rsidRPr="001719BB" w:rsidRDefault="00A62DC9" w:rsidP="00605B50">
      <w:r w:rsidRPr="001719BB">
        <w:t xml:space="preserve">This comprehensive research program </w:t>
      </w:r>
      <w:r w:rsidR="003C4EA1" w:rsidRPr="001719BB">
        <w:t>comprised:</w:t>
      </w:r>
    </w:p>
    <w:p w14:paraId="412A47E4" w14:textId="6EBC78F0" w:rsidR="003C4EA1" w:rsidRPr="001719BB" w:rsidRDefault="003C4EA1" w:rsidP="00E8111F">
      <w:pPr>
        <w:pStyle w:val="Numbers"/>
        <w:numPr>
          <w:ilvl w:val="0"/>
          <w:numId w:val="20"/>
        </w:numPr>
      </w:pPr>
      <w:r w:rsidRPr="001719BB">
        <w:t xml:space="preserve">Review: </w:t>
      </w:r>
      <w:r w:rsidR="00A141D2">
        <w:t xml:space="preserve">a </w:t>
      </w:r>
      <w:r w:rsidR="002D00F2" w:rsidRPr="001719BB">
        <w:t xml:space="preserve">literature </w:t>
      </w:r>
      <w:r w:rsidRPr="001719BB">
        <w:t xml:space="preserve">scan </w:t>
      </w:r>
      <w:r w:rsidR="002D00F2" w:rsidRPr="001719BB">
        <w:t>and expert-stakeholder depth interviews</w:t>
      </w:r>
      <w:r w:rsidRPr="001719BB">
        <w:t xml:space="preserve"> </w:t>
      </w:r>
      <w:r w:rsidR="00A141D2">
        <w:t>which identified</w:t>
      </w:r>
      <w:r w:rsidRPr="001719BB">
        <w:t xml:space="preserve"> issues for exploration in the primary re</w:t>
      </w:r>
      <w:r w:rsidR="001719BB" w:rsidRPr="001719BB">
        <w:t>search with health professionals.</w:t>
      </w:r>
    </w:p>
    <w:p w14:paraId="0E14CD59" w14:textId="15DCC1DE" w:rsidR="003C4EA1" w:rsidRPr="001719BB" w:rsidRDefault="003C4EA1" w:rsidP="00E8111F">
      <w:pPr>
        <w:pStyle w:val="Numbers"/>
        <w:numPr>
          <w:ilvl w:val="0"/>
          <w:numId w:val="19"/>
        </w:numPr>
      </w:pPr>
      <w:r w:rsidRPr="001719BB">
        <w:t>Explore: l</w:t>
      </w:r>
      <w:r w:rsidR="002D00F2" w:rsidRPr="001719BB">
        <w:t xml:space="preserve">arge-scale, national qualitative phase </w:t>
      </w:r>
      <w:r w:rsidRPr="001719BB">
        <w:t xml:space="preserve">with GPs, specialists </w:t>
      </w:r>
      <w:r w:rsidR="001719BB" w:rsidRPr="001719BB">
        <w:t xml:space="preserve">and allied health professionals — 20 group discussions, </w:t>
      </w:r>
      <w:r w:rsidR="00672331">
        <w:t>four</w:t>
      </w:r>
      <w:r w:rsidR="001719BB" w:rsidRPr="001719BB">
        <w:t xml:space="preserve"> online boards and 70 in-depth interviews conducted nationally.</w:t>
      </w:r>
    </w:p>
    <w:p w14:paraId="4F1688CD" w14:textId="77777777" w:rsidR="002D00F2" w:rsidRPr="001719BB" w:rsidRDefault="003C4EA1" w:rsidP="00E8111F">
      <w:pPr>
        <w:pStyle w:val="Numbers"/>
        <w:numPr>
          <w:ilvl w:val="0"/>
          <w:numId w:val="19"/>
        </w:numPr>
      </w:pPr>
      <w:r w:rsidRPr="001719BB">
        <w:t>Test: a</w:t>
      </w:r>
      <w:r w:rsidR="002D00F2" w:rsidRPr="001719BB">
        <w:t xml:space="preserve"> representative quantitative survey of 1,000 GPs from around Australia.</w:t>
      </w:r>
    </w:p>
    <w:p w14:paraId="6A1F57DC" w14:textId="3E8C90DE" w:rsidR="00A141D2" w:rsidRDefault="002D00F2" w:rsidP="006805B8">
      <w:r w:rsidRPr="001719BB">
        <w:t xml:space="preserve">Ethics approval for the primary research activities (qualitative and quantitative) was sought and granted </w:t>
      </w:r>
      <w:r w:rsidR="003C4EA1" w:rsidRPr="001719BB">
        <w:t>by the Department of Health’s</w:t>
      </w:r>
      <w:r w:rsidRPr="001719BB">
        <w:t xml:space="preserve"> Human Research Ethic Committee.</w:t>
      </w:r>
      <w:r>
        <w:t xml:space="preserve"> </w:t>
      </w:r>
    </w:p>
    <w:p w14:paraId="2E1FC506" w14:textId="12B5F908" w:rsidR="00B33D26" w:rsidRPr="00186634" w:rsidRDefault="00B33D26" w:rsidP="006805B8">
      <w:r>
        <w:t xml:space="preserve">A detailed methodology is provided at Appendix </w:t>
      </w:r>
      <w:r w:rsidR="007251D7">
        <w:t>2.</w:t>
      </w:r>
    </w:p>
    <w:p w14:paraId="34DF5EAB" w14:textId="325C3A02" w:rsidR="00B33D26" w:rsidRDefault="00B33D26" w:rsidP="005D4E66">
      <w:pPr>
        <w:pStyle w:val="Heading2"/>
      </w:pPr>
      <w:bookmarkStart w:id="64" w:name="_Toc478293507"/>
      <w:bookmarkStart w:id="65" w:name="_Toc492551173"/>
      <w:r>
        <w:t>Reading this report</w:t>
      </w:r>
      <w:bookmarkEnd w:id="64"/>
      <w:bookmarkEnd w:id="65"/>
    </w:p>
    <w:p w14:paraId="3B9624B4" w14:textId="3CAB58C4" w:rsidR="00440089" w:rsidRPr="0047241D" w:rsidRDefault="00B33D26" w:rsidP="00BF2B05">
      <w:r>
        <w:t>This report reflects both qualitative and quantitative</w:t>
      </w:r>
      <w:r w:rsidR="00A141D2">
        <w:t xml:space="preserve"> research</w:t>
      </w:r>
      <w:r>
        <w:t xml:space="preserve"> findings. </w:t>
      </w:r>
      <w:r w:rsidR="001719BB">
        <w:t>Where possible we have lead report sections with the quantitative findings and then used the more in-depth qualitative results to provide context and depth.</w:t>
      </w:r>
      <w:r>
        <w:t xml:space="preserve"> </w:t>
      </w:r>
      <w:bookmarkStart w:id="66" w:name="_Toc478293508"/>
      <w:bookmarkStart w:id="67" w:name="_Toc492551174"/>
      <w:r w:rsidR="007F2E5F">
        <w:t>Introducing the four GP ‘segments’</w:t>
      </w:r>
      <w:bookmarkEnd w:id="66"/>
      <w:bookmarkEnd w:id="67"/>
    </w:p>
    <w:p w14:paraId="0A0AD793" w14:textId="77777777" w:rsidR="0023546E" w:rsidRPr="00C95ADA" w:rsidRDefault="0023546E" w:rsidP="005D4E66">
      <w:pPr>
        <w:pStyle w:val="Heading2"/>
      </w:pPr>
      <w:bookmarkStart w:id="68" w:name="_Toc478293509"/>
      <w:bookmarkStart w:id="69" w:name="_Toc492551175"/>
      <w:r w:rsidRPr="00C95ADA">
        <w:lastRenderedPageBreak/>
        <w:t>Interest and level of personal reward in palliative care</w:t>
      </w:r>
      <w:bookmarkEnd w:id="68"/>
      <w:bookmarkEnd w:id="69"/>
    </w:p>
    <w:p w14:paraId="5CFCCF22" w14:textId="280E08E7" w:rsidR="002E3B7D" w:rsidRPr="00605B50" w:rsidRDefault="00012A8F" w:rsidP="00605B50">
      <w:r>
        <w:t>The</w:t>
      </w:r>
      <w:r w:rsidR="00691AE9" w:rsidRPr="00605B50">
        <w:t xml:space="preserve"> s</w:t>
      </w:r>
      <w:r w:rsidR="002E3B7D" w:rsidRPr="00605B50">
        <w:t>urvey data showed</w:t>
      </w:r>
      <w:r w:rsidR="00630442" w:rsidRPr="00605B50">
        <w:t xml:space="preserve"> that </w:t>
      </w:r>
      <w:r w:rsidR="002E3B7D" w:rsidRPr="00605B50">
        <w:t>GP interest in PC</w:t>
      </w:r>
      <w:r w:rsidR="00E32BDB">
        <w:t xml:space="preserve"> was polarised</w:t>
      </w:r>
      <w:r w:rsidR="002E3B7D" w:rsidRPr="00605B50">
        <w:t xml:space="preserve">. </w:t>
      </w:r>
      <w:r w:rsidR="004F5EFB" w:rsidRPr="004F5EFB">
        <w:t>One third of GPs (37%) were more interested in PC compared with</w:t>
      </w:r>
      <w:r w:rsidR="00E32BDB">
        <w:t xml:space="preserve"> other areas of their practice — </w:t>
      </w:r>
      <w:r w:rsidR="004F5EFB" w:rsidRPr="004F5EFB">
        <w:t>one in sixteen (6%) were much more interested</w:t>
      </w:r>
      <w:r w:rsidR="00E32BDB">
        <w:t xml:space="preserve"> — </w:t>
      </w:r>
      <w:r w:rsidR="004F5EFB" w:rsidRPr="004F5EFB">
        <w:t>while one in five (20%) said they were less interested.</w:t>
      </w:r>
    </w:p>
    <w:p w14:paraId="69A3360C" w14:textId="3EDC64A6" w:rsidR="002E3B7D" w:rsidRPr="00313450" w:rsidRDefault="002E3B7D" w:rsidP="00605B50">
      <w:pPr>
        <w:rPr>
          <w:highlight w:val="yellow"/>
        </w:rPr>
      </w:pPr>
      <w:r>
        <w:t>O</w:t>
      </w:r>
      <w:r w:rsidRPr="008D1257">
        <w:t xml:space="preserve">ver half (53%) </w:t>
      </w:r>
      <w:r w:rsidR="00E32BDB">
        <w:t>said</w:t>
      </w:r>
      <w:r w:rsidRPr="008D1257">
        <w:t xml:space="preserve"> </w:t>
      </w:r>
      <w:r>
        <w:t>PC</w:t>
      </w:r>
      <w:r w:rsidRPr="008D1257">
        <w:t xml:space="preserve"> </w:t>
      </w:r>
      <w:r w:rsidR="00E32BDB">
        <w:t>was</w:t>
      </w:r>
      <w:r w:rsidR="008D30C9">
        <w:t xml:space="preserve"> </w:t>
      </w:r>
      <w:r w:rsidRPr="008D1257">
        <w:t xml:space="preserve">at least somewhat </w:t>
      </w:r>
      <w:r>
        <w:t xml:space="preserve">more </w:t>
      </w:r>
      <w:r w:rsidRPr="008D1257">
        <w:t>rewarding</w:t>
      </w:r>
      <w:r w:rsidR="008D30C9">
        <w:t xml:space="preserve">, </w:t>
      </w:r>
      <w:r>
        <w:t xml:space="preserve">while one in six (15%) said they found it less rewarding than other areas of care. </w:t>
      </w:r>
    </w:p>
    <w:p w14:paraId="355D5D60" w14:textId="77777777" w:rsidR="000374FB" w:rsidRPr="004A773E" w:rsidRDefault="000374FB" w:rsidP="00605B50">
      <w:pPr>
        <w:pStyle w:val="Caption"/>
      </w:pPr>
      <w:r w:rsidRPr="004A773E">
        <w:t>Figure 1: Level of interest and personal reward in palliative care</w:t>
      </w:r>
    </w:p>
    <w:p w14:paraId="7CFAF275" w14:textId="2B6B22FF" w:rsidR="00BD10AA" w:rsidRDefault="00F26DDC" w:rsidP="00C667BD">
      <w:pPr>
        <w:rPr>
          <w:rStyle w:val="Heading2Char"/>
        </w:rPr>
      </w:pPr>
      <w:r w:rsidRPr="00C667BD">
        <w:rPr>
          <w:noProof/>
          <w:lang w:val="en-AU"/>
        </w:rPr>
        <w:drawing>
          <wp:inline distT="0" distB="0" distL="0" distR="0" wp14:anchorId="31A18E6C" wp14:editId="331B23DE">
            <wp:extent cx="5915025" cy="2657296"/>
            <wp:effectExtent l="0" t="0" r="0" b="0"/>
            <wp:docPr id="317" name="Picture 317" descr="Figure 1 is a vertical stacked bar graph that shows the level of interest and personal reward in palliative care.&#10;This chart has 2 rows of figures.&#10;This chart has 5 columns of figures.&#10;The columns and figures in the first row from left to right are % Much less interested, % Less interested, % Neutral, % More interested, % Much more interested.&#10;The first row of this graph is for Interest in Palliative Care compared to other areas of their practice: 5% Much less interested, 15% Less interested, 44% Neutral, 31% More interested, 6% Much more interested.&#10;The columns and figures in the second row from left to right are % Not at all rewarding, % Less rewarding, % Neutral, % More rewarding, % Extremely rewarding.&#10;The second row of this graph is for Personal Reward in Palliative Care compared to other disease areas: 3% Not at all rewarding, 12% Less rewarding, 34% Neutral, 37% More rewarding, 16% Extremely rewar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429" t="9746"/>
                    <a:stretch/>
                  </pic:blipFill>
                  <pic:spPr bwMode="auto">
                    <a:xfrm>
                      <a:off x="0" y="0"/>
                      <a:ext cx="5923823" cy="2661249"/>
                    </a:xfrm>
                    <a:prstGeom prst="rect">
                      <a:avLst/>
                    </a:prstGeom>
                    <a:noFill/>
                    <a:ln>
                      <a:noFill/>
                    </a:ln>
                    <a:extLst>
                      <a:ext uri="{53640926-AAD7-44D8-BBD7-CCE9431645EC}">
                        <a14:shadowObscured xmlns:a14="http://schemas.microsoft.com/office/drawing/2010/main"/>
                      </a:ext>
                    </a:extLst>
                  </pic:spPr>
                </pic:pic>
              </a:graphicData>
            </a:graphic>
          </wp:inline>
        </w:drawing>
      </w:r>
    </w:p>
    <w:p w14:paraId="34E0BB2E" w14:textId="205877DC" w:rsidR="00D24D59" w:rsidRDefault="00D24D59" w:rsidP="005D4E66">
      <w:pPr>
        <w:pStyle w:val="Heading2"/>
      </w:pPr>
      <w:bookmarkStart w:id="70" w:name="_Toc478293510"/>
      <w:bookmarkStart w:id="71" w:name="_Toc492551176"/>
      <w:r w:rsidRPr="00C95ADA">
        <w:rPr>
          <w:rStyle w:val="Heading2Char"/>
        </w:rPr>
        <w:t>A palliative-care focussed segmentation of GPs in Australia</w:t>
      </w:r>
      <w:bookmarkEnd w:id="70"/>
      <w:bookmarkEnd w:id="71"/>
    </w:p>
    <w:p w14:paraId="16AB5CC9" w14:textId="34931AD8" w:rsidR="00AC5D67" w:rsidRDefault="00AC5D67" w:rsidP="005506BC">
      <w:r>
        <w:t xml:space="preserve">Further statistical analysis </w:t>
      </w:r>
      <w:r w:rsidR="00012A8F">
        <w:t xml:space="preserve">(latent class analysis) </w:t>
      </w:r>
      <w:r>
        <w:t>revealed four different attitudinal/behavioural segments of GPs with respect to PC. The segments differed on two key aspects:</w:t>
      </w:r>
      <w:r w:rsidR="005506BC">
        <w:t xml:space="preserve"> </w:t>
      </w:r>
      <w:r w:rsidR="00605B50">
        <w:t>the extent to which they were interested in doing PC and found it rewarding, and</w:t>
      </w:r>
      <w:r w:rsidR="005506BC">
        <w:t xml:space="preserve"> </w:t>
      </w:r>
      <w:r w:rsidR="00605B50">
        <w:t xml:space="preserve">whether they were comfortable with, and felt knowledgeable about </w:t>
      </w:r>
      <w:r>
        <w:t xml:space="preserve">PC. </w:t>
      </w:r>
    </w:p>
    <w:p w14:paraId="47135520" w14:textId="2E3CEF0C" w:rsidR="00AC5D67" w:rsidRDefault="00AC5D67" w:rsidP="00605B50">
      <w:r>
        <w:t xml:space="preserve">The four segments </w:t>
      </w:r>
      <w:r w:rsidR="00E32BDB">
        <w:t>are detailed below</w:t>
      </w:r>
      <w:r>
        <w:t>:</w:t>
      </w:r>
    </w:p>
    <w:p w14:paraId="6FE51BA4" w14:textId="0D1ED5F3" w:rsidR="006670F8" w:rsidRDefault="00AE3499" w:rsidP="00605B50">
      <w:pPr>
        <w:pStyle w:val="Dotpoint"/>
      </w:pPr>
      <w:r w:rsidRPr="004B3D15">
        <w:rPr>
          <w:rStyle w:val="SegmentnameChar"/>
        </w:rPr>
        <w:t>Palliative Care Experts</w:t>
      </w:r>
      <w:r w:rsidR="006670F8">
        <w:rPr>
          <w:b/>
          <w:color w:val="48B860"/>
        </w:rPr>
        <w:t xml:space="preserve"> </w:t>
      </w:r>
      <w:r w:rsidR="006670F8" w:rsidRPr="003B0815">
        <w:t>(25%):</w:t>
      </w:r>
      <w:r w:rsidR="006670F8">
        <w:t xml:space="preserve"> </w:t>
      </w:r>
      <w:r w:rsidR="00605B50">
        <w:t xml:space="preserve">are </w:t>
      </w:r>
      <w:r w:rsidR="006670F8">
        <w:t>comfortable, knowledgeable, interest</w:t>
      </w:r>
      <w:r w:rsidR="00E32BDB">
        <w:t>ed</w:t>
      </w:r>
      <w:r w:rsidR="006670F8">
        <w:t xml:space="preserve"> and engaged. They </w:t>
      </w:r>
      <w:r w:rsidR="00605B50">
        <w:t xml:space="preserve">do substantially more </w:t>
      </w:r>
      <w:r w:rsidR="006670F8">
        <w:t>PC than average</w:t>
      </w:r>
      <w:r w:rsidR="00605B50">
        <w:t xml:space="preserve">, </w:t>
      </w:r>
      <w:r w:rsidR="006670F8">
        <w:t>value an holistic approach to patient care</w:t>
      </w:r>
      <w:r w:rsidR="00605B50">
        <w:t xml:space="preserve">, and </w:t>
      </w:r>
      <w:r w:rsidR="006670F8">
        <w:t xml:space="preserve">find PC much more rewarding than other segments. </w:t>
      </w:r>
    </w:p>
    <w:p w14:paraId="436255E5" w14:textId="67610B8B" w:rsidR="006670F8" w:rsidRDefault="006670F8" w:rsidP="00605B50">
      <w:pPr>
        <w:pStyle w:val="Dotpoint"/>
      </w:pPr>
      <w:r w:rsidRPr="004B3D15">
        <w:rPr>
          <w:rStyle w:val="SegmentnameChar"/>
        </w:rPr>
        <w:t>Palliative Care Aspirers</w:t>
      </w:r>
      <w:r>
        <w:rPr>
          <w:b/>
          <w:color w:val="48B860"/>
        </w:rPr>
        <w:t xml:space="preserve"> </w:t>
      </w:r>
      <w:r w:rsidRPr="003B0815">
        <w:t>(39%):</w:t>
      </w:r>
      <w:r w:rsidR="00605B50">
        <w:t xml:space="preserve"> are </w:t>
      </w:r>
      <w:r>
        <w:t>interested in doing more PC, but their current skill/knowledge levels and lower exposure to palliative patients hold them back.</w:t>
      </w:r>
    </w:p>
    <w:p w14:paraId="2E85FAA6" w14:textId="29E4B581" w:rsidR="006670F8" w:rsidRPr="007A280E" w:rsidRDefault="006670F8" w:rsidP="00605B50">
      <w:pPr>
        <w:pStyle w:val="Dotpoint"/>
        <w:rPr>
          <w:b/>
          <w:color w:val="48B860"/>
        </w:rPr>
      </w:pPr>
      <w:r w:rsidRPr="00867528">
        <w:rPr>
          <w:rStyle w:val="SegmentnameChar"/>
        </w:rPr>
        <w:t>Palliative Care Indifferent</w:t>
      </w:r>
      <w:r>
        <w:rPr>
          <w:b/>
          <w:color w:val="48B860"/>
        </w:rPr>
        <w:t xml:space="preserve"> </w:t>
      </w:r>
      <w:r w:rsidRPr="003B0815">
        <w:t xml:space="preserve">(23%): </w:t>
      </w:r>
      <w:r w:rsidRPr="0047241D">
        <w:t>will</w:t>
      </w:r>
      <w:r>
        <w:t xml:space="preserve"> do </w:t>
      </w:r>
      <w:r w:rsidR="00E32BDB">
        <w:t>PC</w:t>
      </w:r>
      <w:r>
        <w:t xml:space="preserve"> if required, but do not seek it out. They are less comfortable with, and technically skilled in, PC. </w:t>
      </w:r>
    </w:p>
    <w:p w14:paraId="64ED7E94" w14:textId="191F3E05" w:rsidR="006670F8" w:rsidRPr="00B26184" w:rsidRDefault="006670F8" w:rsidP="00605B50">
      <w:pPr>
        <w:pStyle w:val="Dotpoint"/>
      </w:pPr>
      <w:r w:rsidRPr="00867528">
        <w:rPr>
          <w:rStyle w:val="SegmentnameChar"/>
        </w:rPr>
        <w:t>Palliative Care Avoiders</w:t>
      </w:r>
      <w:r>
        <w:rPr>
          <w:b/>
          <w:color w:val="48B860"/>
        </w:rPr>
        <w:t xml:space="preserve"> </w:t>
      </w:r>
      <w:r w:rsidRPr="003B0815">
        <w:t xml:space="preserve">(14%): </w:t>
      </w:r>
      <w:r w:rsidRPr="0047241D">
        <w:t xml:space="preserve">actively avoid </w:t>
      </w:r>
      <w:r>
        <w:t xml:space="preserve">PC, and dislike </w:t>
      </w:r>
      <w:r w:rsidR="00605B50">
        <w:t xml:space="preserve">many of the tasks associated with it. They are uncomfortable with </w:t>
      </w:r>
      <w:r>
        <w:t xml:space="preserve">the soft skills that </w:t>
      </w:r>
      <w:r w:rsidR="00605B50">
        <w:t xml:space="preserve">other </w:t>
      </w:r>
      <w:r>
        <w:t xml:space="preserve">GPs told us are required for best practice PC, including dealing with emotion, talking about death, and liaising with </w:t>
      </w:r>
      <w:r w:rsidRPr="00B26184">
        <w:t>families.</w:t>
      </w:r>
    </w:p>
    <w:p w14:paraId="75BC6471" w14:textId="19FB3571" w:rsidR="0045155C" w:rsidRPr="00C01614" w:rsidRDefault="00B26184" w:rsidP="00C01614">
      <w:r w:rsidRPr="00B26184">
        <w:t>W</w:t>
      </w:r>
      <w:r w:rsidR="00FD12F8" w:rsidRPr="00B26184">
        <w:t xml:space="preserve">hile </w:t>
      </w:r>
      <w:r w:rsidR="00A8121D" w:rsidRPr="00B26184">
        <w:rPr>
          <w:rStyle w:val="SegmentnameChar"/>
        </w:rPr>
        <w:t>Palliative Care Aspirers</w:t>
      </w:r>
      <w:r w:rsidR="00A8121D" w:rsidRPr="00B26184">
        <w:t xml:space="preserve"> </w:t>
      </w:r>
      <w:r w:rsidR="00FD12F8" w:rsidRPr="00B26184">
        <w:t xml:space="preserve">are already motivated to do </w:t>
      </w:r>
      <w:r w:rsidR="00605B50" w:rsidRPr="00B26184">
        <w:t>PC</w:t>
      </w:r>
      <w:r w:rsidR="00FD12F8" w:rsidRPr="00B26184">
        <w:t xml:space="preserve"> (but might need to be made more aware of the tools and training that would increase the likelihood of them doing </w:t>
      </w:r>
      <w:r w:rsidR="00A8121D" w:rsidRPr="00B26184">
        <w:t>better</w:t>
      </w:r>
      <w:r w:rsidR="00FD12F8" w:rsidRPr="00B26184">
        <w:t xml:space="preserve">), </w:t>
      </w:r>
      <w:r w:rsidR="00FD12F8" w:rsidRPr="00B26184">
        <w:rPr>
          <w:rStyle w:val="SegmentnameChar"/>
        </w:rPr>
        <w:t xml:space="preserve">Palliative </w:t>
      </w:r>
      <w:r w:rsidR="00A8121D" w:rsidRPr="00B26184">
        <w:rPr>
          <w:rStyle w:val="SegmentnameChar"/>
        </w:rPr>
        <w:t>C</w:t>
      </w:r>
      <w:r w:rsidR="00FD12F8" w:rsidRPr="00B26184">
        <w:rPr>
          <w:rStyle w:val="SegmentnameChar"/>
        </w:rPr>
        <w:t xml:space="preserve">are </w:t>
      </w:r>
      <w:r w:rsidR="00A8121D" w:rsidRPr="00B26184">
        <w:rPr>
          <w:rStyle w:val="SegmentnameChar"/>
        </w:rPr>
        <w:t>I</w:t>
      </w:r>
      <w:r w:rsidR="00FD12F8" w:rsidRPr="00B26184">
        <w:rPr>
          <w:rStyle w:val="SegmentnameChar"/>
        </w:rPr>
        <w:t>ndifferent</w:t>
      </w:r>
      <w:r w:rsidR="00FD12F8" w:rsidRPr="00B26184">
        <w:t xml:space="preserve"> </w:t>
      </w:r>
      <w:r w:rsidR="0023546E" w:rsidRPr="00B26184">
        <w:t>and</w:t>
      </w:r>
      <w:r w:rsidR="0023546E" w:rsidRPr="00B26184">
        <w:rPr>
          <w:rStyle w:val="SegmentnameChar"/>
        </w:rPr>
        <w:t xml:space="preserve"> </w:t>
      </w:r>
      <w:r w:rsidR="00A8121D" w:rsidRPr="00B26184">
        <w:rPr>
          <w:rStyle w:val="SegmentnameChar"/>
        </w:rPr>
        <w:t>A</w:t>
      </w:r>
      <w:r w:rsidR="0023546E" w:rsidRPr="00B26184">
        <w:rPr>
          <w:rStyle w:val="SegmentnameChar"/>
        </w:rPr>
        <w:t>voiders</w:t>
      </w:r>
      <w:r w:rsidR="0023546E" w:rsidRPr="00B26184">
        <w:t xml:space="preserve"> </w:t>
      </w:r>
      <w:r w:rsidR="00FD12F8" w:rsidRPr="00B26184">
        <w:t>are likely to require behavioural nudges that do not rely on their intrinsic goodwill.</w:t>
      </w:r>
      <w:r w:rsidR="00FD12F8">
        <w:t xml:space="preserve"> </w:t>
      </w:r>
      <w:bookmarkStart w:id="72" w:name="_Ref475112683"/>
    </w:p>
    <w:p w14:paraId="41CB7DAD" w14:textId="0115F167" w:rsidR="00A8121D" w:rsidRPr="004A773E" w:rsidRDefault="00A8121D" w:rsidP="00605B50">
      <w:pPr>
        <w:pStyle w:val="Caption"/>
      </w:pPr>
      <w:bookmarkStart w:id="73" w:name="_Ref478287192"/>
      <w:bookmarkStart w:id="74" w:name="_Toc478139104"/>
      <w:r w:rsidRPr="004A773E">
        <w:lastRenderedPageBreak/>
        <w:t xml:space="preserve">Figure </w:t>
      </w:r>
      <w:r w:rsidR="003E1C31" w:rsidRPr="004A773E">
        <w:fldChar w:fldCharType="begin"/>
      </w:r>
      <w:r w:rsidR="003E1C31" w:rsidRPr="004A773E">
        <w:instrText xml:space="preserve"> SEQ Figure \* ARABIC </w:instrText>
      </w:r>
      <w:r w:rsidR="003E1C31" w:rsidRPr="004A773E">
        <w:fldChar w:fldCharType="separate"/>
      </w:r>
      <w:r w:rsidR="00CA6032" w:rsidRPr="004A773E">
        <w:rPr>
          <w:noProof/>
        </w:rPr>
        <w:t>1</w:t>
      </w:r>
      <w:r w:rsidR="003E1C31" w:rsidRPr="004A773E">
        <w:fldChar w:fldCharType="end"/>
      </w:r>
      <w:bookmarkEnd w:id="72"/>
      <w:bookmarkEnd w:id="73"/>
      <w:r w:rsidRPr="004A773E">
        <w:t>: Segment interest and knowledge in palliative care</w:t>
      </w:r>
      <w:bookmarkEnd w:id="74"/>
    </w:p>
    <w:p w14:paraId="36A1311C" w14:textId="77777777" w:rsidR="00366ECE" w:rsidRDefault="00A8121D" w:rsidP="004A46A5">
      <w:pPr>
        <w:jc w:val="center"/>
      </w:pPr>
      <w:r w:rsidRPr="00A8121D">
        <w:rPr>
          <w:noProof/>
          <w:lang w:val="en-AU"/>
        </w:rPr>
        <w:drawing>
          <wp:inline distT="0" distB="0" distL="0" distR="0" wp14:anchorId="08B87487" wp14:editId="2A664B9D">
            <wp:extent cx="5090869" cy="2674961"/>
            <wp:effectExtent l="0" t="0" r="0" b="0"/>
            <wp:docPr id="294" name="Picture 294" descr="This image illustrates GP interest and knowledge in Palliative Care.&#10;The horizontal axis represents comfort / knowledge and ranges from Low comfort / knowledge to High comfort / knowledge.&#10;The vertical axis represents Interest and ranges from Low interest to High interest.&#10;The graph data is:&#10;-Palliative Care Avoiders: 14% in the Low comfort / knowledge and Low interest quadrant.&#10;-Palliative Care Indifferent: 23% in the Low comfort / knowledge and Low interest quadrant.&#10;-Palliative Care Aspirers: 39% in the Low comfort / knowledge and High interest quadrant.&#10;-Palliative Care Experts: 25% in the High comfort / knowledge and High interest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5614" t="8008" r="12870" b="5057"/>
                    <a:stretch/>
                  </pic:blipFill>
                  <pic:spPr bwMode="auto">
                    <a:xfrm>
                      <a:off x="0" y="0"/>
                      <a:ext cx="5100127" cy="2679826"/>
                    </a:xfrm>
                    <a:prstGeom prst="rect">
                      <a:avLst/>
                    </a:prstGeom>
                    <a:noFill/>
                    <a:ln>
                      <a:noFill/>
                    </a:ln>
                    <a:extLst>
                      <a:ext uri="{53640926-AAD7-44D8-BBD7-CCE9431645EC}">
                        <a14:shadowObscured xmlns:a14="http://schemas.microsoft.com/office/drawing/2010/main"/>
                      </a:ext>
                    </a:extLst>
                  </pic:spPr>
                </pic:pic>
              </a:graphicData>
            </a:graphic>
          </wp:inline>
        </w:drawing>
      </w:r>
    </w:p>
    <w:p w14:paraId="60E5E227" w14:textId="77777777" w:rsidR="00FD12F8" w:rsidRDefault="00041AD8" w:rsidP="00605B50">
      <w:r>
        <w:t xml:space="preserve">Below </w:t>
      </w:r>
      <w:r w:rsidR="00FD12F8">
        <w:t>we outline the segments</w:t>
      </w:r>
      <w:r w:rsidR="00EA13CD">
        <w:t xml:space="preserve"> in more detail. </w:t>
      </w:r>
    </w:p>
    <w:p w14:paraId="6E21C9FB" w14:textId="7B4196FD" w:rsidR="00EA13CD" w:rsidRPr="008D30C9" w:rsidRDefault="00AE3499" w:rsidP="005D4E66">
      <w:pPr>
        <w:pStyle w:val="Heading3"/>
      </w:pPr>
      <w:bookmarkStart w:id="75" w:name="_Toc476495487"/>
      <w:bookmarkStart w:id="76" w:name="_Toc476561908"/>
      <w:bookmarkStart w:id="77" w:name="_Toc478293511"/>
      <w:bookmarkStart w:id="78" w:name="_Toc492551177"/>
      <w:r w:rsidRPr="00AE3499">
        <w:t>Palliative Care Experts</w:t>
      </w:r>
      <w:bookmarkEnd w:id="75"/>
      <w:bookmarkEnd w:id="76"/>
      <w:bookmarkEnd w:id="77"/>
      <w:bookmarkEnd w:id="78"/>
    </w:p>
    <w:p w14:paraId="7EC04E5E" w14:textId="73ED1B9C" w:rsidR="0038457F" w:rsidRPr="00012A8F" w:rsidRDefault="00AE3499" w:rsidP="0038457F">
      <w:r w:rsidRPr="00AE3499">
        <w:rPr>
          <w:i/>
        </w:rPr>
        <w:t>Palliative Care Experts</w:t>
      </w:r>
      <w:r w:rsidR="006670F8" w:rsidRPr="00012A8F">
        <w:t xml:space="preserve"> </w:t>
      </w:r>
      <w:r w:rsidR="00C93704" w:rsidRPr="00012A8F">
        <w:t>are passionate, committed GPs who find PC rewarding. They are very interested in, and much more knowledgeable about PC than the average Australian GP</w:t>
      </w:r>
      <w:r w:rsidR="00E32BDB">
        <w:t xml:space="preserve"> </w:t>
      </w:r>
      <w:r w:rsidR="00C93704" w:rsidRPr="00012A8F">
        <w:t>— but nearly all (93%) are keen to understand more. Dealing with conflict in the patient’s family is the aspect they are least comfortable with.</w:t>
      </w:r>
      <w:r w:rsidR="00605B50" w:rsidRPr="00012A8F">
        <w:t xml:space="preserve"> </w:t>
      </w:r>
      <w:r w:rsidR="00C93704" w:rsidRPr="00012A8F">
        <w:t xml:space="preserve">They are most likely of all the segments to see </w:t>
      </w:r>
      <w:r w:rsidR="004F5EFB" w:rsidRPr="00012A8F">
        <w:t xml:space="preserve">the lack of </w:t>
      </w:r>
      <w:r w:rsidR="00C93704" w:rsidRPr="00012A8F">
        <w:t>good quality carers in RACFs as a significant barrier to best practice.</w:t>
      </w:r>
      <w:r w:rsidR="00987E27" w:rsidRPr="00012A8F">
        <w:t xml:space="preserve"> They are also more likely to emphasise the role of good communication in the delivery of best practice PC</w:t>
      </w:r>
      <w:r w:rsidR="00E32BDB">
        <w:t>.</w:t>
      </w:r>
      <w:r w:rsidR="000C2902">
        <w:t xml:space="preserve"> </w:t>
      </w:r>
    </w:p>
    <w:p w14:paraId="600C0978" w14:textId="78F5B243" w:rsidR="00C93704" w:rsidRDefault="00605B50" w:rsidP="007E1393">
      <w:r w:rsidRPr="00012A8F">
        <w:t>Their demographic skews are:</w:t>
      </w:r>
      <w:r w:rsidR="007E1393">
        <w:t xml:space="preserve"> </w:t>
      </w:r>
      <w:r w:rsidR="000A1F1D" w:rsidRPr="00012A8F">
        <w:t>si</w:t>
      </w:r>
      <w:r w:rsidR="00C93704" w:rsidRPr="00012A8F">
        <w:t>gnificantly more likely to pract</w:t>
      </w:r>
      <w:r w:rsidR="00E32BDB">
        <w:t>ice in regional/rural areas</w:t>
      </w:r>
      <w:r w:rsidR="007E1393">
        <w:t xml:space="preserve">, </w:t>
      </w:r>
      <w:r w:rsidR="00C93704" w:rsidRPr="00012A8F">
        <w:t>significantly more likely to be 55</w:t>
      </w:r>
      <w:r w:rsidR="00E32BDB">
        <w:t>+ years-old</w:t>
      </w:r>
      <w:r w:rsidR="000A1F1D" w:rsidRPr="00012A8F">
        <w:t>,</w:t>
      </w:r>
      <w:r w:rsidR="00C93704" w:rsidRPr="00012A8F">
        <w:t xml:space="preserve"> and</w:t>
      </w:r>
      <w:r w:rsidR="007E1393">
        <w:t xml:space="preserve"> </w:t>
      </w:r>
      <w:r w:rsidR="000A1F1D" w:rsidRPr="00012A8F">
        <w:t xml:space="preserve">significantly more likely to be a principal/director in </w:t>
      </w:r>
      <w:r w:rsidR="00C93704" w:rsidRPr="00012A8F">
        <w:t>their practice.</w:t>
      </w:r>
    </w:p>
    <w:p w14:paraId="48D43209" w14:textId="3D4C59A9" w:rsidR="00EA13CD" w:rsidRDefault="006670F8" w:rsidP="005D4E66">
      <w:pPr>
        <w:pStyle w:val="Heading3"/>
      </w:pPr>
      <w:bookmarkStart w:id="79" w:name="_Toc476319862"/>
      <w:bookmarkStart w:id="80" w:name="_Toc476495488"/>
      <w:bookmarkStart w:id="81" w:name="_Toc476561909"/>
      <w:bookmarkStart w:id="82" w:name="_Toc478293512"/>
      <w:bookmarkStart w:id="83" w:name="_Toc492551178"/>
      <w:r>
        <w:t>Palliative Care Aspirers</w:t>
      </w:r>
      <w:bookmarkEnd w:id="79"/>
      <w:bookmarkEnd w:id="80"/>
      <w:bookmarkEnd w:id="81"/>
      <w:bookmarkEnd w:id="82"/>
      <w:bookmarkEnd w:id="83"/>
    </w:p>
    <w:p w14:paraId="0F905D43" w14:textId="01E10E35" w:rsidR="00575A2D" w:rsidRPr="00012A8F" w:rsidRDefault="006670F8" w:rsidP="00012A8F">
      <w:r w:rsidRPr="00C11635">
        <w:rPr>
          <w:rStyle w:val="SegmentnameChar"/>
        </w:rPr>
        <w:t>Palliative Care</w:t>
      </w:r>
      <w:r w:rsidR="00575A2D" w:rsidRPr="00C11635">
        <w:rPr>
          <w:rStyle w:val="SegmentnameChar"/>
        </w:rPr>
        <w:t xml:space="preserve"> Aspirers</w:t>
      </w:r>
      <w:r w:rsidR="00575A2D" w:rsidRPr="00012A8F">
        <w:t xml:space="preserve"> represent the largest segment — nearly four in ten Australian GPs</w:t>
      </w:r>
      <w:r w:rsidR="004F5EFB" w:rsidRPr="00012A8F">
        <w:t xml:space="preserve"> (39%)</w:t>
      </w:r>
      <w:r w:rsidR="00575A2D" w:rsidRPr="00012A8F">
        <w:t>. They are interested in PC, but not as knowl</w:t>
      </w:r>
      <w:r w:rsidRPr="00012A8F">
        <w:t>edgeable or experienced as the</w:t>
      </w:r>
      <w:r w:rsidRPr="00C11635">
        <w:rPr>
          <w:rStyle w:val="SegmentnameChar"/>
        </w:rPr>
        <w:t xml:space="preserve"> E</w:t>
      </w:r>
      <w:r w:rsidR="00575A2D" w:rsidRPr="00C11635">
        <w:rPr>
          <w:rStyle w:val="SegmentnameChar"/>
        </w:rPr>
        <w:t>xperts</w:t>
      </w:r>
      <w:r w:rsidR="00575A2D" w:rsidRPr="00012A8F">
        <w:t xml:space="preserve">. They find PC more personally rewarding than other areas of their practice, and are generally comfortable delivering most aspects of PC. This segment is most likely to say they are seeing an increase in interest for </w:t>
      </w:r>
      <w:r w:rsidR="00052C49">
        <w:t>ACP</w:t>
      </w:r>
      <w:r w:rsidR="00575A2D" w:rsidRPr="00012A8F">
        <w:t xml:space="preserve"> in their community.</w:t>
      </w:r>
    </w:p>
    <w:p w14:paraId="30568C96" w14:textId="77777777" w:rsidR="00575A2D" w:rsidRPr="00012A8F" w:rsidRDefault="00575A2D" w:rsidP="00012A8F">
      <w:r w:rsidRPr="00012A8F">
        <w:t>They see PC as an important part of a GP’s job, but are also more likely than any other segment to see it as a demanding part of their job.</w:t>
      </w:r>
    </w:p>
    <w:p w14:paraId="01698D8F" w14:textId="0B098F81" w:rsidR="00EA13CD" w:rsidRDefault="00EA13CD" w:rsidP="005D4E66">
      <w:pPr>
        <w:pStyle w:val="Heading3"/>
      </w:pPr>
      <w:bookmarkStart w:id="84" w:name="_Toc476495489"/>
      <w:bookmarkStart w:id="85" w:name="_Toc476561910"/>
      <w:bookmarkStart w:id="86" w:name="_Toc478293513"/>
      <w:bookmarkStart w:id="87" w:name="_Toc492551179"/>
      <w:r>
        <w:t xml:space="preserve">Palliative </w:t>
      </w:r>
      <w:r w:rsidR="00710E8C">
        <w:t>Care Indifferent</w:t>
      </w:r>
      <w:bookmarkEnd w:id="84"/>
      <w:bookmarkEnd w:id="85"/>
      <w:bookmarkEnd w:id="86"/>
      <w:bookmarkEnd w:id="87"/>
      <w:r w:rsidR="00710E8C">
        <w:t xml:space="preserve"> </w:t>
      </w:r>
    </w:p>
    <w:p w14:paraId="4968454C" w14:textId="1CC934F7" w:rsidR="00575A2D" w:rsidRPr="00012A8F" w:rsidRDefault="006670F8" w:rsidP="00012A8F">
      <w:r w:rsidRPr="00C11635">
        <w:rPr>
          <w:rStyle w:val="SegmentnameChar"/>
        </w:rPr>
        <w:t>Palliative Care</w:t>
      </w:r>
      <w:r w:rsidR="00575A2D" w:rsidRPr="00C11635">
        <w:rPr>
          <w:rStyle w:val="SegmentnameChar"/>
        </w:rPr>
        <w:t xml:space="preserve"> </w:t>
      </w:r>
      <w:r w:rsidRPr="00C11635">
        <w:rPr>
          <w:rStyle w:val="SegmentnameChar"/>
        </w:rPr>
        <w:t>Indifferent</w:t>
      </w:r>
      <w:r w:rsidRPr="00012A8F">
        <w:t xml:space="preserve"> </w:t>
      </w:r>
      <w:r w:rsidR="00575A2D" w:rsidRPr="00012A8F">
        <w:t>will do PC, but won’t seek it out.  They find it less interesting than other areas of their practice, and are have slightly lower self-rated knowledge</w:t>
      </w:r>
      <w:r w:rsidR="00345619" w:rsidRPr="00012A8F">
        <w:t xml:space="preserve"> than average</w:t>
      </w:r>
      <w:r w:rsidR="00575A2D" w:rsidRPr="00012A8F">
        <w:t xml:space="preserve">. They are </w:t>
      </w:r>
      <w:r w:rsidR="00720C8F" w:rsidRPr="00012A8F">
        <w:t xml:space="preserve">also </w:t>
      </w:r>
      <w:r w:rsidR="00575A2D" w:rsidRPr="00012A8F">
        <w:t xml:space="preserve">less comfortable dealing with conflict in patient’s families, doing case conferencing, after hours contact and home visits. </w:t>
      </w:r>
    </w:p>
    <w:p w14:paraId="40373DBE" w14:textId="73606A50" w:rsidR="00575A2D" w:rsidRPr="00012A8F" w:rsidRDefault="00575A2D" w:rsidP="00012A8F">
      <w:r w:rsidRPr="00012A8F">
        <w:t xml:space="preserve">They are among the least likely to see PC as an important part of their job, and least likely to see quality of care </w:t>
      </w:r>
      <w:r w:rsidRPr="001719BB">
        <w:t>in RACFs</w:t>
      </w:r>
      <w:r w:rsidR="00ED148D" w:rsidRPr="001719BB">
        <w:t xml:space="preserve"> </w:t>
      </w:r>
      <w:r w:rsidRPr="001719BB">
        <w:t>as a barrier to best practice. This implies that they tend to have lower standards in implementing and</w:t>
      </w:r>
      <w:r w:rsidRPr="00012A8F">
        <w:t xml:space="preserve"> managing PC in a ‘best practice’ format. </w:t>
      </w:r>
    </w:p>
    <w:p w14:paraId="22486BC1" w14:textId="120DCC03" w:rsidR="00575A2D" w:rsidRPr="00012A8F" w:rsidRDefault="00575A2D" w:rsidP="00012A8F">
      <w:r w:rsidRPr="00012A8F">
        <w:t xml:space="preserve">They are less likely to agree that </w:t>
      </w:r>
      <w:r w:rsidR="00E32BDB">
        <w:t>ACPs</w:t>
      </w:r>
      <w:r w:rsidRPr="00012A8F">
        <w:t xml:space="preserve"> are valuable because they give health professionals certainty.</w:t>
      </w:r>
    </w:p>
    <w:p w14:paraId="4F5A9AC3" w14:textId="7B3E2251" w:rsidR="00575A2D" w:rsidRPr="00012A8F" w:rsidRDefault="00575A2D" w:rsidP="00012A8F">
      <w:r w:rsidRPr="00012A8F">
        <w:lastRenderedPageBreak/>
        <w:t>They are relatively unsure about where to access support services</w:t>
      </w:r>
      <w:r w:rsidR="00700739" w:rsidRPr="00012A8F">
        <w:t xml:space="preserve"> —</w:t>
      </w:r>
      <w:r w:rsidRPr="00012A8F">
        <w:t xml:space="preserve"> and are more likely to cite this as a key barrier to delivering best practice PC.</w:t>
      </w:r>
    </w:p>
    <w:p w14:paraId="61F007E6" w14:textId="29487EDD" w:rsidR="00575A2D" w:rsidRPr="00012A8F" w:rsidRDefault="00575A2D" w:rsidP="00012A8F">
      <w:r w:rsidRPr="00012A8F">
        <w:t xml:space="preserve">They are least likely to be a </w:t>
      </w:r>
      <w:r w:rsidR="00012A8F" w:rsidRPr="00012A8F">
        <w:t xml:space="preserve">practice principal/director, and most </w:t>
      </w:r>
      <w:r w:rsidRPr="00012A8F">
        <w:t>do less than 1 home visit per month, on average.</w:t>
      </w:r>
    </w:p>
    <w:p w14:paraId="506BF352" w14:textId="27D7803B" w:rsidR="00FC124D" w:rsidRDefault="00FD12F8" w:rsidP="005D4E66">
      <w:pPr>
        <w:pStyle w:val="Heading3"/>
      </w:pPr>
      <w:bookmarkStart w:id="88" w:name="_Toc476495490"/>
      <w:bookmarkStart w:id="89" w:name="_Toc476561911"/>
      <w:bookmarkStart w:id="90" w:name="_Toc478293514"/>
      <w:bookmarkStart w:id="91" w:name="_Toc492551180"/>
      <w:r>
        <w:t xml:space="preserve">Palliative </w:t>
      </w:r>
      <w:r w:rsidR="00366DEA">
        <w:t>Care Avoiders</w:t>
      </w:r>
      <w:bookmarkEnd w:id="88"/>
      <w:bookmarkEnd w:id="89"/>
      <w:bookmarkEnd w:id="90"/>
      <w:bookmarkEnd w:id="91"/>
    </w:p>
    <w:p w14:paraId="586278CA" w14:textId="30A6E55F" w:rsidR="00691AE9" w:rsidRPr="00012A8F" w:rsidRDefault="006670F8" w:rsidP="00012A8F">
      <w:r w:rsidRPr="00C11635">
        <w:rPr>
          <w:rStyle w:val="SegmentnameChar"/>
        </w:rPr>
        <w:t>Palliative Care A</w:t>
      </w:r>
      <w:r w:rsidR="00575A2D" w:rsidRPr="00C11635">
        <w:rPr>
          <w:rStyle w:val="SegmentnameChar"/>
        </w:rPr>
        <w:t>voiders</w:t>
      </w:r>
      <w:r w:rsidR="00575A2D" w:rsidRPr="00012A8F">
        <w:t xml:space="preserve"> have less PC encounters than any other segment. They are far less interested and find it far less rewarding than average. They also have much lower levels of self-reported knowledge. This group is likely to only do PC when they really have to, can’t get out of it or pass </w:t>
      </w:r>
      <w:r w:rsidR="00700739" w:rsidRPr="00012A8F">
        <w:t>to a</w:t>
      </w:r>
      <w:r w:rsidR="00575A2D" w:rsidRPr="00012A8F">
        <w:t xml:space="preserve"> colleague </w:t>
      </w:r>
      <w:r w:rsidR="00700739" w:rsidRPr="00012A8F">
        <w:t xml:space="preserve">— </w:t>
      </w:r>
      <w:r w:rsidR="00575A2D" w:rsidRPr="00012A8F">
        <w:t xml:space="preserve">such as a very long-term patient. </w:t>
      </w:r>
    </w:p>
    <w:p w14:paraId="54C0BBB7" w14:textId="10AD7C88" w:rsidR="00691AE9" w:rsidRDefault="00575A2D" w:rsidP="00012A8F">
      <w:r w:rsidRPr="00012A8F">
        <w:t xml:space="preserve">They are uncomfortable </w:t>
      </w:r>
      <w:r w:rsidRPr="00060E68">
        <w:t>with t</w:t>
      </w:r>
      <w:r w:rsidR="006670F8">
        <w:t>he ‘soft skills’ aspects of PC,</w:t>
      </w:r>
      <w:r w:rsidRPr="00060E68">
        <w:t xml:space="preserve"> they are uncomfortable dealing with patients’ families and avoid talking about death wherever they</w:t>
      </w:r>
      <w:r>
        <w:t xml:space="preserve"> can. </w:t>
      </w:r>
      <w:r w:rsidR="006670F8">
        <w:t>T</w:t>
      </w:r>
      <w:r>
        <w:t xml:space="preserve">hey are also less comfortable with pain management and non-pain symptom control aspects of PC.  </w:t>
      </w:r>
    </w:p>
    <w:p w14:paraId="00EE4FA0" w14:textId="77777777" w:rsidR="00575A2D" w:rsidRDefault="00575A2D" w:rsidP="00605B50">
      <w:r>
        <w:t xml:space="preserve">They see PC as much more demanding as other parts of their work and are much more likely to </w:t>
      </w:r>
      <w:r w:rsidR="00691AE9">
        <w:t xml:space="preserve">see doing good PC as very hard. Further, they are </w:t>
      </w:r>
      <w:r>
        <w:t>much more likely to agree ‘it’s hard to be sure that your skills in PC are up to date”.</w:t>
      </w:r>
    </w:p>
    <w:p w14:paraId="51714F11" w14:textId="29030D62" w:rsidR="00575A2D" w:rsidRPr="00EA13CD" w:rsidRDefault="006670F8" w:rsidP="00605B50">
      <w:r>
        <w:t>T</w:t>
      </w:r>
      <w:r w:rsidR="00575A2D" w:rsidRPr="00EA13CD">
        <w:t xml:space="preserve">hey are also strongly against the idea of doing out-of-hours work or visiting patients in RACFs or at home </w:t>
      </w:r>
      <w:r w:rsidR="00345619">
        <w:t>—</w:t>
      </w:r>
      <w:r w:rsidR="00575A2D" w:rsidRPr="00EA13CD">
        <w:t xml:space="preserve"> 56% haven’t done a visit in the past year.  PC avoiders are more likely to be found in metro areas, and less likely in country towns, rural and remote areas. They are also more likely to be female (54% vs 39% of all GPs).</w:t>
      </w:r>
    </w:p>
    <w:p w14:paraId="02F323E2" w14:textId="3531067A" w:rsidR="00575A2D" w:rsidRDefault="00575A2D" w:rsidP="00605B50">
      <w:r>
        <w:t xml:space="preserve">They are also much less interested (62%) than average in further developing their skills in PC and </w:t>
      </w:r>
      <w:r w:rsidR="00ED148D">
        <w:t>EoLC</w:t>
      </w:r>
      <w:r w:rsidR="00345619">
        <w:t xml:space="preserve"> —</w:t>
      </w:r>
      <w:r>
        <w:t xml:space="preserve"> although clearly there is </w:t>
      </w:r>
      <w:r w:rsidRPr="0057648E">
        <w:t xml:space="preserve">some scope to offer them knowledge in easily /quickly digestible ways. They are very unclear about </w:t>
      </w:r>
      <w:r w:rsidR="001719BB" w:rsidRPr="0057648E">
        <w:t>ACDs</w:t>
      </w:r>
      <w:r w:rsidRPr="0057648E">
        <w:t xml:space="preserve"> legislation in their state, and only 7% of PC avoiders have heard of the surprise question.</w:t>
      </w:r>
    </w:p>
    <w:p w14:paraId="3F631347" w14:textId="31692E14" w:rsidR="00012A8F" w:rsidRDefault="006B3EF2" w:rsidP="005D4E66">
      <w:pPr>
        <w:pStyle w:val="Heading2"/>
      </w:pPr>
      <w:bookmarkStart w:id="92" w:name="_Toc478293515"/>
      <w:bookmarkStart w:id="93" w:name="_Toc492551181"/>
      <w:r>
        <w:t>Summary and key implications</w:t>
      </w:r>
      <w:bookmarkEnd w:id="92"/>
      <w:bookmarkEnd w:id="93"/>
      <w:r>
        <w:t xml:space="preserve"> </w:t>
      </w:r>
    </w:p>
    <w:p w14:paraId="7EFE7631" w14:textId="6CA7913D" w:rsidR="00710E8C" w:rsidRDefault="00E32BDB" w:rsidP="00366DEA">
      <w:r>
        <w:t>The</w:t>
      </w:r>
      <w:r w:rsidRPr="00605B50">
        <w:t xml:space="preserve"> survey data showed that GP interest in PC</w:t>
      </w:r>
      <w:r>
        <w:t xml:space="preserve"> was polarised</w:t>
      </w:r>
      <w:r w:rsidR="00366DEA">
        <w:t xml:space="preserve">, with </w:t>
      </w:r>
      <w:r w:rsidR="00366DEA" w:rsidRPr="004F5EFB">
        <w:t>37%</w:t>
      </w:r>
      <w:r w:rsidR="00366DEA">
        <w:t xml:space="preserve"> </w:t>
      </w:r>
      <w:r w:rsidR="00366DEA" w:rsidRPr="004F5EFB">
        <w:t xml:space="preserve">more interested in PC compared with other areas of their </w:t>
      </w:r>
      <w:r w:rsidR="00366DEA">
        <w:t xml:space="preserve">practice and </w:t>
      </w:r>
      <w:r w:rsidR="00366DEA" w:rsidRPr="004F5EFB">
        <w:t>20%</w:t>
      </w:r>
      <w:r w:rsidR="00891C7D">
        <w:t xml:space="preserve"> </w:t>
      </w:r>
      <w:r w:rsidR="00366DEA" w:rsidRPr="004F5EFB">
        <w:t>less interested.</w:t>
      </w:r>
      <w:r w:rsidR="00366DEA">
        <w:t xml:space="preserve"> Further statistical segmentation of the GP audience revealed a number of GP profiles with respect to PC. These ranged from the segments who wholeheartedly engaged with PC or appeared likely to do so with more support (</w:t>
      </w:r>
      <w:r w:rsidR="00AE3499" w:rsidRPr="00AE3499">
        <w:rPr>
          <w:i/>
        </w:rPr>
        <w:t>Palliative Care Experts</w:t>
      </w:r>
      <w:r w:rsidR="00366DEA">
        <w:t xml:space="preserve"> and </w:t>
      </w:r>
      <w:r w:rsidR="00366DEA" w:rsidRPr="00C71216">
        <w:rPr>
          <w:rStyle w:val="SegmentnameChar"/>
        </w:rPr>
        <w:t>Palliative Care Aspirers</w:t>
      </w:r>
      <w:r w:rsidR="00366DEA">
        <w:t xml:space="preserve"> — 64% of the GP population) as well as those segments who tended to not to see out or actively avoid PC (</w:t>
      </w:r>
      <w:r w:rsidR="00366DEA" w:rsidRPr="00C71216">
        <w:rPr>
          <w:rStyle w:val="SegmentnameChar"/>
        </w:rPr>
        <w:t>Palliative Care Indifferent</w:t>
      </w:r>
      <w:r w:rsidR="00366DEA">
        <w:t xml:space="preserve"> and </w:t>
      </w:r>
      <w:r w:rsidR="00366DEA" w:rsidRPr="00C71216">
        <w:rPr>
          <w:rStyle w:val="SegmentnameChar"/>
        </w:rPr>
        <w:t>Palliative Care Avoiders</w:t>
      </w:r>
      <w:r w:rsidR="00366DEA">
        <w:t>).</w:t>
      </w:r>
      <w:r>
        <w:t xml:space="preserve"> </w:t>
      </w:r>
    </w:p>
    <w:p w14:paraId="019AE908" w14:textId="04B011A1" w:rsidR="00891C7D" w:rsidRDefault="00891C7D" w:rsidP="00710E8C">
      <w:r>
        <w:t>Establishing these segments represent</w:t>
      </w:r>
      <w:r w:rsidR="00C71216">
        <w:t>s</w:t>
      </w:r>
      <w:r>
        <w:t xml:space="preserve"> a key contribution to the evidence on how to encourage best practice PC within general practice. Where the literature review and qualitative studies both articulated hypotheses about the extent to which GPs were motivated to do </w:t>
      </w:r>
      <w:r w:rsidR="0057648E">
        <w:t>PC</w:t>
      </w:r>
      <w:r>
        <w:t xml:space="preserve">, the segments provide firm evidence. Their key benefit is the way in which they provide a framework for future support and communications — this helps us move from a ‘one size fits all’ approach to </w:t>
      </w:r>
      <w:r w:rsidR="0057648E">
        <w:t>PC</w:t>
      </w:r>
      <w:r>
        <w:t xml:space="preserve"> engagement and education to a more highly targeted approach. </w:t>
      </w:r>
    </w:p>
    <w:p w14:paraId="6A51D549" w14:textId="1A24B033" w:rsidR="00710E8C" w:rsidRDefault="00891C7D" w:rsidP="00710E8C">
      <w:r>
        <w:t xml:space="preserve">Importantly, </w:t>
      </w:r>
      <w:r w:rsidR="00BD7032">
        <w:t xml:space="preserve">the </w:t>
      </w:r>
      <w:r>
        <w:t xml:space="preserve">different segment </w:t>
      </w:r>
      <w:r w:rsidR="006B3EF2">
        <w:t>attitud</w:t>
      </w:r>
      <w:r>
        <w:t>inal profiles</w:t>
      </w:r>
      <w:r w:rsidR="006B3EF2">
        <w:t xml:space="preserve"> suggests that t</w:t>
      </w:r>
      <w:r w:rsidR="00710E8C">
        <w:t xml:space="preserve">he extent to which </w:t>
      </w:r>
      <w:r w:rsidR="006B3EF2">
        <w:t xml:space="preserve">GPs </w:t>
      </w:r>
      <w:r w:rsidR="00710E8C">
        <w:t xml:space="preserve">take an interest in PC </w:t>
      </w:r>
      <w:r w:rsidR="006B3EF2">
        <w:t xml:space="preserve">is </w:t>
      </w:r>
      <w:r w:rsidR="00710E8C">
        <w:t xml:space="preserve">in part </w:t>
      </w:r>
      <w:r w:rsidR="006B3EF2">
        <w:t xml:space="preserve">predicted by </w:t>
      </w:r>
      <w:r w:rsidR="00BD7032">
        <w:t>their broader</w:t>
      </w:r>
      <w:r w:rsidR="00710E8C">
        <w:t xml:space="preserve"> approach to practice (a strict medical/technical vs whole patient approach, high vs low communication etc.) </w:t>
      </w:r>
      <w:r w:rsidR="006B3EF2">
        <w:t xml:space="preserve">One of the themes of this report is to explore the question — </w:t>
      </w:r>
      <w:r w:rsidR="006B3EF2" w:rsidRPr="006B3EF2">
        <w:rPr>
          <w:i/>
        </w:rPr>
        <w:t>how far can we, or</w:t>
      </w:r>
      <w:r w:rsidR="00710E8C" w:rsidRPr="006B3EF2">
        <w:rPr>
          <w:i/>
        </w:rPr>
        <w:t xml:space="preserve"> should we</w:t>
      </w:r>
      <w:r w:rsidR="006B3EF2" w:rsidRPr="006B3EF2">
        <w:rPr>
          <w:i/>
        </w:rPr>
        <w:t>,</w:t>
      </w:r>
      <w:r w:rsidR="00710E8C" w:rsidRPr="006B3EF2">
        <w:rPr>
          <w:i/>
        </w:rPr>
        <w:t xml:space="preserve"> even try to change the behaviour of a GP who is not naturally interested or good at the kind of medicine that best practice PC requires?  </w:t>
      </w:r>
    </w:p>
    <w:p w14:paraId="1B819B2C" w14:textId="25B62C79" w:rsidR="00012A8F" w:rsidRDefault="00012A8F" w:rsidP="00012A8F">
      <w:r>
        <w:t xml:space="preserve">We will further discuss segment differences </w:t>
      </w:r>
      <w:r w:rsidR="00DC6D24">
        <w:t xml:space="preserve">throughout the report, and use them to shape recommendations.  </w:t>
      </w:r>
    </w:p>
    <w:p w14:paraId="55C0EB60" w14:textId="504F911A" w:rsidR="009B59D6" w:rsidRPr="009B59D6" w:rsidRDefault="00591D12" w:rsidP="001919B0">
      <w:pPr>
        <w:pStyle w:val="Heading1"/>
        <w:rPr>
          <w:color w:val="48B860"/>
          <w:sz w:val="40"/>
        </w:rPr>
      </w:pPr>
      <w:bookmarkStart w:id="94" w:name="_Toc478293516"/>
      <w:bookmarkStart w:id="95" w:name="_Toc492551182"/>
      <w:r>
        <w:lastRenderedPageBreak/>
        <w:t>What do GPs say palliative and end of life care are?</w:t>
      </w:r>
      <w:bookmarkEnd w:id="94"/>
      <w:bookmarkEnd w:id="95"/>
      <w:r>
        <w:t xml:space="preserve"> </w:t>
      </w:r>
    </w:p>
    <w:p w14:paraId="6512A65A" w14:textId="77777777" w:rsidR="00925056" w:rsidRPr="0047241D" w:rsidRDefault="00925056" w:rsidP="005D4E66">
      <w:pPr>
        <w:pStyle w:val="Heading2"/>
      </w:pPr>
      <w:bookmarkStart w:id="96" w:name="_Toc478293517"/>
      <w:bookmarkStart w:id="97" w:name="_Toc492551183"/>
      <w:r w:rsidRPr="0047241D">
        <w:t xml:space="preserve">Knowledge of </w:t>
      </w:r>
      <w:r w:rsidR="00440089">
        <w:t xml:space="preserve">palliative </w:t>
      </w:r>
      <w:r w:rsidRPr="0047241D">
        <w:t>and end of life care</w:t>
      </w:r>
      <w:bookmarkEnd w:id="96"/>
      <w:bookmarkEnd w:id="97"/>
    </w:p>
    <w:p w14:paraId="1784BACA" w14:textId="474DBDF0" w:rsidR="00575A2D" w:rsidRDefault="005506BC" w:rsidP="00605B50">
      <w:bookmarkStart w:id="98" w:name="_Ref474945093"/>
      <w:bookmarkStart w:id="99" w:name="_Ref474956754"/>
      <w:r>
        <w:t>In the survey, very</w:t>
      </w:r>
      <w:r w:rsidR="00575A2D" w:rsidRPr="00925056">
        <w:t xml:space="preserve"> few </w:t>
      </w:r>
      <w:r w:rsidR="00DC6D24" w:rsidRPr="00925056">
        <w:t xml:space="preserve">GPs </w:t>
      </w:r>
      <w:r>
        <w:t xml:space="preserve">reported being </w:t>
      </w:r>
      <w:r w:rsidR="00575A2D" w:rsidRPr="00925056">
        <w:t xml:space="preserve">expert in </w:t>
      </w:r>
      <w:r w:rsidR="0007594C">
        <w:t>PC</w:t>
      </w:r>
      <w:r w:rsidR="0007594C" w:rsidRPr="00925056">
        <w:t xml:space="preserve"> (</w:t>
      </w:r>
      <w:r w:rsidR="00443BDC">
        <w:t>3</w:t>
      </w:r>
      <w:r w:rsidR="00DC6D24" w:rsidRPr="00925056">
        <w:t>%)</w:t>
      </w:r>
      <w:r w:rsidR="00575A2D" w:rsidRPr="00925056">
        <w:t xml:space="preserve">, </w:t>
      </w:r>
      <w:r>
        <w:t xml:space="preserve">although </w:t>
      </w:r>
      <w:r w:rsidR="00575A2D" w:rsidRPr="00925056">
        <w:t>a further third (31%) fel</w:t>
      </w:r>
      <w:r>
        <w:t>t</w:t>
      </w:r>
      <w:r w:rsidR="00575A2D" w:rsidRPr="00925056">
        <w:t xml:space="preserve"> they ha</w:t>
      </w:r>
      <w:r w:rsidR="00DC6D24">
        <w:t>d</w:t>
      </w:r>
      <w:r w:rsidR="00575A2D" w:rsidRPr="00925056">
        <w:t xml:space="preserve"> good knowledge (</w:t>
      </w:r>
      <w:r w:rsidR="0048304A">
        <w:fldChar w:fldCharType="begin"/>
      </w:r>
      <w:r w:rsidR="0048304A">
        <w:instrText xml:space="preserve"> REF _Ref475049766 \h </w:instrText>
      </w:r>
      <w:r w:rsidR="0048304A">
        <w:fldChar w:fldCharType="separate"/>
      </w:r>
      <w:r w:rsidR="00CA6032">
        <w:t xml:space="preserve">Figure </w:t>
      </w:r>
      <w:r w:rsidR="00CA6032">
        <w:rPr>
          <w:noProof/>
        </w:rPr>
        <w:t>2</w:t>
      </w:r>
      <w:r w:rsidR="0048304A">
        <w:fldChar w:fldCharType="end"/>
      </w:r>
      <w:r w:rsidR="00575A2D" w:rsidRPr="00925056">
        <w:t>).</w:t>
      </w:r>
      <w:r w:rsidR="00575A2D" w:rsidRPr="00EB5E64">
        <w:t xml:space="preserve"> </w:t>
      </w:r>
    </w:p>
    <w:p w14:paraId="59FEA708" w14:textId="34E91C70" w:rsidR="00925056" w:rsidRPr="004A773E" w:rsidRDefault="00925056" w:rsidP="00605B50">
      <w:pPr>
        <w:pStyle w:val="Caption"/>
      </w:pPr>
      <w:bookmarkStart w:id="100" w:name="_Ref475049766"/>
      <w:bookmarkStart w:id="101" w:name="_Toc478139105"/>
      <w:r w:rsidRPr="004A773E">
        <w:t xml:space="preserve">Figure </w:t>
      </w:r>
      <w:r w:rsidR="003E1C31" w:rsidRPr="004A773E">
        <w:fldChar w:fldCharType="begin"/>
      </w:r>
      <w:r w:rsidR="003E1C31" w:rsidRPr="004A773E">
        <w:instrText xml:space="preserve"> SEQ Figure \* ARABIC </w:instrText>
      </w:r>
      <w:r w:rsidR="003E1C31" w:rsidRPr="004A773E">
        <w:fldChar w:fldCharType="separate"/>
      </w:r>
      <w:r w:rsidR="00CA6032" w:rsidRPr="004A773E">
        <w:rPr>
          <w:noProof/>
        </w:rPr>
        <w:t>2</w:t>
      </w:r>
      <w:r w:rsidR="003E1C31" w:rsidRPr="004A773E">
        <w:fldChar w:fldCharType="end"/>
      </w:r>
      <w:bookmarkEnd w:id="98"/>
      <w:bookmarkEnd w:id="100"/>
      <w:r w:rsidRPr="004A773E">
        <w:t xml:space="preserve">: </w:t>
      </w:r>
      <w:bookmarkStart w:id="102" w:name="_Ref476210624"/>
      <w:r w:rsidRPr="004A773E">
        <w:t>Self-rated knowledge in palliative care</w:t>
      </w:r>
      <w:bookmarkEnd w:id="99"/>
      <w:bookmarkEnd w:id="101"/>
      <w:bookmarkEnd w:id="102"/>
    </w:p>
    <w:p w14:paraId="2392EB33" w14:textId="4B4066C7" w:rsidR="00DE5B7F" w:rsidRDefault="00270E89" w:rsidP="00605B50">
      <w:pPr>
        <w:rPr>
          <w:noProof/>
          <w:lang w:val="en-AU"/>
        </w:rPr>
      </w:pPr>
      <w:r w:rsidRPr="00270E89">
        <w:rPr>
          <w:noProof/>
          <w:lang w:val="en-AU"/>
        </w:rPr>
        <w:drawing>
          <wp:inline distT="0" distB="0" distL="0" distR="0" wp14:anchorId="35FFCE8D" wp14:editId="42BDC74E">
            <wp:extent cx="5874330" cy="971550"/>
            <wp:effectExtent l="0" t="0" r="0" b="0"/>
            <wp:docPr id="318" name="Picture 318" descr="Figure 2 is a stacked bar graph that shows GPs self-rated knowledge in palliative care.&#10;This chart has 1 row of figures.&#10;This chart has 5 columns of figures.&#10;The columns and figures from left to right are: % No knowledge, % Low knowledge, % Neutral, % Good knowledge, % Expert knowledge.&#10;The first row of this graph is for How knowledgable do you feel about Palliaitve Care?: 3% No knowledge, 14% Low knowledge, 49% Neutral, 31% Good knowledge, 3% Expert knowledge." title="Figure 2: Self-rated knowledge in Palliativ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3160" t="56780" r="1305" b="11016"/>
                    <a:stretch/>
                  </pic:blipFill>
                  <pic:spPr bwMode="auto">
                    <a:xfrm>
                      <a:off x="0" y="0"/>
                      <a:ext cx="5887873" cy="973790"/>
                    </a:xfrm>
                    <a:prstGeom prst="rect">
                      <a:avLst/>
                    </a:prstGeom>
                    <a:noFill/>
                    <a:ln>
                      <a:noFill/>
                    </a:ln>
                    <a:extLst>
                      <a:ext uri="{53640926-AAD7-44D8-BBD7-CCE9431645EC}">
                        <a14:shadowObscured xmlns:a14="http://schemas.microsoft.com/office/drawing/2010/main"/>
                      </a:ext>
                    </a:extLst>
                  </pic:spPr>
                </pic:pic>
              </a:graphicData>
            </a:graphic>
          </wp:inline>
        </w:drawing>
      </w:r>
    </w:p>
    <w:p w14:paraId="48C3867F" w14:textId="3912DC1C" w:rsidR="00575A2D" w:rsidRDefault="00575A2D" w:rsidP="00605B50">
      <w:r w:rsidRPr="00EB5E64">
        <w:t xml:space="preserve">Consistent with responses to most self-rated knowledge questions, </w:t>
      </w:r>
      <w:r w:rsidRPr="00895D21">
        <w:t>male</w:t>
      </w:r>
      <w:r w:rsidRPr="00EB5E64">
        <w:t xml:space="preserve"> GPs </w:t>
      </w:r>
      <w:r>
        <w:t>we</w:t>
      </w:r>
      <w:r w:rsidRPr="00EB5E64">
        <w:t>re more likely to suggest they ha</w:t>
      </w:r>
      <w:r w:rsidR="007A66DE">
        <w:t>d</w:t>
      </w:r>
      <w:r w:rsidRPr="00EB5E64">
        <w:t xml:space="preserve"> good levels of knowledge (36% rate</w:t>
      </w:r>
      <w:r w:rsidR="007A66DE">
        <w:t>d</w:t>
      </w:r>
      <w:r w:rsidRPr="00EB5E64">
        <w:t xml:space="preserve"> themselves 7-8 out of 10, compared to 22% of females), while nearly a third of female GPs (29%) rate</w:t>
      </w:r>
      <w:r>
        <w:t>d</w:t>
      </w:r>
      <w:r w:rsidRPr="00EB5E64">
        <w:t xml:space="preserve"> their knowledge as low (2-3 out of 10) or worse.</w:t>
      </w:r>
      <w:r>
        <w:t xml:space="preserve"> GPs in </w:t>
      </w:r>
      <w:r w:rsidRPr="00895D21">
        <w:t>major regional centres</w:t>
      </w:r>
      <w:r>
        <w:t xml:space="preserve"> we</w:t>
      </w:r>
      <w:r w:rsidRPr="00EB5E64">
        <w:t>re more likely to rate their level of knowledge as good (4</w:t>
      </w:r>
      <w:r w:rsidR="0048304A">
        <w:t>6</w:t>
      </w:r>
      <w:r w:rsidRPr="00EB5E64">
        <w:t>% rate</w:t>
      </w:r>
      <w:r w:rsidR="007A66DE">
        <w:t>d</w:t>
      </w:r>
      <w:r w:rsidRPr="00EB5E64">
        <w:t xml:space="preserve"> themselves 7</w:t>
      </w:r>
      <w:r w:rsidR="0048304A">
        <w:t>+</w:t>
      </w:r>
      <w:r w:rsidRPr="00EB5E64">
        <w:t xml:space="preserve">) and GPs who </w:t>
      </w:r>
      <w:r>
        <w:t>we</w:t>
      </w:r>
      <w:r w:rsidRPr="00EB5E64">
        <w:t xml:space="preserve">re principals or directors in their practice </w:t>
      </w:r>
      <w:r>
        <w:t>we</w:t>
      </w:r>
      <w:r w:rsidRPr="00EB5E64">
        <w:t>re twice as likely (6%) to claim expert knowledge.</w:t>
      </w:r>
    </w:p>
    <w:p w14:paraId="100B9E24" w14:textId="31DC8193" w:rsidR="00575A2D" w:rsidRPr="00DE5F99" w:rsidRDefault="004F5EFB" w:rsidP="00DE5F99">
      <w:r w:rsidRPr="00DE5F99">
        <w:t>The d</w:t>
      </w:r>
      <w:r w:rsidR="00575A2D" w:rsidRPr="00DE5F99">
        <w:t xml:space="preserve">ifferent segments </w:t>
      </w:r>
      <w:r w:rsidRPr="00DE5F99">
        <w:t>varied widely on self-reported</w:t>
      </w:r>
      <w:r w:rsidR="00575A2D" w:rsidRPr="00DE5F99">
        <w:t xml:space="preserve"> knowledge of P</w:t>
      </w:r>
      <w:r w:rsidR="005506BC">
        <w:t>C</w:t>
      </w:r>
      <w:r w:rsidR="00575A2D" w:rsidRPr="00DE5F99">
        <w:t xml:space="preserve">. Only </w:t>
      </w:r>
      <w:r w:rsidR="0048304A" w:rsidRPr="00DE5F99">
        <w:t xml:space="preserve">one in a hundred (1%) of the </w:t>
      </w:r>
      <w:r w:rsidR="0048304A" w:rsidRPr="004D6769">
        <w:rPr>
          <w:rStyle w:val="SegmentnameChar"/>
        </w:rPr>
        <w:t>Palliative Care Avoiders</w:t>
      </w:r>
      <w:r w:rsidR="0048304A" w:rsidRPr="00DE5F99">
        <w:t xml:space="preserve"> </w:t>
      </w:r>
      <w:r w:rsidR="005506BC">
        <w:t xml:space="preserve">and </w:t>
      </w:r>
      <w:r w:rsidR="005506BC" w:rsidRPr="00DE5F99">
        <w:t xml:space="preserve">one in twelve (8%) of the </w:t>
      </w:r>
      <w:r w:rsidR="005506BC" w:rsidRPr="004D6769">
        <w:rPr>
          <w:rStyle w:val="SegmentnameChar"/>
        </w:rPr>
        <w:t>Palliative Care Indifferent</w:t>
      </w:r>
      <w:r w:rsidR="005506BC" w:rsidRPr="00DE5F99">
        <w:t xml:space="preserve"> </w:t>
      </w:r>
      <w:r w:rsidR="00575A2D" w:rsidRPr="00DE5F99">
        <w:t>claim</w:t>
      </w:r>
      <w:r w:rsidR="005506BC">
        <w:t>ed</w:t>
      </w:r>
      <w:r w:rsidR="00575A2D" w:rsidRPr="00DE5F99">
        <w:t xml:space="preserve"> good levels of knowledge. On the other hand,</w:t>
      </w:r>
      <w:r w:rsidR="008D30C9" w:rsidRPr="00DE5F99">
        <w:t xml:space="preserve"> a</w:t>
      </w:r>
      <w:r w:rsidR="00575A2D" w:rsidRPr="00DE5F99">
        <w:t xml:space="preserve"> majority (71%) of </w:t>
      </w:r>
      <w:r w:rsidR="00AE3499" w:rsidRPr="00AE3499">
        <w:rPr>
          <w:i/>
        </w:rPr>
        <w:t>Palliative Care Experts</w:t>
      </w:r>
      <w:r w:rsidR="00575A2D" w:rsidRPr="00DE5F99">
        <w:t xml:space="preserve"> claim</w:t>
      </w:r>
      <w:r w:rsidR="007A66DE">
        <w:t>ed</w:t>
      </w:r>
      <w:r w:rsidR="00575A2D" w:rsidRPr="00DE5F99">
        <w:t xml:space="preserve"> good or better </w:t>
      </w:r>
      <w:r w:rsidR="0048304A" w:rsidRPr="00DE5F99">
        <w:t xml:space="preserve">(7+) </w:t>
      </w:r>
      <w:r w:rsidR="00575A2D" w:rsidRPr="00DE5F99">
        <w:t>knowledge.</w:t>
      </w:r>
    </w:p>
    <w:p w14:paraId="28BE830D" w14:textId="45D3990B" w:rsidR="00435C99" w:rsidRPr="001F490B" w:rsidRDefault="001D561A" w:rsidP="00605B50">
      <w:r>
        <w:rPr>
          <w:noProof/>
          <w:lang w:val="en-AU"/>
        </w:rPr>
        <w:drawing>
          <wp:inline distT="0" distB="0" distL="0" distR="0" wp14:anchorId="6BC78D20" wp14:editId="6A69AD7A">
            <wp:extent cx="5867400" cy="3905250"/>
            <wp:effectExtent l="0" t="0" r="0" b="0"/>
            <wp:docPr id="13" name="Picture 1" descr="Photographic image of doctor and patient discussing palliative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360003534_8e6dd3ed70_b"/>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867400" cy="3905250"/>
                    </a:xfrm>
                    <a:prstGeom prst="rect">
                      <a:avLst/>
                    </a:prstGeom>
                    <a:noFill/>
                    <a:ln>
                      <a:noFill/>
                    </a:ln>
                  </pic:spPr>
                </pic:pic>
              </a:graphicData>
            </a:graphic>
          </wp:inline>
        </w:drawing>
      </w:r>
      <w:r w:rsidR="00435C99">
        <w:br w:type="page"/>
      </w:r>
    </w:p>
    <w:p w14:paraId="2FB65780" w14:textId="7294FF62" w:rsidR="00D628D8" w:rsidRPr="003C4EA1" w:rsidRDefault="00D628D8" w:rsidP="005D4E66">
      <w:pPr>
        <w:pStyle w:val="Heading2"/>
      </w:pPr>
      <w:bookmarkStart w:id="103" w:name="_Toc478293518"/>
      <w:bookmarkStart w:id="104" w:name="_Toc492551184"/>
      <w:r w:rsidRPr="003C4EA1">
        <w:lastRenderedPageBreak/>
        <w:t xml:space="preserve">How do GPs </w:t>
      </w:r>
      <w:r w:rsidR="00E574DB" w:rsidRPr="003C4EA1">
        <w:t xml:space="preserve">define </w:t>
      </w:r>
      <w:r w:rsidRPr="003C4EA1">
        <w:t>palliative and end of life care?</w:t>
      </w:r>
      <w:r w:rsidR="00B95019">
        <w:rPr>
          <w:rStyle w:val="FootnoteReference"/>
        </w:rPr>
        <w:footnoteReference w:id="5"/>
      </w:r>
      <w:bookmarkEnd w:id="103"/>
      <w:bookmarkEnd w:id="104"/>
    </w:p>
    <w:p w14:paraId="7F373CC4" w14:textId="0B81CC1D" w:rsidR="0031434F" w:rsidRDefault="00DB696A" w:rsidP="005D4E66">
      <w:pPr>
        <w:pStyle w:val="Heading3"/>
      </w:pPr>
      <w:bookmarkStart w:id="105" w:name="_Toc476319868"/>
      <w:bookmarkStart w:id="106" w:name="_Toc476495495"/>
      <w:bookmarkStart w:id="107" w:name="_Toc476561916"/>
      <w:bookmarkStart w:id="108" w:name="_Toc478293519"/>
      <w:bookmarkStart w:id="109" w:name="_Toc492551185"/>
      <w:r>
        <w:t xml:space="preserve">Palliative care is </w:t>
      </w:r>
      <w:r w:rsidR="00123383">
        <w:t>end</w:t>
      </w:r>
      <w:r w:rsidR="0007594C">
        <w:t xml:space="preserve"> </w:t>
      </w:r>
      <w:r w:rsidR="00123383">
        <w:t>of</w:t>
      </w:r>
      <w:r w:rsidR="0007594C">
        <w:t xml:space="preserve"> </w:t>
      </w:r>
      <w:r w:rsidR="00123383">
        <w:t>life care</w:t>
      </w:r>
      <w:r w:rsidR="007070CC">
        <w:t xml:space="preserve"> —</w:t>
      </w:r>
      <w:r w:rsidR="00123383">
        <w:t xml:space="preserve"> pain and symptom relief for the terminally ill</w:t>
      </w:r>
      <w:bookmarkEnd w:id="105"/>
      <w:bookmarkEnd w:id="106"/>
      <w:bookmarkEnd w:id="107"/>
      <w:bookmarkEnd w:id="108"/>
      <w:bookmarkEnd w:id="109"/>
    </w:p>
    <w:bookmarkStart w:id="110" w:name="_Ref474955729"/>
    <w:bookmarkStart w:id="111" w:name="_Ref474963661"/>
    <w:bookmarkStart w:id="112" w:name="_Ref474963582"/>
    <w:bookmarkStart w:id="113" w:name="_Ref474963591"/>
    <w:p w14:paraId="5990A3D0" w14:textId="232739A5" w:rsidR="00B33D26" w:rsidRPr="00B15937" w:rsidRDefault="002D560E" w:rsidP="00B33D26">
      <w:r>
        <w:fldChar w:fldCharType="begin"/>
      </w:r>
      <w:r>
        <w:instrText xml:space="preserve"> REF _Ref475049935 \h </w:instrText>
      </w:r>
      <w:r>
        <w:fldChar w:fldCharType="separate"/>
      </w:r>
      <w:r w:rsidR="00CA6032" w:rsidRPr="00874C2D">
        <w:t xml:space="preserve">Figure </w:t>
      </w:r>
      <w:r w:rsidR="00CA6032">
        <w:rPr>
          <w:noProof/>
        </w:rPr>
        <w:t>3</w:t>
      </w:r>
      <w:r>
        <w:fldChar w:fldCharType="end"/>
      </w:r>
      <w:r>
        <w:t>, below, shows responses to an open-ended question — one of the first in the survey — asking GPs to define PC.</w:t>
      </w:r>
      <w:r w:rsidR="00891C7D">
        <w:t xml:space="preserve"> </w:t>
      </w:r>
      <w:r w:rsidR="00B95019">
        <w:t>In the survey, GPs largely defined PC as EoLC for terminally ill or incurable patients — nearly eight in ten (78%) used these terms in their definition. Six in ten (59%) defined PC as providing comfort, symptom and/or pain relief.</w:t>
      </w:r>
      <w:r w:rsidR="005506BC">
        <w:t xml:space="preserve"> </w:t>
      </w:r>
    </w:p>
    <w:p w14:paraId="1CE93CB4" w14:textId="7D26374C" w:rsidR="00B33D26" w:rsidRPr="004A773E" w:rsidRDefault="00B33D26" w:rsidP="00B33D26">
      <w:pPr>
        <w:pStyle w:val="Caption"/>
      </w:pPr>
      <w:bookmarkStart w:id="114" w:name="_Ref475049935"/>
      <w:bookmarkStart w:id="115" w:name="_Toc478139106"/>
      <w:r w:rsidRPr="004A773E">
        <w:t xml:space="preserve">Figure </w:t>
      </w:r>
      <w:r w:rsidRPr="004A773E">
        <w:fldChar w:fldCharType="begin"/>
      </w:r>
      <w:r w:rsidRPr="004A773E">
        <w:instrText xml:space="preserve"> SEQ Figure \* ARABIC </w:instrText>
      </w:r>
      <w:r w:rsidRPr="004A773E">
        <w:fldChar w:fldCharType="separate"/>
      </w:r>
      <w:r w:rsidR="00CA6032" w:rsidRPr="004A773E">
        <w:rPr>
          <w:noProof/>
        </w:rPr>
        <w:t>3</w:t>
      </w:r>
      <w:r w:rsidRPr="004A773E">
        <w:fldChar w:fldCharType="end"/>
      </w:r>
      <w:bookmarkEnd w:id="114"/>
      <w:r w:rsidRPr="004A773E">
        <w:t>: GP definitions of palliative care</w:t>
      </w:r>
      <w:bookmarkEnd w:id="115"/>
    </w:p>
    <w:p w14:paraId="0D38D95E" w14:textId="6F5205E9" w:rsidR="00B95019" w:rsidRDefault="007C1D2D" w:rsidP="00B95019">
      <w:r w:rsidRPr="00832536">
        <w:rPr>
          <w:noProof/>
          <w:lang w:val="en-AU"/>
        </w:rPr>
        <w:drawing>
          <wp:inline distT="0" distB="0" distL="0" distR="0" wp14:anchorId="40D05D4D" wp14:editId="14982D57">
            <wp:extent cx="5934075" cy="2747489"/>
            <wp:effectExtent l="0" t="0" r="0" b="0"/>
            <wp:docPr id="1" name="Picture 1" descr="Figure 3 is a vertical bar graph that shows GPs definitions of palliative care.&#10;This chart has 18 rows of figures.&#10;This chart has 1 column of figures.&#10;The first row of this chart is for End of Life care / Last stages of life: 45% in the GP definitions of palliative care column.&#10;The second row of this chart is for For terminally ill / incurable / Non-Curative Patients: 42% in the GP definitions of palliative care column.&#10;The third row of this chart is for Provide Comfort : 30% in the GP definitions of palliative care column.&#10;The fourth row of this chart is for Provide Relief from Physical Pain / Suffering: 25% in the GP definitions of palliative care column.&#10;The fifth row of this chart is for Provide Quality of Life : 21% in the GP definitions of palliative care column.&#10;The sixth row of this chart is for Symptom relief / assistance: 18% in the GP definitions of palliative care column.&#10;The seventh row of this chart is for For Family / Relatives / Carers of Patient: 18% in the GP definitions of palliative care column.&#10;The eighth row of this chart is for Provide Mental / Psychological / Emotional / Stress related help: 15% in the GP definitions of palliative care column.&#10;The ninth row of this chart is for Provide Dignity / Self Respect : 11% in the GP definitions of palliative care column.&#10;The tenth row of this chart is for Provide Unique / Special Care- Support / help: 11% in the GP definitions of palliative care column.&#10;The eleventh row of this chart is for For patients with an illness which is serious / life threatening / Chronic : 7% in the GP definitions of palliative care column.&#10;The twelfth row of this chart is for Multidisciplinary / Holistic / Overall Care: 6% in the GP definitions of palliative care column.&#10;The thirteenth row of this chart is for Provide Management (Not explicitly pain or symptom etc. related): 5% in the GP definitions of palliative care column.&#10;The fourteenth row of this chart is for Provide Spiritual / Religious support: 4% in the GP definitions of palliative care column.&#10;The fifteenth row of this chart is for Social needs / aspects: 3% in the GP definitions of palliative care column.&#10;The sixteenth row of this chart is for Cancer Related: 3% in the GP definitions of palliative care column.&#10;The seventeenth row of this chart is for Involving location / setting. Home / hospital: 3% in the GP definitions of palliative care column.&#10;The eighteenth row of this chart is for Other: 12% in the GP definitions of palliative care column.&#10;The data indicated that 78% of GPs define Palliative Care as End of life and / or terminally ill / non-curative care. 59% define Palliative Care as comfort, pain and / or symptom relief. An average of 2.79 coded responses per G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t="7203" r="1663"/>
                    <a:stretch/>
                  </pic:blipFill>
                  <pic:spPr bwMode="auto">
                    <a:xfrm>
                      <a:off x="0" y="0"/>
                      <a:ext cx="5950257" cy="2754981"/>
                    </a:xfrm>
                    <a:prstGeom prst="rect">
                      <a:avLst/>
                    </a:prstGeom>
                    <a:noFill/>
                    <a:ln>
                      <a:noFill/>
                    </a:ln>
                    <a:extLst>
                      <a:ext uri="{53640926-AAD7-44D8-BBD7-CCE9431645EC}">
                        <a14:shadowObscured xmlns:a14="http://schemas.microsoft.com/office/drawing/2010/main"/>
                      </a:ext>
                    </a:extLst>
                  </pic:spPr>
                </pic:pic>
              </a:graphicData>
            </a:graphic>
          </wp:inline>
        </w:drawing>
      </w:r>
      <w:r w:rsidR="00B95019">
        <w:t xml:space="preserve">Far fewer GPs defined PC as providing quality of life (21%), being for the family of the patient (18%), involving psychological help (15%) or spiritual support (4%). Interestingly, only one in sixteen (6%) saw multidisciplinary or holistic care as part of the definition of PC. </w:t>
      </w:r>
    </w:p>
    <w:p w14:paraId="3A3A12DB" w14:textId="05100C2C" w:rsidR="00223913" w:rsidRPr="005D4E66" w:rsidRDefault="00DC6D24" w:rsidP="005D4E66">
      <w:pPr>
        <w:pStyle w:val="Heading3"/>
      </w:pPr>
      <w:bookmarkStart w:id="116" w:name="_Toc476319869"/>
      <w:bookmarkStart w:id="117" w:name="_Toc476495496"/>
      <w:bookmarkStart w:id="118" w:name="_Toc476561917"/>
      <w:bookmarkStart w:id="119" w:name="_Toc478293520"/>
      <w:bookmarkStart w:id="120" w:name="_Toc492551186"/>
      <w:bookmarkEnd w:id="110"/>
      <w:bookmarkEnd w:id="111"/>
      <w:bookmarkEnd w:id="112"/>
      <w:bookmarkEnd w:id="113"/>
      <w:r w:rsidRPr="005D4E66">
        <w:t xml:space="preserve">GP </w:t>
      </w:r>
      <w:r w:rsidR="008E03DA" w:rsidRPr="005D4E66">
        <w:t>understandings</w:t>
      </w:r>
      <w:bookmarkEnd w:id="116"/>
      <w:r w:rsidR="008E03DA" w:rsidRPr="005D4E66">
        <w:t xml:space="preserve"> </w:t>
      </w:r>
      <w:r w:rsidRPr="005D4E66">
        <w:t>of palliative care — in more detail</w:t>
      </w:r>
      <w:bookmarkEnd w:id="117"/>
      <w:bookmarkEnd w:id="118"/>
      <w:bookmarkEnd w:id="119"/>
      <w:bookmarkEnd w:id="120"/>
    </w:p>
    <w:p w14:paraId="60F2401C" w14:textId="101D8F6F" w:rsidR="00575A2D" w:rsidRDefault="006F271C" w:rsidP="00B95019">
      <w:r w:rsidRPr="006F271C">
        <w:t>In the exploratory qualitative research conversations GPs resisted defining PC. They said that each palliative patient is different, individual or unique and this ma</w:t>
      </w:r>
      <w:r w:rsidR="004C2ADD">
        <w:t>de</w:t>
      </w:r>
      <w:r w:rsidRPr="006F271C">
        <w:t xml:space="preserve"> a uniform definition impossible. </w:t>
      </w:r>
      <w:r w:rsidR="00DC6D24">
        <w:t>However, w</w:t>
      </w:r>
      <w:r w:rsidRPr="006F271C">
        <w:t>hen moderators pressed, and teased out the definition in conversation a number of associations emerged</w:t>
      </w:r>
      <w:r w:rsidR="008E03DA">
        <w:t>.</w:t>
      </w:r>
      <w:r w:rsidR="00DC6D24">
        <w:t xml:space="preserve"> These are discussed below</w:t>
      </w:r>
      <w:r w:rsidR="008E03DA">
        <w:t xml:space="preserve"> </w:t>
      </w:r>
      <w:r w:rsidR="00B95019">
        <w:t xml:space="preserve"> </w:t>
      </w:r>
    </w:p>
    <w:p w14:paraId="4892693C" w14:textId="77777777" w:rsidR="00DB696A" w:rsidRPr="004A773E" w:rsidRDefault="00DB696A" w:rsidP="001F490B">
      <w:pPr>
        <w:pStyle w:val="Heading4"/>
      </w:pPr>
      <w:r w:rsidRPr="004A773E">
        <w:t xml:space="preserve">Palliative </w:t>
      </w:r>
      <w:r w:rsidR="00123383" w:rsidRPr="004A773E">
        <w:t>care as the last days of life</w:t>
      </w:r>
    </w:p>
    <w:p w14:paraId="33DBEE53" w14:textId="0001F156" w:rsidR="00575A2D" w:rsidRDefault="00575A2D" w:rsidP="00605B50">
      <w:r w:rsidRPr="002A13D8">
        <w:t xml:space="preserve">Although </w:t>
      </w:r>
      <w:r>
        <w:t>GPs in the qualitative study</w:t>
      </w:r>
      <w:r w:rsidRPr="002A13D8">
        <w:t xml:space="preserve"> had anecdotes about palliative patients who had lived for years, </w:t>
      </w:r>
      <w:r w:rsidR="004C2ADD">
        <w:t>they</w:t>
      </w:r>
      <w:r w:rsidRPr="0047241D">
        <w:t xml:space="preserve"> frequently defined </w:t>
      </w:r>
      <w:r>
        <w:t>PC</w:t>
      </w:r>
      <w:r w:rsidRPr="0047241D">
        <w:t xml:space="preserve"> in terms of a much shorter timeframe</w:t>
      </w:r>
      <w:r w:rsidR="00E94437">
        <w:t xml:space="preserve"> — </w:t>
      </w:r>
      <w:r w:rsidRPr="0047241D">
        <w:t xml:space="preserve">the last hours, days or weeks of life. </w:t>
      </w:r>
      <w:r w:rsidR="00073780">
        <w:t>They said this was</w:t>
      </w:r>
      <w:r>
        <w:t xml:space="preserve"> also a time when patients were less able to care for themselves and required palliative or nursing services</w:t>
      </w:r>
      <w:r w:rsidR="00DC6D24">
        <w:t xml:space="preserve"> — </w:t>
      </w:r>
      <w:r>
        <w:t xml:space="preserve">and hence formally became palliative patients. </w:t>
      </w:r>
    </w:p>
    <w:p w14:paraId="2E2D3788" w14:textId="77777777" w:rsidR="005E70EA" w:rsidRPr="00F64D7A" w:rsidRDefault="005E70EA" w:rsidP="007852CC">
      <w:pPr>
        <w:pStyle w:val="Quotestyle"/>
      </w:pPr>
      <w:r w:rsidRPr="00F64D7A">
        <w:t>“[PC is] Often just the last days or maybe weeks before death” Melbourne GP</w:t>
      </w:r>
    </w:p>
    <w:p w14:paraId="17B8192D" w14:textId="77777777" w:rsidR="005E70EA" w:rsidRPr="00F64D7A" w:rsidRDefault="005E70EA" w:rsidP="007852CC">
      <w:pPr>
        <w:pStyle w:val="Quotestyle"/>
      </w:pPr>
      <w:r w:rsidRPr="00F64D7A">
        <w:t>“It is a little bit of a problem. Palliative services limit funding to the last month or so. If it goes on too long they will discharge.” Perth GP</w:t>
      </w:r>
    </w:p>
    <w:p w14:paraId="0CAA92BE" w14:textId="77777777" w:rsidR="005E70EA" w:rsidRPr="00F64D7A" w:rsidRDefault="005E70EA" w:rsidP="007852CC">
      <w:pPr>
        <w:pStyle w:val="Quotestyle"/>
      </w:pPr>
      <w:r w:rsidRPr="00F64D7A">
        <w:t>“Eventually all people with severe chronic conditions are terminal. You might raise palliative care in the last months when people are at a stage where they can’t look after themselves.” Perth GP</w:t>
      </w:r>
    </w:p>
    <w:p w14:paraId="3572754B" w14:textId="3316B5C9" w:rsidR="00DB696A" w:rsidRPr="004A773E" w:rsidRDefault="00DB696A" w:rsidP="001F490B">
      <w:pPr>
        <w:pStyle w:val="Heading4"/>
      </w:pPr>
      <w:r w:rsidRPr="004A773E">
        <w:lastRenderedPageBreak/>
        <w:t xml:space="preserve">Palliative care as pain and symptom management </w:t>
      </w:r>
    </w:p>
    <w:p w14:paraId="6A57897F" w14:textId="19BE361C" w:rsidR="004C2ADD" w:rsidRDefault="00575A2D" w:rsidP="00605B50">
      <w:r>
        <w:t>GPs across</w:t>
      </w:r>
      <w:r w:rsidR="00DC6D24">
        <w:t xml:space="preserve"> the</w:t>
      </w:r>
      <w:r>
        <w:t xml:space="preserve"> qualitative sample </w:t>
      </w:r>
      <w:r w:rsidR="00E94437">
        <w:t>talked about</w:t>
      </w:r>
      <w:r>
        <w:t xml:space="preserve"> providing ‘comfort’ </w:t>
      </w:r>
      <w:r w:rsidR="005E70EA">
        <w:t>—</w:t>
      </w:r>
      <w:r>
        <w:t xml:space="preserve"> in the form of </w:t>
      </w:r>
      <w:r w:rsidR="008F4400">
        <w:t xml:space="preserve">physical </w:t>
      </w:r>
      <w:r>
        <w:t xml:space="preserve">pain and symptom relief </w:t>
      </w:r>
      <w:r w:rsidR="005E70EA">
        <w:t>—</w:t>
      </w:r>
      <w:r>
        <w:t xml:space="preserve"> as central to PC. </w:t>
      </w:r>
    </w:p>
    <w:p w14:paraId="10B7D2EE" w14:textId="77777777" w:rsidR="004C2ADD" w:rsidRDefault="004C2ADD" w:rsidP="007852CC">
      <w:pPr>
        <w:pStyle w:val="Quotestyle"/>
      </w:pPr>
      <w:r>
        <w:t xml:space="preserve">“It is about making someone comfortable, making them pain free, giving them some dignity.” Adelaide GP </w:t>
      </w:r>
    </w:p>
    <w:p w14:paraId="7723A2D7" w14:textId="77777777" w:rsidR="004C2ADD" w:rsidRDefault="004C2ADD" w:rsidP="007852CC">
      <w:pPr>
        <w:pStyle w:val="Quotestyle"/>
      </w:pPr>
      <w:r>
        <w:t>“It’s making sure they’re comfortable… pain free” Brisbane GP</w:t>
      </w:r>
    </w:p>
    <w:p w14:paraId="013F61C3" w14:textId="3B42B4B0" w:rsidR="00575A2D" w:rsidRPr="00CB1141" w:rsidRDefault="004F5EFB" w:rsidP="00605B50">
      <w:r>
        <w:t>A</w:t>
      </w:r>
      <w:r w:rsidR="00575A2D" w:rsidRPr="00CB1141">
        <w:t xml:space="preserve"> number of explanations for the GP focus on pain relief</w:t>
      </w:r>
      <w:r>
        <w:t xml:space="preserve"> emerged</w:t>
      </w:r>
      <w:r w:rsidR="00575A2D" w:rsidRPr="00CB1141">
        <w:t xml:space="preserve">. </w:t>
      </w:r>
    </w:p>
    <w:p w14:paraId="779636F3" w14:textId="312E8C31" w:rsidR="00575A2D" w:rsidRPr="00CB1141" w:rsidRDefault="00575A2D" w:rsidP="00605B50">
      <w:pPr>
        <w:pStyle w:val="Dotpoint"/>
      </w:pPr>
      <w:r w:rsidRPr="00CB1141">
        <w:t xml:space="preserve">This narrow approach to </w:t>
      </w:r>
      <w:r>
        <w:t>PC</w:t>
      </w:r>
      <w:r w:rsidRPr="00CB1141">
        <w:t xml:space="preserve"> </w:t>
      </w:r>
      <w:r w:rsidRPr="00E94437">
        <w:t>reflect</w:t>
      </w:r>
      <w:r w:rsidR="004C2ADD" w:rsidRPr="00E94437">
        <w:t>ed</w:t>
      </w:r>
      <w:r w:rsidRPr="00E94437">
        <w:t xml:space="preserve"> </w:t>
      </w:r>
      <w:r w:rsidR="004C2ADD" w:rsidRPr="00E94437">
        <w:t xml:space="preserve">normal medical practice </w:t>
      </w:r>
      <w:r w:rsidRPr="00E94437">
        <w:t>— seeing patients, making diagnoses, writing scripts, follow-up.</w:t>
      </w:r>
    </w:p>
    <w:p w14:paraId="58C7028F" w14:textId="6630384E" w:rsidR="00575A2D" w:rsidRPr="00CB1141" w:rsidRDefault="00575A2D" w:rsidP="00605B50">
      <w:pPr>
        <w:pStyle w:val="Dotpoint"/>
      </w:pPr>
      <w:r w:rsidRPr="00CB1141">
        <w:t>It provide</w:t>
      </w:r>
      <w:r w:rsidR="004C2ADD">
        <w:t>d</w:t>
      </w:r>
      <w:r w:rsidRPr="00CB1141">
        <w:t xml:space="preserve"> a clear role </w:t>
      </w:r>
      <w:r w:rsidR="00073780">
        <w:t>in</w:t>
      </w:r>
      <w:r w:rsidRPr="00CB1141">
        <w:t xml:space="preserve"> </w:t>
      </w:r>
      <w:r w:rsidR="0057648E">
        <w:t>PC</w:t>
      </w:r>
      <w:r w:rsidRPr="00CB1141">
        <w:t xml:space="preserve"> for GPs. For patients who </w:t>
      </w:r>
      <w:r w:rsidR="004C2ADD">
        <w:t>we</w:t>
      </w:r>
      <w:r w:rsidRPr="00CB1141">
        <w:t xml:space="preserve">re not being seen in a hospital or hospice setting, it </w:t>
      </w:r>
      <w:r w:rsidR="004C2ADD">
        <w:t xml:space="preserve">was still </w:t>
      </w:r>
      <w:r w:rsidRPr="00CB1141">
        <w:t>the GP’s responsibil</w:t>
      </w:r>
      <w:r w:rsidR="004C2ADD">
        <w:t>ity to prescribe, even if care wa</w:t>
      </w:r>
      <w:r w:rsidRPr="00CB1141">
        <w:t>s being coordinated or delivered primarily through a specialis</w:t>
      </w:r>
      <w:r w:rsidR="004C2ADD">
        <w:t>t</w:t>
      </w:r>
      <w:r w:rsidRPr="00CB1141">
        <w:t xml:space="preserve"> </w:t>
      </w:r>
      <w:r>
        <w:t>PC</w:t>
      </w:r>
      <w:r w:rsidRPr="00CB1141">
        <w:t xml:space="preserve"> service. </w:t>
      </w:r>
    </w:p>
    <w:p w14:paraId="65BA1E1C" w14:textId="529CF45E" w:rsidR="00575A2D" w:rsidRDefault="00575A2D" w:rsidP="00605B50">
      <w:pPr>
        <w:pStyle w:val="Dotpoint"/>
      </w:pPr>
      <w:r w:rsidRPr="00CB1141">
        <w:t>In addition, for the less experienced</w:t>
      </w:r>
      <w:r w:rsidR="00ED148D">
        <w:t>,</w:t>
      </w:r>
      <w:r w:rsidR="004C2ADD">
        <w:t xml:space="preserve"> palliative pain relief was</w:t>
      </w:r>
      <w:r w:rsidRPr="00CB1141">
        <w:t xml:space="preserve"> seen as a difficult area of practice. Unfamiliar drugs, restricted medicines and (potentially unknown) advances in practice as well as fear of being accused of practicing euthanasia c</w:t>
      </w:r>
      <w:r w:rsidR="004C2ADD">
        <w:t>ould</w:t>
      </w:r>
      <w:r w:rsidRPr="00CB1141">
        <w:t xml:space="preserve"> all make it a somewhat worrying </w:t>
      </w:r>
      <w:r w:rsidR="00505206">
        <w:t>area</w:t>
      </w:r>
      <w:r w:rsidRPr="00CB1141">
        <w:t>.</w:t>
      </w:r>
    </w:p>
    <w:p w14:paraId="3022032C" w14:textId="068CF905" w:rsidR="00123383" w:rsidRPr="004A773E" w:rsidRDefault="00123383" w:rsidP="001F490B">
      <w:pPr>
        <w:pStyle w:val="Heading4"/>
      </w:pPr>
      <w:r w:rsidRPr="004A773E">
        <w:t xml:space="preserve">Palliative care is the opposite of curative care </w:t>
      </w:r>
    </w:p>
    <w:p w14:paraId="23E07126" w14:textId="73316BC4" w:rsidR="00123383" w:rsidRPr="0047241D" w:rsidRDefault="00123383" w:rsidP="00605B50">
      <w:r w:rsidRPr="0047241D">
        <w:t xml:space="preserve">The decision not to continue active treatment of a patient’s underlying condition was seen by GPs to be at the core of what defines a palliative patient. </w:t>
      </w:r>
    </w:p>
    <w:p w14:paraId="2BBED75E" w14:textId="77777777" w:rsidR="005E70EA" w:rsidRPr="007852CC" w:rsidRDefault="00123383" w:rsidP="007852CC">
      <w:pPr>
        <w:pStyle w:val="Quotestyle"/>
      </w:pPr>
      <w:r w:rsidRPr="007852CC">
        <w:t xml:space="preserve"> </w:t>
      </w:r>
      <w:r w:rsidR="005E70EA" w:rsidRPr="007852CC">
        <w:t xml:space="preserve">“It is about making someone comfortable, making them pain free, giving them some dignity.” Adelaide GP </w:t>
      </w:r>
    </w:p>
    <w:p w14:paraId="53590584" w14:textId="77777777" w:rsidR="005E70EA" w:rsidRPr="007852CC" w:rsidRDefault="005E70EA" w:rsidP="007852CC">
      <w:pPr>
        <w:pStyle w:val="Quotestyle"/>
      </w:pPr>
      <w:r w:rsidRPr="007852CC">
        <w:t>“It’s making sure they’re comfortable… pain free” Brisbane GP</w:t>
      </w:r>
    </w:p>
    <w:p w14:paraId="74618130" w14:textId="19358707" w:rsidR="00123383" w:rsidRPr="007852CC" w:rsidRDefault="005E70EA" w:rsidP="007852CC">
      <w:pPr>
        <w:pStyle w:val="Quotestyle"/>
      </w:pPr>
      <w:r w:rsidRPr="007852CC">
        <w:t xml:space="preserve"> </w:t>
      </w:r>
      <w:r w:rsidR="00123383" w:rsidRPr="007852CC">
        <w:t>“End of life care, relieving symptoms rather than curative. Usually for terminal conditions.” Adelaide GP</w:t>
      </w:r>
    </w:p>
    <w:p w14:paraId="5BA60C17" w14:textId="652B77E5" w:rsidR="00123383" w:rsidRPr="0047268B" w:rsidRDefault="00123383" w:rsidP="00605B50">
      <w:r w:rsidRPr="0047268B">
        <w:t xml:space="preserve">When discussing cessation of active treatment, </w:t>
      </w:r>
      <w:r w:rsidR="004C2ADD">
        <w:t xml:space="preserve">GPs </w:t>
      </w:r>
      <w:r w:rsidRPr="0047268B">
        <w:t xml:space="preserve">could be quick to clarify the distinction between ceasing active care and euthanasia. This could be a sensitive topic — many had been asked to end lives, and some acknowledged the fine line between comfort care and care that kills. </w:t>
      </w:r>
    </w:p>
    <w:p w14:paraId="0C2ABFBA" w14:textId="77777777" w:rsidR="00123383" w:rsidRPr="0047268B" w:rsidRDefault="00123383" w:rsidP="007852CC">
      <w:pPr>
        <w:pStyle w:val="Quotestyle"/>
      </w:pPr>
      <w:r w:rsidRPr="0047268B">
        <w:t>“Not actively hastening anyone’s end.”  Hobart GP</w:t>
      </w:r>
    </w:p>
    <w:p w14:paraId="1B2B67CD" w14:textId="35F7499C" w:rsidR="00123383" w:rsidRPr="0047268B" w:rsidRDefault="00FF143A" w:rsidP="007852CC">
      <w:pPr>
        <w:pStyle w:val="Quotestyle"/>
      </w:pPr>
      <w:r>
        <w:t xml:space="preserve"> </w:t>
      </w:r>
      <w:r w:rsidR="00123383">
        <w:t>“I’ve had quite a few patients ask me to give them something at the end…” Melbourne GP</w:t>
      </w:r>
    </w:p>
    <w:p w14:paraId="6B39F43E" w14:textId="77BA3BA6" w:rsidR="00123383" w:rsidRPr="0047268B" w:rsidRDefault="00123383" w:rsidP="00605B50">
      <w:r w:rsidRPr="0047268B">
        <w:t>Others found it difficult to make ethical decisions around stopping active treatment for palliative patients. For instance, they asked</w:t>
      </w:r>
      <w:r w:rsidR="00505206">
        <w:t xml:space="preserve"> — </w:t>
      </w:r>
      <w:r w:rsidRPr="0047268B">
        <w:t xml:space="preserve">does it also require them to cease </w:t>
      </w:r>
      <w:r w:rsidRPr="0047268B">
        <w:rPr>
          <w:i/>
        </w:rPr>
        <w:t>all</w:t>
      </w:r>
      <w:r w:rsidRPr="0047268B">
        <w:t xml:space="preserve"> life-extending medications (i.e. heart and blood pressure medications)</w:t>
      </w:r>
      <w:r w:rsidR="008F4400">
        <w:t>?</w:t>
      </w:r>
      <w:r w:rsidRPr="0047268B">
        <w:t xml:space="preserve"> How should they treat instances of acute deterioration for palliative patients, such as a bout of pneumonia for an advanced dementia patient</w:t>
      </w:r>
      <w:r w:rsidR="008F4400">
        <w:t>?</w:t>
      </w:r>
    </w:p>
    <w:p w14:paraId="295BE762" w14:textId="77777777" w:rsidR="00123383" w:rsidRPr="0047268B" w:rsidRDefault="00123383" w:rsidP="007852CC">
      <w:pPr>
        <w:pStyle w:val="Quotestyle"/>
      </w:pPr>
      <w:r w:rsidRPr="0047268B">
        <w:t>“Knowledge gaps include …. Prescribing for the relatively well palliative care patient (i.e. cease warfarin and increase their stroke risk whilst they are generally well?)”  Rural Victorian GP.</w:t>
      </w:r>
    </w:p>
    <w:p w14:paraId="45C873FE" w14:textId="4CD59853" w:rsidR="00575A2D" w:rsidRDefault="00575A2D" w:rsidP="00605B50">
      <w:r w:rsidRPr="0047268B">
        <w:t xml:space="preserve">While </w:t>
      </w:r>
      <w:r w:rsidR="008F4400">
        <w:t xml:space="preserve">a </w:t>
      </w:r>
      <w:r w:rsidRPr="0047268B">
        <w:t xml:space="preserve">very small minority </w:t>
      </w:r>
      <w:r w:rsidR="004C2ADD">
        <w:t>saw</w:t>
      </w:r>
      <w:r w:rsidRPr="0047268B">
        <w:t xml:space="preserve"> the point of the early introduction of a specialist </w:t>
      </w:r>
      <w:r>
        <w:t>PC</w:t>
      </w:r>
      <w:r w:rsidRPr="0047268B">
        <w:t xml:space="preserve"> team to a patient who has been diagnosed with a life-limiting illness, almost none acknowledged the possibility of paralle</w:t>
      </w:r>
      <w:r>
        <w:t xml:space="preserve">l curative </w:t>
      </w:r>
      <w:r w:rsidR="00995743">
        <w:t xml:space="preserve">care </w:t>
      </w:r>
      <w:r>
        <w:t xml:space="preserve">and PC </w:t>
      </w:r>
      <w:r w:rsidR="00505206">
        <w:t>—</w:t>
      </w:r>
      <w:r>
        <w:t xml:space="preserve"> </w:t>
      </w:r>
      <w:r w:rsidRPr="0047268B">
        <w:t xml:space="preserve">or the benefit of alerting patients to palliative possibilities earlier in a disease progression.  </w:t>
      </w:r>
    </w:p>
    <w:p w14:paraId="3616A580" w14:textId="1374A4FE" w:rsidR="00123383" w:rsidRPr="0047268B" w:rsidRDefault="004C2ADD" w:rsidP="00605B50">
      <w:r>
        <w:t>For</w:t>
      </w:r>
      <w:r w:rsidR="00123383">
        <w:t xml:space="preserve"> most, ‘palliative’ and ‘curative’</w:t>
      </w:r>
      <w:r w:rsidR="00123383" w:rsidRPr="0047268B">
        <w:t xml:space="preserve"> </w:t>
      </w:r>
      <w:r w:rsidR="00DD6A1B">
        <w:t>were</w:t>
      </w:r>
      <w:r w:rsidR="00123383">
        <w:t xml:space="preserve"> </w:t>
      </w:r>
      <w:r w:rsidR="00123383" w:rsidRPr="0047268B">
        <w:t>mutually exclusive</w:t>
      </w:r>
      <w:r w:rsidR="008F4400">
        <w:t xml:space="preserve"> terms</w:t>
      </w:r>
      <w:r w:rsidR="00123383">
        <w:t xml:space="preserve">. This means GPs often found it hard to rationalise the introduction of a palliative approach while there </w:t>
      </w:r>
      <w:r w:rsidR="00073780">
        <w:t xml:space="preserve">was </w:t>
      </w:r>
      <w:r w:rsidR="00123383">
        <w:t>any possibility of treatment or cure for the patient’s terminal condition.</w:t>
      </w:r>
    </w:p>
    <w:p w14:paraId="1DD7EB41" w14:textId="77777777" w:rsidR="00123383" w:rsidRPr="003D4B65" w:rsidRDefault="00123383" w:rsidP="007852CC">
      <w:pPr>
        <w:pStyle w:val="Quotestyle"/>
      </w:pPr>
      <w:r w:rsidRPr="003D4B65">
        <w:t>“You don’t give palliative care to a stable patient. It is for when they are deteriorating.” Perth GP</w:t>
      </w:r>
    </w:p>
    <w:p w14:paraId="7F68E896" w14:textId="77D694BA" w:rsidR="008F4400" w:rsidRPr="003D4B65" w:rsidRDefault="00123383" w:rsidP="007852CC">
      <w:pPr>
        <w:pStyle w:val="Quotestyle"/>
      </w:pPr>
      <w:r w:rsidRPr="003D4B65">
        <w:t>“It is about care of the dying.” Bendigo GP</w:t>
      </w:r>
    </w:p>
    <w:p w14:paraId="13BFCCCC" w14:textId="64BD34F5" w:rsidR="00D115B9" w:rsidRPr="004A773E" w:rsidRDefault="00D115B9" w:rsidP="001F490B">
      <w:pPr>
        <w:pStyle w:val="Heading4"/>
      </w:pPr>
      <w:r w:rsidRPr="004A773E">
        <w:lastRenderedPageBreak/>
        <w:t>Powerful emotions</w:t>
      </w:r>
    </w:p>
    <w:p w14:paraId="40207238" w14:textId="5376D4A5" w:rsidR="00D115B9" w:rsidRPr="00CB1141" w:rsidRDefault="00D115B9" w:rsidP="00605B50">
      <w:r w:rsidRPr="00CB1141">
        <w:t xml:space="preserve">GPs </w:t>
      </w:r>
      <w:r w:rsidR="00073780">
        <w:t xml:space="preserve">across </w:t>
      </w:r>
      <w:r w:rsidR="00B33D26">
        <w:t>the</w:t>
      </w:r>
      <w:r w:rsidR="00B33D26" w:rsidRPr="00CB1141">
        <w:t xml:space="preserve"> qualitative</w:t>
      </w:r>
      <w:r w:rsidRPr="00CB1141">
        <w:t xml:space="preserve"> sample talked about th</w:t>
      </w:r>
      <w:r w:rsidR="00E94437">
        <w:t>e emotion of dying, with varied</w:t>
      </w:r>
      <w:r w:rsidRPr="00CB1141">
        <w:t xml:space="preserve"> levels of sensitivity and empathy. </w:t>
      </w:r>
    </w:p>
    <w:p w14:paraId="37CAAC74" w14:textId="01F87A2C" w:rsidR="00D115B9" w:rsidRPr="00CB1141" w:rsidRDefault="00D115B9" w:rsidP="00605B50">
      <w:pPr>
        <w:pStyle w:val="Dotpoint"/>
      </w:pPr>
      <w:r w:rsidRPr="00CB1141">
        <w:t xml:space="preserve">For some, this was connected to their patient’s fear of dying, and their concern that bringing up the topic of </w:t>
      </w:r>
      <w:r w:rsidR="0057648E">
        <w:t>PC</w:t>
      </w:r>
      <w:r w:rsidRPr="00CB1141">
        <w:t xml:space="preserve"> would cause a patient to lose hope and </w:t>
      </w:r>
      <w:r w:rsidR="00DD6A1B">
        <w:t xml:space="preserve">fall into </w:t>
      </w:r>
      <w:r w:rsidRPr="00CB1141">
        <w:t>despair.</w:t>
      </w:r>
    </w:p>
    <w:p w14:paraId="7546BD5F" w14:textId="15BE3E4E" w:rsidR="00D115B9" w:rsidRPr="00CB1141" w:rsidRDefault="00D115B9" w:rsidP="00605B50">
      <w:pPr>
        <w:pStyle w:val="Dotpoint"/>
      </w:pPr>
      <w:r w:rsidRPr="00CB1141">
        <w:t xml:space="preserve">Others viewed emotion in a very mechanical fashion. When faced with difficult emotions their automatic reaction </w:t>
      </w:r>
      <w:r w:rsidR="00505206">
        <w:t>was</w:t>
      </w:r>
      <w:r w:rsidRPr="00CB1141">
        <w:t xml:space="preserve"> to diagnose depression and anxiety and prescribe medication. </w:t>
      </w:r>
    </w:p>
    <w:p w14:paraId="35DBE08C" w14:textId="1708CA0A" w:rsidR="00D115B9" w:rsidRPr="00CB1141" w:rsidRDefault="00D115B9" w:rsidP="00605B50">
      <w:pPr>
        <w:pStyle w:val="Dotpoint"/>
      </w:pPr>
      <w:r w:rsidRPr="00CB1141">
        <w:t>Others talked about emotion in a much more nuanced fashion, and about the process of gently and over time helping patients to come to term</w:t>
      </w:r>
      <w:r w:rsidR="00995743">
        <w:t>s</w:t>
      </w:r>
      <w:r w:rsidRPr="00CB1141">
        <w:t xml:space="preserve"> with dying, including exploring their fears and hopes, what they would like to achieve before they die and how they would like to die.</w:t>
      </w:r>
    </w:p>
    <w:p w14:paraId="4F42183A" w14:textId="77777777" w:rsidR="00D115B9" w:rsidRPr="00CB1141" w:rsidRDefault="00534BB5" w:rsidP="007852CC">
      <w:pPr>
        <w:pStyle w:val="Quotestyle"/>
      </w:pPr>
      <w:r w:rsidRPr="00CB1141">
        <w:t xml:space="preserve"> </w:t>
      </w:r>
      <w:r w:rsidR="00D115B9" w:rsidRPr="00CB1141">
        <w:t>“It’s difficult for a GP to be better than a social worker.” Perth GP</w:t>
      </w:r>
    </w:p>
    <w:p w14:paraId="35A839D8" w14:textId="77777777" w:rsidR="00D115B9" w:rsidRPr="00CB1141" w:rsidRDefault="00534BB5" w:rsidP="007852CC">
      <w:pPr>
        <w:pStyle w:val="Quotestyle"/>
      </w:pPr>
      <w:r w:rsidRPr="00CB1141">
        <w:t xml:space="preserve"> </w:t>
      </w:r>
      <w:r w:rsidR="00D115B9" w:rsidRPr="00CB1141">
        <w:t>“It’s about coming to terms with the disease, getting the patient to release.” Perth GP</w:t>
      </w:r>
    </w:p>
    <w:p w14:paraId="11BFE5F8" w14:textId="0D36C822" w:rsidR="00D115B9" w:rsidRPr="00CB1141" w:rsidRDefault="00D115B9" w:rsidP="007852CC">
      <w:pPr>
        <w:pStyle w:val="Quotestyle"/>
      </w:pPr>
      <w:r w:rsidRPr="00CB1141">
        <w:t>“Patients will have certain thoughts, what they want to do, fulfilling last wishes. It’s important to find out what is important.” Perth GP</w:t>
      </w:r>
    </w:p>
    <w:p w14:paraId="09E60E0C" w14:textId="77777777" w:rsidR="00D115B9" w:rsidRPr="00CB1141" w:rsidRDefault="00534BB5" w:rsidP="007852CC">
      <w:pPr>
        <w:pStyle w:val="Quotestyle"/>
      </w:pPr>
      <w:r w:rsidRPr="00CB1141">
        <w:t xml:space="preserve"> </w:t>
      </w:r>
      <w:r w:rsidR="00D115B9" w:rsidRPr="00CB1141">
        <w:t>“It is not just medical, you have to remind patients to consider their financial affairs, putting their legal affairs in place.” Bendigo GP</w:t>
      </w:r>
    </w:p>
    <w:p w14:paraId="59B5A99D" w14:textId="77777777" w:rsidR="00D115B9" w:rsidRPr="004A773E" w:rsidRDefault="00D115B9" w:rsidP="001F490B">
      <w:pPr>
        <w:pStyle w:val="Heading4"/>
      </w:pPr>
      <w:r w:rsidRPr="004A773E">
        <w:t>Relating to family</w:t>
      </w:r>
    </w:p>
    <w:p w14:paraId="2938E246" w14:textId="357659E2" w:rsidR="00D115B9" w:rsidRPr="00CB1141" w:rsidRDefault="00D115B9" w:rsidP="00605B50">
      <w:pPr>
        <w:rPr>
          <w:i/>
        </w:rPr>
      </w:pPr>
      <w:r w:rsidRPr="00CB1141">
        <w:t xml:space="preserve">Liaising with a patient’s family was seen as a </w:t>
      </w:r>
      <w:r w:rsidR="009C77A9">
        <w:t xml:space="preserve">central to, and often the most challenging part of, </w:t>
      </w:r>
      <w:r w:rsidR="0057648E">
        <w:t>PC</w:t>
      </w:r>
      <w:r w:rsidRPr="00CB1141">
        <w:t>. Ensuring that patients and their families ha</w:t>
      </w:r>
      <w:r w:rsidR="00E94437">
        <w:t>d</w:t>
      </w:r>
      <w:r w:rsidRPr="00CB1141">
        <w:t xml:space="preserve"> a common understanding was seen as </w:t>
      </w:r>
      <w:r w:rsidR="00505206">
        <w:t>key</w:t>
      </w:r>
      <w:r w:rsidRPr="00CB1141">
        <w:t xml:space="preserve"> </w:t>
      </w:r>
      <w:r w:rsidR="00505206">
        <w:t xml:space="preserve">to </w:t>
      </w:r>
      <w:r w:rsidRPr="00CB1141">
        <w:t>avoid</w:t>
      </w:r>
      <w:r w:rsidR="00505206">
        <w:t>ing</w:t>
      </w:r>
      <w:r w:rsidRPr="00CB1141">
        <w:t xml:space="preserve"> unnecessary conflict at end of life. GPs who operated as part of a broader family practice, and treated not just a patient but also their extended family, often saw this as a chance to better understand their patient and the family dynamic.</w:t>
      </w:r>
    </w:p>
    <w:p w14:paraId="064D6309" w14:textId="4C3F3CC6" w:rsidR="00D115B9" w:rsidRPr="00CB1141" w:rsidRDefault="00D115B9" w:rsidP="00605B50">
      <w:r w:rsidRPr="00CB1141">
        <w:t>Understanding the needs of carers (including arranging respite where possible) was also seen as very important given the needs of this vulnerable group and their central role in ensuring pallia</w:t>
      </w:r>
      <w:r w:rsidR="00E94437">
        <w:t>tive and end of life patients could</w:t>
      </w:r>
      <w:r w:rsidRPr="00CB1141">
        <w:t xml:space="preserve"> receive care </w:t>
      </w:r>
      <w:r w:rsidR="00836579" w:rsidRPr="00CB1141">
        <w:t>in</w:t>
      </w:r>
      <w:r w:rsidR="008D3679">
        <w:t>-</w:t>
      </w:r>
      <w:r w:rsidRPr="00CB1141">
        <w:t>home.</w:t>
      </w:r>
    </w:p>
    <w:p w14:paraId="61DD0E4F" w14:textId="77777777" w:rsidR="00D115B9" w:rsidRPr="00CB1141" w:rsidRDefault="00D115B9" w:rsidP="007852CC">
      <w:pPr>
        <w:pStyle w:val="Quotestyle"/>
      </w:pPr>
      <w:r w:rsidRPr="00CB1141">
        <w:t>“This one family were so fantastic… she quit her job to look after her mother in law over the last 6 months of her life, and she was really good at — you could tell — it was keeping her alive and happy…But that was her, that was want she wanted to do.” Darwin</w:t>
      </w:r>
      <w:r w:rsidR="00534BB5" w:rsidRPr="00534BB5">
        <w:t xml:space="preserve"> </w:t>
      </w:r>
      <w:r w:rsidR="00534BB5" w:rsidRPr="00CB1141">
        <w:t>GP</w:t>
      </w:r>
    </w:p>
    <w:p w14:paraId="787AD5D2" w14:textId="6F344E39" w:rsidR="00772FC8" w:rsidRPr="004A773E" w:rsidRDefault="00AC1227" w:rsidP="001F490B">
      <w:pPr>
        <w:pStyle w:val="Heading4"/>
      </w:pPr>
      <w:r w:rsidRPr="004A773E">
        <w:t xml:space="preserve">More about cancer </w:t>
      </w:r>
    </w:p>
    <w:p w14:paraId="45E0B312" w14:textId="310B45DB" w:rsidR="00575A2D" w:rsidRDefault="00772FC8" w:rsidP="00605B50">
      <w:r w:rsidRPr="00336DA0">
        <w:t xml:space="preserve">Cancer </w:t>
      </w:r>
      <w:r w:rsidR="00575A2D" w:rsidRPr="00336DA0">
        <w:t xml:space="preserve">was mentioned by only one in thirty-three </w:t>
      </w:r>
      <w:r w:rsidR="00575A2D" w:rsidRPr="00575A2D">
        <w:t>(3%)</w:t>
      </w:r>
      <w:r w:rsidR="00575A2D" w:rsidRPr="00336DA0">
        <w:t xml:space="preserve"> GPs </w:t>
      </w:r>
      <w:r w:rsidR="00995743">
        <w:t xml:space="preserve">as part of the definition of PC </w:t>
      </w:r>
      <w:r w:rsidR="00575A2D" w:rsidRPr="00336DA0">
        <w:t xml:space="preserve">in the quantitative survey, while it was a central </w:t>
      </w:r>
      <w:r w:rsidR="00575A2D" w:rsidRPr="000374FB">
        <w:t xml:space="preserve">feature of almost every qualitative discussion. This suggests that the strong association </w:t>
      </w:r>
      <w:r w:rsidR="009C77A9">
        <w:t xml:space="preserve">between PC and cancer </w:t>
      </w:r>
      <w:r w:rsidR="00575A2D" w:rsidRPr="000374FB">
        <w:t xml:space="preserve">observed in qualitative discussions </w:t>
      </w:r>
      <w:r w:rsidR="009C77A9">
        <w:t>was</w:t>
      </w:r>
      <w:r w:rsidR="00575A2D" w:rsidRPr="000374FB">
        <w:t xml:space="preserve"> more to do with practice</w:t>
      </w:r>
      <w:r w:rsidR="009C77A9">
        <w:t xml:space="preserve"> </w:t>
      </w:r>
      <w:r w:rsidR="00575A2D" w:rsidRPr="000374FB">
        <w:t>than formal definition</w:t>
      </w:r>
      <w:r w:rsidR="00575A2D">
        <w:t xml:space="preserve">. </w:t>
      </w:r>
    </w:p>
    <w:p w14:paraId="58429566" w14:textId="4BF8F322" w:rsidR="00575A2D" w:rsidRPr="0047241D" w:rsidRDefault="00575A2D" w:rsidP="00605B50">
      <w:r>
        <w:t>In the qualitative research, GPs said that c</w:t>
      </w:r>
      <w:r w:rsidRPr="0047241D">
        <w:t>ancer p</w:t>
      </w:r>
      <w:r w:rsidR="00E94437">
        <w:t xml:space="preserve">atients were top of mind </w:t>
      </w:r>
      <w:r>
        <w:t xml:space="preserve">because they expected these </w:t>
      </w:r>
      <w:r w:rsidRPr="0047241D">
        <w:t xml:space="preserve">patients </w:t>
      </w:r>
      <w:r>
        <w:t xml:space="preserve">would </w:t>
      </w:r>
      <w:r w:rsidRPr="0047241D">
        <w:t xml:space="preserve">become palliative and also because they </w:t>
      </w:r>
      <w:r w:rsidR="00E94437">
        <w:t>we</w:t>
      </w:r>
      <w:r w:rsidRPr="0047241D">
        <w:t xml:space="preserve">re referred ‘back’ to GPs for </w:t>
      </w:r>
      <w:r>
        <w:t>PC</w:t>
      </w:r>
      <w:r w:rsidRPr="0047241D">
        <w:t xml:space="preserve"> when specialists deem</w:t>
      </w:r>
      <w:r w:rsidR="00E94437">
        <w:t>ed</w:t>
      </w:r>
      <w:r w:rsidRPr="0047241D">
        <w:t xml:space="preserve"> that curative treatments </w:t>
      </w:r>
      <w:r w:rsidR="00E94437">
        <w:t>were</w:t>
      </w:r>
      <w:r w:rsidRPr="0047241D">
        <w:t xml:space="preserve"> no longer appropriate (i.e. there </w:t>
      </w:r>
      <w:r w:rsidR="00E94437">
        <w:t>wa</w:t>
      </w:r>
      <w:r w:rsidRPr="0047241D">
        <w:t xml:space="preserve">s a clear trigger). </w:t>
      </w:r>
    </w:p>
    <w:p w14:paraId="0D6A5E6C" w14:textId="77777777" w:rsidR="00925056" w:rsidRPr="0047241D" w:rsidRDefault="00575A2D" w:rsidP="007852CC">
      <w:pPr>
        <w:pStyle w:val="Quotestyle"/>
      </w:pPr>
      <w:r w:rsidRPr="0047241D">
        <w:t xml:space="preserve"> </w:t>
      </w:r>
      <w:r w:rsidR="00925056" w:rsidRPr="0047241D">
        <w:t>“You are not trying to cure someone. The oncologist is hands off.” Perth GP</w:t>
      </w:r>
    </w:p>
    <w:p w14:paraId="44B50C15" w14:textId="77777777" w:rsidR="00AC1227" w:rsidRPr="004A773E" w:rsidRDefault="00AC1227" w:rsidP="001F490B">
      <w:pPr>
        <w:pStyle w:val="Heading4"/>
      </w:pPr>
      <w:r w:rsidRPr="004A773E">
        <w:t>Patients with chronic illness more rarely defined as palliative</w:t>
      </w:r>
    </w:p>
    <w:p w14:paraId="709D59F7" w14:textId="47B14379" w:rsidR="00575A2D" w:rsidRPr="0047241D" w:rsidRDefault="00575A2D" w:rsidP="00605B50">
      <w:r w:rsidRPr="0047241D">
        <w:t>GPs treating patients with chronic illness (alone or in conjunction with a specialist) tended to think of this as sym</w:t>
      </w:r>
      <w:r w:rsidR="00E94437">
        <w:t>ptom relief even if there was no curative intent</w:t>
      </w:r>
      <w:r w:rsidR="008F4400">
        <w:t xml:space="preserve">. </w:t>
      </w:r>
      <w:r w:rsidR="00505206">
        <w:t>They r</w:t>
      </w:r>
      <w:r w:rsidR="008F4400">
        <w:t xml:space="preserve">arely </w:t>
      </w:r>
      <w:r w:rsidR="00505206">
        <w:t xml:space="preserve">identified </w:t>
      </w:r>
      <w:r w:rsidR="008F4400">
        <w:t xml:space="preserve">these cases as potentially </w:t>
      </w:r>
      <w:r w:rsidRPr="0047241D">
        <w:t>benefit</w:t>
      </w:r>
      <w:r w:rsidR="008F4400">
        <w:t>ting</w:t>
      </w:r>
      <w:r w:rsidRPr="0047241D">
        <w:t xml:space="preserve"> from more holistic treatment or treatment by a specialist </w:t>
      </w:r>
      <w:r>
        <w:t>PC</w:t>
      </w:r>
      <w:r w:rsidRPr="0047241D">
        <w:t xml:space="preserve"> team.  </w:t>
      </w:r>
    </w:p>
    <w:p w14:paraId="5F915EDA" w14:textId="77777777" w:rsidR="00575A2D" w:rsidRPr="0047241D" w:rsidRDefault="00575A2D" w:rsidP="007852CC">
      <w:pPr>
        <w:pStyle w:val="Quotestyle"/>
      </w:pPr>
      <w:r w:rsidRPr="0047241D">
        <w:t>“You manage chronic conditions symptomatically. They are palliative really. But people always want to have the latest treatments, managing situations. Who makes the judgement call? You don’t want to tell the patient, this is it, you can’t say for sure if it won’t get better. It is easier with cancer.” Bendigo GP</w:t>
      </w:r>
    </w:p>
    <w:p w14:paraId="66F0B06D" w14:textId="10BBE72E" w:rsidR="00575A2D" w:rsidRPr="00995743" w:rsidRDefault="00575A2D" w:rsidP="00605B50">
      <w:r w:rsidRPr="00995743">
        <w:lastRenderedPageBreak/>
        <w:t>There were rare exceptions</w:t>
      </w:r>
      <w:r w:rsidR="00E94437">
        <w:t xml:space="preserve">. </w:t>
      </w:r>
      <w:r w:rsidRPr="00995743">
        <w:t xml:space="preserve">This included </w:t>
      </w:r>
      <w:r w:rsidR="00E94437">
        <w:t xml:space="preserve">patients with </w:t>
      </w:r>
      <w:r w:rsidRPr="00995743">
        <w:t xml:space="preserve">heart failure, emphysema, COPD, advanced osteoarthritis, MS, Huntington’s, HIV AIDS, transplant patients where their transplant has failed and renal patients who made a conscious decision </w:t>
      </w:r>
      <w:r w:rsidR="00E94437">
        <w:t xml:space="preserve">not to go on to dialysis. </w:t>
      </w:r>
      <w:r w:rsidR="00995743" w:rsidRPr="00995743">
        <w:t xml:space="preserve">GPs </w:t>
      </w:r>
      <w:r w:rsidR="00E94437">
        <w:t>who defined non-cancer patients as requiring a palliative approach ten</w:t>
      </w:r>
      <w:r w:rsidR="00995743">
        <w:t>ded</w:t>
      </w:r>
      <w:r w:rsidRPr="00995743">
        <w:t xml:space="preserve"> to </w:t>
      </w:r>
      <w:r w:rsidR="00E94437">
        <w:t xml:space="preserve">have </w:t>
      </w:r>
      <w:r w:rsidRPr="00995743">
        <w:t>greater experience of PC.</w:t>
      </w:r>
    </w:p>
    <w:p w14:paraId="3AAD40A1" w14:textId="3054BB78" w:rsidR="00575A2D" w:rsidRPr="0047241D" w:rsidRDefault="005866AA" w:rsidP="00605B50">
      <w:r>
        <w:t xml:space="preserve">While </w:t>
      </w:r>
      <w:r w:rsidR="00575A2D" w:rsidRPr="0047241D">
        <w:t>GPs acknowledged th</w:t>
      </w:r>
      <w:r>
        <w:t>at — similarly for palliative patients — there was</w:t>
      </w:r>
      <w:r w:rsidR="00575A2D" w:rsidRPr="0047241D">
        <w:t xml:space="preserve"> no cure for dementia</w:t>
      </w:r>
      <w:r>
        <w:t xml:space="preserve">, </w:t>
      </w:r>
      <w:r w:rsidR="00E94437">
        <w:t xml:space="preserve">they </w:t>
      </w:r>
      <w:r w:rsidR="00575A2D" w:rsidRPr="0047241D">
        <w:t xml:space="preserve">did not see the use in redefining care for advanced dementia patients as palliative. </w:t>
      </w:r>
    </w:p>
    <w:p w14:paraId="23954412" w14:textId="77777777" w:rsidR="00AC1227" w:rsidRPr="00575A2D" w:rsidRDefault="00925056" w:rsidP="007852CC">
      <w:pPr>
        <w:pStyle w:val="Quotestyle"/>
      </w:pPr>
      <w:r w:rsidRPr="0047241D">
        <w:t xml:space="preserve"> </w:t>
      </w:r>
      <w:r w:rsidRPr="00575A2D">
        <w:t>“I mean then you’ll have two-thirds of the populatio</w:t>
      </w:r>
      <w:r w:rsidR="00AC1227" w:rsidRPr="00575A2D">
        <w:t>n in palliative care” Sydney GP</w:t>
      </w:r>
    </w:p>
    <w:p w14:paraId="30612960" w14:textId="15511E72" w:rsidR="00925056" w:rsidRPr="0047241D" w:rsidRDefault="00925056" w:rsidP="00605B50">
      <w:r w:rsidRPr="0047241D">
        <w:t>In addition, difficulties in estimating prognosis for patients with chronic illness and dementia emerged as a key barrier to GPs defining</w:t>
      </w:r>
      <w:r w:rsidR="00505206">
        <w:t xml:space="preserve"> these</w:t>
      </w:r>
      <w:r w:rsidRPr="0047241D">
        <w:t xml:space="preserve"> patients as palliative. GPs </w:t>
      </w:r>
      <w:r w:rsidR="00C71216">
        <w:t>said</w:t>
      </w:r>
      <w:r w:rsidRPr="0047241D">
        <w:t xml:space="preserve"> that the rapid advances in technology and treatment for chronic illness and dementia meant that it was harder for them to decide when treatment was no longer appropriate compared to a specialist in the area.</w:t>
      </w:r>
    </w:p>
    <w:p w14:paraId="1A7D229E" w14:textId="77777777" w:rsidR="00925056" w:rsidRPr="003D4B65" w:rsidRDefault="00925056" w:rsidP="007852CC">
      <w:pPr>
        <w:pStyle w:val="Quotestyle"/>
      </w:pPr>
      <w:r w:rsidRPr="003D4B65">
        <w:t>“Chronic diseases are more difficult to manage. They can go on for a long time. You can’t do anything further, you just carry on, repeated acute incidents until you get to the point… this is the last one…” Perth GP</w:t>
      </w:r>
    </w:p>
    <w:p w14:paraId="4DA5B99A" w14:textId="77777777" w:rsidR="00925056" w:rsidRPr="003D4B65" w:rsidRDefault="00925056" w:rsidP="007852CC">
      <w:pPr>
        <w:pStyle w:val="Quotestyle"/>
      </w:pPr>
      <w:r w:rsidRPr="003D4B65">
        <w:t>“Not always a discrete trigger [with chronic disease]. They are sometimes treated as an outpatient and the emphasis is more on symptom control. It can go on for a long time.” Perth GP</w:t>
      </w:r>
    </w:p>
    <w:p w14:paraId="69CE173E" w14:textId="5D1D947C" w:rsidR="00575A2D" w:rsidRPr="0047241D" w:rsidRDefault="00575A2D" w:rsidP="00605B50">
      <w:r>
        <w:t xml:space="preserve">The qualitative discussions </w:t>
      </w:r>
      <w:r w:rsidRPr="0047241D">
        <w:t>suggest</w:t>
      </w:r>
      <w:r>
        <w:t>ed</w:t>
      </w:r>
      <w:r w:rsidRPr="0047241D">
        <w:t xml:space="preserve"> that </w:t>
      </w:r>
      <w:r w:rsidR="002D560E">
        <w:t>the</w:t>
      </w:r>
      <w:r w:rsidRPr="0047241D">
        <w:t xml:space="preserve"> tendency not to think of chronic disease and dementia patients as palliative </w:t>
      </w:r>
      <w:r w:rsidR="002D560E">
        <w:t>was</w:t>
      </w:r>
      <w:r w:rsidRPr="0047241D">
        <w:t xml:space="preserve"> also driven by </w:t>
      </w:r>
      <w:r w:rsidR="005866AA">
        <w:t xml:space="preserve">the patients accepted by </w:t>
      </w:r>
      <w:r>
        <w:t>PC</w:t>
      </w:r>
      <w:r w:rsidRPr="0047241D">
        <w:t xml:space="preserve"> teams. As GPs report</w:t>
      </w:r>
      <w:r>
        <w:t>ed</w:t>
      </w:r>
      <w:r w:rsidRPr="0047241D">
        <w:t xml:space="preserve"> it, this is more often than not cancer patients, with some specifically specialist </w:t>
      </w:r>
      <w:r>
        <w:t>PC</w:t>
      </w:r>
      <w:r w:rsidRPr="0047241D">
        <w:t xml:space="preserve"> teams ruling out patients with other illnesses.</w:t>
      </w:r>
      <w:r w:rsidRPr="0047241D" w:rsidDel="008B3244">
        <w:t xml:space="preserve"> </w:t>
      </w:r>
      <w:r w:rsidRPr="0047241D">
        <w:t xml:space="preserve">In addition, specialists other than </w:t>
      </w:r>
      <w:r>
        <w:t>PC</w:t>
      </w:r>
      <w:r w:rsidR="005866AA">
        <w:t xml:space="preserve"> physicians we</w:t>
      </w:r>
      <w:r w:rsidRPr="0047241D">
        <w:t xml:space="preserve">re just as likely to be the ‘go to’ source of advice for GPs for patients with advanced chronic illness, further defining these conditions as ‘non-palliative’ in nature. </w:t>
      </w:r>
    </w:p>
    <w:p w14:paraId="225E9E9C" w14:textId="77777777" w:rsidR="00925056" w:rsidRPr="0047241D" w:rsidRDefault="00575A2D" w:rsidP="007852CC">
      <w:pPr>
        <w:pStyle w:val="Quotestyle"/>
      </w:pPr>
      <w:r w:rsidRPr="0047241D">
        <w:t xml:space="preserve"> </w:t>
      </w:r>
      <w:r w:rsidR="00925056" w:rsidRPr="0047241D">
        <w:t>“I have a patient with end stage emphysema. I didn’t think about referring them to Silver Chain.” Perth GP</w:t>
      </w:r>
    </w:p>
    <w:p w14:paraId="22F78E88" w14:textId="77777777" w:rsidR="00925056" w:rsidRPr="0047241D" w:rsidRDefault="00925056" w:rsidP="007852CC">
      <w:pPr>
        <w:pStyle w:val="Quotestyle"/>
      </w:pPr>
      <w:r w:rsidRPr="0047241D">
        <w:t>“Dementia patients don’t get palliative care. They go into a residential aged care facility and a GP manages.” GP Perth</w:t>
      </w:r>
    </w:p>
    <w:p w14:paraId="0E23B24E" w14:textId="77777777" w:rsidR="00925056" w:rsidRDefault="00925056" w:rsidP="007852CC">
      <w:pPr>
        <w:pStyle w:val="Quotestyle"/>
      </w:pPr>
      <w:r w:rsidRPr="0047241D">
        <w:t>“Palliative care are rarely involved [with people with a chronic disease or dementia] unless they are in hospital.” Bendigo GP.</w:t>
      </w:r>
    </w:p>
    <w:p w14:paraId="52D7857E" w14:textId="33740A6E" w:rsidR="00925056" w:rsidRPr="00922ABD" w:rsidRDefault="00925056" w:rsidP="005D4E66">
      <w:pPr>
        <w:pStyle w:val="Heading2"/>
      </w:pPr>
      <w:bookmarkStart w:id="121" w:name="_Toc478293521"/>
      <w:bookmarkStart w:id="122" w:name="_Toc492551187"/>
      <w:r>
        <w:t xml:space="preserve">How do GPs define </w:t>
      </w:r>
      <w:r w:rsidRPr="00EA13CD">
        <w:rPr>
          <w:i/>
        </w:rPr>
        <w:t>best practice</w:t>
      </w:r>
      <w:r w:rsidRPr="00922ABD">
        <w:t xml:space="preserve"> palliative and end of life care</w:t>
      </w:r>
      <w:r>
        <w:t>?</w:t>
      </w:r>
      <w:r w:rsidR="00B92AAD">
        <w:rPr>
          <w:rStyle w:val="FootnoteReference"/>
        </w:rPr>
        <w:footnoteReference w:id="6"/>
      </w:r>
      <w:bookmarkEnd w:id="121"/>
      <w:bookmarkEnd w:id="122"/>
    </w:p>
    <w:p w14:paraId="31292617" w14:textId="625672BD" w:rsidR="00C7691F" w:rsidRDefault="00C7691F" w:rsidP="005D4E66">
      <w:pPr>
        <w:pStyle w:val="Heading3"/>
      </w:pPr>
      <w:bookmarkStart w:id="123" w:name="_Toc476319871"/>
      <w:bookmarkStart w:id="124" w:name="_Toc476495498"/>
      <w:bookmarkStart w:id="125" w:name="_Toc476561919"/>
      <w:bookmarkStart w:id="126" w:name="_Toc478293522"/>
      <w:bookmarkStart w:id="127" w:name="_Toc492551188"/>
      <w:r>
        <w:t>Pain and symptom control that is more individualised, patient centred</w:t>
      </w:r>
      <w:bookmarkEnd w:id="123"/>
      <w:bookmarkEnd w:id="124"/>
      <w:bookmarkEnd w:id="125"/>
      <w:bookmarkEnd w:id="126"/>
      <w:bookmarkEnd w:id="127"/>
    </w:p>
    <w:bookmarkStart w:id="128" w:name="_Ref474955793"/>
    <w:p w14:paraId="4BE049E1" w14:textId="7EF6F376" w:rsidR="00B92AAD" w:rsidRDefault="00B92AAD" w:rsidP="00B92AAD">
      <w:r>
        <w:fldChar w:fldCharType="begin"/>
      </w:r>
      <w:r>
        <w:instrText xml:space="preserve"> REF _Ref475030255 \h </w:instrText>
      </w:r>
      <w:r>
        <w:fldChar w:fldCharType="separate"/>
      </w:r>
      <w:r w:rsidR="00CA6032">
        <w:t xml:space="preserve">Figure </w:t>
      </w:r>
      <w:r w:rsidR="00CA6032">
        <w:rPr>
          <w:noProof/>
        </w:rPr>
        <w:t>4</w:t>
      </w:r>
      <w:r>
        <w:fldChar w:fldCharType="end"/>
      </w:r>
      <w:r>
        <w:t xml:space="preserve">, </w:t>
      </w:r>
      <w:r w:rsidR="005506BC">
        <w:t xml:space="preserve">below </w:t>
      </w:r>
      <w:r>
        <w:t>shows the results of an open-ended question asking GPs to define best practice PC. The top definition (nominated by 40% of GPs) focussed on providing comfort and a pain-free end</w:t>
      </w:r>
      <w:r w:rsidR="0007594C">
        <w:t xml:space="preserve"> </w:t>
      </w:r>
      <w:r>
        <w:t xml:space="preserve">of life period. </w:t>
      </w:r>
    </w:p>
    <w:p w14:paraId="767F0F62" w14:textId="560CA3E6" w:rsidR="00B92AAD" w:rsidRPr="008E03DA" w:rsidRDefault="00B92AAD" w:rsidP="00B92AAD">
      <w:r>
        <w:t xml:space="preserve">However, close behind this top definition (38% of GPs) was </w:t>
      </w:r>
      <w:r w:rsidRPr="00995743">
        <w:t xml:space="preserve">best practice </w:t>
      </w:r>
      <w:r>
        <w:t xml:space="preserve">PC </w:t>
      </w:r>
      <w:r w:rsidR="005866AA">
        <w:t>a</w:t>
      </w:r>
      <w:r>
        <w:t>s patient centred, meeting</w:t>
      </w:r>
      <w:r w:rsidR="00C71216">
        <w:t xml:space="preserve"> a patient’s </w:t>
      </w:r>
      <w:r>
        <w:t>wishes or needs</w:t>
      </w:r>
      <w:r w:rsidR="005866AA">
        <w:t xml:space="preserve">, and providing care tailored to </w:t>
      </w:r>
      <w:r>
        <w:t xml:space="preserve">what they want. Female GPs </w:t>
      </w:r>
      <w:r w:rsidRPr="008E03DA">
        <w:t xml:space="preserve">were significantly more likely to </w:t>
      </w:r>
      <w:r w:rsidR="005866AA">
        <w:t xml:space="preserve">cite </w:t>
      </w:r>
      <w:r w:rsidRPr="008E03DA">
        <w:t>this definition of ‘best practice’ PC (48% compared to 32% of males)</w:t>
      </w:r>
      <w:r w:rsidR="005866AA">
        <w:t xml:space="preserve">. This was the most common definition </w:t>
      </w:r>
      <w:r w:rsidRPr="008E03DA">
        <w:t xml:space="preserve">among female GPs. Other </w:t>
      </w:r>
      <w:r w:rsidR="005866AA">
        <w:t xml:space="preserve">ideas about what constituted </w:t>
      </w:r>
      <w:r w:rsidRPr="008E03DA">
        <w:t xml:space="preserve">best practice were co-ordinated support (36%), care plans (17%) and communication between trusting parties (16%). </w:t>
      </w:r>
    </w:p>
    <w:p w14:paraId="494CA647" w14:textId="6C70BC56" w:rsidR="001F490B" w:rsidRPr="005506BC" w:rsidRDefault="008E03DA" w:rsidP="005506BC">
      <w:r w:rsidRPr="005506BC">
        <w:t xml:space="preserve">The segments defined best practice PC slightly differently. </w:t>
      </w:r>
      <w:r w:rsidR="00AE3499" w:rsidRPr="00AE3499">
        <w:rPr>
          <w:i/>
        </w:rPr>
        <w:t>Palliative Care Experts</w:t>
      </w:r>
      <w:r w:rsidRPr="005506BC">
        <w:t xml:space="preserve"> were more likely (23%) to emphasise communication, openness and trust. </w:t>
      </w:r>
      <w:r w:rsidR="00AE3499" w:rsidRPr="00AE3499">
        <w:rPr>
          <w:i/>
        </w:rPr>
        <w:t>Palliative Care Experts</w:t>
      </w:r>
      <w:r w:rsidRPr="005506BC">
        <w:t xml:space="preserve"> and </w:t>
      </w:r>
      <w:r w:rsidRPr="005866AA">
        <w:rPr>
          <w:rStyle w:val="SegmentnameChar"/>
        </w:rPr>
        <w:lastRenderedPageBreak/>
        <w:t>Palliative Care Aspirers</w:t>
      </w:r>
      <w:r w:rsidRPr="005506BC">
        <w:t xml:space="preserve"> were both more likely (9%, 10%) to emphasise evidence-based treatment.</w:t>
      </w:r>
    </w:p>
    <w:p w14:paraId="11D8F924" w14:textId="33F45BC2" w:rsidR="004A773E" w:rsidRDefault="00B92AAD" w:rsidP="004A773E">
      <w:pPr>
        <w:pStyle w:val="Caption"/>
      </w:pPr>
      <w:bookmarkStart w:id="129" w:name="_Ref475030255"/>
      <w:bookmarkStart w:id="130" w:name="_Toc478139107"/>
      <w:r w:rsidRPr="004A773E">
        <w:t xml:space="preserve">Figure </w:t>
      </w:r>
      <w:r w:rsidRPr="004A773E">
        <w:fldChar w:fldCharType="begin"/>
      </w:r>
      <w:r w:rsidRPr="004A773E">
        <w:instrText xml:space="preserve"> SEQ Figure \* ARABIC </w:instrText>
      </w:r>
      <w:r w:rsidRPr="004A773E">
        <w:fldChar w:fldCharType="separate"/>
      </w:r>
      <w:r w:rsidR="00CA6032" w:rsidRPr="004A773E">
        <w:rPr>
          <w:noProof/>
        </w:rPr>
        <w:t>4</w:t>
      </w:r>
      <w:r w:rsidRPr="004A773E">
        <w:fldChar w:fldCharType="end"/>
      </w:r>
      <w:bookmarkEnd w:id="128"/>
      <w:bookmarkEnd w:id="129"/>
      <w:r w:rsidRPr="004A773E">
        <w:t>: GP definitions of best practice palliative care</w:t>
      </w:r>
      <w:bookmarkEnd w:id="130"/>
    </w:p>
    <w:p w14:paraId="4070FAA4" w14:textId="57B64784" w:rsidR="00CB14DB" w:rsidRPr="00CB14DB" w:rsidRDefault="008C7A1A" w:rsidP="00CB14DB">
      <w:r w:rsidRPr="008C7A1A">
        <w:rPr>
          <w:noProof/>
          <w:lang w:val="en-AU"/>
        </w:rPr>
        <w:drawing>
          <wp:inline distT="0" distB="0" distL="0" distR="0" wp14:anchorId="23F51F2F" wp14:editId="2814CD65">
            <wp:extent cx="5826022" cy="2809875"/>
            <wp:effectExtent l="0" t="0" r="3810" b="0"/>
            <wp:docPr id="193" name="Picture 193" descr="Figure 4 is a vertical bar graph that shows GP definitions of best practice palliative care.&#10;This chart has 1 column of figures.&#10;This chart has 11 rows of figures.&#10;The first row of this chart is for Comfort / Pain / Symptom control / Improving quality of life: 40% in the GP definitions of best practice palliative care column.&#10;The second row of this chart is for Patient-centred / Wishes or needs met / Tailored: 38% in the GP definitions of best practice palliative care column.&#10;The third row of this chart is for Co-ordinated Support for patient and / or family (i.e. holistic, emotional, physical, physiological) / Support availability: 36% in the GP definitions of best practice palliative care column.&#10;The fourth row of this chart is for A care plan that is formulated / anticipated / assessment-based / comprehensive / ongoing / agreed-upon: 17% in the GP definitions of best practice palliative care column.&#10;The fifth row of this chart is for Communication between parties / Openness / Consent / Trust / Contact / Conformity / Liaison : 16% in the GP definitions of best practice palliative care column.&#10;The sixth row of this chart is for Guidelines / recommendations followed / acceptable or best practice / ethics: 10% in the GP definitions of best practice palliative care column.&#10;The seventh row of this chart is for Evidence based treatment: 7% in the GP definitions of best practice palliative care column.&#10;The eighth row of this chart is for Freedom for home care / death : 3% in the GP definitions of best practice palliative care column.&#10;The ninth row of this chart is for Dont know: 3% in the GP definitions of best practice palliative care column.&#10;The tenth row of this chart is for Family and / or patient is happy : 2% in the GP definitions of best practice palliative care column.&#10;The eleventh row of this chart is for Other: 1% in the GP definitions of best practice palliative care column.&#10;There was an average of 1.7 coded responses per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2808" t="7408" r="2997"/>
                    <a:stretch/>
                  </pic:blipFill>
                  <pic:spPr bwMode="auto">
                    <a:xfrm>
                      <a:off x="0" y="0"/>
                      <a:ext cx="5838425" cy="2815857"/>
                    </a:xfrm>
                    <a:prstGeom prst="rect">
                      <a:avLst/>
                    </a:prstGeom>
                    <a:noFill/>
                    <a:ln>
                      <a:noFill/>
                    </a:ln>
                    <a:extLst>
                      <a:ext uri="{53640926-AAD7-44D8-BBD7-CCE9431645EC}">
                        <a14:shadowObscured xmlns:a14="http://schemas.microsoft.com/office/drawing/2010/main"/>
                      </a:ext>
                    </a:extLst>
                  </pic:spPr>
                </pic:pic>
              </a:graphicData>
            </a:graphic>
          </wp:inline>
        </w:drawing>
      </w:r>
    </w:p>
    <w:p w14:paraId="2EA8CF55" w14:textId="77777777" w:rsidR="00C7691F" w:rsidRDefault="00C7691F" w:rsidP="005D4E66">
      <w:pPr>
        <w:pStyle w:val="Heading3"/>
      </w:pPr>
      <w:bookmarkStart w:id="131" w:name="_Toc476319872"/>
      <w:bookmarkStart w:id="132" w:name="_Toc476495499"/>
      <w:bookmarkStart w:id="133" w:name="_Toc476561920"/>
      <w:bookmarkStart w:id="134" w:name="_Toc478293523"/>
      <w:bookmarkStart w:id="135" w:name="_Toc492551189"/>
      <w:r>
        <w:t>More experienced GPs form a deeper understanding of patient needs</w:t>
      </w:r>
      <w:bookmarkEnd w:id="131"/>
      <w:bookmarkEnd w:id="132"/>
      <w:bookmarkEnd w:id="133"/>
      <w:bookmarkEnd w:id="134"/>
      <w:bookmarkEnd w:id="135"/>
    </w:p>
    <w:p w14:paraId="41B4E689" w14:textId="6C7EF43D" w:rsidR="00B92AAD" w:rsidRDefault="00B92AAD" w:rsidP="00B92AAD">
      <w:r>
        <w:t>In the qualitative study, e</w:t>
      </w:r>
      <w:r w:rsidRPr="00C16B02">
        <w:t>ven GPs with extensive experience found it</w:t>
      </w:r>
      <w:r w:rsidRPr="009B59D6">
        <w:t xml:space="preserve"> difficult to define best practice </w:t>
      </w:r>
      <w:r>
        <w:t>PC</w:t>
      </w:r>
      <w:r w:rsidRPr="009B59D6">
        <w:t xml:space="preserve"> —</w:t>
      </w:r>
      <w:r>
        <w:t xml:space="preserve">they said </w:t>
      </w:r>
      <w:r w:rsidRPr="009B59D6">
        <w:t xml:space="preserve">this </w:t>
      </w:r>
      <w:r>
        <w:t>was</w:t>
      </w:r>
      <w:r w:rsidRPr="009B59D6">
        <w:t xml:space="preserve"> because of the individual nature of each patient’s condition, needs and wants.</w:t>
      </w:r>
      <w:r>
        <w:t xml:space="preserve"> For </w:t>
      </w:r>
      <w:r w:rsidR="00710E8C">
        <w:t xml:space="preserve">instance, for </w:t>
      </w:r>
      <w:r>
        <w:t xml:space="preserve">some </w:t>
      </w:r>
      <w:r w:rsidR="008E03DA">
        <w:t>patients,</w:t>
      </w:r>
      <w:r>
        <w:t xml:space="preserve"> best practice might be an environment with constant nursing care and on-call medical support, while for others it might be being at home with friends and family.</w:t>
      </w:r>
    </w:p>
    <w:p w14:paraId="53FCEE55" w14:textId="2C91E945" w:rsidR="00B92AAD" w:rsidRPr="009B59D6" w:rsidRDefault="00B92AAD" w:rsidP="00B92AAD">
      <w:r w:rsidRPr="009B59D6">
        <w:t xml:space="preserve">For those with less experience of </w:t>
      </w:r>
      <w:r>
        <w:t>PC</w:t>
      </w:r>
      <w:r w:rsidRPr="009B59D6">
        <w:t xml:space="preserve">, best practice was defined by control of symptoms (absence of pain and discomfort); </w:t>
      </w:r>
      <w:r w:rsidR="00710E8C">
        <w:t xml:space="preserve">and </w:t>
      </w:r>
      <w:r w:rsidRPr="009B59D6">
        <w:t xml:space="preserve">that specialist </w:t>
      </w:r>
      <w:r>
        <w:t>PC</w:t>
      </w:r>
      <w:r w:rsidRPr="009B59D6">
        <w:t xml:space="preserve"> teams or more experienced </w:t>
      </w:r>
      <w:r>
        <w:t>GP</w:t>
      </w:r>
      <w:r w:rsidRPr="009B59D6">
        <w:t>s were in a better pl</w:t>
      </w:r>
      <w:r w:rsidR="00710E8C">
        <w:t>ace to provide this care</w:t>
      </w:r>
      <w:r w:rsidRPr="009B59D6">
        <w:t>.</w:t>
      </w:r>
      <w:r>
        <w:t xml:space="preserve"> </w:t>
      </w:r>
    </w:p>
    <w:p w14:paraId="1D26CA8C" w14:textId="7850F0D6" w:rsidR="00925056" w:rsidRDefault="00925056" w:rsidP="00605B50">
      <w:r w:rsidRPr="009B59D6">
        <w:t xml:space="preserve">More experienced </w:t>
      </w:r>
      <w:r>
        <w:t>GP</w:t>
      </w:r>
      <w:r w:rsidRPr="009B59D6">
        <w:t xml:space="preserve">s had a nuanced view, focussed on the extent to which </w:t>
      </w:r>
      <w:r w:rsidR="0057648E">
        <w:t>PC</w:t>
      </w:r>
      <w:r w:rsidR="00C00FA5">
        <w:t xml:space="preserve"> </w:t>
      </w:r>
      <w:r>
        <w:t>w</w:t>
      </w:r>
      <w:r w:rsidR="005866AA">
        <w:t>as</w:t>
      </w:r>
      <w:r>
        <w:t xml:space="preserve"> patient centred — that is, directed by the patient’s informed view of how they wanted to live their life while palliative</w:t>
      </w:r>
      <w:r w:rsidR="00995743">
        <w:t>,</w:t>
      </w:r>
      <w:r>
        <w:t xml:space="preserve"> and how they wanted to die. They acknowledged that this could involve trade-offs (e.g. additional pain for lucidity, lack of professional nursing if at home).</w:t>
      </w:r>
    </w:p>
    <w:p w14:paraId="74351397" w14:textId="77777777" w:rsidR="00925056" w:rsidRPr="005667D0" w:rsidRDefault="00925056" w:rsidP="007852CC">
      <w:pPr>
        <w:pStyle w:val="Quotestyle"/>
      </w:pPr>
      <w:r>
        <w:t xml:space="preserve">“Ideally there are no </w:t>
      </w:r>
      <w:r w:rsidRPr="005667D0">
        <w:t>barriers to a 'good death'. It is essential to have a clear understanding of the expectations of the patient and family with regard to all the parameters above. Good communication is the key and then hopefully a palliative care service that can support these wishes.” Rural New South Wales GP</w:t>
      </w:r>
    </w:p>
    <w:p w14:paraId="333D8F4A" w14:textId="60B27F32" w:rsidR="00925056" w:rsidRDefault="00925056" w:rsidP="00605B50">
      <w:r>
        <w:t>The more</w:t>
      </w:r>
      <w:r w:rsidRPr="005667D0">
        <w:t xml:space="preserve"> experienced were also able to talk about patterns of care — including anticipation of care needs and the frequency of physician visits</w:t>
      </w:r>
      <w:r w:rsidR="0009090F">
        <w:t xml:space="preserve"> required to effectively manage their patient’s needs</w:t>
      </w:r>
      <w:r w:rsidRPr="005667D0">
        <w:t xml:space="preserve">. </w:t>
      </w:r>
      <w:r>
        <w:t xml:space="preserve">They also had </w:t>
      </w:r>
      <w:r w:rsidR="00710E8C">
        <w:t>a more strategic view</w:t>
      </w:r>
      <w:r w:rsidR="00995743">
        <w:t xml:space="preserve"> managing symptoms;</w:t>
      </w:r>
      <w:r>
        <w:t xml:space="preserve"> that is</w:t>
      </w:r>
      <w:r w:rsidR="00710E8C">
        <w:t xml:space="preserve"> working to the broader aim of </w:t>
      </w:r>
      <w:r>
        <w:t>minimise the</w:t>
      </w:r>
      <w:r w:rsidR="00710E8C">
        <w:t xml:space="preserve"> </w:t>
      </w:r>
      <w:r>
        <w:t xml:space="preserve">impact </w:t>
      </w:r>
      <w:r w:rsidR="00710E8C">
        <w:t xml:space="preserve">of symptoms </w:t>
      </w:r>
      <w:r>
        <w:t>on the</w:t>
      </w:r>
      <w:r w:rsidRPr="008F6549">
        <w:rPr>
          <w:i/>
        </w:rPr>
        <w:t xml:space="preserve"> “activities of daily living”</w:t>
      </w:r>
      <w:r>
        <w:t>.</w:t>
      </w:r>
    </w:p>
    <w:p w14:paraId="4BE61437" w14:textId="165E28DE" w:rsidR="00C16B02" w:rsidRDefault="00C16B02" w:rsidP="00605B50">
      <w:r w:rsidRPr="00E759EB">
        <w:t xml:space="preserve">While more experienced GPs tended to feel that they were doing </w:t>
      </w:r>
      <w:r w:rsidR="0057648E">
        <w:t>PC</w:t>
      </w:r>
      <w:r w:rsidR="00435C99">
        <w:t xml:space="preserve"> very well — noting </w:t>
      </w:r>
      <w:r w:rsidRPr="00E759EB">
        <w:t xml:space="preserve">that </w:t>
      </w:r>
      <w:r w:rsidR="00435C99">
        <w:t>few</w:t>
      </w:r>
      <w:r w:rsidRPr="00E759EB">
        <w:t xml:space="preserve"> were applying objective measures </w:t>
      </w:r>
      <w:r>
        <w:t xml:space="preserve">to their work </w:t>
      </w:r>
      <w:r w:rsidRPr="00E759EB">
        <w:t>— less experienced GPs were not as confident about their skills and ability</w:t>
      </w:r>
      <w:r w:rsidR="00435C99">
        <w:t xml:space="preserve"> to manage palliative patients</w:t>
      </w:r>
      <w:r w:rsidRPr="00E759EB">
        <w:t xml:space="preserve">. Not all </w:t>
      </w:r>
      <w:r>
        <w:t xml:space="preserve">in the latter group </w:t>
      </w:r>
      <w:r w:rsidRPr="00E759EB">
        <w:t>were seeking help, support and advice,</w:t>
      </w:r>
      <w:r w:rsidR="00435C99">
        <w:t xml:space="preserve"> </w:t>
      </w:r>
      <w:r w:rsidRPr="00E759EB">
        <w:t>and some appeared unconcerned by their lack of experience or the narrow scope that their care covered</w:t>
      </w:r>
      <w:r w:rsidR="009102CE">
        <w:t>.</w:t>
      </w:r>
    </w:p>
    <w:p w14:paraId="55D2E630" w14:textId="17A7174F" w:rsidR="00D115B9" w:rsidRDefault="00710E8C" w:rsidP="005D4E66">
      <w:pPr>
        <w:pStyle w:val="Heading2"/>
      </w:pPr>
      <w:bookmarkStart w:id="136" w:name="_Toc478293524"/>
      <w:bookmarkStart w:id="137" w:name="_Toc492551190"/>
      <w:r>
        <w:t xml:space="preserve">Summary and </w:t>
      </w:r>
      <w:r w:rsidR="00B9148A">
        <w:t>key implications</w:t>
      </w:r>
      <w:bookmarkEnd w:id="136"/>
      <w:bookmarkEnd w:id="137"/>
    </w:p>
    <w:p w14:paraId="11CA4635" w14:textId="77777777" w:rsidR="006D2F7B" w:rsidRDefault="00F46CCD" w:rsidP="00605B50">
      <w:r>
        <w:t xml:space="preserve">While a core cohort of </w:t>
      </w:r>
      <w:r w:rsidR="006D2F7B">
        <w:t>feel</w:t>
      </w:r>
      <w:r>
        <w:t xml:space="preserve"> knowledgeable about </w:t>
      </w:r>
      <w:r w:rsidR="0057648E">
        <w:t>PC</w:t>
      </w:r>
      <w:r>
        <w:t>, a substantial proportion indicate a lack of capability or comfort with these areas.</w:t>
      </w:r>
    </w:p>
    <w:p w14:paraId="621E6595" w14:textId="295484DA" w:rsidR="00F46CCD" w:rsidRDefault="006D2F7B" w:rsidP="00605B50">
      <w:r>
        <w:lastRenderedPageBreak/>
        <w:t xml:space="preserve">Variation in knowledge is reflected in the range of GP views on what constitutes GP. </w:t>
      </w:r>
      <w:r w:rsidR="00F46CCD">
        <w:t>Some GPs t</w:t>
      </w:r>
      <w:r>
        <w:t>ake</w:t>
      </w:r>
      <w:r w:rsidR="00F46CCD">
        <w:t xml:space="preserve"> a very narrow view of </w:t>
      </w:r>
      <w:r w:rsidR="0057648E">
        <w:t>PC</w:t>
      </w:r>
      <w:r w:rsidR="00F46CCD">
        <w:t xml:space="preserve"> (focussing on pain and comfort care at the end of life) whilst others</w:t>
      </w:r>
      <w:r>
        <w:t xml:space="preserve"> have</w:t>
      </w:r>
      <w:r w:rsidR="00F46CCD">
        <w:t xml:space="preserve"> a more holistic view (considering factors such as emotion of dying and mental health care). </w:t>
      </w:r>
      <w:r>
        <w:t xml:space="preserve">It is also </w:t>
      </w:r>
      <w:r w:rsidR="00B9148A">
        <w:t>reflected in approaches to best practice care, both conceptually (symptom management vs supporting and coaching patients towards as good death) as well as in practice — with the more expert being highly attuned to the required patterns of care and pre-emptive management.</w:t>
      </w:r>
    </w:p>
    <w:p w14:paraId="0A3D0669" w14:textId="2536E7AE" w:rsidR="00F46CCD" w:rsidRDefault="00B9148A" w:rsidP="00605B50">
      <w:r>
        <w:t xml:space="preserve">This analysis suggests that </w:t>
      </w:r>
      <w:r w:rsidR="00F46CCD">
        <w:t xml:space="preserve">definitions of PC help shape what </w:t>
      </w:r>
      <w:r w:rsidR="009102CE">
        <w:t xml:space="preserve">kind of </w:t>
      </w:r>
      <w:r w:rsidR="00F46CCD">
        <w:t>care is provided</w:t>
      </w:r>
      <w:r w:rsidR="00C00FA5">
        <w:t xml:space="preserve"> by GPs</w:t>
      </w:r>
      <w:r>
        <w:t xml:space="preserve">, and that </w:t>
      </w:r>
      <w:r w:rsidR="00F46CCD">
        <w:t xml:space="preserve">a lack of a precise definition for (best practice) </w:t>
      </w:r>
      <w:r w:rsidR="0057648E">
        <w:t>PC</w:t>
      </w:r>
      <w:r w:rsidR="00F46CCD">
        <w:t xml:space="preserve"> </w:t>
      </w:r>
      <w:r w:rsidR="00874CEC">
        <w:t xml:space="preserve">is </w:t>
      </w:r>
      <w:r w:rsidR="00F46CCD">
        <w:t>a barrier to best practice care. Specifically,</w:t>
      </w:r>
      <w:r>
        <w:t xml:space="preserve"> this study suggested</w:t>
      </w:r>
      <w:r w:rsidR="00F46CCD">
        <w:t xml:space="preserve"> it does not encourage GPs to think about:</w:t>
      </w:r>
    </w:p>
    <w:p w14:paraId="622B9168" w14:textId="50C3BFDD" w:rsidR="00F46CCD" w:rsidRDefault="00B9148A" w:rsidP="00605B50">
      <w:pPr>
        <w:pStyle w:val="Dotpoint"/>
      </w:pPr>
      <w:r>
        <w:t xml:space="preserve">introducing a palliative approach for </w:t>
      </w:r>
      <w:r w:rsidR="005E70EA">
        <w:t xml:space="preserve">non-cancer patients  </w:t>
      </w:r>
    </w:p>
    <w:p w14:paraId="3C762384" w14:textId="1300808F" w:rsidR="00F46CCD" w:rsidRDefault="005E70EA" w:rsidP="00605B50">
      <w:pPr>
        <w:pStyle w:val="Dotpoint"/>
      </w:pPr>
      <w:r>
        <w:t xml:space="preserve">introducing </w:t>
      </w:r>
      <w:r w:rsidR="005866AA">
        <w:t>PC during active treatment or before end of life</w:t>
      </w:r>
    </w:p>
    <w:p w14:paraId="12015001" w14:textId="77777777" w:rsidR="00B9148A" w:rsidRDefault="00B9148A" w:rsidP="00605B50">
      <w:pPr>
        <w:pStyle w:val="Dotpoint"/>
      </w:pPr>
      <w:r>
        <w:t xml:space="preserve">taking </w:t>
      </w:r>
      <w:r w:rsidR="005E70EA">
        <w:t xml:space="preserve">a more holistic approach to </w:t>
      </w:r>
      <w:r>
        <w:t>PC, or</w:t>
      </w:r>
    </w:p>
    <w:p w14:paraId="1B3D458A" w14:textId="6A37D95F" w:rsidR="00F46CCD" w:rsidRDefault="00B9148A" w:rsidP="00605B50">
      <w:pPr>
        <w:pStyle w:val="Dotpoint"/>
      </w:pPr>
      <w:r>
        <w:t>required patterns of care and pre-emptive management</w:t>
      </w:r>
      <w:r w:rsidR="00F46CCD">
        <w:t>.</w:t>
      </w:r>
    </w:p>
    <w:p w14:paraId="18A176A8" w14:textId="7D17DB27" w:rsidR="00F46CCD" w:rsidRDefault="00F46CCD" w:rsidP="00605B50">
      <w:r>
        <w:t>Having said this, w</w:t>
      </w:r>
      <w:r w:rsidRPr="00503DC1">
        <w:t xml:space="preserve">hile there may be value in a broader community project to reframe </w:t>
      </w:r>
      <w:r>
        <w:t>PC</w:t>
      </w:r>
      <w:r w:rsidRPr="00503DC1">
        <w:t xml:space="preserve"> and remove the stigma around discussing death, </w:t>
      </w:r>
      <w:r w:rsidR="00C71216">
        <w:t xml:space="preserve">this study does not suggest there is </w:t>
      </w:r>
      <w:r w:rsidRPr="00503DC1">
        <w:t xml:space="preserve">value in a project </w:t>
      </w:r>
      <w:r>
        <w:t>with the sole aim redefining</w:t>
      </w:r>
      <w:r w:rsidRPr="00503DC1">
        <w:t xml:space="preserve"> </w:t>
      </w:r>
      <w:r w:rsidR="0057648E">
        <w:t>PC</w:t>
      </w:r>
      <w:r w:rsidRPr="00503DC1">
        <w:t xml:space="preserve"> for GPs. </w:t>
      </w:r>
    </w:p>
    <w:p w14:paraId="5E6ED693" w14:textId="091854ED" w:rsidR="00E22C77" w:rsidRDefault="009102CE" w:rsidP="00E22C77">
      <w:r>
        <w:t>GPs</w:t>
      </w:r>
      <w:r w:rsidR="00F46CCD" w:rsidRPr="00503DC1">
        <w:t xml:space="preserve"> did not react well to this more conceptual approach to the topic in group discussions, and appear</w:t>
      </w:r>
      <w:r w:rsidR="00B9148A">
        <w:t>ed</w:t>
      </w:r>
      <w:r w:rsidR="00F46CCD" w:rsidRPr="00503DC1">
        <w:t xml:space="preserve"> more likely to respond to specific </w:t>
      </w:r>
      <w:r w:rsidR="00094249">
        <w:t>initiatives</w:t>
      </w:r>
      <w:r w:rsidR="00F46CCD" w:rsidRPr="00503DC1">
        <w:t xml:space="preserve"> that would broaden understandings </w:t>
      </w:r>
      <w:r w:rsidR="00C71216">
        <w:t xml:space="preserve">through </w:t>
      </w:r>
      <w:r w:rsidR="00094249">
        <w:t>doing</w:t>
      </w:r>
      <w:r w:rsidR="00F46CCD" w:rsidRPr="00503DC1">
        <w:t>. For instance, this could involve project</w:t>
      </w:r>
      <w:r w:rsidR="00F46CCD">
        <w:t>s</w:t>
      </w:r>
      <w:r w:rsidR="00F46CCD" w:rsidRPr="00503DC1">
        <w:t xml:space="preserve"> to encourage adoption of a palliative approach for non-cancer patients or to better equip GPs to manage the psychosocial aspects of dying. </w:t>
      </w:r>
      <w:r w:rsidR="001660D6">
        <w:t xml:space="preserve">In this context, </w:t>
      </w:r>
      <w:r w:rsidR="00E22C77">
        <w:t>there appears to be a role for modelling best practice PC including as it applies to:</w:t>
      </w:r>
    </w:p>
    <w:p w14:paraId="5D2AAF46" w14:textId="77777777" w:rsidR="00E22C77" w:rsidRPr="00552FB2" w:rsidRDefault="00E22C77" w:rsidP="00E22C77">
      <w:pPr>
        <w:pStyle w:val="Dotpoint"/>
      </w:pPr>
      <w:r>
        <w:t>m</w:t>
      </w:r>
      <w:r w:rsidRPr="00552FB2">
        <w:t>anaging symptoms to minimise impact on activities of daily living</w:t>
      </w:r>
    </w:p>
    <w:p w14:paraId="49930385" w14:textId="77777777" w:rsidR="00E22C77" w:rsidRPr="00552FB2" w:rsidRDefault="00E22C77" w:rsidP="00E22C77">
      <w:pPr>
        <w:pStyle w:val="Dotpoint"/>
      </w:pPr>
      <w:r>
        <w:t>r</w:t>
      </w:r>
      <w:r w:rsidRPr="00552FB2">
        <w:t xml:space="preserve">eviewing unnecessary medicines / treatment </w:t>
      </w:r>
    </w:p>
    <w:p w14:paraId="27FADF28" w14:textId="77777777" w:rsidR="00E22C77" w:rsidRPr="00552FB2" w:rsidRDefault="00E22C77" w:rsidP="00E22C77">
      <w:pPr>
        <w:pStyle w:val="Dotpoint"/>
      </w:pPr>
      <w:r>
        <w:t>i</w:t>
      </w:r>
      <w:r w:rsidRPr="00552FB2">
        <w:t xml:space="preserve">ntroduction to </w:t>
      </w:r>
      <w:r>
        <w:t xml:space="preserve">a </w:t>
      </w:r>
      <w:r w:rsidRPr="00552FB2">
        <w:t xml:space="preserve">specialist PC team </w:t>
      </w:r>
    </w:p>
    <w:p w14:paraId="5E4FD334" w14:textId="77777777" w:rsidR="00E22C77" w:rsidRDefault="00E22C77" w:rsidP="00E22C77">
      <w:pPr>
        <w:pStyle w:val="Dotpoint"/>
      </w:pPr>
      <w:r>
        <w:t>c</w:t>
      </w:r>
      <w:r w:rsidRPr="00552FB2">
        <w:t xml:space="preserve">onversations around planning for a good death </w:t>
      </w:r>
    </w:p>
    <w:p w14:paraId="37664B48" w14:textId="77777777" w:rsidR="00E22C77" w:rsidRPr="00552FB2" w:rsidRDefault="00E22C77" w:rsidP="00E22C77">
      <w:pPr>
        <w:pStyle w:val="Dotpoint"/>
      </w:pPr>
      <w:r>
        <w:t>dealing well with families and cross-cultural care</w:t>
      </w:r>
    </w:p>
    <w:p w14:paraId="6A62D761" w14:textId="09A69FB9" w:rsidR="00E22C77" w:rsidRPr="00552FB2" w:rsidRDefault="00E22C77" w:rsidP="00E22C77">
      <w:pPr>
        <w:pStyle w:val="Dotpoint"/>
      </w:pPr>
      <w:r>
        <w:t>a</w:t>
      </w:r>
      <w:r w:rsidRPr="00552FB2">
        <w:t>nticipatory prescribing</w:t>
      </w:r>
      <w:r>
        <w:t xml:space="preserve"> and care planning</w:t>
      </w:r>
      <w:r w:rsidRPr="00552FB2">
        <w:t xml:space="preserve"> at end of life</w:t>
      </w:r>
      <w:r>
        <w:t>, and</w:t>
      </w:r>
      <w:r w:rsidRPr="00552FB2">
        <w:t xml:space="preserve"> </w:t>
      </w:r>
    </w:p>
    <w:p w14:paraId="6CED965A" w14:textId="59AFE317" w:rsidR="00E22C77" w:rsidRDefault="00E22C77" w:rsidP="00E22C77">
      <w:pPr>
        <w:pStyle w:val="Dotpoint"/>
      </w:pPr>
      <w:r>
        <w:t>m</w:t>
      </w:r>
      <w:r w:rsidRPr="00552FB2">
        <w:t>anaging acute deterioration in the community</w:t>
      </w:r>
      <w:r>
        <w:t>.</w:t>
      </w:r>
    </w:p>
    <w:p w14:paraId="54D43BA9" w14:textId="2A7F8018" w:rsidR="005866AA" w:rsidRDefault="00D67D73">
      <w:pPr>
        <w:spacing w:after="0"/>
        <w:jc w:val="left"/>
        <w:rPr>
          <w:rFonts w:eastAsiaTheme="majorEastAsia" w:cstheme="majorBidi"/>
          <w:bCs/>
          <w:color w:val="FFFFFF" w:themeColor="background1"/>
          <w:spacing w:val="-20"/>
          <w:sz w:val="36"/>
          <w:szCs w:val="44"/>
        </w:rPr>
      </w:pPr>
      <w:r>
        <w:rPr>
          <w:noProof/>
          <w:lang w:val="en-AU"/>
        </w:rPr>
        <w:drawing>
          <wp:inline distT="0" distB="0" distL="0" distR="0" wp14:anchorId="2C59FE84" wp14:editId="47CE7EE9">
            <wp:extent cx="5904865" cy="2428875"/>
            <wp:effectExtent l="0" t="0" r="635" b="9525"/>
            <wp:docPr id="314" name="Picture 314" descr="Photographic image is of a woman reading information on her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arles Coulton\AppData\Local\Microsoft\Windows\INetCacheContent.Word\2017-01-27-webinars-Index-1170x780.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t="1935" b="36401"/>
                    <a:stretch/>
                  </pic:blipFill>
                  <pic:spPr bwMode="auto">
                    <a:xfrm>
                      <a:off x="0" y="0"/>
                      <a:ext cx="5904865"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58AD11FB" w14:textId="1550B8F5" w:rsidR="00475CFE" w:rsidRPr="00833569" w:rsidRDefault="00E574DB" w:rsidP="001919B0">
      <w:pPr>
        <w:pStyle w:val="Heading1"/>
      </w:pPr>
      <w:bookmarkStart w:id="138" w:name="_Toc478293525"/>
      <w:bookmarkStart w:id="139" w:name="_Toc492551191"/>
      <w:r>
        <w:lastRenderedPageBreak/>
        <w:t xml:space="preserve">GP views on their </w:t>
      </w:r>
      <w:r w:rsidR="00925056">
        <w:t xml:space="preserve">own </w:t>
      </w:r>
      <w:r>
        <w:t>and others</w:t>
      </w:r>
      <w:r w:rsidR="00F46CCD">
        <w:t>’</w:t>
      </w:r>
      <w:r>
        <w:t xml:space="preserve"> r</w:t>
      </w:r>
      <w:r w:rsidR="00965B3C" w:rsidRPr="00833569">
        <w:t>ole</w:t>
      </w:r>
      <w:r>
        <w:t>s</w:t>
      </w:r>
      <w:r w:rsidR="00925056">
        <w:t xml:space="preserve"> in palliative care</w:t>
      </w:r>
      <w:bookmarkEnd w:id="138"/>
      <w:bookmarkEnd w:id="139"/>
      <w:r w:rsidR="00965B3C" w:rsidRPr="00833569">
        <w:t xml:space="preserve"> </w:t>
      </w:r>
    </w:p>
    <w:p w14:paraId="0297BC74" w14:textId="6E7F94E9" w:rsidR="00833569" w:rsidRPr="007852CC" w:rsidRDefault="00833569" w:rsidP="005D4E66">
      <w:pPr>
        <w:pStyle w:val="Heading2"/>
      </w:pPr>
      <w:bookmarkStart w:id="140" w:name="_Toc478293526"/>
      <w:bookmarkStart w:id="141" w:name="_Toc492551192"/>
      <w:r w:rsidRPr="007852CC">
        <w:t>How GPs see their own role</w:t>
      </w:r>
      <w:bookmarkEnd w:id="140"/>
      <w:bookmarkEnd w:id="141"/>
    </w:p>
    <w:p w14:paraId="5F7A961A" w14:textId="4D8AFFBF" w:rsidR="00254399" w:rsidRPr="007852CC" w:rsidRDefault="00254399" w:rsidP="005D4E66">
      <w:pPr>
        <w:pStyle w:val="Heading3"/>
      </w:pPr>
      <w:bookmarkStart w:id="142" w:name="_Toc476495503"/>
      <w:bookmarkStart w:id="143" w:name="_Toc476561924"/>
      <w:bookmarkStart w:id="144" w:name="_Toc478293527"/>
      <w:bookmarkStart w:id="145" w:name="_Toc492551193"/>
      <w:bookmarkStart w:id="146" w:name="_Ref474949379"/>
      <w:r w:rsidRPr="007852CC">
        <w:t>Most GPs say they do see a role for themselves in PC (although less so in hospital/hospice settings)</w:t>
      </w:r>
      <w:bookmarkEnd w:id="142"/>
      <w:bookmarkEnd w:id="143"/>
      <w:bookmarkEnd w:id="144"/>
      <w:bookmarkEnd w:id="145"/>
    </w:p>
    <w:p w14:paraId="51F5CD6F" w14:textId="5DFEFBC2" w:rsidR="00F46CCD" w:rsidRDefault="00DC256F" w:rsidP="00605B50">
      <w:r>
        <w:t>A</w:t>
      </w:r>
      <w:r w:rsidR="00F46CCD">
        <w:t xml:space="preserve"> clear majority (76%) of GPs s</w:t>
      </w:r>
      <w:r>
        <w:t>aw</w:t>
      </w:r>
      <w:r w:rsidR="00F46CCD">
        <w:t xml:space="preserve"> PC as an important part of their job. </w:t>
      </w:r>
      <w:r>
        <w:t>V</w:t>
      </w:r>
      <w:r w:rsidR="009102CE">
        <w:t>ery few (</w:t>
      </w:r>
      <w:r w:rsidR="00F46CCD">
        <w:t>4%) disagree</w:t>
      </w:r>
      <w:r>
        <w:t>d</w:t>
      </w:r>
      <w:r w:rsidR="00F46CCD">
        <w:t xml:space="preserve"> with this statement</w:t>
      </w:r>
      <w:r w:rsidR="00C00FA5">
        <w:t xml:space="preserve">, and </w:t>
      </w:r>
      <w:r w:rsidR="00F46CCD">
        <w:t>only around one in twelve (8%) agree</w:t>
      </w:r>
      <w:r>
        <w:t>d</w:t>
      </w:r>
      <w:r w:rsidR="00F46CCD">
        <w:t xml:space="preserve"> they ha</w:t>
      </w:r>
      <w:r>
        <w:t>d</w:t>
      </w:r>
      <w:r w:rsidR="00F46CCD">
        <w:t xml:space="preserve"> chosen not to do PC and one in six (15%) agreed they would not do PC if they didn’t have to.</w:t>
      </w:r>
      <w:r>
        <w:t xml:space="preserve"> (</w:t>
      </w:r>
      <w:r>
        <w:fldChar w:fldCharType="begin"/>
      </w:r>
      <w:r>
        <w:instrText xml:space="preserve"> REF _Ref478277372 \h </w:instrText>
      </w:r>
      <w:r>
        <w:fldChar w:fldCharType="end"/>
      </w:r>
      <w:r>
        <w:fldChar w:fldCharType="begin"/>
      </w:r>
      <w:r>
        <w:instrText xml:space="preserve"> REF _Ref475044517 \h </w:instrText>
      </w:r>
      <w:r>
        <w:fldChar w:fldCharType="separate"/>
      </w:r>
      <w:r>
        <w:t xml:space="preserve">Figure </w:t>
      </w:r>
      <w:r>
        <w:rPr>
          <w:noProof/>
        </w:rPr>
        <w:t>5</w:t>
      </w:r>
      <w:r>
        <w:fldChar w:fldCharType="end"/>
      </w:r>
      <w:r>
        <w:t>)</w:t>
      </w:r>
    </w:p>
    <w:p w14:paraId="5DD6F71C" w14:textId="578440E3" w:rsidR="00F46CCD" w:rsidRPr="00DE5F99" w:rsidRDefault="00F46CCD" w:rsidP="00DE5F99">
      <w:r w:rsidRPr="00DE5F99">
        <w:t xml:space="preserve">Not surprisingly, </w:t>
      </w:r>
      <w:r w:rsidR="00AE3499" w:rsidRPr="00AE3499">
        <w:rPr>
          <w:i/>
        </w:rPr>
        <w:t>Palliative Care Experts</w:t>
      </w:r>
      <w:r w:rsidRPr="00DE5F99">
        <w:t xml:space="preserve"> and </w:t>
      </w:r>
      <w:r w:rsidRPr="005C2413">
        <w:rPr>
          <w:rStyle w:val="SegmentnameChar"/>
        </w:rPr>
        <w:t>P</w:t>
      </w:r>
      <w:r w:rsidR="00B13292" w:rsidRPr="005C2413">
        <w:rPr>
          <w:rStyle w:val="SegmentnameChar"/>
        </w:rPr>
        <w:t xml:space="preserve">alliative </w:t>
      </w:r>
      <w:r w:rsidRPr="005C2413">
        <w:rPr>
          <w:rStyle w:val="SegmentnameChar"/>
        </w:rPr>
        <w:t>C</w:t>
      </w:r>
      <w:r w:rsidR="00B13292" w:rsidRPr="005C2413">
        <w:rPr>
          <w:rStyle w:val="SegmentnameChar"/>
        </w:rPr>
        <w:t>are</w:t>
      </w:r>
      <w:r w:rsidRPr="005C2413">
        <w:rPr>
          <w:rStyle w:val="SegmentnameChar"/>
        </w:rPr>
        <w:t xml:space="preserve"> </w:t>
      </w:r>
      <w:r w:rsidR="009102CE" w:rsidRPr="005C2413">
        <w:rPr>
          <w:rStyle w:val="SegmentnameChar"/>
        </w:rPr>
        <w:t>Aspirers</w:t>
      </w:r>
      <w:r w:rsidR="009102CE" w:rsidRPr="00DE5F99">
        <w:t xml:space="preserve"> </w:t>
      </w:r>
      <w:r w:rsidR="00C00FA5" w:rsidRPr="00DE5F99">
        <w:t>were</w:t>
      </w:r>
      <w:r w:rsidRPr="00DE5F99">
        <w:t xml:space="preserve"> significantly more </w:t>
      </w:r>
      <w:r w:rsidR="00C00FA5" w:rsidRPr="00DE5F99">
        <w:t xml:space="preserve">likely to see </w:t>
      </w:r>
      <w:r w:rsidRPr="00DE5F99">
        <w:t xml:space="preserve">PC as an important </w:t>
      </w:r>
      <w:r w:rsidR="00C00FA5" w:rsidRPr="00DE5F99">
        <w:t xml:space="preserve">and rewarding </w:t>
      </w:r>
      <w:r w:rsidRPr="00DE5F99">
        <w:t>part of their</w:t>
      </w:r>
      <w:r w:rsidR="00F9428D">
        <w:t xml:space="preserve"> work</w:t>
      </w:r>
      <w:r w:rsidRPr="00DE5F99">
        <w:t xml:space="preserve">. Nearly half (47%) of </w:t>
      </w:r>
      <w:r w:rsidR="00B13292" w:rsidRPr="005C2413">
        <w:rPr>
          <w:rStyle w:val="SegmentnameChar"/>
        </w:rPr>
        <w:t>Palliative Care</w:t>
      </w:r>
      <w:r w:rsidRPr="005C2413">
        <w:rPr>
          <w:rStyle w:val="SegmentnameChar"/>
        </w:rPr>
        <w:t xml:space="preserve"> </w:t>
      </w:r>
      <w:r w:rsidR="009102CE" w:rsidRPr="005C2413">
        <w:rPr>
          <w:rStyle w:val="SegmentnameChar"/>
        </w:rPr>
        <w:t>Avoiders</w:t>
      </w:r>
      <w:r w:rsidR="009102CE" w:rsidRPr="00DE5F99">
        <w:t xml:space="preserve"> </w:t>
      </w:r>
      <w:r w:rsidRPr="00DE5F99">
        <w:t xml:space="preserve">strongly disagreed (0-1 out of 10) that PC is an important part of the job, and a similar proportion (48%) agreed they would not do PC if they didn’t have to. </w:t>
      </w:r>
    </w:p>
    <w:p w14:paraId="1AD2DA92" w14:textId="50DCCB2E" w:rsidR="002862F0" w:rsidRPr="004A773E" w:rsidRDefault="002862F0" w:rsidP="00605B50">
      <w:pPr>
        <w:pStyle w:val="Caption"/>
      </w:pPr>
      <w:bookmarkStart w:id="147" w:name="_Ref475044517"/>
      <w:bookmarkStart w:id="148" w:name="_Toc478139108"/>
      <w:bookmarkStart w:id="149" w:name="_Ref478277372"/>
      <w:r w:rsidRPr="004A773E">
        <w:t xml:space="preserve">Figure </w:t>
      </w:r>
      <w:r w:rsidR="003E1C31" w:rsidRPr="004A773E">
        <w:fldChar w:fldCharType="begin"/>
      </w:r>
      <w:r w:rsidR="003E1C31" w:rsidRPr="004A773E">
        <w:instrText xml:space="preserve"> SEQ Figure \* ARABIC </w:instrText>
      </w:r>
      <w:r w:rsidR="003E1C31" w:rsidRPr="004A773E">
        <w:fldChar w:fldCharType="separate"/>
      </w:r>
      <w:r w:rsidR="00CA6032" w:rsidRPr="004A773E">
        <w:rPr>
          <w:noProof/>
        </w:rPr>
        <w:t>5</w:t>
      </w:r>
      <w:r w:rsidR="003E1C31" w:rsidRPr="004A773E">
        <w:fldChar w:fldCharType="end"/>
      </w:r>
      <w:bookmarkEnd w:id="146"/>
      <w:bookmarkEnd w:id="147"/>
      <w:r w:rsidRPr="004A773E">
        <w:t>: GP perceptions about the role of GPs in PC</w:t>
      </w:r>
      <w:bookmarkEnd w:id="148"/>
      <w:bookmarkEnd w:id="149"/>
    </w:p>
    <w:p w14:paraId="72084866" w14:textId="2979135A" w:rsidR="004D1242" w:rsidRDefault="003C329E" w:rsidP="0045155C">
      <w:pPr>
        <w:pStyle w:val="Dotpoint"/>
        <w:numPr>
          <w:ilvl w:val="0"/>
          <w:numId w:val="0"/>
        </w:numPr>
        <w:rPr>
          <w:noProof/>
        </w:rPr>
      </w:pPr>
      <w:r w:rsidRPr="003C329E">
        <w:rPr>
          <w:noProof/>
        </w:rPr>
        <w:drawing>
          <wp:inline distT="0" distB="0" distL="0" distR="0" wp14:anchorId="21430E57" wp14:editId="43E2A7CB">
            <wp:extent cx="5930530" cy="2219325"/>
            <wp:effectExtent l="0" t="0" r="0" b="0"/>
            <wp:docPr id="194" name="Picture 194" descr="Figure 5 is a vertical stacked bar graph that shows GP perceptions about the role of GPs in Palliative Care.&#10;This chart has 5 rows of figures.&#10;This chart has 5 columns of figures.&#10;The columns and figures from left to right are: % Strongly Disagree, % Disagree, % Not sure, % Agree, % Strongly Agree.&#10;The first row of this chart is for Palliative care is mostly just common sense: 0% Strongly Disagree, 2% Disagree, 22% Not sure, 38% Agree, 38% Strongly Agree.&#10;The second row of this chart is for The type of practice I’m in means we don’t really service palliative patients: 8% Strongly Disagree, 14% Disagree, 39% Not sure, 30% Agree, 9% Strongly Agree.&#10;The third row of this chart is for I would not do palliative care if I didn’t have to: 27% Strongly Disagree, 21% Disagree, 33% Not sure, 14% Agree, 5% Strongly Agree.&#10;The fourth row of this chart is for I have chosen not to do palliative care – where needed, I refer to another doctor: 28% Strongly Disagree, 24% Disagree, 33% Not sure, 11% Agree, 4% Strongly Agree.&#10;The fifth row of this chart is for My work in palliative care is fairly remunerated: 42% Strongly Disagree, 24% Disagree, 26% Not sure, 6% Agree, 2% 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t="23729"/>
                    <a:stretch/>
                  </pic:blipFill>
                  <pic:spPr bwMode="auto">
                    <a:xfrm>
                      <a:off x="0" y="0"/>
                      <a:ext cx="5938510" cy="2222311"/>
                    </a:xfrm>
                    <a:prstGeom prst="rect">
                      <a:avLst/>
                    </a:prstGeom>
                    <a:noFill/>
                    <a:ln>
                      <a:noFill/>
                    </a:ln>
                    <a:extLst>
                      <a:ext uri="{53640926-AAD7-44D8-BBD7-CCE9431645EC}">
                        <a14:shadowObscured xmlns:a14="http://schemas.microsoft.com/office/drawing/2010/main"/>
                      </a:ext>
                    </a:extLst>
                  </pic:spPr>
                </pic:pic>
              </a:graphicData>
            </a:graphic>
          </wp:inline>
        </w:drawing>
      </w:r>
    </w:p>
    <w:p w14:paraId="1CFFD218" w14:textId="297469B7" w:rsidR="008A0BD3" w:rsidRDefault="005C2413" w:rsidP="0045155C">
      <w:pPr>
        <w:pStyle w:val="Dotpoint"/>
        <w:numPr>
          <w:ilvl w:val="0"/>
          <w:numId w:val="0"/>
        </w:numPr>
      </w:pPr>
      <w:r>
        <w:t xml:space="preserve">They survey </w:t>
      </w:r>
      <w:r w:rsidR="00DC256F">
        <w:t xml:space="preserve">showed </w:t>
      </w:r>
      <w:r>
        <w:t xml:space="preserve">GPs perceptions </w:t>
      </w:r>
      <w:r w:rsidR="007025FE">
        <w:t>of</w:t>
      </w:r>
      <w:r>
        <w:t xml:space="preserve"> the importance of their role </w:t>
      </w:r>
      <w:r w:rsidR="007025FE">
        <w:t xml:space="preserve">to be </w:t>
      </w:r>
      <w:r>
        <w:t xml:space="preserve">setting dependent </w:t>
      </w:r>
      <w:r w:rsidR="008A0BD3">
        <w:t>(</w:t>
      </w:r>
      <w:r w:rsidR="004F0003">
        <w:fldChar w:fldCharType="begin"/>
      </w:r>
      <w:r w:rsidR="004F0003">
        <w:instrText xml:space="preserve"> REF _Ref476467776 \h </w:instrText>
      </w:r>
      <w:r w:rsidR="004F0003">
        <w:fldChar w:fldCharType="separate"/>
      </w:r>
      <w:r w:rsidR="00CA6032">
        <w:t xml:space="preserve">Figure </w:t>
      </w:r>
      <w:r w:rsidR="00CA6032">
        <w:rPr>
          <w:noProof/>
        </w:rPr>
        <w:t>6</w:t>
      </w:r>
      <w:r w:rsidR="004F0003">
        <w:fldChar w:fldCharType="end"/>
      </w:r>
      <w:r w:rsidR="008A0BD3">
        <w:t xml:space="preserve">). </w:t>
      </w:r>
      <w:r w:rsidR="004335B8">
        <w:t>79% of GPs said they were important to in</w:t>
      </w:r>
      <w:r w:rsidR="008D3679">
        <w:t>-</w:t>
      </w:r>
      <w:r w:rsidR="004335B8">
        <w:t>home care and 69% of GPs saw themselves as important to care of palliative patients in RACFs</w:t>
      </w:r>
      <w:r w:rsidR="00DC256F">
        <w:t xml:space="preserve"> — </w:t>
      </w:r>
      <w:r w:rsidR="004335B8">
        <w:t>compared to the 39% who sa</w:t>
      </w:r>
      <w:r w:rsidR="00DC256F">
        <w:t xml:space="preserve">w their role as important to </w:t>
      </w:r>
      <w:r w:rsidR="004335B8">
        <w:t xml:space="preserve">hospital or hospice care. </w:t>
      </w:r>
    </w:p>
    <w:p w14:paraId="1D2BAD20" w14:textId="6AB3BE89" w:rsidR="008A0BD3" w:rsidRPr="004A773E" w:rsidRDefault="008A0BD3" w:rsidP="008A0BD3">
      <w:pPr>
        <w:pStyle w:val="Caption"/>
      </w:pPr>
      <w:bookmarkStart w:id="150" w:name="_Ref476467776"/>
      <w:bookmarkStart w:id="151" w:name="_Toc478139109"/>
      <w:r w:rsidRPr="004A773E">
        <w:t xml:space="preserve">Figure </w:t>
      </w:r>
      <w:r w:rsidRPr="004A773E">
        <w:fldChar w:fldCharType="begin"/>
      </w:r>
      <w:r w:rsidRPr="004A773E">
        <w:instrText xml:space="preserve"> SEQ Figure \* ARABIC </w:instrText>
      </w:r>
      <w:r w:rsidRPr="004A773E">
        <w:fldChar w:fldCharType="separate"/>
      </w:r>
      <w:r w:rsidR="00CA6032" w:rsidRPr="004A773E">
        <w:rPr>
          <w:noProof/>
        </w:rPr>
        <w:t>6</w:t>
      </w:r>
      <w:r w:rsidRPr="004A773E">
        <w:fldChar w:fldCharType="end"/>
      </w:r>
      <w:bookmarkEnd w:id="150"/>
      <w:r w:rsidRPr="004A773E">
        <w:t>: Relative importance of the GP's role in different settings</w:t>
      </w:r>
      <w:bookmarkEnd w:id="151"/>
    </w:p>
    <w:p w14:paraId="7FFEC0B8" w14:textId="05D6DFF9" w:rsidR="003F229E" w:rsidRDefault="00AD3828" w:rsidP="0045155C">
      <w:pPr>
        <w:rPr>
          <w:noProof/>
          <w:lang w:val="en-AU"/>
        </w:rPr>
      </w:pPr>
      <w:bookmarkStart w:id="152" w:name="_Toc476495504"/>
      <w:bookmarkStart w:id="153" w:name="_Toc476561925"/>
      <w:bookmarkStart w:id="154" w:name="_Ref475014314"/>
      <w:r w:rsidRPr="00AD3828">
        <w:rPr>
          <w:noProof/>
          <w:lang w:val="en-AU"/>
        </w:rPr>
        <w:drawing>
          <wp:inline distT="0" distB="0" distL="0" distR="0" wp14:anchorId="55C42965" wp14:editId="43E80B05">
            <wp:extent cx="6041955" cy="1895475"/>
            <wp:effectExtent l="0" t="0" r="0" b="0"/>
            <wp:docPr id="196" name="Picture 196" descr="Figure 6 is a vertical stacked bar graph that shows the Relative importance of the GP's role in different settings.&#10;This chart has 3 rows of figures.&#10;This chart has 5 columns of figures.&#10;The columns and figures from left to right are: % Not at all important, % Not important, % Not sure, % Important, % Extremely important.&#10;The first row of this chart is for the community / in patient’s home: 1% Not at all important, 3% Not important, 17% Not sure, 35% Important, 44% Extremely important.&#10;The second row of this chart is for residential aged care facilities: 4% Not at all important, 7% Not important, 21% Not sure, 33% Important, 36% Extremely important.&#10;The third row of this chart is for a hospice or hospital: 13% Not at all important, 18% Not important, 29% Not sure, 22% Important, 17% Extremely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l="3247" t="35169" b="2966"/>
                    <a:stretch/>
                  </pic:blipFill>
                  <pic:spPr bwMode="auto">
                    <a:xfrm>
                      <a:off x="0" y="0"/>
                      <a:ext cx="6053495" cy="1899095"/>
                    </a:xfrm>
                    <a:prstGeom prst="rect">
                      <a:avLst/>
                    </a:prstGeom>
                    <a:noFill/>
                    <a:ln>
                      <a:noFill/>
                    </a:ln>
                    <a:extLst>
                      <a:ext uri="{53640926-AAD7-44D8-BBD7-CCE9431645EC}">
                        <a14:shadowObscured xmlns:a14="http://schemas.microsoft.com/office/drawing/2010/main"/>
                      </a:ext>
                    </a:extLst>
                  </pic:spPr>
                </pic:pic>
              </a:graphicData>
            </a:graphic>
          </wp:inline>
        </w:drawing>
      </w:r>
    </w:p>
    <w:p w14:paraId="546A995F" w14:textId="257120A9" w:rsidR="00254399" w:rsidRPr="00596066" w:rsidRDefault="00254399" w:rsidP="00596066">
      <w:pPr>
        <w:pStyle w:val="Heading4"/>
      </w:pPr>
      <w:r w:rsidRPr="00596066">
        <w:t>Implicit associations show GPs likely to see palliative care as ‘not medicine’</w:t>
      </w:r>
      <w:bookmarkEnd w:id="152"/>
      <w:bookmarkEnd w:id="153"/>
    </w:p>
    <w:p w14:paraId="1D641AC1" w14:textId="77777777" w:rsidR="00F9428D" w:rsidRDefault="00254399" w:rsidP="00254399">
      <w:r w:rsidRPr="00254399">
        <w:t xml:space="preserve">Although, as an optional component, </w:t>
      </w:r>
      <w:r w:rsidR="00FF143A">
        <w:t xml:space="preserve">and only completed by </w:t>
      </w:r>
      <w:r w:rsidRPr="00254399">
        <w:t xml:space="preserve">a small fraction </w:t>
      </w:r>
      <w:r w:rsidR="00FF143A">
        <w:t xml:space="preserve">of the final sample </w:t>
      </w:r>
      <w:r w:rsidRPr="00254399">
        <w:t xml:space="preserve">(n=52), an Implicit Association Test (IAT) was </w:t>
      </w:r>
      <w:r w:rsidR="00FF143A">
        <w:t xml:space="preserve">used </w:t>
      </w:r>
      <w:r w:rsidRPr="00254399">
        <w:t xml:space="preserve">to </w:t>
      </w:r>
      <w:r w:rsidR="00F9428D">
        <w:t xml:space="preserve">understand </w:t>
      </w:r>
      <w:r w:rsidRPr="00254399">
        <w:t>whether GPs ha</w:t>
      </w:r>
      <w:r w:rsidR="00DC256F">
        <w:t>d</w:t>
      </w:r>
      <w:r w:rsidRPr="00254399">
        <w:t xml:space="preserve"> an </w:t>
      </w:r>
      <w:r w:rsidRPr="00254399">
        <w:lastRenderedPageBreak/>
        <w:t xml:space="preserve">implicit bias against seeing </w:t>
      </w:r>
      <w:r w:rsidR="00DC256F">
        <w:t>PC</w:t>
      </w:r>
      <w:r w:rsidRPr="00254399">
        <w:t xml:space="preserve"> as medicine or not medicine</w:t>
      </w:r>
      <w:r w:rsidR="00F9428D">
        <w:t xml:space="preserve"> (and hence part of their</w:t>
      </w:r>
      <w:r w:rsidR="00FF143A">
        <w:t xml:space="preserve"> core clinical role)</w:t>
      </w:r>
      <w:r w:rsidRPr="00254399">
        <w:t>.</w:t>
      </w:r>
    </w:p>
    <w:p w14:paraId="1D4C314E" w14:textId="5ED8F224" w:rsidR="00254399" w:rsidRPr="00254399" w:rsidRDefault="00FF143A" w:rsidP="00254399">
      <w:r>
        <w:t xml:space="preserve"> </w:t>
      </w:r>
      <w:r w:rsidR="00254399" w:rsidRPr="00254399">
        <w:t>GPs were asked to categorise terms representing palliative and</w:t>
      </w:r>
      <w:r w:rsidR="00F9428D">
        <w:t xml:space="preserve"> curative care</w:t>
      </w:r>
      <w:r w:rsidR="00254399" w:rsidRPr="00254399">
        <w:t xml:space="preserve"> as medicine (framed </w:t>
      </w:r>
      <w:r>
        <w:t>by</w:t>
      </w:r>
      <w:r w:rsidR="00254399" w:rsidRPr="00254399">
        <w:t xml:space="preserve"> terms like paracetamol, vaccination, antibiotic, pharmaceutical and prescription) or ‘not medicine</w:t>
      </w:r>
      <w:r w:rsidR="00BD7032" w:rsidRPr="00254399">
        <w:t>’ (</w:t>
      </w:r>
      <w:r w:rsidR="00254399" w:rsidRPr="00254399">
        <w:t xml:space="preserve">framed </w:t>
      </w:r>
      <w:r>
        <w:t xml:space="preserve">by </w:t>
      </w:r>
      <w:r w:rsidR="00254399" w:rsidRPr="00254399">
        <w:t xml:space="preserve">terms like nursing, social work, psychology, counselling and dietetics). </w:t>
      </w:r>
    </w:p>
    <w:p w14:paraId="0F0C4AD1" w14:textId="5F03444F" w:rsidR="00254399" w:rsidRDefault="00254399" w:rsidP="00254399">
      <w:r w:rsidRPr="00254399">
        <w:t xml:space="preserve">The results shown in </w:t>
      </w:r>
      <w:r w:rsidRPr="00254399">
        <w:fldChar w:fldCharType="begin"/>
      </w:r>
      <w:r w:rsidRPr="00254399">
        <w:instrText xml:space="preserve"> REF _Ref475101805 \h  \* MERGEFORMAT </w:instrText>
      </w:r>
      <w:r w:rsidRPr="00254399">
        <w:fldChar w:fldCharType="separate"/>
      </w:r>
      <w:r w:rsidR="00CA6032">
        <w:t xml:space="preserve">Figure </w:t>
      </w:r>
      <w:r w:rsidR="00CA6032">
        <w:rPr>
          <w:noProof/>
        </w:rPr>
        <w:t>7</w:t>
      </w:r>
      <w:r w:rsidRPr="00254399">
        <w:fldChar w:fldCharType="end"/>
      </w:r>
      <w:r w:rsidRPr="00254399">
        <w:t xml:space="preserve"> demonstrate</w:t>
      </w:r>
      <w:r w:rsidR="00DC256F">
        <w:t>d</w:t>
      </w:r>
      <w:r w:rsidRPr="00254399">
        <w:t xml:space="preserve"> that, even after completing an extensive survey about PC, on average GPs had a slight implicit bias towards seeing PC as ‘not medicine’ </w:t>
      </w:r>
      <w:r w:rsidR="00DC256F">
        <w:t>—</w:t>
      </w:r>
      <w:r w:rsidRPr="00254399">
        <w:t xml:space="preserve"> that is, they s</w:t>
      </w:r>
      <w:r w:rsidR="00DC256F">
        <w:t>aw</w:t>
      </w:r>
      <w:r w:rsidRPr="00254399">
        <w:t xml:space="preserve"> it </w:t>
      </w:r>
      <w:r w:rsidR="00DC256F">
        <w:t xml:space="preserve">as </w:t>
      </w:r>
      <w:r w:rsidRPr="00254399">
        <w:t>more related to nursing</w:t>
      </w:r>
      <w:r w:rsidR="00FF143A">
        <w:t xml:space="preserve"> and</w:t>
      </w:r>
      <w:r w:rsidRPr="00254399">
        <w:t xml:space="preserve"> allied health. This result implie</w:t>
      </w:r>
      <w:r w:rsidR="00DC256F">
        <w:t>d</w:t>
      </w:r>
      <w:r w:rsidRPr="00254399">
        <w:t xml:space="preserve"> that GPs </w:t>
      </w:r>
      <w:r w:rsidR="00DC256F">
        <w:t>we</w:t>
      </w:r>
      <w:r w:rsidRPr="00254399">
        <w:t>re less inclined towards seeing PC as p</w:t>
      </w:r>
      <w:r w:rsidR="00FF143A">
        <w:t>art of their role than they would like to think</w:t>
      </w:r>
      <w:r w:rsidRPr="00254399">
        <w:t>.</w:t>
      </w:r>
    </w:p>
    <w:p w14:paraId="659EE05B" w14:textId="60124ECC" w:rsidR="00254399" w:rsidRPr="004A773E" w:rsidRDefault="00254399" w:rsidP="00254399">
      <w:pPr>
        <w:pStyle w:val="Caption"/>
      </w:pPr>
      <w:bookmarkStart w:id="155" w:name="_Ref475101805"/>
      <w:bookmarkStart w:id="156" w:name="_Toc478139110"/>
      <w:r w:rsidRPr="004A773E">
        <w:t xml:space="preserve">Figure </w:t>
      </w:r>
      <w:r w:rsidRPr="004A773E">
        <w:fldChar w:fldCharType="begin"/>
      </w:r>
      <w:r w:rsidRPr="004A773E">
        <w:instrText xml:space="preserve"> SEQ Figure \* ARABIC </w:instrText>
      </w:r>
      <w:r w:rsidRPr="004A773E">
        <w:fldChar w:fldCharType="separate"/>
      </w:r>
      <w:r w:rsidR="00CA6032" w:rsidRPr="004A773E">
        <w:rPr>
          <w:noProof/>
        </w:rPr>
        <w:t>7</w:t>
      </w:r>
      <w:r w:rsidRPr="004A773E">
        <w:fldChar w:fldCharType="end"/>
      </w:r>
      <w:bookmarkEnd w:id="155"/>
      <w:r w:rsidRPr="004A773E">
        <w:t>:</w:t>
      </w:r>
      <w:r w:rsidR="00FF143A" w:rsidRPr="004A773E">
        <w:t xml:space="preserve"> </w:t>
      </w:r>
      <w:r w:rsidRPr="004A773E">
        <w:t>Implicit association shows GPs tend to think of palliative care as more an allied health role</w:t>
      </w:r>
      <w:bookmarkEnd w:id="156"/>
    </w:p>
    <w:p w14:paraId="1B11F840" w14:textId="77777777" w:rsidR="00254399" w:rsidRDefault="00254399" w:rsidP="00254399">
      <w:r w:rsidRPr="00E00671">
        <w:rPr>
          <w:noProof/>
          <w:lang w:val="en-AU"/>
        </w:rPr>
        <w:drawing>
          <wp:inline distT="0" distB="0" distL="0" distR="0" wp14:anchorId="1B6D6606" wp14:editId="5385D17C">
            <wp:extent cx="5973055" cy="2552700"/>
            <wp:effectExtent l="0" t="0" r="8890" b="0"/>
            <wp:docPr id="308" name="Picture 308" descr="Figure 7 illustrates the Implicit Association Test of GPs perception of Palliative Care.&#10;This graph is a number line from -10 to 10, where -10 is Not Medicine and 10 is Medicine.&#10;GPs in inner city: -0.4&#10;All GPs: -0.2&#10;GPs aged 25-39: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l="3082" t="15759" r="7356" b="6163"/>
                    <a:stretch/>
                  </pic:blipFill>
                  <pic:spPr bwMode="auto">
                    <a:xfrm>
                      <a:off x="0" y="0"/>
                      <a:ext cx="6032609" cy="2578152"/>
                    </a:xfrm>
                    <a:prstGeom prst="rect">
                      <a:avLst/>
                    </a:prstGeom>
                    <a:noFill/>
                    <a:ln>
                      <a:noFill/>
                    </a:ln>
                    <a:extLst>
                      <a:ext uri="{53640926-AAD7-44D8-BBD7-CCE9431645EC}">
                        <a14:shadowObscured xmlns:a14="http://schemas.microsoft.com/office/drawing/2010/main"/>
                      </a:ext>
                    </a:extLst>
                  </pic:spPr>
                </pic:pic>
              </a:graphicData>
            </a:graphic>
          </wp:inline>
        </w:drawing>
      </w:r>
    </w:p>
    <w:p w14:paraId="7A46FAB0" w14:textId="601864CD" w:rsidR="0004358E" w:rsidRPr="00741F99" w:rsidRDefault="007615D6" w:rsidP="005D4E66">
      <w:pPr>
        <w:pStyle w:val="Heading2"/>
      </w:pPr>
      <w:bookmarkStart w:id="157" w:name="_Toc478293528"/>
      <w:bookmarkStart w:id="158" w:name="_Toc492551194"/>
      <w:r w:rsidRPr="00741F99">
        <w:t>GP views of the r</w:t>
      </w:r>
      <w:r w:rsidR="0004358E" w:rsidRPr="00741F99">
        <w:t>oles of other</w:t>
      </w:r>
      <w:r w:rsidRPr="00741F99">
        <w:t>s</w:t>
      </w:r>
      <w:r w:rsidR="0004358E" w:rsidRPr="00741F99">
        <w:t xml:space="preserve"> in the health system</w:t>
      </w:r>
      <w:bookmarkEnd w:id="154"/>
      <w:bookmarkEnd w:id="157"/>
      <w:bookmarkEnd w:id="158"/>
    </w:p>
    <w:p w14:paraId="12A90951" w14:textId="77777777" w:rsidR="001561B3" w:rsidRPr="00874EA6" w:rsidRDefault="001561B3" w:rsidP="001561B3">
      <w:bookmarkStart w:id="159" w:name="_Ref474952034"/>
      <w:r>
        <w:t>In</w:t>
      </w:r>
      <w:r w:rsidR="005E5068">
        <w:t xml:space="preserve"> the survey </w:t>
      </w:r>
      <w:r>
        <w:t xml:space="preserve">77% of GPs agreed with the statement that </w:t>
      </w:r>
      <w:r w:rsidRPr="00874EA6">
        <w:rPr>
          <w:i/>
        </w:rPr>
        <w:t>“h</w:t>
      </w:r>
      <w:r w:rsidRPr="00874EA6">
        <w:rPr>
          <w:i/>
          <w:lang w:val="en-AU"/>
        </w:rPr>
        <w:t>ealth professionals need to work together more closely to deliver palliative care”</w:t>
      </w:r>
      <w:r>
        <w:rPr>
          <w:lang w:val="en-AU"/>
        </w:rPr>
        <w:t>.</w:t>
      </w:r>
      <w:r>
        <w:rPr>
          <w:rStyle w:val="FootnoteReference"/>
          <w:lang w:val="en-AU"/>
        </w:rPr>
        <w:footnoteReference w:id="7"/>
      </w:r>
    </w:p>
    <w:p w14:paraId="2DBCFEB5" w14:textId="4C929BE0" w:rsidR="001561B3" w:rsidRDefault="00741F99" w:rsidP="00874EA6">
      <w:r w:rsidRPr="00741F99">
        <w:t xml:space="preserve">GPs </w:t>
      </w:r>
      <w:r w:rsidR="005E5068">
        <w:t xml:space="preserve">reported that </w:t>
      </w:r>
      <w:r w:rsidRPr="00741F99">
        <w:t>lack of coordination</w:t>
      </w:r>
      <w:r w:rsidR="001561B3">
        <w:t xml:space="preserve"> between </w:t>
      </w:r>
      <w:r w:rsidRPr="00741F99">
        <w:t>different health system</w:t>
      </w:r>
      <w:r w:rsidR="001561B3">
        <w:t xml:space="preserve"> silos, an</w:t>
      </w:r>
      <w:r w:rsidRPr="00741F99">
        <w:t>d poor communication on discharge from hospital</w:t>
      </w:r>
      <w:r w:rsidR="001561B3">
        <w:t xml:space="preserve"> and </w:t>
      </w:r>
      <w:r w:rsidR="001561B3" w:rsidRPr="00741F99">
        <w:t>between</w:t>
      </w:r>
      <w:r w:rsidRPr="00741F99">
        <w:t xml:space="preserve"> GPs</w:t>
      </w:r>
      <w:r w:rsidR="001561B3">
        <w:t xml:space="preserve"> and </w:t>
      </w:r>
      <w:r w:rsidRPr="00741F99">
        <w:t>specialists</w:t>
      </w:r>
      <w:r w:rsidR="001561B3">
        <w:t>/</w:t>
      </w:r>
      <w:r w:rsidRPr="00741F99">
        <w:t>specialists PC teams as key barriers to best practice PC.</w:t>
      </w:r>
      <w:r w:rsidR="00E77C35">
        <w:t xml:space="preserve"> </w:t>
      </w:r>
      <w:r w:rsidR="001561B3">
        <w:t>(</w:t>
      </w:r>
      <w:r w:rsidR="001561B3" w:rsidRPr="00741F99">
        <w:fldChar w:fldCharType="begin"/>
      </w:r>
      <w:r w:rsidR="001561B3" w:rsidRPr="00741F99">
        <w:instrText xml:space="preserve"> REF _Ref475044015 \h  \* MERGEFORMAT </w:instrText>
      </w:r>
      <w:r w:rsidR="001561B3" w:rsidRPr="00741F99">
        <w:fldChar w:fldCharType="separate"/>
      </w:r>
      <w:r w:rsidR="001561B3" w:rsidRPr="004F3F8E">
        <w:t>Figure</w:t>
      </w:r>
      <w:r w:rsidR="001561B3" w:rsidRPr="004F3F8E">
        <w:rPr>
          <w:noProof/>
        </w:rPr>
        <w:t xml:space="preserve"> </w:t>
      </w:r>
      <w:r w:rsidR="001561B3">
        <w:t>15</w:t>
      </w:r>
      <w:r w:rsidR="001561B3" w:rsidRPr="00741F99">
        <w:fldChar w:fldCharType="end"/>
      </w:r>
      <w:r w:rsidR="001561B3">
        <w:t xml:space="preserve">, </w:t>
      </w:r>
      <w:r w:rsidR="001561B3" w:rsidRPr="00741F99">
        <w:t>p</w:t>
      </w:r>
      <w:r w:rsidR="001561B3" w:rsidRPr="00741F99">
        <w:fldChar w:fldCharType="begin"/>
      </w:r>
      <w:r w:rsidR="001561B3" w:rsidRPr="00741F99">
        <w:instrText xml:space="preserve"> PAGEREF _Ref475111262 \h </w:instrText>
      </w:r>
      <w:r w:rsidR="001561B3" w:rsidRPr="00741F99">
        <w:fldChar w:fldCharType="separate"/>
      </w:r>
      <w:r w:rsidR="001561B3">
        <w:rPr>
          <w:noProof/>
        </w:rPr>
        <w:t>35</w:t>
      </w:r>
      <w:r w:rsidR="001561B3" w:rsidRPr="00741F99">
        <w:fldChar w:fldCharType="end"/>
      </w:r>
      <w:r w:rsidR="001561B3" w:rsidRPr="00741F99">
        <w:t>)</w:t>
      </w:r>
    </w:p>
    <w:p w14:paraId="37041BEE" w14:textId="77777777" w:rsidR="001561B3" w:rsidRDefault="009A61C7" w:rsidP="00AE3499">
      <w:r>
        <w:t xml:space="preserve">However, </w:t>
      </w:r>
      <w:r w:rsidR="005E5068" w:rsidRPr="00AE3499">
        <w:t xml:space="preserve">differences between </w:t>
      </w:r>
      <w:r w:rsidR="005E5068" w:rsidRPr="00E77C35">
        <w:t>the segments suggest</w:t>
      </w:r>
      <w:r w:rsidR="001561B3">
        <w:t>ed</w:t>
      </w:r>
      <w:r w:rsidR="005E5068" w:rsidRPr="00E77C35">
        <w:t xml:space="preserve"> that these difficulties </w:t>
      </w:r>
      <w:r w:rsidR="001561B3">
        <w:t>were at least partly driven</w:t>
      </w:r>
      <w:r w:rsidR="005E5068" w:rsidRPr="00E77C35">
        <w:t xml:space="preserve"> </w:t>
      </w:r>
      <w:r w:rsidR="001561B3">
        <w:t xml:space="preserve">by attitudes. </w:t>
      </w:r>
    </w:p>
    <w:p w14:paraId="56B5CCDE" w14:textId="77777777" w:rsidR="00F9428D" w:rsidRDefault="005506BC" w:rsidP="00462AFC">
      <w:r w:rsidRPr="00E77C35">
        <w:t xml:space="preserve">The </w:t>
      </w:r>
      <w:r w:rsidR="00462AFC" w:rsidRPr="00E77C35">
        <w:t>segments ha</w:t>
      </w:r>
      <w:r w:rsidR="005E5068" w:rsidRPr="00E77C35">
        <w:t>d</w:t>
      </w:r>
      <w:r w:rsidR="00462AFC" w:rsidRPr="00E77C35">
        <w:t xml:space="preserve"> very different levels of comfort </w:t>
      </w:r>
      <w:r w:rsidR="005E5068" w:rsidRPr="00E77C35">
        <w:t xml:space="preserve">with respect </w:t>
      </w:r>
      <w:r w:rsidR="00462AFC" w:rsidRPr="00E77C35">
        <w:t xml:space="preserve">to working with other providers in the delivery of PC. </w:t>
      </w:r>
      <w:r w:rsidR="00AE3499" w:rsidRPr="00E77C35">
        <w:t>For instance, t</w:t>
      </w:r>
      <w:r w:rsidR="00462AFC" w:rsidRPr="00E77C35">
        <w:t xml:space="preserve">wo-thirds (63%) of </w:t>
      </w:r>
      <w:r w:rsidR="00462AFC" w:rsidRPr="00E77C35">
        <w:rPr>
          <w:rStyle w:val="SegmentnameChar"/>
        </w:rPr>
        <w:t xml:space="preserve">Palliative Care Avoiders </w:t>
      </w:r>
      <w:r w:rsidR="00AE3499" w:rsidRPr="00E77C35">
        <w:t>were</w:t>
      </w:r>
      <w:r w:rsidR="00462AFC" w:rsidRPr="00E77C35">
        <w:t xml:space="preserve"> not comfortable co-ordinating palliative services for patients in the community, while 88% of </w:t>
      </w:r>
      <w:r w:rsidR="00AE3499" w:rsidRPr="00E77C35">
        <w:rPr>
          <w:rFonts w:eastAsiaTheme="minorHAnsi" w:cstheme="minorBidi"/>
          <w:i/>
          <w:lang w:val="en-AU"/>
        </w:rPr>
        <w:t>Palliative Care Experts</w:t>
      </w:r>
      <w:r w:rsidR="00462AFC" w:rsidRPr="00E77C35">
        <w:t xml:space="preserve"> </w:t>
      </w:r>
      <w:r w:rsidR="00AE3499" w:rsidRPr="00E77C35">
        <w:t>were</w:t>
      </w:r>
      <w:r w:rsidR="00462AFC" w:rsidRPr="00E77C35">
        <w:t xml:space="preserve">. A majority of </w:t>
      </w:r>
      <w:r w:rsidR="00AE3499" w:rsidRPr="00E77C35">
        <w:rPr>
          <w:rStyle w:val="SegmentnameChar"/>
        </w:rPr>
        <w:t>Palliative Care Experts</w:t>
      </w:r>
      <w:r w:rsidR="00462AFC" w:rsidRPr="00E77C35">
        <w:t xml:space="preserve"> (87%) </w:t>
      </w:r>
      <w:r w:rsidR="00AE3499" w:rsidRPr="00E77C35">
        <w:t>said they were</w:t>
      </w:r>
      <w:r w:rsidR="00462AFC" w:rsidRPr="00E77C35">
        <w:t xml:space="preserve"> comfortable leading case conferencing, while nearly half (42%) of </w:t>
      </w:r>
      <w:r w:rsidR="00462AFC" w:rsidRPr="00E77C35">
        <w:rPr>
          <w:rStyle w:val="SegmentnameChar"/>
        </w:rPr>
        <w:t>P</w:t>
      </w:r>
      <w:r w:rsidR="00AE3499" w:rsidRPr="00E77C35">
        <w:rPr>
          <w:rStyle w:val="SegmentnameChar"/>
        </w:rPr>
        <w:t xml:space="preserve">alliative </w:t>
      </w:r>
      <w:r w:rsidR="00462AFC" w:rsidRPr="00E77C35">
        <w:rPr>
          <w:rStyle w:val="SegmentnameChar"/>
        </w:rPr>
        <w:t>C</w:t>
      </w:r>
      <w:r w:rsidR="00AE3499" w:rsidRPr="00E77C35">
        <w:rPr>
          <w:rStyle w:val="SegmentnameChar"/>
        </w:rPr>
        <w:t>are</w:t>
      </w:r>
      <w:r w:rsidR="00462AFC" w:rsidRPr="00E77C35">
        <w:rPr>
          <w:rStyle w:val="SegmentnameChar"/>
        </w:rPr>
        <w:t xml:space="preserve"> Avoiders</w:t>
      </w:r>
      <w:r w:rsidR="00462AFC" w:rsidRPr="00E77C35">
        <w:t xml:space="preserve"> </w:t>
      </w:r>
      <w:r w:rsidR="00AE3499" w:rsidRPr="00E77C35">
        <w:t>we</w:t>
      </w:r>
      <w:r w:rsidR="00462AFC" w:rsidRPr="00E77C35">
        <w:t xml:space="preserve">re not. </w:t>
      </w:r>
      <w:r w:rsidR="00AE3499" w:rsidRPr="00E77C35">
        <w:rPr>
          <w:rFonts w:eastAsiaTheme="minorHAnsi" w:cstheme="minorBidi"/>
          <w:i/>
          <w:lang w:val="en-AU"/>
        </w:rPr>
        <w:t>Palliative Care Experts</w:t>
      </w:r>
      <w:r w:rsidR="00AE3499" w:rsidRPr="00E77C35">
        <w:t xml:space="preserve"> </w:t>
      </w:r>
      <w:r w:rsidR="001561B3">
        <w:t>we</w:t>
      </w:r>
      <w:r w:rsidR="00AE3499" w:rsidRPr="00E77C35">
        <w:t xml:space="preserve">re much more likely (42%) to see the quality of </w:t>
      </w:r>
      <w:r w:rsidR="001561B3">
        <w:t xml:space="preserve">RACF </w:t>
      </w:r>
      <w:r w:rsidR="00AE3499" w:rsidRPr="00E77C35">
        <w:t>staff as an issue that ma</w:t>
      </w:r>
      <w:r w:rsidR="001561B3">
        <w:t>de</w:t>
      </w:r>
      <w:r w:rsidR="00AE3499" w:rsidRPr="00AE3499">
        <w:t xml:space="preserve"> delivery of best practice harder, compared to </w:t>
      </w:r>
      <w:r w:rsidR="00AE3499" w:rsidRPr="001F5D2D">
        <w:rPr>
          <w:rStyle w:val="SegmentnameChar"/>
        </w:rPr>
        <w:t>P</w:t>
      </w:r>
      <w:r w:rsidR="001F5D2D">
        <w:rPr>
          <w:rStyle w:val="SegmentnameChar"/>
        </w:rPr>
        <w:t xml:space="preserve">alliative </w:t>
      </w:r>
      <w:r w:rsidR="00AE3499" w:rsidRPr="001F5D2D">
        <w:rPr>
          <w:rStyle w:val="SegmentnameChar"/>
        </w:rPr>
        <w:t>C</w:t>
      </w:r>
      <w:r w:rsidR="001F5D2D">
        <w:rPr>
          <w:rStyle w:val="SegmentnameChar"/>
        </w:rPr>
        <w:t>are</w:t>
      </w:r>
      <w:r w:rsidR="00AE3499" w:rsidRPr="001F5D2D">
        <w:rPr>
          <w:rStyle w:val="SegmentnameChar"/>
        </w:rPr>
        <w:t xml:space="preserve"> Indifferent</w:t>
      </w:r>
      <w:r w:rsidR="00AE3499" w:rsidRPr="00AE3499">
        <w:t xml:space="preserve"> (19%).</w:t>
      </w:r>
      <w:r w:rsidR="00F9428D">
        <w:t xml:space="preserve"> </w:t>
      </w:r>
    </w:p>
    <w:p w14:paraId="410436E0" w14:textId="178150E5" w:rsidR="00462AFC" w:rsidRDefault="00462AFC" w:rsidP="00462AFC">
      <w:r w:rsidRPr="00AE3499">
        <w:t xml:space="preserve">The rest of the survey responses followed a similar pattern </w:t>
      </w:r>
      <w:r w:rsidR="00AE3499" w:rsidRPr="00AE3499">
        <w:t>— the more</w:t>
      </w:r>
      <w:r w:rsidR="00E77C35">
        <w:t xml:space="preserve"> engaged </w:t>
      </w:r>
      <w:r w:rsidR="00AE3499" w:rsidRPr="00AE3499">
        <w:t>segments we</w:t>
      </w:r>
      <w:r w:rsidRPr="00AE3499">
        <w:t>re much more comfortable dealing with and managing different providers across the</w:t>
      </w:r>
      <w:r w:rsidR="001561B3">
        <w:t xml:space="preserve"> health sector and</w:t>
      </w:r>
      <w:r w:rsidRPr="00AE3499">
        <w:t xml:space="preserve"> community.</w:t>
      </w:r>
    </w:p>
    <w:p w14:paraId="0AD80C6C" w14:textId="41C72F27" w:rsidR="001561B3" w:rsidRDefault="001561B3" w:rsidP="005D4E66">
      <w:pPr>
        <w:pStyle w:val="Heading2"/>
      </w:pPr>
      <w:bookmarkStart w:id="160" w:name="_Toc478293529"/>
      <w:bookmarkStart w:id="161" w:name="_Toc492551195"/>
      <w:r>
        <w:lastRenderedPageBreak/>
        <w:t>Exploring roles in depth</w:t>
      </w:r>
      <w:bookmarkEnd w:id="160"/>
      <w:bookmarkEnd w:id="161"/>
    </w:p>
    <w:p w14:paraId="3FDE7D1F" w14:textId="5008653D" w:rsidR="009A61C7" w:rsidRDefault="009A61C7" w:rsidP="00462AFC">
      <w:r>
        <w:t xml:space="preserve">The qualitative research conversations enabled further </w:t>
      </w:r>
      <w:r w:rsidR="00F9428D">
        <w:t xml:space="preserve">exploration of </w:t>
      </w:r>
      <w:r>
        <w:t>how GPs felt about</w:t>
      </w:r>
      <w:r w:rsidR="00F9428D">
        <w:t>,</w:t>
      </w:r>
      <w:r>
        <w:t xml:space="preserve"> and interacted with</w:t>
      </w:r>
      <w:r w:rsidR="00F9428D">
        <w:t>,</w:t>
      </w:r>
      <w:r>
        <w:t xml:space="preserve"> other parts of the health system. These findings are reported below, with some reference to quantitative data. </w:t>
      </w:r>
    </w:p>
    <w:p w14:paraId="313542D3" w14:textId="5709186A" w:rsidR="0004358E" w:rsidRPr="00997023" w:rsidRDefault="007615D6" w:rsidP="005D4E66">
      <w:pPr>
        <w:pStyle w:val="Heading3"/>
      </w:pPr>
      <w:bookmarkStart w:id="162" w:name="_Toc476319877"/>
      <w:bookmarkStart w:id="163" w:name="_Toc476495506"/>
      <w:bookmarkStart w:id="164" w:name="_Toc476561927"/>
      <w:bookmarkStart w:id="165" w:name="_Toc478293530"/>
      <w:bookmarkStart w:id="166" w:name="_Toc492551196"/>
      <w:bookmarkEnd w:id="159"/>
      <w:r w:rsidRPr="00997023">
        <w:t>Specialists and their nursing staff</w:t>
      </w:r>
      <w:bookmarkEnd w:id="162"/>
      <w:bookmarkEnd w:id="163"/>
      <w:bookmarkEnd w:id="164"/>
      <w:bookmarkEnd w:id="165"/>
      <w:bookmarkEnd w:id="166"/>
    </w:p>
    <w:p w14:paraId="63517483" w14:textId="0F4E33D0" w:rsidR="0004358E" w:rsidRDefault="0004358E" w:rsidP="00605B50">
      <w:r w:rsidRPr="00997023">
        <w:t xml:space="preserve">With respect to cancer, and where they thought that </w:t>
      </w:r>
      <w:r w:rsidR="0057648E">
        <w:t>PC</w:t>
      </w:r>
      <w:r w:rsidRPr="00997023">
        <w:t xml:space="preserve"> applied to chronic disease and dementia patients, GPs </w:t>
      </w:r>
      <w:r w:rsidR="009A61C7">
        <w:t xml:space="preserve">in the qualitative study </w:t>
      </w:r>
      <w:r w:rsidRPr="00997023">
        <w:t>looked to specialists to</w:t>
      </w:r>
      <w:r w:rsidRPr="00922ABD">
        <w:t xml:space="preserve"> signal that active treatment was no longer appropriate. </w:t>
      </w:r>
      <w:r w:rsidR="00B55B07">
        <w:t>However, w</w:t>
      </w:r>
      <w:r w:rsidRPr="00922ABD">
        <w:t xml:space="preserve">hile many </w:t>
      </w:r>
      <w:r w:rsidR="009A61C7">
        <w:t xml:space="preserve">said they </w:t>
      </w:r>
      <w:r w:rsidRPr="00922ABD">
        <w:t>disagreed with or distrusted specialists</w:t>
      </w:r>
      <w:r w:rsidR="00B55B07">
        <w:t>’ judgement</w:t>
      </w:r>
      <w:r w:rsidRPr="00922ABD">
        <w:t>, few would feel confident enough to challenge their advice</w:t>
      </w:r>
      <w:r w:rsidRPr="009B59D6">
        <w:t xml:space="preserve">. </w:t>
      </w:r>
    </w:p>
    <w:p w14:paraId="46EFB9F4" w14:textId="77777777" w:rsidR="0004358E" w:rsidRPr="009A61C7" w:rsidRDefault="0004358E" w:rsidP="007852CC">
      <w:pPr>
        <w:pStyle w:val="Quotestyle"/>
      </w:pPr>
      <w:r w:rsidRPr="007615D6">
        <w:t xml:space="preserve">“It’s a brave GP who’d question a </w:t>
      </w:r>
      <w:r w:rsidRPr="009A61C7">
        <w:t>specialist!” Rural Victoria GP</w:t>
      </w:r>
    </w:p>
    <w:p w14:paraId="75BDA2D9" w14:textId="79582C78" w:rsidR="0004358E" w:rsidRPr="0047241D" w:rsidRDefault="000F0544" w:rsidP="007852CC">
      <w:pPr>
        <w:pStyle w:val="Quotestyle"/>
      </w:pPr>
      <w:r w:rsidRPr="009A61C7">
        <w:t>“</w:t>
      </w:r>
      <w:r w:rsidR="0004358E" w:rsidRPr="009A61C7">
        <w:t xml:space="preserve">Introducing palliative care at earlier stages is a good idea but the problem is who will declare that the patient should be on palliative care. </w:t>
      </w:r>
      <w:r w:rsidR="00B55B07" w:rsidRPr="009A61C7">
        <w:t xml:space="preserve">A </w:t>
      </w:r>
      <w:r w:rsidR="0004358E" w:rsidRPr="009A61C7">
        <w:t>GP cannot label or diagnose</w:t>
      </w:r>
      <w:r w:rsidR="0004358E" w:rsidRPr="0047241D">
        <w:t xml:space="preserve"> a patient to be on palliative care. I think specialists should be encouraged to decide this earlier and this will give an ample time to the patients to accept this. This will also help GP to organise other allied health (psychologist and social worker) to ease the life of terminally sick patients.</w:t>
      </w:r>
      <w:r>
        <w:t>”</w:t>
      </w:r>
      <w:r w:rsidR="0004358E" w:rsidRPr="0047241D">
        <w:t xml:space="preserve"> Rural New South Wales GP</w:t>
      </w:r>
    </w:p>
    <w:p w14:paraId="071D5D8A" w14:textId="6D20AC86" w:rsidR="00F46CCD" w:rsidRDefault="00F46CCD" w:rsidP="00605B50">
      <w:r>
        <w:t>GPs also looked to specialists to provide advice on the treatment of patients wh</w:t>
      </w:r>
      <w:r w:rsidR="00B55B07">
        <w:t>ose</w:t>
      </w:r>
      <w:r>
        <w:t xml:space="preserve"> needs extend</w:t>
      </w:r>
      <w:r w:rsidR="00B55B07">
        <w:t>ed</w:t>
      </w:r>
      <w:r>
        <w:t xml:space="preserve"> beyond a GP’s expertise or weren’t considered relevant to PC physicians.</w:t>
      </w:r>
    </w:p>
    <w:p w14:paraId="62B07470" w14:textId="1170F445" w:rsidR="00B70F79" w:rsidRDefault="0004358E" w:rsidP="00605B50">
      <w:r>
        <w:t>Communication between specialists and GP</w:t>
      </w:r>
      <w:r w:rsidR="009102CE">
        <w:t>s</w:t>
      </w:r>
      <w:r>
        <w:t xml:space="preserve"> was generally by fax, letter or email. While telephone was preferred, it was acknowledged that making contact was difficult. GPs said that specialists varied widely in their ability to communicate well and on time. </w:t>
      </w:r>
    </w:p>
    <w:p w14:paraId="02E7CB5A" w14:textId="77777777" w:rsidR="008C1742" w:rsidRPr="00FF143A" w:rsidRDefault="008C1742" w:rsidP="008C1742">
      <w:pPr>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spacing w:after="0"/>
        <w:rPr>
          <w:sz w:val="20"/>
          <w:lang w:val="en-AU"/>
        </w:rPr>
      </w:pPr>
      <w:r w:rsidRPr="0067398B">
        <w:rPr>
          <w:b/>
          <w:color w:val="276434" w:themeColor="accent6" w:themeShade="BF"/>
          <w:sz w:val="20"/>
          <w:lang w:val="en-AU"/>
        </w:rPr>
        <w:t xml:space="preserve">Counterpoint: </w:t>
      </w:r>
      <w:r w:rsidRPr="00FF143A">
        <w:rPr>
          <w:sz w:val="20"/>
          <w:lang w:val="en-AU"/>
        </w:rPr>
        <w:t xml:space="preserve">Specialists also complained about poor GP communication — they felt they did a much better job. </w:t>
      </w:r>
    </w:p>
    <w:p w14:paraId="0C9A309B" w14:textId="1168BBB8" w:rsidR="0004358E" w:rsidRDefault="0004358E" w:rsidP="00605B50">
      <w:r>
        <w:t>They had little insight or awareness into how specialists view</w:t>
      </w:r>
      <w:r w:rsidR="001561B3">
        <w:t>ed</w:t>
      </w:r>
      <w:r>
        <w:t xml:space="preserve"> GP communications.  </w:t>
      </w:r>
    </w:p>
    <w:p w14:paraId="12476A00" w14:textId="5953DD32" w:rsidR="00F46CCD" w:rsidRDefault="00F46CCD" w:rsidP="00605B50">
      <w:r w:rsidRPr="001158A0">
        <w:t>The handover and communication between specialists and GPs at th</w:t>
      </w:r>
      <w:r>
        <w:t xml:space="preserve">e point of transitioning to PC </w:t>
      </w:r>
      <w:r w:rsidRPr="001158A0">
        <w:t xml:space="preserve">point was a bugbear for most GPs. Specialists </w:t>
      </w:r>
      <w:r w:rsidR="00F9428D">
        <w:t>did not always</w:t>
      </w:r>
      <w:r w:rsidRPr="001158A0">
        <w:t xml:space="preserve">: </w:t>
      </w:r>
      <w:r w:rsidR="00F9428D">
        <w:t xml:space="preserve">provide patients with a good understanding of their prognosis and options, </w:t>
      </w:r>
      <w:r w:rsidRPr="001158A0">
        <w:t>refer back</w:t>
      </w:r>
      <w:r w:rsidR="00F9428D">
        <w:t xml:space="preserve"> to GPs</w:t>
      </w:r>
      <w:r w:rsidRPr="001158A0">
        <w:t xml:space="preserve">, provide adequate notes on referral or do a timely referral </w:t>
      </w:r>
      <w:r w:rsidR="00F9428D">
        <w:t xml:space="preserve">(with the result </w:t>
      </w:r>
      <w:r>
        <w:t>that</w:t>
      </w:r>
      <w:r w:rsidRPr="001158A0">
        <w:t xml:space="preserve"> GP </w:t>
      </w:r>
      <w:r w:rsidR="00F9428D">
        <w:t xml:space="preserve">could see </w:t>
      </w:r>
      <w:r w:rsidRPr="001158A0">
        <w:t>patient</w:t>
      </w:r>
      <w:r w:rsidR="00F9428D">
        <w:t>s</w:t>
      </w:r>
      <w:r w:rsidRPr="001158A0">
        <w:t xml:space="preserve"> before specialist</w:t>
      </w:r>
      <w:r w:rsidR="00F9428D">
        <w:t>s</w:t>
      </w:r>
      <w:r w:rsidRPr="001158A0">
        <w:t xml:space="preserve"> communicated back to them</w:t>
      </w:r>
      <w:r w:rsidR="00F9428D">
        <w:t xml:space="preserve">), or notify GPs that </w:t>
      </w:r>
      <w:r>
        <w:t>patient</w:t>
      </w:r>
      <w:r w:rsidR="00F9428D">
        <w:t>s were</w:t>
      </w:r>
      <w:r>
        <w:t xml:space="preserve"> discharged from hospital.</w:t>
      </w:r>
    </w:p>
    <w:p w14:paraId="7CE700DD" w14:textId="6852A3FA" w:rsidR="00637843" w:rsidRPr="00F9428D" w:rsidRDefault="00F46CCD" w:rsidP="007852CC">
      <w:pPr>
        <w:pStyle w:val="Quotestyle"/>
      </w:pPr>
      <w:r w:rsidRPr="00F9428D">
        <w:t xml:space="preserve"> </w:t>
      </w:r>
      <w:r w:rsidR="00637843" w:rsidRPr="00F9428D">
        <w:t>“The oncologist refers back to the GP and say they are palliative but there are no other directives.” Bendigo GP</w:t>
      </w:r>
    </w:p>
    <w:p w14:paraId="45192994" w14:textId="77777777" w:rsidR="00637843" w:rsidRPr="00F9428D" w:rsidRDefault="00637843" w:rsidP="007852CC">
      <w:pPr>
        <w:pStyle w:val="Quotestyle"/>
      </w:pPr>
      <w:r w:rsidRPr="00F9428D">
        <w:t xml:space="preserve"> “They might say, I have discharged someone, they need home oxygen, you need to manage them in the community. They have no future in hospital.” Perth GP</w:t>
      </w:r>
    </w:p>
    <w:p w14:paraId="715CE004" w14:textId="77777777" w:rsidR="0004358E" w:rsidRPr="00997023" w:rsidRDefault="0004358E" w:rsidP="00605B50">
      <w:r w:rsidRPr="00997023">
        <w:t>Some GPs were positive about the increasing role of nursing staff within specialisations in encouraging better communication with patients and GPs.</w:t>
      </w:r>
    </w:p>
    <w:p w14:paraId="130ADDB6" w14:textId="77777777" w:rsidR="0004358E" w:rsidRPr="00997023" w:rsidRDefault="0004358E" w:rsidP="005D4E66">
      <w:pPr>
        <w:pStyle w:val="Heading3"/>
      </w:pPr>
      <w:bookmarkStart w:id="167" w:name="_Toc476319878"/>
      <w:bookmarkStart w:id="168" w:name="_Toc476495507"/>
      <w:bookmarkStart w:id="169" w:name="_Toc476561928"/>
      <w:bookmarkStart w:id="170" w:name="_Toc478293531"/>
      <w:bookmarkStart w:id="171" w:name="_Toc492551197"/>
      <w:r w:rsidRPr="00997023">
        <w:t>Specialist palliative care teams</w:t>
      </w:r>
      <w:bookmarkEnd w:id="167"/>
      <w:bookmarkEnd w:id="168"/>
      <w:bookmarkEnd w:id="169"/>
      <w:bookmarkEnd w:id="170"/>
      <w:bookmarkEnd w:id="171"/>
    </w:p>
    <w:p w14:paraId="37A49253" w14:textId="7861E811" w:rsidR="001561B3" w:rsidRDefault="00C917F9" w:rsidP="0065542E">
      <w:pPr>
        <w:spacing w:after="0"/>
        <w:jc w:val="left"/>
      </w:pPr>
      <w:r>
        <w:fldChar w:fldCharType="begin"/>
      </w:r>
      <w:r>
        <w:instrText xml:space="preserve"> REF _Ref476756950 \h </w:instrText>
      </w:r>
      <w:r>
        <w:fldChar w:fldCharType="separate"/>
      </w:r>
      <w:r w:rsidR="00CA6032" w:rsidRPr="00B55B07">
        <w:t xml:space="preserve">Figure </w:t>
      </w:r>
      <w:r w:rsidR="00CA6032">
        <w:rPr>
          <w:noProof/>
        </w:rPr>
        <w:t>8</w:t>
      </w:r>
      <w:r>
        <w:fldChar w:fldCharType="end"/>
      </w:r>
      <w:r w:rsidR="008E03DA" w:rsidRPr="009A61C7">
        <w:t xml:space="preserve"> </w:t>
      </w:r>
      <w:r w:rsidR="009A61C7" w:rsidRPr="009A61C7">
        <w:t>reflects GP</w:t>
      </w:r>
      <w:r w:rsidR="001561B3">
        <w:t xml:space="preserve"> r</w:t>
      </w:r>
      <w:r w:rsidR="009A61C7" w:rsidRPr="009A61C7">
        <w:t>espect for, and reliance on, specialist PC physicians and nurses. In the survey, 81% of GPs said they felt comfortable working with specialist PC nurses and 79% felt comfortable working with specialist PC physicians.</w:t>
      </w:r>
    </w:p>
    <w:p w14:paraId="6D9D1FEB" w14:textId="061AF902" w:rsidR="009A61C7" w:rsidRPr="004A773E" w:rsidRDefault="009A61C7" w:rsidP="009A61C7">
      <w:pPr>
        <w:pStyle w:val="Caption"/>
      </w:pPr>
      <w:bookmarkStart w:id="172" w:name="_Ref475044953"/>
      <w:bookmarkStart w:id="173" w:name="_Ref476756950"/>
      <w:bookmarkStart w:id="174" w:name="_Toc478139111"/>
      <w:r w:rsidRPr="004A773E">
        <w:lastRenderedPageBreak/>
        <w:t xml:space="preserve">Figure </w:t>
      </w:r>
      <w:r w:rsidRPr="004A773E">
        <w:fldChar w:fldCharType="begin"/>
      </w:r>
      <w:r w:rsidRPr="004A773E">
        <w:instrText xml:space="preserve"> SEQ Figure \* ARABIC </w:instrText>
      </w:r>
      <w:r w:rsidRPr="004A773E">
        <w:fldChar w:fldCharType="separate"/>
      </w:r>
      <w:r w:rsidR="00CA6032" w:rsidRPr="004A773E">
        <w:rPr>
          <w:noProof/>
        </w:rPr>
        <w:t>8</w:t>
      </w:r>
      <w:r w:rsidRPr="004A773E">
        <w:fldChar w:fldCharType="end"/>
      </w:r>
      <w:bookmarkEnd w:id="172"/>
      <w:bookmarkEnd w:id="173"/>
      <w:r w:rsidRPr="004A773E">
        <w:t>: Comfort with different aspects of palliative care</w:t>
      </w:r>
      <w:bookmarkEnd w:id="174"/>
    </w:p>
    <w:p w14:paraId="77B2EC60" w14:textId="3EDAFCEA" w:rsidR="009A61C7" w:rsidRDefault="004E5064" w:rsidP="00E77C35">
      <w:r w:rsidRPr="004E5064">
        <w:rPr>
          <w:noProof/>
          <w:lang w:val="en-AU"/>
        </w:rPr>
        <w:drawing>
          <wp:inline distT="0" distB="0" distL="0" distR="0" wp14:anchorId="128FE9A0" wp14:editId="7F28CA1F">
            <wp:extent cx="5937958" cy="2390775"/>
            <wp:effectExtent l="0" t="0" r="5715" b="0"/>
            <wp:docPr id="197" name="Picture 197" descr="Figure 8 is a vertical stacked bar graph that shows the Comfort with different aspects of palliative care.&#10;This chart has 5 rows of figures.&#10;This chart has 5 columns of figures.&#10;The columns and figures from left to right are: % Not at all comfortable, % Not comfortable, % Not sure, % Comfortable, % Perfectly comfortable.&#10;The first row of this chart is for Taking advice from specialist palliative care nurses: 1% Not at all comfortable, 2% Not comfortable, 17% Not sure, 41% Comfortable, 40% Perfectly comfortable.&#10;The second row of this chart is for Working with specialist palliative care physicians: 1% Not at all comfortable, 2% Not comfortable, 18% Not sure, 40% Comfortable, 39% Perfectly comfortable.&#10;The third row of this chart is for Case conferencing: 2% Not at all comfortable, 7% Not comfortable, 36% Not sure, 35% Comfortable, 20% Perfectly comfortable.&#10;The fourth row of this chart is for Visiting patients at residential aged care facilities: 9% Not at all comfortable, 10% Not comfortable, 28% Not sure, 26% Comfortable, 26% Perfectly comfortable.&#10;The fifth row of this chart is for After hours contact with patients or staff at facilities: 9% Not at all comfortable, 13% Not comfortable, 36% Not sure, 28% Comfortable, 15% Perfectly comfo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l="4990" t="16525" b="5508"/>
                    <a:stretch/>
                  </pic:blipFill>
                  <pic:spPr bwMode="auto">
                    <a:xfrm>
                      <a:off x="0" y="0"/>
                      <a:ext cx="5947297" cy="2394535"/>
                    </a:xfrm>
                    <a:prstGeom prst="rect">
                      <a:avLst/>
                    </a:prstGeom>
                    <a:noFill/>
                    <a:ln>
                      <a:noFill/>
                    </a:ln>
                    <a:extLst>
                      <a:ext uri="{53640926-AAD7-44D8-BBD7-CCE9431645EC}">
                        <a14:shadowObscured xmlns:a14="http://schemas.microsoft.com/office/drawing/2010/main"/>
                      </a:ext>
                    </a:extLst>
                  </pic:spPr>
                </pic:pic>
              </a:graphicData>
            </a:graphic>
          </wp:inline>
        </w:drawing>
      </w:r>
    </w:p>
    <w:p w14:paraId="76E5B20F" w14:textId="5EF424BC" w:rsidR="003B2F43" w:rsidRDefault="009A61C7" w:rsidP="003B2F43">
      <w:r>
        <w:t>In the qualitative study</w:t>
      </w:r>
      <w:r w:rsidR="003B2F43">
        <w:t xml:space="preserve">, </w:t>
      </w:r>
      <w:r w:rsidR="00F46CCD" w:rsidRPr="00997023">
        <w:t xml:space="preserve">GPs looked to </w:t>
      </w:r>
      <w:r w:rsidR="00011B0F">
        <w:t>specialist PC services</w:t>
      </w:r>
      <w:r w:rsidR="00F46CCD" w:rsidRPr="00997023">
        <w:t xml:space="preserve"> to provide:</w:t>
      </w:r>
      <w:r w:rsidR="003B2F43">
        <w:t xml:space="preserve"> </w:t>
      </w:r>
      <w:r w:rsidR="00B55B07">
        <w:t>a</w:t>
      </w:r>
      <w:r w:rsidR="009102CE" w:rsidRPr="00997023">
        <w:t xml:space="preserve">dvice </w:t>
      </w:r>
      <w:r w:rsidR="0004358E" w:rsidRPr="00997023">
        <w:t>on appropriate symptom management</w:t>
      </w:r>
      <w:r w:rsidR="003B2F43">
        <w:t xml:space="preserve">, </w:t>
      </w:r>
      <w:r w:rsidR="00B55B07">
        <w:t>co</w:t>
      </w:r>
      <w:r w:rsidR="009102CE" w:rsidRPr="00997023">
        <w:t xml:space="preserve">ordination </w:t>
      </w:r>
      <w:r w:rsidR="0004358E" w:rsidRPr="00997023">
        <w:t xml:space="preserve">of care and access to services and equipment, and </w:t>
      </w:r>
      <w:r w:rsidR="00B55B07">
        <w:t>n</w:t>
      </w:r>
      <w:r w:rsidR="009102CE" w:rsidRPr="00997023">
        <w:t xml:space="preserve">ursing </w:t>
      </w:r>
      <w:r w:rsidR="00011B0F">
        <w:t>and allied health services</w:t>
      </w:r>
      <w:r w:rsidR="0004358E" w:rsidRPr="00997023">
        <w:t>.</w:t>
      </w:r>
      <w:r w:rsidR="003B2F43" w:rsidRPr="003B2F43">
        <w:t xml:space="preserve"> </w:t>
      </w:r>
      <w:r w:rsidR="003B2F43">
        <w:t>Many GP</w:t>
      </w:r>
      <w:r w:rsidR="003B2F43" w:rsidRPr="0063154F">
        <w:t xml:space="preserve">s with patients living at home said they relied quite heavily on the advice of specialist </w:t>
      </w:r>
      <w:r w:rsidR="003B2F43">
        <w:t>PC</w:t>
      </w:r>
      <w:r w:rsidR="003B2F43" w:rsidRPr="0063154F">
        <w:t xml:space="preserve"> nurses in prescribing</w:t>
      </w:r>
      <w:r w:rsidR="003B2F43">
        <w:t>.</w:t>
      </w:r>
    </w:p>
    <w:p w14:paraId="764EA82B" w14:textId="77777777" w:rsidR="0004358E" w:rsidRPr="00997023" w:rsidRDefault="0004358E" w:rsidP="007852CC">
      <w:pPr>
        <w:pStyle w:val="Quotestyle"/>
      </w:pPr>
      <w:r w:rsidRPr="00997023">
        <w:t>“[Getting advice] If someone is palliative I wouldn’t be in a hurry. We are trained to deal with symptoms. I wouldn’t call unless I couldn’t manage.” Bendigo GP</w:t>
      </w:r>
    </w:p>
    <w:p w14:paraId="429675DA" w14:textId="5598FA69" w:rsidR="0004358E" w:rsidRPr="00997023" w:rsidRDefault="0004358E" w:rsidP="007852CC">
      <w:pPr>
        <w:pStyle w:val="Quotestyle"/>
      </w:pPr>
      <w:r w:rsidRPr="00997023">
        <w:t xml:space="preserve"> “I’d be stuck if I had to do coordination [for a palliative patient] the palliative care team do better. They initiate services for the patient, they do the OT review, nursing. They are a good team. Effective.” Hobart GP</w:t>
      </w:r>
    </w:p>
    <w:p w14:paraId="64C9CE13" w14:textId="4B64D900" w:rsidR="0004358E" w:rsidRPr="00B55B07" w:rsidRDefault="003B2F43" w:rsidP="007852CC">
      <w:pPr>
        <w:pStyle w:val="Quotestyle"/>
      </w:pPr>
      <w:r>
        <w:t xml:space="preserve"> </w:t>
      </w:r>
      <w:r w:rsidR="0004358E">
        <w:t xml:space="preserve">“We are </w:t>
      </w:r>
      <w:r w:rsidR="0004358E" w:rsidRPr="00B55B07">
        <w:t>also lucky as we have a very knowledgeable palliative care nurse and he usually has management ideas I have not thought of when we are in a pickle.” Rural South Australian GP</w:t>
      </w:r>
    </w:p>
    <w:p w14:paraId="1B5DB2D0" w14:textId="4DA305AC" w:rsidR="005E6240" w:rsidRDefault="005E6240" w:rsidP="00605B50">
      <w:r>
        <w:t xml:space="preserve">Communication with specialist PC services was variable. Some GPs reported excellent relationships and close contact with services, whilst others struggled to make contact and get advice. Some worked in tandem with specialist PC services, others felt that specialist PC services ‘took over’. A few </w:t>
      </w:r>
      <w:r w:rsidR="00011B0F">
        <w:t xml:space="preserve">said they </w:t>
      </w:r>
      <w:r>
        <w:t>had tried to connect with specialist PC services but were refused help.</w:t>
      </w:r>
    </w:p>
    <w:p w14:paraId="2DE1E1DF" w14:textId="77777777" w:rsidR="008C1742" w:rsidRPr="00FF143A" w:rsidRDefault="008C1742" w:rsidP="008C1742">
      <w:pPr>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spacing w:after="0"/>
        <w:rPr>
          <w:sz w:val="20"/>
        </w:rPr>
      </w:pPr>
      <w:r w:rsidRPr="0067398B">
        <w:rPr>
          <w:b/>
          <w:color w:val="276434" w:themeColor="accent6" w:themeShade="BF"/>
          <w:sz w:val="20"/>
          <w:lang w:val="en-AU"/>
        </w:rPr>
        <w:t xml:space="preserve">Counterpoint: </w:t>
      </w:r>
      <w:r w:rsidRPr="00FF143A">
        <w:rPr>
          <w:sz w:val="20"/>
        </w:rPr>
        <w:t xml:space="preserve">PC services also said that they felt that many GPs were ill equipped to navigate available care in the community. </w:t>
      </w:r>
    </w:p>
    <w:p w14:paraId="74A1860A" w14:textId="77777777" w:rsidR="005E6240" w:rsidRDefault="005E6240" w:rsidP="00605B50">
      <w:r>
        <w:t>Many GPs said they would welcome a closer working relationship with specialist PC services. They would like:</w:t>
      </w:r>
    </w:p>
    <w:p w14:paraId="73A01B7A" w14:textId="1FD9537E" w:rsidR="005E6240" w:rsidRDefault="00B55B07" w:rsidP="00605B50">
      <w:pPr>
        <w:pStyle w:val="Dotpoint"/>
      </w:pPr>
      <w:r>
        <w:t>an</w:t>
      </w:r>
      <w:r w:rsidR="005E6240">
        <w:t xml:space="preserve"> introduction — to know who is who at the PC team</w:t>
      </w:r>
    </w:p>
    <w:p w14:paraId="604AFC3F" w14:textId="1A515F91" w:rsidR="005E6240" w:rsidRDefault="00B55B07" w:rsidP="00605B50">
      <w:pPr>
        <w:pStyle w:val="Dotpoint"/>
      </w:pPr>
      <w:r>
        <w:t>t</w:t>
      </w:r>
      <w:r w:rsidR="009102CE">
        <w:t xml:space="preserve">o </w:t>
      </w:r>
      <w:r w:rsidR="005E6240">
        <w:t xml:space="preserve">better understand what sorts of services are offered by the specialist PC team and which patients are eligible </w:t>
      </w:r>
    </w:p>
    <w:p w14:paraId="37BBF080" w14:textId="34E1C351" w:rsidR="005E6240" w:rsidRDefault="00B55B07" w:rsidP="00605B50">
      <w:pPr>
        <w:pStyle w:val="Dotpoint"/>
      </w:pPr>
      <w:r>
        <w:t>h</w:t>
      </w:r>
      <w:r w:rsidR="009102CE">
        <w:t xml:space="preserve">ow </w:t>
      </w:r>
      <w:r w:rsidR="005E6240">
        <w:t>and when to register a patient with the service, and</w:t>
      </w:r>
    </w:p>
    <w:p w14:paraId="400642C1" w14:textId="021D7347" w:rsidR="005E6240" w:rsidRDefault="00B55B07" w:rsidP="00605B50">
      <w:pPr>
        <w:pStyle w:val="Dotpoint"/>
      </w:pPr>
      <w:r>
        <w:t>q</w:t>
      </w:r>
      <w:r w:rsidR="009102CE">
        <w:t xml:space="preserve">uick </w:t>
      </w:r>
      <w:r w:rsidR="005E6240">
        <w:t xml:space="preserve">upskilling when needed in relation to a particular patient (easy access to advice). </w:t>
      </w:r>
    </w:p>
    <w:p w14:paraId="2B69D297" w14:textId="77777777" w:rsidR="0014324B" w:rsidRPr="0014324B" w:rsidRDefault="0014324B" w:rsidP="0014324B">
      <w:pPr>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rPr>
          <w:rStyle w:val="Strong"/>
        </w:rPr>
      </w:pPr>
      <w:r w:rsidRPr="0014324B">
        <w:rPr>
          <w:rStyle w:val="Strong"/>
        </w:rPr>
        <w:t>Encouraging examples:</w:t>
      </w:r>
    </w:p>
    <w:p w14:paraId="15C0A2E8" w14:textId="77777777" w:rsidR="0014324B" w:rsidRPr="0014324B" w:rsidRDefault="0014324B" w:rsidP="0014324B">
      <w:pPr>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pPr>
      <w:r w:rsidRPr="0014324B">
        <w:t>A Brisbane-based PC service employed a GP liaison (nurses or GPs) to ensure that their team and advice (provided as outpatient care) were more accessible to GPs: “The public health system can be a mighty beast with so many rules and regulations. It can be very hard for one person to know their way around it.”</w:t>
      </w:r>
    </w:p>
    <w:p w14:paraId="1A364CAA" w14:textId="77777777" w:rsidR="0014324B" w:rsidRPr="0014324B" w:rsidRDefault="0014324B" w:rsidP="0014324B">
      <w:pPr>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pPr>
      <w:r w:rsidRPr="0014324B">
        <w:t>A Brisbane-based paediatric PC service has a ‘pop up’ facility that goes out to rural and remote areas to upskill GPs caring for terminally ill children.</w:t>
      </w:r>
    </w:p>
    <w:p w14:paraId="4074D97C" w14:textId="2DC0ABAF" w:rsidR="0004358E" w:rsidRPr="0063154F" w:rsidRDefault="00011B0F" w:rsidP="005D4E66">
      <w:pPr>
        <w:pStyle w:val="Heading3"/>
      </w:pPr>
      <w:bookmarkStart w:id="175" w:name="_Toc476319879"/>
      <w:bookmarkStart w:id="176" w:name="_Toc476495508"/>
      <w:bookmarkStart w:id="177" w:name="_Toc476561929"/>
      <w:bookmarkStart w:id="178" w:name="_Toc478293532"/>
      <w:bookmarkStart w:id="179" w:name="_Toc492551198"/>
      <w:r>
        <w:lastRenderedPageBreak/>
        <w:t>Community n</w:t>
      </w:r>
      <w:r w:rsidR="008E03DA">
        <w:t>ursing and a</w:t>
      </w:r>
      <w:r w:rsidR="0004358E" w:rsidRPr="0063154F">
        <w:t>llied health</w:t>
      </w:r>
      <w:bookmarkEnd w:id="175"/>
      <w:r w:rsidR="006107AB">
        <w:t xml:space="preserve"> professionals</w:t>
      </w:r>
      <w:bookmarkEnd w:id="176"/>
      <w:bookmarkEnd w:id="177"/>
      <w:bookmarkEnd w:id="178"/>
      <w:bookmarkEnd w:id="179"/>
    </w:p>
    <w:p w14:paraId="5DC83F04" w14:textId="02BD342B" w:rsidR="0004358E" w:rsidRDefault="008875F2" w:rsidP="00605B50">
      <w:pPr>
        <w:rPr>
          <w:lang w:val="en-AU"/>
        </w:rPr>
      </w:pPr>
      <w:r>
        <w:rPr>
          <w:lang w:val="en-AU"/>
        </w:rPr>
        <w:t xml:space="preserve">In the qualitative study, </w:t>
      </w:r>
      <w:r w:rsidR="0004358E">
        <w:rPr>
          <w:lang w:val="en-AU"/>
        </w:rPr>
        <w:t>GP</w:t>
      </w:r>
      <w:r w:rsidR="0004358E" w:rsidRPr="0063154F">
        <w:rPr>
          <w:lang w:val="en-AU"/>
        </w:rPr>
        <w:t xml:space="preserve">s saw roles for </w:t>
      </w:r>
      <w:r w:rsidR="00011B0F">
        <w:rPr>
          <w:lang w:val="en-AU"/>
        </w:rPr>
        <w:t xml:space="preserve">community </w:t>
      </w:r>
      <w:r w:rsidR="006107AB">
        <w:rPr>
          <w:lang w:val="en-AU"/>
        </w:rPr>
        <w:t xml:space="preserve">nursing and </w:t>
      </w:r>
      <w:r w:rsidR="006107AB" w:rsidRPr="0063154F">
        <w:rPr>
          <w:lang w:val="en-AU"/>
        </w:rPr>
        <w:t>allied</w:t>
      </w:r>
      <w:r w:rsidR="0004358E" w:rsidRPr="0063154F">
        <w:rPr>
          <w:lang w:val="en-AU"/>
        </w:rPr>
        <w:t xml:space="preserve"> health professionals including </w:t>
      </w:r>
      <w:r w:rsidR="0004358E">
        <w:rPr>
          <w:lang w:val="en-AU"/>
        </w:rPr>
        <w:t xml:space="preserve">personal care staff, </w:t>
      </w:r>
      <w:r w:rsidR="008E03DA">
        <w:rPr>
          <w:lang w:val="en-AU"/>
        </w:rPr>
        <w:t>pharmacists</w:t>
      </w:r>
      <w:r w:rsidR="0004358E">
        <w:rPr>
          <w:lang w:val="en-AU"/>
        </w:rPr>
        <w:t xml:space="preserve">, </w:t>
      </w:r>
      <w:r w:rsidR="0004358E" w:rsidRPr="0063154F">
        <w:rPr>
          <w:lang w:val="en-AU"/>
        </w:rPr>
        <w:t>counsellors, dieticians, physiotherapists and occupational therapists</w:t>
      </w:r>
      <w:r w:rsidR="0004358E">
        <w:rPr>
          <w:lang w:val="en-AU"/>
        </w:rPr>
        <w:t xml:space="preserve">. </w:t>
      </w:r>
    </w:p>
    <w:p w14:paraId="6626558A" w14:textId="3EDC0B76" w:rsidR="0004358E" w:rsidRDefault="000F0544" w:rsidP="00605B50">
      <w:pPr>
        <w:rPr>
          <w:lang w:val="en-AU"/>
        </w:rPr>
      </w:pPr>
      <w:r>
        <w:rPr>
          <w:lang w:val="en-AU"/>
        </w:rPr>
        <w:t>GPs</w:t>
      </w:r>
      <w:r w:rsidR="0004358E">
        <w:rPr>
          <w:lang w:val="en-AU"/>
        </w:rPr>
        <w:t xml:space="preserve"> with well-established networks or who </w:t>
      </w:r>
      <w:r w:rsidR="00B55B07">
        <w:rPr>
          <w:lang w:val="en-AU"/>
        </w:rPr>
        <w:t>we</w:t>
      </w:r>
      <w:r w:rsidR="0004358E">
        <w:rPr>
          <w:lang w:val="en-AU"/>
        </w:rPr>
        <w:t xml:space="preserve">re able to access these services for their patients through specialist </w:t>
      </w:r>
      <w:r w:rsidR="00011B0F">
        <w:rPr>
          <w:lang w:val="en-AU"/>
        </w:rPr>
        <w:t>PC</w:t>
      </w:r>
      <w:r w:rsidR="0004358E">
        <w:rPr>
          <w:lang w:val="en-AU"/>
        </w:rPr>
        <w:t xml:space="preserve"> services </w:t>
      </w:r>
      <w:r>
        <w:rPr>
          <w:lang w:val="en-AU"/>
        </w:rPr>
        <w:t>were</w:t>
      </w:r>
      <w:r w:rsidR="0004358E">
        <w:rPr>
          <w:lang w:val="en-AU"/>
        </w:rPr>
        <w:t xml:space="preserve"> in stark contrast to the GPs who </w:t>
      </w:r>
      <w:r w:rsidR="009102CE">
        <w:rPr>
          <w:lang w:val="en-AU"/>
        </w:rPr>
        <w:t>did</w:t>
      </w:r>
      <w:r w:rsidR="0004358E">
        <w:rPr>
          <w:lang w:val="en-AU"/>
        </w:rPr>
        <w:t xml:space="preserve"> not know where to begin looking, or </w:t>
      </w:r>
      <w:r w:rsidR="009102CE">
        <w:rPr>
          <w:lang w:val="en-AU"/>
        </w:rPr>
        <w:t>did</w:t>
      </w:r>
      <w:r w:rsidR="0004358E">
        <w:rPr>
          <w:lang w:val="en-AU"/>
        </w:rPr>
        <w:t xml:space="preserve"> not have available services due to </w:t>
      </w:r>
      <w:r w:rsidR="009102CE">
        <w:rPr>
          <w:lang w:val="en-AU"/>
        </w:rPr>
        <w:t>being in a rural or remote location</w:t>
      </w:r>
      <w:r w:rsidR="0004358E">
        <w:rPr>
          <w:lang w:val="en-AU"/>
        </w:rPr>
        <w:t xml:space="preserve">.  </w:t>
      </w:r>
    </w:p>
    <w:p w14:paraId="4C561A63" w14:textId="4F1D2469" w:rsidR="001C59DD" w:rsidRDefault="001C59DD" w:rsidP="001C59DD">
      <w:pPr>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spacing w:after="0"/>
        <w:rPr>
          <w:lang w:val="en-AU"/>
        </w:rPr>
      </w:pPr>
      <w:r w:rsidRPr="001C59DD">
        <w:rPr>
          <w:rStyle w:val="Strong"/>
          <w:b w:val="0"/>
        </w:rPr>
        <w:t>Encouraging example:</w:t>
      </w:r>
      <w:r w:rsidRPr="0067398B">
        <w:rPr>
          <w:color w:val="276434" w:themeColor="accent6" w:themeShade="BF"/>
          <w:sz w:val="20"/>
          <w:lang w:val="en-AU"/>
        </w:rPr>
        <w:t xml:space="preserve"> </w:t>
      </w:r>
      <w:r w:rsidRPr="00FF143A">
        <w:rPr>
          <w:sz w:val="20"/>
          <w:lang w:val="en-AU"/>
        </w:rPr>
        <w:t xml:space="preserve">An Adelaide pharmacist noted that medicines reviews and chronic disease shared care plans were helpful in ensuring better coordination of patient care. </w:t>
      </w:r>
    </w:p>
    <w:p w14:paraId="67AC8E36" w14:textId="768F1425" w:rsidR="0004358E" w:rsidRPr="004011DB" w:rsidRDefault="0004358E" w:rsidP="005D4E66">
      <w:pPr>
        <w:pStyle w:val="Heading3"/>
      </w:pPr>
      <w:bookmarkStart w:id="180" w:name="_Toc476319880"/>
      <w:bookmarkStart w:id="181" w:name="_Toc476495509"/>
      <w:bookmarkStart w:id="182" w:name="_Toc476561930"/>
      <w:bookmarkStart w:id="183" w:name="_Toc478293533"/>
      <w:bookmarkStart w:id="184" w:name="_Toc492551199"/>
      <w:r w:rsidRPr="004011DB">
        <w:t>Residential aged care facility staff</w:t>
      </w:r>
      <w:bookmarkEnd w:id="180"/>
      <w:bookmarkEnd w:id="181"/>
      <w:bookmarkEnd w:id="182"/>
      <w:bookmarkEnd w:id="183"/>
      <w:bookmarkEnd w:id="184"/>
    </w:p>
    <w:p w14:paraId="61D889DA" w14:textId="26BF64CC" w:rsidR="0004358E" w:rsidRDefault="008875F2" w:rsidP="00605B50">
      <w:r>
        <w:t xml:space="preserve">In the qualitative study, </w:t>
      </w:r>
      <w:r w:rsidR="00B55B07">
        <w:t>RACF</w:t>
      </w:r>
      <w:r w:rsidR="005E6240" w:rsidRPr="004011DB">
        <w:t xml:space="preserve"> </w:t>
      </w:r>
      <w:r w:rsidR="00B55B07" w:rsidRPr="004011DB">
        <w:t>staff</w:t>
      </w:r>
      <w:r w:rsidR="00B55B07">
        <w:t xml:space="preserve"> were</w:t>
      </w:r>
      <w:r w:rsidR="005E6240">
        <w:t xml:space="preserve"> seen as integral to providing nursing and personal care to resid</w:t>
      </w:r>
      <w:r w:rsidR="00D26821">
        <w:t>ents of nursing homes. Similarl</w:t>
      </w:r>
      <w:r w:rsidR="00241CA8">
        <w:t>y</w:t>
      </w:r>
      <w:r w:rsidR="005E6240">
        <w:t>, to domiciliary and PC nurses, they could be seen as a source of expert and up to date information on a patient’s condition. The presence of a registered nu</w:t>
      </w:r>
      <w:r w:rsidR="005E6240" w:rsidRPr="00997023">
        <w:t xml:space="preserve">rse was seen as particularly critical by GPs working as after-hours locums.  However, in the opinion of GPs, </w:t>
      </w:r>
      <w:r w:rsidR="00B55B07">
        <w:t>RACF</w:t>
      </w:r>
      <w:r w:rsidR="005E6240" w:rsidRPr="00997023">
        <w:t xml:space="preserve"> staff varied in their ability to provide good care to palliative patients and communicate well with GPs.</w:t>
      </w:r>
      <w:r w:rsidR="0004358E" w:rsidRPr="00997023">
        <w:t xml:space="preserve"> </w:t>
      </w:r>
    </w:p>
    <w:p w14:paraId="4585529F" w14:textId="77777777" w:rsidR="008C1742" w:rsidRPr="00FF143A" w:rsidRDefault="008C1742" w:rsidP="008C1742">
      <w:pPr>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spacing w:after="0"/>
        <w:rPr>
          <w:sz w:val="20"/>
          <w:lang w:val="en-AU"/>
        </w:rPr>
      </w:pPr>
      <w:r w:rsidRPr="0067398B">
        <w:rPr>
          <w:b/>
          <w:color w:val="276434" w:themeColor="accent6" w:themeShade="BF"/>
          <w:sz w:val="20"/>
          <w:lang w:val="en-AU"/>
        </w:rPr>
        <w:t xml:space="preserve">Counterpoint: </w:t>
      </w:r>
      <w:r w:rsidRPr="00FF143A">
        <w:rPr>
          <w:sz w:val="20"/>
          <w:lang w:val="en-AU"/>
        </w:rPr>
        <w:t xml:space="preserve">Residential aged care facilities said they found it hard to have GPs attend their facilities, and that this was a driver to hospital admissions. </w:t>
      </w:r>
    </w:p>
    <w:p w14:paraId="15D5E407" w14:textId="6F674550" w:rsidR="00885123" w:rsidRDefault="00885123" w:rsidP="005D4E66">
      <w:pPr>
        <w:pStyle w:val="Heading2"/>
      </w:pPr>
      <w:bookmarkStart w:id="185" w:name="_Toc478293534"/>
      <w:bookmarkStart w:id="186" w:name="_Toc492551200"/>
      <w:r>
        <w:t>Whose role is it to trigger palliative and end of life care?</w:t>
      </w:r>
      <w:bookmarkEnd w:id="185"/>
      <w:bookmarkEnd w:id="186"/>
    </w:p>
    <w:p w14:paraId="4999A567" w14:textId="1F7773F1" w:rsidR="008344CF" w:rsidRDefault="008344CF" w:rsidP="005D4E66">
      <w:pPr>
        <w:pStyle w:val="Heading3"/>
      </w:pPr>
      <w:bookmarkStart w:id="187" w:name="_Toc476319882"/>
      <w:bookmarkStart w:id="188" w:name="_Toc476495511"/>
      <w:bookmarkStart w:id="189" w:name="_Toc476561932"/>
      <w:bookmarkStart w:id="190" w:name="_Toc478293535"/>
      <w:bookmarkStart w:id="191" w:name="_Toc492551201"/>
      <w:r>
        <w:t>GPs are not responsible</w:t>
      </w:r>
      <w:bookmarkEnd w:id="187"/>
      <w:bookmarkEnd w:id="188"/>
      <w:bookmarkEnd w:id="189"/>
      <w:bookmarkEnd w:id="190"/>
      <w:bookmarkEnd w:id="191"/>
      <w:r>
        <w:t xml:space="preserve"> </w:t>
      </w:r>
    </w:p>
    <w:p w14:paraId="1A7294DD" w14:textId="335C6F98" w:rsidR="00462AFC" w:rsidRDefault="00462AFC" w:rsidP="00462AFC">
      <w:r w:rsidRPr="003D4C63">
        <w:t>The survey asked GPs about whose</w:t>
      </w:r>
      <w:r>
        <w:t xml:space="preserve"> role they felt it was to initiate a conversation about PC (i.e. was it theirs or their patient’s role). </w:t>
      </w:r>
      <w:r w:rsidRPr="003D4C63">
        <w:fldChar w:fldCharType="begin"/>
      </w:r>
      <w:r w:rsidRPr="003D4C63">
        <w:instrText xml:space="preserve"> REF _Ref474424870 \h  \* MERGEFORMAT </w:instrText>
      </w:r>
      <w:r w:rsidRPr="003D4C63">
        <w:fldChar w:fldCharType="separate"/>
      </w:r>
      <w:r w:rsidR="00CA6032" w:rsidRPr="003D4C63">
        <w:t xml:space="preserve">Figure </w:t>
      </w:r>
      <w:r w:rsidR="00CA6032">
        <w:rPr>
          <w:noProof/>
        </w:rPr>
        <w:t>23</w:t>
      </w:r>
      <w:r w:rsidRPr="003D4C63">
        <w:fldChar w:fldCharType="end"/>
      </w:r>
      <w:r>
        <w:t xml:space="preserve"> (p</w:t>
      </w:r>
      <w:r>
        <w:fldChar w:fldCharType="begin"/>
      </w:r>
      <w:r>
        <w:instrText xml:space="preserve"> PAGEREF _Ref474424873 \h </w:instrText>
      </w:r>
      <w:r>
        <w:fldChar w:fldCharType="separate"/>
      </w:r>
      <w:r w:rsidR="00CA6032">
        <w:rPr>
          <w:noProof/>
        </w:rPr>
        <w:t>46</w:t>
      </w:r>
      <w:r>
        <w:fldChar w:fldCharType="end"/>
      </w:r>
      <w:r>
        <w:t>)</w:t>
      </w:r>
      <w:r w:rsidRPr="003D4C63">
        <w:t xml:space="preserve">, </w:t>
      </w:r>
      <w:r>
        <w:t>shows</w:t>
      </w:r>
      <w:r w:rsidRPr="003D4C63">
        <w:t xml:space="preserve"> that </w:t>
      </w:r>
      <w:r>
        <w:t xml:space="preserve">only one in ten (10%) </w:t>
      </w:r>
      <w:r w:rsidRPr="003D4C63">
        <w:t xml:space="preserve">said bringing up a conversation about a transition to </w:t>
      </w:r>
      <w:r>
        <w:t>PC w</w:t>
      </w:r>
      <w:r w:rsidRPr="003D4C63">
        <w:t>as completely their role</w:t>
      </w:r>
      <w:r>
        <w:t>.</w:t>
      </w:r>
    </w:p>
    <w:p w14:paraId="3D763EB7" w14:textId="77777777" w:rsidR="008C1742" w:rsidRPr="00FF143A" w:rsidRDefault="008C1742" w:rsidP="008C1742">
      <w:pPr>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spacing w:after="0"/>
        <w:rPr>
          <w:sz w:val="20"/>
          <w:lang w:val="en-AU"/>
        </w:rPr>
      </w:pPr>
      <w:r w:rsidRPr="0067398B">
        <w:rPr>
          <w:b/>
          <w:color w:val="276434" w:themeColor="accent6" w:themeShade="BF"/>
          <w:sz w:val="20"/>
          <w:lang w:val="en-AU"/>
        </w:rPr>
        <w:t xml:space="preserve">Counterpoint: </w:t>
      </w:r>
      <w:r w:rsidRPr="00FF143A">
        <w:rPr>
          <w:sz w:val="20"/>
          <w:lang w:val="en-AU"/>
        </w:rPr>
        <w:t>Some specialists who were treating outpatients in hospitals with specialist PC teams did report linking in PC teams earlier.</w:t>
      </w:r>
      <w:r w:rsidRPr="00FF143A">
        <w:rPr>
          <w:i/>
          <w:sz w:val="20"/>
          <w:lang w:val="en-AU"/>
        </w:rPr>
        <w:t xml:space="preserve"> </w:t>
      </w:r>
    </w:p>
    <w:p w14:paraId="7A3C6C6E" w14:textId="4F3D5348" w:rsidR="00301192" w:rsidRDefault="005E6240" w:rsidP="00605B50">
      <w:r>
        <w:t xml:space="preserve">As flagged earlier, </w:t>
      </w:r>
      <w:r w:rsidR="00462AFC">
        <w:t xml:space="preserve">in the qualitative research, </w:t>
      </w:r>
      <w:r>
        <w:t xml:space="preserve">most said that responsibility for </w:t>
      </w:r>
      <w:r w:rsidR="003E452F">
        <w:t>triggering a switch to PC</w:t>
      </w:r>
      <w:r w:rsidR="005B724B">
        <w:t xml:space="preserve"> lay</w:t>
      </w:r>
      <w:r>
        <w:t xml:space="preserve"> with specialists</w:t>
      </w:r>
      <w:r w:rsidR="008875F2">
        <w:t>, even if they did not think that specialists</w:t>
      </w:r>
      <w:r w:rsidR="00011B0F">
        <w:t xml:space="preserve"> were</w:t>
      </w:r>
      <w:r w:rsidR="008875F2">
        <w:t xml:space="preserve"> good at doing this</w:t>
      </w:r>
      <w:r>
        <w:t xml:space="preserve">. </w:t>
      </w:r>
    </w:p>
    <w:p w14:paraId="038E7D5B" w14:textId="77777777" w:rsidR="00B86035" w:rsidRPr="008E7CBF" w:rsidRDefault="00B86035" w:rsidP="007852CC">
      <w:pPr>
        <w:pStyle w:val="Quotestyle"/>
      </w:pPr>
      <w:r w:rsidRPr="008E7CBF">
        <w:t>“You have the conversation a number of times.” Perth GP</w:t>
      </w:r>
    </w:p>
    <w:p w14:paraId="0C6BAF0E" w14:textId="77777777" w:rsidR="00B86035" w:rsidRPr="008E7CBF" w:rsidRDefault="00B86035" w:rsidP="007852CC">
      <w:pPr>
        <w:pStyle w:val="Quotestyle"/>
      </w:pPr>
      <w:r w:rsidRPr="008E7CBF">
        <w:t xml:space="preserve">“People deserve the chance to come to terms with their condition.” Perth GP </w:t>
      </w:r>
    </w:p>
    <w:p w14:paraId="1A2758E5" w14:textId="77777777" w:rsidR="00B86035" w:rsidRDefault="00B86035" w:rsidP="007852CC">
      <w:pPr>
        <w:pStyle w:val="Quotestyle"/>
      </w:pPr>
      <w:r w:rsidRPr="008E7CBF">
        <w:t xml:space="preserve">“A lot of oncologists don’t have the conversation. They get nurses, social workers, counsellors to have this.” </w:t>
      </w:r>
    </w:p>
    <w:p w14:paraId="53C8660B" w14:textId="49AA4FFC" w:rsidR="00C46873" w:rsidRDefault="00C46873" w:rsidP="00C46873">
      <w:r>
        <w:t xml:space="preserve">GPs said they worried about raising the issue, citing </w:t>
      </w:r>
      <w:r w:rsidRPr="006B4D09">
        <w:t xml:space="preserve">the </w:t>
      </w:r>
      <w:r>
        <w:t xml:space="preserve">stigma around the term PC and the potential for patients to </w:t>
      </w:r>
      <w:r w:rsidRPr="006B4D09">
        <w:t xml:space="preserve">‘lose hope’ if </w:t>
      </w:r>
      <w:r>
        <w:t xml:space="preserve">they bought </w:t>
      </w:r>
      <w:r w:rsidRPr="006B4D09">
        <w:t xml:space="preserve">up the prospect that active care </w:t>
      </w:r>
      <w:r>
        <w:t xml:space="preserve">might </w:t>
      </w:r>
      <w:r w:rsidRPr="006B4D09">
        <w:t>not be successful</w:t>
      </w:r>
      <w:r w:rsidR="00011B0F">
        <w:t>.</w:t>
      </w:r>
    </w:p>
    <w:p w14:paraId="49FFA7E9" w14:textId="5B4D0660" w:rsidR="00C46873" w:rsidRDefault="00C46873" w:rsidP="00C46873">
      <w:r>
        <w:t>The researchers suspect</w:t>
      </w:r>
      <w:r w:rsidR="00011B0F">
        <w:t>ed</w:t>
      </w:r>
      <w:r>
        <w:t xml:space="preserve"> that GPs’ own death avoidance and aversion to non-curative care (medical heroism) led them to give primacy to </w:t>
      </w:r>
      <w:r w:rsidR="00011B0F">
        <w:t xml:space="preserve">these more negative emotions </w:t>
      </w:r>
      <w:r w:rsidRPr="007D7848">
        <w:t xml:space="preserve">rather than </w:t>
      </w:r>
      <w:r w:rsidR="00011B0F">
        <w:t xml:space="preserve">a </w:t>
      </w:r>
      <w:r w:rsidRPr="007D7848">
        <w:t xml:space="preserve">patient’s need and right to </w:t>
      </w:r>
      <w:r w:rsidRPr="008E7CBF">
        <w:t xml:space="preserve">understand and plan for their remaining life. Having said this, GPs uniformly called for more community education around </w:t>
      </w:r>
      <w:r>
        <w:t xml:space="preserve">PC and </w:t>
      </w:r>
      <w:r w:rsidR="0007594C">
        <w:t>EoLC</w:t>
      </w:r>
      <w:r w:rsidRPr="008E7CBF">
        <w:t xml:space="preserve"> in order to better prepare their patients and their families. </w:t>
      </w:r>
    </w:p>
    <w:p w14:paraId="0393D9DA" w14:textId="07A777B3" w:rsidR="00C46873" w:rsidRPr="003334DC" w:rsidRDefault="00011B0F" w:rsidP="007852CC">
      <w:pPr>
        <w:pStyle w:val="Quotestyle"/>
      </w:pPr>
      <w:r w:rsidRPr="00672719">
        <w:t xml:space="preserve"> </w:t>
      </w:r>
      <w:r w:rsidR="00C46873" w:rsidRPr="00672719">
        <w:t xml:space="preserve">“The conversation could be triggered during routine clinical care in general practice, or it could be triggered during a specialist review when no further curative treatment is able to be given. The approach I take depends on the patient and how much information they have already been given by </w:t>
      </w:r>
      <w:r w:rsidR="00C46873" w:rsidRPr="00672719">
        <w:lastRenderedPageBreak/>
        <w:t xml:space="preserve">their specialist (may just involve answering more </w:t>
      </w:r>
      <w:r w:rsidR="00C46873" w:rsidRPr="003334DC">
        <w:t>questions for the patient that they didn't think of when at the specialist appointment).” Regional New South Wales GP</w:t>
      </w:r>
    </w:p>
    <w:p w14:paraId="5A19376B" w14:textId="77777777" w:rsidR="00C46873" w:rsidRDefault="00C46873" w:rsidP="007852CC">
      <w:pPr>
        <w:pStyle w:val="Quotestyle"/>
      </w:pPr>
      <w:r w:rsidRPr="003334DC">
        <w:t>“Once again it comes down to better communication between treating doctors so that all are agreed on the next best step. Often everyone seems to run their own race for a long time without much interaction or cooperation early on.” Rural Queensland doctor</w:t>
      </w:r>
    </w:p>
    <w:p w14:paraId="3D4416B9" w14:textId="0C530A94" w:rsidR="00C91006" w:rsidRPr="006B4D09" w:rsidRDefault="008875F2" w:rsidP="00C91006">
      <w:r>
        <w:t xml:space="preserve">Qualitatively, the minority of </w:t>
      </w:r>
      <w:r w:rsidR="00B86035">
        <w:t xml:space="preserve">GPs </w:t>
      </w:r>
      <w:r>
        <w:t xml:space="preserve">who were more involved in triggering or managing the transition from curative to </w:t>
      </w:r>
      <w:r w:rsidR="005B724B">
        <w:t>PC</w:t>
      </w:r>
      <w:r>
        <w:t xml:space="preserve"> </w:t>
      </w:r>
      <w:r w:rsidR="00B86035">
        <w:t>spoke of the</w:t>
      </w:r>
      <w:r w:rsidR="00B86035" w:rsidRPr="008E7CBF">
        <w:t xml:space="preserve"> very practical planning associated with helping a patient and their family come to terms with the likely progression of their disease (i.e. where a palliative approach might be appropriate or at end of life). Those who were broaching the topic with patients were more likely to believe in a patient’s right to understand their condition and to come to terms with that condition and hence what they want to do with their remaining time.</w:t>
      </w:r>
    </w:p>
    <w:p w14:paraId="7E275762" w14:textId="3D659F69" w:rsidR="005E6240" w:rsidRDefault="0093520F" w:rsidP="007852CC">
      <w:pPr>
        <w:pStyle w:val="Quotestyle"/>
      </w:pPr>
      <w:r w:rsidRPr="006B4D09">
        <w:t xml:space="preserve"> </w:t>
      </w:r>
      <w:r w:rsidR="005E6240" w:rsidRPr="006B4D09">
        <w:t>“For people with a chronic disease, in the old days a GP could make the decision. Treatment or no treatment, three months or less than three months. You might say your lungs are failing, you are not suitable for dialysis. Now it is falling back to specialists to make that decision.”</w:t>
      </w:r>
      <w:r w:rsidR="005E6240">
        <w:t xml:space="preserve"> Adelaide GP</w:t>
      </w:r>
    </w:p>
    <w:p w14:paraId="0BA163CA" w14:textId="4EA1FB6B" w:rsidR="00534BB5" w:rsidRPr="008E7CBF" w:rsidRDefault="0057648E" w:rsidP="005D4E66">
      <w:pPr>
        <w:pStyle w:val="Heading3"/>
      </w:pPr>
      <w:bookmarkStart w:id="192" w:name="_Toc476319883"/>
      <w:bookmarkStart w:id="193" w:name="_Toc476495512"/>
      <w:bookmarkStart w:id="194" w:name="_Toc476561933"/>
      <w:bookmarkStart w:id="195" w:name="_Toc478293536"/>
      <w:bookmarkStart w:id="196" w:name="_Toc492551202"/>
      <w:r>
        <w:t xml:space="preserve">The </w:t>
      </w:r>
      <w:r w:rsidR="00B9534D">
        <w:t>surprise question</w:t>
      </w:r>
      <w:r w:rsidR="00534BB5">
        <w:t xml:space="preserve"> as a trigger</w:t>
      </w:r>
      <w:bookmarkEnd w:id="192"/>
      <w:bookmarkEnd w:id="193"/>
      <w:bookmarkEnd w:id="194"/>
      <w:bookmarkEnd w:id="195"/>
      <w:bookmarkEnd w:id="196"/>
    </w:p>
    <w:p w14:paraId="497DF9E6" w14:textId="0397DA6D" w:rsidR="003D4C63" w:rsidRDefault="00534BB5" w:rsidP="00605B50">
      <w:r w:rsidRPr="00534BB5">
        <w:t>The quantitative study highligh</w:t>
      </w:r>
      <w:r w:rsidR="0057648E">
        <w:t xml:space="preserve">ted the potential power of the </w:t>
      </w:r>
      <w:r w:rsidRPr="00534BB5">
        <w:t xml:space="preserve">surprise </w:t>
      </w:r>
      <w:r w:rsidR="003D4C63" w:rsidRPr="00534BB5">
        <w:t>question</w:t>
      </w:r>
      <w:r w:rsidR="005649A5">
        <w:t>.</w:t>
      </w:r>
      <w:r w:rsidR="00B9534D">
        <w:t xml:space="preserve"> </w:t>
      </w:r>
      <w:r w:rsidR="005649A5">
        <w:t xml:space="preserve">The surprise question </w:t>
      </w:r>
      <w:r w:rsidR="00011B0F">
        <w:t>was</w:t>
      </w:r>
      <w:r w:rsidR="005649A5">
        <w:t xml:space="preserve"> developed as tool to assist health professionals determine whether there is a need for ACP. It simply asks:</w:t>
      </w:r>
      <w:r w:rsidR="005649A5" w:rsidRPr="00534BB5">
        <w:t xml:space="preserve"> </w:t>
      </w:r>
      <w:r w:rsidR="00ED3E96">
        <w:t xml:space="preserve">“would you be surprised if this patient died in the next year” </w:t>
      </w:r>
      <w:r w:rsidR="005649A5">
        <w:t>to trigger</w:t>
      </w:r>
      <w:r w:rsidR="005649A5" w:rsidRPr="00534BB5">
        <w:t xml:space="preserve"> </w:t>
      </w:r>
      <w:r w:rsidRPr="00534BB5">
        <w:t>GPs to think about whether or not their chronically ill patients were approaching end of life</w:t>
      </w:r>
      <w:r w:rsidRPr="00264C3D">
        <w:t>.</w:t>
      </w:r>
      <w:r w:rsidR="00264C3D">
        <w:t xml:space="preserve"> </w:t>
      </w:r>
      <w:r w:rsidR="00C46873">
        <w:t xml:space="preserve">The survey showed that the question </w:t>
      </w:r>
      <w:r w:rsidR="00264C3D">
        <w:t xml:space="preserve">was not widely known </w:t>
      </w:r>
      <w:r w:rsidR="005649A5">
        <w:t>—</w:t>
      </w:r>
      <w:r w:rsidR="00264C3D">
        <w:t xml:space="preserve"> only one in eight (13%) had heard of it, and one in three (31%) recognised it</w:t>
      </w:r>
      <w:r w:rsidR="00ED148D">
        <w:t xml:space="preserve"> if</w:t>
      </w:r>
      <w:r w:rsidR="00264C3D">
        <w:t xml:space="preserve"> prompted (</w:t>
      </w:r>
      <w:r w:rsidR="00264C3D">
        <w:fldChar w:fldCharType="begin"/>
      </w:r>
      <w:r w:rsidR="00264C3D">
        <w:instrText xml:space="preserve"> REF _Ref474971372 \h </w:instrText>
      </w:r>
      <w:r w:rsidR="00264C3D">
        <w:fldChar w:fldCharType="separate"/>
      </w:r>
      <w:r w:rsidR="00CA6032">
        <w:t xml:space="preserve">Figure </w:t>
      </w:r>
      <w:r w:rsidR="00CA6032">
        <w:rPr>
          <w:noProof/>
        </w:rPr>
        <w:t>9</w:t>
      </w:r>
      <w:r w:rsidR="00264C3D">
        <w:fldChar w:fldCharType="end"/>
      </w:r>
      <w:r w:rsidR="00ED148D">
        <w:t>)</w:t>
      </w:r>
      <w:r w:rsidR="00C46873">
        <w:t>.</w:t>
      </w:r>
      <w:r w:rsidR="005649A5">
        <w:t xml:space="preserve"> </w:t>
      </w:r>
    </w:p>
    <w:p w14:paraId="00E8CB45" w14:textId="57B3EFFC" w:rsidR="00264C3D" w:rsidRDefault="00264C3D" w:rsidP="00605B50">
      <w:pPr>
        <w:pStyle w:val="Caption"/>
      </w:pPr>
      <w:bookmarkStart w:id="197" w:name="_Ref474971372"/>
      <w:bookmarkStart w:id="198" w:name="_Ref474971366"/>
      <w:bookmarkStart w:id="199" w:name="_Toc478139112"/>
      <w:r>
        <w:t xml:space="preserve">Figure </w:t>
      </w:r>
      <w:r w:rsidR="003E1C31">
        <w:fldChar w:fldCharType="begin"/>
      </w:r>
      <w:r w:rsidR="003E1C31">
        <w:instrText xml:space="preserve"> SEQ Figure \* ARABIC </w:instrText>
      </w:r>
      <w:r w:rsidR="003E1C31">
        <w:fldChar w:fldCharType="separate"/>
      </w:r>
      <w:r w:rsidR="00CA6032">
        <w:rPr>
          <w:noProof/>
        </w:rPr>
        <w:t>9</w:t>
      </w:r>
      <w:r w:rsidR="003E1C31">
        <w:fldChar w:fldCharType="end"/>
      </w:r>
      <w:bookmarkEnd w:id="197"/>
      <w:r>
        <w:t xml:space="preserve">: Spontaneous </w:t>
      </w:r>
      <w:r w:rsidR="00A773F5">
        <w:t xml:space="preserve">and prompted </w:t>
      </w:r>
      <w:r>
        <w:t>awareness of the "Surprise Question"</w:t>
      </w:r>
      <w:bookmarkEnd w:id="198"/>
      <w:bookmarkEnd w:id="199"/>
    </w:p>
    <w:p w14:paraId="654CC611" w14:textId="5206E888" w:rsidR="00264C3D" w:rsidRDefault="00C12B00" w:rsidP="00605B50">
      <w:r w:rsidRPr="00C12B00">
        <w:rPr>
          <w:noProof/>
          <w:lang w:val="en-AU"/>
        </w:rPr>
        <w:drawing>
          <wp:inline distT="0" distB="0" distL="0" distR="0" wp14:anchorId="3E571B7C" wp14:editId="20F726E7">
            <wp:extent cx="5845670" cy="2876550"/>
            <wp:effectExtent l="0" t="0" r="3175" b="0"/>
            <wp:docPr id="198" name="Picture 198" descr="Figure 9 is a vertical bar graph that shows the Spontaneous and prompted awareness of the &quot;Surprise Question&quot;.&#10;This chart has 1 row of figures.&#10;This chart has 2 columns of figures.&#10;The first column of this chart is for Unprompted / spontaneous recognition of the surprise question: 13%.&#10;The second column of this chart is for Prompted recognition of the surprise question: 31%.&#10;GPs in Regional Cities, (19%), Country towns, rural and remote areas (21%), OTD's (18%) significantly more likely to have unprompted awareness of the surprise question.&#10;Younger (25-39) GPs (43%), those in country towns, rural and remote areas (48%), employees / contractors / locums (35%) have significantly higher prompted awareness of the surprise ques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l="2954" t="5017" r="2342"/>
                    <a:stretch/>
                  </pic:blipFill>
                  <pic:spPr bwMode="auto">
                    <a:xfrm>
                      <a:off x="0" y="0"/>
                      <a:ext cx="5857785" cy="2882512"/>
                    </a:xfrm>
                    <a:prstGeom prst="rect">
                      <a:avLst/>
                    </a:prstGeom>
                    <a:noFill/>
                    <a:ln>
                      <a:noFill/>
                    </a:ln>
                    <a:extLst>
                      <a:ext uri="{53640926-AAD7-44D8-BBD7-CCE9431645EC}">
                        <a14:shadowObscured xmlns:a14="http://schemas.microsoft.com/office/drawing/2010/main"/>
                      </a:ext>
                    </a:extLst>
                  </pic:spPr>
                </pic:pic>
              </a:graphicData>
            </a:graphic>
          </wp:inline>
        </w:drawing>
      </w:r>
      <w:r w:rsidR="00ED3E96">
        <w:t>The survey asked GPs to estimate the proportion of the</w:t>
      </w:r>
      <w:r w:rsidR="005649A5">
        <w:t>ir</w:t>
      </w:r>
      <w:r w:rsidR="00ED3E96">
        <w:t xml:space="preserve"> chronic disease patients they would estimate </w:t>
      </w:r>
      <w:r w:rsidR="005649A5">
        <w:t xml:space="preserve">would </w:t>
      </w:r>
      <w:r w:rsidR="0070631D">
        <w:t xml:space="preserve">live </w:t>
      </w:r>
      <w:r w:rsidR="00ED3E96">
        <w:t>longer than a year.  It also asked</w:t>
      </w:r>
      <w:r w:rsidR="00ED3E96" w:rsidRPr="00C46873">
        <w:rPr>
          <w:i/>
        </w:rPr>
        <w:t xml:space="preserve"> “For what proportion of your patients with advanced chronic disease would the answer to the surprise quest</w:t>
      </w:r>
      <w:r w:rsidR="00C46873" w:rsidRPr="00C46873">
        <w:rPr>
          <w:i/>
        </w:rPr>
        <w:t>ion be ‘</w:t>
      </w:r>
      <w:r w:rsidR="00ED3E96" w:rsidRPr="00C46873">
        <w:rPr>
          <w:i/>
        </w:rPr>
        <w:t>No</w:t>
      </w:r>
      <w:r w:rsidR="00C46873" w:rsidRPr="00C46873">
        <w:rPr>
          <w:i/>
        </w:rPr>
        <w:t>’</w:t>
      </w:r>
      <w:r w:rsidR="00ED3E96" w:rsidRPr="00C46873">
        <w:rPr>
          <w:i/>
        </w:rPr>
        <w:t>”</w:t>
      </w:r>
      <w:r w:rsidR="00ED3E96" w:rsidRPr="00A773F5">
        <w:t xml:space="preserve">.  </w:t>
      </w:r>
      <w:r w:rsidR="00ED3E96" w:rsidRPr="00A773F5">
        <w:fldChar w:fldCharType="begin"/>
      </w:r>
      <w:r w:rsidR="00ED3E96" w:rsidRPr="00A773F5">
        <w:instrText xml:space="preserve"> REF _Ref474973751 \h </w:instrText>
      </w:r>
      <w:r w:rsidR="00A773F5">
        <w:instrText xml:space="preserve"> \* MERGEFORMAT </w:instrText>
      </w:r>
      <w:r w:rsidR="00ED3E96" w:rsidRPr="00A773F5">
        <w:fldChar w:fldCharType="separate"/>
      </w:r>
      <w:r w:rsidR="00CA6032" w:rsidRPr="00A773F5">
        <w:t xml:space="preserve">Figure </w:t>
      </w:r>
      <w:r w:rsidR="00CA6032">
        <w:rPr>
          <w:noProof/>
        </w:rPr>
        <w:t>10</w:t>
      </w:r>
      <w:r w:rsidR="00ED3E96" w:rsidRPr="00A773F5">
        <w:fldChar w:fldCharType="end"/>
      </w:r>
      <w:r w:rsidR="00ED3E96" w:rsidRPr="00A773F5">
        <w:t xml:space="preserve"> shows how this re-framing of the patient’s</w:t>
      </w:r>
      <w:r w:rsidR="00A773F5" w:rsidRPr="00A773F5">
        <w:t xml:space="preserve"> journey </w:t>
      </w:r>
      <w:r w:rsidR="005649A5">
        <w:t>—</w:t>
      </w:r>
      <w:r w:rsidR="00A773F5" w:rsidRPr="00A773F5">
        <w:t xml:space="preserve"> </w:t>
      </w:r>
      <w:r w:rsidR="00ED3E96" w:rsidRPr="00A773F5">
        <w:t>from living longer than a year to potentially dying in the next year</w:t>
      </w:r>
      <w:r w:rsidR="00A773F5" w:rsidRPr="00A773F5">
        <w:t xml:space="preserve"> </w:t>
      </w:r>
      <w:r w:rsidR="005649A5">
        <w:t xml:space="preserve">— </w:t>
      </w:r>
      <w:r w:rsidR="00ED3E96" w:rsidRPr="00A773F5">
        <w:t>change</w:t>
      </w:r>
      <w:r w:rsidR="00011B0F">
        <w:t>d</w:t>
      </w:r>
      <w:r w:rsidR="00ED3E96" w:rsidRPr="00A773F5">
        <w:t xml:space="preserve"> GP</w:t>
      </w:r>
      <w:r w:rsidR="00A773F5" w:rsidRPr="00A773F5">
        <w:t>’</w:t>
      </w:r>
      <w:r w:rsidR="00ED3E96" w:rsidRPr="00A773F5">
        <w:t>s perceptions of the proportion they think will survive.</w:t>
      </w:r>
      <w:r w:rsidR="00070896" w:rsidRPr="00A773F5">
        <w:t xml:space="preserve"> </w:t>
      </w:r>
    </w:p>
    <w:p w14:paraId="4D576C4B" w14:textId="4FDD488F" w:rsidR="003451CF" w:rsidRPr="00A773F5" w:rsidRDefault="003451CF" w:rsidP="00605B50">
      <w:pPr>
        <w:pStyle w:val="Caption"/>
      </w:pPr>
      <w:bookmarkStart w:id="200" w:name="_Ref474973751"/>
      <w:bookmarkStart w:id="201" w:name="_Toc478139113"/>
      <w:r w:rsidRPr="00A773F5">
        <w:lastRenderedPageBreak/>
        <w:t xml:space="preserve">Figure </w:t>
      </w:r>
      <w:r w:rsidR="003E1C31">
        <w:fldChar w:fldCharType="begin"/>
      </w:r>
      <w:r w:rsidR="003E1C31">
        <w:instrText xml:space="preserve"> SEQ Figure \* ARABIC </w:instrText>
      </w:r>
      <w:r w:rsidR="003E1C31">
        <w:fldChar w:fldCharType="separate"/>
      </w:r>
      <w:r w:rsidR="00CA6032">
        <w:rPr>
          <w:noProof/>
        </w:rPr>
        <w:t>10</w:t>
      </w:r>
      <w:r w:rsidR="003E1C31">
        <w:fldChar w:fldCharType="end"/>
      </w:r>
      <w:bookmarkEnd w:id="200"/>
      <w:r w:rsidRPr="00A773F5">
        <w:t xml:space="preserve">: The </w:t>
      </w:r>
      <w:r w:rsidR="00B9534D">
        <w:t>‘Surprise question’</w:t>
      </w:r>
      <w:r w:rsidRPr="00A773F5">
        <w:t xml:space="preserve"> Identity gap</w:t>
      </w:r>
      <w:r w:rsidR="00ED3E96" w:rsidRPr="00A773F5">
        <w:rPr>
          <w:rStyle w:val="FootnoteReference"/>
        </w:rPr>
        <w:footnoteReference w:id="8"/>
      </w:r>
      <w:bookmarkEnd w:id="201"/>
    </w:p>
    <w:p w14:paraId="2DE2453A" w14:textId="179DC7E2" w:rsidR="00365256" w:rsidRDefault="000D37A1" w:rsidP="00605B50">
      <w:r w:rsidRPr="000D37A1">
        <w:rPr>
          <w:noProof/>
          <w:lang w:val="en-AU"/>
        </w:rPr>
        <w:drawing>
          <wp:inline distT="0" distB="0" distL="0" distR="0" wp14:anchorId="05E884D2" wp14:editId="4B4DF35B">
            <wp:extent cx="5908836" cy="2705100"/>
            <wp:effectExtent l="0" t="0" r="0" b="0"/>
            <wp:docPr id="199" name="Picture 199" descr="Figure 10 is an Area chart that illustrates the proportion of patients with advanced chronic diseases that GPs would estimate will live longer than a year. &#10;&#10;This chart also illustrates the proportion of patients with advanced chronic diseases where the answer to the surpise question would be 'No'.&#10;&#10;This chart has 2 rows of figures and 10 columns of figures.&#10;&#10;The two rows are for % of GPs that would estimate their patients with advanced chronic disease will live longer than a year, and % of GPs that would answer 'No' to the surprise question regarding their patients with advanced chronic diseases.&#10;&#10;The first column is for 0-9% of advanced chronic disease patients: 29% in the GPs estimate their patients with advanced chronic disease will live longer than a year row and 11% in the GPs that would answer 'No' to the surprise question regarding their patients with advanced chronic diseases row.&#10;&#10;The second column is for 10-19% of advanced chronic disease patients: 19% in the GPs estimate their patients with advanced chronic disease will live longer than a year row and 15% in the GPs that would answer 'No' to the surprise question regarding their patients with advanced chronic diseases row.&#10;&#10;The thrid column is for 20-29% of advanced chronic disease patients: 12% in the GPs estimate their patients with advanced chronic disease will live longer than a year row and 13% in the GPs that would answer 'No' to the surprise question regarding their patients with advanced chronic diseases row.&#10;&#10;The fourth column is for 30-39% of advanced chronic disease patients: 7% in the GPs estimate their patients with advanced chronic disease will live longer than a year row and 6% in the GPs that would answer 'No' to the surprise question regarding their patients with advanced chronic diseases row.&#10;&#10;The fifth column is for 40-49% of advanced chronic disease patients: 16% in the GPs estimate their patients with advanced chronic disease will live longer than a year row and 3% in the GPs that would answer 'No' to the surprise question regarding their patients with advanced chronic diseases row.&#10;&#10;The sixth column is for 50-59% of advanced chronic disease patients: 3% in the GPs estimate their patients with advanced chronic disease will live longer than a year row and 16% in the GPs that would answer 'No' to the surprise question regarding their patients with advanced chronic diseases row.&#10;&#10;The seventh column is for 60-69% of advanced chronic disease patients: 4% in the GPs estimate their patients with advanced chronic disease will live longer than a year row and 8% in the GPs that would answer 'No' to the surprise question regarding their patients with advanced chronic diseases row.&#10;&#10;The eighth column is for 70-79% of advanced chronic disease patients: 6% in the GPs estimate their patients with advanced chronic disease will live longer than a year row and 7% in the GPs that would answer 'No' to the surprise question regarding their patients with advanced chronic diseases row.&#10;&#10;The ninth column is for 80-89% of advanced chronic disease patients: 3% in the GPs estimate their patients with advanced chronic disease will live longer than a year row and 9% in the GPs that would answer 'No' to the surprise question regarding their patients with advanced chronic diseases row.&#10;&#10;The tenth column is for 90-100% of advanced chronic disease patients: 1% in the GPs estimate their patients with advanced chronic disease will live longer than a year row and 12% in the GPs that would answer 'No' to the surprise question regarding their patients with advanced chronic diseases row.&#10;&#10;GPs expect an average of 33% of their patients with advanced chronic disease to not live longer than a year (expect 67% to survive a year or more).&#10;&#10;Surprise question identity gap = 11% (43% - 33%) of patients with advanced chronic disease.&#10;&#10;GPs would not be surprised if 44% of their patients with advanced chronic diseases died in the nex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l="831" t="3389" r="624" b="4662"/>
                    <a:stretch/>
                  </pic:blipFill>
                  <pic:spPr bwMode="auto">
                    <a:xfrm>
                      <a:off x="0" y="0"/>
                      <a:ext cx="5918497" cy="2709523"/>
                    </a:xfrm>
                    <a:prstGeom prst="rect">
                      <a:avLst/>
                    </a:prstGeom>
                    <a:noFill/>
                    <a:ln>
                      <a:noFill/>
                    </a:ln>
                    <a:extLst>
                      <a:ext uri="{53640926-AAD7-44D8-BBD7-CCE9431645EC}">
                        <a14:shadowObscured xmlns:a14="http://schemas.microsoft.com/office/drawing/2010/main"/>
                      </a:ext>
                    </a:extLst>
                  </pic:spPr>
                </pic:pic>
              </a:graphicData>
            </a:graphic>
          </wp:inline>
        </w:drawing>
      </w:r>
    </w:p>
    <w:p w14:paraId="5C867C97" w14:textId="36231511" w:rsidR="00DD11FD" w:rsidRDefault="00DD11FD" w:rsidP="00605B50">
      <w:r>
        <w:t>On average</w:t>
      </w:r>
      <w:r w:rsidR="00D26821">
        <w:t>,</w:t>
      </w:r>
      <w:r>
        <w:t xml:space="preserve"> GPs </w:t>
      </w:r>
      <w:r w:rsidR="00011B0F">
        <w:t>were</w:t>
      </w:r>
      <w:r>
        <w:t xml:space="preserve"> be surprised if the answer to the surprise question was ‘no’ for 44% of the</w:t>
      </w:r>
      <w:r w:rsidR="00D26821">
        <w:t>ir</w:t>
      </w:r>
      <w:r>
        <w:t xml:space="preserve"> advance chronic disease patients, while they would </w:t>
      </w:r>
      <w:r w:rsidR="00301192" w:rsidRPr="004335B8">
        <w:rPr>
          <w:b/>
        </w:rPr>
        <w:t>not</w:t>
      </w:r>
      <w:r w:rsidR="00301192">
        <w:t xml:space="preserve"> </w:t>
      </w:r>
      <w:r>
        <w:t xml:space="preserve">expect </w:t>
      </w:r>
      <w:r w:rsidR="004311AB">
        <w:t>33</w:t>
      </w:r>
      <w:r>
        <w:t>%</w:t>
      </w:r>
      <w:r w:rsidR="00B25036">
        <w:t xml:space="preserve"> of the patients with advanced chronic disease</w:t>
      </w:r>
      <w:r>
        <w:t xml:space="preserve"> to</w:t>
      </w:r>
      <w:r w:rsidR="004311AB">
        <w:t xml:space="preserve"> </w:t>
      </w:r>
      <w:r>
        <w:t>live longer than a year. These results impl</w:t>
      </w:r>
      <w:r w:rsidR="00011B0F">
        <w:t>ied</w:t>
      </w:r>
      <w:r>
        <w:t xml:space="preserve"> that </w:t>
      </w:r>
      <w:r w:rsidR="005649A5">
        <w:t>using</w:t>
      </w:r>
      <w:r>
        <w:t xml:space="preserve"> the </w:t>
      </w:r>
      <w:r w:rsidR="005649A5">
        <w:t xml:space="preserve">surprise question </w:t>
      </w:r>
      <w:r>
        <w:t xml:space="preserve">framing </w:t>
      </w:r>
      <w:r w:rsidR="004311AB">
        <w:t xml:space="preserve">the average GP may identify </w:t>
      </w:r>
      <w:r>
        <w:t>one in nine (11%) more of their patients with advanced chronic disease</w:t>
      </w:r>
      <w:r w:rsidR="004311AB">
        <w:t>s</w:t>
      </w:r>
      <w:r>
        <w:t xml:space="preserve"> for the introduction of a palliative approach.</w:t>
      </w:r>
    </w:p>
    <w:p w14:paraId="2E668160" w14:textId="30345EB3" w:rsidR="00A2217D" w:rsidRDefault="00047E08" w:rsidP="005D4E66">
      <w:pPr>
        <w:pStyle w:val="Heading2"/>
      </w:pPr>
      <w:bookmarkStart w:id="202" w:name="_Toc478293537"/>
      <w:bookmarkStart w:id="203" w:name="_Toc492551203"/>
      <w:r>
        <w:t>Summary and key implications</w:t>
      </w:r>
      <w:bookmarkEnd w:id="202"/>
      <w:bookmarkEnd w:id="203"/>
      <w:r>
        <w:t xml:space="preserve"> </w:t>
      </w:r>
    </w:p>
    <w:p w14:paraId="5F50B40C" w14:textId="2851AA01" w:rsidR="00CE30FC" w:rsidRDefault="00047E08" w:rsidP="00CE30FC">
      <w:pPr>
        <w:rPr>
          <w:lang w:val="en-AU"/>
        </w:rPr>
      </w:pPr>
      <w:r>
        <w:t>The majority of GPs s</w:t>
      </w:r>
      <w:r w:rsidR="006D2F7B">
        <w:t>ee</w:t>
      </w:r>
      <w:r>
        <w:t xml:space="preserve"> a </w:t>
      </w:r>
      <w:r w:rsidR="006D2F7B">
        <w:t>clear role for themselves in PC</w:t>
      </w:r>
      <w:r>
        <w:t>.</w:t>
      </w:r>
      <w:r w:rsidR="000C2902">
        <w:rPr>
          <w:rStyle w:val="FootnoteReference"/>
        </w:rPr>
        <w:footnoteReference w:id="9"/>
      </w:r>
      <w:r>
        <w:t xml:space="preserve"> </w:t>
      </w:r>
    </w:p>
    <w:p w14:paraId="69E2073F" w14:textId="1F3CDB33" w:rsidR="006D2F7B" w:rsidRDefault="006D2F7B" w:rsidP="005D4E66">
      <w:pPr>
        <w:pStyle w:val="Heading3"/>
      </w:pPr>
      <w:bookmarkStart w:id="204" w:name="_Toc492551204"/>
      <w:r>
        <w:t>Roles of others</w:t>
      </w:r>
      <w:bookmarkEnd w:id="204"/>
    </w:p>
    <w:p w14:paraId="584DC8E8" w14:textId="134D2F47" w:rsidR="00047E08" w:rsidRDefault="007025FE" w:rsidP="00047E08">
      <w:pPr>
        <w:rPr>
          <w:lang w:val="en-AU"/>
        </w:rPr>
      </w:pPr>
      <w:r>
        <w:t>W</w:t>
      </w:r>
      <w:r w:rsidR="00047E08">
        <w:t xml:space="preserve">hile PC requires GPs to interact with others across the health system, </w:t>
      </w:r>
      <w:r w:rsidR="006D2F7B">
        <w:t xml:space="preserve">GPs say a </w:t>
      </w:r>
      <w:r w:rsidR="00047E08">
        <w:t xml:space="preserve">lack of communication and cohesion </w:t>
      </w:r>
      <w:r w:rsidR="006D2F7B">
        <w:t>i</w:t>
      </w:r>
      <w:r w:rsidR="00047E08">
        <w:t xml:space="preserve">s a key barrier to best practice PC, with 77% agreeing with the statement that </w:t>
      </w:r>
      <w:r w:rsidR="00047E08" w:rsidRPr="00874EA6">
        <w:rPr>
          <w:i/>
        </w:rPr>
        <w:t>“h</w:t>
      </w:r>
      <w:r w:rsidR="00047E08" w:rsidRPr="00874EA6">
        <w:rPr>
          <w:i/>
          <w:lang w:val="en-AU"/>
        </w:rPr>
        <w:t>ealth professionals need to work together more closely to deliver palliative care”</w:t>
      </w:r>
      <w:r w:rsidR="00047E08">
        <w:rPr>
          <w:lang w:val="en-AU"/>
        </w:rPr>
        <w:t xml:space="preserve">. </w:t>
      </w:r>
    </w:p>
    <w:p w14:paraId="429A9816" w14:textId="667E6834" w:rsidR="00B86035" w:rsidRDefault="00047E08" w:rsidP="00B86035">
      <w:r w:rsidRPr="007251D7">
        <w:t>This</w:t>
      </w:r>
      <w:r w:rsidR="00B86035" w:rsidRPr="007251D7">
        <w:t xml:space="preserve"> project did not throw up any clear and easy solutions for solving the issue</w:t>
      </w:r>
      <w:r w:rsidR="006D2F7B">
        <w:t xml:space="preserve"> of health sector silos with respect to PC</w:t>
      </w:r>
      <w:r w:rsidR="00B86035" w:rsidRPr="007251D7">
        <w:t>.</w:t>
      </w:r>
      <w:r w:rsidR="00F84642">
        <w:t xml:space="preserve"> However, it did find some encouraging examples of local, innovative programs addressing issues such as distance or unwanted hospital admissions for RACF residents. </w:t>
      </w:r>
    </w:p>
    <w:p w14:paraId="409F436D" w14:textId="1A5BF465" w:rsidR="00F84642" w:rsidRDefault="00492E12" w:rsidP="00F84642">
      <w:r>
        <w:t xml:space="preserve">Stakeholders said that </w:t>
      </w:r>
      <w:r w:rsidR="00F84642">
        <w:t>t</w:t>
      </w:r>
      <w:r w:rsidR="00F84642" w:rsidRPr="00BB3A61">
        <w:t>he need for better health service integration</w:t>
      </w:r>
      <w:r w:rsidR="00F84642" w:rsidRPr="008E6125">
        <w:t xml:space="preserve"> is recognised across the system, and there is a growing sense of shared responsibility for this by many different practitioners and services. Th</w:t>
      </w:r>
      <w:r w:rsidR="00F84642">
        <w:t>is suggests that</w:t>
      </w:r>
      <w:r w:rsidR="00F84642" w:rsidRPr="008E6125">
        <w:t xml:space="preserve"> there are likely to be many opportunities for improving GP links for ACP and </w:t>
      </w:r>
      <w:r w:rsidR="00F84642">
        <w:t>PC</w:t>
      </w:r>
      <w:r w:rsidR="00F84642" w:rsidRPr="008E6125">
        <w:t xml:space="preserve">. Examples </w:t>
      </w:r>
      <w:r w:rsidR="00F84642">
        <w:t xml:space="preserve">can be found </w:t>
      </w:r>
      <w:r w:rsidR="00F84642" w:rsidRPr="008E6125">
        <w:t>in service integration strategies by PHNs</w:t>
      </w:r>
      <w:r w:rsidR="00F84642">
        <w:t xml:space="preserve"> — for instance, </w:t>
      </w:r>
      <w:r w:rsidR="00F84642" w:rsidRPr="008E6125">
        <w:t xml:space="preserve">local clinical pathways for GPs to share care and refer to other services including for chronic diseases, ACP and </w:t>
      </w:r>
      <w:r w:rsidR="00F84642">
        <w:t xml:space="preserve">PC. To illustrate — a specific example shared with our team was the Victorian </w:t>
      </w:r>
      <w:r w:rsidR="00F84642" w:rsidRPr="007F5529">
        <w:t>consensus guidelines on integrated emergency care for older persons.</w:t>
      </w:r>
    </w:p>
    <w:p w14:paraId="06F55A7D" w14:textId="0A57A7C4" w:rsidR="00F84642" w:rsidRDefault="005B724B" w:rsidP="00F84642">
      <w:r>
        <w:t xml:space="preserve">While health system integration </w:t>
      </w:r>
      <w:r w:rsidR="00F84642">
        <w:t>was not a core focus of enquiry, the researchers did wonder if the next logical step is to communicate and ‘scale up’ strategies that have tested well at a local level.</w:t>
      </w:r>
    </w:p>
    <w:p w14:paraId="12BCC54C" w14:textId="7888E39D" w:rsidR="006D2F7B" w:rsidRDefault="006D2F7B" w:rsidP="005D4E66">
      <w:pPr>
        <w:pStyle w:val="Heading3"/>
      </w:pPr>
      <w:bookmarkStart w:id="205" w:name="_Toc492551205"/>
      <w:r>
        <w:lastRenderedPageBreak/>
        <w:t>Responsibility to trigger</w:t>
      </w:r>
      <w:bookmarkEnd w:id="205"/>
    </w:p>
    <w:p w14:paraId="21B1EC35" w14:textId="286FCDD8" w:rsidR="00047E08" w:rsidRPr="007251D7" w:rsidRDefault="006D2F7B" w:rsidP="00047E08">
      <w:r>
        <w:t xml:space="preserve">While GPs </w:t>
      </w:r>
      <w:r w:rsidR="00047E08" w:rsidRPr="007251D7">
        <w:t>agree in principle on the benefits of ‘t</w:t>
      </w:r>
      <w:r w:rsidR="005B724B">
        <w:t xml:space="preserve">riggering’ and doing PC earlier, </w:t>
      </w:r>
      <w:r>
        <w:t>most do</w:t>
      </w:r>
      <w:r w:rsidR="00047E08" w:rsidRPr="007251D7">
        <w:t xml:space="preserve"> not see a role for themselves in driving change or practical strategies to do so.</w:t>
      </w:r>
    </w:p>
    <w:p w14:paraId="590C5A65" w14:textId="0624F562" w:rsidR="002F33EC" w:rsidRDefault="00047E08" w:rsidP="00CE30FC">
      <w:r w:rsidRPr="00047E08">
        <w:t xml:space="preserve">However, </w:t>
      </w:r>
      <w:r w:rsidR="005649A5" w:rsidRPr="00047E08">
        <w:t>t</w:t>
      </w:r>
      <w:r w:rsidR="002F33EC" w:rsidRPr="00047E08">
        <w:t>his</w:t>
      </w:r>
      <w:r w:rsidR="002F33EC">
        <w:t xml:space="preserve"> s</w:t>
      </w:r>
      <w:r w:rsidR="005B724B">
        <w:t>tudy</w:t>
      </w:r>
      <w:r w:rsidR="006D2F7B">
        <w:t xml:space="preserve"> suggests that use of </w:t>
      </w:r>
      <w:r w:rsidR="002F33EC">
        <w:t xml:space="preserve">the surprise question </w:t>
      </w:r>
      <w:r w:rsidR="005B724B">
        <w:t xml:space="preserve">has </w:t>
      </w:r>
      <w:r w:rsidR="002F33EC">
        <w:t xml:space="preserve">clear potential </w:t>
      </w:r>
      <w:r w:rsidR="005B724B">
        <w:t xml:space="preserve">to help GPs identify </w:t>
      </w:r>
      <w:r w:rsidR="002F33EC">
        <w:t xml:space="preserve">patients with advanced chronic disease </w:t>
      </w:r>
      <w:r w:rsidR="005B724B">
        <w:t xml:space="preserve">who </w:t>
      </w:r>
      <w:r w:rsidR="002F33EC">
        <w:t xml:space="preserve">may benefit from </w:t>
      </w:r>
      <w:r w:rsidR="006D2F7B">
        <w:t>a palliative approach.</w:t>
      </w:r>
    </w:p>
    <w:p w14:paraId="5F29C168" w14:textId="0F808E59" w:rsidR="007776B6" w:rsidRDefault="005B724B" w:rsidP="00CE30FC">
      <w:r>
        <w:t>Having said this</w:t>
      </w:r>
      <w:r w:rsidR="007776B6">
        <w:t xml:space="preserve">, while </w:t>
      </w:r>
      <w:r w:rsidR="007776B6" w:rsidRPr="005B724B">
        <w:rPr>
          <w:rStyle w:val="SegmentnameChar"/>
        </w:rPr>
        <w:t>Palliative Care Experts</w:t>
      </w:r>
      <w:r w:rsidR="007776B6">
        <w:t xml:space="preserve"> and </w:t>
      </w:r>
      <w:r w:rsidR="007776B6" w:rsidRPr="005B724B">
        <w:rPr>
          <w:rStyle w:val="SegmentnameChar"/>
        </w:rPr>
        <w:t xml:space="preserve">Aspirers </w:t>
      </w:r>
      <w:r w:rsidR="006D2F7B">
        <w:t xml:space="preserve">might be </w:t>
      </w:r>
      <w:r w:rsidR="007776B6">
        <w:t xml:space="preserve">easily encouraged to apply the surprise question, </w:t>
      </w:r>
      <w:r w:rsidR="007776B6" w:rsidRPr="005B724B">
        <w:rPr>
          <w:rStyle w:val="SegmentnameChar"/>
        </w:rPr>
        <w:t>Palliative Care Avoiders</w:t>
      </w:r>
      <w:r w:rsidR="007776B6">
        <w:t xml:space="preserve"> and </w:t>
      </w:r>
      <w:r w:rsidR="007776B6" w:rsidRPr="005B724B">
        <w:rPr>
          <w:rStyle w:val="SegmentnameChar"/>
        </w:rPr>
        <w:t>Palliative Care Indifferent</w:t>
      </w:r>
      <w:r w:rsidR="007776B6">
        <w:t xml:space="preserve"> w</w:t>
      </w:r>
      <w:r w:rsidR="006D2F7B">
        <w:t xml:space="preserve">ill </w:t>
      </w:r>
      <w:r w:rsidR="007776B6">
        <w:t>likely require a stronger clinical rationale (e.g. through the Chronic Disease Management Framework</w:t>
      </w:r>
      <w:r w:rsidR="00CE30FC">
        <w:t xml:space="preserve"> </w:t>
      </w:r>
      <w:r w:rsidR="006D2F7B">
        <w:t>and</w:t>
      </w:r>
      <w:r w:rsidR="00CE30FC">
        <w:t xml:space="preserve"> use of clinical triggers such as SPICT</w:t>
      </w:r>
      <w:r w:rsidR="007776B6">
        <w:t>).</w:t>
      </w:r>
      <w:r w:rsidR="00B97E25">
        <w:t xml:space="preserve"> </w:t>
      </w:r>
    </w:p>
    <w:p w14:paraId="3A23DFCF" w14:textId="43B34CF7" w:rsidR="007776B6" w:rsidRDefault="007776B6" w:rsidP="00CE30FC">
      <w:r>
        <w:t xml:space="preserve">Both groups </w:t>
      </w:r>
      <w:r w:rsidR="006D2F7B">
        <w:t xml:space="preserve">will </w:t>
      </w:r>
      <w:r>
        <w:t>would require awareness raising and training around the surprise question as well as more conducive environment</w:t>
      </w:r>
      <w:r w:rsidR="006D2F7B">
        <w:t xml:space="preserve"> to promote its use</w:t>
      </w:r>
      <w:r>
        <w:t xml:space="preserve"> (e.g. prompting through medical software, practice booking a longer consultation, promotion by peak bodies, PHNs, specialist PC services etc.)</w:t>
      </w:r>
    </w:p>
    <w:p w14:paraId="47D0D170" w14:textId="2105840C" w:rsidR="007615D6" w:rsidRDefault="00E574DB" w:rsidP="001919B0">
      <w:pPr>
        <w:pStyle w:val="Heading1"/>
      </w:pPr>
      <w:bookmarkStart w:id="206" w:name="_Toc478293538"/>
      <w:bookmarkStart w:id="207" w:name="_Toc492551206"/>
      <w:r>
        <w:rPr>
          <w:lang w:val="en-AU"/>
        </w:rPr>
        <w:lastRenderedPageBreak/>
        <w:t>Extent to which GPs a</w:t>
      </w:r>
      <w:r w:rsidR="00075C47">
        <w:rPr>
          <w:lang w:val="en-AU"/>
        </w:rPr>
        <w:t>re</w:t>
      </w:r>
      <w:r w:rsidR="00D15570">
        <w:rPr>
          <w:lang w:val="en-AU"/>
        </w:rPr>
        <w:t xml:space="preserve"> </w:t>
      </w:r>
      <w:r>
        <w:rPr>
          <w:lang w:val="en-AU"/>
        </w:rPr>
        <w:t>doing palliative care and best practice palliative care</w:t>
      </w:r>
      <w:bookmarkEnd w:id="206"/>
      <w:bookmarkEnd w:id="207"/>
      <w:r>
        <w:rPr>
          <w:lang w:val="en-AU"/>
        </w:rPr>
        <w:t xml:space="preserve"> </w:t>
      </w:r>
    </w:p>
    <w:p w14:paraId="30FF84AA" w14:textId="77777777" w:rsidR="00E574DB" w:rsidRPr="00CB1141" w:rsidRDefault="00E574DB" w:rsidP="005D4E66">
      <w:pPr>
        <w:pStyle w:val="Heading2"/>
      </w:pPr>
      <w:bookmarkStart w:id="208" w:name="_Toc478293539"/>
      <w:bookmarkStart w:id="209" w:name="_Toc492551207"/>
      <w:r>
        <w:t>Extent to which GPs are doing palliative care</w:t>
      </w:r>
      <w:bookmarkEnd w:id="208"/>
      <w:bookmarkEnd w:id="209"/>
    </w:p>
    <w:p w14:paraId="55913277" w14:textId="27DF679A" w:rsidR="00DC1AFF" w:rsidRDefault="00E574DB" w:rsidP="00605B50">
      <w:r w:rsidRPr="00CB1141">
        <w:t xml:space="preserve">The survey </w:t>
      </w:r>
      <w:r w:rsidR="0021739A">
        <w:t xml:space="preserve">found </w:t>
      </w:r>
      <w:r w:rsidRPr="00CB1141">
        <w:t xml:space="preserve">that a majority (87%) of GPs had at least one </w:t>
      </w:r>
      <w:r w:rsidR="002F33EC">
        <w:t>PC</w:t>
      </w:r>
      <w:r w:rsidRPr="00CB1141">
        <w:t xml:space="preserve"> encounter</w:t>
      </w:r>
      <w:r>
        <w:t xml:space="preserve"> in the </w:t>
      </w:r>
      <w:r w:rsidR="005649A5">
        <w:t>previous</w:t>
      </w:r>
      <w:r>
        <w:t xml:space="preserve"> month</w:t>
      </w:r>
      <w:r w:rsidR="00DC1AFF">
        <w:t xml:space="preserve"> — see </w:t>
      </w:r>
      <w:r w:rsidR="00C8057D">
        <w:fldChar w:fldCharType="begin"/>
      </w:r>
      <w:r w:rsidR="00C8057D">
        <w:instrText xml:space="preserve"> REF _Ref474972460 \h </w:instrText>
      </w:r>
      <w:r w:rsidR="00C8057D">
        <w:fldChar w:fldCharType="separate"/>
      </w:r>
      <w:r w:rsidR="00CA6032">
        <w:t xml:space="preserve">Figure </w:t>
      </w:r>
      <w:r w:rsidR="00CA6032">
        <w:rPr>
          <w:noProof/>
        </w:rPr>
        <w:t>11</w:t>
      </w:r>
      <w:r w:rsidR="00C8057D">
        <w:fldChar w:fldCharType="end"/>
      </w:r>
      <w:r w:rsidR="00C8057D">
        <w:t xml:space="preserve"> </w:t>
      </w:r>
      <w:r w:rsidR="00DC1AFF">
        <w:t>below</w:t>
      </w:r>
      <w:r w:rsidRPr="00DC1AFF">
        <w:t xml:space="preserve">. </w:t>
      </w:r>
      <w:r w:rsidR="00DC1AFF" w:rsidRPr="00DC1AFF">
        <w:rPr>
          <w:lang w:val="en-AU"/>
        </w:rPr>
        <w:t xml:space="preserve">The survey data </w:t>
      </w:r>
      <w:r w:rsidR="0021739A">
        <w:rPr>
          <w:lang w:val="en-AU"/>
        </w:rPr>
        <w:t xml:space="preserve">showed </w:t>
      </w:r>
      <w:r w:rsidR="00DC1AFF" w:rsidRPr="00DC1AFF">
        <w:rPr>
          <w:lang w:val="en-AU"/>
        </w:rPr>
        <w:t xml:space="preserve">that GPs in country towns, rural and remote areas saw a higher </w:t>
      </w:r>
      <w:r w:rsidR="005649A5">
        <w:rPr>
          <w:lang w:val="en-AU"/>
        </w:rPr>
        <w:t xml:space="preserve">than </w:t>
      </w:r>
      <w:r w:rsidR="00DC1AFF" w:rsidRPr="00DC1AFF">
        <w:rPr>
          <w:lang w:val="en-AU"/>
        </w:rPr>
        <w:t xml:space="preserve">average number of patients per month (7.9) for </w:t>
      </w:r>
      <w:r w:rsidR="002F33EC">
        <w:rPr>
          <w:lang w:val="en-AU"/>
        </w:rPr>
        <w:t>PC</w:t>
      </w:r>
      <w:r w:rsidR="00DC1AFF" w:rsidRPr="00DC1AFF">
        <w:rPr>
          <w:lang w:val="en-AU"/>
        </w:rPr>
        <w:t xml:space="preserve"> compared with their counterparts in capital cities (5.3).</w:t>
      </w:r>
      <w:r w:rsidR="00DC1AFF" w:rsidRPr="00DC1AFF">
        <w:t xml:space="preserve"> </w:t>
      </w:r>
    </w:p>
    <w:p w14:paraId="3E49EEB9" w14:textId="053F1B28" w:rsidR="00E574DB" w:rsidRDefault="00E574DB" w:rsidP="00605B50">
      <w:pPr>
        <w:pStyle w:val="Caption"/>
      </w:pPr>
      <w:bookmarkStart w:id="210" w:name="_Ref474972460"/>
      <w:bookmarkStart w:id="211" w:name="_Toc478139114"/>
      <w:r>
        <w:t xml:space="preserve">Figure </w:t>
      </w:r>
      <w:r w:rsidR="003E1C31">
        <w:fldChar w:fldCharType="begin"/>
      </w:r>
      <w:r w:rsidR="003E1C31">
        <w:instrText xml:space="preserve"> SEQ Figure \* ARABIC </w:instrText>
      </w:r>
      <w:r w:rsidR="003E1C31">
        <w:fldChar w:fldCharType="separate"/>
      </w:r>
      <w:r w:rsidR="00CA6032">
        <w:rPr>
          <w:noProof/>
        </w:rPr>
        <w:t>11</w:t>
      </w:r>
      <w:r w:rsidR="003E1C31">
        <w:fldChar w:fldCharType="end"/>
      </w:r>
      <w:bookmarkEnd w:id="210"/>
      <w:r>
        <w:t>: Number of pat</w:t>
      </w:r>
      <w:r w:rsidR="00E23293">
        <w:t xml:space="preserve">ients seen for </w:t>
      </w:r>
      <w:r w:rsidR="0023006C">
        <w:t>PC</w:t>
      </w:r>
      <w:r w:rsidR="00E23293">
        <w:t xml:space="preserve"> </w:t>
      </w:r>
      <w:r>
        <w:t>and chronic disease management o</w:t>
      </w:r>
      <w:r w:rsidR="00E3251E">
        <w:t>ver</w:t>
      </w:r>
      <w:r>
        <w:t xml:space="preserve"> past month</w:t>
      </w:r>
      <w:bookmarkEnd w:id="211"/>
    </w:p>
    <w:p w14:paraId="355813D6" w14:textId="6B9B76A7" w:rsidR="00E574DB" w:rsidRDefault="00497025" w:rsidP="00605B50">
      <w:r w:rsidRPr="00497025">
        <w:rPr>
          <w:noProof/>
          <w:lang w:val="en-AU"/>
        </w:rPr>
        <w:drawing>
          <wp:inline distT="0" distB="0" distL="0" distR="0" wp14:anchorId="683B7F16" wp14:editId="76FF6558">
            <wp:extent cx="5934437" cy="2038350"/>
            <wp:effectExtent l="0" t="0" r="9525" b="0"/>
            <wp:docPr id="200" name="Picture 200" descr="Figure 11 is a vertical bar graph that shows the Number of patients seen for palliative care and chronic disease management over past month.&#10;This chart has 1 row of figures.&#10;This chart has 10 columns of figures.&#10;The first column is for No consultations in the last month: 13% in the Palliative Care column.&#10;The second column is for No consultations in the last month: 0% in the Chronic disease management column.&#10;The third column is for 1 to 4 consultations in the last month: 47% in the Palliative Care column.&#10;The fourth column is for 1 to 4 consultations in the last month: 1% in the Chronic disease management column.&#10;The fifth column is for 6 to 10 consultations in the last month: 32% in the Palliative Care column.&#10;The sixth column is for 6 to 10 consultations in the last month: 9% in the Chronic disease management column.&#10;The seventh column is for 11 to 29 consultations in the last month: 6% in the Palliative Care column.&#10;The eighth column is for 11 to 29 consultations in the last month: 19% in the Chronic disease management column.&#10;The ninth column is for 30+ consultations in the last month: 2% in the Palliative Care column.&#10;The tenth column is for 30+ consultations in the last month: 71% in the Chronic disease management colum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l="4366" t="33051"/>
                    <a:stretch/>
                  </pic:blipFill>
                  <pic:spPr bwMode="auto">
                    <a:xfrm>
                      <a:off x="0" y="0"/>
                      <a:ext cx="5942650" cy="2041171"/>
                    </a:xfrm>
                    <a:prstGeom prst="rect">
                      <a:avLst/>
                    </a:prstGeom>
                    <a:noFill/>
                    <a:ln>
                      <a:noFill/>
                    </a:ln>
                    <a:extLst>
                      <a:ext uri="{53640926-AAD7-44D8-BBD7-CCE9431645EC}">
                        <a14:shadowObscured xmlns:a14="http://schemas.microsoft.com/office/drawing/2010/main"/>
                      </a:ext>
                    </a:extLst>
                  </pic:spPr>
                </pic:pic>
              </a:graphicData>
            </a:graphic>
          </wp:inline>
        </w:drawing>
      </w:r>
    </w:p>
    <w:p w14:paraId="0EFDD069" w14:textId="07E599DF" w:rsidR="00951C2E" w:rsidRDefault="00951C2E" w:rsidP="00605B50">
      <w:pPr>
        <w:rPr>
          <w:lang w:val="en-AU"/>
        </w:rPr>
      </w:pPr>
      <w:r w:rsidRPr="008E7F60">
        <w:rPr>
          <w:lang w:val="en-AU"/>
        </w:rPr>
        <w:t xml:space="preserve">GPs </w:t>
      </w:r>
      <w:r>
        <w:rPr>
          <w:lang w:val="en-AU"/>
        </w:rPr>
        <w:t xml:space="preserve">reported that </w:t>
      </w:r>
      <w:r w:rsidRPr="008E7F60">
        <w:rPr>
          <w:lang w:val="en-AU"/>
        </w:rPr>
        <w:t xml:space="preserve">they would see, on average </w:t>
      </w:r>
      <w:r w:rsidR="00C917F9">
        <w:rPr>
          <w:lang w:val="en-AU"/>
        </w:rPr>
        <w:t>six</w:t>
      </w:r>
      <w:r w:rsidRPr="008E7F60">
        <w:rPr>
          <w:lang w:val="en-AU"/>
        </w:rPr>
        <w:t xml:space="preserve"> patients a month for PC, and </w:t>
      </w:r>
      <w:r w:rsidR="00C917F9">
        <w:rPr>
          <w:lang w:val="en-AU"/>
        </w:rPr>
        <w:t>five</w:t>
      </w:r>
      <w:r w:rsidRPr="008E7F60">
        <w:rPr>
          <w:lang w:val="en-AU"/>
        </w:rPr>
        <w:t xml:space="preserve"> patients per month for ACP</w:t>
      </w:r>
      <w:r>
        <w:rPr>
          <w:lang w:val="en-AU"/>
        </w:rPr>
        <w:t xml:space="preserve"> (</w:t>
      </w:r>
      <w:r>
        <w:rPr>
          <w:lang w:val="en-AU"/>
        </w:rPr>
        <w:fldChar w:fldCharType="begin"/>
      </w:r>
      <w:r>
        <w:rPr>
          <w:lang w:val="en-AU"/>
        </w:rPr>
        <w:instrText xml:space="preserve"> REF _Ref474958772 \h </w:instrText>
      </w:r>
      <w:r>
        <w:rPr>
          <w:lang w:val="en-AU"/>
        </w:rPr>
      </w:r>
      <w:r>
        <w:rPr>
          <w:lang w:val="en-AU"/>
        </w:rPr>
        <w:fldChar w:fldCharType="separate"/>
      </w:r>
      <w:r w:rsidR="00CA6032" w:rsidRPr="008E7F60">
        <w:t xml:space="preserve">Figure </w:t>
      </w:r>
      <w:r w:rsidR="00CA6032">
        <w:rPr>
          <w:noProof/>
        </w:rPr>
        <w:t>12</w:t>
      </w:r>
      <w:r>
        <w:rPr>
          <w:lang w:val="en-AU"/>
        </w:rPr>
        <w:fldChar w:fldCharType="end"/>
      </w:r>
      <w:r>
        <w:rPr>
          <w:lang w:val="en-AU"/>
        </w:rPr>
        <w:t>).</w:t>
      </w:r>
      <w:r w:rsidRPr="008E7F60">
        <w:rPr>
          <w:lang w:val="en-AU"/>
        </w:rPr>
        <w:t xml:space="preserve"> </w:t>
      </w:r>
      <w:r>
        <w:rPr>
          <w:lang w:val="en-AU"/>
        </w:rPr>
        <w:t xml:space="preserve">In contrast, </w:t>
      </w:r>
      <w:r w:rsidRPr="008E7F60">
        <w:rPr>
          <w:lang w:val="en-AU"/>
        </w:rPr>
        <w:t xml:space="preserve">they estimated seeing </w:t>
      </w:r>
      <w:r>
        <w:rPr>
          <w:lang w:val="en-AU"/>
        </w:rPr>
        <w:t xml:space="preserve">an average </w:t>
      </w:r>
      <w:r w:rsidRPr="008E7F60">
        <w:rPr>
          <w:lang w:val="en-AU"/>
        </w:rPr>
        <w:t>79 patients for chronic disease management.</w:t>
      </w:r>
      <w:r>
        <w:rPr>
          <w:lang w:val="en-AU"/>
        </w:rPr>
        <w:t xml:space="preserve"> </w:t>
      </w:r>
      <w:r w:rsidR="006B13E7">
        <w:t>A</w:t>
      </w:r>
      <w:r>
        <w:t xml:space="preserve"> crude estimate based on the identity gap demonstrated in the previous chapter suggests that if </w:t>
      </w:r>
      <w:r w:rsidR="00A56CF5">
        <w:t>the surprise question</w:t>
      </w:r>
      <w:r>
        <w:t xml:space="preserve"> </w:t>
      </w:r>
      <w:r w:rsidR="005649A5">
        <w:t>was more</w:t>
      </w:r>
      <w:r>
        <w:t xml:space="preserve"> widely, known, the number of </w:t>
      </w:r>
      <w:r w:rsidR="005B724B">
        <w:t>PC</w:t>
      </w:r>
      <w:r>
        <w:t xml:space="preserve"> encounters could more than double by </w:t>
      </w:r>
      <w:r w:rsidR="005649A5">
        <w:t>classifying</w:t>
      </w:r>
      <w:r>
        <w:t xml:space="preserve"> around 11% of chronic disease patients </w:t>
      </w:r>
      <w:r w:rsidR="005649A5">
        <w:t>as palliative</w:t>
      </w:r>
      <w:r>
        <w:t>.</w:t>
      </w:r>
    </w:p>
    <w:p w14:paraId="3A31138D" w14:textId="29A73315" w:rsidR="00E574DB" w:rsidRDefault="00951C2E" w:rsidP="00605B50">
      <w:pPr>
        <w:rPr>
          <w:lang w:val="en-AU"/>
        </w:rPr>
      </w:pPr>
      <w:r>
        <w:rPr>
          <w:lang w:val="en-AU"/>
        </w:rPr>
        <w:t>This</w:t>
      </w:r>
      <w:r w:rsidR="00E574DB" w:rsidRPr="008E7F60">
        <w:rPr>
          <w:lang w:val="en-AU"/>
        </w:rPr>
        <w:t xml:space="preserve"> quantitative </w:t>
      </w:r>
      <w:r w:rsidR="00DC1AFF">
        <w:rPr>
          <w:lang w:val="en-AU"/>
        </w:rPr>
        <w:t xml:space="preserve">data </w:t>
      </w:r>
      <w:r>
        <w:rPr>
          <w:lang w:val="en-AU"/>
        </w:rPr>
        <w:t xml:space="preserve">also </w:t>
      </w:r>
      <w:r w:rsidR="00DC1AFF">
        <w:rPr>
          <w:lang w:val="en-AU"/>
        </w:rPr>
        <w:t xml:space="preserve">suggests </w:t>
      </w:r>
      <w:r w:rsidR="00E574DB" w:rsidRPr="008E7F60">
        <w:rPr>
          <w:lang w:val="en-AU"/>
        </w:rPr>
        <w:t xml:space="preserve">that GPs are probably doing more </w:t>
      </w:r>
      <w:r w:rsidR="002F33EC">
        <w:rPr>
          <w:lang w:val="en-AU"/>
        </w:rPr>
        <w:t>PC</w:t>
      </w:r>
      <w:r w:rsidR="00E574DB" w:rsidRPr="008E7F60">
        <w:rPr>
          <w:lang w:val="en-AU"/>
        </w:rPr>
        <w:t xml:space="preserve"> than BEACH data (which estimated </w:t>
      </w:r>
      <w:r w:rsidR="005B724B">
        <w:rPr>
          <w:lang w:val="en-AU"/>
        </w:rPr>
        <w:t>PC</w:t>
      </w:r>
      <w:r w:rsidR="00E574DB" w:rsidRPr="008E7F60">
        <w:rPr>
          <w:lang w:val="en-AU"/>
        </w:rPr>
        <w:t xml:space="preserve"> at around </w:t>
      </w:r>
      <w:r w:rsidR="005B724B">
        <w:rPr>
          <w:lang w:val="en-AU"/>
        </w:rPr>
        <w:t>one</w:t>
      </w:r>
      <w:r w:rsidR="00E574DB" w:rsidRPr="008E7F60">
        <w:rPr>
          <w:lang w:val="en-AU"/>
        </w:rPr>
        <w:t xml:space="preserve"> in 1,000 patient consultations) would indicate. </w:t>
      </w:r>
    </w:p>
    <w:p w14:paraId="07C7E609" w14:textId="14B18FA4" w:rsidR="00E574DB" w:rsidRPr="008E7F60" w:rsidRDefault="00E574DB" w:rsidP="00605B50">
      <w:pPr>
        <w:pStyle w:val="Caption"/>
      </w:pPr>
      <w:bookmarkStart w:id="212" w:name="_Ref474958772"/>
      <w:bookmarkStart w:id="213" w:name="_Ref474985468"/>
      <w:bookmarkStart w:id="214" w:name="_Ref474985546"/>
      <w:bookmarkStart w:id="215" w:name="_Toc478139115"/>
      <w:r w:rsidRPr="008E7F60">
        <w:t xml:space="preserve">Figure </w:t>
      </w:r>
      <w:r w:rsidR="003E1C31">
        <w:fldChar w:fldCharType="begin"/>
      </w:r>
      <w:r w:rsidR="003E1C31">
        <w:instrText xml:space="preserve"> SEQ Figure \* ARABIC </w:instrText>
      </w:r>
      <w:r w:rsidR="003E1C31">
        <w:fldChar w:fldCharType="separate"/>
      </w:r>
      <w:r w:rsidR="00CA6032">
        <w:rPr>
          <w:noProof/>
        </w:rPr>
        <w:t>12</w:t>
      </w:r>
      <w:r w:rsidR="003E1C31">
        <w:fldChar w:fldCharType="end"/>
      </w:r>
      <w:bookmarkEnd w:id="212"/>
      <w:bookmarkEnd w:id="213"/>
      <w:r w:rsidRPr="008E7F60">
        <w:t>:</w:t>
      </w:r>
      <w:r>
        <w:t xml:space="preserve"> Average</w:t>
      </w:r>
      <w:r w:rsidRPr="008E7F60">
        <w:t xml:space="preserve"> </w:t>
      </w:r>
      <w:r>
        <w:t>n</w:t>
      </w:r>
      <w:r w:rsidRPr="008E7F60">
        <w:t>umber of patients seen for palliative care, advance care planning and chronic disease management</w:t>
      </w:r>
      <w:bookmarkEnd w:id="214"/>
      <w:bookmarkEnd w:id="215"/>
    </w:p>
    <w:p w14:paraId="1AD0AAA2" w14:textId="05719270" w:rsidR="00E574DB" w:rsidRDefault="00EA0A52" w:rsidP="005649A5">
      <w:pPr>
        <w:pStyle w:val="Dotpoint"/>
        <w:numPr>
          <w:ilvl w:val="0"/>
          <w:numId w:val="0"/>
        </w:numPr>
        <w:jc w:val="center"/>
      </w:pPr>
      <w:r w:rsidRPr="00EA0A52">
        <w:rPr>
          <w:noProof/>
        </w:rPr>
        <w:drawing>
          <wp:inline distT="0" distB="0" distL="0" distR="0" wp14:anchorId="621F7C0E" wp14:editId="0D55F3F9">
            <wp:extent cx="5921152" cy="2105025"/>
            <wp:effectExtent l="0" t="0" r="3810" b="0"/>
            <wp:docPr id="201" name="Picture 201" descr="Figure 12 consists of 2 images. One is a horizontal bar graph showing the average number of patients seen for palliative care, advance care planning and chronic disease management. &#10;The other is a table that compares the average number of patients seen for palliative care, advance care planning and chronic disease management in Capital cities / Regional centres and Countrytown / rural / remote areas.&#10;The bar graph has 3 rows of figures and 1 column of figures.&#10;The first row of the bar graph is for Chronic disease management: 78.6 in the Average number of patients seen for Chronic disease management column.&#10;The second row of the bar graph is for Advance care planning: 4.7 in the Average number of patients seen for Advance care planning column.&#10;The third row of the bar graph is for Palliative Care: 5.6 in the Average number of patients seen for Palliative Care column.&#10;GPs in rural / remote areas have the same number of patients for chronic disease management, but significantly more for Advance care planning and Palliative Care.&#10;The table has 3 rows and 2 columns of figures.&#10;The first row of the table is for Chronic disease management: 79.1 in the Average patients last month in Capital cities / Regional centres column and 75.0 in the Average patients last month in Countrytown / rural / remote column.&#10;The second row of the table is for Advance care planning: 4.4 in the Average patients last month in Capital cities / Regional centres column and 7.4 in the Average patients last month in Countrytown / rural / remote column.&#10;The third row of the table is for Palliative Care: 5.3 in the Average patients last month in Capital cities / Regional centres column and 7.9 in the Average patients last month in Countrytown / rural / remote colum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t="16525" b="11017"/>
                    <a:stretch/>
                  </pic:blipFill>
                  <pic:spPr bwMode="auto">
                    <a:xfrm>
                      <a:off x="0" y="0"/>
                      <a:ext cx="5926132" cy="2106795"/>
                    </a:xfrm>
                    <a:prstGeom prst="rect">
                      <a:avLst/>
                    </a:prstGeom>
                    <a:noFill/>
                    <a:ln>
                      <a:noFill/>
                    </a:ln>
                    <a:extLst>
                      <a:ext uri="{53640926-AAD7-44D8-BBD7-CCE9431645EC}">
                        <a14:shadowObscured xmlns:a14="http://schemas.microsoft.com/office/drawing/2010/main"/>
                      </a:ext>
                    </a:extLst>
                  </pic:spPr>
                </pic:pic>
              </a:graphicData>
            </a:graphic>
          </wp:inline>
        </w:drawing>
      </w:r>
    </w:p>
    <w:p w14:paraId="67ADC0A8" w14:textId="4662B3EF" w:rsidR="004311AB" w:rsidRPr="00951C2E" w:rsidRDefault="005649A5" w:rsidP="00605B50">
      <w:pPr>
        <w:rPr>
          <w:lang w:val="en-AU"/>
        </w:rPr>
      </w:pPr>
      <w:r w:rsidRPr="005649A5">
        <w:rPr>
          <w:lang w:val="en-AU"/>
        </w:rPr>
        <w:t>An average full-time GP does an estimat</w:t>
      </w:r>
      <w:r>
        <w:rPr>
          <w:lang w:val="en-AU"/>
        </w:rPr>
        <w:t>ed 6,186 consultations per year</w:t>
      </w:r>
      <w:r w:rsidRPr="005649A5">
        <w:rPr>
          <w:lang w:val="en-AU"/>
        </w:rPr>
        <w:t xml:space="preserve">. Extrapolating from BEACH, a GP would see </w:t>
      </w:r>
      <w:r w:rsidR="005B724B">
        <w:rPr>
          <w:lang w:val="en-AU"/>
        </w:rPr>
        <w:t>six</w:t>
      </w:r>
      <w:r w:rsidRPr="005649A5">
        <w:rPr>
          <w:lang w:val="en-AU"/>
        </w:rPr>
        <w:t xml:space="preserve"> patients a year for palliative care (</w:t>
      </w:r>
      <w:r w:rsidR="00C917F9">
        <w:rPr>
          <w:lang w:val="en-AU"/>
        </w:rPr>
        <w:t>one</w:t>
      </w:r>
      <w:r w:rsidRPr="005649A5">
        <w:rPr>
          <w:lang w:val="en-AU"/>
        </w:rPr>
        <w:t xml:space="preserve"> in 1,000).  This survey found GPs are doing PC for 62 patients a year which is an estimated </w:t>
      </w:r>
      <w:r w:rsidR="00C917F9">
        <w:rPr>
          <w:lang w:val="en-AU"/>
        </w:rPr>
        <w:t>one</w:t>
      </w:r>
      <w:r w:rsidRPr="005649A5">
        <w:rPr>
          <w:lang w:val="en-AU"/>
        </w:rPr>
        <w:t xml:space="preserve"> in every 100 consultations, a rate that is an order of magnitude higher than estimates from BEACH data — approximately </w:t>
      </w:r>
      <w:r w:rsidR="00C917F9">
        <w:rPr>
          <w:lang w:val="en-AU"/>
        </w:rPr>
        <w:t>one</w:t>
      </w:r>
      <w:r w:rsidRPr="005649A5">
        <w:rPr>
          <w:lang w:val="en-AU"/>
        </w:rPr>
        <w:t xml:space="preserve"> in every 1</w:t>
      </w:r>
      <w:r w:rsidR="00874CEC">
        <w:rPr>
          <w:lang w:val="en-AU"/>
        </w:rPr>
        <w:t>,0</w:t>
      </w:r>
      <w:r w:rsidRPr="005649A5">
        <w:rPr>
          <w:lang w:val="en-AU"/>
        </w:rPr>
        <w:t xml:space="preserve">00 </w:t>
      </w:r>
      <w:r w:rsidR="006B13E7" w:rsidRPr="005649A5">
        <w:rPr>
          <w:lang w:val="en-AU"/>
        </w:rPr>
        <w:t>consultations.</w:t>
      </w:r>
    </w:p>
    <w:p w14:paraId="0FC4E452" w14:textId="7225F22B" w:rsidR="007615D6" w:rsidRPr="009B59D6" w:rsidRDefault="00DF6502" w:rsidP="005D4E66">
      <w:pPr>
        <w:pStyle w:val="Heading2"/>
      </w:pPr>
      <w:bookmarkStart w:id="216" w:name="_Toc478293540"/>
      <w:bookmarkStart w:id="217" w:name="_Toc492551208"/>
      <w:r>
        <w:lastRenderedPageBreak/>
        <w:t>Settings heavily influence delivery of best practice palliative care</w:t>
      </w:r>
      <w:bookmarkEnd w:id="216"/>
      <w:bookmarkEnd w:id="217"/>
    </w:p>
    <w:p w14:paraId="46651112" w14:textId="56CB720A" w:rsidR="0021739A" w:rsidRDefault="002F33EC" w:rsidP="00B92AAD">
      <w:pPr>
        <w:rPr>
          <w:b/>
        </w:rPr>
      </w:pPr>
      <w:r w:rsidRPr="006B13E7">
        <w:t>GPs told us that the different settings for PC placed very different demands on general practice, and had different ramifications for best practice PC.</w:t>
      </w:r>
      <w:r w:rsidRPr="006B13E7">
        <w:rPr>
          <w:b/>
        </w:rPr>
        <w:t xml:space="preserve"> </w:t>
      </w:r>
    </w:p>
    <w:p w14:paraId="4EFDC098" w14:textId="62BCAD3C" w:rsidR="0021739A" w:rsidRDefault="00252B3D" w:rsidP="00B92AAD">
      <w:r>
        <w:t>Quantitatively,</w:t>
      </w:r>
      <w:r w:rsidR="00B92AAD" w:rsidRPr="006B13E7">
        <w:t xml:space="preserve"> GPs saw the </w:t>
      </w:r>
      <w:r>
        <w:t>in-</w:t>
      </w:r>
      <w:r w:rsidR="00B92AAD" w:rsidRPr="006B13E7">
        <w:t>home setting as being the hardest environment in which to do best practice PC. Only 9% of GPs said it was extremely easy and a further 36% said it was easy to deliver best practice care in</w:t>
      </w:r>
      <w:r w:rsidR="008D3679">
        <w:t>-</w:t>
      </w:r>
      <w:r w:rsidR="00B92AAD" w:rsidRPr="006B13E7">
        <w:t>home. This compares</w:t>
      </w:r>
      <w:r w:rsidR="00B92AAD">
        <w:t xml:space="preserve"> to 58% of GPs who said it was easy or extremely easy to deliver best practice care in </w:t>
      </w:r>
      <w:r w:rsidR="00B55DE6">
        <w:t>RACFs</w:t>
      </w:r>
      <w:r w:rsidR="00B92AAD">
        <w:t xml:space="preserve"> and the 77% of GPs who said it was easy or extremely easy to deliver best practice care in hospices or hospitals (</w:t>
      </w:r>
      <w:r w:rsidR="00B92AAD">
        <w:fldChar w:fldCharType="begin"/>
      </w:r>
      <w:r w:rsidR="00B92AAD">
        <w:instrText xml:space="preserve"> REF _Ref474980062 \h </w:instrText>
      </w:r>
      <w:r w:rsidR="00B92AAD">
        <w:fldChar w:fldCharType="separate"/>
      </w:r>
      <w:r w:rsidR="00CA6032">
        <w:t xml:space="preserve">Figure </w:t>
      </w:r>
      <w:r w:rsidR="00CA6032">
        <w:rPr>
          <w:noProof/>
        </w:rPr>
        <w:t>13</w:t>
      </w:r>
      <w:r w:rsidR="00B92AAD">
        <w:fldChar w:fldCharType="end"/>
      </w:r>
      <w:r w:rsidR="00B92AAD">
        <w:t xml:space="preserve">). </w:t>
      </w:r>
    </w:p>
    <w:p w14:paraId="61EE2612" w14:textId="0B7077D2" w:rsidR="00B92AAD" w:rsidRDefault="00B92AAD" w:rsidP="00B92AAD">
      <w:pPr>
        <w:pStyle w:val="Caption"/>
      </w:pPr>
      <w:bookmarkStart w:id="218" w:name="_Ref474980062"/>
      <w:bookmarkStart w:id="219" w:name="_Toc478139116"/>
      <w:r>
        <w:t xml:space="preserve">Figure </w:t>
      </w:r>
      <w:r>
        <w:fldChar w:fldCharType="begin"/>
      </w:r>
      <w:r>
        <w:instrText xml:space="preserve"> SEQ Figure \* ARABIC </w:instrText>
      </w:r>
      <w:r>
        <w:fldChar w:fldCharType="separate"/>
      </w:r>
      <w:r w:rsidR="00CA6032">
        <w:rPr>
          <w:noProof/>
        </w:rPr>
        <w:t>13</w:t>
      </w:r>
      <w:r>
        <w:fldChar w:fldCharType="end"/>
      </w:r>
      <w:bookmarkEnd w:id="218"/>
      <w:r>
        <w:t>: Relative ease of delivering best practice palliative care in different settings</w:t>
      </w:r>
      <w:bookmarkEnd w:id="219"/>
    </w:p>
    <w:p w14:paraId="08376D30" w14:textId="77BC83BF" w:rsidR="00B92AAD" w:rsidRDefault="000A7452" w:rsidP="00B92AAD">
      <w:r w:rsidRPr="000A7452">
        <w:rPr>
          <w:noProof/>
          <w:lang w:val="en-AU"/>
        </w:rPr>
        <w:drawing>
          <wp:inline distT="0" distB="0" distL="0" distR="0" wp14:anchorId="3E23E7CD" wp14:editId="03ECE3EB">
            <wp:extent cx="5973441" cy="1809750"/>
            <wp:effectExtent l="0" t="0" r="8890" b="0"/>
            <wp:docPr id="208" name="Picture 208" descr="Figure 13 is a vertical stacked bar graph that shows the Relative case of delivering best practice palliative care in different settings.&#10;This chart has 3 rows of figures.&#10;This chart has 5 columns of figures.&#10;The columns and figures from left to right are: % Not at all easy, % Not easy, % Neutral, % Easy, % Extremely easy.&#10;The first row of this chart is for a hospice or hospital: 1% Not at all easy, 3% Not easy, 19% Neutral, 39% Easy, 38% Extremely easy.&#10;The second row of this chart is for residential aged care facilities or nursing home: 2% Not at all easy, 7% Not easy, 33% Neutral, 39% Easy, 19% Extremely easy.&#10;The third row of this chart is for patient’s home: 2% Not at all easy, 11% Not easy, 41% Neutral, 36% Easy, 9% Extremely eas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a:extLst>
                        <a:ext uri="{28A0092B-C50C-407E-A947-70E740481C1C}">
                          <a14:useLocalDpi xmlns:a14="http://schemas.microsoft.com/office/drawing/2010/main" val="0"/>
                        </a:ext>
                      </a:extLst>
                    </a:blip>
                    <a:srcRect l="1871" t="37289" b="2118"/>
                    <a:stretch/>
                  </pic:blipFill>
                  <pic:spPr bwMode="auto">
                    <a:xfrm>
                      <a:off x="0" y="0"/>
                      <a:ext cx="5988000" cy="1814161"/>
                    </a:xfrm>
                    <a:prstGeom prst="rect">
                      <a:avLst/>
                    </a:prstGeom>
                    <a:noFill/>
                    <a:ln>
                      <a:noFill/>
                    </a:ln>
                    <a:extLst>
                      <a:ext uri="{53640926-AAD7-44D8-BBD7-CCE9431645EC}">
                        <a14:shadowObscured xmlns:a14="http://schemas.microsoft.com/office/drawing/2010/main"/>
                      </a:ext>
                    </a:extLst>
                  </pic:spPr>
                </pic:pic>
              </a:graphicData>
            </a:graphic>
          </wp:inline>
        </w:drawing>
      </w:r>
    </w:p>
    <w:p w14:paraId="3D175E3D" w14:textId="56B0AC34" w:rsidR="0021739A" w:rsidRPr="0021739A" w:rsidRDefault="0021739A" w:rsidP="0021739A">
      <w:r>
        <w:t>This may reflect the greater proportion of work falling to GPs in community settings as well as setting specific barriers to best practice. However, the different segments findings suggest that GP attitude and capability also pla</w:t>
      </w:r>
      <w:r w:rsidR="005611C9">
        <w:t>y a role in driving perceptions</w:t>
      </w:r>
      <w:r w:rsidRPr="0021739A">
        <w:t>.</w:t>
      </w:r>
    </w:p>
    <w:p w14:paraId="1445623A" w14:textId="2A110B9E" w:rsidR="006B13E7" w:rsidRPr="00DF6502" w:rsidRDefault="0021739A" w:rsidP="0021739A">
      <w:r w:rsidRPr="0021739A">
        <w:t xml:space="preserve">To illustrate — </w:t>
      </w:r>
      <w:r w:rsidR="006B13E7" w:rsidRPr="0021739A">
        <w:rPr>
          <w:rStyle w:val="SegmentnameChar"/>
        </w:rPr>
        <w:t>Palliative Care Avoiders</w:t>
      </w:r>
      <w:r w:rsidR="006B13E7" w:rsidRPr="0021739A">
        <w:t xml:space="preserve"> </w:t>
      </w:r>
      <w:r w:rsidR="005506BC" w:rsidRPr="0021739A">
        <w:t>were</w:t>
      </w:r>
      <w:r w:rsidR="006B13E7" w:rsidRPr="0021739A">
        <w:t xml:space="preserve"> significantly less likely (21%) to suggest that delivering best practice PC in the community setting </w:t>
      </w:r>
      <w:r w:rsidR="005611C9">
        <w:t>wa</w:t>
      </w:r>
      <w:r w:rsidR="006B13E7" w:rsidRPr="0021739A">
        <w:t xml:space="preserve">s easy, compared to </w:t>
      </w:r>
      <w:r w:rsidR="00AE3499" w:rsidRPr="0021739A">
        <w:rPr>
          <w:rStyle w:val="SegmentnameChar"/>
        </w:rPr>
        <w:t>Palliative Care Experts</w:t>
      </w:r>
      <w:r w:rsidR="005611C9">
        <w:t xml:space="preserve"> (63%). The latter group was</w:t>
      </w:r>
      <w:r w:rsidR="006B13E7" w:rsidRPr="0021739A">
        <w:t xml:space="preserve"> also significantly more likely to suggest their role </w:t>
      </w:r>
      <w:r w:rsidR="005611C9">
        <w:t>was</w:t>
      </w:r>
      <w:r w:rsidR="006B13E7" w:rsidRPr="0021739A">
        <w:t xml:space="preserve"> extremely important (9-10) in the community setting (76%), </w:t>
      </w:r>
      <w:r w:rsidR="00B55DE6">
        <w:t>RACFs</w:t>
      </w:r>
      <w:r w:rsidR="006B13E7" w:rsidRPr="0021739A">
        <w:t xml:space="preserve"> (70%) and in hospitals or hospices (40%).</w:t>
      </w:r>
      <w:r w:rsidR="006B13E7" w:rsidRPr="00DF6502">
        <w:t xml:space="preserve"> </w:t>
      </w:r>
    </w:p>
    <w:p w14:paraId="51648C73" w14:textId="732B4191" w:rsidR="00B92AAD" w:rsidRDefault="00291C43" w:rsidP="00B92AAD">
      <w:r>
        <w:t>Below we explore in more depth how GPs saw these issues in the qualitative study</w:t>
      </w:r>
      <w:r w:rsidR="00176077">
        <w:t>, with reference to the quantitative data where appropriate.</w:t>
      </w:r>
      <w:r>
        <w:t xml:space="preserve"> </w:t>
      </w:r>
    </w:p>
    <w:p w14:paraId="03A0E400" w14:textId="4FC5A41A" w:rsidR="007615D6" w:rsidRDefault="00252B3D" w:rsidP="005D4E66">
      <w:pPr>
        <w:pStyle w:val="Heading3"/>
      </w:pPr>
      <w:bookmarkStart w:id="220" w:name="_Toc476319888"/>
      <w:bookmarkStart w:id="221" w:name="_Toc476495517"/>
      <w:bookmarkStart w:id="222" w:name="_Toc476561938"/>
      <w:bookmarkStart w:id="223" w:name="_Toc478293541"/>
      <w:bookmarkStart w:id="224" w:name="_Toc492551209"/>
      <w:r>
        <w:t>In-home</w:t>
      </w:r>
      <w:r w:rsidR="007615D6" w:rsidRPr="00351C0C">
        <w:t xml:space="preserve"> </w:t>
      </w:r>
      <w:r w:rsidR="007615D6" w:rsidRPr="00B94866">
        <w:t xml:space="preserve">poses unique challenges and complications for </w:t>
      </w:r>
      <w:r w:rsidR="008A0BD3">
        <w:t xml:space="preserve">GPs </w:t>
      </w:r>
      <w:r w:rsidR="007615D6" w:rsidRPr="00B94866">
        <w:t>and families</w:t>
      </w:r>
      <w:bookmarkEnd w:id="220"/>
      <w:bookmarkEnd w:id="221"/>
      <w:bookmarkEnd w:id="222"/>
      <w:bookmarkEnd w:id="223"/>
      <w:bookmarkEnd w:id="224"/>
    </w:p>
    <w:p w14:paraId="51D98F66" w14:textId="77777777" w:rsidR="00252B3D" w:rsidRDefault="00252B3D" w:rsidP="00252B3D">
      <w:r>
        <w:t>While GPs recognised that many patients wanted to die at home, they also felt there were barriers to their receiving best practice PC in-home.</w:t>
      </w:r>
    </w:p>
    <w:p w14:paraId="0CE2A39B" w14:textId="07356062" w:rsidR="003B43ED" w:rsidRDefault="003B43ED" w:rsidP="00596066">
      <w:pPr>
        <w:pStyle w:val="Heading4"/>
      </w:pPr>
      <w:r>
        <w:t>Being cared for in the home involves trade-offs</w:t>
      </w:r>
    </w:p>
    <w:p w14:paraId="4FE3898C" w14:textId="4C963B3E" w:rsidR="006B13E7" w:rsidRDefault="002F33EC" w:rsidP="006B13E7">
      <w:r>
        <w:t>Qualitatively</w:t>
      </w:r>
      <w:r w:rsidRPr="006A6D3A">
        <w:t>, GPs debated the idea of whether or not ‘</w:t>
      </w:r>
      <w:r w:rsidRPr="006B13E7">
        <w:t xml:space="preserve">best practice’ </w:t>
      </w:r>
      <w:r w:rsidR="00176077">
        <w:t xml:space="preserve">PC, and especially EoLC, </w:t>
      </w:r>
      <w:r w:rsidRPr="006B13E7">
        <w:t xml:space="preserve">can be provided in </w:t>
      </w:r>
      <w:r w:rsidR="00252B3D">
        <w:t>an in-home</w:t>
      </w:r>
      <w:r w:rsidR="008A0BD3" w:rsidRPr="006B13E7">
        <w:t xml:space="preserve"> </w:t>
      </w:r>
      <w:r w:rsidRPr="006B13E7">
        <w:t>setting. The lack of 24-hour nursing care (to anticipate and treat care issues as they arise) was seen as a big trade off against a patient’s desire to be care</w:t>
      </w:r>
      <w:r w:rsidR="00A347EF">
        <w:t xml:space="preserve">d for in their home. </w:t>
      </w:r>
      <w:r w:rsidR="006B13E7" w:rsidRPr="006B13E7">
        <w:t xml:space="preserve">Victorian </w:t>
      </w:r>
      <w:r w:rsidR="006B13E7" w:rsidRPr="00176077">
        <w:t>GPs noted that the state government’s commitment to have people be able to die at home if that is their wish</w:t>
      </w:r>
      <w:r w:rsidR="00A347EF">
        <w:t xml:space="preserve"> (announced during this study)</w:t>
      </w:r>
      <w:r w:rsidR="006B13E7" w:rsidRPr="00176077">
        <w:t xml:space="preserve"> </w:t>
      </w:r>
      <w:r w:rsidR="005611C9">
        <w:t>was</w:t>
      </w:r>
      <w:r w:rsidR="006B13E7" w:rsidRPr="00176077">
        <w:t xml:space="preserve"> not backed </w:t>
      </w:r>
      <w:r w:rsidR="005611C9">
        <w:t xml:space="preserve">by </w:t>
      </w:r>
      <w:r w:rsidR="006B13E7" w:rsidRPr="00176077">
        <w:t>sufficient resourcing.</w:t>
      </w:r>
      <w:r w:rsidR="00176077" w:rsidRPr="00176077">
        <w:t xml:space="preserve"> Across the sample, GPs said that a</w:t>
      </w:r>
      <w:r w:rsidR="006B13E7" w:rsidRPr="00176077">
        <w:t xml:space="preserve"> push to have more </w:t>
      </w:r>
      <w:r w:rsidR="0057648E">
        <w:t>PC</w:t>
      </w:r>
      <w:r w:rsidR="00176077" w:rsidRPr="00176077">
        <w:t xml:space="preserve"> </w:t>
      </w:r>
      <w:r w:rsidR="006B13E7" w:rsidRPr="00176077">
        <w:t>patients cared for in their homes</w:t>
      </w:r>
      <w:r w:rsidR="005611C9">
        <w:t xml:space="preserve"> would have to be resourced, including </w:t>
      </w:r>
      <w:r w:rsidR="00E0354E">
        <w:t xml:space="preserve">for equipment, personal care, allied health and nursing services and availability of medicines in community pharmacies. </w:t>
      </w:r>
    </w:p>
    <w:p w14:paraId="3DA8CD4A" w14:textId="3CB5E971" w:rsidR="00351C0C" w:rsidRDefault="003B43ED" w:rsidP="00596066">
      <w:pPr>
        <w:pStyle w:val="Heading4"/>
      </w:pPr>
      <w:r>
        <w:t>Families’ willingness and ability to provide care</w:t>
      </w:r>
    </w:p>
    <w:p w14:paraId="64C8A9CE" w14:textId="738BEA09" w:rsidR="003B43ED" w:rsidRDefault="003B43ED" w:rsidP="00605B50">
      <w:r>
        <w:t>In the qualitative study, GPs told us that a family’s ability to provide adequate support</w:t>
      </w:r>
      <w:r w:rsidR="005611C9">
        <w:t xml:space="preserve"> was</w:t>
      </w:r>
      <w:r>
        <w:t xml:space="preserve"> an important determinant of whether</w:t>
      </w:r>
      <w:r w:rsidR="005611C9">
        <w:t xml:space="preserve"> in-home patients received (best practice) care</w:t>
      </w:r>
      <w:r>
        <w:t xml:space="preserve">. Some GPs felt that patients were not always informed or realistic in their choice to die at home, </w:t>
      </w:r>
      <w:r>
        <w:lastRenderedPageBreak/>
        <w:t xml:space="preserve">and </w:t>
      </w:r>
      <w:r w:rsidR="005611C9">
        <w:t xml:space="preserve">noted </w:t>
      </w:r>
      <w:r>
        <w:t>that</w:t>
      </w:r>
      <w:r>
        <w:rPr>
          <w:lang w:val="en-AU"/>
        </w:rPr>
        <w:t xml:space="preserve"> initial patient wishes c</w:t>
      </w:r>
      <w:r w:rsidR="005611C9">
        <w:rPr>
          <w:lang w:val="en-AU"/>
        </w:rPr>
        <w:t xml:space="preserve">ould </w:t>
      </w:r>
      <w:r>
        <w:rPr>
          <w:lang w:val="en-AU"/>
        </w:rPr>
        <w:t>change as patients come to realise t</w:t>
      </w:r>
      <w:r w:rsidR="005611C9">
        <w:rPr>
          <w:lang w:val="en-AU"/>
        </w:rPr>
        <w:t xml:space="preserve">he intensity of support </w:t>
      </w:r>
      <w:r>
        <w:rPr>
          <w:lang w:val="en-AU"/>
        </w:rPr>
        <w:t>required</w:t>
      </w:r>
      <w:r w:rsidR="005611C9">
        <w:rPr>
          <w:lang w:val="en-AU"/>
        </w:rPr>
        <w:t xml:space="preserve"> and the impact on their loved ones</w:t>
      </w:r>
      <w:r>
        <w:rPr>
          <w:lang w:val="en-AU"/>
        </w:rPr>
        <w:t>.</w:t>
      </w:r>
      <w:r>
        <w:t xml:space="preserve"> </w:t>
      </w:r>
    </w:p>
    <w:p w14:paraId="1BA2F26E" w14:textId="77777777" w:rsidR="003B43ED" w:rsidRDefault="003B43ED" w:rsidP="007852CC">
      <w:pPr>
        <w:pStyle w:val="Quotestyle"/>
      </w:pPr>
      <w:r>
        <w:t>“</w:t>
      </w:r>
      <w:r w:rsidRPr="003731DD">
        <w:t>The biggest barrier to a good death is that it is a lot harder to achieve than patients or family realise; I have had situations where the patient wants to die at home but when they have developed increased pain, family or even palliative care nurses have panicked and transferred them to hospital against their wishes rather than increase their opiates.</w:t>
      </w:r>
      <w:r>
        <w:t>”</w:t>
      </w:r>
      <w:r w:rsidRPr="003731DD">
        <w:t xml:space="preserve"> </w:t>
      </w:r>
      <w:r>
        <w:t xml:space="preserve">Rural Victorian GP </w:t>
      </w:r>
    </w:p>
    <w:p w14:paraId="0D72D60E" w14:textId="05A12B8B" w:rsidR="00DA6F47" w:rsidRPr="009B59D6" w:rsidRDefault="007615D6" w:rsidP="00DA6F47">
      <w:r w:rsidRPr="0051464A">
        <w:t xml:space="preserve">GPs were alert to the burden on families of providing </w:t>
      </w:r>
      <w:r w:rsidR="00836579" w:rsidRPr="0051464A">
        <w:t>in</w:t>
      </w:r>
      <w:r w:rsidR="008D3679">
        <w:t>-</w:t>
      </w:r>
      <w:r w:rsidRPr="0051464A">
        <w:t xml:space="preserve">home care. They told us </w:t>
      </w:r>
      <w:r w:rsidR="003B43ED">
        <w:t>that</w:t>
      </w:r>
      <w:r w:rsidRPr="009B59D6">
        <w:t xml:space="preserve"> the activities of daily </w:t>
      </w:r>
      <w:r w:rsidR="004A6D65">
        <w:t>living</w:t>
      </w:r>
      <w:r w:rsidRPr="009B59D6">
        <w:t xml:space="preserve">, like washing, toileting and eating could become very difficult, with carers not always well equipped (emotionally and physically) to deal with basic bodily functions. </w:t>
      </w:r>
    </w:p>
    <w:p w14:paraId="553B268C" w14:textId="06AC4D8D" w:rsidR="003B43ED" w:rsidRDefault="003B43ED" w:rsidP="00605B50">
      <w:r>
        <w:t>They</w:t>
      </w:r>
      <w:r w:rsidR="007615D6" w:rsidRPr="009B59D6">
        <w:t xml:space="preserve"> noted that being cared for </w:t>
      </w:r>
      <w:r w:rsidR="005611C9">
        <w:t>in-</w:t>
      </w:r>
      <w:r w:rsidR="007615D6" w:rsidRPr="009B59D6">
        <w:t xml:space="preserve">home could lead to </w:t>
      </w:r>
      <w:r w:rsidR="000C2902">
        <w:t xml:space="preserve">(pain) </w:t>
      </w:r>
      <w:r w:rsidR="007615D6" w:rsidRPr="009B59D6">
        <w:t xml:space="preserve">symptoms being dealt with in a less timely fashion than if a patient were in a </w:t>
      </w:r>
      <w:r w:rsidR="00B55DE6">
        <w:t>RACF</w:t>
      </w:r>
      <w:r w:rsidR="007615D6" w:rsidRPr="009B59D6">
        <w:t>, hospital or hospice. In addition, patients being cared for at home who ha</w:t>
      </w:r>
      <w:r w:rsidR="005611C9">
        <w:t>d</w:t>
      </w:r>
      <w:r w:rsidR="007615D6" w:rsidRPr="009B59D6">
        <w:t xml:space="preserve"> acute deteriorations were seen as being more likely to be admitted to hospital, due to lack of nursing support at home.</w:t>
      </w:r>
    </w:p>
    <w:p w14:paraId="5FA64A8C" w14:textId="25537316" w:rsidR="007615D6" w:rsidRDefault="00DA6F47" w:rsidP="007852CC">
      <w:pPr>
        <w:pStyle w:val="Quotestyle"/>
        <w:rPr>
          <w:shd w:val="clear" w:color="auto" w:fill="FFFFFF"/>
        </w:rPr>
      </w:pPr>
      <w:r w:rsidRPr="008A0BD3">
        <w:t xml:space="preserve"> </w:t>
      </w:r>
      <w:r w:rsidR="007615D6" w:rsidRPr="008A0BD3">
        <w:t xml:space="preserve">“Dying in preferred place e.g. at home may be prevented by care needs which are required through the 24-hour cycle and exhaustion of willing carers may be unacceptable. Palliative care team resources may be inadequate. Comfort and dignity in dying are not achieved with </w:t>
      </w:r>
      <w:r w:rsidR="0070631D" w:rsidRPr="008A0BD3">
        <w:t>in</w:t>
      </w:r>
      <w:r w:rsidR="007615D6" w:rsidRPr="008A0BD3">
        <w:t>adequate palliative care resources.” Jack board</w:t>
      </w:r>
      <w:r w:rsidR="007615D6">
        <w:rPr>
          <w:shd w:val="clear" w:color="auto" w:fill="FFFFFF"/>
        </w:rPr>
        <w:t xml:space="preserve"> </w:t>
      </w:r>
    </w:p>
    <w:p w14:paraId="61BADF6B" w14:textId="62B08F83" w:rsidR="007615D6" w:rsidRPr="009B59D6" w:rsidRDefault="007615D6" w:rsidP="005D4E66">
      <w:pPr>
        <w:pStyle w:val="Heading3"/>
      </w:pPr>
      <w:bookmarkStart w:id="225" w:name="_Toc476319889"/>
      <w:bookmarkStart w:id="226" w:name="_Toc476495518"/>
      <w:bookmarkStart w:id="227" w:name="_Toc476561939"/>
      <w:bookmarkStart w:id="228" w:name="_Toc478293542"/>
      <w:bookmarkStart w:id="229" w:name="_Toc492551210"/>
      <w:r w:rsidRPr="009B59D6">
        <w:t xml:space="preserve">Residential aged care facilities </w:t>
      </w:r>
      <w:r>
        <w:t xml:space="preserve">solve </w:t>
      </w:r>
      <w:r w:rsidR="00A347EF">
        <w:t>some</w:t>
      </w:r>
      <w:r>
        <w:t xml:space="preserve"> issues but are variable in </w:t>
      </w:r>
      <w:r w:rsidR="00A347EF">
        <w:t xml:space="preserve">their </w:t>
      </w:r>
      <w:r>
        <w:t xml:space="preserve">ability to deliver best practice </w:t>
      </w:r>
      <w:r w:rsidR="001E5A8A">
        <w:t>palliative</w:t>
      </w:r>
      <w:r>
        <w:t xml:space="preserve"> care</w:t>
      </w:r>
      <w:bookmarkEnd w:id="225"/>
      <w:bookmarkEnd w:id="226"/>
      <w:bookmarkEnd w:id="227"/>
      <w:bookmarkEnd w:id="228"/>
      <w:bookmarkEnd w:id="229"/>
    </w:p>
    <w:p w14:paraId="72ABFF7B" w14:textId="2F6F9828" w:rsidR="00C91006" w:rsidRPr="009B59D6" w:rsidRDefault="007615D6" w:rsidP="00C91006">
      <w:r w:rsidRPr="009B59D6">
        <w:t xml:space="preserve">The services available in </w:t>
      </w:r>
      <w:r w:rsidR="00A347EF">
        <w:t>RACFs</w:t>
      </w:r>
      <w:r w:rsidRPr="009B59D6">
        <w:t xml:space="preserve"> to some extent ‘solve</w:t>
      </w:r>
      <w:r w:rsidR="00DA6F47">
        <w:t>d</w:t>
      </w:r>
      <w:r w:rsidRPr="009B59D6">
        <w:t>’ key issues GPs ha</w:t>
      </w:r>
      <w:r>
        <w:t>d</w:t>
      </w:r>
      <w:r w:rsidRPr="009B59D6">
        <w:t xml:space="preserve"> with caring for palliative patients in the</w:t>
      </w:r>
      <w:r>
        <w:t>ir homes</w:t>
      </w:r>
      <w:r w:rsidR="00DA6F47">
        <w:t xml:space="preserve"> — this included having </w:t>
      </w:r>
      <w:r w:rsidRPr="009B59D6">
        <w:t>nursing or care staff</w:t>
      </w:r>
      <w:r w:rsidR="001D789C">
        <w:t xml:space="preserve"> and </w:t>
      </w:r>
      <w:r w:rsidR="008A0BD3">
        <w:t>al</w:t>
      </w:r>
      <w:r w:rsidR="00BA7E53" w:rsidRPr="009B59D6">
        <w:t xml:space="preserve">lied </w:t>
      </w:r>
      <w:r w:rsidRPr="009B59D6">
        <w:t>and other support services available, and</w:t>
      </w:r>
      <w:r w:rsidR="001D789C">
        <w:t xml:space="preserve"> </w:t>
      </w:r>
      <w:r w:rsidR="008A0BD3">
        <w:t>c</w:t>
      </w:r>
      <w:r w:rsidR="00BA7E53" w:rsidRPr="009B59D6">
        <w:t xml:space="preserve">oordination </w:t>
      </w:r>
      <w:r w:rsidRPr="009B59D6">
        <w:t>of care.</w:t>
      </w:r>
      <w:r w:rsidR="00D91F32" w:rsidRPr="00D91F32">
        <w:t xml:space="preserve"> </w:t>
      </w:r>
      <w:r w:rsidR="00D91F32">
        <w:t xml:space="preserve">Having said this, </w:t>
      </w:r>
      <w:r w:rsidR="00D91F32" w:rsidRPr="009B59D6">
        <w:t>GPs talked about similar</w:t>
      </w:r>
      <w:r w:rsidR="00D91F32">
        <w:t>ly intensive</w:t>
      </w:r>
      <w:r w:rsidR="00D91F32" w:rsidRPr="009B59D6">
        <w:t xml:space="preserve"> visitation patterns in aged care as for in</w:t>
      </w:r>
      <w:r w:rsidR="00D91F32">
        <w:t>-</w:t>
      </w:r>
      <w:r w:rsidR="00D91F32" w:rsidRPr="009B59D6">
        <w:t>home palliative patients — once a week (potentially) increasing to once a day</w:t>
      </w:r>
      <w:r w:rsidR="00D91F32">
        <w:t xml:space="preserve"> at end of life</w:t>
      </w:r>
      <w:r w:rsidR="00D91F32" w:rsidRPr="009B59D6">
        <w:t xml:space="preserve">. </w:t>
      </w:r>
      <w:r w:rsidR="00D91F32">
        <w:t xml:space="preserve">They also noted </w:t>
      </w:r>
      <w:r w:rsidR="00D91F32" w:rsidRPr="009B59D6">
        <w:t xml:space="preserve">visiting multiple patients, taking after-hours calls from the nursing staff and extended family conferences within </w:t>
      </w:r>
      <w:r w:rsidR="00D91F32">
        <w:t>RACFs</w:t>
      </w:r>
      <w:r w:rsidR="00D91F32" w:rsidRPr="009B59D6">
        <w:t>.</w:t>
      </w:r>
    </w:p>
    <w:p w14:paraId="49FA7E16" w14:textId="78FE7098" w:rsidR="00796F07" w:rsidRPr="009B59D6" w:rsidRDefault="00291C43" w:rsidP="007852CC">
      <w:pPr>
        <w:pStyle w:val="Quotestyle"/>
      </w:pPr>
      <w:r w:rsidRPr="009B59D6">
        <w:t xml:space="preserve"> </w:t>
      </w:r>
      <w:r w:rsidR="00796F07" w:rsidRPr="009B59D6">
        <w:t>“In nursing homes people get better care. Certain issues arise when people are being cared for at home [dehydration] that the staff if nursing homes don’t let happen.”</w:t>
      </w:r>
      <w:r w:rsidR="00796F07">
        <w:t xml:space="preserve"> </w:t>
      </w:r>
      <w:r w:rsidR="00796F07" w:rsidRPr="00F46784">
        <w:t>Bendigo GP</w:t>
      </w:r>
    </w:p>
    <w:p w14:paraId="29C3E7A3" w14:textId="77777777" w:rsidR="00796F07" w:rsidRPr="009B59D6" w:rsidRDefault="00796F07" w:rsidP="007852CC">
      <w:pPr>
        <w:pStyle w:val="Quotestyle"/>
      </w:pPr>
      <w:r w:rsidRPr="009B59D6">
        <w:t>“The residential facility has waiting lists; the hospital is easiest.”</w:t>
      </w:r>
      <w:r>
        <w:t xml:space="preserve"> </w:t>
      </w:r>
      <w:r w:rsidRPr="00F46784">
        <w:t>Bendigo GP</w:t>
      </w:r>
    </w:p>
    <w:p w14:paraId="771B6DED" w14:textId="3B9165B3" w:rsidR="00796F07" w:rsidRPr="009B59D6" w:rsidRDefault="00796F07" w:rsidP="007852CC">
      <w:pPr>
        <w:pStyle w:val="Quotestyle"/>
      </w:pPr>
      <w:r w:rsidRPr="009B59D6">
        <w:t>“We have a room specifically for palliative care but you have to be terminal.”</w:t>
      </w:r>
      <w:r w:rsidR="00E0354E" w:rsidRPr="009B59D6">
        <w:t xml:space="preserve"> </w:t>
      </w:r>
    </w:p>
    <w:p w14:paraId="7255126F" w14:textId="1F455281" w:rsidR="00EA1798" w:rsidRPr="009B59D6" w:rsidRDefault="00DA6F47" w:rsidP="00605B50">
      <w:r>
        <w:t>However, a</w:t>
      </w:r>
      <w:r w:rsidR="00EA1798" w:rsidRPr="009B59D6">
        <w:t xml:space="preserve">cross the </w:t>
      </w:r>
      <w:r w:rsidR="00EA1798">
        <w:t xml:space="preserve">qualitative </w:t>
      </w:r>
      <w:r w:rsidR="00EA1798" w:rsidRPr="009B59D6">
        <w:t xml:space="preserve">sample, GPs were </w:t>
      </w:r>
      <w:r w:rsidR="00D91F32">
        <w:t xml:space="preserve">also </w:t>
      </w:r>
      <w:r w:rsidR="00EA1798" w:rsidRPr="009B59D6">
        <w:t>concerned about the variability and quality of care provided</w:t>
      </w:r>
      <w:r w:rsidR="00EA1798">
        <w:t xml:space="preserve"> in </w:t>
      </w:r>
      <w:r w:rsidR="008A0BD3">
        <w:t>RACFs</w:t>
      </w:r>
      <w:r w:rsidR="00EA1798" w:rsidRPr="009B59D6">
        <w:t xml:space="preserve">, particularly by non-nursing staff. </w:t>
      </w:r>
      <w:r w:rsidR="006B13E7">
        <w:t>For instance, they told us that r</w:t>
      </w:r>
      <w:r w:rsidR="00EA1798" w:rsidRPr="009B59D6">
        <w:t xml:space="preserve">ecent changes in New South Wales </w:t>
      </w:r>
      <w:r w:rsidR="001D789C">
        <w:t xml:space="preserve">where </w:t>
      </w:r>
      <w:r w:rsidR="00EA1798" w:rsidRPr="009B59D6">
        <w:t>registered nurse</w:t>
      </w:r>
      <w:r w:rsidR="001D789C">
        <w:t xml:space="preserve">s </w:t>
      </w:r>
      <w:r>
        <w:t>we</w:t>
      </w:r>
      <w:r w:rsidR="001D789C">
        <w:t xml:space="preserve">re </w:t>
      </w:r>
      <w:r w:rsidR="00EA1798" w:rsidRPr="009B59D6">
        <w:t xml:space="preserve">no longer required to be available 24/7 </w:t>
      </w:r>
      <w:r w:rsidR="00BA7E53">
        <w:t xml:space="preserve">in RACFs </w:t>
      </w:r>
      <w:r w:rsidR="00EA1798" w:rsidRPr="009B59D6">
        <w:t>meant that no staff would be authorised to admini</w:t>
      </w:r>
      <w:r w:rsidR="00EA1798">
        <w:t>ster medications and pain relief</w:t>
      </w:r>
      <w:r w:rsidR="00EA1798" w:rsidRPr="009B59D6">
        <w:t xml:space="preserve"> after hours.</w:t>
      </w:r>
      <w:r w:rsidR="00EA1798">
        <w:t xml:space="preserve"> Given that not all after-hours locums </w:t>
      </w:r>
      <w:r>
        <w:t xml:space="preserve">in this study were </w:t>
      </w:r>
      <w:r w:rsidR="00EA1798">
        <w:t xml:space="preserve">comfortable administering pain relief, this would appear to have high potential to increase unwanted hospital admissions. </w:t>
      </w:r>
    </w:p>
    <w:p w14:paraId="58E12D00" w14:textId="38CA878C" w:rsidR="007615D6" w:rsidRPr="000C2902" w:rsidRDefault="00D91F32" w:rsidP="000C2902">
      <w:r>
        <w:t xml:space="preserve">In addition, </w:t>
      </w:r>
      <w:r w:rsidR="006B13E7">
        <w:t xml:space="preserve">GPs said that while </w:t>
      </w:r>
      <w:r w:rsidR="007615D6" w:rsidRPr="009B59D6">
        <w:t>in theory, planning with a patient and family and anticipatory care should mean that patients who have acute deteriorations are able to be cared for in facilities</w:t>
      </w:r>
      <w:r>
        <w:t xml:space="preserve"> if they or their families had indicated that this was their preference</w:t>
      </w:r>
      <w:r w:rsidR="00DA6F47">
        <w:t>,</w:t>
      </w:r>
      <w:r w:rsidR="007615D6" w:rsidRPr="009B59D6">
        <w:t xml:space="preserve"> </w:t>
      </w:r>
      <w:r w:rsidR="006B13E7">
        <w:t>in actuality,</w:t>
      </w:r>
      <w:r w:rsidR="007615D6" w:rsidRPr="009B59D6">
        <w:t xml:space="preserve"> a combination of factors meant that vulnerable</w:t>
      </w:r>
      <w:r w:rsidR="00DA6F47">
        <w:t xml:space="preserve"> residents were often shifted </w:t>
      </w:r>
      <w:r w:rsidR="007615D6" w:rsidRPr="009B59D6">
        <w:t xml:space="preserve">to hospital. This included </w:t>
      </w:r>
      <w:r w:rsidR="008A0BD3">
        <w:t>as a result of RACF</w:t>
      </w:r>
      <w:r w:rsidR="007615D6" w:rsidRPr="009B59D6">
        <w:t xml:space="preserve"> staff who didn’t want, or were unable, to care for patients, families </w:t>
      </w:r>
      <w:r w:rsidR="007615D6" w:rsidRPr="000C2902">
        <w:t xml:space="preserve">demanding that patients be transferred to hospital, and locums and ambulance teams having insufficient information on which to make decisions. </w:t>
      </w:r>
    </w:p>
    <w:p w14:paraId="51883C5B" w14:textId="5ADD8710" w:rsidR="007615D6" w:rsidRDefault="00D91F32" w:rsidP="000C2902">
      <w:r>
        <w:t>GPs said that</w:t>
      </w:r>
      <w:r w:rsidR="007615D6" w:rsidRPr="000C2902">
        <w:t xml:space="preserve"> </w:t>
      </w:r>
      <w:r>
        <w:t xml:space="preserve">ensuring </w:t>
      </w:r>
      <w:r w:rsidR="00DA6F47">
        <w:t xml:space="preserve">RACFs have staff who are trained in </w:t>
      </w:r>
      <w:r w:rsidR="001D789C" w:rsidRPr="000C2902">
        <w:t>manag</w:t>
      </w:r>
      <w:r w:rsidR="00DA6F47">
        <w:t>ing</w:t>
      </w:r>
      <w:r w:rsidR="001D789C" w:rsidRPr="000C2902">
        <w:t xml:space="preserve"> </w:t>
      </w:r>
      <w:r w:rsidR="00DA6F47">
        <w:t xml:space="preserve">routine </w:t>
      </w:r>
      <w:r w:rsidR="006B13E7" w:rsidRPr="000C2902">
        <w:t xml:space="preserve">PC </w:t>
      </w:r>
      <w:r w:rsidR="001D789C" w:rsidRPr="000C2902">
        <w:t>symptoms</w:t>
      </w:r>
      <w:r w:rsidR="007615D6" w:rsidRPr="000C2902">
        <w:t>, as well as better information sharing with ambulance and locum services will be crucial to avoiding unnecessary hospital admissions</w:t>
      </w:r>
      <w:r w:rsidR="008A4C51" w:rsidRPr="000C2902">
        <w:t xml:space="preserve"> from </w:t>
      </w:r>
      <w:r w:rsidR="006B13E7" w:rsidRPr="000C2902">
        <w:t>RACF</w:t>
      </w:r>
      <w:r w:rsidR="001D789C" w:rsidRPr="000C2902">
        <w:t>s</w:t>
      </w:r>
      <w:r w:rsidR="007615D6" w:rsidRPr="000C2902">
        <w:t xml:space="preserve">. </w:t>
      </w:r>
    </w:p>
    <w:p w14:paraId="1FC5975A" w14:textId="07A7540A" w:rsidR="005D4E66" w:rsidRPr="00F9130C" w:rsidRDefault="00F9130C" w:rsidP="00F9130C">
      <w:pPr>
        <w:pBdr>
          <w:top w:val="dashed" w:sz="12" w:space="1" w:color="245C2F" w:themeColor="background2" w:themeShade="80"/>
          <w:left w:val="dashed" w:sz="12" w:space="4" w:color="245C2F" w:themeColor="background2" w:themeShade="80"/>
          <w:bottom w:val="dashed" w:sz="12" w:space="0" w:color="245C2F" w:themeColor="background2" w:themeShade="80"/>
          <w:right w:val="dashed" w:sz="12" w:space="4" w:color="245C2F" w:themeColor="background2" w:themeShade="80"/>
        </w:pBdr>
        <w:shd w:val="clear" w:color="auto" w:fill="DAF0DE" w:themeFill="background2" w:themeFillTint="33"/>
        <w:spacing w:after="0"/>
        <w:rPr>
          <w:rStyle w:val="Heading3Char"/>
          <w:rFonts w:eastAsia="MS Mincho" w:cs="Times New Roman"/>
          <w:b w:val="0"/>
          <w:bCs w:val="0"/>
          <w:color w:val="35383B" w:themeColor="text1" w:themeShade="BF"/>
          <w:spacing w:val="0"/>
          <w:sz w:val="20"/>
          <w:szCs w:val="22"/>
          <w:lang w:val="en-AU"/>
        </w:rPr>
      </w:pPr>
      <w:r w:rsidRPr="000E67A8">
        <w:rPr>
          <w:b/>
          <w:color w:val="276434" w:themeColor="accent6" w:themeShade="BF"/>
          <w:sz w:val="20"/>
          <w:lang w:val="en-AU"/>
        </w:rPr>
        <w:lastRenderedPageBreak/>
        <w:t>Encouraging example:</w:t>
      </w:r>
      <w:r w:rsidRPr="000E67A8">
        <w:rPr>
          <w:color w:val="276434" w:themeColor="accent6" w:themeShade="BF"/>
          <w:sz w:val="20"/>
          <w:lang w:val="en-AU"/>
        </w:rPr>
        <w:t xml:space="preserve"> </w:t>
      </w:r>
      <w:r w:rsidRPr="00FF143A">
        <w:rPr>
          <w:sz w:val="20"/>
          <w:lang w:val="en-AU"/>
        </w:rPr>
        <w:t>A Sydney-based geriatrician has organised a ‘flying team’ that can treat patients with acute deterioration in nursing homes, thus avoiding distressing or unwanted hospital admissions.</w:t>
      </w:r>
      <w:bookmarkStart w:id="230" w:name="_Toc476319890"/>
      <w:bookmarkStart w:id="231" w:name="_Toc476495519"/>
      <w:bookmarkStart w:id="232" w:name="_Toc476561940"/>
      <w:bookmarkStart w:id="233" w:name="_Toc478293543"/>
    </w:p>
    <w:p w14:paraId="3DA4BACC" w14:textId="43369381" w:rsidR="007615D6" w:rsidRPr="0047241D" w:rsidRDefault="007615D6" w:rsidP="005D4E66">
      <w:pPr>
        <w:pStyle w:val="Heading3"/>
      </w:pPr>
      <w:bookmarkStart w:id="234" w:name="_Toc492551211"/>
      <w:r w:rsidRPr="0047241D">
        <w:rPr>
          <w:rStyle w:val="Heading3Char"/>
          <w:sz w:val="30"/>
          <w:szCs w:val="30"/>
        </w:rPr>
        <w:t>Hospitals and hospices</w:t>
      </w:r>
      <w:r w:rsidR="00784802">
        <w:rPr>
          <w:rStyle w:val="Heading3Char"/>
          <w:sz w:val="30"/>
          <w:szCs w:val="30"/>
        </w:rPr>
        <w:t xml:space="preserve"> leave GPs out of the decision making</w:t>
      </w:r>
      <w:bookmarkEnd w:id="230"/>
      <w:bookmarkEnd w:id="231"/>
      <w:bookmarkEnd w:id="232"/>
      <w:bookmarkEnd w:id="233"/>
      <w:bookmarkEnd w:id="234"/>
    </w:p>
    <w:p w14:paraId="739EFB8C" w14:textId="15EE6573" w:rsidR="00EA1798" w:rsidRDefault="00EA1798" w:rsidP="00605B50">
      <w:r w:rsidRPr="009B59D6">
        <w:t>GPs reported that</w:t>
      </w:r>
      <w:r>
        <w:t>, depending on the treating specialist,</w:t>
      </w:r>
      <w:r w:rsidRPr="009B59D6">
        <w:t xml:space="preserve"> they </w:t>
      </w:r>
      <w:r w:rsidR="00DA6F47">
        <w:t>were</w:t>
      </w:r>
      <w:r w:rsidRPr="009B59D6">
        <w:t xml:space="preserve"> </w:t>
      </w:r>
      <w:r>
        <w:t xml:space="preserve">often </w:t>
      </w:r>
      <w:r w:rsidRPr="009B59D6">
        <w:t xml:space="preserve">left out of </w:t>
      </w:r>
      <w:r w:rsidR="00DA6F47">
        <w:t>decisions and</w:t>
      </w:r>
      <w:r w:rsidRPr="009B59D6">
        <w:t xml:space="preserve"> communications</w:t>
      </w:r>
      <w:r w:rsidR="00DA6F47">
        <w:t xml:space="preserve"> for their patients being treated in a hospital or hospice</w:t>
      </w:r>
      <w:r w:rsidRPr="009B59D6">
        <w:t>. GPs felt they should be more closely involved with the</w:t>
      </w:r>
      <w:r w:rsidR="00DA6F47">
        <w:t>se</w:t>
      </w:r>
      <w:r w:rsidRPr="009B59D6">
        <w:t xml:space="preserve"> patients — they believed their long history with the patient allows them to better understand their needs compared to medical records alone.</w:t>
      </w:r>
    </w:p>
    <w:p w14:paraId="35252917" w14:textId="11C5ACC9" w:rsidR="007615D6" w:rsidRDefault="00DA6F47" w:rsidP="00605B50">
      <w:r>
        <w:t xml:space="preserve">They said </w:t>
      </w:r>
      <w:r w:rsidR="007615D6" w:rsidRPr="0099758B">
        <w:t>they could contribute better to continuity of care for their patients (and their fa</w:t>
      </w:r>
      <w:r>
        <w:t>milies) if they were</w:t>
      </w:r>
      <w:r w:rsidR="007615D6" w:rsidRPr="0099758B">
        <w:t xml:space="preserve"> more involved — or at least informed — in the </w:t>
      </w:r>
      <w:r w:rsidR="0053584D" w:rsidRPr="0099758B">
        <w:t>decision-making</w:t>
      </w:r>
      <w:r w:rsidR="007615D6" w:rsidRPr="0099758B">
        <w:t xml:space="preserve"> process.  </w:t>
      </w:r>
    </w:p>
    <w:p w14:paraId="05A04F36" w14:textId="20662E8A" w:rsidR="00B94866" w:rsidRPr="0051464A" w:rsidRDefault="002435A6" w:rsidP="005D4E66">
      <w:pPr>
        <w:pStyle w:val="Heading2"/>
      </w:pPr>
      <w:bookmarkStart w:id="235" w:name="_Toc478293544"/>
      <w:bookmarkStart w:id="236" w:name="_Toc492551212"/>
      <w:r>
        <w:t>Summary and key implications</w:t>
      </w:r>
      <w:bookmarkEnd w:id="235"/>
      <w:bookmarkEnd w:id="236"/>
    </w:p>
    <w:p w14:paraId="680087EA" w14:textId="5594177F" w:rsidR="002435A6" w:rsidRDefault="002435A6" w:rsidP="002435A6">
      <w:r>
        <w:t xml:space="preserve">While BEACH data — to date the most reliable national data on GP PC practices — estimates that GPs see PC patients at </w:t>
      </w:r>
      <w:r w:rsidR="00C917F9">
        <w:t>one</w:t>
      </w:r>
      <w:r>
        <w:t xml:space="preserve"> in 1,000 patient consultations, this study suggests that rates of PC consultations are actually much higher</w:t>
      </w:r>
      <w:r w:rsidRPr="008E7F60">
        <w:rPr>
          <w:lang w:val="en-AU"/>
        </w:rPr>
        <w:t xml:space="preserve"> </w:t>
      </w:r>
      <w:r>
        <w:rPr>
          <w:lang w:val="en-AU"/>
        </w:rPr>
        <w:t xml:space="preserve">— </w:t>
      </w:r>
      <w:r w:rsidRPr="008E7F60">
        <w:rPr>
          <w:lang w:val="en-AU"/>
        </w:rPr>
        <w:t xml:space="preserve">approximately </w:t>
      </w:r>
      <w:r w:rsidR="00C917F9">
        <w:rPr>
          <w:lang w:val="en-AU"/>
        </w:rPr>
        <w:t>one</w:t>
      </w:r>
      <w:r w:rsidRPr="008E7F60">
        <w:rPr>
          <w:lang w:val="en-AU"/>
        </w:rPr>
        <w:t xml:space="preserve"> in every </w:t>
      </w:r>
      <w:r>
        <w:rPr>
          <w:lang w:val="en-AU"/>
        </w:rPr>
        <w:t>100</w:t>
      </w:r>
      <w:r w:rsidRPr="008E7F60">
        <w:rPr>
          <w:lang w:val="en-AU"/>
        </w:rPr>
        <w:t xml:space="preserve"> consultations.</w:t>
      </w:r>
      <w:r>
        <w:t xml:space="preserve"> </w:t>
      </w:r>
    </w:p>
    <w:p w14:paraId="6BA49A1D" w14:textId="35E84757" w:rsidR="002435A6" w:rsidRDefault="002435A6" w:rsidP="002435A6">
      <w:pPr>
        <w:rPr>
          <w:b/>
        </w:rPr>
      </w:pPr>
      <w:r>
        <w:t xml:space="preserve">It is harder to measure rates of ‘best practice’ PC. </w:t>
      </w:r>
      <w:r w:rsidR="00DA6F47">
        <w:t>T</w:t>
      </w:r>
      <w:r w:rsidRPr="00CC3A84">
        <w:t>he different settings for PC — in</w:t>
      </w:r>
      <w:r w:rsidR="008D3679">
        <w:t>-</w:t>
      </w:r>
      <w:r w:rsidR="00C917F9">
        <w:t>home</w:t>
      </w:r>
      <w:r w:rsidRPr="00CC3A84">
        <w:t xml:space="preserve">, </w:t>
      </w:r>
      <w:r w:rsidR="00C917F9">
        <w:t>RACFs, hospices</w:t>
      </w:r>
      <w:r w:rsidRPr="00CC3A84">
        <w:t xml:space="preserve"> and hospitals — place very different demands on general practice, and ha</w:t>
      </w:r>
      <w:r w:rsidR="00DA6F47">
        <w:t>ve</w:t>
      </w:r>
      <w:r w:rsidRPr="00CC3A84">
        <w:t xml:space="preserve"> different ramifications for best practice PC. </w:t>
      </w:r>
      <w:r w:rsidR="00CC3A84">
        <w:t>GPs</w:t>
      </w:r>
      <w:r w:rsidR="00CC3A84" w:rsidRPr="00CC3A84">
        <w:t xml:space="preserve"> s</w:t>
      </w:r>
      <w:r w:rsidR="00DA6F47">
        <w:t>ee</w:t>
      </w:r>
      <w:r w:rsidR="00CC3A84" w:rsidRPr="00CC3A84">
        <w:t xml:space="preserve"> room for improvement in each setting.</w:t>
      </w:r>
    </w:p>
    <w:p w14:paraId="7BF58E06" w14:textId="3313510E" w:rsidR="002435A6" w:rsidRDefault="002435A6" w:rsidP="002435A6">
      <w:r w:rsidRPr="006B13E7">
        <w:t>GPs s</w:t>
      </w:r>
      <w:r w:rsidR="00DA6F47">
        <w:t>ee</w:t>
      </w:r>
      <w:r w:rsidRPr="006B13E7">
        <w:t xml:space="preserve"> the </w:t>
      </w:r>
      <w:r w:rsidR="00C917F9">
        <w:t>in</w:t>
      </w:r>
      <w:r w:rsidR="008D3679">
        <w:t>-</w:t>
      </w:r>
      <w:r w:rsidRPr="006B13E7">
        <w:t xml:space="preserve">home setting as being the hardest environment in which to do best practice PC. </w:t>
      </w:r>
      <w:r>
        <w:t xml:space="preserve">While GPs recognise that many patients wanted to die at home, they also </w:t>
      </w:r>
      <w:r w:rsidR="0000321D">
        <w:t xml:space="preserve">say there are </w:t>
      </w:r>
      <w:r>
        <w:t>barriers to them receiving best practice PC in</w:t>
      </w:r>
      <w:r w:rsidR="008D3679">
        <w:t>-</w:t>
      </w:r>
      <w:r>
        <w:t>home (</w:t>
      </w:r>
      <w:r w:rsidR="0000321D">
        <w:t xml:space="preserve">especially </w:t>
      </w:r>
      <w:r>
        <w:t xml:space="preserve">as it is defined by 24-hour nursing care and access to immediate symptom relief). The extent to which specialist PC and allied health services are available, and the coordination of these, as well as the ability of families to provide nursing care </w:t>
      </w:r>
      <w:r w:rsidR="0000321D">
        <w:t>a</w:t>
      </w:r>
      <w:r>
        <w:t xml:space="preserve">re all seen as determinants of whether best practice could be achieved. </w:t>
      </w:r>
    </w:p>
    <w:p w14:paraId="2D0C543C" w14:textId="514CBF80" w:rsidR="00A33AC4" w:rsidRDefault="002435A6" w:rsidP="00605B50">
      <w:r w:rsidRPr="009B59D6">
        <w:t xml:space="preserve">The </w:t>
      </w:r>
      <w:r w:rsidR="0000321D">
        <w:t xml:space="preserve">staff and </w:t>
      </w:r>
      <w:r w:rsidRPr="009B59D6">
        <w:t xml:space="preserve">services available in </w:t>
      </w:r>
      <w:r w:rsidR="00C917F9">
        <w:t>RACFs</w:t>
      </w:r>
      <w:r w:rsidRPr="009B59D6">
        <w:t xml:space="preserve"> to some extent ‘solve’ key issues GPs ha</w:t>
      </w:r>
      <w:r w:rsidR="00DA6F47">
        <w:t>ve</w:t>
      </w:r>
      <w:r w:rsidRPr="009B59D6">
        <w:t xml:space="preserve"> with caring for palliative patients in the</w:t>
      </w:r>
      <w:r>
        <w:t>ir homes</w:t>
      </w:r>
      <w:r w:rsidRPr="009B59D6">
        <w:t>.</w:t>
      </w:r>
      <w:r>
        <w:t xml:space="preserve"> However, the quality of RACF staff, and interaction between RACF, locum services and hospital emergency departments </w:t>
      </w:r>
      <w:r w:rsidR="0000321D">
        <w:t xml:space="preserve">mean that there are still </w:t>
      </w:r>
      <w:r>
        <w:t>barriers to best practice</w:t>
      </w:r>
      <w:r w:rsidR="0000321D">
        <w:t xml:space="preserve"> in this setting</w:t>
      </w:r>
      <w:r>
        <w:t xml:space="preserve">. </w:t>
      </w:r>
    </w:p>
    <w:p w14:paraId="7C13B5E7" w14:textId="1465D4C8" w:rsidR="002435A6" w:rsidRDefault="002435A6" w:rsidP="002435A6">
      <w:r>
        <w:t>W</w:t>
      </w:r>
      <w:r w:rsidRPr="009B59D6">
        <w:t xml:space="preserve">hen a patient is receiving </w:t>
      </w:r>
      <w:r>
        <w:t>PC in a hospital or hospice setting</w:t>
      </w:r>
      <w:r w:rsidRPr="009B59D6">
        <w:t>, GPs report that</w:t>
      </w:r>
      <w:r>
        <w:t>, depending on the treating specialist,</w:t>
      </w:r>
      <w:r w:rsidRPr="009B59D6">
        <w:t xml:space="preserve"> they can </w:t>
      </w:r>
      <w:r w:rsidR="0000321D">
        <w:t xml:space="preserve">feel </w:t>
      </w:r>
      <w:r w:rsidRPr="009B59D6">
        <w:t>left out of decision</w:t>
      </w:r>
      <w:r w:rsidR="0000321D">
        <w:t>-making</w:t>
      </w:r>
      <w:r w:rsidRPr="009B59D6">
        <w:t xml:space="preserve"> and all communications. GPs</w:t>
      </w:r>
      <w:r w:rsidR="0000321D">
        <w:t xml:space="preserve"> say </w:t>
      </w:r>
      <w:r w:rsidRPr="009B59D6">
        <w:t>they should be more closely involved with their patients in hospit</w:t>
      </w:r>
      <w:r w:rsidR="0000321D">
        <w:t xml:space="preserve">al or hospice as </w:t>
      </w:r>
      <w:r w:rsidRPr="009B59D6">
        <w:t>their long history with patient</w:t>
      </w:r>
      <w:r w:rsidR="0000321D">
        <w:t>s</w:t>
      </w:r>
      <w:r w:rsidRPr="009B59D6">
        <w:t xml:space="preserve"> allows them to better understand their needs compared to medical records alone.</w:t>
      </w:r>
    </w:p>
    <w:p w14:paraId="7999D7A2" w14:textId="77777777" w:rsidR="005F591E" w:rsidRPr="009B59D6" w:rsidRDefault="005F591E" w:rsidP="001919B0">
      <w:pPr>
        <w:pStyle w:val="Heading1"/>
      </w:pPr>
      <w:bookmarkStart w:id="237" w:name="_Toc478293545"/>
      <w:bookmarkStart w:id="238" w:name="_Toc492551213"/>
      <w:r w:rsidRPr="009B59D6">
        <w:lastRenderedPageBreak/>
        <w:t>Enablers and barriers in the provision of b</w:t>
      </w:r>
      <w:r>
        <w:t>est practice palliative and end o</w:t>
      </w:r>
      <w:r w:rsidRPr="009B59D6">
        <w:t>f-life care within general practice</w:t>
      </w:r>
      <w:bookmarkEnd w:id="237"/>
      <w:bookmarkEnd w:id="238"/>
      <w:r w:rsidRPr="009B59D6">
        <w:t xml:space="preserve"> </w:t>
      </w:r>
    </w:p>
    <w:p w14:paraId="1DF256AB" w14:textId="040C32D3" w:rsidR="00666595" w:rsidRDefault="000174C3" w:rsidP="005D4E66">
      <w:pPr>
        <w:pStyle w:val="Heading2"/>
      </w:pPr>
      <w:bookmarkStart w:id="239" w:name="_Toc478293546"/>
      <w:bookmarkStart w:id="240" w:name="_Toc492551214"/>
      <w:bookmarkStart w:id="241" w:name="_Toc475007728"/>
      <w:r>
        <w:t>Structuring the presentation of</w:t>
      </w:r>
      <w:r w:rsidR="00666595">
        <w:t xml:space="preserve"> barriers and enablers</w:t>
      </w:r>
      <w:bookmarkEnd w:id="239"/>
      <w:bookmarkEnd w:id="240"/>
    </w:p>
    <w:p w14:paraId="74F3A6E0" w14:textId="78305DCB" w:rsidR="00666595" w:rsidRDefault="00666595" w:rsidP="00605B50">
      <w:r>
        <w:t xml:space="preserve">The over-lapping and inter-related nature of the enablers and barriers to best practice </w:t>
      </w:r>
      <w:r w:rsidR="0057648E">
        <w:t>PC</w:t>
      </w:r>
      <w:r w:rsidR="00CC3A84">
        <w:t xml:space="preserve"> </w:t>
      </w:r>
      <w:r>
        <w:t>within general practice h</w:t>
      </w:r>
      <w:r w:rsidR="00CC3A84">
        <w:t>ave</w:t>
      </w:r>
      <w:r>
        <w:t xml:space="preserve"> made </w:t>
      </w:r>
      <w:r w:rsidR="0000321D">
        <w:t xml:space="preserve">structuring this section a </w:t>
      </w:r>
      <w:r w:rsidR="00BA7E53">
        <w:t>challeng</w:t>
      </w:r>
      <w:r w:rsidR="0000321D">
        <w:t>e</w:t>
      </w:r>
      <w:r>
        <w:t>. It is possible to list out barrie</w:t>
      </w:r>
      <w:r w:rsidR="00BA7E53">
        <w:t xml:space="preserve">rs and enablers at the levels of </w:t>
      </w:r>
      <w:r>
        <w:t>patient, individual GP, general practice, PC team and health system. However, it is our view that this can become something of a laundry list that do</w:t>
      </w:r>
      <w:r w:rsidR="0000321D">
        <w:t xml:space="preserve">esn’t suggest priorities or describe the </w:t>
      </w:r>
      <w:r>
        <w:t xml:space="preserve">dynamic </w:t>
      </w:r>
      <w:r w:rsidR="0000321D">
        <w:t xml:space="preserve">interaction </w:t>
      </w:r>
      <w:r>
        <w:t>enablers and bar</w:t>
      </w:r>
      <w:r w:rsidR="0000321D">
        <w:t>riers</w:t>
      </w:r>
      <w:r>
        <w:t>.</w:t>
      </w:r>
    </w:p>
    <w:p w14:paraId="4255C787" w14:textId="55D1D0D6" w:rsidR="00666595" w:rsidRDefault="00666595" w:rsidP="00605B50">
      <w:r>
        <w:t xml:space="preserve">This study suggests </w:t>
      </w:r>
      <w:r w:rsidR="0061488E">
        <w:t>a number of categories</w:t>
      </w:r>
      <w:r>
        <w:t xml:space="preserve"> that may provide a more useful framework for understanding barriers and enablers:</w:t>
      </w:r>
    </w:p>
    <w:p w14:paraId="6FD44C19" w14:textId="71A5E93D" w:rsidR="00666595" w:rsidRDefault="00074971" w:rsidP="00605B50">
      <w:pPr>
        <w:pStyle w:val="Dotpoint"/>
      </w:pPr>
      <w:r>
        <w:t xml:space="preserve">GP </w:t>
      </w:r>
      <w:r w:rsidR="00666595">
        <w:t xml:space="preserve">motivation — </w:t>
      </w:r>
      <w:r>
        <w:t xml:space="preserve">intrinsic </w:t>
      </w:r>
      <w:r w:rsidR="0061488E">
        <w:t xml:space="preserve">interest </w:t>
      </w:r>
      <w:r>
        <w:t>in PC</w:t>
      </w:r>
      <w:r w:rsidR="000174C3">
        <w:t>.</w:t>
      </w:r>
    </w:p>
    <w:p w14:paraId="3E7854EA" w14:textId="28157AFB" w:rsidR="00666595" w:rsidRDefault="00666595" w:rsidP="00605B50">
      <w:pPr>
        <w:pStyle w:val="Dotpoint"/>
      </w:pPr>
      <w:r>
        <w:t xml:space="preserve">Education/training and exposure — </w:t>
      </w:r>
      <w:r w:rsidR="00074971">
        <w:t>as</w:t>
      </w:r>
      <w:r>
        <w:t xml:space="preserve"> we describe below, researchers saw these as a trigger for </w:t>
      </w:r>
      <w:r w:rsidR="0061488E">
        <w:t xml:space="preserve">GPs to become involved in </w:t>
      </w:r>
      <w:r>
        <w:t xml:space="preserve">a </w:t>
      </w:r>
      <w:r w:rsidR="00074971">
        <w:t>‘</w:t>
      </w:r>
      <w:r>
        <w:t>virtuous circle</w:t>
      </w:r>
      <w:r w:rsidR="00074971">
        <w:t>’</w:t>
      </w:r>
      <w:r>
        <w:t xml:space="preserve">, with positively pre-disposed GPs becoming even more eager to overcome structural difficulties to do good </w:t>
      </w:r>
      <w:r w:rsidR="0057648E">
        <w:t>PC</w:t>
      </w:r>
      <w:r>
        <w:t>.</w:t>
      </w:r>
    </w:p>
    <w:p w14:paraId="295E7C56" w14:textId="76275BC0" w:rsidR="00666595" w:rsidRDefault="00E31DC5" w:rsidP="00605B50">
      <w:pPr>
        <w:pStyle w:val="Dotpoint"/>
      </w:pPr>
      <w:r>
        <w:t>System</w:t>
      </w:r>
      <w:r w:rsidR="00666595">
        <w:t xml:space="preserve"> factors that deter GPs from practising </w:t>
      </w:r>
      <w:r w:rsidR="0057648E">
        <w:t>PC</w:t>
      </w:r>
      <w:r w:rsidR="00666595">
        <w:t xml:space="preserve"> or from doing so well — poor remuneration, lack of time, specialist PC services that do not encourage GP involvement, poor communication and coordination between different health system pillars</w:t>
      </w:r>
      <w:r w:rsidR="002F2279">
        <w:t>, distance</w:t>
      </w:r>
      <w:r w:rsidR="001E3528">
        <w:t xml:space="preserve"> and</w:t>
      </w:r>
      <w:r w:rsidR="002F2279">
        <w:t xml:space="preserve"> quality of RACF staff</w:t>
      </w:r>
      <w:r w:rsidR="001E3528">
        <w:t>.</w:t>
      </w:r>
    </w:p>
    <w:p w14:paraId="0667666F" w14:textId="1233497B" w:rsidR="005425EE" w:rsidRDefault="002F2279" w:rsidP="008F303D">
      <w:pPr>
        <w:pStyle w:val="Dotpoint"/>
      </w:pPr>
      <w:r>
        <w:t>P</w:t>
      </w:r>
      <w:r w:rsidR="005425EE">
        <w:t>ractice pressures —</w:t>
      </w:r>
      <w:r w:rsidR="00074971">
        <w:t xml:space="preserve"> </w:t>
      </w:r>
      <w:r w:rsidR="005425EE">
        <w:t>that discourage home visits, RACF visits and engagement</w:t>
      </w:r>
      <w:r w:rsidR="00074971">
        <w:t xml:space="preserve"> of practice nurses </w:t>
      </w:r>
      <w:r w:rsidR="005425EE">
        <w:t>with patients.</w:t>
      </w:r>
    </w:p>
    <w:p w14:paraId="1F4B751B" w14:textId="0B81D8B7" w:rsidR="002F2279" w:rsidRDefault="002F2279" w:rsidP="008F303D">
      <w:pPr>
        <w:pStyle w:val="Dotpoint"/>
      </w:pPr>
      <w:r>
        <w:t xml:space="preserve">Patient factors — </w:t>
      </w:r>
      <w:r w:rsidR="00C917F9">
        <w:t xml:space="preserve">for instance family and cross-cultural issues. </w:t>
      </w:r>
    </w:p>
    <w:p w14:paraId="28D4B53A" w14:textId="51426F5C" w:rsidR="00666595" w:rsidRDefault="00666595" w:rsidP="00605B50">
      <w:r>
        <w:t xml:space="preserve">While individual motivation, education/training and exposure drive </w:t>
      </w:r>
      <w:r w:rsidR="00074971">
        <w:t xml:space="preserve">GP </w:t>
      </w:r>
      <w:r>
        <w:t>interest and engagement</w:t>
      </w:r>
      <w:r w:rsidR="00074971">
        <w:t xml:space="preserve"> in PC</w:t>
      </w:r>
      <w:r>
        <w:t xml:space="preserve">, structural </w:t>
      </w:r>
      <w:r w:rsidR="00C917F9">
        <w:t xml:space="preserve">and patient </w:t>
      </w:r>
      <w:r>
        <w:t>factors are work against them. Below we discuss each of these areas</w:t>
      </w:r>
      <w:r w:rsidR="004B3D15">
        <w:t xml:space="preserve"> using qualitative and quantitative findings</w:t>
      </w:r>
      <w:r>
        <w:t xml:space="preserve">. </w:t>
      </w:r>
    </w:p>
    <w:p w14:paraId="03393E93" w14:textId="20775F2C" w:rsidR="00666595" w:rsidRDefault="00666595" w:rsidP="005D4E66">
      <w:pPr>
        <w:pStyle w:val="Heading2"/>
      </w:pPr>
      <w:bookmarkStart w:id="242" w:name="_Toc475007729"/>
      <w:bookmarkStart w:id="243" w:name="_Toc478293547"/>
      <w:bookmarkStart w:id="244" w:name="_Toc492551215"/>
      <w:bookmarkEnd w:id="241"/>
      <w:r>
        <w:t>Vicio</w:t>
      </w:r>
      <w:r w:rsidRPr="009654BA">
        <w:t>us and virtuous circles: individual GP factors as enablers and barriers</w:t>
      </w:r>
      <w:bookmarkEnd w:id="242"/>
      <w:bookmarkEnd w:id="243"/>
      <w:bookmarkEnd w:id="244"/>
    </w:p>
    <w:p w14:paraId="46225256" w14:textId="78A8B740" w:rsidR="00666595" w:rsidRDefault="00666595" w:rsidP="00605B50">
      <w:bookmarkStart w:id="245" w:name="_Toc475007731"/>
      <w:r>
        <w:t>The quantitative segmentation introduced in section 4 above, outlines four GP segments. Two segments, amounting to 64% of GPs (</w:t>
      </w:r>
      <w:r w:rsidR="00AE3499" w:rsidRPr="00CC3A84">
        <w:rPr>
          <w:rStyle w:val="SegmentnameChar"/>
        </w:rPr>
        <w:t>Palliative Care Experts</w:t>
      </w:r>
      <w:r>
        <w:t xml:space="preserve"> and </w:t>
      </w:r>
      <w:r w:rsidRPr="00CC3A84">
        <w:rPr>
          <w:rStyle w:val="SegmentnameChar"/>
        </w:rPr>
        <w:t>Palliative Care Aspirers</w:t>
      </w:r>
      <w:r>
        <w:t>) are already doing more PC than other GPs or would like to do more. One segment</w:t>
      </w:r>
      <w:r w:rsidR="007E32CF" w:rsidRPr="00CC3A84">
        <w:t xml:space="preserve"> </w:t>
      </w:r>
      <w:r w:rsidR="00CC3A84" w:rsidRPr="00CC3A84">
        <w:t xml:space="preserve">— </w:t>
      </w:r>
      <w:r w:rsidR="00CC3A84" w:rsidRPr="00CC3A84">
        <w:rPr>
          <w:rStyle w:val="SegmentnameChar"/>
        </w:rPr>
        <w:t>Palliative</w:t>
      </w:r>
      <w:r w:rsidR="007E32CF" w:rsidRPr="00CC3A84">
        <w:rPr>
          <w:rStyle w:val="SegmentnameChar"/>
        </w:rPr>
        <w:t xml:space="preserve"> Care Indifferent </w:t>
      </w:r>
      <w:r>
        <w:t xml:space="preserve">(23%) is relatively disengaged and 14% — the </w:t>
      </w:r>
      <w:r w:rsidRPr="00CC3A84">
        <w:rPr>
          <w:rStyle w:val="SegmentnameChar"/>
        </w:rPr>
        <w:t>Palliative Care Avoiders</w:t>
      </w:r>
      <w:r>
        <w:t xml:space="preserve"> — actively avoid PC.</w:t>
      </w:r>
    </w:p>
    <w:p w14:paraId="5BCE5E0A" w14:textId="16FA91C2" w:rsidR="004B3D15" w:rsidRDefault="004B3D15" w:rsidP="005D4E66">
      <w:pPr>
        <w:pStyle w:val="Heading3"/>
      </w:pPr>
      <w:bookmarkStart w:id="246" w:name="_Toc476495524"/>
      <w:bookmarkStart w:id="247" w:name="_Toc476561945"/>
      <w:bookmarkStart w:id="248" w:name="_Toc478293548"/>
      <w:bookmarkStart w:id="249" w:name="_Toc492551216"/>
      <w:r>
        <w:t>The virtuous circle</w:t>
      </w:r>
      <w:bookmarkEnd w:id="246"/>
      <w:bookmarkEnd w:id="247"/>
      <w:bookmarkEnd w:id="248"/>
      <w:bookmarkEnd w:id="249"/>
    </w:p>
    <w:p w14:paraId="2DBD8B48" w14:textId="77777777" w:rsidR="00666595" w:rsidRDefault="00666595" w:rsidP="00605B50">
      <w:r>
        <w:t xml:space="preserve">This study suggested that </w:t>
      </w:r>
      <w:r w:rsidRPr="009654BA">
        <w:t xml:space="preserve">GPs who are already interested and engaged in </w:t>
      </w:r>
      <w:r>
        <w:t>PC</w:t>
      </w:r>
      <w:r w:rsidRPr="009654BA">
        <w:t xml:space="preserve"> weave themselves into something of a virtuous circle. </w:t>
      </w:r>
    </w:p>
    <w:p w14:paraId="5B95120F" w14:textId="240B5659" w:rsidR="00666595" w:rsidRDefault="00666595" w:rsidP="00605B50">
      <w:r>
        <w:t xml:space="preserve">Qualitatively, GPs told us that an early interest in or exposure to PC (for instance as a trainee) as well as prolonged exposure as a rural, regional or remote GP meant they </w:t>
      </w:r>
      <w:r w:rsidRPr="001609A9">
        <w:t xml:space="preserve">had made </w:t>
      </w:r>
      <w:r w:rsidR="00074971">
        <w:t xml:space="preserve">an </w:t>
      </w:r>
      <w:r w:rsidRPr="001609A9">
        <w:t>effort to upskill themselv</w:t>
      </w:r>
      <w:r>
        <w:t>e</w:t>
      </w:r>
      <w:r w:rsidRPr="001609A9">
        <w:t xml:space="preserve">s </w:t>
      </w:r>
      <w:r w:rsidR="00074971">
        <w:t xml:space="preserve">in PC </w:t>
      </w:r>
      <w:r w:rsidRPr="001609A9">
        <w:t xml:space="preserve">and seek out the support and advice they needed to do it well. </w:t>
      </w:r>
    </w:p>
    <w:p w14:paraId="00E2BF8A" w14:textId="77777777" w:rsidR="00666595" w:rsidRPr="009B59D6" w:rsidRDefault="00666595" w:rsidP="007852CC">
      <w:pPr>
        <w:pStyle w:val="Quotestyle"/>
      </w:pPr>
      <w:r w:rsidRPr="00D30482">
        <w:t>“Who else is going to provide</w:t>
      </w:r>
      <w:r w:rsidRPr="009B59D6">
        <w:t xml:space="preserve"> the care?” Rural Victorian GP</w:t>
      </w:r>
    </w:p>
    <w:p w14:paraId="15DACECD" w14:textId="77777777" w:rsidR="00666595" w:rsidRPr="009B59D6" w:rsidRDefault="00666595" w:rsidP="007852CC">
      <w:pPr>
        <w:pStyle w:val="Quotestyle"/>
      </w:pPr>
      <w:r w:rsidRPr="009B59D6">
        <w:t xml:space="preserve">“Living in the country it is inevitable </w:t>
      </w:r>
      <w:r>
        <w:t xml:space="preserve">that you’re </w:t>
      </w:r>
      <w:r w:rsidRPr="009B59D6">
        <w:t xml:space="preserve">involved in palliative care. We frequently receive our patient back from tertiary hospital for palliative management at our local hospital.” </w:t>
      </w:r>
      <w:r>
        <w:t>Remote Queensland GP</w:t>
      </w:r>
    </w:p>
    <w:p w14:paraId="063C54C3" w14:textId="158DE95F" w:rsidR="00666595" w:rsidRDefault="00666595" w:rsidP="007852CC">
      <w:pPr>
        <w:pStyle w:val="Quotestyle"/>
      </w:pPr>
      <w:r w:rsidRPr="009B59D6">
        <w:t xml:space="preserve">“Being a </w:t>
      </w:r>
      <w:r w:rsidR="00BD7032" w:rsidRPr="009B59D6">
        <w:t>long-established</w:t>
      </w:r>
      <w:r w:rsidRPr="009B59D6">
        <w:t xml:space="preserve"> doctor in a small town [and until three years </w:t>
      </w:r>
      <w:r w:rsidR="00BD7032" w:rsidRPr="009B59D6">
        <w:t>ago,</w:t>
      </w:r>
      <w:r w:rsidRPr="009B59D6">
        <w:t xml:space="preserve"> the only doctor in town] has meant a need to be involved in palliative care. Nonetheless it is not an area of medicine that I particularly enjoy but I do see it as an important and necessary area.” </w:t>
      </w:r>
      <w:r>
        <w:t>Rural South Australian GP</w:t>
      </w:r>
    </w:p>
    <w:p w14:paraId="538C63FD" w14:textId="4B1643A8" w:rsidR="00666595" w:rsidRPr="001609A9" w:rsidRDefault="004B3D15" w:rsidP="00605B50">
      <w:r>
        <w:lastRenderedPageBreak/>
        <w:t>In both the qualitative and quantitative studies, e</w:t>
      </w:r>
      <w:r w:rsidR="00BA7E53">
        <w:t>ngaged GPs</w:t>
      </w:r>
      <w:r w:rsidR="00666595" w:rsidRPr="001609A9">
        <w:t xml:space="preserve"> also appeared more likely to have done a registrar round in </w:t>
      </w:r>
      <w:r w:rsidR="00666595">
        <w:t xml:space="preserve">PC, or rounds </w:t>
      </w:r>
      <w:r w:rsidR="00BA7E53">
        <w:t>with the Program of Education in the Palliative Approach</w:t>
      </w:r>
      <w:r w:rsidR="00666595">
        <w:t xml:space="preserve"> </w:t>
      </w:r>
      <w:r w:rsidR="00BA7E53">
        <w:t>(</w:t>
      </w:r>
      <w:r w:rsidR="00666595">
        <w:t>PEPA</w:t>
      </w:r>
      <w:r w:rsidR="00BA7E53">
        <w:t>)</w:t>
      </w:r>
      <w:r w:rsidR="00666595" w:rsidRPr="001609A9">
        <w:t xml:space="preserve">. </w:t>
      </w:r>
    </w:p>
    <w:p w14:paraId="4BE4CA5F" w14:textId="77777777" w:rsidR="00666595" w:rsidRPr="001609A9" w:rsidRDefault="00666595" w:rsidP="007852CC">
      <w:pPr>
        <w:pStyle w:val="Quotestyle"/>
      </w:pPr>
      <w:r w:rsidRPr="001609A9">
        <w:t>“Before I had exposure to it I, like many others I feel, thought of it as care in the final stages of life (terminal point). Though now I find it see it in a much broader context. Palliative care is indicated when there is a mental shift in cure to end of life /symptomatic care of the patient. This occurs much earlier, with planning for expected symptoms, education into pathway, patients’ beliefs and wants whilst still communicative and the use of planned medications with heavy emphasis on symptom control rather than longevity.” Rural Victorian GP</w:t>
      </w:r>
    </w:p>
    <w:p w14:paraId="23347E6C" w14:textId="183E0AD6" w:rsidR="00666595" w:rsidRDefault="00666595" w:rsidP="00605B50">
      <w:pPr>
        <w:rPr>
          <w:shd w:val="clear" w:color="auto" w:fill="FFFFFF"/>
        </w:rPr>
      </w:pPr>
      <w:r>
        <w:rPr>
          <w:shd w:val="clear" w:color="auto" w:fill="FFFFFF"/>
        </w:rPr>
        <w:t xml:space="preserve">GPs with an interest were willing to commit to </w:t>
      </w:r>
      <w:r w:rsidRPr="0082295A">
        <w:rPr>
          <w:shd w:val="clear" w:color="auto" w:fill="FFFFFF"/>
        </w:rPr>
        <w:t>more intensive patterns of patient care</w:t>
      </w:r>
      <w:r w:rsidR="004B3D15">
        <w:rPr>
          <w:shd w:val="clear" w:color="auto" w:fill="FFFFFF"/>
        </w:rPr>
        <w:t xml:space="preserve"> important for best practice</w:t>
      </w:r>
      <w:r w:rsidRPr="0082295A">
        <w:rPr>
          <w:shd w:val="clear" w:color="auto" w:fill="FFFFFF"/>
        </w:rPr>
        <w:t xml:space="preserve">, </w:t>
      </w:r>
      <w:r>
        <w:rPr>
          <w:shd w:val="clear" w:color="auto" w:fill="FFFFFF"/>
        </w:rPr>
        <w:t>for instance, seeing patients at least on</w:t>
      </w:r>
      <w:r w:rsidR="00836579">
        <w:rPr>
          <w:shd w:val="clear" w:color="auto" w:fill="FFFFFF"/>
        </w:rPr>
        <w:t>c</w:t>
      </w:r>
      <w:r>
        <w:rPr>
          <w:shd w:val="clear" w:color="auto" w:fill="FFFFFF"/>
        </w:rPr>
        <w:t xml:space="preserve">e a day at end of life, including </w:t>
      </w:r>
      <w:r w:rsidR="00836579">
        <w:rPr>
          <w:shd w:val="clear" w:color="auto" w:fill="FFFFFF"/>
        </w:rPr>
        <w:t>in</w:t>
      </w:r>
      <w:r w:rsidR="008D3679">
        <w:rPr>
          <w:shd w:val="clear" w:color="auto" w:fill="FFFFFF"/>
        </w:rPr>
        <w:t>-</w:t>
      </w:r>
      <w:r>
        <w:rPr>
          <w:shd w:val="clear" w:color="auto" w:fill="FFFFFF"/>
        </w:rPr>
        <w:t xml:space="preserve">home and in </w:t>
      </w:r>
      <w:r w:rsidR="00BD7032">
        <w:rPr>
          <w:shd w:val="clear" w:color="auto" w:fill="FFFFFF"/>
        </w:rPr>
        <w:t>RACFs</w:t>
      </w:r>
      <w:r>
        <w:rPr>
          <w:shd w:val="clear" w:color="auto" w:fill="FFFFFF"/>
        </w:rPr>
        <w:t xml:space="preserve">. </w:t>
      </w:r>
      <w:r w:rsidR="00A56CF5">
        <w:rPr>
          <w:shd w:val="clear" w:color="auto" w:fill="FFFFFF"/>
        </w:rPr>
        <w:fldChar w:fldCharType="begin"/>
      </w:r>
      <w:r w:rsidR="00A56CF5">
        <w:rPr>
          <w:shd w:val="clear" w:color="auto" w:fill="FFFFFF"/>
        </w:rPr>
        <w:instrText xml:space="preserve"> REF _Ref475112695 \h </w:instrText>
      </w:r>
      <w:r w:rsidR="00A56CF5">
        <w:rPr>
          <w:shd w:val="clear" w:color="auto" w:fill="FFFFFF"/>
        </w:rPr>
      </w:r>
      <w:r w:rsidR="00A56CF5">
        <w:rPr>
          <w:shd w:val="clear" w:color="auto" w:fill="FFFFFF"/>
        </w:rPr>
        <w:fldChar w:fldCharType="separate"/>
      </w:r>
      <w:r w:rsidR="00CA6032">
        <w:t xml:space="preserve">Figure </w:t>
      </w:r>
      <w:r w:rsidR="00CA6032">
        <w:rPr>
          <w:noProof/>
        </w:rPr>
        <w:t>14</w:t>
      </w:r>
      <w:r w:rsidR="00A56CF5">
        <w:rPr>
          <w:shd w:val="clear" w:color="auto" w:fill="FFFFFF"/>
        </w:rPr>
        <w:fldChar w:fldCharType="end"/>
      </w:r>
      <w:r w:rsidR="00A56CF5">
        <w:rPr>
          <w:shd w:val="clear" w:color="auto" w:fill="FFFFFF"/>
        </w:rPr>
        <w:t xml:space="preserve"> </w:t>
      </w:r>
      <w:r>
        <w:rPr>
          <w:shd w:val="clear" w:color="auto" w:fill="FFFFFF"/>
        </w:rPr>
        <w:t xml:space="preserve">shows that GPs prepared to do more than one home visit a week or more saw three times as many patients for PC in the last month compared with GPs who hadn’t done any home visits over the last year. </w:t>
      </w:r>
    </w:p>
    <w:p w14:paraId="2FE2BBE5" w14:textId="11375124" w:rsidR="00666595" w:rsidRDefault="00666595" w:rsidP="00605B50">
      <w:pPr>
        <w:pStyle w:val="Caption"/>
      </w:pPr>
      <w:bookmarkStart w:id="250" w:name="_Ref475112695"/>
      <w:bookmarkStart w:id="251" w:name="_Toc478139117"/>
      <w:r>
        <w:t xml:space="preserve">Figure </w:t>
      </w:r>
      <w:r w:rsidR="003E1C31">
        <w:fldChar w:fldCharType="begin"/>
      </w:r>
      <w:r w:rsidR="003E1C31">
        <w:instrText xml:space="preserve"> SEQ Figure \* ARABIC </w:instrText>
      </w:r>
      <w:r w:rsidR="003E1C31">
        <w:fldChar w:fldCharType="separate"/>
      </w:r>
      <w:r w:rsidR="00CA6032">
        <w:rPr>
          <w:noProof/>
        </w:rPr>
        <w:t>14</w:t>
      </w:r>
      <w:r w:rsidR="003E1C31">
        <w:fldChar w:fldCharType="end"/>
      </w:r>
      <w:bookmarkEnd w:id="250"/>
      <w:r>
        <w:t>: Patients seen in last month for palliative care, by number of home visits</w:t>
      </w:r>
      <w:bookmarkEnd w:id="251"/>
      <w:r>
        <w:t xml:space="preserve"> </w:t>
      </w:r>
    </w:p>
    <w:p w14:paraId="284EFEAF" w14:textId="3E7CBB11" w:rsidR="00666595" w:rsidRDefault="0052203D" w:rsidP="00605B50">
      <w:pPr>
        <w:rPr>
          <w:shd w:val="clear" w:color="auto" w:fill="FFFFFF"/>
        </w:rPr>
      </w:pPr>
      <w:r w:rsidRPr="0052203D">
        <w:rPr>
          <w:noProof/>
          <w:lang w:val="en-AU"/>
        </w:rPr>
        <w:drawing>
          <wp:inline distT="0" distB="0" distL="0" distR="0" wp14:anchorId="0EFF1582" wp14:editId="3A75DEF1">
            <wp:extent cx="5953848" cy="2152650"/>
            <wp:effectExtent l="0" t="0" r="8890" b="0"/>
            <wp:docPr id="209" name="Picture 209" descr="Figure 14 is a vertical bar graph that shows the Number of patients seen in last month for palliative care, by number of home visits.&#10;This chart has 3 columns.&#10;This chart has 1 row.&#10;The first column is for Patients seen per month for palliative care, by number of home visits per year: 3.7 in the No home visits in the last year column.&#10;The second column is for Patients seen per month for palliative care, by number of home visits per year: 5.2 in the Up to one home visit per week column.&#10;The third column is for Patients seen per month for palliative care, by number of home visits per year: 11.1 in the More than one home visit per week colum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a:extLst>
                        <a:ext uri="{28A0092B-C50C-407E-A947-70E740481C1C}">
                          <a14:useLocalDpi xmlns:a14="http://schemas.microsoft.com/office/drawing/2010/main" val="0"/>
                        </a:ext>
                      </a:extLst>
                    </a:blip>
                    <a:srcRect l="4366" t="30508" r="4781" b="2542"/>
                    <a:stretch/>
                  </pic:blipFill>
                  <pic:spPr bwMode="auto">
                    <a:xfrm>
                      <a:off x="0" y="0"/>
                      <a:ext cx="5960031" cy="2154886"/>
                    </a:xfrm>
                    <a:prstGeom prst="rect">
                      <a:avLst/>
                    </a:prstGeom>
                    <a:noFill/>
                    <a:ln>
                      <a:noFill/>
                    </a:ln>
                    <a:extLst>
                      <a:ext uri="{53640926-AAD7-44D8-BBD7-CCE9431645EC}">
                        <a14:shadowObscured xmlns:a14="http://schemas.microsoft.com/office/drawing/2010/main"/>
                      </a:ext>
                    </a:extLst>
                  </pic:spPr>
                </pic:pic>
              </a:graphicData>
            </a:graphic>
          </wp:inline>
        </w:drawing>
      </w:r>
    </w:p>
    <w:p w14:paraId="798D45C7" w14:textId="54ECA597" w:rsidR="00666595" w:rsidRDefault="00666595" w:rsidP="00605B50">
      <w:r w:rsidRPr="009B59D6">
        <w:t>The</w:t>
      </w:r>
      <w:r>
        <w:t xml:space="preserve">se GPs also </w:t>
      </w:r>
      <w:r w:rsidRPr="009B59D6">
        <w:t xml:space="preserve">tended to have good networks </w:t>
      </w:r>
      <w:r>
        <w:t xml:space="preserve">and </w:t>
      </w:r>
      <w:r w:rsidRPr="009B59D6">
        <w:t xml:space="preserve">were connected to local services such as </w:t>
      </w:r>
      <w:r>
        <w:t xml:space="preserve">specialist PC, </w:t>
      </w:r>
      <w:r w:rsidRPr="009B59D6">
        <w:t xml:space="preserve">social workers, psychologists and physiotherapists. </w:t>
      </w:r>
      <w:r>
        <w:t xml:space="preserve">This meant they could seek advice when needed and ensure that their patients had the services they required. To illustrate, in the quantitative study, </w:t>
      </w:r>
      <w:r w:rsidR="00AE3499" w:rsidRPr="004B3D15">
        <w:rPr>
          <w:rStyle w:val="SegmentnameChar"/>
        </w:rPr>
        <w:t>Palliative Care Experts</w:t>
      </w:r>
      <w:r>
        <w:t xml:space="preserve"> were significantly less likely than other segments (25%) to say that communication with other health professionals ma</w:t>
      </w:r>
      <w:r w:rsidR="00074971">
        <w:t>de</w:t>
      </w:r>
      <w:r>
        <w:t xml:space="preserve"> PC more difficult. </w:t>
      </w:r>
    </w:p>
    <w:p w14:paraId="3BBAEB10" w14:textId="60ADD1BC" w:rsidR="00666595" w:rsidRDefault="004B3D15" w:rsidP="00605B50">
      <w:r>
        <w:t>They were also more comfortable with the soft skills involved in PC</w:t>
      </w:r>
      <w:r w:rsidR="00666595">
        <w:t xml:space="preserve">. For instance, 80% of </w:t>
      </w:r>
      <w:r w:rsidR="00AE3499" w:rsidRPr="004B3D15">
        <w:rPr>
          <w:rStyle w:val="SegmentnameChar"/>
        </w:rPr>
        <w:t>Palliative Care Experts</w:t>
      </w:r>
      <w:r w:rsidR="00666595">
        <w:t xml:space="preserve"> said they were comfortable dealing with conflict and families (in contrast, 81% of </w:t>
      </w:r>
      <w:r w:rsidR="00666595" w:rsidRPr="004B3D15">
        <w:rPr>
          <w:rStyle w:val="SegmentnameChar"/>
        </w:rPr>
        <w:t>Palliative Care Avoiders</w:t>
      </w:r>
      <w:r w:rsidR="00666595">
        <w:t xml:space="preserve"> said they </w:t>
      </w:r>
      <w:r w:rsidR="00666595" w:rsidRPr="002B4AAD">
        <w:rPr>
          <w:i/>
        </w:rPr>
        <w:t>were not</w:t>
      </w:r>
      <w:r w:rsidR="00666595">
        <w:t xml:space="preserve"> comfortable). </w:t>
      </w:r>
    </w:p>
    <w:p w14:paraId="0CD8A3C0" w14:textId="159971EB" w:rsidR="00666595" w:rsidRDefault="00666595" w:rsidP="00605B50">
      <w:r>
        <w:t xml:space="preserve">In the qualitative study, some </w:t>
      </w:r>
      <w:r w:rsidR="004B3D15">
        <w:t>more engaged</w:t>
      </w:r>
      <w:r w:rsidRPr="009B59D6">
        <w:t xml:space="preserve"> </w:t>
      </w:r>
      <w:r>
        <w:t xml:space="preserve">GPs had </w:t>
      </w:r>
      <w:r w:rsidR="00074971">
        <w:t xml:space="preserve">also </w:t>
      </w:r>
      <w:r>
        <w:t xml:space="preserve">ensured that their practice structure gave them enough time to do </w:t>
      </w:r>
      <w:r w:rsidR="0003732E">
        <w:t>PC</w:t>
      </w:r>
      <w:r>
        <w:t xml:space="preserve"> well and were appropriately remunerated for their time. This included: </w:t>
      </w:r>
    </w:p>
    <w:p w14:paraId="6E0EB58B" w14:textId="5FAE7137" w:rsidR="00666595" w:rsidRDefault="002B58B4" w:rsidP="00605B50">
      <w:pPr>
        <w:pStyle w:val="Dotpoint"/>
      </w:pPr>
      <w:r>
        <w:t>b</w:t>
      </w:r>
      <w:r w:rsidR="007E32CF" w:rsidRPr="009B59D6">
        <w:t xml:space="preserve">uilding </w:t>
      </w:r>
      <w:r w:rsidR="00666595" w:rsidRPr="009B59D6">
        <w:t>more case-conferencing into their practice with other specialists and the family present to better remun</w:t>
      </w:r>
      <w:r w:rsidR="00874CEC">
        <w:t>erate the time involved in co</w:t>
      </w:r>
      <w:r w:rsidR="00666595" w:rsidRPr="009B59D6">
        <w:t>ordination</w:t>
      </w:r>
    </w:p>
    <w:p w14:paraId="4557898F" w14:textId="500670B6" w:rsidR="00666595" w:rsidRPr="009B59D6" w:rsidRDefault="002B58B4" w:rsidP="00605B50">
      <w:pPr>
        <w:pStyle w:val="Dotpoint"/>
      </w:pPr>
      <w:r>
        <w:t>l</w:t>
      </w:r>
      <w:r w:rsidR="007E32CF" w:rsidRPr="009B59D6">
        <w:t xml:space="preserve">eaving </w:t>
      </w:r>
      <w:r w:rsidR="00666595" w:rsidRPr="009B59D6">
        <w:t xml:space="preserve">time open in their schedule to attend to emergencies, and </w:t>
      </w:r>
    </w:p>
    <w:p w14:paraId="4A451AB9" w14:textId="120703D5" w:rsidR="00666595" w:rsidRDefault="002B58B4" w:rsidP="00605B50">
      <w:pPr>
        <w:pStyle w:val="Dotpoint"/>
      </w:pPr>
      <w:r>
        <w:t>d</w:t>
      </w:r>
      <w:r w:rsidR="007E32CF" w:rsidRPr="009B59D6">
        <w:t xml:space="preserve">oing </w:t>
      </w:r>
      <w:r w:rsidR="00666595" w:rsidRPr="009B59D6">
        <w:t>visits to patients’ homes and RACFs on the way to and from their practice.</w:t>
      </w:r>
    </w:p>
    <w:p w14:paraId="77969931" w14:textId="7EA4ED02" w:rsidR="004B3D15" w:rsidRDefault="004B3D15" w:rsidP="005D4E66">
      <w:pPr>
        <w:pStyle w:val="Heading3"/>
      </w:pPr>
      <w:bookmarkStart w:id="252" w:name="_Toc476495525"/>
      <w:bookmarkStart w:id="253" w:name="_Toc476561946"/>
      <w:bookmarkStart w:id="254" w:name="_Toc478293549"/>
      <w:bookmarkStart w:id="255" w:name="_Toc492551217"/>
      <w:r>
        <w:t>The vicious circle</w:t>
      </w:r>
      <w:bookmarkEnd w:id="252"/>
      <w:bookmarkEnd w:id="253"/>
      <w:bookmarkEnd w:id="254"/>
      <w:bookmarkEnd w:id="255"/>
    </w:p>
    <w:p w14:paraId="581F1B00" w14:textId="20AFFAB6" w:rsidR="00666595" w:rsidRPr="009654BA" w:rsidRDefault="00666595" w:rsidP="00605B50">
      <w:r w:rsidRPr="009654BA">
        <w:t>It makes sense that GPs with less interest in</w:t>
      </w:r>
      <w:r>
        <w:t>, or experience of,</w:t>
      </w:r>
      <w:r w:rsidRPr="009654BA">
        <w:t xml:space="preserve"> </w:t>
      </w:r>
      <w:r>
        <w:t>PC</w:t>
      </w:r>
      <w:r w:rsidRPr="009654BA">
        <w:t xml:space="preserve"> tended not to have these cushioning structures of education, experience and professional and practice support, which in turn tended to make individual episodes of </w:t>
      </w:r>
      <w:r w:rsidR="0003732E">
        <w:t>PC</w:t>
      </w:r>
      <w:r w:rsidRPr="009654BA">
        <w:t xml:space="preserve"> feel more difficult. </w:t>
      </w:r>
    </w:p>
    <w:p w14:paraId="3C5BA924" w14:textId="3F711391" w:rsidR="00666595" w:rsidRDefault="00666595" w:rsidP="00605B50">
      <w:r>
        <w:t xml:space="preserve">In the qualitative study, these </w:t>
      </w:r>
      <w:r w:rsidRPr="00BE400E">
        <w:t>GPs saw their lack of</w:t>
      </w:r>
      <w:r w:rsidR="008F23C4">
        <w:t xml:space="preserve"> (up to date)</w:t>
      </w:r>
      <w:r w:rsidRPr="00BE400E">
        <w:t xml:space="preserve"> skills as a </w:t>
      </w:r>
      <w:r>
        <w:t xml:space="preserve">potential </w:t>
      </w:r>
      <w:r w:rsidRPr="00BE400E">
        <w:t xml:space="preserve">deterrent to becoming more involved in </w:t>
      </w:r>
      <w:r>
        <w:t>PC</w:t>
      </w:r>
      <w:r w:rsidRPr="00BE400E">
        <w:t xml:space="preserve"> or to doing </w:t>
      </w:r>
      <w:r>
        <w:t>PC</w:t>
      </w:r>
      <w:r w:rsidRPr="00BE400E">
        <w:t xml:space="preserve"> well. </w:t>
      </w:r>
      <w:r>
        <w:t xml:space="preserve">They were infrequently doing </w:t>
      </w:r>
      <w:r w:rsidR="0057648E">
        <w:lastRenderedPageBreak/>
        <w:t>PC</w:t>
      </w:r>
      <w:r>
        <w:t xml:space="preserve"> </w:t>
      </w:r>
      <w:r w:rsidR="00836579">
        <w:t xml:space="preserve">and </w:t>
      </w:r>
      <w:r>
        <w:t>were much more likely to express doubt —</w:t>
      </w:r>
      <w:r w:rsidR="00074971">
        <w:t xml:space="preserve"> </w:t>
      </w:r>
      <w:r>
        <w:t xml:space="preserve">about the extent to which their knowledge and skills were adequate or up to date. </w:t>
      </w:r>
    </w:p>
    <w:p w14:paraId="10BC4586" w14:textId="77777777" w:rsidR="00FC68DA" w:rsidRPr="00597A83" w:rsidRDefault="00FC68DA" w:rsidP="00FC68DA">
      <w:pPr>
        <w:pStyle w:val="Quotestyle"/>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rPr>
          <w:lang w:val="en-AU"/>
        </w:rPr>
      </w:pPr>
      <w:r w:rsidRPr="0067398B">
        <w:rPr>
          <w:b/>
          <w:color w:val="276434" w:themeColor="accent6" w:themeShade="BF"/>
          <w:lang w:val="en-AU"/>
        </w:rPr>
        <w:t xml:space="preserve">Counterpoint: </w:t>
      </w:r>
      <w:r w:rsidRPr="006E7657">
        <w:rPr>
          <w:lang w:val="en-AU"/>
        </w:rPr>
        <w:t>“Some GPs have a keen interest in palliative care, they are passionate and know how to treat people. I don’t know if most GPs have the expertise in palliative care to manage well.”</w:t>
      </w:r>
      <w:r>
        <w:rPr>
          <w:lang w:val="en-AU"/>
        </w:rPr>
        <w:t xml:space="preserve"> Specialist renal nurse</w:t>
      </w:r>
    </w:p>
    <w:p w14:paraId="70F00058" w14:textId="77777777" w:rsidR="00254399" w:rsidRDefault="00254399" w:rsidP="00254399">
      <w:r>
        <w:t xml:space="preserve">Quantitatively, these emerged as the </w:t>
      </w:r>
      <w:r w:rsidRPr="004B3D15">
        <w:rPr>
          <w:rStyle w:val="SegmentnameChar"/>
        </w:rPr>
        <w:t>Palliative Care Aspirers</w:t>
      </w:r>
      <w:r>
        <w:t xml:space="preserve">, </w:t>
      </w:r>
      <w:r w:rsidRPr="004B3D15">
        <w:rPr>
          <w:rStyle w:val="SegmentnameChar"/>
        </w:rPr>
        <w:t>Palliative Care Indifferent</w:t>
      </w:r>
      <w:r>
        <w:t xml:space="preserve"> and </w:t>
      </w:r>
      <w:r w:rsidRPr="004B3D15">
        <w:rPr>
          <w:rStyle w:val="SegmentnameChar"/>
        </w:rPr>
        <w:t>Palliative Care Avoiders</w:t>
      </w:r>
      <w:bookmarkStart w:id="256" w:name="_Toc476319895"/>
      <w:r>
        <w:t xml:space="preserve"> — showing that 75% of GPs could be better woven into a more virtuous circle. </w:t>
      </w:r>
    </w:p>
    <w:bookmarkEnd w:id="256"/>
    <w:p w14:paraId="23749143" w14:textId="77777777" w:rsidR="00666595" w:rsidRDefault="00666595" w:rsidP="007852CC">
      <w:pPr>
        <w:pStyle w:val="Quotestyle"/>
      </w:pPr>
      <w:r>
        <w:t>“Subcutaneous pain relief? I don’t know how to do that, inserting a catheter I haven’t done that in years. Most GPs would need to be upskilled to do palliative care.” Perth GP</w:t>
      </w:r>
    </w:p>
    <w:p w14:paraId="49F5803F" w14:textId="77777777" w:rsidR="00666595" w:rsidRPr="00BE400E" w:rsidRDefault="00666595" w:rsidP="007852CC">
      <w:pPr>
        <w:pStyle w:val="Quotestyle"/>
      </w:pPr>
      <w:r w:rsidRPr="00BE400E">
        <w:t xml:space="preserve"> “A lot of GPs don’t have the training; they are not comfortable. They are scared.”</w:t>
      </w:r>
      <w:r>
        <w:t xml:space="preserve"> Tasmanian GP</w:t>
      </w:r>
    </w:p>
    <w:p w14:paraId="6A45C09C" w14:textId="77777777" w:rsidR="00666595" w:rsidRDefault="00666595" w:rsidP="007852CC">
      <w:pPr>
        <w:pStyle w:val="Quotestyle"/>
      </w:pPr>
      <w:r w:rsidRPr="00BE400E">
        <w:t>“When you hardly ever deal with it, it’s really hard to do.”</w:t>
      </w:r>
      <w:r>
        <w:t xml:space="preserve"> Toowoomba GP </w:t>
      </w:r>
    </w:p>
    <w:p w14:paraId="10FB04B4" w14:textId="77777777" w:rsidR="00666595" w:rsidRDefault="00666595" w:rsidP="007852CC">
      <w:pPr>
        <w:pStyle w:val="Quotestyle"/>
      </w:pPr>
      <w:r>
        <w:t>“</w:t>
      </w:r>
      <w:r w:rsidRPr="001701FF">
        <w:t>Opiate doses can be a bit of a minefield and what I'm most worried about.”</w:t>
      </w:r>
      <w:r>
        <w:t xml:space="preserve"> Rural Queensland GP</w:t>
      </w:r>
    </w:p>
    <w:p w14:paraId="1D4E13BD" w14:textId="1E35C810" w:rsidR="00666595" w:rsidRPr="002F2279" w:rsidRDefault="00666595" w:rsidP="005D4E66">
      <w:pPr>
        <w:pStyle w:val="Heading2"/>
      </w:pPr>
      <w:bookmarkStart w:id="257" w:name="_Toc478293550"/>
      <w:bookmarkStart w:id="258" w:name="_Toc492551218"/>
      <w:r w:rsidRPr="002F2279">
        <w:t>Structural /environmental factors reinforcing GP (lack of) engagement with (best practice) palliative and end of life care</w:t>
      </w:r>
      <w:bookmarkEnd w:id="245"/>
      <w:bookmarkEnd w:id="257"/>
      <w:bookmarkEnd w:id="258"/>
      <w:r w:rsidRPr="002F2279">
        <w:t xml:space="preserve"> </w:t>
      </w:r>
    </w:p>
    <w:p w14:paraId="5757F2D5" w14:textId="6FB58677" w:rsidR="00666595" w:rsidRDefault="00666595" w:rsidP="005D4E66">
      <w:pPr>
        <w:pStyle w:val="Heading3"/>
      </w:pPr>
      <w:bookmarkStart w:id="259" w:name="_Toc476319897"/>
      <w:bookmarkStart w:id="260" w:name="_Toc476495527"/>
      <w:bookmarkStart w:id="261" w:name="_Toc476561948"/>
      <w:bookmarkStart w:id="262" w:name="_Toc478293551"/>
      <w:bookmarkStart w:id="263" w:name="_Toc492551219"/>
      <w:r>
        <w:t>GP priority barriers</w:t>
      </w:r>
      <w:bookmarkEnd w:id="259"/>
      <w:bookmarkEnd w:id="260"/>
      <w:bookmarkEnd w:id="261"/>
      <w:bookmarkEnd w:id="262"/>
      <w:bookmarkEnd w:id="263"/>
      <w:r>
        <w:t xml:space="preserve"> </w:t>
      </w:r>
    </w:p>
    <w:p w14:paraId="30677C58" w14:textId="2AA04BCD" w:rsidR="00666595" w:rsidRDefault="00074971" w:rsidP="00605B50">
      <w:r>
        <w:fldChar w:fldCharType="begin"/>
      </w:r>
      <w:r>
        <w:instrText xml:space="preserve"> REF _Ref478287192 \h </w:instrText>
      </w:r>
      <w:r>
        <w:fldChar w:fldCharType="separate"/>
      </w:r>
      <w:r>
        <w:t xml:space="preserve">Figure </w:t>
      </w:r>
      <w:r>
        <w:rPr>
          <w:noProof/>
        </w:rPr>
        <w:t>1</w:t>
      </w:r>
      <w:r>
        <w:fldChar w:fldCharType="end"/>
      </w:r>
      <w:r w:rsidR="00745E0C">
        <w:t xml:space="preserve"> </w:t>
      </w:r>
      <w:r>
        <w:t>below</w:t>
      </w:r>
      <w:r w:rsidR="00666595">
        <w:t xml:space="preserve"> illustrates what GPs sa</w:t>
      </w:r>
      <w:r w:rsidR="00666595" w:rsidRPr="00DE2F65">
        <w:t>w as the prior</w:t>
      </w:r>
      <w:r w:rsidR="0003732E">
        <w:t xml:space="preserve">ity barriers to best practice </w:t>
      </w:r>
      <w:r w:rsidR="0057648E">
        <w:t>PC</w:t>
      </w:r>
      <w:r w:rsidR="00666595" w:rsidRPr="00DE2F65">
        <w:t xml:space="preserve">. </w:t>
      </w:r>
      <w:r w:rsidR="00BE77BF">
        <w:t xml:space="preserve">In line with our virtuous </w:t>
      </w:r>
      <w:r w:rsidR="008375AE">
        <w:t xml:space="preserve">circle </w:t>
      </w:r>
      <w:r w:rsidR="00BE77BF">
        <w:t>hypothesis, b</w:t>
      </w:r>
      <w:r w:rsidR="00666595" w:rsidRPr="00DE2F65">
        <w:t xml:space="preserve">arriers at the level of the individual — time and remuneration — </w:t>
      </w:r>
      <w:r>
        <w:t>were</w:t>
      </w:r>
      <w:r w:rsidR="00666595" w:rsidRPr="00DE2F65">
        <w:t xml:space="preserve"> the most powerful </w:t>
      </w:r>
      <w:r w:rsidR="007E32CF">
        <w:t xml:space="preserve">in </w:t>
      </w:r>
      <w:r w:rsidR="00666595" w:rsidRPr="00DE2F65">
        <w:t xml:space="preserve">preventing the delivery of best practice. But after this, team function </w:t>
      </w:r>
      <w:r w:rsidR="00666595">
        <w:t>—</w:t>
      </w:r>
      <w:r w:rsidR="00666595" w:rsidRPr="00DE2F65">
        <w:t xml:space="preserve"> poor com</w:t>
      </w:r>
      <w:r w:rsidR="00543784">
        <w:t>munication on discharge from hos</w:t>
      </w:r>
      <w:r w:rsidR="00666595" w:rsidRPr="00DE2F65">
        <w:t>pital</w:t>
      </w:r>
      <w:r w:rsidR="00666595">
        <w:t xml:space="preserve">, </w:t>
      </w:r>
      <w:r w:rsidR="00666595" w:rsidRPr="00DE2F65">
        <w:t xml:space="preserve">and a systemic issue </w:t>
      </w:r>
      <w:r w:rsidR="00666595">
        <w:t>—</w:t>
      </w:r>
      <w:r w:rsidR="00874CEC">
        <w:t xml:space="preserve"> lack of co</w:t>
      </w:r>
      <w:r w:rsidR="00666595" w:rsidRPr="00DE2F65">
        <w:t xml:space="preserve">ordination with the health system </w:t>
      </w:r>
      <w:r w:rsidR="00666595">
        <w:t>—</w:t>
      </w:r>
      <w:r w:rsidR="00666595" w:rsidRPr="00DE2F65">
        <w:t xml:space="preserve"> </w:t>
      </w:r>
      <w:r w:rsidR="00AD31A9" w:rsidRPr="00DE2F65">
        <w:t>were</w:t>
      </w:r>
      <w:r w:rsidR="00666595" w:rsidRPr="00DE2F65">
        <w:t xml:space="preserve"> the most important issues.</w:t>
      </w:r>
    </w:p>
    <w:p w14:paraId="0D1A0122" w14:textId="77B9C55B" w:rsidR="00666595" w:rsidRDefault="00666595" w:rsidP="00605B50">
      <w:pPr>
        <w:pStyle w:val="Caption"/>
      </w:pPr>
      <w:bookmarkStart w:id="264" w:name="_Ref475044015"/>
      <w:bookmarkStart w:id="265" w:name="_Ref475111262"/>
      <w:bookmarkStart w:id="266" w:name="_Toc478139118"/>
      <w:r w:rsidRPr="004F3F8E">
        <w:t xml:space="preserve">Figure </w:t>
      </w:r>
      <w:r w:rsidR="003E1C31">
        <w:fldChar w:fldCharType="begin"/>
      </w:r>
      <w:r w:rsidR="003E1C31">
        <w:instrText xml:space="preserve"> SEQ Figure \* ARABIC </w:instrText>
      </w:r>
      <w:r w:rsidR="003E1C31">
        <w:fldChar w:fldCharType="separate"/>
      </w:r>
      <w:r w:rsidR="00CA6032">
        <w:rPr>
          <w:noProof/>
        </w:rPr>
        <w:t>15</w:t>
      </w:r>
      <w:r w:rsidR="003E1C31">
        <w:fldChar w:fldCharType="end"/>
      </w:r>
      <w:bookmarkEnd w:id="264"/>
      <w:r w:rsidRPr="004F3F8E">
        <w:t>: Issues that create difficulty in providing best practice palliative care</w:t>
      </w:r>
      <w:bookmarkEnd w:id="265"/>
      <w:bookmarkEnd w:id="266"/>
    </w:p>
    <w:p w14:paraId="39AA1B91" w14:textId="6A821D4B" w:rsidR="00666595" w:rsidRPr="004F3F8E" w:rsidRDefault="006B01F4" w:rsidP="00605B50">
      <w:pPr>
        <w:rPr>
          <w:b/>
          <w:color w:val="48B860"/>
          <w:sz w:val="26"/>
          <w:szCs w:val="26"/>
        </w:rPr>
      </w:pPr>
      <w:r w:rsidRPr="006B01F4">
        <w:rPr>
          <w:noProof/>
          <w:lang w:val="en-AU"/>
        </w:rPr>
        <w:drawing>
          <wp:inline distT="0" distB="0" distL="0" distR="0" wp14:anchorId="7BC57559" wp14:editId="08DD79A1">
            <wp:extent cx="5705475" cy="3060209"/>
            <wp:effectExtent l="0" t="0" r="0" b="6985"/>
            <wp:docPr id="210" name="Picture 210" descr="Figure 15 is a vertical bar graph that shows the Issues that create difficulty in providing best practice palliative care.&#10;This chart has 18 rows of figures.&#10;This chart has 1 column of figures.&#10;The first row is for Available time / time pressure: 60% in the Issues that create difficulty in providing best practice palliative care column.&#10;The second row is for Poor communication on discharge from hospital: 52% in the Issues that create difficulty in providing best practice palliative care column.&#10;The third row is for Lack of coordination within health system: 49% in the Issues that create difficulty in providing best practice palliative care column.&#10;The fourth row is for Appropriate remuneration for the time involved: 48% in the Issues that create difficulty in providing best practice palliative care column.&#10;The fifth row is for Time needed to locate / coordinate services for patients: 47% in the Issues that create difficulty in providing best practice palliative care column.&#10;The sixth row is for Communication between GPs, specialists and specific Palliative Care teams: 37% in the Issues that create difficulty in providing best practice palliative care column.&#10;The seventh row is for Lack of access to palliative beds in hospitals and hospices: 34% in the Issues that create difficulty in providing best practice palliative care column.&#10;The eighth row is for Quality of residential aged care staff: 32% in the Issues that create difficulty in providing best practice palliative care column.&#10;The ninth row is for Patients' wishes not recorded in readily accessible place: 32% in the Issues that create difficulty in providing best practice palliative care column.&#10;The tenth row is for Lack of integration of PC with chronic disease management: 31% in the Issues that create difficulty in providing best practice palliative care column.&#10;The eleventh row is for No access to respite services: 29% in the Issues that create difficulty in providing best practice palliative care column.&#10;The twelfth row is for Availability of local services for palliative care: 28% in the Issues that create difficulty in providing best practice palliative care column.&#10;The thirteenth row is for Don't know where to source support services: 27% in the Issues that create difficulty in providing best practice palliative care column.&#10;The fourteenth row is for Specialists continuing active care beyond making a difference: 24% in the Issues that create difficulty in providing best practice palliative care column.&#10;The fifteenth row is for Not being able to get advice from a palliative specialist: 17% in the Issues that create difficulty in providing best practice palliative care column.&#10;The sixteenth row is for Specialists referring to palliative care too late: 16% in the Issues that create difficulty in providing best practice palliative care column.&#10;The seventeenth row is for Not being able to get advice from non-palliative specialists: 9% in the Issues that create difficulty in providing best practice palliative care column.&#10;The eighteenth row is for Other: 2% in the Issues that create difficulty in providing best practice palliative care column.&#10;An average of 5.79 issues recognised per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a:extLst>
                        <a:ext uri="{28A0092B-C50C-407E-A947-70E740481C1C}">
                          <a14:useLocalDpi xmlns:a14="http://schemas.microsoft.com/office/drawing/2010/main" val="0"/>
                        </a:ext>
                      </a:extLst>
                    </a:blip>
                    <a:srcRect l="7691" r="832"/>
                    <a:stretch/>
                  </pic:blipFill>
                  <pic:spPr bwMode="auto">
                    <a:xfrm>
                      <a:off x="0" y="0"/>
                      <a:ext cx="5738894" cy="3078134"/>
                    </a:xfrm>
                    <a:prstGeom prst="rect">
                      <a:avLst/>
                    </a:prstGeom>
                    <a:noFill/>
                    <a:ln>
                      <a:noFill/>
                    </a:ln>
                    <a:extLst>
                      <a:ext uri="{53640926-AAD7-44D8-BBD7-CCE9431645EC}">
                        <a14:shadowObscured xmlns:a14="http://schemas.microsoft.com/office/drawing/2010/main"/>
                      </a:ext>
                    </a:extLst>
                  </pic:spPr>
                </pic:pic>
              </a:graphicData>
            </a:graphic>
          </wp:inline>
        </w:drawing>
      </w:r>
    </w:p>
    <w:p w14:paraId="4DF05594" w14:textId="276E973B" w:rsidR="00666595" w:rsidRDefault="00666595" w:rsidP="00605B50">
      <w:r>
        <w:t xml:space="preserve">On average, </w:t>
      </w:r>
      <w:r w:rsidRPr="004F3F8E">
        <w:t xml:space="preserve">GPs recognised close to </w:t>
      </w:r>
      <w:r>
        <w:t>six</w:t>
      </w:r>
      <w:r w:rsidRPr="004F3F8E">
        <w:t xml:space="preserve"> different issues that impact</w:t>
      </w:r>
      <w:r w:rsidR="00706A51">
        <w:t>ed</w:t>
      </w:r>
      <w:r w:rsidRPr="004F3F8E">
        <w:t xml:space="preserve"> on their ability to provide best practice </w:t>
      </w:r>
      <w:r>
        <w:t>PC</w:t>
      </w:r>
      <w:r w:rsidR="00074971">
        <w:t>. This highlights the inter-related nature of barriers.</w:t>
      </w:r>
      <w:r w:rsidRPr="004F3F8E">
        <w:t xml:space="preserve"> </w:t>
      </w:r>
      <w:r>
        <w:t>F</w:t>
      </w:r>
      <w:r w:rsidRPr="004F3F8E">
        <w:t>or example</w:t>
      </w:r>
      <w:r>
        <w:t>:</w:t>
      </w:r>
      <w:r w:rsidRPr="004F3F8E">
        <w:t xml:space="preserve"> poor communication between different areas of the health system makes it more time consuming for GPs to </w:t>
      </w:r>
      <w:r>
        <w:t xml:space="preserve">catch-up on patient needs, </w:t>
      </w:r>
      <w:r w:rsidRPr="004F3F8E">
        <w:t>co-ordinate services or access beds in hospitals or hospices</w:t>
      </w:r>
      <w:r>
        <w:t>.</w:t>
      </w:r>
    </w:p>
    <w:p w14:paraId="6893D6FE" w14:textId="77777777" w:rsidR="00035B68" w:rsidRDefault="00666595" w:rsidP="005D4E66">
      <w:pPr>
        <w:pStyle w:val="Heading3"/>
      </w:pPr>
      <w:bookmarkStart w:id="267" w:name="_Toc475007732"/>
      <w:bookmarkStart w:id="268" w:name="_Toc476319898"/>
      <w:bookmarkStart w:id="269" w:name="_Toc476495528"/>
      <w:bookmarkStart w:id="270" w:name="_Toc476561949"/>
      <w:bookmarkStart w:id="271" w:name="_Toc478293552"/>
      <w:bookmarkStart w:id="272" w:name="_Toc492551220"/>
      <w:r w:rsidRPr="00C773D3">
        <w:lastRenderedPageBreak/>
        <w:t>Structure of specialist palliative care services</w:t>
      </w:r>
      <w:bookmarkEnd w:id="267"/>
      <w:bookmarkEnd w:id="268"/>
      <w:bookmarkEnd w:id="269"/>
      <w:bookmarkEnd w:id="270"/>
      <w:bookmarkEnd w:id="271"/>
      <w:bookmarkEnd w:id="272"/>
      <w:r w:rsidRPr="00C773D3">
        <w:t xml:space="preserve"> </w:t>
      </w:r>
    </w:p>
    <w:p w14:paraId="7B873D6D" w14:textId="77777777" w:rsidR="00252B3D" w:rsidRDefault="00252B3D" w:rsidP="00252B3D">
      <w:r>
        <w:t xml:space="preserve">Another trend observed in the qualitative study was that way in which GPs appeared to resent ‘too much’ involvement by other services (where these took over) or ‘too little’ (where they were forced to take on a larger role than they had </w:t>
      </w:r>
      <w:r w:rsidRPr="001E0762">
        <w:t xml:space="preserve">wanted). </w:t>
      </w:r>
    </w:p>
    <w:p w14:paraId="0E4C871F" w14:textId="77777777" w:rsidR="00252B3D" w:rsidRPr="001E0762" w:rsidRDefault="00252B3D" w:rsidP="00252B3D">
      <w:r w:rsidRPr="001E0762">
        <w:t xml:space="preserve">GPs told us about specialist PC services ‘taking over’ patients — this meant they could go from being a primary physician to a bystander, with very little role in their patient’s care. </w:t>
      </w:r>
    </w:p>
    <w:p w14:paraId="28E861F1" w14:textId="77777777" w:rsidR="00252B3D" w:rsidRDefault="00252B3D" w:rsidP="00252B3D">
      <w:r w:rsidRPr="001E0762">
        <w:t xml:space="preserve">They told us that at the other extreme, where specialist PC </w:t>
      </w:r>
      <w:r>
        <w:t>we</w:t>
      </w:r>
      <w:r w:rsidRPr="001E0762">
        <w:t>re stretched or fragmented,</w:t>
      </w:r>
      <w:r>
        <w:t xml:space="preserve"> </w:t>
      </w:r>
      <w:r w:rsidRPr="001E0762">
        <w:t>coordinating and delivering services</w:t>
      </w:r>
      <w:r>
        <w:t xml:space="preserve"> was</w:t>
      </w:r>
      <w:r w:rsidRPr="001E0762">
        <w:t xml:space="preserve"> more demanding of their time and potentially detrimental to patient care. One group of GPs estimated</w:t>
      </w:r>
      <w:r>
        <w:t xml:space="preserve"> that less than 10% of their in-</w:t>
      </w:r>
      <w:r w:rsidRPr="001E0762">
        <w:t xml:space="preserve">home patients received best practice PC because of a lack of services. </w:t>
      </w:r>
    </w:p>
    <w:p w14:paraId="76021E6F" w14:textId="77777777" w:rsidR="00252B3D" w:rsidRPr="002D07AF" w:rsidRDefault="00252B3D" w:rsidP="00252B3D">
      <w:r w:rsidRPr="001E0762">
        <w:t>GPs in rural and r</w:t>
      </w:r>
      <w:r>
        <w:t xml:space="preserve">emote areas </w:t>
      </w:r>
      <w:r w:rsidRPr="001E0762">
        <w:t>expect</w:t>
      </w:r>
      <w:r>
        <w:t>ed</w:t>
      </w:r>
      <w:r w:rsidRPr="001E0762">
        <w:t xml:space="preserve"> to take on a greater role. However, while the</w:t>
      </w:r>
      <w:r>
        <w:t xml:space="preserve">y tended to have </w:t>
      </w:r>
      <w:r w:rsidRPr="001E0762">
        <w:t>fewer local services, many said that their knowledge and networks meant that they could compensate for this.</w:t>
      </w:r>
    </w:p>
    <w:p w14:paraId="4A5677E4" w14:textId="77777777" w:rsidR="00252B3D" w:rsidRPr="0051464A" w:rsidRDefault="00252B3D" w:rsidP="007852CC">
      <w:pPr>
        <w:pStyle w:val="Quotestyle"/>
      </w:pPr>
      <w:r w:rsidRPr="0051464A">
        <w:t xml:space="preserve"> “I think the biggest barrier for GPs is getting the time to do house calls. Patients who are palliative are not able to come to the surgery in general. So we rely heavily in Palliative care nurses doing house calls and then keeping us informed as to what is happening. </w:t>
      </w:r>
      <w:r>
        <w:t>S</w:t>
      </w:r>
      <w:r w:rsidRPr="0051464A">
        <w:t>o this leads onto my second point — having enough skilled Palliative care nurses in the community.” Regional South Australian GP</w:t>
      </w:r>
    </w:p>
    <w:p w14:paraId="79F80776" w14:textId="63BAD41C" w:rsidR="00666595" w:rsidRDefault="00A347EF" w:rsidP="00035B68">
      <w:r>
        <w:t>In the qualitative study, t</w:t>
      </w:r>
      <w:r w:rsidR="00666595" w:rsidRPr="00C773D3">
        <w:t xml:space="preserve">he extent to which specialist </w:t>
      </w:r>
      <w:r w:rsidR="00666595">
        <w:t>PC</w:t>
      </w:r>
      <w:r w:rsidR="00666595" w:rsidRPr="00C773D3">
        <w:t xml:space="preserve"> services ‘t</w:t>
      </w:r>
      <w:r w:rsidR="00173913">
        <w:t>ook</w:t>
      </w:r>
      <w:r>
        <w:t xml:space="preserve"> over’ particular aspects of </w:t>
      </w:r>
      <w:r w:rsidR="0057648E">
        <w:t>PC</w:t>
      </w:r>
      <w:r w:rsidR="00666595" w:rsidRPr="00C773D3">
        <w:t>, or required GPs</w:t>
      </w:r>
      <w:r w:rsidR="00666595" w:rsidRPr="009B59D6">
        <w:t xml:space="preserve"> to operate relatively independently</w:t>
      </w:r>
      <w:r w:rsidR="007E32CF">
        <w:t>,</w:t>
      </w:r>
      <w:r w:rsidR="00666595" w:rsidRPr="009B59D6">
        <w:t xml:space="preserve"> appear</w:t>
      </w:r>
      <w:r>
        <w:t>ed</w:t>
      </w:r>
      <w:r w:rsidR="00666595" w:rsidRPr="009B59D6">
        <w:t xml:space="preserve"> to be a</w:t>
      </w:r>
      <w:r w:rsidR="00666595">
        <w:t xml:space="preserve"> strong signal to GPs about the extent of their role. The most extreme example of this was </w:t>
      </w:r>
      <w:r w:rsidR="007E32CF">
        <w:t xml:space="preserve">found </w:t>
      </w:r>
      <w:r w:rsidR="00666595">
        <w:t xml:space="preserve">in Perth, and we have provided an </w:t>
      </w:r>
      <w:r w:rsidR="00035B68">
        <w:t>illustrative case study</w:t>
      </w:r>
      <w:r w:rsidR="00666595">
        <w:t xml:space="preserve"> below. </w:t>
      </w:r>
    </w:p>
    <w:p w14:paraId="7970AC37" w14:textId="77777777" w:rsidR="00585A38" w:rsidRPr="00FF143A" w:rsidRDefault="00585A38" w:rsidP="00585A38">
      <w:pPr>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spacing w:after="0"/>
        <w:rPr>
          <w:sz w:val="20"/>
          <w:szCs w:val="20"/>
        </w:rPr>
      </w:pPr>
      <w:r w:rsidRPr="00342130">
        <w:rPr>
          <w:b/>
          <w:color w:val="276434" w:themeColor="accent6" w:themeShade="BF"/>
          <w:sz w:val="20"/>
          <w:szCs w:val="20"/>
        </w:rPr>
        <w:t>Case study Silver Chain in Perth</w:t>
      </w:r>
      <w:r w:rsidRPr="00FF143A">
        <w:rPr>
          <w:b/>
          <w:color w:val="48B860"/>
          <w:sz w:val="20"/>
          <w:szCs w:val="20"/>
        </w:rPr>
        <w:t>:</w:t>
      </w:r>
      <w:r w:rsidRPr="00FF143A">
        <w:rPr>
          <w:sz w:val="20"/>
          <w:szCs w:val="20"/>
        </w:rPr>
        <w:t xml:space="preserve"> In Perth, Silver Chain appears to have taken on much of the responsibility for coordinating and delivering PC. Some GPs still do PC work (i.e. although might use Silver Chain as a locum service on weekends). They might also be required to organise some interim comfort care or support until a patient has been assessed and taken on by Silver Chain — at most this delay was reported to last no more than a few days or over a weekend. And GPs are still required to prescribe. Most welcome this lesser involvement in PC, citing the specific skills/knowledge required to do PC, the onerous and thankless task of coordination and frequent home visits needed to do some pain management and end of life care well. However, some resented Silver Chain taking over their patients and would have liked a bigger role in their patients care or better sharing of the patient or better communication with Silver Chain. No one saw themselves as part of a PC ‘team’.</w:t>
      </w:r>
    </w:p>
    <w:p w14:paraId="728BB276" w14:textId="77777777" w:rsidR="00585A38" w:rsidRPr="00FF143A" w:rsidRDefault="00585A38" w:rsidP="00585A38">
      <w:pPr>
        <w:pStyle w:val="Quotestyle"/>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pPr>
      <w:r w:rsidRPr="00FF143A">
        <w:t xml:space="preserve"> “Some GPs do feel like Silver Chain hijacks their patient.” Perth GP</w:t>
      </w:r>
    </w:p>
    <w:p w14:paraId="2F62B96F" w14:textId="744A5C10" w:rsidR="00585A38" w:rsidRDefault="00585A38" w:rsidP="00585A38">
      <w:pPr>
        <w:pStyle w:val="Quotestyle"/>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pPr>
      <w:r w:rsidRPr="00FF143A">
        <w:t>“GPs have too much on their plate either way. They are quite happy to pass on the patients.”</w:t>
      </w:r>
    </w:p>
    <w:p w14:paraId="3B432ED5" w14:textId="37B651A8" w:rsidR="00666595" w:rsidRPr="005D4E66" w:rsidRDefault="00666595" w:rsidP="005D4E66">
      <w:pPr>
        <w:pStyle w:val="Heading3"/>
      </w:pPr>
      <w:bookmarkStart w:id="273" w:name="_Toc475007733"/>
      <w:bookmarkStart w:id="274" w:name="_Toc476319899"/>
      <w:bookmarkStart w:id="275" w:name="_Toc476495529"/>
      <w:bookmarkStart w:id="276" w:name="_Toc476561950"/>
      <w:bookmarkStart w:id="277" w:name="_Toc478293553"/>
      <w:bookmarkStart w:id="278" w:name="_Toc492551221"/>
      <w:r w:rsidRPr="005D4E66">
        <w:rPr>
          <w:rStyle w:val="Heading3Char"/>
          <w:b/>
        </w:rPr>
        <w:t>Practice ownership structure and business model</w:t>
      </w:r>
      <w:bookmarkEnd w:id="273"/>
      <w:bookmarkEnd w:id="274"/>
      <w:bookmarkEnd w:id="275"/>
      <w:bookmarkEnd w:id="276"/>
      <w:bookmarkEnd w:id="277"/>
      <w:bookmarkEnd w:id="278"/>
    </w:p>
    <w:p w14:paraId="6BB88A1F" w14:textId="603D950D" w:rsidR="00153CBE" w:rsidRDefault="00153CBE" w:rsidP="00153CBE">
      <w:r>
        <w:t>The survey data did not show a relationship between practice ownership and the number of PC patients seen. GPs</w:t>
      </w:r>
      <w:r w:rsidR="00173913">
        <w:t xml:space="preserve"> working </w:t>
      </w:r>
      <w:r>
        <w:t>in corporate practices s</w:t>
      </w:r>
      <w:r w:rsidR="00173913">
        <w:t>aw</w:t>
      </w:r>
      <w:r>
        <w:t xml:space="preserve"> significantly less patients for </w:t>
      </w:r>
      <w:r w:rsidR="00052C49">
        <w:t>ACP</w:t>
      </w:r>
      <w:r>
        <w:t xml:space="preserve"> (3.8 per month on average), but about the same number of patients for PC as privately owned practices. They also reported seeing significantly more patients for chronic disease management (98.1 per month compared to average 78.6 across all GPs).</w:t>
      </w:r>
    </w:p>
    <w:p w14:paraId="2197A6F3" w14:textId="40EE9051" w:rsidR="00153CBE" w:rsidRDefault="00153CBE" w:rsidP="00153CBE">
      <w:r>
        <w:t xml:space="preserve">GPs </w:t>
      </w:r>
      <w:r w:rsidR="00173913">
        <w:t>working in practices where patients we</w:t>
      </w:r>
      <w:r>
        <w:t>re either all or mostly bulk billed s</w:t>
      </w:r>
      <w:r w:rsidR="00173913">
        <w:t>aw</w:t>
      </w:r>
      <w:r>
        <w:t xml:space="preserve"> the greatest number of patients for PC — an average of 5.9 in the last month compared to 3.9 for those who work in practices where patients </w:t>
      </w:r>
      <w:r w:rsidR="00173913">
        <w:t>we</w:t>
      </w:r>
      <w:r>
        <w:t>re either all or mostly privately funded.</w:t>
      </w:r>
    </w:p>
    <w:p w14:paraId="3162DF8E" w14:textId="06F3695D" w:rsidR="00E0354E" w:rsidRPr="00745E0C" w:rsidRDefault="00153CBE" w:rsidP="00E0354E">
      <w:r>
        <w:t>However, q</w:t>
      </w:r>
      <w:r w:rsidR="00666595">
        <w:t>ualitatively, GPs said that corporate and bulk-billing clinics that do not allow a deep relationship to be built up between patient and care giver d</w:t>
      </w:r>
      <w:r w:rsidR="00173913">
        <w:t>id</w:t>
      </w:r>
      <w:r w:rsidR="00666595">
        <w:t xml:space="preserve"> not allow for best practice PC. </w:t>
      </w:r>
      <w:r w:rsidR="00035B68">
        <w:t xml:space="preserve">Some </w:t>
      </w:r>
      <w:r w:rsidR="00666595">
        <w:t xml:space="preserve">GPs felt they were not likely to invest the time needed for best practice PC for patients who weren’t ‘regulars’. They also talked about the importance of </w:t>
      </w:r>
      <w:r w:rsidR="00173913">
        <w:t>a long-term</w:t>
      </w:r>
      <w:r w:rsidR="00666595">
        <w:t xml:space="preserve"> relationship in giving them insight into a patient’s preferences</w:t>
      </w:r>
      <w:r w:rsidR="00173913">
        <w:t xml:space="preserve"> and giving them a sense of reward in </w:t>
      </w:r>
      <w:r w:rsidR="00666595">
        <w:t>being involved in a patient’s death.</w:t>
      </w:r>
      <w:r w:rsidR="00E0354E" w:rsidRPr="00E0354E">
        <w:t xml:space="preserve"> </w:t>
      </w:r>
      <w:r w:rsidR="00E0354E" w:rsidRPr="00745E0C">
        <w:t xml:space="preserve">The exception </w:t>
      </w:r>
      <w:r w:rsidR="008F23C4">
        <w:t xml:space="preserve">to this was </w:t>
      </w:r>
      <w:r w:rsidR="00E0354E" w:rsidRPr="00745E0C">
        <w:t xml:space="preserve">in </w:t>
      </w:r>
      <w:r w:rsidR="00173913">
        <w:t>r</w:t>
      </w:r>
      <w:r w:rsidR="00E0354E" w:rsidRPr="00745E0C">
        <w:t xml:space="preserve">ural areas where a more corporate model involving rotating GPs was the only way to ensure that a doctor would be available to the population. </w:t>
      </w:r>
    </w:p>
    <w:p w14:paraId="3840D96E" w14:textId="22E29D5B" w:rsidR="00666595" w:rsidRDefault="00666595" w:rsidP="007852CC">
      <w:pPr>
        <w:pStyle w:val="Quotestyle"/>
      </w:pPr>
      <w:r>
        <w:lastRenderedPageBreak/>
        <w:t xml:space="preserve">“The medical side is easy; they can deal with it no problem. You can’t do palliative care well if you don’t know the family, don’t know about the ex-wife, that the kids are fighting.”  </w:t>
      </w:r>
    </w:p>
    <w:p w14:paraId="66878E59" w14:textId="58F4CE9F" w:rsidR="00336E6F" w:rsidRPr="00745E0C" w:rsidRDefault="00336E6F" w:rsidP="00153CBE">
      <w:r>
        <w:t xml:space="preserve">This analysis suggests that GPs working in corporate practices may be seeing a lot of palliative patients, or chronically ill patients who would </w:t>
      </w:r>
      <w:r w:rsidR="00035B68">
        <w:t>benefit from</w:t>
      </w:r>
      <w:r>
        <w:t xml:space="preserve"> a palliative approach; however, depending on the corporate policies in place may not be encouraged to develop the </w:t>
      </w:r>
      <w:r w:rsidRPr="00745E0C">
        <w:t xml:space="preserve">relationships or put in the time required to do best practice PC. </w:t>
      </w:r>
    </w:p>
    <w:p w14:paraId="4229FFBE" w14:textId="77777777" w:rsidR="00666595" w:rsidRDefault="00666595" w:rsidP="007852CC">
      <w:pPr>
        <w:pStyle w:val="Quotestyle"/>
      </w:pPr>
      <w:r>
        <w:t>“Look, I think the medical centre model is going to change… The model in Australia is going to shift from bulk billing because of the population shifting in the age groups. You cannot do five-minute medicine on somebody that’s really sick.” Sydney GP</w:t>
      </w:r>
    </w:p>
    <w:p w14:paraId="6044EC92" w14:textId="72D27790" w:rsidR="00666595" w:rsidRDefault="00666595" w:rsidP="007852CC">
      <w:pPr>
        <w:pStyle w:val="Quotestyle"/>
      </w:pPr>
      <w:r>
        <w:t>I don’</w:t>
      </w:r>
      <w:r w:rsidR="00A740F0">
        <w:t>t do home visits or house calls</w:t>
      </w:r>
      <w:r>
        <w:t>. Once they go off to their palliative care and they’ve found a GP that does the house calls, they’re out of my area.</w:t>
      </w:r>
      <w:r w:rsidR="00A740F0">
        <w:t xml:space="preserve"> Sydney GP</w:t>
      </w:r>
    </w:p>
    <w:p w14:paraId="496F7647" w14:textId="72A535FF" w:rsidR="00666595" w:rsidRPr="00B32DC4" w:rsidRDefault="00666595" w:rsidP="005D4E66">
      <w:pPr>
        <w:pStyle w:val="Heading3"/>
      </w:pPr>
      <w:bookmarkStart w:id="279" w:name="_Toc476319900"/>
      <w:bookmarkStart w:id="280" w:name="_Toc476495530"/>
      <w:bookmarkStart w:id="281" w:name="_Toc476561951"/>
      <w:bookmarkStart w:id="282" w:name="_Toc478293554"/>
      <w:bookmarkStart w:id="283" w:name="_Toc492551222"/>
      <w:bookmarkStart w:id="284" w:name="_Toc475007736"/>
      <w:r w:rsidRPr="00B32DC4">
        <w:t>Time</w:t>
      </w:r>
      <w:bookmarkEnd w:id="279"/>
      <w:bookmarkEnd w:id="280"/>
      <w:bookmarkEnd w:id="281"/>
      <w:bookmarkEnd w:id="282"/>
      <w:bookmarkEnd w:id="283"/>
      <w:r w:rsidRPr="00B32DC4">
        <w:t xml:space="preserve"> </w:t>
      </w:r>
      <w:bookmarkEnd w:id="284"/>
    </w:p>
    <w:p w14:paraId="5419678B" w14:textId="65C78523" w:rsidR="00666595" w:rsidRDefault="00666595" w:rsidP="00605B50">
      <w:pPr>
        <w:rPr>
          <w:i/>
          <w:iCs/>
          <w:color w:val="328243"/>
          <w:sz w:val="18"/>
          <w:szCs w:val="18"/>
        </w:rPr>
      </w:pPr>
      <w:r>
        <w:t xml:space="preserve">Quantitatively, 39% of GPs nominated </w:t>
      </w:r>
      <w:r w:rsidR="00336E6F">
        <w:t xml:space="preserve">coordination </w:t>
      </w:r>
      <w:r>
        <w:t xml:space="preserve">as the PC element that took up </w:t>
      </w:r>
      <w:r w:rsidR="00967984">
        <w:t>most</w:t>
      </w:r>
      <w:r>
        <w:t xml:space="preserve"> their time. Liaising with families (29%) and negotiating patients’ emotional needs (10%) were the next most time-consuming </w:t>
      </w:r>
      <w:r w:rsidR="00062FAC">
        <w:t>elements.</w:t>
      </w:r>
      <w:r>
        <w:t xml:space="preserve"> </w:t>
      </w:r>
      <w:bookmarkStart w:id="285" w:name="_Toc475007799"/>
    </w:p>
    <w:p w14:paraId="6DA632F5" w14:textId="17168573" w:rsidR="00666595" w:rsidRPr="00C02169" w:rsidRDefault="00666595" w:rsidP="00605B50">
      <w:pPr>
        <w:pStyle w:val="Caption"/>
      </w:pPr>
      <w:bookmarkStart w:id="286" w:name="_Toc478139119"/>
      <w:r w:rsidRPr="00C02169">
        <w:t xml:space="preserve">Figure </w:t>
      </w:r>
      <w:r w:rsidR="003E1C31">
        <w:fldChar w:fldCharType="begin"/>
      </w:r>
      <w:r w:rsidR="003E1C31">
        <w:instrText xml:space="preserve"> SEQ Figure \* ARABIC </w:instrText>
      </w:r>
      <w:r w:rsidR="003E1C31">
        <w:fldChar w:fldCharType="separate"/>
      </w:r>
      <w:r w:rsidR="00CA6032">
        <w:rPr>
          <w:noProof/>
        </w:rPr>
        <w:t>16</w:t>
      </w:r>
      <w:r w:rsidR="003E1C31">
        <w:fldChar w:fldCharType="end"/>
      </w:r>
      <w:r w:rsidRPr="00C02169">
        <w:t>: Most time-consuming aspects of palliative care</w:t>
      </w:r>
      <w:bookmarkEnd w:id="285"/>
      <w:bookmarkEnd w:id="286"/>
    </w:p>
    <w:p w14:paraId="1BFDDDB0" w14:textId="271536CB" w:rsidR="00666595" w:rsidRDefault="007363EE" w:rsidP="00605B50">
      <w:r w:rsidRPr="007363EE">
        <w:rPr>
          <w:noProof/>
          <w:lang w:val="en-AU"/>
        </w:rPr>
        <w:drawing>
          <wp:inline distT="0" distB="0" distL="0" distR="0" wp14:anchorId="254E5B23" wp14:editId="48B77B99">
            <wp:extent cx="5448300" cy="2657411"/>
            <wp:effectExtent l="0" t="0" r="0" b="0"/>
            <wp:docPr id="211" name="Picture 211" descr="Figure 16 is a vertical bar graph that shows the Most time-consuming aspects of palliative care.&#10;This chart has 9 rows of figures.&#10;This chart has 1 column of figures.&#10;The first row is for Coordination of entire process: 39% in the Most-time consuming aspects of palliative care column.&#10;The second row is for Liasing with the patient's family: 29% in the Most-time consuming aspects of palliative care column.&#10;The third row is for Comforting patients: 10% in the Most-time consuming aspects of palliative care column.&#10;The fourth row is for Pain Relief: 6% in the Most-time consuming aspects of palliative care column.&#10;The fifth row is for Advance Care Planning / Directives: 6% in the Most-time consuming aspects of palliative care column.&#10;The sixth row is for Prescribing Medicine: 4% in the Most-time consuming aspects of palliative care column.&#10;The seventh row is for I don't perform a role in Palliative Care: 3% in the Most-time consuming aspects of palliative care column.&#10;The eighth row is for Don't know: 1% in the Most-time consuming aspects of palliative care column.&#10;The ninth row is for Other: 1% in the Most-time consuming aspects of palliative care colum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
                      <a:extLst>
                        <a:ext uri="{28A0092B-C50C-407E-A947-70E740481C1C}">
                          <a14:useLocalDpi xmlns:a14="http://schemas.microsoft.com/office/drawing/2010/main" val="0"/>
                        </a:ext>
                      </a:extLst>
                    </a:blip>
                    <a:srcRect t="4661" r="6652" b="2543"/>
                    <a:stretch/>
                  </pic:blipFill>
                  <pic:spPr bwMode="auto">
                    <a:xfrm>
                      <a:off x="0" y="0"/>
                      <a:ext cx="5461904" cy="2664046"/>
                    </a:xfrm>
                    <a:prstGeom prst="rect">
                      <a:avLst/>
                    </a:prstGeom>
                    <a:noFill/>
                    <a:ln>
                      <a:noFill/>
                    </a:ln>
                    <a:extLst>
                      <a:ext uri="{53640926-AAD7-44D8-BBD7-CCE9431645EC}">
                        <a14:shadowObscured xmlns:a14="http://schemas.microsoft.com/office/drawing/2010/main"/>
                      </a:ext>
                    </a:extLst>
                  </pic:spPr>
                </pic:pic>
              </a:graphicData>
            </a:graphic>
          </wp:inline>
        </w:drawing>
      </w:r>
    </w:p>
    <w:p w14:paraId="0195407F" w14:textId="45D7B52B" w:rsidR="00EE3CB8" w:rsidRDefault="00A740F0" w:rsidP="00EE3CB8">
      <w:r>
        <w:rPr>
          <w:noProof/>
          <w:lang w:val="en-AU"/>
        </w:rPr>
        <mc:AlternateContent>
          <mc:Choice Requires="wps">
            <w:drawing>
              <wp:anchor distT="0" distB="0" distL="114300" distR="114300" simplePos="0" relativeHeight="251767808" behindDoc="0" locked="0" layoutInCell="1" allowOverlap="1" wp14:anchorId="5210622F" wp14:editId="4EB32E00">
                <wp:simplePos x="0" y="0"/>
                <wp:positionH relativeFrom="margin">
                  <wp:posOffset>-1270</wp:posOffset>
                </wp:positionH>
                <wp:positionV relativeFrom="paragraph">
                  <wp:posOffset>836930</wp:posOffset>
                </wp:positionV>
                <wp:extent cx="5904865" cy="221615"/>
                <wp:effectExtent l="0" t="0" r="635" b="6985"/>
                <wp:wrapSquare wrapText="bothSides"/>
                <wp:docPr id="25" name="Text Box 25"/>
                <wp:cNvGraphicFramePr/>
                <a:graphic xmlns:a="http://schemas.openxmlformats.org/drawingml/2006/main">
                  <a:graphicData uri="http://schemas.microsoft.com/office/word/2010/wordprocessingShape">
                    <wps:wsp>
                      <wps:cNvSpPr txBox="1"/>
                      <wps:spPr>
                        <a:xfrm>
                          <a:off x="0" y="0"/>
                          <a:ext cx="5904865" cy="221615"/>
                        </a:xfrm>
                        <a:prstGeom prst="rect">
                          <a:avLst/>
                        </a:prstGeom>
                        <a:solidFill>
                          <a:prstClr val="white"/>
                        </a:solidFill>
                        <a:ln>
                          <a:noFill/>
                        </a:ln>
                      </wps:spPr>
                      <wps:txbx>
                        <w:txbxContent>
                          <w:p w14:paraId="5172AFDB" w14:textId="5C1F5D9C" w:rsidR="000D1579" w:rsidRPr="003B140B" w:rsidRDefault="000D1579" w:rsidP="00EE3CB8">
                            <w:pPr>
                              <w:pStyle w:val="Caption"/>
                              <w:rPr>
                                <w:noProof/>
                                <w:color w:val="35383B" w:themeColor="text1" w:themeShade="BF"/>
                              </w:rPr>
                            </w:pPr>
                            <w:bookmarkStart w:id="287" w:name="_Ref475008838"/>
                            <w:bookmarkStart w:id="288" w:name="_Ref475008605"/>
                            <w:bookmarkStart w:id="289" w:name="_Toc475091240"/>
                            <w:bookmarkStart w:id="290" w:name="_Toc478139120"/>
                            <w:r>
                              <w:t xml:space="preserve">Figure </w:t>
                            </w:r>
                            <w:r>
                              <w:fldChar w:fldCharType="begin"/>
                            </w:r>
                            <w:r>
                              <w:instrText xml:space="preserve"> SEQ Figure \* ARABIC </w:instrText>
                            </w:r>
                            <w:r>
                              <w:fldChar w:fldCharType="separate"/>
                            </w:r>
                            <w:r>
                              <w:rPr>
                                <w:noProof/>
                              </w:rPr>
                              <w:t>17</w:t>
                            </w:r>
                            <w:r>
                              <w:fldChar w:fldCharType="end"/>
                            </w:r>
                            <w:bookmarkEnd w:id="287"/>
                            <w:r>
                              <w:t>: Palliative care activities GPs are least comfortable with</w:t>
                            </w:r>
                            <w:bookmarkEnd w:id="288"/>
                            <w:bookmarkEnd w:id="289"/>
                            <w:bookmarkEnd w:id="290"/>
                          </w:p>
                          <w:p w14:paraId="37D133E9" w14:textId="77777777" w:rsidR="000D1579" w:rsidRPr="000133D7" w:rsidRDefault="000D1579" w:rsidP="00EE3CB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10622F" id="_x0000_t202" coordsize="21600,21600" o:spt="202" path="m,l,21600r21600,l21600,xe">
                <v:stroke joinstyle="miter"/>
                <v:path gradientshapeok="t" o:connecttype="rect"/>
              </v:shapetype>
              <v:shape id="Text Box 25" o:spid="_x0000_s1026" type="#_x0000_t202" style="position:absolute;left:0;text-align:left;margin-left:-.1pt;margin-top:65.9pt;width:464.95pt;height:17.45pt;z-index:25176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" stroked="f">
                <v:textbox inset="0,0,0,0">
                  <w:txbxContent>
                    <w:p w14:paraId="5172AFDB" w14:textId="5C1F5D9C" w:rsidR="000D1579" w:rsidRPr="003B140B" w:rsidRDefault="000D1579" w:rsidP="00EE3CB8">
                      <w:pPr>
                        <w:pStyle w:val="Caption"/>
                        <w:rPr>
                          <w:noProof/>
                          <w:color w:val="35383B" w:themeColor="text1" w:themeShade="BF"/>
                        </w:rPr>
                      </w:pPr>
                      <w:bookmarkStart w:id="291" w:name="_Ref475008838"/>
                      <w:bookmarkStart w:id="292" w:name="_Ref475008605"/>
                      <w:bookmarkStart w:id="293" w:name="_Toc475091240"/>
                      <w:bookmarkStart w:id="294" w:name="_Toc478139120"/>
                      <w:r>
                        <w:t xml:space="preserve">Figure </w:t>
                      </w:r>
                      <w:r>
                        <w:fldChar w:fldCharType="begin"/>
                      </w:r>
                      <w:r>
                        <w:instrText xml:space="preserve"> SEQ Figure \* ARABIC </w:instrText>
                      </w:r>
                      <w:r>
                        <w:fldChar w:fldCharType="separate"/>
                      </w:r>
                      <w:r>
                        <w:rPr>
                          <w:noProof/>
                        </w:rPr>
                        <w:t>17</w:t>
                      </w:r>
                      <w:r>
                        <w:fldChar w:fldCharType="end"/>
                      </w:r>
                      <w:bookmarkEnd w:id="291"/>
                      <w:r>
                        <w:t>: Palliative care activities GPs are least comfortable with</w:t>
                      </w:r>
                      <w:bookmarkEnd w:id="292"/>
                      <w:bookmarkEnd w:id="293"/>
                      <w:bookmarkEnd w:id="294"/>
                    </w:p>
                    <w:p w14:paraId="37D133E9" w14:textId="77777777" w:rsidR="000D1579" w:rsidRPr="000133D7" w:rsidRDefault="000D1579" w:rsidP="00EE3CB8">
                      <w:pPr>
                        <w:pStyle w:val="Caption"/>
                        <w:rPr>
                          <w:noProof/>
                        </w:rPr>
                      </w:pPr>
                    </w:p>
                  </w:txbxContent>
                </v:textbox>
                <w10:wrap type="square" anchorx="margin"/>
              </v:shape>
            </w:pict>
          </mc:Fallback>
        </mc:AlternateContent>
      </w:r>
      <w:r w:rsidR="00336E6F">
        <w:t>Many of the most time-consuming elements —</w:t>
      </w:r>
      <w:r w:rsidR="00EE3CB8">
        <w:t xml:space="preserve"> doing home visits, visiting patients in </w:t>
      </w:r>
      <w:r w:rsidR="00336E6F">
        <w:t>RACFs</w:t>
      </w:r>
      <w:r w:rsidR="00EE3CB8">
        <w:t xml:space="preserve"> and after hours</w:t>
      </w:r>
      <w:r w:rsidR="00336E6F">
        <w:t xml:space="preserve"> — </w:t>
      </w:r>
      <w:r w:rsidR="00EE3CB8">
        <w:t xml:space="preserve">were </w:t>
      </w:r>
      <w:r w:rsidR="00E2209A">
        <w:t xml:space="preserve">also </w:t>
      </w:r>
      <w:r w:rsidR="00EE3CB8">
        <w:t>the aspects of PC that GPs nominated as being least comfortable with</w:t>
      </w:r>
      <w:r w:rsidR="00336E6F">
        <w:t xml:space="preserve"> (</w:t>
      </w:r>
      <w:r w:rsidR="00EE3CB8" w:rsidRPr="00B25036">
        <w:t xml:space="preserve">see </w:t>
      </w:r>
      <w:r w:rsidR="00EE3CB8" w:rsidRPr="00B25036">
        <w:fldChar w:fldCharType="begin"/>
      </w:r>
      <w:r w:rsidR="00EE3CB8" w:rsidRPr="00B25036">
        <w:instrText xml:space="preserve"> REF _Ref475008838 \h </w:instrText>
      </w:r>
      <w:r w:rsidR="00EE3CB8">
        <w:instrText xml:space="preserve"> \* MERGEFORMAT </w:instrText>
      </w:r>
      <w:r w:rsidR="00EE3CB8" w:rsidRPr="00B25036">
        <w:fldChar w:fldCharType="separate"/>
      </w:r>
      <w:r w:rsidR="00CA6032">
        <w:t>Figure 17</w:t>
      </w:r>
      <w:r w:rsidR="00EE3CB8" w:rsidRPr="00B25036">
        <w:fldChar w:fldCharType="end"/>
      </w:r>
      <w:r w:rsidR="00E2209A">
        <w:t xml:space="preserve"> below</w:t>
      </w:r>
      <w:r w:rsidR="00336E6F">
        <w:t>)</w:t>
      </w:r>
      <w:r w:rsidR="008F23C4">
        <w:t xml:space="preserve"> — and also not remunerated (as discussed in the next section)</w:t>
      </w:r>
      <w:r w:rsidR="00E2209A">
        <w:t xml:space="preserve">. They saw this as a deterrent to GPs becoming involved in </w:t>
      </w:r>
      <w:r w:rsidR="0057648E">
        <w:t>PC</w:t>
      </w:r>
      <w:r w:rsidR="00E2209A">
        <w:t xml:space="preserve"> or to investing the time best practice PC </w:t>
      </w:r>
      <w:r>
        <w:t>requires</w:t>
      </w:r>
      <w:r w:rsidR="00E2209A">
        <w:t>.</w:t>
      </w:r>
      <w:r w:rsidRPr="00A740F0">
        <w:rPr>
          <w:noProof/>
          <w:lang w:val="en-AU"/>
        </w:rPr>
        <w:t xml:space="preserve"> </w:t>
      </w:r>
      <w:r w:rsidR="00C456EA" w:rsidRPr="00C456EA">
        <w:rPr>
          <w:noProof/>
          <w:lang w:val="en-AU"/>
        </w:rPr>
        <w:drawing>
          <wp:inline distT="0" distB="0" distL="0" distR="0" wp14:anchorId="744D199F" wp14:editId="532F7255">
            <wp:extent cx="5681175" cy="2105025"/>
            <wp:effectExtent l="0" t="0" r="0" b="0"/>
            <wp:docPr id="212" name="Picture 212" descr="Figure 17 is a vertical stacked bar graph that illustrates the Palliative Care activities GPs are least comfortable with.&#10;This chart has 4 rows of figures.&#10;This chart has 5 columns of figures.&#10;The columns and figures from left to right are: % Not at all comfortable, % Not Comfortable, % Not sure, % Comfortable, % Perfectly comfortable with this aspect of PC.&#10;The first row is for After hours contact with patients or staff at facilities: 9% Not at all comfortable, 13% Not Comfortable, 36% Not sure, 28% Comfortable, 15% Perfectly comfortable with this aspect of PC.&#10;The second row is for Visiting patients at residential aged care facilities: 9% Not at all comfortable, 10% Not Comfortable, 28% Not sure, 26% Comfortable, 26% Perfectly comfortable with this aspect of PC.&#10;The third row is for Dealing with conflict in patients' family wishes: 7% Not at all comfortable, 11% Not Comfortable, 45% Not sure, 30% Comfortable, 8% Perfectly comfortable with this aspect of PC.&#10;The fourth row is for Visiting patients at home: 7% Not at all comfortable, 9% Not Comfortable, 29% Not sure, 29% Comfortable, 25% Perfectly comfortable with this aspect of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a:extLst>
                        <a:ext uri="{28A0092B-C50C-407E-A947-70E740481C1C}">
                          <a14:useLocalDpi xmlns:a14="http://schemas.microsoft.com/office/drawing/2010/main" val="0"/>
                        </a:ext>
                      </a:extLst>
                    </a:blip>
                    <a:srcRect t="21610" r="1248" b="3813"/>
                    <a:stretch/>
                  </pic:blipFill>
                  <pic:spPr bwMode="auto">
                    <a:xfrm>
                      <a:off x="0" y="0"/>
                      <a:ext cx="5696547" cy="2110721"/>
                    </a:xfrm>
                    <a:prstGeom prst="rect">
                      <a:avLst/>
                    </a:prstGeom>
                    <a:noFill/>
                    <a:ln>
                      <a:noFill/>
                    </a:ln>
                    <a:extLst>
                      <a:ext uri="{53640926-AAD7-44D8-BBD7-CCE9431645EC}">
                        <a14:shadowObscured xmlns:a14="http://schemas.microsoft.com/office/drawing/2010/main"/>
                      </a:ext>
                    </a:extLst>
                  </pic:spPr>
                </pic:pic>
              </a:graphicData>
            </a:graphic>
          </wp:inline>
        </w:drawing>
      </w:r>
    </w:p>
    <w:p w14:paraId="58EB6F91" w14:textId="24ED99F3" w:rsidR="00666595" w:rsidRPr="00C13C09" w:rsidRDefault="00666595" w:rsidP="005D4E66">
      <w:pPr>
        <w:pStyle w:val="Heading3"/>
      </w:pPr>
      <w:bookmarkStart w:id="295" w:name="_Toc476319901"/>
      <w:bookmarkStart w:id="296" w:name="_Toc476495531"/>
      <w:bookmarkStart w:id="297" w:name="_Toc476561952"/>
      <w:bookmarkStart w:id="298" w:name="_Toc478293555"/>
      <w:bookmarkStart w:id="299" w:name="_Toc492551223"/>
      <w:bookmarkStart w:id="300" w:name="_Toc475007737"/>
      <w:r w:rsidRPr="00C13C09">
        <w:lastRenderedPageBreak/>
        <w:t>Remuneration</w:t>
      </w:r>
      <w:bookmarkEnd w:id="295"/>
      <w:bookmarkEnd w:id="296"/>
      <w:bookmarkEnd w:id="297"/>
      <w:bookmarkEnd w:id="298"/>
      <w:bookmarkEnd w:id="299"/>
      <w:r w:rsidRPr="00C13C09">
        <w:t xml:space="preserve"> </w:t>
      </w:r>
      <w:bookmarkEnd w:id="300"/>
    </w:p>
    <w:p w14:paraId="5A95D46A" w14:textId="13EA70BA" w:rsidR="00CC480D" w:rsidRDefault="002B58B4" w:rsidP="00605B50">
      <w:r>
        <w:t>In the</w:t>
      </w:r>
      <w:r w:rsidR="00666595">
        <w:t xml:space="preserve"> qualitative </w:t>
      </w:r>
      <w:r w:rsidR="002825D0">
        <w:t>discussions,</w:t>
      </w:r>
      <w:r w:rsidR="00666595">
        <w:t xml:space="preserve"> </w:t>
      </w:r>
      <w:r w:rsidR="00035B68">
        <w:t xml:space="preserve">with the exception of the few who had specifically structured their practices to achieve this, </w:t>
      </w:r>
      <w:r>
        <w:t xml:space="preserve">GPs agreed </w:t>
      </w:r>
      <w:r w:rsidR="00666595" w:rsidRPr="00B55DC0">
        <w:t xml:space="preserve">that ‘best practice’ </w:t>
      </w:r>
      <w:r w:rsidR="00666595">
        <w:t>PC</w:t>
      </w:r>
      <w:r w:rsidR="00666595" w:rsidRPr="00B55DC0">
        <w:t xml:space="preserve"> </w:t>
      </w:r>
      <w:r w:rsidR="00035B68">
        <w:t>was</w:t>
      </w:r>
      <w:r w:rsidR="00666595" w:rsidRPr="00B55DC0">
        <w:t xml:space="preserve"> not financially viable. </w:t>
      </w:r>
      <w:r w:rsidR="00A347EF">
        <w:t xml:space="preserve">They said that </w:t>
      </w:r>
      <w:r w:rsidR="00666595" w:rsidRPr="00B55DC0">
        <w:t>most of the</w:t>
      </w:r>
      <w:r w:rsidR="00A347EF">
        <w:t>ir</w:t>
      </w:r>
      <w:r w:rsidR="00666595" w:rsidRPr="00B55DC0">
        <w:t xml:space="preserve"> interactions</w:t>
      </w:r>
      <w:r w:rsidR="00A347EF">
        <w:t xml:space="preserve"> with families, </w:t>
      </w:r>
      <w:r w:rsidR="00CC480D">
        <w:t xml:space="preserve">service </w:t>
      </w:r>
      <w:r w:rsidR="00666595" w:rsidRPr="00B55DC0">
        <w:t>coordinat</w:t>
      </w:r>
      <w:r w:rsidR="00CC480D">
        <w:t>ion, a</w:t>
      </w:r>
      <w:r w:rsidR="00666595" w:rsidRPr="00B55DC0">
        <w:t xml:space="preserve">fter-hours calls from </w:t>
      </w:r>
      <w:r>
        <w:t xml:space="preserve">RACF </w:t>
      </w:r>
      <w:r w:rsidR="00666595" w:rsidRPr="00B55DC0">
        <w:t xml:space="preserve">staff </w:t>
      </w:r>
      <w:r w:rsidR="00CC480D">
        <w:t xml:space="preserve">and </w:t>
      </w:r>
      <w:r w:rsidR="00CC480D" w:rsidRPr="000011A3">
        <w:t xml:space="preserve">over the phone prescribing and consultation with </w:t>
      </w:r>
      <w:r w:rsidR="00CC480D">
        <w:t>PC</w:t>
      </w:r>
      <w:r w:rsidR="00CC480D" w:rsidRPr="000011A3">
        <w:t xml:space="preserve"> nurses</w:t>
      </w:r>
      <w:r w:rsidR="00CC480D">
        <w:t xml:space="preserve"> </w:t>
      </w:r>
      <w:r w:rsidR="00A347EF">
        <w:t>we</w:t>
      </w:r>
      <w:r w:rsidR="00666595" w:rsidRPr="00B55DC0">
        <w:t>re not billable</w:t>
      </w:r>
      <w:r w:rsidR="00A347EF">
        <w:t>.</w:t>
      </w:r>
    </w:p>
    <w:p w14:paraId="22E70653" w14:textId="77777777" w:rsidR="009D0E8A" w:rsidRPr="00AB1425" w:rsidRDefault="009D0E8A" w:rsidP="009D0E8A">
      <w:pPr>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spacing w:after="0"/>
        <w:rPr>
          <w:sz w:val="20"/>
          <w:lang w:val="en-AU"/>
        </w:rPr>
      </w:pPr>
      <w:r w:rsidRPr="00CA369C">
        <w:rPr>
          <w:b/>
          <w:color w:val="276434" w:themeColor="accent6" w:themeShade="BF"/>
          <w:sz w:val="20"/>
          <w:lang w:val="en-AU"/>
        </w:rPr>
        <w:t xml:space="preserve">Counterpoint: </w:t>
      </w:r>
      <w:r w:rsidRPr="00AB1425">
        <w:rPr>
          <w:sz w:val="20"/>
          <w:lang w:val="en-AU"/>
        </w:rPr>
        <w:t xml:space="preserve">Nurse practitioners argued that they could be given a larger role in community settings (including residential aged care facilities) including with </w:t>
      </w:r>
      <w:r w:rsidRPr="00AB1425">
        <w:rPr>
          <w:sz w:val="20"/>
        </w:rPr>
        <w:t>respect</w:t>
      </w:r>
      <w:r w:rsidRPr="00AB1425">
        <w:rPr>
          <w:sz w:val="20"/>
          <w:lang w:val="en-AU"/>
        </w:rPr>
        <w:t xml:space="preserve"> to prescribing opioids and other medications to make up for GP’s lack of time.</w:t>
      </w:r>
    </w:p>
    <w:p w14:paraId="69E23656" w14:textId="1958E91A" w:rsidR="00A347EF" w:rsidRDefault="00A347EF" w:rsidP="00605B50">
      <w:r>
        <w:t xml:space="preserve">In addition, they tended to feel that rates for </w:t>
      </w:r>
      <w:r w:rsidR="00E0354E">
        <w:t>in-</w:t>
      </w:r>
      <w:r>
        <w:t>home visits and RACF visits were low.</w:t>
      </w:r>
    </w:p>
    <w:p w14:paraId="10C491FB" w14:textId="02F0B60B" w:rsidR="00A347EF" w:rsidRDefault="00666595" w:rsidP="00A347EF">
      <w:r>
        <w:t>GP</w:t>
      </w:r>
      <w:r w:rsidRPr="00B55DC0">
        <w:t xml:space="preserve">s reported using standard MBS items for </w:t>
      </w:r>
      <w:r w:rsidR="00B13292">
        <w:t>PC</w:t>
      </w:r>
      <w:r w:rsidRPr="00B55DC0">
        <w:t xml:space="preserve"> (standard consultations, home visits or RACF visits</w:t>
      </w:r>
      <w:r w:rsidR="003F7131">
        <w:t>)</w:t>
      </w:r>
      <w:r w:rsidRPr="00B55DC0">
        <w:t xml:space="preserve">.  Some were surprised when shown the range of MBS items that were relevant to </w:t>
      </w:r>
      <w:r>
        <w:t xml:space="preserve">PC.   </w:t>
      </w:r>
      <w:r w:rsidR="00A347EF" w:rsidRPr="000011A3">
        <w:t xml:space="preserve">GPs — or at least their practice managers — </w:t>
      </w:r>
      <w:r w:rsidR="00A347EF">
        <w:t xml:space="preserve">said they </w:t>
      </w:r>
      <w:r w:rsidR="00A347EF" w:rsidRPr="000011A3">
        <w:t xml:space="preserve">would welcome clarity on how to charge for </w:t>
      </w:r>
      <w:r w:rsidR="00A347EF">
        <w:t>PC, including where they are entitled to charge for case coordination</w:t>
      </w:r>
      <w:r w:rsidR="00A347EF" w:rsidRPr="000011A3">
        <w:t xml:space="preserve">. </w:t>
      </w:r>
    </w:p>
    <w:p w14:paraId="0CE57413" w14:textId="21FBA39C" w:rsidR="00666595" w:rsidRPr="00B55DC0" w:rsidRDefault="00666595" w:rsidP="007852CC">
      <w:pPr>
        <w:pStyle w:val="Quotestyle"/>
      </w:pPr>
      <w:r w:rsidRPr="00B55DC0">
        <w:t>“Money and attitudes. make it lucrative and we'll be flocking to it. otherwise, in a predominantly bulk billing service like mine you are asking me to give up a few hours on a home visit for someone many Ks away for less than a rubbish plumber, and denying my other patients appointments whilst I see them.”</w:t>
      </w:r>
    </w:p>
    <w:p w14:paraId="59A2B985" w14:textId="77777777" w:rsidR="00666595" w:rsidRPr="00150A2F" w:rsidRDefault="00666595" w:rsidP="007852CC">
      <w:pPr>
        <w:pStyle w:val="Quotestyle"/>
      </w:pPr>
      <w:r w:rsidRPr="00B55DC0">
        <w:t>“It’s asking GPs to do a lot of home visits and after hours’ work. The Medicare rebates are pitiful.” Perth GP</w:t>
      </w:r>
    </w:p>
    <w:p w14:paraId="52B3FB22" w14:textId="77777777" w:rsidR="00666595" w:rsidRPr="00150A2F" w:rsidRDefault="00666595" w:rsidP="007852CC">
      <w:pPr>
        <w:pStyle w:val="Quotestyle"/>
      </w:pPr>
      <w:r w:rsidRPr="00150A2F">
        <w:t>“Palliative care is very time and labour intensive.” Perth GP</w:t>
      </w:r>
    </w:p>
    <w:p w14:paraId="5DB61CB2" w14:textId="77777777" w:rsidR="00666595" w:rsidRPr="00150A2F" w:rsidRDefault="00666595" w:rsidP="007852CC">
      <w:pPr>
        <w:pStyle w:val="Quotestyle"/>
      </w:pPr>
      <w:r w:rsidRPr="00150A2F">
        <w:t xml:space="preserve">“I refuse to do home visits. If I do it, I do it out of loyalty.” Perth GP </w:t>
      </w:r>
    </w:p>
    <w:p w14:paraId="2E77AE3C" w14:textId="77777777" w:rsidR="00666595" w:rsidRPr="00150A2F" w:rsidRDefault="00666595" w:rsidP="007852CC">
      <w:pPr>
        <w:pStyle w:val="Quotestyle"/>
      </w:pPr>
      <w:r w:rsidRPr="00150A2F">
        <w:t xml:space="preserve"> “Unless the patient is sitting with you, you can’t charge for it, so all the phone calls, the coordination, the dealing with the family, the phone calls with specialists… you’re doing it for the love of it!” </w:t>
      </w:r>
      <w:r>
        <w:t>Brisbane GP</w:t>
      </w:r>
    </w:p>
    <w:p w14:paraId="4063F7E8" w14:textId="77777777" w:rsidR="00666595" w:rsidRDefault="00666595" w:rsidP="007852CC">
      <w:pPr>
        <w:pStyle w:val="Quotestyle"/>
      </w:pPr>
      <w:r w:rsidRPr="00150A2F">
        <w:t>“Standard house call. By the time you get in your car and get there, it’s not worth it. Plumbers and sparkies charge $120 just to get there! You do it for the love of the patient.” Sydney GP</w:t>
      </w:r>
    </w:p>
    <w:p w14:paraId="324DA490" w14:textId="77777777" w:rsidR="00666595" w:rsidRPr="00592F38" w:rsidRDefault="00666595" w:rsidP="005D4E66">
      <w:pPr>
        <w:pStyle w:val="Heading3"/>
      </w:pPr>
      <w:bookmarkStart w:id="301" w:name="_Toc475007738"/>
      <w:bookmarkStart w:id="302" w:name="_Ref475112442"/>
      <w:bookmarkStart w:id="303" w:name="_Ref475112466"/>
      <w:bookmarkStart w:id="304" w:name="_Toc476319902"/>
      <w:bookmarkStart w:id="305" w:name="_Toc476495532"/>
      <w:bookmarkStart w:id="306" w:name="_Toc476561953"/>
      <w:bookmarkStart w:id="307" w:name="_Toc478293556"/>
      <w:bookmarkStart w:id="308" w:name="_Toc492551224"/>
      <w:r w:rsidRPr="00592F38">
        <w:t>Team</w:t>
      </w:r>
      <w:r>
        <w:t xml:space="preserve"> / resourcing</w:t>
      </w:r>
      <w:r w:rsidRPr="00592F38">
        <w:t xml:space="preserve"> factors</w:t>
      </w:r>
      <w:bookmarkEnd w:id="301"/>
      <w:bookmarkEnd w:id="302"/>
      <w:bookmarkEnd w:id="303"/>
      <w:bookmarkEnd w:id="304"/>
      <w:bookmarkEnd w:id="305"/>
      <w:bookmarkEnd w:id="306"/>
      <w:bookmarkEnd w:id="307"/>
      <w:bookmarkEnd w:id="308"/>
      <w:r w:rsidRPr="00592F38">
        <w:t xml:space="preserve"> </w:t>
      </w:r>
    </w:p>
    <w:p w14:paraId="282402AD" w14:textId="77777777" w:rsidR="00252B3D" w:rsidRPr="009B59D6" w:rsidRDefault="00666595" w:rsidP="00252B3D">
      <w:r>
        <w:t>Team factors identified as barriers to best practice care in the quantitative study included: poor communication and coordination, lack of access to services and resources, lack of knowledge about local services and resources</w:t>
      </w:r>
      <w:r w:rsidR="00252B3D">
        <w:t>,</w:t>
      </w:r>
      <w:r>
        <w:t xml:space="preserve"> and issues associated with residential aged care resourcing.  </w:t>
      </w:r>
      <w:r w:rsidR="00252B3D">
        <w:t xml:space="preserve">Section 7.2 above discusses </w:t>
      </w:r>
      <w:r w:rsidR="00252B3D" w:rsidRPr="001158A0">
        <w:t>in</w:t>
      </w:r>
      <w:r w:rsidR="00252B3D">
        <w:t xml:space="preserve"> detail how GPs viewed the role of other health professionals and perceptions of communication. </w:t>
      </w:r>
    </w:p>
    <w:p w14:paraId="6718B513" w14:textId="2325B900" w:rsidR="00666595" w:rsidRPr="00A40C90" w:rsidRDefault="00666595" w:rsidP="005D4E66">
      <w:pPr>
        <w:pStyle w:val="Heading3"/>
      </w:pPr>
      <w:bookmarkStart w:id="309" w:name="_Toc475007740"/>
      <w:bookmarkStart w:id="310" w:name="_Toc476319904"/>
      <w:bookmarkStart w:id="311" w:name="_Toc476495534"/>
      <w:bookmarkStart w:id="312" w:name="_Toc476561955"/>
      <w:bookmarkStart w:id="313" w:name="_Toc478293557"/>
      <w:bookmarkStart w:id="314" w:name="_Toc492551225"/>
      <w:r w:rsidRPr="00A40C90">
        <w:t xml:space="preserve">Access </w:t>
      </w:r>
      <w:r>
        <w:t>t</w:t>
      </w:r>
      <w:r w:rsidRPr="00A40C90">
        <w:t>o and knowledge and availability of services</w:t>
      </w:r>
      <w:r>
        <w:t xml:space="preserve"> and</w:t>
      </w:r>
      <w:r w:rsidRPr="00A40C90">
        <w:t xml:space="preserve"> resources</w:t>
      </w:r>
      <w:bookmarkEnd w:id="309"/>
      <w:bookmarkEnd w:id="310"/>
      <w:bookmarkEnd w:id="311"/>
      <w:bookmarkEnd w:id="312"/>
      <w:bookmarkEnd w:id="313"/>
      <w:bookmarkEnd w:id="314"/>
      <w:r w:rsidRPr="00A40C90">
        <w:t xml:space="preserve"> </w:t>
      </w:r>
    </w:p>
    <w:p w14:paraId="39E78E91" w14:textId="04CF4EFA" w:rsidR="00666595" w:rsidRDefault="00666595" w:rsidP="00605B50">
      <w:r>
        <w:rPr>
          <w:lang w:val="en-AU"/>
        </w:rPr>
        <w:t>In the survey, a</w:t>
      </w:r>
      <w:r w:rsidRPr="00A40C90">
        <w:rPr>
          <w:lang w:val="en-AU"/>
        </w:rPr>
        <w:t xml:space="preserve">round half of GPs </w:t>
      </w:r>
      <w:r>
        <w:rPr>
          <w:lang w:val="en-AU"/>
        </w:rPr>
        <w:t xml:space="preserve">said they found it somewhat or very easy to access PC services for their patients. Only 10% considered it very easy. This figure was higher among those in regional centres compared with those in the outer suburbs of capital cities, and higher among </w:t>
      </w:r>
      <w:r w:rsidRPr="00A40C90">
        <w:rPr>
          <w:lang w:val="en-AU"/>
        </w:rPr>
        <w:t xml:space="preserve">practice principals compared with employees. </w:t>
      </w:r>
      <w:r w:rsidRPr="00A40C90">
        <w:t>Older (55+) GPs tended to say they found it easier to access services, indicating that experience with the health system and greater local knowledge help</w:t>
      </w:r>
      <w:r w:rsidR="00E0354E">
        <w:t>s</w:t>
      </w:r>
      <w:r w:rsidRPr="00A40C90">
        <w:t xml:space="preserve">. Those who never or only rarely service culturally and linguistically diverse and Aboriginal and Torres Strait Islander populations </w:t>
      </w:r>
      <w:r w:rsidR="003F7131">
        <w:t xml:space="preserve">said they found </w:t>
      </w:r>
      <w:r w:rsidRPr="00A40C90">
        <w:t xml:space="preserve">it more difficult to access </w:t>
      </w:r>
      <w:r w:rsidR="00B13292">
        <w:t>PC</w:t>
      </w:r>
      <w:r w:rsidRPr="00A40C90">
        <w:t xml:space="preserve"> services.</w:t>
      </w:r>
    </w:p>
    <w:p w14:paraId="03552367" w14:textId="2D80F973" w:rsidR="00666595" w:rsidRDefault="00666595" w:rsidP="00605B50">
      <w:pPr>
        <w:pStyle w:val="Caption"/>
      </w:pPr>
      <w:bookmarkStart w:id="315" w:name="_Toc475007800"/>
      <w:bookmarkStart w:id="316" w:name="_Toc478139121"/>
      <w:r>
        <w:lastRenderedPageBreak/>
        <w:t xml:space="preserve">Figure </w:t>
      </w:r>
      <w:r w:rsidR="003E1C31">
        <w:fldChar w:fldCharType="begin"/>
      </w:r>
      <w:r w:rsidR="003E1C31">
        <w:instrText xml:space="preserve"> SEQ Figure \* ARABIC </w:instrText>
      </w:r>
      <w:r w:rsidR="003E1C31">
        <w:fldChar w:fldCharType="separate"/>
      </w:r>
      <w:r w:rsidR="00CA6032">
        <w:rPr>
          <w:noProof/>
        </w:rPr>
        <w:t>18</w:t>
      </w:r>
      <w:r w:rsidR="003E1C31">
        <w:fldChar w:fldCharType="end"/>
      </w:r>
      <w:r>
        <w:t>:</w:t>
      </w:r>
      <w:r w:rsidR="00B13292">
        <w:t xml:space="preserve"> </w:t>
      </w:r>
      <w:r>
        <w:t>Ease of access to palliative care services</w:t>
      </w:r>
      <w:bookmarkEnd w:id="315"/>
      <w:bookmarkEnd w:id="316"/>
    </w:p>
    <w:p w14:paraId="6223DA30" w14:textId="6EFDEF0F" w:rsidR="00252B3D" w:rsidRDefault="0065790A" w:rsidP="005D4E66">
      <w:pPr>
        <w:pStyle w:val="Dotpoint"/>
        <w:numPr>
          <w:ilvl w:val="0"/>
          <w:numId w:val="0"/>
        </w:numPr>
      </w:pPr>
      <w:r w:rsidRPr="0065790A">
        <w:rPr>
          <w:noProof/>
        </w:rPr>
        <w:drawing>
          <wp:inline distT="0" distB="0" distL="0" distR="0" wp14:anchorId="7966B981" wp14:editId="6BB89EF4">
            <wp:extent cx="5648325" cy="1162546"/>
            <wp:effectExtent l="0" t="0" r="0" b="0"/>
            <wp:docPr id="213" name="Picture 213" descr="Figure 18 is a stacked bar graph that illustrates the Ease of access to palliative care services.&#10;This chart has 1 row of figures.&#10;This chart has 5 columns of figures.&#10;The column figures from left to right are for: % Not at all easy, % Not easy, % Neutral, % Somewhat easy, % Very easy.&#10;This first row is for How easily can you access palliative care services for your patients?: 3% Not at all easy, 10% Not easy, 40% Neutral, 38% Somewhat easy, 10% Very easy.&#10;19% of GPs over 55 years of age consider it very easy.&#10;18% of Gps in regional centres consider it very easy, compared to 6% in outer suburbs of capital cities.&#10;16% of Practice owners / principals consider it very easy, compared to 8% of employ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6">
                      <a:extLst>
                        <a:ext uri="{28A0092B-C50C-407E-A947-70E740481C1C}">
                          <a14:useLocalDpi xmlns:a14="http://schemas.microsoft.com/office/drawing/2010/main" val="0"/>
                        </a:ext>
                      </a:extLst>
                    </a:blip>
                    <a:srcRect t="47881" b="10170"/>
                    <a:stretch/>
                  </pic:blipFill>
                  <pic:spPr bwMode="auto">
                    <a:xfrm>
                      <a:off x="0" y="0"/>
                      <a:ext cx="5690778" cy="1171284"/>
                    </a:xfrm>
                    <a:prstGeom prst="rect">
                      <a:avLst/>
                    </a:prstGeom>
                    <a:noFill/>
                    <a:ln>
                      <a:noFill/>
                    </a:ln>
                    <a:extLst>
                      <a:ext uri="{53640926-AAD7-44D8-BBD7-CCE9431645EC}">
                        <a14:shadowObscured xmlns:a14="http://schemas.microsoft.com/office/drawing/2010/main"/>
                      </a:ext>
                    </a:extLst>
                  </pic:spPr>
                </pic:pic>
              </a:graphicData>
            </a:graphic>
          </wp:inline>
        </w:drawing>
      </w:r>
      <w:r w:rsidR="00252B3D" w:rsidRPr="00176077">
        <w:t>The survey showed that GPs with more expertise in and comfort with PC (</w:t>
      </w:r>
      <w:r w:rsidR="00252B3D" w:rsidRPr="00176077">
        <w:rPr>
          <w:rStyle w:val="SegmentnameChar"/>
        </w:rPr>
        <w:t>Palliative Care Experts</w:t>
      </w:r>
      <w:r w:rsidR="00252B3D" w:rsidRPr="00176077">
        <w:rPr>
          <w:rStyle w:val="SegmentemphasisChar"/>
        </w:rPr>
        <w:t xml:space="preserve"> </w:t>
      </w:r>
      <w:r w:rsidR="00252B3D" w:rsidRPr="00176077">
        <w:t xml:space="preserve">and </w:t>
      </w:r>
      <w:r w:rsidR="00252B3D" w:rsidRPr="00176077">
        <w:rPr>
          <w:rStyle w:val="SegmentnameChar"/>
        </w:rPr>
        <w:t>Palliative Care Aspirers</w:t>
      </w:r>
      <w:r w:rsidR="00252B3D" w:rsidRPr="00176077">
        <w:t xml:space="preserve"> felt they had much easier access to </w:t>
      </w:r>
      <w:r w:rsidR="00252B3D" w:rsidRPr="002D07AF">
        <w:t xml:space="preserve">services than the other segments. </w:t>
      </w:r>
      <w:r w:rsidR="00252B3D">
        <w:t>T</w:t>
      </w:r>
      <w:r w:rsidR="00252B3D" w:rsidRPr="002D07AF">
        <w:t xml:space="preserve">he qualitative study </w:t>
      </w:r>
      <w:r w:rsidR="00252B3D">
        <w:t xml:space="preserve">illustrated </w:t>
      </w:r>
      <w:r w:rsidR="00252B3D" w:rsidRPr="002D07AF">
        <w:t>that less engaged GPs seeing fewer palliative patients could feel very under confident and as if they ha</w:t>
      </w:r>
      <w:r w:rsidR="00252B3D">
        <w:t>d</w:t>
      </w:r>
      <w:r w:rsidR="00252B3D" w:rsidRPr="002D07AF">
        <w:t xml:space="preserve"> to re-establish fragmented networks all over again when presented with each new palliative patient. </w:t>
      </w:r>
      <w:r w:rsidR="00252B3D">
        <w:t xml:space="preserve">They </w:t>
      </w:r>
      <w:r w:rsidR="00252B3D" w:rsidRPr="002D07AF">
        <w:t xml:space="preserve"> did not feel as if they were a part of a </w:t>
      </w:r>
      <w:r w:rsidR="00252B3D">
        <w:t xml:space="preserve">PC </w:t>
      </w:r>
      <w:r w:rsidR="00252B3D" w:rsidRPr="002D07AF">
        <w:t>‘team’ or that they necessarily had a good understanding of what support was available to them.</w:t>
      </w:r>
    </w:p>
    <w:p w14:paraId="14764EAA" w14:textId="77777777" w:rsidR="00252B3D" w:rsidRDefault="00252B3D" w:rsidP="007852CC">
      <w:pPr>
        <w:pStyle w:val="Quotestyle"/>
      </w:pPr>
      <w:r>
        <w:t>“</w:t>
      </w:r>
      <w:r w:rsidRPr="003731DD">
        <w:t>One barrier can be a fear of ending the patient's life too soon by accidental overdose.</w:t>
      </w:r>
      <w:r>
        <w:t>” Rural Victorian GP</w:t>
      </w:r>
    </w:p>
    <w:p w14:paraId="19B48077" w14:textId="77777777" w:rsidR="00252B3D" w:rsidRDefault="00252B3D" w:rsidP="007852CC">
      <w:pPr>
        <w:pStyle w:val="Quotestyle"/>
      </w:pPr>
      <w:r w:rsidRPr="006B13E7">
        <w:t>“Like many areas keeping up skills may be difficult with each GP perhaps not having many difficult palliative patients each year. Encouraging GPs to get assistance from other GPs with special interest would raise standard. Poor remuneration for time and expertise. Special item numbers or block funding for someone deemed palliative.” Rural South Australian GP</w:t>
      </w:r>
    </w:p>
    <w:p w14:paraId="347116E8" w14:textId="083D4CE8" w:rsidR="00666595" w:rsidRPr="008A1512" w:rsidRDefault="002F2279" w:rsidP="005D4E66">
      <w:pPr>
        <w:pStyle w:val="Heading3"/>
      </w:pPr>
      <w:bookmarkStart w:id="317" w:name="_Toc476319905"/>
      <w:bookmarkStart w:id="318" w:name="_Toc476495535"/>
      <w:bookmarkStart w:id="319" w:name="_Toc476561956"/>
      <w:bookmarkStart w:id="320" w:name="_Toc478293558"/>
      <w:bookmarkStart w:id="321" w:name="_Toc492551226"/>
      <w:r>
        <w:t>Coordinating and r</w:t>
      </w:r>
      <w:r w:rsidR="00666595" w:rsidRPr="008A1512">
        <w:t xml:space="preserve">esourcing personal and nursing care and equipment </w:t>
      </w:r>
      <w:r w:rsidR="00836579" w:rsidRPr="008A1512">
        <w:t>in</w:t>
      </w:r>
      <w:r w:rsidR="008D3679">
        <w:t>-</w:t>
      </w:r>
      <w:r w:rsidR="00666595" w:rsidRPr="008A1512">
        <w:t>home</w:t>
      </w:r>
      <w:bookmarkEnd w:id="317"/>
      <w:bookmarkEnd w:id="318"/>
      <w:bookmarkEnd w:id="319"/>
      <w:bookmarkEnd w:id="320"/>
      <w:bookmarkEnd w:id="321"/>
      <w:r w:rsidR="00666595" w:rsidRPr="008A1512">
        <w:t xml:space="preserve"> </w:t>
      </w:r>
    </w:p>
    <w:p w14:paraId="718883FE" w14:textId="4727274F" w:rsidR="00666595" w:rsidRDefault="00666595" w:rsidP="00605B50">
      <w:pPr>
        <w:rPr>
          <w:lang w:val="en-AU"/>
        </w:rPr>
      </w:pPr>
      <w:r>
        <w:rPr>
          <w:lang w:val="en-AU"/>
        </w:rPr>
        <w:t>Qualitatively, GPs told us that i</w:t>
      </w:r>
      <w:r w:rsidRPr="009B59D6">
        <w:rPr>
          <w:lang w:val="en-AU"/>
        </w:rPr>
        <w:t xml:space="preserve">f a specialist </w:t>
      </w:r>
      <w:r w:rsidR="00B13292">
        <w:rPr>
          <w:lang w:val="en-AU"/>
        </w:rPr>
        <w:t>PC</w:t>
      </w:r>
      <w:r w:rsidRPr="009B59D6">
        <w:rPr>
          <w:lang w:val="en-AU"/>
        </w:rPr>
        <w:t xml:space="preserve"> service</w:t>
      </w:r>
      <w:r>
        <w:rPr>
          <w:lang w:val="en-AU"/>
        </w:rPr>
        <w:t xml:space="preserve"> was</w:t>
      </w:r>
      <w:r w:rsidRPr="009B59D6">
        <w:rPr>
          <w:lang w:val="en-AU"/>
        </w:rPr>
        <w:t xml:space="preserve"> not coordinating or providing </w:t>
      </w:r>
      <w:r w:rsidR="00836579" w:rsidRPr="009B59D6">
        <w:rPr>
          <w:lang w:val="en-AU"/>
        </w:rPr>
        <w:t>in</w:t>
      </w:r>
      <w:r w:rsidR="008D3679">
        <w:rPr>
          <w:lang w:val="en-AU"/>
        </w:rPr>
        <w:t>-</w:t>
      </w:r>
      <w:r w:rsidRPr="009B59D6">
        <w:rPr>
          <w:lang w:val="en-AU"/>
        </w:rPr>
        <w:t>home nursing, then patients could fall between funding and resourcing cracks. GPs talked about spending hours trying to track down appropriate care and services</w:t>
      </w:r>
      <w:r>
        <w:rPr>
          <w:lang w:val="en-AU"/>
        </w:rPr>
        <w:t xml:space="preserve"> — and locating a funded service that a patient would be eligible for</w:t>
      </w:r>
      <w:r w:rsidRPr="009B59D6">
        <w:rPr>
          <w:lang w:val="en-AU"/>
        </w:rPr>
        <w:t xml:space="preserve">. </w:t>
      </w:r>
      <w:r w:rsidR="00B13292">
        <w:rPr>
          <w:lang w:val="en-AU"/>
        </w:rPr>
        <w:t xml:space="preserve">In the qualitative study, </w:t>
      </w:r>
      <w:r w:rsidR="003F7131">
        <w:rPr>
          <w:lang w:val="en-AU"/>
        </w:rPr>
        <w:t>the minority of g</w:t>
      </w:r>
      <w:r w:rsidR="00B13292">
        <w:rPr>
          <w:lang w:val="en-AU"/>
        </w:rPr>
        <w:t xml:space="preserve">eneral practices who were doing a lot of care coordination said that the </w:t>
      </w:r>
      <w:r>
        <w:rPr>
          <w:lang w:val="en-AU"/>
        </w:rPr>
        <w:t xml:space="preserve">MyAged Care website was a particular source of frustration. They would welcome clearer guidance about what services (including equipment) are locally available to, and affordable for, palliative patients. </w:t>
      </w:r>
    </w:p>
    <w:p w14:paraId="1D3C8C94" w14:textId="77777777" w:rsidR="00666595" w:rsidRPr="009B59D6" w:rsidRDefault="00666595" w:rsidP="007852CC">
      <w:pPr>
        <w:pStyle w:val="Quotestyle"/>
      </w:pPr>
      <w:r w:rsidRPr="009B59D6">
        <w:t>“If old enough an ACAT will pick up.”</w:t>
      </w:r>
      <w:r>
        <w:t xml:space="preserve"> Adelaide GP</w:t>
      </w:r>
    </w:p>
    <w:p w14:paraId="36E9D36C" w14:textId="77777777" w:rsidR="00666595" w:rsidRDefault="00666595" w:rsidP="007852CC">
      <w:pPr>
        <w:pStyle w:val="Quotestyle"/>
      </w:pPr>
      <w:r>
        <w:t>“Some palliative patients are difficult. They come back to you but you struggle because it’s not like a hospital, you don’t have the networks [of other services to draw in/refer to].” Bendigo GP</w:t>
      </w:r>
    </w:p>
    <w:p w14:paraId="43609EEA" w14:textId="5AE89B0F" w:rsidR="00666595" w:rsidRPr="00672719" w:rsidRDefault="00571437" w:rsidP="00605B50">
      <w:r>
        <w:t>As flagged above, a</w:t>
      </w:r>
      <w:r w:rsidR="00666595">
        <w:t>nother</w:t>
      </w:r>
      <w:r w:rsidR="00666595" w:rsidRPr="00672719">
        <w:t xml:space="preserve"> key barrier </w:t>
      </w:r>
      <w:r w:rsidR="00666595">
        <w:t xml:space="preserve">to </w:t>
      </w:r>
      <w:r w:rsidR="00666595" w:rsidRPr="00672719">
        <w:t>patient</w:t>
      </w:r>
      <w:r w:rsidR="00666595">
        <w:t>s</w:t>
      </w:r>
      <w:r w:rsidR="00666595" w:rsidRPr="00672719">
        <w:t xml:space="preserve"> being able to die </w:t>
      </w:r>
      <w:r w:rsidR="00666595">
        <w:t xml:space="preserve">well </w:t>
      </w:r>
      <w:r w:rsidR="00666595" w:rsidRPr="00672719">
        <w:t xml:space="preserve">at home was </w:t>
      </w:r>
      <w:r w:rsidR="00666595">
        <w:t xml:space="preserve">lack of </w:t>
      </w:r>
      <w:r w:rsidR="00666595" w:rsidRPr="00672719">
        <w:t>informal carer support</w:t>
      </w:r>
      <w:r w:rsidR="00666595">
        <w:t xml:space="preserve"> or an undue and unfair burden on informal carers. In particular, a lack of personal and respite care services were seen to ‘sink’ informal carers. GPs called for additional PC and community nursing and personal care services to support dying </w:t>
      </w:r>
      <w:r w:rsidR="00836579">
        <w:t>in</w:t>
      </w:r>
      <w:r w:rsidR="008D3679">
        <w:t>-</w:t>
      </w:r>
      <w:r w:rsidR="00666595">
        <w:t xml:space="preserve">home, including consideration of the sometimes very strict guidelines for acceptance </w:t>
      </w:r>
      <w:r w:rsidR="003F7131">
        <w:t xml:space="preserve">and retention </w:t>
      </w:r>
      <w:r w:rsidR="00666595">
        <w:t xml:space="preserve">of patients </w:t>
      </w:r>
      <w:r w:rsidR="003F7131">
        <w:t>by</w:t>
      </w:r>
      <w:r w:rsidR="00666595">
        <w:t xml:space="preserve"> PC services. </w:t>
      </w:r>
    </w:p>
    <w:p w14:paraId="6CBD5830" w14:textId="77777777" w:rsidR="00666595" w:rsidRDefault="00666595" w:rsidP="007852CC">
      <w:pPr>
        <w:pStyle w:val="Quotestyle"/>
        <w:rPr>
          <w:color w:val="FF0000"/>
          <w14:textFill>
            <w14:solidFill>
              <w14:srgbClr w14:val="FF0000">
                <w14:lumMod w14:val="75000"/>
              </w14:srgbClr>
            </w14:solidFill>
          </w14:textFill>
        </w:rPr>
      </w:pPr>
      <w:r w:rsidRPr="009B59D6">
        <w:t>“The main aim is for peop</w:t>
      </w:r>
      <w:r w:rsidRPr="00624CF4">
        <w:t>le to die at home. If you don’t have anyone you have to go into aged care.”  Rural Victorian GP</w:t>
      </w:r>
    </w:p>
    <w:p w14:paraId="36ED19D5" w14:textId="77777777" w:rsidR="00666595" w:rsidRDefault="00666595" w:rsidP="007852CC">
      <w:pPr>
        <w:pStyle w:val="Quotestyle"/>
      </w:pPr>
      <w:r>
        <w:t>“We just had a patient in palliative care and he took too long time to die so they transferred him to a nursing home.  It broke my heart because he didn’t want to be in a nursing home.”  New South Wales Practice Nurse</w:t>
      </w:r>
    </w:p>
    <w:p w14:paraId="4104C58A" w14:textId="77777777" w:rsidR="00666595" w:rsidRDefault="00666595" w:rsidP="005D4E66">
      <w:pPr>
        <w:pStyle w:val="Heading3"/>
      </w:pPr>
      <w:bookmarkStart w:id="322" w:name="_Ref475112580"/>
      <w:bookmarkStart w:id="323" w:name="_Toc476319906"/>
      <w:bookmarkStart w:id="324" w:name="_Toc476495536"/>
      <w:bookmarkStart w:id="325" w:name="_Toc476561957"/>
      <w:bookmarkStart w:id="326" w:name="_Toc478293559"/>
      <w:bookmarkStart w:id="327" w:name="_Toc492551227"/>
      <w:r>
        <w:t>Issues caused by d</w:t>
      </w:r>
      <w:r w:rsidRPr="0082295A">
        <w:t>istance</w:t>
      </w:r>
      <w:bookmarkEnd w:id="322"/>
      <w:bookmarkEnd w:id="323"/>
      <w:bookmarkEnd w:id="324"/>
      <w:bookmarkEnd w:id="325"/>
      <w:bookmarkEnd w:id="326"/>
      <w:bookmarkEnd w:id="327"/>
    </w:p>
    <w:p w14:paraId="6F1B0BB5" w14:textId="68CD9023" w:rsidR="00666595" w:rsidRPr="009B59D6" w:rsidRDefault="00666595" w:rsidP="00605B50">
      <w:r>
        <w:t xml:space="preserve">Qualitatively, GPs told us that while many in the health system work valiantly to overcome care issues related to distance, there remains the issue that specialist, allied health and tertiary hospital services are less available in rural and remote areas. They said this can require patients to travel to obtain care, and potentially spend time away from familiar home environments, family and friends at a time when they are most vulnerable, and that </w:t>
      </w:r>
      <w:r>
        <w:lastRenderedPageBreak/>
        <w:t xml:space="preserve">access to after hours or </w:t>
      </w:r>
      <w:r w:rsidR="00836579">
        <w:t>in</w:t>
      </w:r>
      <w:r w:rsidR="008D3679">
        <w:t>-</w:t>
      </w:r>
      <w:r>
        <w:t xml:space="preserve">home nursing and personal care can also mean that symptom management is less prompt. </w:t>
      </w:r>
    </w:p>
    <w:p w14:paraId="7B9D1104" w14:textId="77777777" w:rsidR="00666595" w:rsidRPr="009B59D6" w:rsidRDefault="00666595" w:rsidP="007852CC">
      <w:pPr>
        <w:pStyle w:val="Quotestyle"/>
      </w:pPr>
      <w:r w:rsidRPr="009B59D6">
        <w:t>“We work in an area where there is a lot of chronic disease, if people wish to be seen at home that can be a 30km trip.” Bendigo GP</w:t>
      </w:r>
    </w:p>
    <w:p w14:paraId="53A2C6CE" w14:textId="77777777" w:rsidR="00666595" w:rsidRDefault="00666595" w:rsidP="007852CC">
      <w:pPr>
        <w:pStyle w:val="Quotestyle"/>
      </w:pPr>
      <w:r w:rsidRPr="009B59D6">
        <w:t>“If people have no one to care for them at home or need to go into a residential aged care facility it can be really difficult. There might be no places available nearby or they might have to go in half way across the state where their family can’t visit.”</w:t>
      </w:r>
    </w:p>
    <w:p w14:paraId="26B1AC85" w14:textId="60C6B908" w:rsidR="00666595" w:rsidRPr="00745E0C" w:rsidRDefault="00666595" w:rsidP="00605B50">
      <w:r>
        <w:t xml:space="preserve">GPs felt that they could be integral in overcoming </w:t>
      </w:r>
      <w:r w:rsidRPr="00745E0C">
        <w:t xml:space="preserve">these barriers — using their personal and professional networks to get good care for their patients. </w:t>
      </w:r>
    </w:p>
    <w:p w14:paraId="09344270" w14:textId="3496DF83" w:rsidR="00E94A9D" w:rsidRPr="00653C44" w:rsidRDefault="00666595" w:rsidP="00605B50">
      <w:r w:rsidRPr="00745E0C">
        <w:t>The structure of specialist PC services, and how they relate to rural and remote GPs may also determine the extent to which GPs are able to provide good care. We suggest the Queensland paediatric palliative service offers</w:t>
      </w:r>
      <w:r w:rsidR="00653C44" w:rsidRPr="00745E0C">
        <w:t xml:space="preserve"> a good model in this context.</w:t>
      </w:r>
      <w:r w:rsidR="00653C44">
        <w:t xml:space="preserve"> </w:t>
      </w:r>
    </w:p>
    <w:p w14:paraId="34E5672E" w14:textId="78F2EDBD" w:rsidR="00B32DC4" w:rsidRPr="009B59D6" w:rsidRDefault="002F2279" w:rsidP="005D4E66">
      <w:pPr>
        <w:pStyle w:val="Heading3"/>
      </w:pPr>
      <w:bookmarkStart w:id="328" w:name="_Toc476319907"/>
      <w:bookmarkStart w:id="329" w:name="_Toc476495537"/>
      <w:bookmarkStart w:id="330" w:name="_Toc476561958"/>
      <w:bookmarkStart w:id="331" w:name="_Toc478293560"/>
      <w:bookmarkStart w:id="332" w:name="_Toc492551228"/>
      <w:r>
        <w:t>Quality of r</w:t>
      </w:r>
      <w:r w:rsidR="00B32DC4">
        <w:t>esidential aged care facilit</w:t>
      </w:r>
      <w:r>
        <w:t>y</w:t>
      </w:r>
      <w:bookmarkEnd w:id="328"/>
      <w:r w:rsidR="00B32DC4">
        <w:t xml:space="preserve"> </w:t>
      </w:r>
      <w:r>
        <w:t>staff</w:t>
      </w:r>
      <w:bookmarkEnd w:id="329"/>
      <w:bookmarkEnd w:id="330"/>
      <w:bookmarkEnd w:id="331"/>
      <w:bookmarkEnd w:id="332"/>
    </w:p>
    <w:p w14:paraId="3D9185CA" w14:textId="3634F748" w:rsidR="00A347EF" w:rsidRDefault="00A347EF" w:rsidP="00605B50">
      <w:r>
        <w:t>As flagged above, both the quantitative and qualitative studies pointed to t</w:t>
      </w:r>
      <w:r w:rsidR="00B32DC4" w:rsidRPr="0012644F">
        <w:t xml:space="preserve">he quality and consistency of </w:t>
      </w:r>
      <w:r w:rsidR="003F7131">
        <w:t>RACF</w:t>
      </w:r>
      <w:r w:rsidR="00B32DC4" w:rsidRPr="0012644F">
        <w:t xml:space="preserve"> nursing and care staff as an issue negatively impacting on the care palliative patients received. </w:t>
      </w:r>
    </w:p>
    <w:p w14:paraId="5739AFC0" w14:textId="77777777" w:rsidR="00371688" w:rsidRPr="00AB1425" w:rsidRDefault="00371688" w:rsidP="00371688">
      <w:pPr>
        <w:pBdr>
          <w:top w:val="dashed" w:sz="12" w:space="1" w:color="245C2F" w:themeColor="background2" w:themeShade="80"/>
          <w:left w:val="dashed" w:sz="12" w:space="4" w:color="245C2F" w:themeColor="background2" w:themeShade="80"/>
          <w:bottom w:val="dashed" w:sz="12" w:space="1" w:color="245C2F" w:themeColor="background2" w:themeShade="80"/>
          <w:right w:val="dashed" w:sz="12" w:space="4" w:color="245C2F" w:themeColor="background2" w:themeShade="80"/>
        </w:pBdr>
        <w:shd w:val="clear" w:color="auto" w:fill="DAF0DE" w:themeFill="background2" w:themeFillTint="33"/>
        <w:spacing w:after="0"/>
        <w:rPr>
          <w:sz w:val="20"/>
        </w:rPr>
      </w:pPr>
      <w:r w:rsidRPr="00CA369C">
        <w:rPr>
          <w:b/>
          <w:color w:val="276434" w:themeColor="accent6" w:themeShade="BF"/>
          <w:sz w:val="20"/>
          <w:lang w:val="en-AU"/>
        </w:rPr>
        <w:t>Counterpoint:</w:t>
      </w:r>
      <w:r w:rsidRPr="00AB1425">
        <w:rPr>
          <w:b/>
          <w:color w:val="48B860"/>
          <w:sz w:val="20"/>
          <w:lang w:val="en-AU"/>
        </w:rPr>
        <w:t xml:space="preserve"> </w:t>
      </w:r>
      <w:r w:rsidRPr="00AB1425">
        <w:rPr>
          <w:sz w:val="20"/>
        </w:rPr>
        <w:t>Staff at residential aged care facilities complained that doctors are not necessarily competent e.g. quite a few examples of doctors not prescribing what they consider to be the right drugs or dosage and nurses have had to follow up with doctor to question their prescriptions and in some cases, have it changed. Some also considered that they are also best placed to trigger conversations about pall care and refer to SPC but often not done because simply don’t “think about it”.</w:t>
      </w:r>
    </w:p>
    <w:p w14:paraId="1A8E9BB8" w14:textId="08DC5FA3" w:rsidR="00B32DC4" w:rsidRDefault="002F2279" w:rsidP="00371688">
      <w:r>
        <w:t xml:space="preserve">GPs called for </w:t>
      </w:r>
      <w:r w:rsidR="00B32DC4">
        <w:t xml:space="preserve">the presence of regular registered nursing staff and </w:t>
      </w:r>
      <w:r>
        <w:t>educatio</w:t>
      </w:r>
      <w:r w:rsidR="00B32DC4">
        <w:t xml:space="preserve">n </w:t>
      </w:r>
      <w:r>
        <w:t>to other RACF staff</w:t>
      </w:r>
      <w:r w:rsidR="00B32DC4">
        <w:t xml:space="preserve">. </w:t>
      </w:r>
    </w:p>
    <w:p w14:paraId="6BF8B1DD" w14:textId="7F66D731" w:rsidR="00B32DC4" w:rsidRPr="009B59D6" w:rsidRDefault="00B32DC4" w:rsidP="007852CC">
      <w:pPr>
        <w:pStyle w:val="Quotestyle"/>
      </w:pPr>
      <w:r w:rsidRPr="0012644F">
        <w:t>“In</w:t>
      </w:r>
      <w:r w:rsidRPr="009B59D6">
        <w:t xml:space="preserve"> RACF regular staff are not always there or employed or there are fill in staff that don’t know the patients. They don’t necessarily employ a nurse practitioner on the weekends.” Perth GP</w:t>
      </w:r>
    </w:p>
    <w:p w14:paraId="3ECC6B30" w14:textId="2306A86B" w:rsidR="00B32DC4" w:rsidRPr="009B59D6" w:rsidRDefault="00B32DC4" w:rsidP="007852CC">
      <w:pPr>
        <w:pStyle w:val="Quotestyle"/>
      </w:pPr>
      <w:r w:rsidRPr="009B59D6">
        <w:t xml:space="preserve">“Staff are often not qualified; the registered nurses have a limited skill set. The easiest thing is to transfer to hospital. And that’s hell, especially for people with dementia. They’re on a gurney, no privacy, fluorescent lights, noises. It’s a failure in quality of care.” Perth GP </w:t>
      </w:r>
    </w:p>
    <w:p w14:paraId="4338ECAD" w14:textId="0A008481" w:rsidR="00B32DC4" w:rsidRPr="009B59D6" w:rsidRDefault="00B32DC4" w:rsidP="007852CC">
      <w:pPr>
        <w:pStyle w:val="Quotestyle"/>
      </w:pPr>
      <w:r w:rsidRPr="009B59D6">
        <w:t xml:space="preserve">“[When a locum </w:t>
      </w:r>
      <w:r w:rsidR="00BD7032" w:rsidRPr="009B59D6">
        <w:t>comes,</w:t>
      </w:r>
      <w:r w:rsidRPr="009B59D6">
        <w:t xml:space="preserve"> you need] a file with a point of contact, how they are progressing, their expectations, the family’s expectations.” Perth GP</w:t>
      </w:r>
    </w:p>
    <w:p w14:paraId="79DC7353" w14:textId="7B337A4F" w:rsidR="00B32DC4" w:rsidRPr="009B59D6" w:rsidRDefault="00B32DC4" w:rsidP="007852CC">
      <w:pPr>
        <w:pStyle w:val="Quotestyle"/>
      </w:pPr>
      <w:r w:rsidRPr="009B59D6">
        <w:t xml:space="preserve">“In a nursing </w:t>
      </w:r>
      <w:r w:rsidR="00BD7032" w:rsidRPr="009B59D6">
        <w:t>home,</w:t>
      </w:r>
      <w:r w:rsidRPr="009B59D6">
        <w:t xml:space="preserve"> they can’t look after people in an emergency, depending on their age and comorbidities so they send a patient to hospital.”</w:t>
      </w:r>
      <w:r>
        <w:t xml:space="preserve"> Darwin GP </w:t>
      </w:r>
    </w:p>
    <w:p w14:paraId="19412620" w14:textId="77777777" w:rsidR="00B32DC4" w:rsidRDefault="00B32DC4" w:rsidP="007852CC">
      <w:pPr>
        <w:pStyle w:val="Quotestyle"/>
      </w:pPr>
      <w:r w:rsidRPr="009B59D6">
        <w:t>“Some people do get better care in facilities, they have OTs, physios…”</w:t>
      </w:r>
      <w:r>
        <w:t xml:space="preserve"> Brisbane GP</w:t>
      </w:r>
    </w:p>
    <w:p w14:paraId="73604D8C" w14:textId="06A4C4EE" w:rsidR="00B32DC4" w:rsidRPr="00885123" w:rsidRDefault="00B32DC4" w:rsidP="005D4E66">
      <w:pPr>
        <w:pStyle w:val="Heading3"/>
      </w:pPr>
      <w:bookmarkStart w:id="333" w:name="_Toc476495538"/>
      <w:bookmarkStart w:id="334" w:name="_Toc476561959"/>
      <w:bookmarkStart w:id="335" w:name="_Toc478293561"/>
      <w:bookmarkStart w:id="336" w:name="_Toc492551229"/>
      <w:r w:rsidRPr="00885123">
        <w:t xml:space="preserve">Managing episodes of acute deterioration </w:t>
      </w:r>
      <w:r w:rsidR="00836579" w:rsidRPr="00885123">
        <w:t>in</w:t>
      </w:r>
      <w:r w:rsidR="008D3679">
        <w:t>-</w:t>
      </w:r>
      <w:r w:rsidRPr="00885123">
        <w:t>home and in residential aged care facilities</w:t>
      </w:r>
      <w:bookmarkEnd w:id="333"/>
      <w:bookmarkEnd w:id="334"/>
      <w:bookmarkEnd w:id="335"/>
      <w:bookmarkEnd w:id="336"/>
      <w:r w:rsidRPr="00885123">
        <w:t xml:space="preserve"> </w:t>
      </w:r>
    </w:p>
    <w:p w14:paraId="508BEF57" w14:textId="1DFDA3F5" w:rsidR="00B32DC4" w:rsidRDefault="00B32DC4" w:rsidP="00605B50">
      <w:r>
        <w:t xml:space="preserve">Across the </w:t>
      </w:r>
      <w:r w:rsidR="001E3528">
        <w:t xml:space="preserve">qualitative </w:t>
      </w:r>
      <w:r>
        <w:t xml:space="preserve">sample, GPs, nursing and specialist staff spoke of the difficulties of managing episodes of acute deterioration for palliative and end of life patients who are being cared for in their own homes or in </w:t>
      </w:r>
      <w:r w:rsidR="002F2279">
        <w:t>RACFs</w:t>
      </w:r>
      <w:r>
        <w:t xml:space="preserve">, </w:t>
      </w:r>
      <w:r w:rsidR="00571437">
        <w:t xml:space="preserve">and the resulting </w:t>
      </w:r>
      <w:r>
        <w:t xml:space="preserve">patient experience </w:t>
      </w:r>
      <w:r w:rsidR="00571437">
        <w:t xml:space="preserve">of </w:t>
      </w:r>
      <w:r>
        <w:t>unwanted or unhelpful medical intervention and hospital admission</w:t>
      </w:r>
      <w:r w:rsidR="00571437">
        <w:t>s</w:t>
      </w:r>
      <w:r>
        <w:t>.</w:t>
      </w:r>
    </w:p>
    <w:p w14:paraId="2369C3A2" w14:textId="1C3C0EE1" w:rsidR="00B32DC4" w:rsidRDefault="00B32DC4" w:rsidP="00605B50">
      <w:r>
        <w:t>Key issues included</w:t>
      </w:r>
      <w:r w:rsidR="003F7131">
        <w:t xml:space="preserve"> a lack of</w:t>
      </w:r>
      <w:r>
        <w:t>:</w:t>
      </w:r>
    </w:p>
    <w:p w14:paraId="2B82EE53" w14:textId="47E7970D" w:rsidR="00B32DC4" w:rsidRDefault="00E94A9D" w:rsidP="00605B50">
      <w:pPr>
        <w:pStyle w:val="Dotpoint"/>
      </w:pPr>
      <w:r>
        <w:t xml:space="preserve">good quality </w:t>
      </w:r>
      <w:r w:rsidR="00B32DC4">
        <w:t xml:space="preserve">nursing care in </w:t>
      </w:r>
      <w:r w:rsidR="003F7131">
        <w:t>RACFs</w:t>
      </w:r>
    </w:p>
    <w:p w14:paraId="58FDC323" w14:textId="656FF2E4" w:rsidR="00B32DC4" w:rsidRDefault="00062FAC" w:rsidP="00605B50">
      <w:pPr>
        <w:pStyle w:val="Dotpoint"/>
      </w:pPr>
      <w:r>
        <w:t xml:space="preserve">motivation (or </w:t>
      </w:r>
      <w:r w:rsidR="00571437">
        <w:t>ability</w:t>
      </w:r>
      <w:r>
        <w:t xml:space="preserve">) amongst </w:t>
      </w:r>
      <w:r w:rsidR="003F7131">
        <w:t>RACF</w:t>
      </w:r>
      <w:r>
        <w:t xml:space="preserve"> staff to manage </w:t>
      </w:r>
      <w:r w:rsidR="00571437">
        <w:t>deterioration</w:t>
      </w:r>
    </w:p>
    <w:p w14:paraId="1A33FF84" w14:textId="4B2F2592" w:rsidR="00B32DC4" w:rsidRDefault="00062FAC" w:rsidP="00605B50">
      <w:pPr>
        <w:pStyle w:val="Dotpoint"/>
      </w:pPr>
      <w:r>
        <w:t>previous conversation</w:t>
      </w:r>
      <w:r w:rsidR="00836579">
        <w:t>s</w:t>
      </w:r>
      <w:r>
        <w:t xml:space="preserve"> with a patient and their family about the</w:t>
      </w:r>
      <w:r w:rsidR="00B32DC4">
        <w:t xml:space="preserve"> possibility of acute incidents about how they would prefer their care be managed in those eventualities</w:t>
      </w:r>
    </w:p>
    <w:p w14:paraId="57DE30B6" w14:textId="22308BFA" w:rsidR="00B32DC4" w:rsidRDefault="00062FAC" w:rsidP="00605B50">
      <w:pPr>
        <w:pStyle w:val="Dotpoint"/>
      </w:pPr>
      <w:r>
        <w:t xml:space="preserve">documentation of these wishes (including through </w:t>
      </w:r>
      <w:r w:rsidR="00836579">
        <w:t>ACDs</w:t>
      </w:r>
      <w:r>
        <w:t>)</w:t>
      </w:r>
    </w:p>
    <w:p w14:paraId="3B76B403" w14:textId="53E4A7C9" w:rsidR="00571437" w:rsidRDefault="00571437" w:rsidP="00605B50">
      <w:pPr>
        <w:pStyle w:val="Dotpoint"/>
      </w:pPr>
      <w:r>
        <w:lastRenderedPageBreak/>
        <w:t>available medicines (including in RACFs, and through locum services and community pharmacies)</w:t>
      </w:r>
    </w:p>
    <w:p w14:paraId="01FF9415" w14:textId="355F9E28" w:rsidR="00B32DC4" w:rsidRDefault="00062FAC" w:rsidP="00605B50">
      <w:pPr>
        <w:pStyle w:val="Dotpoint"/>
      </w:pPr>
      <w:r>
        <w:t xml:space="preserve">information at crucial points (i.e. </w:t>
      </w:r>
      <w:r w:rsidR="003F7131">
        <w:t>f</w:t>
      </w:r>
      <w:r>
        <w:t>or after-hours locum or ambulance services,</w:t>
      </w:r>
      <w:r w:rsidR="00B32DC4">
        <w:t xml:space="preserve"> or for emergency doctors and nursing staff), and</w:t>
      </w:r>
    </w:p>
    <w:p w14:paraId="44E09490" w14:textId="753B47B4" w:rsidR="00B32DC4" w:rsidRDefault="00062FAC" w:rsidP="00605B50">
      <w:pPr>
        <w:pStyle w:val="Dotpoint"/>
      </w:pPr>
      <w:r>
        <w:t xml:space="preserve">anticipatory prescribing and care planning by </w:t>
      </w:r>
      <w:r w:rsidR="00836579">
        <w:t>GPs</w:t>
      </w:r>
      <w:r>
        <w:t xml:space="preserve">. </w:t>
      </w:r>
    </w:p>
    <w:p w14:paraId="76B03539" w14:textId="77777777" w:rsidR="00B32DC4" w:rsidRDefault="00B32DC4" w:rsidP="00605B50">
      <w:r>
        <w:t>These issues tend to reflect systems failure and are not necessarily easily solved. They require:</w:t>
      </w:r>
    </w:p>
    <w:p w14:paraId="60F6C58A" w14:textId="3712890A" w:rsidR="00B32DC4" w:rsidRPr="00FC709E" w:rsidRDefault="00052C49" w:rsidP="00605B50">
      <w:pPr>
        <w:pStyle w:val="Dotpoint"/>
      </w:pPr>
      <w:r>
        <w:t>ACP</w:t>
      </w:r>
      <w:r w:rsidR="00062FAC">
        <w:t xml:space="preserve"> and </w:t>
      </w:r>
      <w:r>
        <w:t>ACDs</w:t>
      </w:r>
      <w:r w:rsidR="00B32DC4">
        <w:t xml:space="preserve"> to be undertaken and readily available across different parts of the </w:t>
      </w:r>
      <w:r w:rsidR="00B32DC4" w:rsidRPr="00FC709E">
        <w:t>health sector (</w:t>
      </w:r>
      <w:r w:rsidR="00B32DC4" w:rsidRPr="00D969F0">
        <w:t xml:space="preserve">addressed in section </w:t>
      </w:r>
      <w:r w:rsidR="00D969F0" w:rsidRPr="00D969F0">
        <w:fldChar w:fldCharType="begin"/>
      </w:r>
      <w:r w:rsidR="00D969F0" w:rsidRPr="00D969F0">
        <w:instrText xml:space="preserve"> REF _Ref475017427 \r \h </w:instrText>
      </w:r>
      <w:r w:rsidR="00D969F0">
        <w:instrText xml:space="preserve"> \* MERGEFORMAT </w:instrText>
      </w:r>
      <w:r w:rsidR="00D969F0" w:rsidRPr="00D969F0">
        <w:fldChar w:fldCharType="separate"/>
      </w:r>
      <w:r w:rsidR="00CA6032">
        <w:t>9.1</w:t>
      </w:r>
      <w:r w:rsidR="00D969F0" w:rsidRPr="00D969F0">
        <w:fldChar w:fldCharType="end"/>
      </w:r>
      <w:r w:rsidR="00D969F0" w:rsidRPr="00D969F0">
        <w:t xml:space="preserve"> </w:t>
      </w:r>
      <w:r w:rsidR="00B32DC4" w:rsidRPr="00D969F0">
        <w:t>below)</w:t>
      </w:r>
    </w:p>
    <w:p w14:paraId="76052675" w14:textId="684AE03F" w:rsidR="00B32DC4" w:rsidRPr="00FC709E" w:rsidRDefault="003F7131" w:rsidP="00605B50">
      <w:pPr>
        <w:pStyle w:val="Dotpoint"/>
      </w:pPr>
      <w:r>
        <w:t>c</w:t>
      </w:r>
      <w:r w:rsidR="00062FAC" w:rsidRPr="00FC709E">
        <w:t xml:space="preserve">apacity building for </w:t>
      </w:r>
      <w:r w:rsidR="00B55DE6">
        <w:t>RACF</w:t>
      </w:r>
      <w:r w:rsidR="00062FAC" w:rsidRPr="00FC709E">
        <w:t xml:space="preserve"> staff, </w:t>
      </w:r>
      <w:r w:rsidR="00426CF9">
        <w:t>GPs</w:t>
      </w:r>
      <w:r w:rsidR="00836579" w:rsidRPr="00FC709E">
        <w:t xml:space="preserve"> </w:t>
      </w:r>
      <w:r w:rsidR="00062FAC" w:rsidRPr="00FC709E">
        <w:t>and after-hours locums, and</w:t>
      </w:r>
    </w:p>
    <w:p w14:paraId="3EA142DA" w14:textId="3D858713" w:rsidR="00B32DC4" w:rsidRPr="00FC709E" w:rsidRDefault="003F7131" w:rsidP="00605B50">
      <w:pPr>
        <w:pStyle w:val="Dotpoint"/>
      </w:pPr>
      <w:r>
        <w:t>t</w:t>
      </w:r>
      <w:r w:rsidR="00B32DC4" w:rsidRPr="00FC709E">
        <w:t xml:space="preserve">he increased ability to provide nursing for palliative patients in the home. </w:t>
      </w:r>
    </w:p>
    <w:p w14:paraId="4B8E71D9" w14:textId="2B9CEE9F" w:rsidR="00B32DC4" w:rsidRPr="00FC709E" w:rsidRDefault="00B32DC4" w:rsidP="00605B50">
      <w:r w:rsidRPr="00FC709E">
        <w:t xml:space="preserve">Making recommendations for building capacity for </w:t>
      </w:r>
      <w:r w:rsidR="003F7131">
        <w:t>RACF</w:t>
      </w:r>
      <w:r w:rsidRPr="00FC709E">
        <w:t xml:space="preserve"> and increasing the ability to provide nursing for palliative patients in the home are outside the scope of this study. With respect to after-hours locums, we note that we spoke to a larger </w:t>
      </w:r>
      <w:r w:rsidR="003F7131">
        <w:t xml:space="preserve">locum </w:t>
      </w:r>
      <w:r w:rsidRPr="00FC709E">
        <w:t xml:space="preserve">service provider who described a full education program and clear opportunities for regular GPs to share information about palliative patients with locum services.  </w:t>
      </w:r>
    </w:p>
    <w:p w14:paraId="32B264B4" w14:textId="77777777" w:rsidR="00B32DC4" w:rsidRPr="002F2279" w:rsidRDefault="00B32DC4" w:rsidP="005D4E66">
      <w:pPr>
        <w:pStyle w:val="Heading3"/>
      </w:pPr>
      <w:bookmarkStart w:id="337" w:name="_Toc476495539"/>
      <w:bookmarkStart w:id="338" w:name="_Toc476561960"/>
      <w:bookmarkStart w:id="339" w:name="_Toc478293562"/>
      <w:bookmarkStart w:id="340" w:name="_Toc492551230"/>
      <w:r w:rsidRPr="002F2279">
        <w:t>Supporting the transition from home to residential care</w:t>
      </w:r>
      <w:bookmarkEnd w:id="337"/>
      <w:bookmarkEnd w:id="338"/>
      <w:bookmarkEnd w:id="339"/>
      <w:bookmarkEnd w:id="340"/>
    </w:p>
    <w:p w14:paraId="00CE2330" w14:textId="739091D8" w:rsidR="00B32DC4" w:rsidRPr="00FC709E" w:rsidRDefault="001E3528" w:rsidP="00605B50">
      <w:r>
        <w:t xml:space="preserve">In the qualitative discussions, </w:t>
      </w:r>
      <w:r w:rsidR="00B32DC4" w:rsidRPr="00FC709E">
        <w:t xml:space="preserve">GPs also criticised the options open to patients who were no longer able to be cared for at home. Hospitals (with the possible exception of smaller rural and remote hospitals) were seen as unfriendly and undesirable places to die. Lack of availability of hospice and </w:t>
      </w:r>
      <w:r w:rsidR="00B55DE6">
        <w:t>RACF</w:t>
      </w:r>
      <w:r w:rsidR="00B32DC4" w:rsidRPr="00FC709E">
        <w:t xml:space="preserve"> beds, as well as a cumbersome a</w:t>
      </w:r>
      <w:r w:rsidR="00B55DE6">
        <w:t>nd expensive entry process into RACFs</w:t>
      </w:r>
      <w:r w:rsidR="00B32DC4" w:rsidRPr="00FC709E">
        <w:t xml:space="preserve"> were seen as barriers to good </w:t>
      </w:r>
      <w:r w:rsidR="003F7131">
        <w:t>PC</w:t>
      </w:r>
      <w:r w:rsidR="00B32DC4" w:rsidRPr="00FC709E">
        <w:t xml:space="preserve">. GPs called for additional hospice beds and a consideration of a streamlined entry process to </w:t>
      </w:r>
      <w:r w:rsidR="00B55DE6">
        <w:t>RACFs</w:t>
      </w:r>
      <w:r w:rsidR="00B32DC4" w:rsidRPr="00FC709E">
        <w:t xml:space="preserve"> for patients in the palliative phase.  </w:t>
      </w:r>
    </w:p>
    <w:p w14:paraId="7F289B16" w14:textId="77777777" w:rsidR="00B32DC4" w:rsidRPr="00820C4A" w:rsidRDefault="00B32DC4" w:rsidP="007852CC">
      <w:pPr>
        <w:pStyle w:val="Quotestyle"/>
      </w:pPr>
      <w:r w:rsidRPr="00FC709E">
        <w:t>“I worked in emergency departments. People come in from residential aged care facilities. They are really in the palliative stage. But there is a lack of information and unless they have brought in their file you don’t know.” Perth GP</w:t>
      </w:r>
      <w:r w:rsidRPr="00820C4A">
        <w:t xml:space="preserve"> </w:t>
      </w:r>
    </w:p>
    <w:p w14:paraId="53D2931A" w14:textId="53F4E7A9" w:rsidR="00B32DC4" w:rsidRPr="002F2279" w:rsidRDefault="00B32DC4" w:rsidP="005D4E66">
      <w:pPr>
        <w:pStyle w:val="Heading2"/>
      </w:pPr>
      <w:bookmarkStart w:id="341" w:name="_Toc478293563"/>
      <w:bookmarkStart w:id="342" w:name="_Toc492551231"/>
      <w:r w:rsidRPr="002F2279">
        <w:t>Patient characteristics</w:t>
      </w:r>
      <w:bookmarkEnd w:id="341"/>
      <w:bookmarkEnd w:id="342"/>
      <w:r w:rsidRPr="002F2279">
        <w:t xml:space="preserve"> </w:t>
      </w:r>
    </w:p>
    <w:p w14:paraId="5062386B" w14:textId="77777777" w:rsidR="00B32DC4" w:rsidRDefault="00B32DC4" w:rsidP="005D4E66">
      <w:pPr>
        <w:pStyle w:val="Heading3"/>
      </w:pPr>
      <w:bookmarkStart w:id="343" w:name="_Toc476495541"/>
      <w:bookmarkStart w:id="344" w:name="_Toc476561962"/>
      <w:bookmarkStart w:id="345" w:name="_Toc478293564"/>
      <w:bookmarkStart w:id="346" w:name="_Toc492551232"/>
      <w:r w:rsidRPr="009B59D6">
        <w:t>Family</w:t>
      </w:r>
      <w:bookmarkEnd w:id="343"/>
      <w:bookmarkEnd w:id="344"/>
      <w:bookmarkEnd w:id="345"/>
      <w:bookmarkEnd w:id="346"/>
      <w:r w:rsidRPr="009B59D6">
        <w:t xml:space="preserve"> </w:t>
      </w:r>
    </w:p>
    <w:p w14:paraId="252F9ABC" w14:textId="4AA7A3E7" w:rsidR="00B32DC4" w:rsidRPr="001B3B0F" w:rsidRDefault="001E3528" w:rsidP="00605B50">
      <w:r>
        <w:t xml:space="preserve">In the qualitative study, </w:t>
      </w:r>
      <w:r w:rsidR="00B32DC4">
        <w:t xml:space="preserve">GPs felt that delivering </w:t>
      </w:r>
      <w:r w:rsidR="00B13292">
        <w:t>PC</w:t>
      </w:r>
      <w:r>
        <w:t xml:space="preserve"> in the community wa</w:t>
      </w:r>
      <w:r w:rsidR="00B32DC4">
        <w:t xml:space="preserve">s difficult or even impossible without family being involved, especially at end of life when people are likely to require higher levels of personal care. </w:t>
      </w:r>
      <w:r>
        <w:t xml:space="preserve">However, </w:t>
      </w:r>
      <w:r w:rsidR="00B32DC4">
        <w:t>GP</w:t>
      </w:r>
      <w:r w:rsidR="00B32DC4" w:rsidRPr="001B3B0F">
        <w:t xml:space="preserve">s </w:t>
      </w:r>
      <w:r>
        <w:t xml:space="preserve">also </w:t>
      </w:r>
      <w:r w:rsidR="00B32DC4" w:rsidRPr="001B3B0F">
        <w:t xml:space="preserve">reported the potential for high levels of family dysfunction at </w:t>
      </w:r>
      <w:r w:rsidR="00B32DC4">
        <w:t xml:space="preserve">end of </w:t>
      </w:r>
      <w:r w:rsidR="00BD7032">
        <w:t>life.</w:t>
      </w:r>
      <w:r w:rsidR="00B32DC4" w:rsidRPr="001B3B0F">
        <w:t xml:space="preserve">  </w:t>
      </w:r>
    </w:p>
    <w:p w14:paraId="2E4FD419" w14:textId="77777777" w:rsidR="00B32DC4" w:rsidRPr="001B3B0F" w:rsidRDefault="00B32DC4" w:rsidP="007852CC">
      <w:pPr>
        <w:pStyle w:val="Quotestyle"/>
      </w:pPr>
      <w:r w:rsidRPr="001B3B0F">
        <w:t>“Family, parents, kids, often say, “Stop there, we want to do everything we can…” and this can create a conflict of interests.”  GP Melbourne</w:t>
      </w:r>
    </w:p>
    <w:p w14:paraId="47888698" w14:textId="34291679" w:rsidR="00B32DC4" w:rsidRPr="001B3B0F" w:rsidRDefault="00B32DC4" w:rsidP="00605B50">
      <w:r w:rsidRPr="001B3B0F">
        <w:t xml:space="preserve">Decision making in these environments can be complicated, and from a </w:t>
      </w:r>
      <w:r>
        <w:t>GP</w:t>
      </w:r>
      <w:r w:rsidRPr="001B3B0F">
        <w:t xml:space="preserve">s’ perspective, where the family is in conflict about how to treat the palliative patient (or often, the potential estate), it becomes much more difficult to approach best practice. </w:t>
      </w:r>
    </w:p>
    <w:p w14:paraId="5BA041F2" w14:textId="77777777" w:rsidR="00B32DC4" w:rsidRPr="001B3B0F" w:rsidRDefault="00B32DC4" w:rsidP="007852CC">
      <w:pPr>
        <w:pStyle w:val="Quotestyle"/>
      </w:pPr>
      <w:r w:rsidRPr="001B3B0F">
        <w:t>“The family is most important; it can be highly charged.” Perth GP</w:t>
      </w:r>
    </w:p>
    <w:p w14:paraId="2E0EBAC1" w14:textId="77777777" w:rsidR="00B32DC4" w:rsidRPr="001B3B0F" w:rsidRDefault="00B32DC4" w:rsidP="007852CC">
      <w:pPr>
        <w:pStyle w:val="Quotestyle"/>
      </w:pPr>
      <w:r w:rsidRPr="001B3B0F">
        <w:t>“It’s whole of family care. You can give answers that they can’t get from a specialist.” Perth GP</w:t>
      </w:r>
    </w:p>
    <w:p w14:paraId="061F4FCA" w14:textId="34009D3A" w:rsidR="00B32DC4" w:rsidRPr="00502082" w:rsidRDefault="00B32DC4" w:rsidP="007852CC">
      <w:pPr>
        <w:pStyle w:val="Quotestyle"/>
      </w:pPr>
      <w:r w:rsidRPr="001B3B0F">
        <w:t xml:space="preserve">“You </w:t>
      </w:r>
      <w:r w:rsidRPr="00FC709E">
        <w:t xml:space="preserve">have time to ask. If you are a </w:t>
      </w:r>
      <w:r w:rsidR="00BD7032" w:rsidRPr="00FC709E">
        <w:t>GP,</w:t>
      </w:r>
      <w:r w:rsidRPr="00FC709E">
        <w:t xml:space="preserve"> you will have known them for a long time. You know their </w:t>
      </w:r>
      <w:r w:rsidRPr="00502082">
        <w:t>partners and their kids.” Perth GP</w:t>
      </w:r>
    </w:p>
    <w:p w14:paraId="7A44AB68" w14:textId="77777777" w:rsidR="00B32DC4" w:rsidRPr="00502082" w:rsidRDefault="00B32DC4" w:rsidP="007852CC">
      <w:pPr>
        <w:pStyle w:val="Quotestyle"/>
      </w:pPr>
      <w:r w:rsidRPr="00502082">
        <w:t xml:space="preserve">“Support doesn’t end when the patient dies… it can be an emotional rollercoaster.” Perth GP </w:t>
      </w:r>
    </w:p>
    <w:p w14:paraId="3770A95F" w14:textId="7BCC3B7C" w:rsidR="00B32DC4" w:rsidRPr="00502082" w:rsidRDefault="00B32DC4" w:rsidP="00605B50">
      <w:r w:rsidRPr="00502082">
        <w:t xml:space="preserve">Completion of </w:t>
      </w:r>
      <w:r w:rsidR="00C917F9">
        <w:t>ACDs</w:t>
      </w:r>
      <w:r w:rsidRPr="00502082">
        <w:t xml:space="preserve"> and broader community education </w:t>
      </w:r>
      <w:r w:rsidR="00836579" w:rsidRPr="00502082">
        <w:t>were</w:t>
      </w:r>
      <w:r w:rsidR="003F7131" w:rsidRPr="00502082">
        <w:t xml:space="preserve"> felt to be</w:t>
      </w:r>
      <w:r w:rsidR="00836579" w:rsidRPr="00502082">
        <w:t xml:space="preserve"> </w:t>
      </w:r>
      <w:r w:rsidRPr="00502082">
        <w:t>important to address this issue.</w:t>
      </w:r>
    </w:p>
    <w:p w14:paraId="781E6D43" w14:textId="77777777" w:rsidR="00B32DC4" w:rsidRPr="00502082" w:rsidRDefault="00B32DC4" w:rsidP="005D4E66">
      <w:pPr>
        <w:pStyle w:val="Heading3"/>
      </w:pPr>
      <w:bookmarkStart w:id="347" w:name="_Toc476495542"/>
      <w:bookmarkStart w:id="348" w:name="_Toc476561963"/>
      <w:bookmarkStart w:id="349" w:name="_Toc478293565"/>
      <w:bookmarkStart w:id="350" w:name="_Toc492551233"/>
      <w:r w:rsidRPr="00502082">
        <w:lastRenderedPageBreak/>
        <w:t>Cross cultural communication and care</w:t>
      </w:r>
      <w:bookmarkEnd w:id="347"/>
      <w:bookmarkEnd w:id="348"/>
      <w:bookmarkEnd w:id="349"/>
      <w:bookmarkEnd w:id="350"/>
      <w:r w:rsidRPr="00502082">
        <w:t xml:space="preserve"> </w:t>
      </w:r>
    </w:p>
    <w:p w14:paraId="3333CEF6" w14:textId="595A49BE" w:rsidR="005F682D" w:rsidRPr="00502082" w:rsidRDefault="00B32DC4" w:rsidP="00605B50">
      <w:r w:rsidRPr="00502082">
        <w:t xml:space="preserve">Many of those doing more </w:t>
      </w:r>
      <w:r w:rsidR="00B86FBD" w:rsidRPr="00502082">
        <w:t>PC</w:t>
      </w:r>
      <w:r w:rsidRPr="00502082">
        <w:t xml:space="preserve"> had dealt with people from a different culture to their own. This included those in city practices dealing with migrant populations and Indigenous Australians and overseas trained doctors dealing with Australian multiculturalism. </w:t>
      </w:r>
    </w:p>
    <w:p w14:paraId="425295AE" w14:textId="6519A77D" w:rsidR="00B32DC4" w:rsidRPr="00FC709E" w:rsidRDefault="005F682D" w:rsidP="00605B50">
      <w:r w:rsidRPr="00502082">
        <w:t>In the qualitative study, GPs said that i</w:t>
      </w:r>
      <w:r w:rsidR="00B32DC4" w:rsidRPr="00502082">
        <w:t>n terms of best practice care, there can be a discrepancy between the doctor’s view that the patient should be informed and family (and possibly the patient’s</w:t>
      </w:r>
      <w:r w:rsidR="00B32DC4" w:rsidRPr="00FC709E">
        <w:t xml:space="preserve">) view that communication should be with the family on behalf of the patient. It was our sense that rather than </w:t>
      </w:r>
      <w:r w:rsidR="00B32DC4" w:rsidRPr="00252087">
        <w:t xml:space="preserve">offend or create conflict, GPs </w:t>
      </w:r>
      <w:r w:rsidR="00FA5FE5" w:rsidRPr="00252087">
        <w:t xml:space="preserve">are </w:t>
      </w:r>
      <w:r w:rsidR="00B32DC4" w:rsidRPr="00252087">
        <w:t xml:space="preserve">avoiding broaching </w:t>
      </w:r>
      <w:r w:rsidR="00B86FBD" w:rsidRPr="00252087">
        <w:t>PC</w:t>
      </w:r>
      <w:r w:rsidR="00B32DC4" w:rsidRPr="00252087">
        <w:t xml:space="preserve"> and death issues. However, because they tended to assume rather than ask, this may not necessarily be in the patient’s best interest.</w:t>
      </w:r>
      <w:r w:rsidRPr="00252087">
        <w:t xml:space="preserve"> They said that they would welcome resources on this topic.</w:t>
      </w:r>
      <w:r w:rsidR="00252087" w:rsidRPr="00252087">
        <w:t xml:space="preserve"> More experienced GPs sad that they would also recommend coaching GPs to understand cultural views and their importance (given that part of patient centred care is negotiating and shared decision-making) will likely be important.</w:t>
      </w:r>
    </w:p>
    <w:p w14:paraId="7545153D" w14:textId="77777777" w:rsidR="00B32DC4" w:rsidRPr="00FC709E" w:rsidRDefault="00B32DC4" w:rsidP="007852CC">
      <w:pPr>
        <w:pStyle w:val="Quotestyle"/>
      </w:pPr>
      <w:r w:rsidRPr="00FC709E">
        <w:t>“There are a lot of cultural issues [for Aboriginal patients]. Sometimes you don’t even know what the cultural issues are. You get health workers in, gender is important. It is difficult when patients are transferred upstate. They come to Fiona Stanley, their records are lying up north. It can be trying. The patient is not well, has cancer, this or that. You don’t know the story. You’ve got a patient’s family telling you all sorts of stories, you don’t know what to think.” Perth GP</w:t>
      </w:r>
    </w:p>
    <w:p w14:paraId="764CCDFA" w14:textId="77777777" w:rsidR="00B32DC4" w:rsidRPr="00FC709E" w:rsidRDefault="00B32DC4" w:rsidP="007852CC">
      <w:pPr>
        <w:pStyle w:val="Quotestyle"/>
      </w:pPr>
      <w:r w:rsidRPr="00FC709E">
        <w:t>“I had an [Aboriginal] patient with pancreatic cancer from Broome, they were not happy with Silver Chain and transferred all the notes. That worked and I think that e health will help sort this further.” Perth GP</w:t>
      </w:r>
    </w:p>
    <w:p w14:paraId="7B86E3BB" w14:textId="77777777" w:rsidR="00B32DC4" w:rsidRPr="00FC709E" w:rsidRDefault="00B32DC4" w:rsidP="007852CC">
      <w:pPr>
        <w:pStyle w:val="Quotestyle"/>
      </w:pPr>
      <w:r w:rsidRPr="00FC709E">
        <w:t>“We don’t do it [at the AMS]. It is a cultural thing not to talk about cancer.” Perth GP</w:t>
      </w:r>
    </w:p>
    <w:p w14:paraId="00DB7D24" w14:textId="77777777" w:rsidR="00B32DC4" w:rsidRPr="00FC709E" w:rsidRDefault="00B32DC4" w:rsidP="007852CC">
      <w:pPr>
        <w:pStyle w:val="Quotestyle"/>
      </w:pPr>
      <w:r w:rsidRPr="00FC709E">
        <w:t>“In some cultures the family thinks that everything should be done for a patient. Hospital staff are frustrated because they know it is futile care.”</w:t>
      </w:r>
      <w:r w:rsidR="00C619FE">
        <w:t xml:space="preserve"> Brisbane GP</w:t>
      </w:r>
    </w:p>
    <w:p w14:paraId="7F5C7975" w14:textId="77777777" w:rsidR="00B32DC4" w:rsidRPr="00FC709E" w:rsidRDefault="00B32DC4" w:rsidP="007852CC">
      <w:pPr>
        <w:pStyle w:val="Quotestyle"/>
      </w:pPr>
      <w:r w:rsidRPr="00FC709E">
        <w:t xml:space="preserve"> “When Aboriginal patients are diagnosed sometimes they just want to go home. To do bush medicine.”</w:t>
      </w:r>
      <w:r w:rsidR="00C619FE">
        <w:t xml:space="preserve"> Darwin GP</w:t>
      </w:r>
    </w:p>
    <w:p w14:paraId="0A597AB8" w14:textId="30F5A333" w:rsidR="00D07E95" w:rsidRPr="002F2279" w:rsidRDefault="00851C15" w:rsidP="005D4E66">
      <w:pPr>
        <w:pStyle w:val="Heading2"/>
      </w:pPr>
      <w:bookmarkStart w:id="351" w:name="_Toc478293566"/>
      <w:bookmarkStart w:id="352" w:name="_Toc492551234"/>
      <w:r>
        <w:t>Summary and key implications</w:t>
      </w:r>
      <w:bookmarkEnd w:id="351"/>
      <w:bookmarkEnd w:id="352"/>
      <w:r>
        <w:t xml:space="preserve"> </w:t>
      </w:r>
    </w:p>
    <w:p w14:paraId="1CEFD703" w14:textId="0A4F91B4" w:rsidR="00851C15" w:rsidRDefault="00851C15" w:rsidP="00851C15">
      <w:r>
        <w:t xml:space="preserve">It is possible to list out barriers and enablers at the levels of patient, individual GP, general practice, PC team and health system. However, it is </w:t>
      </w:r>
      <w:r w:rsidR="009C6984">
        <w:t xml:space="preserve">the researchers’ </w:t>
      </w:r>
      <w:r>
        <w:t>view that this can become something of a laundry list that doesn’t suggest priorities or the dynamic nature of how enablers and barriers interact.</w:t>
      </w:r>
    </w:p>
    <w:p w14:paraId="24EC4B23" w14:textId="5CA53961" w:rsidR="00851C15" w:rsidRDefault="00851C15" w:rsidP="00851C15">
      <w:r>
        <w:t>This study suggest</w:t>
      </w:r>
      <w:r w:rsidR="00867528">
        <w:t>s</w:t>
      </w:r>
      <w:r>
        <w:t xml:space="preserve"> that </w:t>
      </w:r>
      <w:r w:rsidRPr="009654BA">
        <w:t xml:space="preserve">GPs who are already interested and engaged in </w:t>
      </w:r>
      <w:r>
        <w:t>PC</w:t>
      </w:r>
      <w:r w:rsidRPr="009654BA">
        <w:t xml:space="preserve"> weave themselves into something of a virtuous circle</w:t>
      </w:r>
      <w:r>
        <w:t>, where individual motivation, education/training and exposure drive and reinforce interest and engagement</w:t>
      </w:r>
      <w:r w:rsidR="00867528">
        <w:t xml:space="preserve">. However, </w:t>
      </w:r>
      <w:r w:rsidR="00867528" w:rsidRPr="009654BA">
        <w:t>GPs with less interest in</w:t>
      </w:r>
      <w:r w:rsidR="00867528">
        <w:t>, or experience of,</w:t>
      </w:r>
      <w:r w:rsidR="00867528" w:rsidRPr="009654BA">
        <w:t xml:space="preserve"> </w:t>
      </w:r>
      <w:r w:rsidR="00867528">
        <w:t>PC</w:t>
      </w:r>
      <w:r w:rsidR="00867528" w:rsidRPr="009654BA">
        <w:t xml:space="preserve"> tend</w:t>
      </w:r>
      <w:r w:rsidR="00867528">
        <w:t>ed</w:t>
      </w:r>
      <w:r w:rsidR="00867528" w:rsidRPr="009654BA">
        <w:t xml:space="preserve"> not to have these cushioning structures of education, experience and professional and practice support, which in turn tended to make individual episodes of </w:t>
      </w:r>
      <w:r w:rsidR="0057648E">
        <w:t>PC</w:t>
      </w:r>
      <w:r w:rsidR="00867528" w:rsidRPr="009654BA">
        <w:t xml:space="preserve"> feel more difficult</w:t>
      </w:r>
      <w:r w:rsidR="00867528">
        <w:t>. O</w:t>
      </w:r>
      <w:r>
        <w:t xml:space="preserve">ther structural factors </w:t>
      </w:r>
      <w:r w:rsidR="00867528">
        <w:t xml:space="preserve">worked against both, diminishing GP engagement and their </w:t>
      </w:r>
      <w:r w:rsidR="00BD7032">
        <w:t>ability</w:t>
      </w:r>
      <w:r w:rsidR="00867528">
        <w:t xml:space="preserve"> to provide best practice care. </w:t>
      </w:r>
      <w:r w:rsidRPr="009654BA">
        <w:t xml:space="preserve"> </w:t>
      </w:r>
    </w:p>
    <w:p w14:paraId="61E0E97D" w14:textId="3C046614" w:rsidR="009C6984" w:rsidRDefault="009C6984" w:rsidP="009C6984">
      <w:r>
        <w:t xml:space="preserve">There are opportunities to better </w:t>
      </w:r>
      <w:r w:rsidR="00595C07">
        <w:t xml:space="preserve">engage and </w:t>
      </w:r>
      <w:r>
        <w:t>support less resourced GPs —</w:t>
      </w:r>
    </w:p>
    <w:p w14:paraId="03EA8935" w14:textId="45BF12F7" w:rsidR="00595C07" w:rsidRPr="00595C07" w:rsidRDefault="00595C07" w:rsidP="00595C07">
      <w:pPr>
        <w:pStyle w:val="Dotpoint"/>
      </w:pPr>
      <w:r w:rsidRPr="00595C07">
        <w:t xml:space="preserve">promoting exposure to clinical PC practice as an undergraduate, through GP training, and further engagement amongst GPs with the available programs </w:t>
      </w:r>
    </w:p>
    <w:p w14:paraId="3BE70197" w14:textId="14E43BBD" w:rsidR="00252087" w:rsidRPr="00595C07" w:rsidRDefault="00672331" w:rsidP="00595C07">
      <w:pPr>
        <w:pStyle w:val="Dotpoint"/>
      </w:pPr>
      <w:r w:rsidRPr="00595C07">
        <w:t xml:space="preserve">building </w:t>
      </w:r>
      <w:r w:rsidR="00252087" w:rsidRPr="00595C07">
        <w:t>medical knowledge of how to manage sy</w:t>
      </w:r>
      <w:r w:rsidR="00867528" w:rsidRPr="00595C07">
        <w:t xml:space="preserve">mptoms </w:t>
      </w:r>
      <w:r w:rsidR="00252087" w:rsidRPr="00595C07">
        <w:t xml:space="preserve">as well as </w:t>
      </w:r>
      <w:r w:rsidR="00867528" w:rsidRPr="00595C07">
        <w:t>practic</w:t>
      </w:r>
      <w:r w:rsidR="00676CD3" w:rsidRPr="00595C07">
        <w:t>al</w:t>
      </w:r>
      <w:r w:rsidR="00867528" w:rsidRPr="00595C07">
        <w:t xml:space="preserve"> information on </w:t>
      </w:r>
      <w:r w:rsidR="00252087" w:rsidRPr="00595C07">
        <w:t>local service networks</w:t>
      </w:r>
      <w:r w:rsidR="00595C07" w:rsidRPr="00595C07">
        <w:t>, and</w:t>
      </w:r>
      <w:r w:rsidR="00252087" w:rsidRPr="00595C07">
        <w:t xml:space="preserve"> </w:t>
      </w:r>
    </w:p>
    <w:p w14:paraId="3E3B2087" w14:textId="69DA1FA2" w:rsidR="00595C07" w:rsidRPr="00595C07" w:rsidRDefault="00595C07" w:rsidP="00595C07">
      <w:pPr>
        <w:pStyle w:val="Dotpoint"/>
      </w:pPr>
      <w:r w:rsidRPr="00595C07">
        <w:t>integrating PC into rural workforce strategies as well as engaging with corporate medical practices and their education and training systems</w:t>
      </w:r>
      <w:r>
        <w:t>.</w:t>
      </w:r>
    </w:p>
    <w:p w14:paraId="2E05F2E3" w14:textId="10E392DB" w:rsidR="00672331" w:rsidRPr="00554DDC" w:rsidRDefault="00595C07" w:rsidP="00672331">
      <w:r>
        <w:t>With respect to specific awareness and education interventions, t</w:t>
      </w:r>
      <w:r w:rsidR="00672331">
        <w:t xml:space="preserve">he different segments will need different approaches. For instance, </w:t>
      </w:r>
      <w:r w:rsidR="00851C15" w:rsidRPr="004B3D15">
        <w:rPr>
          <w:rStyle w:val="SegmentnameChar"/>
        </w:rPr>
        <w:t>Palliative Care Aspirers</w:t>
      </w:r>
      <w:r w:rsidR="00851C15">
        <w:t xml:space="preserve">, </w:t>
      </w:r>
      <w:r w:rsidR="00252087">
        <w:t>will likely be easily engaged to overcome knowledge barriers to best practice PC — their issue is lack of awareness.</w:t>
      </w:r>
    </w:p>
    <w:p w14:paraId="65757587" w14:textId="3FCEF84C" w:rsidR="00252087" w:rsidRPr="00867528" w:rsidRDefault="00672331" w:rsidP="00867528">
      <w:r>
        <w:lastRenderedPageBreak/>
        <w:t>However,</w:t>
      </w:r>
      <w:r w:rsidR="00851C15" w:rsidRPr="003F496B">
        <w:t xml:space="preserve"> </w:t>
      </w:r>
      <w:r w:rsidR="00851C15" w:rsidRPr="004B3D15">
        <w:rPr>
          <w:rStyle w:val="SegmentnameChar"/>
        </w:rPr>
        <w:t>Palliative Care Indifferent</w:t>
      </w:r>
      <w:r w:rsidR="00851C15" w:rsidRPr="003F496B">
        <w:t xml:space="preserve">, and even </w:t>
      </w:r>
      <w:r w:rsidR="00851C15" w:rsidRPr="004B3D15">
        <w:rPr>
          <w:rStyle w:val="SegmentnameChar"/>
        </w:rPr>
        <w:t>Palliative Care Avoiders</w:t>
      </w:r>
      <w:r w:rsidR="00851C15" w:rsidRPr="003F496B">
        <w:t xml:space="preserve"> will need different strategies</w:t>
      </w:r>
      <w:r w:rsidR="00867528">
        <w:t xml:space="preserve"> that emphasise ease of engagement as well as ve</w:t>
      </w:r>
      <w:r w:rsidR="00867528" w:rsidRPr="00867528">
        <w:t xml:space="preserve">ry publicly signalling the importance of GPs taking up a </w:t>
      </w:r>
      <w:r w:rsidR="0057648E">
        <w:t>PC</w:t>
      </w:r>
      <w:r w:rsidR="00867528" w:rsidRPr="00867528">
        <w:t xml:space="preserve"> role through key influencers such as </w:t>
      </w:r>
      <w:r>
        <w:t>PHNs</w:t>
      </w:r>
      <w:r w:rsidR="00867528" w:rsidRPr="00867528">
        <w:t xml:space="preserve"> and the RACGP.</w:t>
      </w:r>
      <w:r w:rsidR="00867528">
        <w:t xml:space="preserve"> </w:t>
      </w:r>
      <w:r w:rsidR="00252087">
        <w:t>Another strategy for</w:t>
      </w:r>
      <w:r w:rsidR="00252087" w:rsidRPr="002B58B4">
        <w:rPr>
          <w:b/>
          <w:color w:val="48B860"/>
        </w:rPr>
        <w:t xml:space="preserve"> </w:t>
      </w:r>
      <w:r w:rsidR="00252087" w:rsidRPr="004B3D15">
        <w:rPr>
          <w:rStyle w:val="SegmentnameChar"/>
        </w:rPr>
        <w:t>Palliative Care Avoiders</w:t>
      </w:r>
      <w:r w:rsidR="00252087" w:rsidRPr="003F496B">
        <w:t xml:space="preserve"> </w:t>
      </w:r>
      <w:r w:rsidR="00252087">
        <w:t xml:space="preserve">might be to develop mechanisms for them to easily refer to </w:t>
      </w:r>
      <w:r w:rsidR="00252087" w:rsidRPr="004B3D15">
        <w:rPr>
          <w:rStyle w:val="SegmentnameChar"/>
        </w:rPr>
        <w:t>Palliative Care Experts</w:t>
      </w:r>
      <w:r w:rsidR="00252087">
        <w:rPr>
          <w:b/>
          <w:color w:val="48B860"/>
        </w:rPr>
        <w:t xml:space="preserve"> </w:t>
      </w:r>
      <w:r w:rsidR="00252087">
        <w:t xml:space="preserve">or </w:t>
      </w:r>
      <w:r w:rsidR="00252087" w:rsidRPr="004B3D15">
        <w:rPr>
          <w:rStyle w:val="SegmentnameChar"/>
        </w:rPr>
        <w:t>Aspirers</w:t>
      </w:r>
      <w:r w:rsidR="00252087">
        <w:t xml:space="preserve"> or </w:t>
      </w:r>
      <w:r w:rsidR="007E3225">
        <w:t xml:space="preserve">specialist </w:t>
      </w:r>
      <w:r w:rsidR="00252087">
        <w:t xml:space="preserve">PC </w:t>
      </w:r>
      <w:r w:rsidR="00252087" w:rsidRPr="00867528">
        <w:t xml:space="preserve">teams.  </w:t>
      </w:r>
    </w:p>
    <w:p w14:paraId="066AC194" w14:textId="54158541" w:rsidR="00252087" w:rsidRDefault="00851C15" w:rsidP="00605B50">
      <w:r w:rsidRPr="00867528">
        <w:t>Educational tools and resources for all groups are discussed in section 1</w:t>
      </w:r>
      <w:r w:rsidR="000C2902">
        <w:t>0</w:t>
      </w:r>
      <w:r w:rsidR="00867528" w:rsidRPr="00867528">
        <w:t xml:space="preserve"> — in addition to these, this study has also suggested </w:t>
      </w:r>
      <w:r w:rsidR="00252087">
        <w:t>a need to review</w:t>
      </w:r>
      <w:r w:rsidR="00867528">
        <w:t>:</w:t>
      </w:r>
      <w:r w:rsidR="00252087">
        <w:t xml:space="preserve"> </w:t>
      </w:r>
    </w:p>
    <w:p w14:paraId="6F416827" w14:textId="02184FAF" w:rsidR="00867528" w:rsidRDefault="00867528" w:rsidP="00252087">
      <w:pPr>
        <w:pStyle w:val="Dotpoint"/>
      </w:pPr>
      <w:r>
        <w:t>where practice managers and nurses (</w:t>
      </w:r>
      <w:r w:rsidR="007E3225">
        <w:t xml:space="preserve">some ACD tasks, </w:t>
      </w:r>
      <w:r>
        <w:t>case coordination) and specialist PC nurses (prescribing) might more efficiently do some PC tasks for patients in community</w:t>
      </w:r>
    </w:p>
    <w:p w14:paraId="7CBE6A78" w14:textId="3B4592BC" w:rsidR="00252087" w:rsidRDefault="00252087" w:rsidP="00252087">
      <w:pPr>
        <w:pStyle w:val="Dotpoint"/>
      </w:pPr>
      <w:r>
        <w:t>lack of GP remuneration for key PC activities</w:t>
      </w:r>
    </w:p>
    <w:p w14:paraId="4E476D43" w14:textId="264B8AF0" w:rsidR="00595C07" w:rsidRDefault="00595C07" w:rsidP="00252087">
      <w:pPr>
        <w:pStyle w:val="Dotpoint"/>
      </w:pPr>
      <w:r>
        <w:t>availability of community resources to support in-home PC</w:t>
      </w:r>
    </w:p>
    <w:p w14:paraId="1DB8C2F3" w14:textId="77777777" w:rsidR="00252087" w:rsidRDefault="00252087" w:rsidP="00252087">
      <w:pPr>
        <w:pStyle w:val="Dotpoint"/>
      </w:pPr>
      <w:r>
        <w:t>non-inclusive specialist PC services driving disengagement</w:t>
      </w:r>
    </w:p>
    <w:p w14:paraId="161AAE91" w14:textId="62BA323B" w:rsidR="00252087" w:rsidRDefault="00252087" w:rsidP="00252087">
      <w:pPr>
        <w:pStyle w:val="Dotpoint"/>
      </w:pPr>
      <w:r>
        <w:t>corporate and locum services that aren’t incentivised for structured for best practice PC</w:t>
      </w:r>
      <w:r w:rsidR="00867528">
        <w:t>, and</w:t>
      </w:r>
    </w:p>
    <w:p w14:paraId="426C32CC" w14:textId="0FAECE92" w:rsidR="00186634" w:rsidRPr="00BC2411" w:rsidRDefault="00252087" w:rsidP="00BC2411">
      <w:pPr>
        <w:pStyle w:val="Dotpoint"/>
      </w:pPr>
      <w:r>
        <w:t xml:space="preserve">the need for innovative solutions to distance delivery, </w:t>
      </w:r>
      <w:r w:rsidR="00867528">
        <w:t xml:space="preserve">setting </w:t>
      </w:r>
      <w:r>
        <w:t xml:space="preserve">transition and episodes of acute deterioration in the community, and to communicate these </w:t>
      </w:r>
      <w:r w:rsidR="00867528">
        <w:t>more broadly.</w:t>
      </w:r>
    </w:p>
    <w:p w14:paraId="4BE58D42" w14:textId="4AB32385" w:rsidR="008A69ED" w:rsidRPr="009B59D6" w:rsidRDefault="008A69ED" w:rsidP="001919B0">
      <w:pPr>
        <w:pStyle w:val="Heading1"/>
      </w:pPr>
      <w:bookmarkStart w:id="353" w:name="_Toc478293567"/>
      <w:bookmarkStart w:id="354" w:name="_Toc492551235"/>
      <w:r w:rsidRPr="009B59D6">
        <w:lastRenderedPageBreak/>
        <w:t>Advance care planning and advance care directives</w:t>
      </w:r>
      <w:bookmarkEnd w:id="353"/>
      <w:bookmarkEnd w:id="354"/>
    </w:p>
    <w:p w14:paraId="483711E0" w14:textId="13DCFD3F" w:rsidR="00EB0693" w:rsidRDefault="00EB0693" w:rsidP="00E8111F">
      <w:pPr>
        <w:pStyle w:val="Heading2"/>
        <w:numPr>
          <w:ilvl w:val="1"/>
          <w:numId w:val="18"/>
        </w:numPr>
      </w:pPr>
      <w:bookmarkStart w:id="355" w:name="_Toc478293568"/>
      <w:bookmarkStart w:id="356" w:name="_Toc492551236"/>
      <w:bookmarkStart w:id="357" w:name="_Ref475017423"/>
      <w:bookmarkStart w:id="358" w:name="_Ref475017427"/>
      <w:r>
        <w:t>Advance care planning in general practice</w:t>
      </w:r>
      <w:bookmarkEnd w:id="355"/>
      <w:bookmarkEnd w:id="356"/>
    </w:p>
    <w:p w14:paraId="03B5A029" w14:textId="55C87740" w:rsidR="00EB0693" w:rsidRDefault="00EB0693" w:rsidP="00EB0693">
      <w:r>
        <w:t>Three-quarters (76%) of GPs completing our survey said that they had seen at least one patient for ACP (</w:t>
      </w:r>
      <w:r>
        <w:fldChar w:fldCharType="begin"/>
      </w:r>
      <w:r>
        <w:instrText xml:space="preserve"> REF _Ref475041536 \h </w:instrText>
      </w:r>
      <w:r>
        <w:fldChar w:fldCharType="separate"/>
      </w:r>
      <w:r w:rsidR="00CA6032">
        <w:t xml:space="preserve">Figure </w:t>
      </w:r>
      <w:r w:rsidR="00CA6032">
        <w:rPr>
          <w:noProof/>
        </w:rPr>
        <w:t>19</w:t>
      </w:r>
      <w:r>
        <w:fldChar w:fldCharType="end"/>
      </w:r>
      <w:r>
        <w:t xml:space="preserve">) in the past month. </w:t>
      </w:r>
    </w:p>
    <w:p w14:paraId="69CDF9F1" w14:textId="0FCD767F" w:rsidR="00EB0693" w:rsidRDefault="00EB0693" w:rsidP="00EB0693">
      <w:pPr>
        <w:pStyle w:val="Caption"/>
      </w:pPr>
      <w:bookmarkStart w:id="359" w:name="_Ref475041536"/>
      <w:bookmarkStart w:id="360" w:name="_Ref475041531"/>
      <w:bookmarkStart w:id="361" w:name="_Toc478139122"/>
      <w:r>
        <w:t xml:space="preserve">Figure </w:t>
      </w:r>
      <w:r>
        <w:fldChar w:fldCharType="begin"/>
      </w:r>
      <w:r>
        <w:instrText xml:space="preserve"> SEQ Figure \* ARABIC </w:instrText>
      </w:r>
      <w:r>
        <w:fldChar w:fldCharType="separate"/>
      </w:r>
      <w:r w:rsidR="00CA6032">
        <w:rPr>
          <w:noProof/>
        </w:rPr>
        <w:t>19</w:t>
      </w:r>
      <w:r>
        <w:fldChar w:fldCharType="end"/>
      </w:r>
      <w:bookmarkEnd w:id="359"/>
      <w:r>
        <w:t>: Number of patients seen for advance care planning over past month</w:t>
      </w:r>
      <w:bookmarkEnd w:id="360"/>
      <w:bookmarkEnd w:id="361"/>
    </w:p>
    <w:p w14:paraId="1DFA8378" w14:textId="6710D481" w:rsidR="00EB0693" w:rsidRDefault="00310A86" w:rsidP="00EB0693">
      <w:r w:rsidRPr="00310A86">
        <w:rPr>
          <w:noProof/>
          <w:lang w:val="en-AU"/>
        </w:rPr>
        <w:drawing>
          <wp:inline distT="0" distB="0" distL="0" distR="0" wp14:anchorId="0E60E92B" wp14:editId="1233A17E">
            <wp:extent cx="5438775" cy="1832631"/>
            <wp:effectExtent l="0" t="0" r="0" b="0"/>
            <wp:docPr id="214" name="Picture 214" descr="Figure 19 is a vertical bar graph that shows the Number of patients seen for advance care planning over past month.&#10;This chart has 5 columns of figures.&#10;This chart has 1 row of figures.&#10;The first column is for % Number of patients seen for advance care planning over past month by No consultations in the last month: 24%.&#10;The second column is for % Number of patients seen for advance care planning over past month by 1 to 4 consultations in the last month: 44%.&#10;The third column is for % Number of patients seen for advance care planning over past month by 6 to 10 consultations in the last month: 24%.&#10;The fourth column is for % Number of patients seen for advance care planning over past month by 11 to 29 consultations in the last month: 6%.&#10;The fifth column is for % Number of patients seen for advance care planning over past month by 30+ consultations in the last mont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a:extLst>
                        <a:ext uri="{28A0092B-C50C-407E-A947-70E740481C1C}">
                          <a14:useLocalDpi xmlns:a14="http://schemas.microsoft.com/office/drawing/2010/main" val="0"/>
                        </a:ext>
                      </a:extLst>
                    </a:blip>
                    <a:srcRect l="2286" t="34322" r="2079"/>
                    <a:stretch/>
                  </pic:blipFill>
                  <pic:spPr bwMode="auto">
                    <a:xfrm>
                      <a:off x="0" y="0"/>
                      <a:ext cx="5454112" cy="1837799"/>
                    </a:xfrm>
                    <a:prstGeom prst="rect">
                      <a:avLst/>
                    </a:prstGeom>
                    <a:noFill/>
                    <a:ln>
                      <a:noFill/>
                    </a:ln>
                    <a:extLst>
                      <a:ext uri="{53640926-AAD7-44D8-BBD7-CCE9431645EC}">
                        <a14:shadowObscured xmlns:a14="http://schemas.microsoft.com/office/drawing/2010/main"/>
                      </a:ext>
                    </a:extLst>
                  </pic:spPr>
                </pic:pic>
              </a:graphicData>
            </a:graphic>
          </wp:inline>
        </w:drawing>
      </w:r>
    </w:p>
    <w:p w14:paraId="2E92622B" w14:textId="191C4824" w:rsidR="00EB0693" w:rsidRDefault="00EB0693" w:rsidP="00EB0693">
      <w:r>
        <w:t xml:space="preserve">Four in ten (38%) GPs in </w:t>
      </w:r>
      <w:r w:rsidR="00672331">
        <w:t xml:space="preserve">the </w:t>
      </w:r>
      <w:r>
        <w:t>survey said they were seeing increased community interest in ACP (</w:t>
      </w:r>
      <w:r>
        <w:fldChar w:fldCharType="begin"/>
      </w:r>
      <w:r>
        <w:instrText xml:space="preserve"> REF _Ref475012125 \h </w:instrText>
      </w:r>
      <w:r>
        <w:fldChar w:fldCharType="separate"/>
      </w:r>
      <w:r w:rsidR="00CA6032">
        <w:t xml:space="preserve">Figure </w:t>
      </w:r>
      <w:r w:rsidR="00CA6032">
        <w:rPr>
          <w:noProof/>
        </w:rPr>
        <w:t>22</w:t>
      </w:r>
      <w:r>
        <w:fldChar w:fldCharType="end"/>
      </w:r>
      <w:r w:rsidR="00595C07">
        <w:t xml:space="preserve">).  A pattern of </w:t>
      </w:r>
      <w:r>
        <w:t xml:space="preserve">interest </w:t>
      </w:r>
      <w:r w:rsidR="00595C07">
        <w:t xml:space="preserve">emerged </w:t>
      </w:r>
      <w:r>
        <w:t xml:space="preserve">in the survey — 44% of GPs in inner-city areas were seeing an increase in community interest, compared with 33% in outer suburbs, and 12% in regional centres, rural and remote areas. In </w:t>
      </w:r>
      <w:r w:rsidR="00672331">
        <w:t>the</w:t>
      </w:r>
      <w:r>
        <w:t xml:space="preserve"> qualitative </w:t>
      </w:r>
      <w:r w:rsidR="00BD7032">
        <w:t>discussions,</w:t>
      </w:r>
      <w:r>
        <w:t xml:space="preserve"> GPs noted that </w:t>
      </w:r>
      <w:r w:rsidRPr="0051464A">
        <w:t xml:space="preserve">increasing interest </w:t>
      </w:r>
      <w:r>
        <w:t xml:space="preserve">was coming </w:t>
      </w:r>
      <w:r w:rsidRPr="0051464A">
        <w:t xml:space="preserve">from more </w:t>
      </w:r>
      <w:r>
        <w:t xml:space="preserve">educated and </w:t>
      </w:r>
      <w:r w:rsidRPr="0051464A">
        <w:t>affluent patients</w:t>
      </w:r>
      <w:r>
        <w:t xml:space="preserve">. </w:t>
      </w:r>
    </w:p>
    <w:p w14:paraId="40CCE1B7" w14:textId="77777777" w:rsidR="00EB0693" w:rsidRDefault="00EB0693" w:rsidP="007852CC">
      <w:pPr>
        <w:pStyle w:val="Quotestyle"/>
      </w:pPr>
      <w:r>
        <w:t>“My practice is in Armadale…I get fit, rich people in their 40s and 50s coming in and asking me about advance care plans” Melbourne GP</w:t>
      </w:r>
    </w:p>
    <w:p w14:paraId="26440DBC" w14:textId="77777777" w:rsidR="00EB0693" w:rsidRDefault="00EB0693" w:rsidP="005D4E66">
      <w:pPr>
        <w:pStyle w:val="Heading2"/>
      </w:pPr>
      <w:bookmarkStart w:id="362" w:name="_Toc476319912"/>
      <w:bookmarkStart w:id="363" w:name="_Toc478293569"/>
      <w:bookmarkStart w:id="364" w:name="_Toc492551237"/>
      <w:bookmarkEnd w:id="357"/>
      <w:bookmarkEnd w:id="358"/>
      <w:r>
        <w:t>‘When to plan’ partly defines ‘what’ is planned</w:t>
      </w:r>
      <w:bookmarkEnd w:id="362"/>
      <w:bookmarkEnd w:id="363"/>
      <w:bookmarkEnd w:id="364"/>
      <w:r>
        <w:t xml:space="preserve"> </w:t>
      </w:r>
    </w:p>
    <w:p w14:paraId="1430B45A" w14:textId="153E87CA" w:rsidR="007B2C78" w:rsidRDefault="007B2C78" w:rsidP="00605B50">
      <w:r>
        <w:t xml:space="preserve">In both the qualitative and quantitative studies there was a lack of agreement on the best time to undertake </w:t>
      </w:r>
      <w:r w:rsidR="001442F7">
        <w:t>ACPs and ACDs</w:t>
      </w:r>
      <w:r>
        <w:t xml:space="preserve">, and hence on what the nature of planning involved (e.g. theoretical advance planning or planning for the end of life). </w:t>
      </w:r>
    </w:p>
    <w:p w14:paraId="53A33BB7" w14:textId="3794842E" w:rsidR="00EA2A80" w:rsidRDefault="00062FAC" w:rsidP="00EA2A80">
      <w:r>
        <w:t>S</w:t>
      </w:r>
      <w:r w:rsidR="00D07E95">
        <w:t>ome GPs</w:t>
      </w:r>
      <w:r w:rsidR="003D4C63" w:rsidRPr="009B59D6">
        <w:t xml:space="preserve"> </w:t>
      </w:r>
      <w:r w:rsidR="00D07E95">
        <w:t xml:space="preserve">saw </w:t>
      </w:r>
      <w:r w:rsidR="001442F7">
        <w:t>ACP</w:t>
      </w:r>
      <w:r w:rsidR="003D4C63" w:rsidRPr="009B59D6">
        <w:t xml:space="preserve"> </w:t>
      </w:r>
      <w:r w:rsidR="0082025F">
        <w:t xml:space="preserve">as an activity untaken for relatively well patients or patients at an early stage of their disease. </w:t>
      </w:r>
      <w:r w:rsidR="001442F7">
        <w:t>In the survey, a</w:t>
      </w:r>
      <w:r w:rsidR="00A22D92">
        <w:t xml:space="preserve"> proportion of </w:t>
      </w:r>
      <w:r w:rsidR="0082025F">
        <w:t xml:space="preserve">GPs said that </w:t>
      </w:r>
      <w:r w:rsidR="001442F7">
        <w:t>ACP</w:t>
      </w:r>
      <w:r w:rsidR="0082025F">
        <w:t xml:space="preserve"> should be raised: a</w:t>
      </w:r>
      <w:r w:rsidR="0082025F" w:rsidRPr="003D4C63">
        <w:t>t the onset of chronic disease</w:t>
      </w:r>
      <w:r w:rsidR="0082025F">
        <w:t xml:space="preserve"> (14%), </w:t>
      </w:r>
      <w:r w:rsidR="0082025F" w:rsidRPr="003D4C63">
        <w:t>when signs of cognitive decline first become apparent</w:t>
      </w:r>
      <w:r w:rsidR="0082025F">
        <w:t xml:space="preserve"> (24%), when a patient is fit and healthy (19%) and at the 75-year-old health check (30%). In the qualitative </w:t>
      </w:r>
      <w:r w:rsidR="00836579">
        <w:t>conversations</w:t>
      </w:r>
      <w:r w:rsidR="0082025F">
        <w:t xml:space="preserve">, GPs described </w:t>
      </w:r>
      <w:r w:rsidR="0082025F" w:rsidRPr="00EA2A80">
        <w:t>this sort of planning as ‘theoretical’, more of a stateme</w:t>
      </w:r>
      <w:r w:rsidR="001442F7" w:rsidRPr="00EA2A80">
        <w:t>nt of intent than capturing ideas or actions</w:t>
      </w:r>
      <w:r w:rsidR="0082025F" w:rsidRPr="00EA2A80">
        <w:t xml:space="preserve"> that might be realistically or practically applied.</w:t>
      </w:r>
      <w:r w:rsidR="00EA2A80" w:rsidRPr="00EA2A80">
        <w:t xml:space="preserve"> However, it was also suggested that introducing ACP at these points may pave the way to serial PC conversations as disease progresses</w:t>
      </w:r>
      <w:r w:rsidR="00EA2A80">
        <w:t>.</w:t>
      </w:r>
    </w:p>
    <w:p w14:paraId="0AD9E9D3" w14:textId="7AEF6E54" w:rsidR="003D4C63" w:rsidRPr="003D4C63" w:rsidRDefault="00BD6262" w:rsidP="007852CC">
      <w:pPr>
        <w:pStyle w:val="Quotestyle"/>
        <w:rPr>
          <w:szCs w:val="20"/>
          <w:lang w:val="en-AU"/>
        </w:rPr>
      </w:pPr>
      <w:r>
        <w:t xml:space="preserve"> </w:t>
      </w:r>
      <w:r w:rsidR="0082025F">
        <w:t xml:space="preserve"> </w:t>
      </w:r>
      <w:r w:rsidR="003D4C63">
        <w:t>“A</w:t>
      </w:r>
      <w:r w:rsidR="003D4C63" w:rsidRPr="00196C75">
        <w:rPr>
          <w:lang w:val="en-AU"/>
        </w:rPr>
        <w:t xml:space="preserve">dvance care planning is easier as it is theoretical and everyone is happy to plan for an unlikely future </w:t>
      </w:r>
      <w:r w:rsidR="003D4C63" w:rsidRPr="003D4C63">
        <w:rPr>
          <w:lang w:val="en-AU"/>
        </w:rPr>
        <w:t>event rather than a more imminent death.” Rural South Australian GP</w:t>
      </w:r>
    </w:p>
    <w:p w14:paraId="64EC0B35" w14:textId="7532F09A" w:rsidR="00626280" w:rsidRDefault="00643AC9" w:rsidP="00605B50">
      <w:r>
        <w:t>A</w:t>
      </w:r>
      <w:r w:rsidR="00EC431D">
        <w:t xml:space="preserve"> quarter</w:t>
      </w:r>
      <w:r>
        <w:t xml:space="preserve"> of GPs</w:t>
      </w:r>
      <w:r w:rsidR="00626280">
        <w:t xml:space="preserve"> </w:t>
      </w:r>
      <w:r w:rsidR="00EC431D">
        <w:t>(</w:t>
      </w:r>
      <w:r w:rsidR="00626280">
        <w:t>27%</w:t>
      </w:r>
      <w:r w:rsidR="00EC431D">
        <w:t>)</w:t>
      </w:r>
      <w:r w:rsidR="00626280">
        <w:t xml:space="preserve"> in the quantitative study said that the ideal time to do </w:t>
      </w:r>
      <w:r w:rsidR="00EB0693">
        <w:t>ACP</w:t>
      </w:r>
      <w:r w:rsidR="00626280">
        <w:t xml:space="preserve"> was on en</w:t>
      </w:r>
      <w:r w:rsidR="00EC431D">
        <w:t xml:space="preserve">try into </w:t>
      </w:r>
      <w:r w:rsidR="000C0D8A">
        <w:t>a RACF</w:t>
      </w:r>
      <w:r w:rsidR="00EB0693">
        <w:t xml:space="preserve">. </w:t>
      </w:r>
      <w:r w:rsidR="00626280">
        <w:t xml:space="preserve">However, in the qualitative study, many GPs felt entry into a </w:t>
      </w:r>
      <w:r w:rsidR="00EB0693">
        <w:t>RACF</w:t>
      </w:r>
      <w:r w:rsidR="00626280">
        <w:t xml:space="preserve"> would be too late for dementia patients to be able to effectively provide c</w:t>
      </w:r>
      <w:r w:rsidR="00EB0693">
        <w:t>onsent.</w:t>
      </w:r>
    </w:p>
    <w:p w14:paraId="40E2CD7B" w14:textId="41044A52" w:rsidR="00626280" w:rsidRDefault="00626280" w:rsidP="00605B50">
      <w:r>
        <w:t>Geriatricians especially felt that it would be important to do so</w:t>
      </w:r>
      <w:r w:rsidR="00EB0693">
        <w:t>me sort of ACP</w:t>
      </w:r>
      <w:r>
        <w:t xml:space="preserve"> close to an initial dementia diagnosis (although did not necessarily see themselves as being responsible for this). Having said this, nurses working in </w:t>
      </w:r>
      <w:r w:rsidR="00EB0693">
        <w:t>RACFs</w:t>
      </w:r>
      <w:r>
        <w:t xml:space="preserve"> said that t</w:t>
      </w:r>
      <w:r w:rsidRPr="00367225">
        <w:t xml:space="preserve">hat </w:t>
      </w:r>
      <w:r w:rsidR="00EB0693">
        <w:t>ACP</w:t>
      </w:r>
      <w:r w:rsidRPr="00367225">
        <w:t xml:space="preserve"> done upon entry</w:t>
      </w:r>
      <w:r w:rsidR="00F727EE">
        <w:t xml:space="preserve"> is best practice,</w:t>
      </w:r>
      <w:r>
        <w:t xml:space="preserve"> </w:t>
      </w:r>
      <w:r w:rsidRPr="00367225">
        <w:t xml:space="preserve">but is often ignored as facilities or individuals don’t want to be too </w:t>
      </w:r>
      <w:r w:rsidRPr="00F862FE">
        <w:rPr>
          <w:i/>
        </w:rPr>
        <w:t>“confrontational”</w:t>
      </w:r>
      <w:r w:rsidRPr="00367225">
        <w:t xml:space="preserve"> </w:t>
      </w:r>
      <w:r>
        <w:t xml:space="preserve">when patients arrive and at a hard time for families. </w:t>
      </w:r>
    </w:p>
    <w:p w14:paraId="57F1CD96" w14:textId="77777777" w:rsidR="00321D5D" w:rsidRDefault="00321D5D" w:rsidP="007852CC">
      <w:pPr>
        <w:pStyle w:val="Quotestyle"/>
      </w:pPr>
      <w:r w:rsidRPr="009B59D6">
        <w:t>“The feedback from nursing homes is that patients are paranoid, they are scared this means you won’t get treated as well.” Perth GP</w:t>
      </w:r>
    </w:p>
    <w:p w14:paraId="7268CE87" w14:textId="0EF31B32" w:rsidR="00E0579C" w:rsidRDefault="00E0579C" w:rsidP="00605B50">
      <w:pPr>
        <w:pStyle w:val="Caption"/>
      </w:pPr>
      <w:bookmarkStart w:id="365" w:name="_Ref474985978"/>
      <w:bookmarkStart w:id="366" w:name="_Ref474985986"/>
      <w:bookmarkStart w:id="367" w:name="_Toc478139123"/>
      <w:r>
        <w:lastRenderedPageBreak/>
        <w:t xml:space="preserve">Figure </w:t>
      </w:r>
      <w:r w:rsidR="003E1C31">
        <w:fldChar w:fldCharType="begin"/>
      </w:r>
      <w:r w:rsidR="003E1C31">
        <w:instrText xml:space="preserve"> SEQ Figure \* ARABIC </w:instrText>
      </w:r>
      <w:r w:rsidR="003E1C31">
        <w:fldChar w:fldCharType="separate"/>
      </w:r>
      <w:r w:rsidR="00CA6032">
        <w:rPr>
          <w:noProof/>
        </w:rPr>
        <w:t>20</w:t>
      </w:r>
      <w:r w:rsidR="003E1C31">
        <w:fldChar w:fldCharType="end"/>
      </w:r>
      <w:bookmarkEnd w:id="365"/>
      <w:r w:rsidR="00BE724B">
        <w:t>:</w:t>
      </w:r>
      <w:r>
        <w:t xml:space="preserve"> Best times to bring up advance care planning</w:t>
      </w:r>
      <w:bookmarkEnd w:id="366"/>
      <w:bookmarkEnd w:id="367"/>
    </w:p>
    <w:p w14:paraId="39C8057B" w14:textId="798305CD" w:rsidR="00E0579C" w:rsidRDefault="00B959DA" w:rsidP="00605B50">
      <w:r w:rsidRPr="00B959DA">
        <w:rPr>
          <w:noProof/>
          <w:lang w:val="en-AU"/>
        </w:rPr>
        <w:drawing>
          <wp:inline distT="0" distB="0" distL="0" distR="0" wp14:anchorId="1E3CC45B" wp14:editId="2789CB2F">
            <wp:extent cx="5505450" cy="2758995"/>
            <wp:effectExtent l="0" t="0" r="0" b="3810"/>
            <wp:docPr id="215" name="Picture 215" descr="Figure 20 is a vertical bar graph that shows the Best times to bring up advance care planning.&#10;This chart has 10 rows of figures.&#10;This chart has 1 column of figures.&#10;The first row is for When the answer to the surprise question: 'Would you be surprised if this patient dies in a year' is 'No': 35% in the Best times to bring up advance care planning column.&#10;The second row is for When the patient asks for it: 31% in the Best times to bring up advance care planning column.&#10;The third row is for At the 75 year-old health check: 30% in the Best times to bring up advance care planning column.&#10;The fourth row is for Entry into a residential aged care facility: 27% in the Best times to bring up advance care planning column.&#10;The fifth row is for When signs of cognitive decline first become apparent: 24% in the Best times to bring up advance care planning column.&#10;The sixth row is for When a patient is fit and healthy: 19% in the Best times to bring up advance care planning column.&#10;The seventh row is for When a patient can no longer look after themselves: 16% in the Best times to bring up advance care planning column.&#10;The eighth row is for At the onset of chronic disease: 14% in the Best times to bring up advance care planning column.&#10;The ninth row is for Just before the terminal phase: 8% in the Best times to bring up advance care planning column.&#10;The tenth row is for Another time not mentioned here: 2% in the Best times to bring up advance care planning column.&#10;An average of 2.09 occasions identified per G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8">
                      <a:extLst>
                        <a:ext uri="{28A0092B-C50C-407E-A947-70E740481C1C}">
                          <a14:useLocalDpi xmlns:a14="http://schemas.microsoft.com/office/drawing/2010/main" val="0"/>
                        </a:ext>
                      </a:extLst>
                    </a:blip>
                    <a:srcRect l="6237" t="3390" r="2495" b="3390"/>
                    <a:stretch/>
                  </pic:blipFill>
                  <pic:spPr bwMode="auto">
                    <a:xfrm>
                      <a:off x="0" y="0"/>
                      <a:ext cx="5525205" cy="2768895"/>
                    </a:xfrm>
                    <a:prstGeom prst="rect">
                      <a:avLst/>
                    </a:prstGeom>
                    <a:noFill/>
                    <a:ln>
                      <a:noFill/>
                    </a:ln>
                    <a:extLst>
                      <a:ext uri="{53640926-AAD7-44D8-BBD7-CCE9431645EC}">
                        <a14:shadowObscured xmlns:a14="http://schemas.microsoft.com/office/drawing/2010/main"/>
                      </a:ext>
                    </a:extLst>
                  </pic:spPr>
                </pic:pic>
              </a:graphicData>
            </a:graphic>
          </wp:inline>
        </w:drawing>
      </w:r>
    </w:p>
    <w:p w14:paraId="607D693F" w14:textId="33DD19AB" w:rsidR="003D4C63" w:rsidRDefault="002106AD" w:rsidP="00605B50">
      <w:r>
        <w:t xml:space="preserve">The survey showed </w:t>
      </w:r>
      <w:r w:rsidR="003D4C63" w:rsidRPr="003D4C63">
        <w:t>that a substantial number of GP</w:t>
      </w:r>
      <w:r w:rsidR="00EB0693">
        <w:t>s s</w:t>
      </w:r>
      <w:r>
        <w:t>aw</w:t>
      </w:r>
      <w:r w:rsidR="00EB0693">
        <w:t xml:space="preserve"> ACP </w:t>
      </w:r>
      <w:r>
        <w:t xml:space="preserve">as </w:t>
      </w:r>
      <w:r w:rsidR="00EB0693">
        <w:t xml:space="preserve">more relevant to </w:t>
      </w:r>
      <w:r w:rsidR="0018158B">
        <w:t>end stage terminal illness</w:t>
      </w:r>
      <w:r w:rsidR="003D4C63" w:rsidRPr="003D4C63">
        <w:t xml:space="preserve">. </w:t>
      </w:r>
      <w:r w:rsidR="007F57FC">
        <w:fldChar w:fldCharType="begin"/>
      </w:r>
      <w:r w:rsidR="007F57FC">
        <w:instrText xml:space="preserve"> REF _Ref474985978 \h </w:instrText>
      </w:r>
      <w:r w:rsidR="007F57FC">
        <w:fldChar w:fldCharType="separate"/>
      </w:r>
      <w:r w:rsidR="00CA6032">
        <w:t xml:space="preserve">Figure </w:t>
      </w:r>
      <w:r w:rsidR="00CA6032">
        <w:rPr>
          <w:noProof/>
        </w:rPr>
        <w:t>20</w:t>
      </w:r>
      <w:r w:rsidR="007F57FC">
        <w:fldChar w:fldCharType="end"/>
      </w:r>
      <w:r w:rsidR="007F57FC">
        <w:t xml:space="preserve">, </w:t>
      </w:r>
      <w:r w:rsidR="007F57FC">
        <w:fldChar w:fldCharType="begin"/>
      </w:r>
      <w:r w:rsidR="007F57FC">
        <w:instrText xml:space="preserve"> REF _Ref474985986 \p \h </w:instrText>
      </w:r>
      <w:r w:rsidR="007F57FC">
        <w:fldChar w:fldCharType="separate"/>
      </w:r>
      <w:r w:rsidR="00CA6032">
        <w:t>above</w:t>
      </w:r>
      <w:r w:rsidR="007F57FC">
        <w:fldChar w:fldCharType="end"/>
      </w:r>
      <w:r w:rsidR="007F57FC">
        <w:t xml:space="preserve"> </w:t>
      </w:r>
      <w:r w:rsidR="0018158B" w:rsidRPr="003D4C63">
        <w:t xml:space="preserve">shows that when asked </w:t>
      </w:r>
      <w:r w:rsidR="007F57FC">
        <w:t>about the</w:t>
      </w:r>
      <w:r w:rsidR="0018158B" w:rsidRPr="003D4C63">
        <w:t xml:space="preserve"> ideal time to b</w:t>
      </w:r>
      <w:r w:rsidR="007F57FC">
        <w:t xml:space="preserve">ring up </w:t>
      </w:r>
      <w:r w:rsidR="00BD7032">
        <w:t>ACP,</w:t>
      </w:r>
      <w:r w:rsidR="0018158B" w:rsidRPr="003D4C63">
        <w:t xml:space="preserve"> </w:t>
      </w:r>
      <w:r w:rsidR="00EB0693">
        <w:t xml:space="preserve">35% suggested that the </w:t>
      </w:r>
      <w:r w:rsidR="0018158B">
        <w:t xml:space="preserve">surprise question indicator should be the trigger, 16% when a patient can no longer look after themselves and 8% just before the terminal phase. </w:t>
      </w:r>
      <w:r w:rsidR="00EB0693">
        <w:t>Qualitatively, they told us that this is when they can begin to outline specific preferences in plans that might realistically translate into action.</w:t>
      </w:r>
    </w:p>
    <w:p w14:paraId="7B33E156" w14:textId="77777777" w:rsidR="00EB0693" w:rsidRDefault="00EB0693" w:rsidP="005D4E66">
      <w:pPr>
        <w:pStyle w:val="Heading2"/>
      </w:pPr>
      <w:bookmarkStart w:id="368" w:name="_Toc476319915"/>
      <w:bookmarkStart w:id="369" w:name="_Toc478293570"/>
      <w:bookmarkStart w:id="370" w:name="_Toc492551238"/>
      <w:bookmarkStart w:id="371" w:name="_Toc476319914"/>
      <w:r>
        <w:t>Advance care planning seen as useful, but plans are less so</w:t>
      </w:r>
      <w:bookmarkEnd w:id="368"/>
      <w:bookmarkEnd w:id="369"/>
      <w:bookmarkEnd w:id="370"/>
    </w:p>
    <w:p w14:paraId="49B64EC4" w14:textId="36F92781" w:rsidR="00EB0693" w:rsidRDefault="00EB0693" w:rsidP="00EB0693">
      <w:r>
        <w:t xml:space="preserve">The survey showed that a majority of GPs feel there some benefits to </w:t>
      </w:r>
      <w:r w:rsidR="008F303D">
        <w:t>ACP</w:t>
      </w:r>
      <w:r>
        <w:t>:</w:t>
      </w:r>
    </w:p>
    <w:p w14:paraId="71F8872C" w14:textId="77777777" w:rsidR="00EB0693" w:rsidRDefault="00EB0693" w:rsidP="00EB0693">
      <w:pPr>
        <w:pStyle w:val="Dotpoint"/>
      </w:pPr>
      <w:r>
        <w:t>67% of GPs disagreed with the statement: ‘There’s no real benefit to doing an ACP because future circumstances are unpredictable’.</w:t>
      </w:r>
    </w:p>
    <w:p w14:paraId="6666983F" w14:textId="77777777" w:rsidR="00EB0693" w:rsidRDefault="00EB0693" w:rsidP="00EB0693">
      <w:pPr>
        <w:pStyle w:val="Dotpoint"/>
      </w:pPr>
      <w:r>
        <w:t xml:space="preserve">57% of GPs disagreed with the statement: ‘Advance care plans are useless because patients’ families often disagree with them’. </w:t>
      </w:r>
    </w:p>
    <w:p w14:paraId="08EB8D12" w14:textId="3A39C88B" w:rsidR="00EB0693" w:rsidRDefault="00EB0693" w:rsidP="00EB0693">
      <w:pPr>
        <w:pStyle w:val="Dotpoint"/>
      </w:pPr>
      <w:r>
        <w:t xml:space="preserve">Only one in eight (13%) agreed they only sign-off on </w:t>
      </w:r>
      <w:r w:rsidR="008F303D">
        <w:t>ACDs</w:t>
      </w:r>
      <w:r>
        <w:t xml:space="preserve"> after someone else (the examples given were a practice or other nurse) creates them (</w:t>
      </w:r>
      <w:r>
        <w:fldChar w:fldCharType="begin"/>
      </w:r>
      <w:r>
        <w:instrText xml:space="preserve"> REF _Ref475012026 \h </w:instrText>
      </w:r>
      <w:r>
        <w:fldChar w:fldCharType="separate"/>
      </w:r>
      <w:r w:rsidR="00CA6032">
        <w:t xml:space="preserve">Figure </w:t>
      </w:r>
      <w:r w:rsidR="00CA6032">
        <w:rPr>
          <w:noProof/>
        </w:rPr>
        <w:t>21</w:t>
      </w:r>
      <w:r>
        <w:fldChar w:fldCharType="end"/>
      </w:r>
      <w:r>
        <w:t xml:space="preserve">). </w:t>
      </w:r>
    </w:p>
    <w:p w14:paraId="4F8F9965" w14:textId="3A39BF14" w:rsidR="00EB0693" w:rsidRDefault="00EB0693" w:rsidP="00EB0693">
      <w:pPr>
        <w:pStyle w:val="Caption"/>
      </w:pPr>
      <w:bookmarkStart w:id="372" w:name="_Ref475012026"/>
      <w:bookmarkStart w:id="373" w:name="_Toc478139124"/>
      <w:r>
        <w:t xml:space="preserve">Figure </w:t>
      </w:r>
      <w:r>
        <w:fldChar w:fldCharType="begin"/>
      </w:r>
      <w:r>
        <w:instrText xml:space="preserve"> SEQ Figure \* ARABIC </w:instrText>
      </w:r>
      <w:r>
        <w:fldChar w:fldCharType="separate"/>
      </w:r>
      <w:r w:rsidR="00CA6032">
        <w:rPr>
          <w:noProof/>
        </w:rPr>
        <w:t>21</w:t>
      </w:r>
      <w:r>
        <w:fldChar w:fldCharType="end"/>
      </w:r>
      <w:bookmarkEnd w:id="372"/>
      <w:r>
        <w:t>: Opinions about advance care planning</w:t>
      </w:r>
      <w:bookmarkEnd w:id="373"/>
    </w:p>
    <w:p w14:paraId="52FC97D3" w14:textId="46A542AA" w:rsidR="00EB0693" w:rsidRDefault="005B5552" w:rsidP="00EB0693">
      <w:r w:rsidRPr="005B5552">
        <w:rPr>
          <w:noProof/>
          <w:lang w:val="en-AU"/>
        </w:rPr>
        <w:drawing>
          <wp:inline distT="0" distB="0" distL="0" distR="0" wp14:anchorId="081F4013" wp14:editId="55E3BCF9">
            <wp:extent cx="5715000" cy="1794107"/>
            <wp:effectExtent l="0" t="0" r="0" b="0"/>
            <wp:docPr id="216" name="Picture 216" descr="Figure 21 is a vertical stacked bar chart that illustrates the Opinions about advance care planning.&#10;This chart has 3 rows of figures.&#10;This chart has 5 columns of figures.&#10;The columns and figures from left to right are: % Completely Disagree, % Disagree, % Neutral, % Agree, % Completely Agree.&#10;The first row is for There's no real benefit to doing an Advance Care Plan, because future circumstances are unpredictable: 37% Completely Disagree, 30% Disagree, 27% Neutral, 4% Agree, 2% Completely Agree.&#10;The second row is for Advance Care Plans are useless because patient's family often disagrees with them: 28% Completely Disagree, 29% Disagree, 37% Neutral, 5% Agree, 1% Completely Agree.&#10;The third row is for Someone other than a GP usually completes an Advance Care Plan - I can only sign them off: 30% Completely Disagree, 20% Disagree, 37% Neutral, 11% Agree, 3% Complete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9">
                      <a:extLst>
                        <a:ext uri="{28A0092B-C50C-407E-A947-70E740481C1C}">
                          <a14:useLocalDpi xmlns:a14="http://schemas.microsoft.com/office/drawing/2010/main" val="0"/>
                        </a:ext>
                      </a:extLst>
                    </a:blip>
                    <a:srcRect t="36017"/>
                    <a:stretch/>
                  </pic:blipFill>
                  <pic:spPr bwMode="auto">
                    <a:xfrm>
                      <a:off x="0" y="0"/>
                      <a:ext cx="5723571" cy="1796798"/>
                    </a:xfrm>
                    <a:prstGeom prst="rect">
                      <a:avLst/>
                    </a:prstGeom>
                    <a:noFill/>
                    <a:ln>
                      <a:noFill/>
                    </a:ln>
                    <a:extLst>
                      <a:ext uri="{53640926-AAD7-44D8-BBD7-CCE9431645EC}">
                        <a14:shadowObscured xmlns:a14="http://schemas.microsoft.com/office/drawing/2010/main"/>
                      </a:ext>
                    </a:extLst>
                  </pic:spPr>
                </pic:pic>
              </a:graphicData>
            </a:graphic>
          </wp:inline>
        </w:drawing>
      </w:r>
    </w:p>
    <w:p w14:paraId="6E21382B" w14:textId="46F55C84" w:rsidR="00EB0693" w:rsidRDefault="008F303D" w:rsidP="00CE30FC">
      <w:r>
        <w:t>Qualitatively,</w:t>
      </w:r>
      <w:r w:rsidR="002106AD">
        <w:t xml:space="preserve"> GPs told us they could see </w:t>
      </w:r>
      <w:r>
        <w:t>benefits to their pat</w:t>
      </w:r>
      <w:r w:rsidR="002106AD">
        <w:t>i</w:t>
      </w:r>
      <w:r>
        <w:t xml:space="preserve">ents and their patients’ families of thinking through the issues and agreeing these in clear written form. </w:t>
      </w:r>
      <w:r w:rsidR="00EB0693">
        <w:t xml:space="preserve">But GPs also cited many instances where an </w:t>
      </w:r>
      <w:r w:rsidR="002106AD">
        <w:t>ACP</w:t>
      </w:r>
      <w:r w:rsidR="00EB0693">
        <w:t xml:space="preserve"> was not available when it was needed — for example on emergency hospital admission </w:t>
      </w:r>
      <w:r>
        <w:t>—</w:t>
      </w:r>
      <w:r w:rsidR="00EB0693">
        <w:t xml:space="preserve"> </w:t>
      </w:r>
      <w:r>
        <w:t xml:space="preserve">and where this </w:t>
      </w:r>
      <w:r w:rsidR="00EB0693">
        <w:t xml:space="preserve">had resulted in unnecessary or futile care. </w:t>
      </w:r>
    </w:p>
    <w:p w14:paraId="2ADD9E5C" w14:textId="1F5F4D72" w:rsidR="00CE30FC" w:rsidRPr="00CE30FC" w:rsidRDefault="00CE30FC" w:rsidP="00CE30FC">
      <w:r w:rsidRPr="00CE30FC">
        <w:lastRenderedPageBreak/>
        <w:t>GPs</w:t>
      </w:r>
      <w:r w:rsidR="002106AD">
        <w:t xml:space="preserve"> tended not </w:t>
      </w:r>
      <w:r w:rsidRPr="00CE30FC">
        <w:t>to be aware that ACPs/ACDs could be include</w:t>
      </w:r>
      <w:r w:rsidR="002106AD">
        <w:t xml:space="preserve">d in the My Health Record, and </w:t>
      </w:r>
      <w:r w:rsidRPr="00CE30FC">
        <w:t xml:space="preserve">sceptical that the adoption of My Health Record will happen at a pace and scope to make this an easy / quick solution. </w:t>
      </w:r>
    </w:p>
    <w:p w14:paraId="007294F4" w14:textId="09DAD5AF" w:rsidR="008F303D" w:rsidRPr="00D25944" w:rsidRDefault="00BD7032" w:rsidP="008F303D">
      <w:r>
        <w:t>Similarly,</w:t>
      </w:r>
      <w:r w:rsidR="008F303D">
        <w:t xml:space="preserve"> to other areas of PC, the more engaged segments were more likely to be positive about what ACP could achieve. For instance, </w:t>
      </w:r>
      <w:r w:rsidR="008F303D" w:rsidRPr="00CE30FC">
        <w:rPr>
          <w:i/>
        </w:rPr>
        <w:t>Palliative Care Experts</w:t>
      </w:r>
      <w:r w:rsidR="008F303D">
        <w:t xml:space="preserve"> (85%) were substantially more likely to agree (7-10) that care plans </w:t>
      </w:r>
      <w:r w:rsidR="002106AD">
        <w:t>gave</w:t>
      </w:r>
      <w:r w:rsidR="008F303D">
        <w:t xml:space="preserve"> health professionals certainty and were also more likely to disagree that they only sign off on </w:t>
      </w:r>
      <w:r w:rsidR="000C0D8A">
        <w:t xml:space="preserve">ACDs </w:t>
      </w:r>
      <w:r w:rsidR="008F303D" w:rsidRPr="00D25944">
        <w:t xml:space="preserve">(58%) </w:t>
      </w:r>
      <w:r w:rsidR="00672331">
        <w:t>—</w:t>
      </w:r>
      <w:r w:rsidR="008F303D" w:rsidRPr="00D25944">
        <w:t xml:space="preserve"> demonstrating a more active engagement in the planning process. </w:t>
      </w:r>
    </w:p>
    <w:p w14:paraId="32DB01B9" w14:textId="50DE2556" w:rsidR="008F303D" w:rsidRPr="00D25944" w:rsidRDefault="008F303D" w:rsidP="005D4E66">
      <w:pPr>
        <w:pStyle w:val="Heading2"/>
      </w:pPr>
      <w:bookmarkStart w:id="374" w:name="_Toc478293571"/>
      <w:bookmarkStart w:id="375" w:name="_Toc492551239"/>
      <w:r w:rsidRPr="00D25944">
        <w:t>Lack of knowledge of legislation and onerous forms a barrier</w:t>
      </w:r>
      <w:bookmarkEnd w:id="374"/>
      <w:bookmarkEnd w:id="375"/>
    </w:p>
    <w:p w14:paraId="56FC1FD2" w14:textId="359D79F3" w:rsidR="008F303D" w:rsidRDefault="002106AD" w:rsidP="008F303D">
      <w:r>
        <w:t>GPs said</w:t>
      </w:r>
      <w:r w:rsidR="008F303D" w:rsidRPr="00D25944">
        <w:t xml:space="preserve"> that ACDs </w:t>
      </w:r>
      <w:r>
        <w:t>we</w:t>
      </w:r>
      <w:r w:rsidR="008F303D" w:rsidRPr="00D25944">
        <w:t>re confusing and not easy to complete. Only one in five (18%) agree</w:t>
      </w:r>
      <w:r w:rsidR="00EA2A80">
        <w:t>d</w:t>
      </w:r>
      <w:r w:rsidR="008F303D" w:rsidRPr="00D25944">
        <w:t xml:space="preserve"> </w:t>
      </w:r>
      <w:r w:rsidR="00106951">
        <w:t>ACDs</w:t>
      </w:r>
      <w:r w:rsidR="008F303D" w:rsidRPr="00D25944">
        <w:t xml:space="preserve"> </w:t>
      </w:r>
      <w:r>
        <w:t>we</w:t>
      </w:r>
      <w:r w:rsidR="008F303D" w:rsidRPr="00D25944">
        <w:t>re easy, and only a quarter (26%) agree</w:t>
      </w:r>
      <w:r w:rsidR="00EA2A80">
        <w:t>d</w:t>
      </w:r>
      <w:r w:rsidR="008F303D" w:rsidRPr="00D25944">
        <w:t xml:space="preserve"> they </w:t>
      </w:r>
      <w:r w:rsidR="00EA2A80">
        <w:t>we</w:t>
      </w:r>
      <w:r w:rsidR="008F303D" w:rsidRPr="00D25944">
        <w:t>re clear about relevant legislation</w:t>
      </w:r>
      <w:r w:rsidR="008F303D">
        <w:t xml:space="preserve"> (</w:t>
      </w:r>
      <w:r w:rsidR="008F303D">
        <w:fldChar w:fldCharType="begin"/>
      </w:r>
      <w:r w:rsidR="008F303D">
        <w:instrText xml:space="preserve"> REF _Ref475012125 \h </w:instrText>
      </w:r>
      <w:r w:rsidR="008F303D">
        <w:fldChar w:fldCharType="separate"/>
      </w:r>
      <w:r w:rsidR="00CA6032">
        <w:t xml:space="preserve">Figure </w:t>
      </w:r>
      <w:r w:rsidR="00CA6032">
        <w:rPr>
          <w:noProof/>
        </w:rPr>
        <w:t>22</w:t>
      </w:r>
      <w:r w:rsidR="008F303D">
        <w:fldChar w:fldCharType="end"/>
      </w:r>
      <w:r w:rsidR="008F303D">
        <w:t>).</w:t>
      </w:r>
    </w:p>
    <w:p w14:paraId="215DA265" w14:textId="4EBD0816" w:rsidR="008F303D" w:rsidRDefault="008F303D" w:rsidP="008F303D">
      <w:pPr>
        <w:pStyle w:val="Caption"/>
      </w:pPr>
      <w:bookmarkStart w:id="376" w:name="_Ref475012125"/>
      <w:bookmarkStart w:id="377" w:name="_Toc478139125"/>
      <w:r>
        <w:t xml:space="preserve">Figure </w:t>
      </w:r>
      <w:r>
        <w:fldChar w:fldCharType="begin"/>
      </w:r>
      <w:r>
        <w:instrText xml:space="preserve"> SEQ Figure \* ARABIC </w:instrText>
      </w:r>
      <w:r>
        <w:fldChar w:fldCharType="separate"/>
      </w:r>
      <w:r w:rsidR="00CA6032">
        <w:rPr>
          <w:noProof/>
        </w:rPr>
        <w:t>22</w:t>
      </w:r>
      <w:r>
        <w:fldChar w:fldCharType="end"/>
      </w:r>
      <w:bookmarkEnd w:id="376"/>
      <w:r>
        <w:t>: Opinions about advance care planning</w:t>
      </w:r>
      <w:bookmarkEnd w:id="377"/>
    </w:p>
    <w:p w14:paraId="202BADC6" w14:textId="61F1F30C" w:rsidR="008F303D" w:rsidRDefault="001017E7" w:rsidP="008F303D">
      <w:r w:rsidRPr="001017E7">
        <w:rPr>
          <w:noProof/>
          <w:lang w:val="en-AU"/>
        </w:rPr>
        <w:drawing>
          <wp:inline distT="0" distB="0" distL="0" distR="0" wp14:anchorId="0099249F" wp14:editId="16248B2E">
            <wp:extent cx="5334000" cy="1977649"/>
            <wp:effectExtent l="0" t="0" r="0" b="3810"/>
            <wp:docPr id="218" name="Picture 218" descr="Figure 22 is a vertical stacked bar graph that illustrates the Opinions about advance care planning.&#10;This chart has 4 rows of figures.&#10;This chart has 5 columns of figures.&#10;The columns and figures from left to right are: % Completely Disagree, % Disagree, % Neutral, % Agree, % Completely Agree.&#10;The first row is for Advance care plans are valuable, giving health professionals certainty about patients' wishes: 1% Completely Disagree, 3% Disagree, 24% Neutral, 42% Agree, 30% Completely Agree.&#10;The second row is for I'm seeing increased community interest in advance care planning: 3% Completely Disagree, 9% Disagree, 50% Neutral, 28% Agree, 10% Completely Agree.&#10;The third row is for I am clear about legislation around advance care directives in my state: 11% Completely Disagree, 19% Disagree, 45% Neutral, 20% Agree, 6% Completely Agree.&#10;The fourth row is for Advance care directives are easy for patients to complete: 8% Completely Disagree, 20% Disagree, 54% Neutral, 15% Agree, 3% Completely 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0">
                      <a:extLst>
                        <a:ext uri="{28A0092B-C50C-407E-A947-70E740481C1C}">
                          <a14:useLocalDpi xmlns:a14="http://schemas.microsoft.com/office/drawing/2010/main" val="0"/>
                        </a:ext>
                      </a:extLst>
                    </a:blip>
                    <a:srcRect l="1871" t="23305" b="2542"/>
                    <a:stretch/>
                  </pic:blipFill>
                  <pic:spPr bwMode="auto">
                    <a:xfrm>
                      <a:off x="0" y="0"/>
                      <a:ext cx="5360061" cy="1987311"/>
                    </a:xfrm>
                    <a:prstGeom prst="rect">
                      <a:avLst/>
                    </a:prstGeom>
                    <a:noFill/>
                    <a:ln>
                      <a:noFill/>
                    </a:ln>
                    <a:extLst>
                      <a:ext uri="{53640926-AAD7-44D8-BBD7-CCE9431645EC}">
                        <a14:shadowObscured xmlns:a14="http://schemas.microsoft.com/office/drawing/2010/main"/>
                      </a:ext>
                    </a:extLst>
                  </pic:spPr>
                </pic:pic>
              </a:graphicData>
            </a:graphic>
          </wp:inline>
        </w:drawing>
      </w:r>
    </w:p>
    <w:p w14:paraId="46B6376E" w14:textId="550C01A2" w:rsidR="008F303D" w:rsidRDefault="008F303D" w:rsidP="008F303D">
      <w:r>
        <w:t xml:space="preserve">GPs in Queensland and Tasmania were significantly more likely to agree that </w:t>
      </w:r>
      <w:r w:rsidR="00EA2A80">
        <w:t>ACDs</w:t>
      </w:r>
      <w:r>
        <w:t xml:space="preserve"> were easy to complete (24%, 43%) and that they were clear about the relevant legislation (32%, 31%).</w:t>
      </w:r>
    </w:p>
    <w:p w14:paraId="12E95D06" w14:textId="0031BAD4" w:rsidR="00EA2A80" w:rsidRDefault="00EA2A80" w:rsidP="008F303D">
      <w:r>
        <w:t xml:space="preserve">Qualitatively, GPs told us that they didn’t have easy access to forms — either they didn’t know how or where to source them, or they weren’t stored in practices in such a way as to be readily available during a consult. </w:t>
      </w:r>
    </w:p>
    <w:p w14:paraId="0256E4E8" w14:textId="77777777" w:rsidR="007F57FC" w:rsidRPr="003D4C63" w:rsidRDefault="007F57FC" w:rsidP="005D4E66">
      <w:pPr>
        <w:pStyle w:val="Heading2"/>
      </w:pPr>
      <w:bookmarkStart w:id="378" w:name="_Toc478293572"/>
      <w:bookmarkStart w:id="379" w:name="_Toc492551240"/>
      <w:r w:rsidRPr="003D4C63">
        <w:t>GP, patient and other roles</w:t>
      </w:r>
      <w:r>
        <w:t xml:space="preserve"> in triggering advance care planning discussions</w:t>
      </w:r>
      <w:bookmarkEnd w:id="371"/>
      <w:bookmarkEnd w:id="378"/>
      <w:bookmarkEnd w:id="379"/>
    </w:p>
    <w:p w14:paraId="76B5775F" w14:textId="682D56F9" w:rsidR="00EA2A80" w:rsidRDefault="007F57FC" w:rsidP="00EA2A80">
      <w:r>
        <w:t xml:space="preserve">Importantly, </w:t>
      </w:r>
      <w:r w:rsidR="00A22D92">
        <w:t xml:space="preserve">as shown in </w:t>
      </w:r>
      <w:r w:rsidR="00A22D92">
        <w:fldChar w:fldCharType="begin"/>
      </w:r>
      <w:r w:rsidR="00A22D92">
        <w:instrText xml:space="preserve"> REF _Ref474985978 \h </w:instrText>
      </w:r>
      <w:r w:rsidR="00A22D92">
        <w:fldChar w:fldCharType="separate"/>
      </w:r>
      <w:r w:rsidR="00CA6032">
        <w:t xml:space="preserve">Figure </w:t>
      </w:r>
      <w:r w:rsidR="00CA6032">
        <w:rPr>
          <w:noProof/>
        </w:rPr>
        <w:t>20</w:t>
      </w:r>
      <w:r w:rsidR="00A22D92">
        <w:fldChar w:fldCharType="end"/>
      </w:r>
      <w:r w:rsidR="00A22D92">
        <w:t xml:space="preserve">, </w:t>
      </w:r>
      <w:r w:rsidR="00A22D92">
        <w:fldChar w:fldCharType="begin"/>
      </w:r>
      <w:r w:rsidR="00A22D92">
        <w:instrText xml:space="preserve"> REF _Ref474985986 \p \h </w:instrText>
      </w:r>
      <w:r w:rsidR="00A22D92">
        <w:fldChar w:fldCharType="separate"/>
      </w:r>
      <w:r w:rsidR="00CA6032">
        <w:t>above</w:t>
      </w:r>
      <w:r w:rsidR="00A22D92">
        <w:fldChar w:fldCharType="end"/>
      </w:r>
      <w:r w:rsidR="00A22D92">
        <w:t xml:space="preserve">, </w:t>
      </w:r>
      <w:r>
        <w:t xml:space="preserve">the second choice </w:t>
      </w:r>
      <w:r w:rsidR="00041672">
        <w:t>for</w:t>
      </w:r>
      <w:r w:rsidR="002106AD">
        <w:t xml:space="preserve"> ACP</w:t>
      </w:r>
      <w:r>
        <w:t xml:space="preserve"> timing was ‘When the patient asks for it’ </w:t>
      </w:r>
      <w:r w:rsidR="00EB0693">
        <w:t>—</w:t>
      </w:r>
      <w:r>
        <w:t xml:space="preserve"> a third of G</w:t>
      </w:r>
      <w:r w:rsidR="00EC431D">
        <w:t xml:space="preserve">Ps were </w:t>
      </w:r>
      <w:r>
        <w:t xml:space="preserve">waiting for their patients to bring up </w:t>
      </w:r>
      <w:r w:rsidR="00EB0693">
        <w:t>ACP</w:t>
      </w:r>
      <w:r>
        <w:t xml:space="preserve"> rather than initiating the conversations themselves.</w:t>
      </w:r>
      <w:r w:rsidR="00EA2A80" w:rsidRPr="00EA2A80">
        <w:t xml:space="preserve"> </w:t>
      </w:r>
      <w:r w:rsidR="00EA2A80">
        <w:t>(In the qualitative conservations, GPs were shocked at the idea that their patients were waiting for them to bring up an ACP conversation.)</w:t>
      </w:r>
    </w:p>
    <w:p w14:paraId="3343E924" w14:textId="35305316" w:rsidR="00EB0693" w:rsidRDefault="007F57FC" w:rsidP="00EB0693">
      <w:r w:rsidRPr="003D4C63">
        <w:t xml:space="preserve">The survey </w:t>
      </w:r>
      <w:r>
        <w:t xml:space="preserve">also </w:t>
      </w:r>
      <w:r w:rsidRPr="003D4C63">
        <w:t xml:space="preserve">asked GPs </w:t>
      </w:r>
      <w:r>
        <w:t xml:space="preserve">specifically </w:t>
      </w:r>
      <w:r w:rsidRPr="003D4C63">
        <w:t>about whose role they felt it wa</w:t>
      </w:r>
      <w:r w:rsidR="00EB0693">
        <w:t>s to raise ACP</w:t>
      </w:r>
      <w:r w:rsidRPr="003D4C63">
        <w:t xml:space="preserve">. </w:t>
      </w:r>
      <w:r w:rsidRPr="003D4C63">
        <w:fldChar w:fldCharType="begin"/>
      </w:r>
      <w:r w:rsidRPr="003D4C63">
        <w:instrText xml:space="preserve"> REF _Ref474424870 \h  \* MERGEFORMAT </w:instrText>
      </w:r>
      <w:r w:rsidRPr="003D4C63">
        <w:fldChar w:fldCharType="separate"/>
      </w:r>
      <w:r w:rsidR="00CA6032" w:rsidRPr="003D4C63">
        <w:t xml:space="preserve">Figure </w:t>
      </w:r>
      <w:r w:rsidR="00CA6032">
        <w:rPr>
          <w:noProof/>
        </w:rPr>
        <w:t>23</w:t>
      </w:r>
      <w:r w:rsidRPr="003D4C63">
        <w:fldChar w:fldCharType="end"/>
      </w:r>
      <w:r w:rsidRPr="003D4C63">
        <w:t xml:space="preserve">, </w:t>
      </w:r>
      <w:r w:rsidRPr="003D4C63">
        <w:fldChar w:fldCharType="begin"/>
      </w:r>
      <w:r w:rsidRPr="003D4C63">
        <w:instrText xml:space="preserve"> REF _Ref474424873 \p \h  \* MERGEFORMAT </w:instrText>
      </w:r>
      <w:r w:rsidRPr="003D4C63">
        <w:fldChar w:fldCharType="separate"/>
      </w:r>
      <w:r w:rsidR="00CA6032">
        <w:t>below</w:t>
      </w:r>
      <w:r w:rsidRPr="003D4C63">
        <w:fldChar w:fldCharType="end"/>
      </w:r>
      <w:r w:rsidRPr="003D4C63">
        <w:t xml:space="preserve"> shows that while few GPs felt it was their patient’s role, around half</w:t>
      </w:r>
      <w:r w:rsidR="00EC431D">
        <w:t xml:space="preserve"> (46%)</w:t>
      </w:r>
      <w:r w:rsidRPr="003D4C63">
        <w:t xml:space="preserve"> felt it was eq</w:t>
      </w:r>
      <w:r>
        <w:t>ually theirs and their patient’s</w:t>
      </w:r>
      <w:r w:rsidRPr="003D4C63">
        <w:t xml:space="preserve"> role</w:t>
      </w:r>
      <w:r>
        <w:t xml:space="preserve"> </w:t>
      </w:r>
      <w:r w:rsidR="00EB0693">
        <w:t>—</w:t>
      </w:r>
      <w:r>
        <w:t xml:space="preserve"> implying they may be hesitant to initiate discussions</w:t>
      </w:r>
      <w:r w:rsidRPr="003D4C63">
        <w:t xml:space="preserve">. </w:t>
      </w:r>
      <w:r w:rsidR="00EB0693">
        <w:t xml:space="preserve">Qualitatively, some mentioned that they believed solicitors were responsible for completing the plans. </w:t>
      </w:r>
    </w:p>
    <w:p w14:paraId="38FB3D43" w14:textId="5B35DE14" w:rsidR="007F57FC" w:rsidRDefault="007F57FC" w:rsidP="00605B50">
      <w:pPr>
        <w:pStyle w:val="Caption"/>
      </w:pPr>
      <w:bookmarkStart w:id="380" w:name="_Ref474424870"/>
      <w:bookmarkStart w:id="381" w:name="_Ref474424873"/>
      <w:bookmarkStart w:id="382" w:name="_Toc478139126"/>
      <w:r w:rsidRPr="003D4C63">
        <w:lastRenderedPageBreak/>
        <w:t xml:space="preserve">Figure </w:t>
      </w:r>
      <w:r w:rsidR="003E1C31">
        <w:fldChar w:fldCharType="begin"/>
      </w:r>
      <w:r w:rsidR="003E1C31">
        <w:instrText xml:space="preserve"> SEQ Figure \* ARABIC </w:instrText>
      </w:r>
      <w:r w:rsidR="003E1C31">
        <w:fldChar w:fldCharType="separate"/>
      </w:r>
      <w:r w:rsidR="00CA6032">
        <w:rPr>
          <w:noProof/>
        </w:rPr>
        <w:t>23</w:t>
      </w:r>
      <w:r w:rsidR="003E1C31">
        <w:fldChar w:fldCharType="end"/>
      </w:r>
      <w:bookmarkEnd w:id="380"/>
      <w:r w:rsidRPr="003D4C63">
        <w:t>: GPs perceptions of whose role it is to bring</w:t>
      </w:r>
      <w:r>
        <w:t xml:space="preserve"> up ACP and transition to PC</w:t>
      </w:r>
      <w:bookmarkEnd w:id="381"/>
      <w:bookmarkEnd w:id="382"/>
    </w:p>
    <w:p w14:paraId="2E6E714A" w14:textId="1D830303" w:rsidR="002106AD" w:rsidRDefault="0046142B" w:rsidP="00605B50">
      <w:r w:rsidRPr="0046142B">
        <w:rPr>
          <w:noProof/>
          <w:lang w:val="en-AU"/>
        </w:rPr>
        <w:drawing>
          <wp:inline distT="0" distB="0" distL="0" distR="0" wp14:anchorId="1DFD6F44" wp14:editId="7F423C0B">
            <wp:extent cx="5697033" cy="1362075"/>
            <wp:effectExtent l="0" t="0" r="0" b="0"/>
            <wp:docPr id="219" name="Picture 219" descr="Figure 23 is a vertical stacked bar graph that shows GPs perceptions of whose role it is to bring up Advance Care Planning and transition to Palliative Care.&#10;This chart has 2 rows of figures.&#10;This chart has 5 columns of figures.&#10;The columns and figures from left to right are: % Completely patients' role, % More patients' role, % Both equally, % More my role to bring up, % Completely my role to bring up.&#10;The first row is for Advance care planning: 1% Completely patients' role, 2% More patients' role, 46% Both equally, 39% More my role to bring up, 12% Completely my role to bring up.&#10;The second row is for transitioning from active to palliative treatment: 1% Completely patients' role, 1% More patients' role, 48% Both equally, 40% More my role to bring up, 10% Completely my role to bring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a:extLst>
                        <a:ext uri="{28A0092B-C50C-407E-A947-70E740481C1C}">
                          <a14:useLocalDpi xmlns:a14="http://schemas.microsoft.com/office/drawing/2010/main" val="0"/>
                        </a:ext>
                      </a:extLst>
                    </a:blip>
                    <a:srcRect t="51271"/>
                    <a:stretch/>
                  </pic:blipFill>
                  <pic:spPr bwMode="auto">
                    <a:xfrm>
                      <a:off x="0" y="0"/>
                      <a:ext cx="5717747" cy="1367027"/>
                    </a:xfrm>
                    <a:prstGeom prst="rect">
                      <a:avLst/>
                    </a:prstGeom>
                    <a:noFill/>
                    <a:ln>
                      <a:noFill/>
                    </a:ln>
                    <a:extLst>
                      <a:ext uri="{53640926-AAD7-44D8-BBD7-CCE9431645EC}">
                        <a14:shadowObscured xmlns:a14="http://schemas.microsoft.com/office/drawing/2010/main"/>
                      </a:ext>
                    </a:extLst>
                  </pic:spPr>
                </pic:pic>
              </a:graphicData>
            </a:graphic>
          </wp:inline>
        </w:drawing>
      </w:r>
    </w:p>
    <w:p w14:paraId="1BA5CFD5" w14:textId="67CA36BF" w:rsidR="007F57FC" w:rsidRDefault="007F57FC" w:rsidP="007852CC">
      <w:pPr>
        <w:pStyle w:val="Quotestyle"/>
      </w:pPr>
      <w:r w:rsidRPr="009B59D6">
        <w:t xml:space="preserve">“Some people come and talk to you or they go to a solicitor who draws up the advance care directive.” Perth GP </w:t>
      </w:r>
    </w:p>
    <w:p w14:paraId="4322D9A6" w14:textId="0C11075D" w:rsidR="007F57FC" w:rsidRPr="009B59D6" w:rsidRDefault="007F57FC" w:rsidP="007852CC">
      <w:pPr>
        <w:pStyle w:val="Quotestyle"/>
      </w:pPr>
      <w:r w:rsidRPr="009B59D6">
        <w:t xml:space="preserve">“2 or 3 years </w:t>
      </w:r>
      <w:r w:rsidR="00BD7032" w:rsidRPr="009B59D6">
        <w:t>ago,</w:t>
      </w:r>
      <w:r w:rsidRPr="009B59D6">
        <w:t xml:space="preserve"> I had a patient with end stage liver cirrhosis, they didn’t tell their family, they died and it got messy.” Bendigo GP</w:t>
      </w:r>
    </w:p>
    <w:p w14:paraId="2B0482C8" w14:textId="77777777" w:rsidR="007F57FC" w:rsidRPr="009B59D6" w:rsidRDefault="007F57FC" w:rsidP="007852CC">
      <w:pPr>
        <w:pStyle w:val="Quotestyle"/>
      </w:pPr>
      <w:r w:rsidRPr="009B59D6">
        <w:t>“I think people would be upset and offended if you offered it at the 75+ health check.” Perth GP</w:t>
      </w:r>
    </w:p>
    <w:p w14:paraId="017A481D" w14:textId="77777777" w:rsidR="008011E6" w:rsidRDefault="00041672" w:rsidP="005D4E66">
      <w:pPr>
        <w:pStyle w:val="Heading2"/>
      </w:pPr>
      <w:bookmarkStart w:id="383" w:name="_Toc476319916"/>
      <w:bookmarkStart w:id="384" w:name="_Toc478293573"/>
      <w:bookmarkStart w:id="385" w:name="_Toc492551241"/>
      <w:r>
        <w:t>Best practice is an ongoing discussion that GPs can be prepared for</w:t>
      </w:r>
      <w:bookmarkEnd w:id="383"/>
      <w:bookmarkEnd w:id="384"/>
      <w:bookmarkEnd w:id="385"/>
    </w:p>
    <w:p w14:paraId="4B2D2879" w14:textId="69D5C575" w:rsidR="00956F78" w:rsidRDefault="00D25944" w:rsidP="00605B50">
      <w:r w:rsidRPr="00F862FE">
        <w:t>GPs</w:t>
      </w:r>
      <w:r>
        <w:t xml:space="preserve"> in the qualitative study</w:t>
      </w:r>
      <w:r w:rsidRPr="00F862FE">
        <w:t xml:space="preserve"> who appeared to do ACP and ACDs well</w:t>
      </w:r>
      <w:r>
        <w:t xml:space="preserve"> offered the following best practice ‘tips and hints’:</w:t>
      </w:r>
    </w:p>
    <w:p w14:paraId="6F3D5CD6" w14:textId="77777777" w:rsidR="00D25944" w:rsidRPr="00F862FE" w:rsidRDefault="00D25944" w:rsidP="00D25944">
      <w:pPr>
        <w:pStyle w:val="Dotpoint"/>
      </w:pPr>
      <w:r w:rsidRPr="00F862FE">
        <w:t>have forms on site</w:t>
      </w:r>
    </w:p>
    <w:p w14:paraId="201F704F" w14:textId="1A0BB1A7" w:rsidR="00D25944" w:rsidRDefault="00D25944" w:rsidP="00D25944">
      <w:pPr>
        <w:pStyle w:val="Dotpoint"/>
      </w:pPr>
      <w:r>
        <w:t>involve a practice nurse or practice manager who would insert the relevant forms into a patient’s file as needed</w:t>
      </w:r>
    </w:p>
    <w:p w14:paraId="415E1936" w14:textId="51F9FC44" w:rsidR="00821989" w:rsidRDefault="00821989" w:rsidP="00D25944">
      <w:pPr>
        <w:pStyle w:val="Dotpoint"/>
      </w:pPr>
      <w:r>
        <w:t>integrate forms into software</w:t>
      </w:r>
    </w:p>
    <w:p w14:paraId="4DAB2650" w14:textId="77777777" w:rsidR="00D25944" w:rsidRDefault="00D25944" w:rsidP="00D25944">
      <w:pPr>
        <w:pStyle w:val="Dotpoint"/>
      </w:pPr>
      <w:r>
        <w:t>have multiple conversations involving family members to ensure the whole family agrees with the direction the ACP is taking</w:t>
      </w:r>
    </w:p>
    <w:p w14:paraId="1E767CAE" w14:textId="4443776A" w:rsidR="00956F78" w:rsidRDefault="00D25944" w:rsidP="00D25944">
      <w:pPr>
        <w:pStyle w:val="Dotpoint"/>
      </w:pPr>
      <w:r>
        <w:t>s</w:t>
      </w:r>
      <w:r w:rsidR="00956F78">
        <w:t xml:space="preserve">eeing </w:t>
      </w:r>
      <w:r>
        <w:t>ACP and ACDs</w:t>
      </w:r>
      <w:r w:rsidR="00956F78">
        <w:t xml:space="preserve"> as a way to manage family expectations, as well as ensure the patient receives the care they want</w:t>
      </w:r>
    </w:p>
    <w:p w14:paraId="4299F288" w14:textId="4D10C650" w:rsidR="00956F78" w:rsidRPr="009B59D6" w:rsidRDefault="00D25944" w:rsidP="00605B50">
      <w:pPr>
        <w:pStyle w:val="Dotpoint"/>
      </w:pPr>
      <w:r>
        <w:t>t</w:t>
      </w:r>
      <w:r w:rsidR="00956F78">
        <w:t xml:space="preserve">hinking about </w:t>
      </w:r>
      <w:r>
        <w:t>ACP</w:t>
      </w:r>
      <w:r w:rsidR="00956F78">
        <w:t xml:space="preserve"> as a</w:t>
      </w:r>
      <w:r w:rsidR="00D969F0">
        <w:t>n ongoing</w:t>
      </w:r>
      <w:r w:rsidR="00956F78">
        <w:t xml:space="preserve"> series of conversations</w:t>
      </w:r>
      <w:r w:rsidR="00D969F0">
        <w:t>, rather than a one-off</w:t>
      </w:r>
    </w:p>
    <w:p w14:paraId="26FA24A6" w14:textId="321102C0" w:rsidR="00956F78" w:rsidRPr="009B59D6" w:rsidRDefault="00AF2352" w:rsidP="00605B50">
      <w:pPr>
        <w:pStyle w:val="Dotpoint"/>
      </w:pPr>
      <w:r>
        <w:t>T</w:t>
      </w:r>
      <w:r w:rsidR="00D25944">
        <w:t>hat ACDs</w:t>
      </w:r>
      <w:r w:rsidR="00956F78">
        <w:t xml:space="preserve"> p</w:t>
      </w:r>
      <w:r w:rsidR="00956F78" w:rsidRPr="009B59D6">
        <w:t>rovide</w:t>
      </w:r>
      <w:r w:rsidR="00956F78">
        <w:t xml:space="preserve"> doctors with</w:t>
      </w:r>
      <w:r w:rsidR="00956F78" w:rsidRPr="009B59D6">
        <w:t xml:space="preserve"> (</w:t>
      </w:r>
      <w:r w:rsidR="00D969F0">
        <w:t>more)</w:t>
      </w:r>
      <w:r w:rsidR="00956F78" w:rsidRPr="009B59D6">
        <w:t xml:space="preserve"> certainty of how to treat</w:t>
      </w:r>
      <w:r w:rsidR="00956F78">
        <w:t xml:space="preserve">, </w:t>
      </w:r>
    </w:p>
    <w:p w14:paraId="655CB497" w14:textId="5C615B21" w:rsidR="00956F78" w:rsidRDefault="00D25944" w:rsidP="00605B50">
      <w:pPr>
        <w:pStyle w:val="Dotpoint"/>
      </w:pPr>
      <w:r>
        <w:t xml:space="preserve">doing ACP </w:t>
      </w:r>
      <w:r w:rsidR="00956F78">
        <w:t xml:space="preserve">while a patient can still consent / before </w:t>
      </w:r>
      <w:r w:rsidR="00836579">
        <w:t xml:space="preserve">the onset of </w:t>
      </w:r>
      <w:r w:rsidR="00956F78" w:rsidRPr="009B59D6">
        <w:t>dementia</w:t>
      </w:r>
      <w:r w:rsidR="00AF2352">
        <w:t>, and</w:t>
      </w:r>
      <w:r w:rsidR="00956F78" w:rsidRPr="009B59D6">
        <w:t xml:space="preserve"> </w:t>
      </w:r>
    </w:p>
    <w:p w14:paraId="3088FF37" w14:textId="7E69ED29" w:rsidR="00956F78" w:rsidRDefault="00D25944" w:rsidP="00605B50">
      <w:pPr>
        <w:pStyle w:val="Dotpoint"/>
      </w:pPr>
      <w:r>
        <w:t>allowing enough time —</w:t>
      </w:r>
      <w:r w:rsidR="00956F78">
        <w:t xml:space="preserve"> few felt that a decent </w:t>
      </w:r>
      <w:r w:rsidR="00052C49">
        <w:t>ACP</w:t>
      </w:r>
      <w:r w:rsidR="00AF2352">
        <w:t xml:space="preserve"> consultation could occur in less than half an hour – requiring extended consultation times to execute.</w:t>
      </w:r>
    </w:p>
    <w:p w14:paraId="12B3AC36" w14:textId="77777777" w:rsidR="008A69ED" w:rsidRPr="007D7848" w:rsidRDefault="00AF2352" w:rsidP="007852CC">
      <w:pPr>
        <w:pStyle w:val="Quotestyle"/>
      </w:pPr>
      <w:r w:rsidRPr="007D7848">
        <w:t xml:space="preserve"> </w:t>
      </w:r>
      <w:r w:rsidR="008A69ED" w:rsidRPr="007D7848">
        <w:t>“Sitting down to have the conversation takes about an hour.” Perth GP</w:t>
      </w:r>
    </w:p>
    <w:p w14:paraId="11E2552F" w14:textId="77777777" w:rsidR="008A69ED" w:rsidRPr="009B59D6" w:rsidRDefault="008A69ED" w:rsidP="007852CC">
      <w:pPr>
        <w:pStyle w:val="Quotestyle"/>
      </w:pPr>
      <w:r w:rsidRPr="009B59D6">
        <w:t>“I wouldn’t think about it before a diagnosis.” Perth GP</w:t>
      </w:r>
    </w:p>
    <w:p w14:paraId="32EA9D14" w14:textId="77777777" w:rsidR="008A69ED" w:rsidRPr="009B59D6" w:rsidRDefault="008A69ED" w:rsidP="007852CC">
      <w:pPr>
        <w:pStyle w:val="Quotestyle"/>
      </w:pPr>
      <w:r w:rsidRPr="009B59D6">
        <w:t xml:space="preserve">“Sometimes someone gives you one to put on their file.” Perth GP </w:t>
      </w:r>
    </w:p>
    <w:p w14:paraId="6D98DA29" w14:textId="77777777" w:rsidR="008A69ED" w:rsidRPr="009B59D6" w:rsidRDefault="008A69ED" w:rsidP="007852CC">
      <w:pPr>
        <w:pStyle w:val="Quotestyle"/>
      </w:pPr>
      <w:r w:rsidRPr="009B59D6">
        <w:t>“We bring it up but the nurses do most of the talking. They go through it step by step and then we sign it at the end.”</w:t>
      </w:r>
      <w:r>
        <w:t xml:space="preserve"> Adelaide GP</w:t>
      </w:r>
    </w:p>
    <w:p w14:paraId="1A07A7CE" w14:textId="1F46D342" w:rsidR="00D25944" w:rsidRDefault="00D25944" w:rsidP="005D4E66">
      <w:pPr>
        <w:pStyle w:val="Heading2"/>
      </w:pPr>
      <w:bookmarkStart w:id="386" w:name="_Toc478293574"/>
      <w:bookmarkStart w:id="387" w:name="_Toc492551242"/>
      <w:r>
        <w:t>Summary and key implications</w:t>
      </w:r>
      <w:bookmarkEnd w:id="386"/>
      <w:bookmarkEnd w:id="387"/>
    </w:p>
    <w:p w14:paraId="5964BD22" w14:textId="4C26F927" w:rsidR="00D25944" w:rsidRDefault="00D25944" w:rsidP="00D25944">
      <w:r>
        <w:t xml:space="preserve">Three-quarters (76%) of GPs </w:t>
      </w:r>
      <w:r w:rsidR="002106AD">
        <w:t xml:space="preserve">have </w:t>
      </w:r>
      <w:r>
        <w:t>seen at least one patient for ACP in the past month, and f</w:t>
      </w:r>
      <w:r w:rsidR="002106AD">
        <w:t xml:space="preserve">our in ten (38%) say they are </w:t>
      </w:r>
      <w:r>
        <w:t xml:space="preserve">seeing increased community interest in ACP. </w:t>
      </w:r>
    </w:p>
    <w:p w14:paraId="3707F26E" w14:textId="77FA7A87" w:rsidR="00D25944" w:rsidRDefault="00D25944" w:rsidP="00D25944">
      <w:r>
        <w:t>However, GPs var</w:t>
      </w:r>
      <w:r w:rsidR="002106AD">
        <w:t xml:space="preserve">y </w:t>
      </w:r>
      <w:r>
        <w:t xml:space="preserve">widely in when they </w:t>
      </w:r>
      <w:r w:rsidR="002106AD">
        <w:t>think</w:t>
      </w:r>
      <w:r>
        <w:t xml:space="preserve"> ACP should be raised and ACDs completed — rangeing from an issue to be discussed with fit and healthy patients to something done at the end stage of a terminal illness. </w:t>
      </w:r>
    </w:p>
    <w:p w14:paraId="6F7DF6F8" w14:textId="290C29F3" w:rsidR="00D25944" w:rsidRDefault="00D25944" w:rsidP="00D25944">
      <w:r>
        <w:t xml:space="preserve">Both the qualitative and quantitative studies indicated an ambivalence about planning. </w:t>
      </w:r>
      <w:r w:rsidR="002106AD">
        <w:t>While the process of planning i</w:t>
      </w:r>
      <w:r>
        <w:t xml:space="preserve">s seen to be beneficial, documents (whether ACDs or other plans) </w:t>
      </w:r>
      <w:r w:rsidR="00106951">
        <w:t>d</w:t>
      </w:r>
      <w:r w:rsidR="002106AD">
        <w:t>o</w:t>
      </w:r>
      <w:r w:rsidR="00106951">
        <w:t xml:space="preserve"> not necessarily </w:t>
      </w:r>
      <w:r w:rsidR="00821989">
        <w:t xml:space="preserve">maintain </w:t>
      </w:r>
      <w:r w:rsidR="002106AD">
        <w:t xml:space="preserve">their </w:t>
      </w:r>
      <w:r w:rsidR="00106951">
        <w:t>relevan</w:t>
      </w:r>
      <w:r w:rsidR="00821989">
        <w:t>ce</w:t>
      </w:r>
      <w:r w:rsidR="00106951">
        <w:t xml:space="preserve"> or</w:t>
      </w:r>
      <w:r w:rsidR="00821989">
        <w:t xml:space="preserve"> </w:t>
      </w:r>
      <w:r w:rsidR="002106AD">
        <w:t>a</w:t>
      </w:r>
      <w:r w:rsidR="00106951">
        <w:t xml:space="preserve">re easily located when they need to be. </w:t>
      </w:r>
    </w:p>
    <w:p w14:paraId="4756B69E" w14:textId="57BFB797" w:rsidR="00821989" w:rsidRDefault="00106951" w:rsidP="00821989">
      <w:r>
        <w:lastRenderedPageBreak/>
        <w:t>In addition, GPs d</w:t>
      </w:r>
      <w:r w:rsidR="002106AD">
        <w:t xml:space="preserve">o </w:t>
      </w:r>
      <w:r>
        <w:t>not feel well-informed about the relevant legislation, sa</w:t>
      </w:r>
      <w:r w:rsidR="002106AD">
        <w:t>y that they fi</w:t>
      </w:r>
      <w:r>
        <w:t>nd filling out the forms difficult</w:t>
      </w:r>
      <w:r w:rsidR="00821989">
        <w:t>, and d</w:t>
      </w:r>
      <w:r w:rsidR="002106AD">
        <w:t>o</w:t>
      </w:r>
      <w:r w:rsidR="00821989">
        <w:t xml:space="preserve"> not tend to have easy access to forms</w:t>
      </w:r>
      <w:r>
        <w:t xml:space="preserve">. </w:t>
      </w:r>
      <w:r w:rsidR="002106AD">
        <w:t>PHNs could</w:t>
      </w:r>
      <w:r w:rsidR="00821989">
        <w:t xml:space="preserve"> work with practices on the practical steps that appear to encourage completion of ACP and ACDs: </w:t>
      </w:r>
      <w:r w:rsidR="00821989" w:rsidRPr="00F862FE">
        <w:t>hav</w:t>
      </w:r>
      <w:r w:rsidR="00821989">
        <w:t>ing</w:t>
      </w:r>
      <w:r w:rsidR="00821989" w:rsidRPr="00F862FE">
        <w:t xml:space="preserve"> forms on site</w:t>
      </w:r>
      <w:r w:rsidR="00821989">
        <w:t>, involving practice nurses and managers and being clear about how a practice can charge for these.</w:t>
      </w:r>
    </w:p>
    <w:p w14:paraId="6FAEA548" w14:textId="6EBA50D1" w:rsidR="00D25944" w:rsidRDefault="00106951" w:rsidP="00106951">
      <w:r>
        <w:t xml:space="preserve">While more affluent sections of the community appear to be taking up ACP, it would also appear that there are further opportunities to prompt GPs to </w:t>
      </w:r>
      <w:r w:rsidR="00821989">
        <w:t>encourage it</w:t>
      </w:r>
      <w:r>
        <w:t xml:space="preserve"> through </w:t>
      </w:r>
      <w:r w:rsidR="00D25944">
        <w:t xml:space="preserve">building </w:t>
      </w:r>
      <w:r>
        <w:t xml:space="preserve">the completion of </w:t>
      </w:r>
      <w:r w:rsidR="00D25944">
        <w:t>ACDs into medical software packages</w:t>
      </w:r>
      <w:r>
        <w:t xml:space="preserve"> at key milestones</w:t>
      </w:r>
      <w:r w:rsidR="00D25944">
        <w:t xml:space="preserve"> (</w:t>
      </w:r>
      <w:r>
        <w:t xml:space="preserve">e.g. </w:t>
      </w:r>
      <w:r w:rsidR="00D25944">
        <w:t>75+ health check, dementia diagnosis</w:t>
      </w:r>
      <w:r>
        <w:t>, a ‘yes’</w:t>
      </w:r>
      <w:r w:rsidR="00BD7032">
        <w:t xml:space="preserve"> </w:t>
      </w:r>
      <w:r>
        <w:t>answer to the surprise question</w:t>
      </w:r>
      <w:r w:rsidR="00D25944">
        <w:t>)</w:t>
      </w:r>
      <w:r>
        <w:t>.</w:t>
      </w:r>
    </w:p>
    <w:p w14:paraId="5675A2FB" w14:textId="4B4727C1" w:rsidR="00EA2A80" w:rsidRDefault="00821989" w:rsidP="00106951">
      <w:r>
        <w:t>In summary, it</w:t>
      </w:r>
      <w:r w:rsidR="00EA2A80">
        <w:t xml:space="preserve"> would appear </w:t>
      </w:r>
      <w:r>
        <w:t>that communicating to GPs that their patients are expecting them to broach the topic</w:t>
      </w:r>
      <w:r w:rsidR="00EA2A80">
        <w:t xml:space="preserve">, coupled with a community campaign to promote and normalise </w:t>
      </w:r>
      <w:r>
        <w:t xml:space="preserve">completion of </w:t>
      </w:r>
      <w:r w:rsidR="00EA2A80">
        <w:t xml:space="preserve">ACDs at the 75+ health check or on diagnosis of a chronic or life limiting illness, and </w:t>
      </w:r>
      <w:r w:rsidR="004B0ACF">
        <w:t>c</w:t>
      </w:r>
      <w:r w:rsidR="00EA2A80" w:rsidRPr="00F862FE">
        <w:t xml:space="preserve">ombined with easy access to forms </w:t>
      </w:r>
      <w:r>
        <w:t xml:space="preserve">(and the facilitating involvement of practice managers and/or nurses) </w:t>
      </w:r>
      <w:r w:rsidR="00EA2A80" w:rsidRPr="00F862FE">
        <w:t xml:space="preserve">would go some way to ensuring more </w:t>
      </w:r>
      <w:r w:rsidR="00EA2A80">
        <w:t>advance care directives</w:t>
      </w:r>
      <w:r w:rsidR="00EA2A80" w:rsidRPr="00F862FE">
        <w:t xml:space="preserve"> </w:t>
      </w:r>
      <w:r w:rsidR="007852CC">
        <w:t>a</w:t>
      </w:r>
      <w:r w:rsidR="00EA2A80" w:rsidRPr="00F862FE">
        <w:t>re in place</w:t>
      </w:r>
      <w:r>
        <w:t>.</w:t>
      </w:r>
    </w:p>
    <w:p w14:paraId="49906A93" w14:textId="77777777" w:rsidR="001435C6" w:rsidRPr="000C3410" w:rsidRDefault="001435C6" w:rsidP="000C3410">
      <w:pPr>
        <w:rPr>
          <w:rStyle w:val="Emphasis"/>
        </w:rPr>
      </w:pPr>
      <w:r w:rsidRPr="000C3410">
        <w:rPr>
          <w:rStyle w:val="Emphasis"/>
        </w:rPr>
        <w:t>Michie COM B behavioural change case study.</w:t>
      </w:r>
    </w:p>
    <w:p w14:paraId="445577B2" w14:textId="77777777" w:rsidR="001435C6" w:rsidRPr="000C3410" w:rsidRDefault="001435C6" w:rsidP="000C3410">
      <w:pPr>
        <w:rPr>
          <w:rStyle w:val="Emphasis"/>
        </w:rPr>
      </w:pPr>
      <w:r w:rsidRPr="000C3410">
        <w:rPr>
          <w:rStyle w:val="Emphasis"/>
        </w:rPr>
        <w:t xml:space="preserve">An internal behavioural change workshop was run based on the example case of persuading GPs to undertake ACDs as a matter of course for patients with an advanced chronic illness.  </w:t>
      </w:r>
    </w:p>
    <w:p w14:paraId="1DDDCFE4" w14:textId="77777777" w:rsidR="001435C6" w:rsidRPr="000C3410" w:rsidRDefault="001435C6" w:rsidP="000C3410">
      <w:pPr>
        <w:rPr>
          <w:rStyle w:val="Emphasis"/>
        </w:rPr>
      </w:pPr>
      <w:r w:rsidRPr="000C3410">
        <w:rPr>
          <w:rStyle w:val="Emphasis"/>
        </w:rPr>
        <w:t xml:space="preserve">The workshop identified a number of behaviour change drivers that would need to be in place for the behaviour to occur. This included the GP’s own physical and psychological capability and motivation as well as the social and physical opportunity determined by the GP’s external environment. </w:t>
      </w:r>
    </w:p>
    <w:p w14:paraId="19DC232B" w14:textId="77777777" w:rsidR="001435C6" w:rsidRPr="000C3410" w:rsidRDefault="001435C6" w:rsidP="000C3410">
      <w:pPr>
        <w:rPr>
          <w:rStyle w:val="Emphasis"/>
        </w:rPr>
      </w:pPr>
      <w:r w:rsidRPr="000C3410">
        <w:rPr>
          <w:rStyle w:val="Emphasis"/>
        </w:rPr>
        <w:t>Capability</w:t>
      </w:r>
    </w:p>
    <w:p w14:paraId="2D3DF20D" w14:textId="77777777" w:rsidR="001435C6" w:rsidRPr="000C3410" w:rsidRDefault="001435C6" w:rsidP="000C3410">
      <w:pPr>
        <w:pStyle w:val="Dotpoint"/>
      </w:pPr>
      <w:r w:rsidRPr="005E5633">
        <w:t>GP is aware of</w:t>
      </w:r>
      <w:r w:rsidRPr="000C3410">
        <w:t xml:space="preserve"> the surprise question </w:t>
      </w:r>
    </w:p>
    <w:p w14:paraId="3C7BB6DD" w14:textId="77777777" w:rsidR="001435C6" w:rsidRPr="000C3410" w:rsidRDefault="001435C6" w:rsidP="000C3410">
      <w:pPr>
        <w:pStyle w:val="Dotpoint"/>
      </w:pPr>
      <w:r w:rsidRPr="000C3410">
        <w:t xml:space="preserve">GP is trained in use of the surprise question during consultation </w:t>
      </w:r>
    </w:p>
    <w:p w14:paraId="71230377" w14:textId="77777777" w:rsidR="001435C6" w:rsidRPr="000C3410" w:rsidRDefault="001435C6" w:rsidP="000C3410">
      <w:pPr>
        <w:pStyle w:val="Dotpoint"/>
      </w:pPr>
      <w:r w:rsidRPr="000C3410">
        <w:t xml:space="preserve">Remembers how to apply the surprise question </w:t>
      </w:r>
    </w:p>
    <w:p w14:paraId="6748DB7F" w14:textId="77777777" w:rsidR="001435C6" w:rsidRPr="000C3410" w:rsidRDefault="001435C6" w:rsidP="000C3410">
      <w:pPr>
        <w:pStyle w:val="Dotpoint"/>
      </w:pPr>
      <w:r w:rsidRPr="000C3410">
        <w:t xml:space="preserve">Chooses to apply surprise question over competing priorities </w:t>
      </w:r>
    </w:p>
    <w:p w14:paraId="71198D4C" w14:textId="77777777" w:rsidR="001435C6" w:rsidRPr="000C3410" w:rsidRDefault="001435C6" w:rsidP="000C3410">
      <w:pPr>
        <w:pStyle w:val="Dotpoint"/>
      </w:pPr>
      <w:r w:rsidRPr="000C3410">
        <w:t xml:space="preserve">GPs manage biases about predicting prognosis/death avoidance/low communication </w:t>
      </w:r>
    </w:p>
    <w:p w14:paraId="7C4E879B" w14:textId="77777777" w:rsidR="001435C6" w:rsidRPr="000C3410" w:rsidRDefault="001435C6" w:rsidP="000C3410">
      <w:pPr>
        <w:pStyle w:val="Dotpoint"/>
      </w:pPr>
      <w:r w:rsidRPr="000C3410">
        <w:t xml:space="preserve">Consciously overcomes lack of habit around applying surprise question (initially) </w:t>
      </w:r>
    </w:p>
    <w:p w14:paraId="6BB52DD5" w14:textId="77777777" w:rsidR="001435C6" w:rsidRPr="005E5633" w:rsidRDefault="001435C6" w:rsidP="000C3410">
      <w:pPr>
        <w:pStyle w:val="Dotpoint"/>
      </w:pPr>
      <w:r w:rsidRPr="000C3410">
        <w:t>GP has a process for doing the surp</w:t>
      </w:r>
      <w:r w:rsidRPr="005E5633">
        <w:t>rise question</w:t>
      </w:r>
    </w:p>
    <w:p w14:paraId="20AC2D35" w14:textId="77777777" w:rsidR="001435C6" w:rsidRPr="000C3410" w:rsidRDefault="001435C6" w:rsidP="000C3410">
      <w:r w:rsidRPr="000C3410">
        <w:t xml:space="preserve">Opportunity </w:t>
      </w:r>
    </w:p>
    <w:p w14:paraId="084F023B" w14:textId="77777777" w:rsidR="001435C6" w:rsidRPr="000C3410" w:rsidRDefault="001435C6" w:rsidP="000C3410">
      <w:pPr>
        <w:pStyle w:val="Dotpoint"/>
      </w:pPr>
      <w:r w:rsidRPr="005E5633">
        <w:t>Patient co</w:t>
      </w:r>
      <w:r w:rsidRPr="000C3410">
        <w:t>mes to see GP</w:t>
      </w:r>
    </w:p>
    <w:p w14:paraId="5A1538D8" w14:textId="77777777" w:rsidR="001435C6" w:rsidRPr="000C3410" w:rsidRDefault="001435C6" w:rsidP="000C3410">
      <w:pPr>
        <w:pStyle w:val="Dotpoint"/>
      </w:pPr>
      <w:r w:rsidRPr="000C3410">
        <w:t xml:space="preserve">There is enough time in the consult to review the patient in view of the surprise question </w:t>
      </w:r>
    </w:p>
    <w:p w14:paraId="7B32A522" w14:textId="77777777" w:rsidR="001435C6" w:rsidRPr="000C3410" w:rsidRDefault="001435C6" w:rsidP="000C3410">
      <w:pPr>
        <w:pStyle w:val="Dotpoint"/>
      </w:pPr>
      <w:r w:rsidRPr="000C3410">
        <w:t xml:space="preserve">The surprise question is flagged (software or other) </w:t>
      </w:r>
    </w:p>
    <w:p w14:paraId="60F6146B" w14:textId="77777777" w:rsidR="001435C6" w:rsidRPr="005E5633" w:rsidRDefault="001435C6" w:rsidP="000C3410">
      <w:pPr>
        <w:pStyle w:val="Dotpoint"/>
      </w:pPr>
      <w:r w:rsidRPr="000C3410">
        <w:t xml:space="preserve">This needs to be flagged as important by practice, PHN, local specialist PC team, AMA, RACGP, chronic disease </w:t>
      </w:r>
      <w:r w:rsidRPr="005E5633">
        <w:t xml:space="preserve">framework, corporate practices etc. as necessary. </w:t>
      </w:r>
    </w:p>
    <w:p w14:paraId="78E3DD82" w14:textId="77777777" w:rsidR="001435C6" w:rsidRPr="000C3410" w:rsidRDefault="001435C6" w:rsidP="000C3410">
      <w:r w:rsidRPr="000C3410">
        <w:t xml:space="preserve">Motivation </w:t>
      </w:r>
    </w:p>
    <w:p w14:paraId="58B5C8C6" w14:textId="77777777" w:rsidR="001435C6" w:rsidRPr="000C3410" w:rsidRDefault="001435C6" w:rsidP="000C3410">
      <w:pPr>
        <w:pStyle w:val="Dotpoint"/>
      </w:pPr>
      <w:r w:rsidRPr="005E5633">
        <w:t>Fits with profe</w:t>
      </w:r>
      <w:r w:rsidRPr="000C3410">
        <w:t xml:space="preserve">ssional standards (Believes applying the surprise question fits with the kind of GP I am/Believes good GPs ask the surprise question in this situation) </w:t>
      </w:r>
    </w:p>
    <w:p w14:paraId="50E43A35" w14:textId="77777777" w:rsidR="001435C6" w:rsidRPr="000C3410" w:rsidRDefault="001435C6" w:rsidP="000C3410">
      <w:pPr>
        <w:pStyle w:val="Dotpoint"/>
      </w:pPr>
      <w:r w:rsidRPr="000C3410">
        <w:t xml:space="preserve">Sense of self-efficacy/professional confidence  </w:t>
      </w:r>
    </w:p>
    <w:p w14:paraId="5E99DAC5" w14:textId="77777777" w:rsidR="001435C6" w:rsidRPr="000C3410" w:rsidRDefault="001435C6" w:rsidP="000C3410">
      <w:pPr>
        <w:pStyle w:val="Dotpoint"/>
      </w:pPr>
      <w:r w:rsidRPr="000C3410">
        <w:t xml:space="preserve">GP trusts as evidence based and helpful for clinical decision making </w:t>
      </w:r>
    </w:p>
    <w:p w14:paraId="4F6A9766" w14:textId="77777777" w:rsidR="001435C6" w:rsidRPr="000C3410" w:rsidRDefault="001435C6" w:rsidP="000C3410">
      <w:pPr>
        <w:pStyle w:val="Dotpoint"/>
      </w:pPr>
      <w:r w:rsidRPr="000C3410">
        <w:t xml:space="preserve">GP believes that the benefits of asking question outweighs negatives </w:t>
      </w:r>
    </w:p>
    <w:p w14:paraId="473F0A1B" w14:textId="77777777" w:rsidR="001435C6" w:rsidRPr="000C3410" w:rsidRDefault="001435C6" w:rsidP="000C3410">
      <w:pPr>
        <w:pStyle w:val="Dotpoint"/>
      </w:pPr>
      <w:r w:rsidRPr="000C3410">
        <w:t xml:space="preserve">GP intends to ask surprise question of patients in the ‘long term chronic disease cohort’ </w:t>
      </w:r>
    </w:p>
    <w:p w14:paraId="587396C8" w14:textId="77777777" w:rsidR="001435C6" w:rsidRPr="000C3410" w:rsidRDefault="001435C6" w:rsidP="000C3410">
      <w:pPr>
        <w:pStyle w:val="Dotpoint"/>
      </w:pPr>
      <w:r w:rsidRPr="000C3410">
        <w:t xml:space="preserve">Self/practice sets goals for applying the question </w:t>
      </w:r>
    </w:p>
    <w:p w14:paraId="656C62DA" w14:textId="77777777" w:rsidR="001435C6" w:rsidRPr="005E5633" w:rsidRDefault="001435C6" w:rsidP="000C3410">
      <w:pPr>
        <w:pStyle w:val="Dotpoint"/>
      </w:pPr>
      <w:r w:rsidRPr="000C3410">
        <w:lastRenderedPageBreak/>
        <w:t>GP feels like has been remun</w:t>
      </w:r>
      <w:r w:rsidRPr="005E5633">
        <w:t xml:space="preserve">erated for time </w:t>
      </w:r>
    </w:p>
    <w:p w14:paraId="0A192A21" w14:textId="77777777" w:rsidR="001435C6" w:rsidRPr="000C3410" w:rsidRDefault="001435C6" w:rsidP="000C3410">
      <w:pPr>
        <w:pStyle w:val="Dotpoint"/>
      </w:pPr>
      <w:r w:rsidRPr="005E5633">
        <w:t>GP has f</w:t>
      </w:r>
      <w:r w:rsidRPr="000C3410">
        <w:t xml:space="preserve">eedback loop if doesn’t apply </w:t>
      </w:r>
    </w:p>
    <w:p w14:paraId="0271DACE" w14:textId="77777777" w:rsidR="001435C6" w:rsidRPr="005E5633" w:rsidRDefault="001435C6" w:rsidP="000C3410">
      <w:pPr>
        <w:pStyle w:val="Dotpoint"/>
      </w:pPr>
      <w:r w:rsidRPr="000C3410">
        <w:t>GP overc</w:t>
      </w:r>
      <w:r w:rsidRPr="005E5633">
        <w:t>omes burnout/stress/overwork</w:t>
      </w:r>
    </w:p>
    <w:p w14:paraId="64E3C7C2" w14:textId="77777777" w:rsidR="001435C6" w:rsidRPr="005E5633" w:rsidRDefault="001435C6" w:rsidP="000C3410">
      <w:r w:rsidRPr="005E5633">
        <w:t xml:space="preserve">In turn, this analysis led to the identification of a number of interventions and behaviour change techniques needed for more widespread uptake of the surprise question. </w:t>
      </w:r>
    </w:p>
    <w:p w14:paraId="11733CCA" w14:textId="77777777" w:rsidR="001435C6" w:rsidRPr="005E5633" w:rsidRDefault="001435C6" w:rsidP="000C3410">
      <w:pPr>
        <w:pStyle w:val="Dotpoint"/>
      </w:pPr>
      <w:r w:rsidRPr="005E5633">
        <w:t xml:space="preserve">Education as well as training in how to use the surprise question. </w:t>
      </w:r>
    </w:p>
    <w:p w14:paraId="709CC77F" w14:textId="77777777" w:rsidR="000C3410" w:rsidRDefault="001435C6" w:rsidP="000C3410">
      <w:pPr>
        <w:pStyle w:val="Dotpoint2italic"/>
      </w:pPr>
      <w:r w:rsidRPr="005E5633">
        <w:t>Provide information about the consequences of performing the behaviour (potential for surprise question to identify patients who may require different treatment patterns; information on how patients identified at this stage and reviewed for treatment needs have better quality of life / live longer)</w:t>
      </w:r>
    </w:p>
    <w:p w14:paraId="691772C9" w14:textId="499E35E4" w:rsidR="001435C6" w:rsidRPr="000C3410" w:rsidRDefault="001435C6" w:rsidP="000C3410">
      <w:pPr>
        <w:pStyle w:val="Dotpoint2italic"/>
      </w:pPr>
      <w:r w:rsidRPr="000C3410">
        <w:t xml:space="preserve">Training (instruction/demonstration) in how to apply the surprise question  </w:t>
      </w:r>
    </w:p>
    <w:p w14:paraId="439B736B" w14:textId="77777777" w:rsidR="001435C6" w:rsidRPr="005E5633" w:rsidRDefault="001435C6" w:rsidP="000C3410">
      <w:pPr>
        <w:pStyle w:val="Dotpoint"/>
      </w:pPr>
      <w:r w:rsidRPr="005E5633">
        <w:t xml:space="preserve">Enablement for bias regulation. </w:t>
      </w:r>
    </w:p>
    <w:p w14:paraId="3DA7A703" w14:textId="77777777" w:rsidR="001435C6" w:rsidRPr="005E5633" w:rsidRDefault="001435C6" w:rsidP="000C3410">
      <w:pPr>
        <w:pStyle w:val="Dotpoint2italic"/>
      </w:pPr>
      <w:r w:rsidRPr="005E5633">
        <w:t>Ask GP to record additional patients picked up over a three month period.</w:t>
      </w:r>
    </w:p>
    <w:p w14:paraId="63BF0171" w14:textId="77777777" w:rsidR="001435C6" w:rsidRPr="005E5633" w:rsidRDefault="001435C6" w:rsidP="000C3410">
      <w:pPr>
        <w:pStyle w:val="Dotpoint"/>
      </w:pPr>
      <w:r w:rsidRPr="005E5633">
        <w:t xml:space="preserve">Environmental restructuring (booking longer consult, question prompted through software &amp; practice structures). </w:t>
      </w:r>
    </w:p>
    <w:p w14:paraId="31A746B6" w14:textId="77777777" w:rsidR="001435C6" w:rsidRPr="005E5633" w:rsidRDefault="001435C6" w:rsidP="000C3410">
      <w:pPr>
        <w:pStyle w:val="Dotpoint"/>
      </w:pPr>
      <w:r w:rsidRPr="005E5633">
        <w:t>Education and persuasion to establish that using the surprise question is part of a good GP and that GPs can trust in outcomes).</w:t>
      </w:r>
    </w:p>
    <w:p w14:paraId="795074DA" w14:textId="77777777" w:rsidR="001435C6" w:rsidRPr="005E5633" w:rsidRDefault="001435C6" w:rsidP="000C3410">
      <w:pPr>
        <w:pStyle w:val="Dotpoint2italic"/>
      </w:pPr>
      <w:r w:rsidRPr="005E5633">
        <w:t>Communication from a credible source (RACGP, PHNs, specialist PC services) in favour of the expectations on GPs, the evidence base and clinical rationale.</w:t>
      </w:r>
    </w:p>
    <w:p w14:paraId="376496A1" w14:textId="76FF1D95" w:rsidR="00186634" w:rsidRPr="00D969F0" w:rsidRDefault="00186634" w:rsidP="000C2902">
      <w:pPr>
        <w:rPr>
          <w:rStyle w:val="Heading1Char"/>
          <w:bCs w:val="0"/>
        </w:rPr>
      </w:pPr>
      <w:r>
        <w:rPr>
          <w:rStyle w:val="Heading1Char"/>
        </w:rPr>
        <w:br w:type="page"/>
      </w:r>
    </w:p>
    <w:p w14:paraId="28F367EB" w14:textId="77777777" w:rsidR="008A2156" w:rsidRPr="00784802" w:rsidRDefault="008A2156" w:rsidP="001919B0">
      <w:pPr>
        <w:pStyle w:val="Heading1"/>
        <w:rPr>
          <w:rStyle w:val="Heading1Char"/>
          <w:bCs/>
          <w:shd w:val="clear" w:color="auto" w:fill="auto"/>
        </w:rPr>
      </w:pPr>
      <w:bookmarkStart w:id="388" w:name="_Toc478293575"/>
      <w:bookmarkStart w:id="389" w:name="_Toc492551243"/>
      <w:r w:rsidRPr="00784802">
        <w:rPr>
          <w:rStyle w:val="Heading1Char"/>
          <w:bCs/>
          <w:shd w:val="clear" w:color="auto" w:fill="auto"/>
        </w:rPr>
        <w:lastRenderedPageBreak/>
        <w:t xml:space="preserve">Palliative care and </w:t>
      </w:r>
      <w:r w:rsidR="00321D5D" w:rsidRPr="00784802">
        <w:rPr>
          <w:rStyle w:val="Heading1Char"/>
          <w:bCs/>
          <w:shd w:val="clear" w:color="auto" w:fill="auto"/>
        </w:rPr>
        <w:t>advance care planning</w:t>
      </w:r>
      <w:r w:rsidRPr="00784802">
        <w:rPr>
          <w:rStyle w:val="Heading1Char"/>
          <w:bCs/>
          <w:shd w:val="clear" w:color="auto" w:fill="auto"/>
        </w:rPr>
        <w:t xml:space="preserve"> tools and training</w:t>
      </w:r>
      <w:bookmarkEnd w:id="388"/>
      <w:bookmarkEnd w:id="389"/>
    </w:p>
    <w:p w14:paraId="1CE67C83" w14:textId="5675C4C1" w:rsidR="00626280" w:rsidRPr="00A874A2" w:rsidRDefault="00626280" w:rsidP="005D4E66">
      <w:pPr>
        <w:pStyle w:val="Heading2"/>
      </w:pPr>
      <w:bookmarkStart w:id="390" w:name="_Toc478293576"/>
      <w:bookmarkStart w:id="391" w:name="_Toc492551244"/>
      <w:r w:rsidRPr="00A874A2">
        <w:t>Interest in learning more</w:t>
      </w:r>
      <w:bookmarkEnd w:id="390"/>
      <w:bookmarkEnd w:id="391"/>
    </w:p>
    <w:p w14:paraId="514374C5" w14:textId="1C3198C3" w:rsidR="00626280" w:rsidRPr="00A874A2" w:rsidRDefault="00626280" w:rsidP="00605B50">
      <w:r w:rsidRPr="00A874A2">
        <w:t xml:space="preserve">Most GPs were interested in learning more about </w:t>
      </w:r>
      <w:r w:rsidR="00B86FBD">
        <w:t>PC</w:t>
      </w:r>
      <w:r w:rsidRPr="00A874A2">
        <w:t xml:space="preserve"> and </w:t>
      </w:r>
      <w:r w:rsidR="0007594C">
        <w:t>EoLC</w:t>
      </w:r>
      <w:r w:rsidR="00A874A2" w:rsidRPr="00A874A2">
        <w:t>.</w:t>
      </w:r>
      <w:r w:rsidRPr="00A874A2">
        <w:t xml:space="preserve"> Females, younger GPs and those in rural and remote areas</w:t>
      </w:r>
      <w:r w:rsidR="00062FAC">
        <w:t xml:space="preserve"> were</w:t>
      </w:r>
      <w:r w:rsidRPr="00A874A2">
        <w:t xml:space="preserve"> significantly more interested.</w:t>
      </w:r>
      <w:r w:rsidR="00041672">
        <w:t xml:space="preserve"> </w:t>
      </w:r>
    </w:p>
    <w:p w14:paraId="23E398D6" w14:textId="61195657" w:rsidR="00626280" w:rsidRPr="00EB5E64" w:rsidRDefault="00626280" w:rsidP="00605B50">
      <w:pPr>
        <w:pStyle w:val="Caption"/>
      </w:pPr>
      <w:bookmarkStart w:id="392" w:name="_Toc478139127"/>
      <w:r w:rsidRPr="00A874A2">
        <w:t xml:space="preserve">Figure </w:t>
      </w:r>
      <w:r w:rsidR="003E1C31">
        <w:fldChar w:fldCharType="begin"/>
      </w:r>
      <w:r w:rsidR="003E1C31">
        <w:instrText xml:space="preserve"> SEQ Figure \* ARABIC </w:instrText>
      </w:r>
      <w:r w:rsidR="003E1C31">
        <w:fldChar w:fldCharType="separate"/>
      </w:r>
      <w:r w:rsidR="00CA6032">
        <w:rPr>
          <w:noProof/>
        </w:rPr>
        <w:t>24</w:t>
      </w:r>
      <w:r w:rsidR="003E1C31">
        <w:fldChar w:fldCharType="end"/>
      </w:r>
      <w:r w:rsidRPr="00A874A2">
        <w:t>: Interest in learning more about palliative care, endo-of-life care</w:t>
      </w:r>
      <w:bookmarkEnd w:id="392"/>
    </w:p>
    <w:p w14:paraId="6D6B1977" w14:textId="20856611" w:rsidR="00626280" w:rsidRDefault="005B13E1" w:rsidP="00605B50">
      <w:r w:rsidRPr="005B13E1">
        <w:rPr>
          <w:noProof/>
          <w:lang w:val="en-AU"/>
        </w:rPr>
        <w:drawing>
          <wp:inline distT="0" distB="0" distL="0" distR="0" wp14:anchorId="08F85FAC" wp14:editId="1AE1BD06">
            <wp:extent cx="5789649" cy="1123950"/>
            <wp:effectExtent l="0" t="0" r="1905" b="0"/>
            <wp:docPr id="220" name="Picture 220" descr="Figure 24 illustrates GP Interest in learning more about Palliative Care or End of Life care.&#10;83% are interested in learning more about Palliative Care or End of Life care.&#10;89% of female GPs.&#10;93% of GPs aged 25-39.&#10;93% of GPs in rural / remote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2">
                      <a:extLst>
                        <a:ext uri="{28A0092B-C50C-407E-A947-70E740481C1C}">
                          <a14:useLocalDpi xmlns:a14="http://schemas.microsoft.com/office/drawing/2010/main" val="0"/>
                        </a:ext>
                      </a:extLst>
                    </a:blip>
                    <a:srcRect l="7900" t="60170" b="3390"/>
                    <a:stretch/>
                  </pic:blipFill>
                  <pic:spPr bwMode="auto">
                    <a:xfrm>
                      <a:off x="0" y="0"/>
                      <a:ext cx="5792898" cy="1124581"/>
                    </a:xfrm>
                    <a:prstGeom prst="rect">
                      <a:avLst/>
                    </a:prstGeom>
                    <a:noFill/>
                    <a:ln>
                      <a:noFill/>
                    </a:ln>
                    <a:extLst>
                      <a:ext uri="{53640926-AAD7-44D8-BBD7-CCE9431645EC}">
                        <a14:shadowObscured xmlns:a14="http://schemas.microsoft.com/office/drawing/2010/main"/>
                      </a:ext>
                    </a:extLst>
                  </pic:spPr>
                </pic:pic>
              </a:graphicData>
            </a:graphic>
          </wp:inline>
        </w:drawing>
      </w:r>
    </w:p>
    <w:p w14:paraId="40BCCE43" w14:textId="3AF26B06" w:rsidR="00041672" w:rsidRPr="008F45C6" w:rsidRDefault="00041672" w:rsidP="00605B50">
      <w:r>
        <w:t xml:space="preserve">Although significantly less likely to want to further their knowledge compared with the </w:t>
      </w:r>
      <w:r w:rsidR="00AE3499" w:rsidRPr="00106951">
        <w:rPr>
          <w:rStyle w:val="SegmentnameChar"/>
        </w:rPr>
        <w:t>Palliative Care Experts</w:t>
      </w:r>
      <w:r>
        <w:rPr>
          <w:rStyle w:val="SegmentemphasisChar"/>
        </w:rPr>
        <w:t xml:space="preserve"> </w:t>
      </w:r>
      <w:r w:rsidRPr="00041672">
        <w:t>(</w:t>
      </w:r>
      <w:r w:rsidRPr="008F45C6">
        <w:t xml:space="preserve">93%), a majority (62%) of the </w:t>
      </w:r>
      <w:r w:rsidRPr="008F45C6">
        <w:rPr>
          <w:rStyle w:val="SegmentnameChar"/>
        </w:rPr>
        <w:t>Palliative Care Avoiders</w:t>
      </w:r>
      <w:r w:rsidRPr="008F45C6">
        <w:t xml:space="preserve"> would still be interested in further developing their skills. </w:t>
      </w:r>
    </w:p>
    <w:p w14:paraId="2641A6B3" w14:textId="40CE8C67" w:rsidR="00246A96" w:rsidRPr="008F45C6" w:rsidRDefault="00246A96" w:rsidP="005D4E66">
      <w:pPr>
        <w:pStyle w:val="Heading2"/>
      </w:pPr>
      <w:bookmarkStart w:id="393" w:name="_Toc478293577"/>
      <w:bookmarkStart w:id="394" w:name="_Toc492551245"/>
      <w:r w:rsidRPr="008F45C6">
        <w:t>Where they would like to get more information</w:t>
      </w:r>
      <w:bookmarkEnd w:id="393"/>
      <w:bookmarkEnd w:id="394"/>
      <w:r w:rsidRPr="008F45C6">
        <w:t xml:space="preserve"> </w:t>
      </w:r>
    </w:p>
    <w:p w14:paraId="499A3435" w14:textId="47883E15" w:rsidR="008F45C6" w:rsidRDefault="00246A96" w:rsidP="008F45C6">
      <w:r w:rsidRPr="008F45C6">
        <w:t xml:space="preserve">The survey results </w:t>
      </w:r>
      <w:r w:rsidR="007B60AE">
        <w:t>show</w:t>
      </w:r>
      <w:r w:rsidRPr="008F45C6">
        <w:t xml:space="preserve">ed GPs’ preference for local, personal networks as a conduit for information. Eight in ten (79%) GP’s saw local </w:t>
      </w:r>
      <w:r w:rsidR="00B86FBD" w:rsidRPr="008F45C6">
        <w:t>PC</w:t>
      </w:r>
      <w:r w:rsidRPr="008F45C6">
        <w:t xml:space="preserve"> services, with specialist nurses the next</w:t>
      </w:r>
      <w:r w:rsidRPr="00A874A2">
        <w:t xml:space="preserve"> most credible source (65%). Hospitals</w:t>
      </w:r>
      <w:r w:rsidR="00836579">
        <w:t xml:space="preserve"> </w:t>
      </w:r>
      <w:r w:rsidRPr="00A874A2">
        <w:t>(49%) and PHNs (46%) and other specialists (43%) and GPs</w:t>
      </w:r>
      <w:r w:rsidR="008375AE">
        <w:t xml:space="preserve"> </w:t>
      </w:r>
      <w:r w:rsidRPr="00A874A2">
        <w:t xml:space="preserve">(42%) were next down the preference list, while peak bodies (21%) and </w:t>
      </w:r>
      <w:r w:rsidR="00B55DE6">
        <w:t>RACFs</w:t>
      </w:r>
      <w:r w:rsidRPr="00A874A2">
        <w:t xml:space="preserve"> (20%) round out a third tier of preferences </w:t>
      </w:r>
      <w:r>
        <w:t>(</w:t>
      </w:r>
      <w:r>
        <w:fldChar w:fldCharType="begin"/>
      </w:r>
      <w:r>
        <w:instrText xml:space="preserve"> REF _Ref474959083 \h </w:instrText>
      </w:r>
      <w:r>
        <w:fldChar w:fldCharType="separate"/>
      </w:r>
      <w:r w:rsidR="00CA6032" w:rsidRPr="00A874A2">
        <w:t xml:space="preserve">Figure </w:t>
      </w:r>
      <w:r w:rsidR="00CA6032">
        <w:rPr>
          <w:noProof/>
        </w:rPr>
        <w:t>25</w:t>
      </w:r>
      <w:r>
        <w:fldChar w:fldCharType="end"/>
      </w:r>
      <w:r>
        <w:t xml:space="preserve">). </w:t>
      </w:r>
    </w:p>
    <w:p w14:paraId="34B2256B" w14:textId="65E643C5" w:rsidR="00246A96" w:rsidRPr="00A874A2" w:rsidRDefault="00246A96" w:rsidP="00605B50">
      <w:r w:rsidRPr="00A874A2">
        <w:t xml:space="preserve">This analysis suggests that better connections with local specialist </w:t>
      </w:r>
      <w:r w:rsidR="00B86FBD">
        <w:t>PC</w:t>
      </w:r>
      <w:r w:rsidRPr="00A874A2">
        <w:t xml:space="preserve"> teams are valued and </w:t>
      </w:r>
      <w:r>
        <w:t>—</w:t>
      </w:r>
      <w:r w:rsidRPr="00A874A2">
        <w:t xml:space="preserve"> and often required for GPs to feel comfortable managing palliative patients.</w:t>
      </w:r>
    </w:p>
    <w:p w14:paraId="315259C8" w14:textId="2DC895DD" w:rsidR="00246A96" w:rsidRDefault="00246A96" w:rsidP="00605B50">
      <w:pPr>
        <w:pStyle w:val="Caption"/>
      </w:pPr>
      <w:bookmarkStart w:id="395" w:name="_Ref474959083"/>
      <w:bookmarkStart w:id="396" w:name="_Toc478139128"/>
      <w:r w:rsidRPr="00A874A2">
        <w:t xml:space="preserve">Figure </w:t>
      </w:r>
      <w:r w:rsidR="003E1C31">
        <w:fldChar w:fldCharType="begin"/>
      </w:r>
      <w:r w:rsidR="003E1C31">
        <w:instrText xml:space="preserve"> SEQ Figure \* ARABIC </w:instrText>
      </w:r>
      <w:r w:rsidR="003E1C31">
        <w:fldChar w:fldCharType="separate"/>
      </w:r>
      <w:r w:rsidR="00CA6032">
        <w:rPr>
          <w:noProof/>
        </w:rPr>
        <w:t>25</w:t>
      </w:r>
      <w:r w:rsidR="003E1C31">
        <w:fldChar w:fldCharType="end"/>
      </w:r>
      <w:bookmarkEnd w:id="395"/>
      <w:r w:rsidRPr="00A874A2">
        <w:t>: Preferences for information about palliative care services in area</w:t>
      </w:r>
      <w:bookmarkEnd w:id="396"/>
    </w:p>
    <w:p w14:paraId="3F4B1450" w14:textId="5AC2B6D9" w:rsidR="00246A96" w:rsidRDefault="00717C7E" w:rsidP="00605B50">
      <w:r w:rsidRPr="00717C7E">
        <w:rPr>
          <w:noProof/>
          <w:lang w:val="en-AU"/>
        </w:rPr>
        <w:drawing>
          <wp:inline distT="0" distB="0" distL="0" distR="0" wp14:anchorId="6DBDADFE" wp14:editId="40A0B98F">
            <wp:extent cx="5753100" cy="2776496"/>
            <wp:effectExtent l="0" t="0" r="0" b="5080"/>
            <wp:docPr id="221" name="Picture 221" descr="Figure 25 is a vertical bar graph that shows Preferences for information about palliative care services in area.&#10;This chart has 13 rows of figures.&#10;This chart has 1 column of figures.&#10;The first row is for Specialist palliative care physicians: 79% in the Preferences for information about palliative care services in area column.&#10;The second row is for Specialist palliative care nurses: 65% in the Preferences for information about palliative care services in area column.&#10;The third row is for Specialist care units in hospitals: 49% in the Preferences for information about palliative care services in area column.&#10;The fourth row is for Local Primary Health Network: 47% in the Preferences for information about palliative care services in area column.&#10;The fifth row is for Other specialists: 43% in the Preferences for information about palliative care services in area column.&#10;The sixth row is for Other GPs: 42% in the Preferences for information about palliative care services in area column.&#10;The seventh row is for Peak body organisations: 21% in the Preferences for information about palliative care services in area column.&#10;The eighth row is for Residential aged care facilities: 20% in the Preferences for information about palliative care services in area column.&#10;The ninth row is for Health Department: 11% in the Preferences for information about palliative care services in area column.&#10;The tenth row is for Magazines and periodicals: 9% in the Preferences for information about palliative care services in area column.&#10;The eleventh row is for Internet websites: 7% in the Preferences for information about palliative care services in area column.&#10;The twelfth row is for Employer: 2% in the Preferences for information about palliative care services in area column.&#10;The thirteenth row is for Other: 3% in the Preferences for information about palliative care services in area colum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3">
                      <a:extLst>
                        <a:ext uri="{28A0092B-C50C-407E-A947-70E740481C1C}">
                          <a14:useLocalDpi xmlns:a14="http://schemas.microsoft.com/office/drawing/2010/main" val="0"/>
                        </a:ext>
                      </a:extLst>
                    </a:blip>
                    <a:srcRect t="5932" r="4366"/>
                    <a:stretch/>
                  </pic:blipFill>
                  <pic:spPr bwMode="auto">
                    <a:xfrm>
                      <a:off x="0" y="0"/>
                      <a:ext cx="5767940" cy="2783658"/>
                    </a:xfrm>
                    <a:prstGeom prst="rect">
                      <a:avLst/>
                    </a:prstGeom>
                    <a:noFill/>
                    <a:ln>
                      <a:noFill/>
                    </a:ln>
                    <a:extLst>
                      <a:ext uri="{53640926-AAD7-44D8-BBD7-CCE9431645EC}">
                        <a14:shadowObscured xmlns:a14="http://schemas.microsoft.com/office/drawing/2010/main"/>
                      </a:ext>
                    </a:extLst>
                  </pic:spPr>
                </pic:pic>
              </a:graphicData>
            </a:graphic>
          </wp:inline>
        </w:drawing>
      </w:r>
    </w:p>
    <w:p w14:paraId="3E5725EB" w14:textId="77777777" w:rsidR="00A874A2" w:rsidRDefault="00A874A2" w:rsidP="005D4E66">
      <w:pPr>
        <w:pStyle w:val="Heading2"/>
      </w:pPr>
      <w:bookmarkStart w:id="397" w:name="_Toc478293578"/>
      <w:bookmarkStart w:id="398" w:name="_Toc492551246"/>
      <w:r w:rsidRPr="00A874A2">
        <w:t>What GPs would like</w:t>
      </w:r>
      <w:r>
        <w:t xml:space="preserve"> to learn more about</w:t>
      </w:r>
      <w:r w:rsidR="00321D5D">
        <w:t xml:space="preserve"> / what tools would they like</w:t>
      </w:r>
      <w:bookmarkEnd w:id="397"/>
      <w:bookmarkEnd w:id="398"/>
      <w:r>
        <w:t xml:space="preserve">  </w:t>
      </w:r>
    </w:p>
    <w:p w14:paraId="30566E95" w14:textId="77777777" w:rsidR="00A874A2" w:rsidRDefault="00A874A2" w:rsidP="00605B50">
      <w:r>
        <w:t xml:space="preserve">The qualitative research found use of a wide range of resources and educational tools, but also </w:t>
      </w:r>
      <w:r w:rsidR="00321D5D">
        <w:t xml:space="preserve">a lack of knowledge about key tools. </w:t>
      </w:r>
    </w:p>
    <w:p w14:paraId="7EDD052B" w14:textId="79BB2D51" w:rsidR="00470729" w:rsidRDefault="00321D5D" w:rsidP="00605B50">
      <w:r>
        <w:lastRenderedPageBreak/>
        <w:t>As</w:t>
      </w:r>
      <w:r w:rsidR="00A56CF5">
        <w:t xml:space="preserve"> </w:t>
      </w:r>
      <w:r w:rsidR="00A56CF5">
        <w:fldChar w:fldCharType="begin"/>
      </w:r>
      <w:r w:rsidR="00A56CF5">
        <w:instrText xml:space="preserve"> REF _Ref475057420 \h </w:instrText>
      </w:r>
      <w:r w:rsidR="00A56CF5">
        <w:fldChar w:fldCharType="separate"/>
      </w:r>
      <w:r w:rsidR="00CA6032">
        <w:t xml:space="preserve">Figure </w:t>
      </w:r>
      <w:r w:rsidR="00CA6032">
        <w:rPr>
          <w:noProof/>
        </w:rPr>
        <w:t>26</w:t>
      </w:r>
      <w:r w:rsidR="00A56CF5">
        <w:fldChar w:fldCharType="end"/>
      </w:r>
      <w:r w:rsidR="00470729">
        <w:t xml:space="preserve"> </w:t>
      </w:r>
      <w:r>
        <w:t xml:space="preserve">below illustrates, when asked to prioritise </w:t>
      </w:r>
      <w:r w:rsidR="00470729">
        <w:t xml:space="preserve">informational and </w:t>
      </w:r>
      <w:r>
        <w:t xml:space="preserve">educational opportunities, respondents in both the qualitative and quantitative studies prioritised quick, </w:t>
      </w:r>
      <w:r w:rsidR="00AF2352">
        <w:t xml:space="preserve">easy, </w:t>
      </w:r>
      <w:r>
        <w:t xml:space="preserve">accessible, local </w:t>
      </w:r>
      <w:r w:rsidR="00246A96">
        <w:t>options</w:t>
      </w:r>
      <w:r>
        <w:t>.</w:t>
      </w:r>
      <w:r w:rsidR="00470729" w:rsidRPr="00470729">
        <w:t xml:space="preserve"> </w:t>
      </w:r>
    </w:p>
    <w:p w14:paraId="001C47EC" w14:textId="7B75FC81" w:rsidR="006160D3" w:rsidRDefault="006160D3" w:rsidP="00605B50">
      <w:pPr>
        <w:pStyle w:val="Caption"/>
      </w:pPr>
      <w:bookmarkStart w:id="399" w:name="_Ref475057420"/>
      <w:bookmarkStart w:id="400" w:name="_Toc478139129"/>
      <w:r>
        <w:t xml:space="preserve">Figure </w:t>
      </w:r>
      <w:r w:rsidR="003E1C31">
        <w:fldChar w:fldCharType="begin"/>
      </w:r>
      <w:r w:rsidR="003E1C31">
        <w:instrText xml:space="preserve"> SEQ Figure \* ARABIC </w:instrText>
      </w:r>
      <w:r w:rsidR="003E1C31">
        <w:fldChar w:fldCharType="separate"/>
      </w:r>
      <w:r w:rsidR="00CA6032">
        <w:rPr>
          <w:noProof/>
        </w:rPr>
        <w:t>26</w:t>
      </w:r>
      <w:r w:rsidR="003E1C31">
        <w:fldChar w:fldCharType="end"/>
      </w:r>
      <w:bookmarkEnd w:id="399"/>
      <w:r>
        <w:t>: Most useful suggestions for further information and education about PC</w:t>
      </w:r>
      <w:bookmarkEnd w:id="400"/>
    </w:p>
    <w:p w14:paraId="57FFE19B" w14:textId="1E17E599" w:rsidR="00246A96" w:rsidRDefault="00894DCB" w:rsidP="003F7131">
      <w:pPr>
        <w:pStyle w:val="Dotpoint"/>
        <w:numPr>
          <w:ilvl w:val="0"/>
          <w:numId w:val="0"/>
        </w:numPr>
        <w:jc w:val="center"/>
      </w:pPr>
      <w:r w:rsidRPr="00894DCB">
        <w:rPr>
          <w:noProof/>
        </w:rPr>
        <w:drawing>
          <wp:inline distT="0" distB="0" distL="0" distR="0" wp14:anchorId="7CCF9A42" wp14:editId="4962E3D6">
            <wp:extent cx="5789853" cy="2933700"/>
            <wp:effectExtent l="0" t="0" r="1905" b="0"/>
            <wp:docPr id="222" name="Picture 222" descr="Figure 26 is a vertical bar graph that shows the Most useful suggestions for further information and education about Palliative Care.&#10;This chart has 12 rows of figures.&#10;This chart has 1 column of figures.&#10;The first row is for A guide to local services available to palliative patients: 46% in the Most useful suggestions for further information and education about Palliative Care column.&#10;The second row is for A 'cheat sheet' - a list of reminders for those who don't do palliative care often: 40% in the Most useful suggestions for further information and education about Palliative Care column.&#10;The third row is for Getting to know your local palliative care team better: 33% in the Most useful suggestions for further information and education about Palliative Care column.&#10;The fourth row is for An active learning module delivered online: 32% in the Most useful suggestions for further information and education about Palliative Care column.&#10;The fifth row is for Updates on latest in symptom management: 30% in the Most useful suggestions for further information and education about Palliative Care column.&#10;The sixth row is for After hours workshops run by local palliative care service: 30% in the Most useful suggestions for further information and education about Palliative Care column.&#10;The seventh row is for A GP-targeted app - covering when to trigger Palliative Care, managing clinical deterioration and dying at home, prescribing guidelines: 26% in the Most useful suggestions for further information and education about Palliative Care column.&#10;The eighth row is for Linking training in PC to being able to claim for special Palliative Care MBS items: 23% in the Most useful suggestions for further information and education about Palliative Care column.&#10;The ninth row is for Promoting GPs with a special interest in Palliative Care so they can provide support to their colleagues: 21% in the Most useful suggestions for further information and education about Palliative Care column.&#10;The tenth row is for Getting CME points for events: 20% in the Most useful suggestions for further information and education about Palliative Care column.&#10;The eleventh row is for After hours workshops run by your Primary Health Network: 19% in the Most useful suggestions for further information and education about Palliative Care column.&#10;The twelfth row is for Guidance on anticipatory prescribing and care planning: 19% in the Most useful suggestions for further information and education about Palliative Care column.&#10;69% of GPs want a 'cheat sheet' and / or a local guide.&#10;54% of GPs want to get to know their local Palliative Care team better and / or attend workshops run by a local Palliative Care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4">
                      <a:extLst>
                        <a:ext uri="{28A0092B-C50C-407E-A947-70E740481C1C}">
                          <a14:useLocalDpi xmlns:a14="http://schemas.microsoft.com/office/drawing/2010/main" val="0"/>
                        </a:ext>
                      </a:extLst>
                    </a:blip>
                    <a:srcRect l="3326" r="3118" b="3384"/>
                    <a:stretch/>
                  </pic:blipFill>
                  <pic:spPr bwMode="auto">
                    <a:xfrm>
                      <a:off x="0" y="0"/>
                      <a:ext cx="5800210" cy="2938948"/>
                    </a:xfrm>
                    <a:prstGeom prst="rect">
                      <a:avLst/>
                    </a:prstGeom>
                    <a:noFill/>
                    <a:ln>
                      <a:noFill/>
                    </a:ln>
                    <a:extLst>
                      <a:ext uri="{53640926-AAD7-44D8-BBD7-CCE9431645EC}">
                        <a14:shadowObscured xmlns:a14="http://schemas.microsoft.com/office/drawing/2010/main"/>
                      </a:ext>
                    </a:extLst>
                  </pic:spPr>
                </pic:pic>
              </a:graphicData>
            </a:graphic>
          </wp:inline>
        </w:drawing>
      </w:r>
    </w:p>
    <w:p w14:paraId="0E7ECBFB" w14:textId="77777777" w:rsidR="00246A96" w:rsidRDefault="00246A96" w:rsidP="00605B50">
      <w:pPr>
        <w:pStyle w:val="Dotpoint"/>
      </w:pPr>
      <w:r>
        <w:t>Nearly half (46%) would see a guide to local services available to palliative patients as the most useful information source.</w:t>
      </w:r>
      <w:r w:rsidRPr="00246A96">
        <w:t xml:space="preserve"> </w:t>
      </w:r>
    </w:p>
    <w:p w14:paraId="316427CA" w14:textId="1BAD55E5" w:rsidR="00246A96" w:rsidRDefault="00246A96" w:rsidP="00605B50">
      <w:pPr>
        <w:pStyle w:val="Dotpoint"/>
      </w:pPr>
      <w:r>
        <w:t xml:space="preserve">A ‘cheat sheet’ — a list of reminders for those who don’t do </w:t>
      </w:r>
      <w:r w:rsidR="00B86FBD">
        <w:t>PC</w:t>
      </w:r>
      <w:r>
        <w:t xml:space="preserve"> too often was selected as a useful source for 40%.</w:t>
      </w:r>
    </w:p>
    <w:p w14:paraId="6A572E6C" w14:textId="2BC2F1B3" w:rsidR="00321D5D" w:rsidRDefault="00470729" w:rsidP="00605B50">
      <w:pPr>
        <w:pStyle w:val="Dotpoint"/>
      </w:pPr>
      <w:r>
        <w:t xml:space="preserve">After these quick, easy informational solutions, </w:t>
      </w:r>
      <w:r w:rsidR="005B2D99">
        <w:t xml:space="preserve">some </w:t>
      </w:r>
      <w:r>
        <w:t>GP</w:t>
      </w:r>
      <w:r w:rsidR="005B2D99">
        <w:t>s</w:t>
      </w:r>
      <w:r>
        <w:t xml:space="preserve"> </w:t>
      </w:r>
      <w:r w:rsidR="005B2D99">
        <w:t xml:space="preserve">were prepared to put more effort into their own education and </w:t>
      </w:r>
      <w:r>
        <w:t xml:space="preserve">would also like to get to know their local </w:t>
      </w:r>
      <w:r w:rsidR="00B86FBD">
        <w:t>PC</w:t>
      </w:r>
      <w:r>
        <w:t xml:space="preserve"> team better</w:t>
      </w:r>
      <w:r w:rsidR="007F12A3">
        <w:t xml:space="preserve"> </w:t>
      </w:r>
      <w:r w:rsidR="005B2D99">
        <w:t>(33%)</w:t>
      </w:r>
      <w:r>
        <w:t xml:space="preserve"> </w:t>
      </w:r>
      <w:r w:rsidR="006C34DB">
        <w:t>—</w:t>
      </w:r>
      <w:r w:rsidR="005B2D99">
        <w:t xml:space="preserve"> potentially </w:t>
      </w:r>
      <w:r w:rsidR="00062FAC">
        <w:t>via workshops (30%</w:t>
      </w:r>
      <w:r>
        <w:t xml:space="preserve">), an active online learning module </w:t>
      </w:r>
      <w:r w:rsidR="005B2D99">
        <w:t xml:space="preserve">(32%) </w:t>
      </w:r>
      <w:r>
        <w:t xml:space="preserve">and updates on the latest </w:t>
      </w:r>
      <w:r w:rsidR="005B2D99">
        <w:t>in symptom management</w:t>
      </w:r>
      <w:r w:rsidR="00062FAC">
        <w:t xml:space="preserve"> </w:t>
      </w:r>
      <w:r w:rsidR="00246A96">
        <w:t>(30%)</w:t>
      </w:r>
      <w:r w:rsidR="005B2D99">
        <w:t>.</w:t>
      </w:r>
      <w:r>
        <w:t xml:space="preserve"> </w:t>
      </w:r>
    </w:p>
    <w:p w14:paraId="2D9CCE5C" w14:textId="77777777" w:rsidR="00246A96" w:rsidRDefault="00246A96" w:rsidP="005D4E66">
      <w:pPr>
        <w:pStyle w:val="Heading2"/>
      </w:pPr>
      <w:bookmarkStart w:id="401" w:name="_Toc478293579"/>
      <w:bookmarkStart w:id="402" w:name="_Toc492551247"/>
      <w:r>
        <w:t>Segment preferences for information and education</w:t>
      </w:r>
      <w:bookmarkEnd w:id="401"/>
      <w:bookmarkEnd w:id="402"/>
    </w:p>
    <w:p w14:paraId="73A57330" w14:textId="437A3F38" w:rsidR="004269ED" w:rsidRDefault="004269ED" w:rsidP="008F45C6">
      <w:r>
        <w:t>Across all segments, the order of the top five most useful information and education options was the same</w:t>
      </w:r>
      <w:r w:rsidR="00C00C8C">
        <w:t xml:space="preserve"> as that shown in </w:t>
      </w:r>
      <w:r>
        <w:fldChar w:fldCharType="begin"/>
      </w:r>
      <w:r>
        <w:instrText xml:space="preserve"> REF _Ref475057420 \h </w:instrText>
      </w:r>
      <w:r>
        <w:fldChar w:fldCharType="separate"/>
      </w:r>
      <w:r w:rsidR="00CA6032">
        <w:t xml:space="preserve">Figure </w:t>
      </w:r>
      <w:r w:rsidR="00CA6032">
        <w:rPr>
          <w:noProof/>
        </w:rPr>
        <w:t>26</w:t>
      </w:r>
      <w:r>
        <w:fldChar w:fldCharType="end"/>
      </w:r>
      <w:r>
        <w:t>. However, there a</w:t>
      </w:r>
      <w:r w:rsidR="00246A96">
        <w:t xml:space="preserve">re </w:t>
      </w:r>
      <w:r w:rsidR="00C00C8C">
        <w:t>some</w:t>
      </w:r>
      <w:r w:rsidR="00246A96">
        <w:t xml:space="preserve"> differences in what each segment would like in terms of information and tools. </w:t>
      </w:r>
    </w:p>
    <w:p w14:paraId="2D40FB7D" w14:textId="77777777" w:rsidR="004269ED" w:rsidRDefault="00246A96" w:rsidP="00605B50">
      <w:pPr>
        <w:pStyle w:val="Dotpoint"/>
      </w:pPr>
      <w:r w:rsidRPr="008F45C6">
        <w:rPr>
          <w:rStyle w:val="SegmentnameChar"/>
        </w:rPr>
        <w:t>Palliative Care Avoiders</w:t>
      </w:r>
      <w:r>
        <w:t xml:space="preserve"> were </w:t>
      </w:r>
      <w:r w:rsidR="004269ED">
        <w:t xml:space="preserve">more likely to pick the ‘cheat sheet’ than any other segment (47%) and they were </w:t>
      </w:r>
      <w:r>
        <w:t>significantly more driven by receiving CME points for events (31%) than other segments</w:t>
      </w:r>
      <w:r w:rsidR="004269ED">
        <w:t>. Although they responded less favourably to the range of higher-involvement education and training options, they were indicatively (25%) more likely to want guidance on anticipatory prescribing and care planning.</w:t>
      </w:r>
    </w:p>
    <w:p w14:paraId="30FCB869" w14:textId="523B9FB9" w:rsidR="00246A96" w:rsidRDefault="004269ED" w:rsidP="00605B50">
      <w:pPr>
        <w:pStyle w:val="Dotpoint"/>
      </w:pPr>
      <w:r w:rsidRPr="008F45C6">
        <w:rPr>
          <w:rStyle w:val="SegmentnameChar"/>
        </w:rPr>
        <w:t>Palliative Care Indifferent</w:t>
      </w:r>
      <w:r>
        <w:t xml:space="preserve"> were significantly more likely to want a guide to broaching the shift from curative to </w:t>
      </w:r>
      <w:r w:rsidR="00B86FBD">
        <w:t>PC</w:t>
      </w:r>
      <w:r>
        <w:t xml:space="preserve"> (17%) and a guide to filling out ACDs (18%)</w:t>
      </w:r>
      <w:r w:rsidR="00246A96">
        <w:t xml:space="preserve"> </w:t>
      </w:r>
      <w:r w:rsidR="00B86FBD">
        <w:t>—</w:t>
      </w:r>
      <w:r>
        <w:t xml:space="preserve"> only 11% of the total</w:t>
      </w:r>
      <w:r w:rsidR="00C00C8C">
        <w:t xml:space="preserve"> population wanted these. </w:t>
      </w:r>
    </w:p>
    <w:p w14:paraId="6A3B715A" w14:textId="77777777" w:rsidR="00C00C8C" w:rsidRDefault="00C00C8C" w:rsidP="00605B50">
      <w:pPr>
        <w:pStyle w:val="Dotpoint"/>
      </w:pPr>
      <w:r w:rsidRPr="008F45C6">
        <w:rPr>
          <w:rStyle w:val="SegmentnameChar"/>
        </w:rPr>
        <w:t>Palliative Care Aspirers</w:t>
      </w:r>
      <w:r w:rsidRPr="00C00C8C">
        <w:rPr>
          <w:rStyle w:val="SegmentemphasisChar"/>
        </w:rPr>
        <w:t xml:space="preserve"> </w:t>
      </w:r>
      <w:r>
        <w:t>were significantly more likely to want updates on symptom management (30%), and less interested in getting CME points for events (16%) or guidance on anticipatory prescribing (15%)</w:t>
      </w:r>
    </w:p>
    <w:p w14:paraId="05788867" w14:textId="0F37BC1F" w:rsidR="00C00C8C" w:rsidRPr="00C00C8C" w:rsidRDefault="00AE3499" w:rsidP="00605B50">
      <w:pPr>
        <w:pStyle w:val="Dotpoint"/>
        <w:rPr>
          <w:rStyle w:val="SegmentemphasisChar"/>
        </w:rPr>
      </w:pPr>
      <w:r w:rsidRPr="008F45C6">
        <w:rPr>
          <w:rStyle w:val="SegmentnameChar"/>
        </w:rPr>
        <w:t>Palliative Care Experts</w:t>
      </w:r>
      <w:r w:rsidR="00C00C8C">
        <w:t xml:space="preserve"> were the most interested in linking training in </w:t>
      </w:r>
      <w:r w:rsidR="00B86FBD">
        <w:t>PC</w:t>
      </w:r>
      <w:r w:rsidR="00C00C8C">
        <w:t xml:space="preserve"> to MBS items (30%), and the least interested in a ‘cheat sheet’ (32%) or a guide to filling out ACD (8%).</w:t>
      </w:r>
    </w:p>
    <w:p w14:paraId="7C1590CF" w14:textId="2FAE5869" w:rsidR="00186634" w:rsidRPr="00501BBB" w:rsidRDefault="00052C49" w:rsidP="005D4E66">
      <w:pPr>
        <w:pStyle w:val="Heading2"/>
      </w:pPr>
      <w:bookmarkStart w:id="403" w:name="_Toc478293580"/>
      <w:bookmarkStart w:id="404" w:name="_Toc492551248"/>
      <w:bookmarkStart w:id="405" w:name="_Toc462161519"/>
      <w:r>
        <w:lastRenderedPageBreak/>
        <w:t>Summary and key implications</w:t>
      </w:r>
      <w:bookmarkEnd w:id="403"/>
      <w:bookmarkEnd w:id="404"/>
      <w:r>
        <w:t xml:space="preserve"> </w:t>
      </w:r>
    </w:p>
    <w:p w14:paraId="54C0C846" w14:textId="547248DD" w:rsidR="004A5856" w:rsidRDefault="0003732E" w:rsidP="00605B50">
      <w:r>
        <w:t xml:space="preserve">The survey found that 83% of GPs </w:t>
      </w:r>
      <w:r w:rsidR="007B60AE">
        <w:t>a</w:t>
      </w:r>
      <w:r>
        <w:t>re interested in learning more about PC</w:t>
      </w:r>
      <w:r w:rsidR="002C2A91">
        <w:t xml:space="preserve">. Above all, GPs </w:t>
      </w:r>
      <w:r w:rsidR="007B60AE">
        <w:t>a</w:t>
      </w:r>
      <w:r w:rsidR="002C2A91">
        <w:t>re interested in local sources of information</w:t>
      </w:r>
      <w:r w:rsidR="00F508D2">
        <w:t>,</w:t>
      </w:r>
      <w:r w:rsidR="002C2A91">
        <w:t xml:space="preserve"> and </w:t>
      </w:r>
      <w:r w:rsidR="00501BBB">
        <w:t xml:space="preserve">quickly digestible </w:t>
      </w:r>
      <w:r w:rsidR="002C2A91">
        <w:t>information</w:t>
      </w:r>
      <w:r w:rsidR="00501BBB">
        <w:t xml:space="preserve"> that takes little </w:t>
      </w:r>
      <w:r w:rsidR="002C2A91">
        <w:t xml:space="preserve">effort </w:t>
      </w:r>
      <w:r w:rsidR="00501BBB">
        <w:t xml:space="preserve">to integrate into their practice. </w:t>
      </w:r>
      <w:r w:rsidR="002C2A91">
        <w:t xml:space="preserve">This suggests that local PHN and specialist PC care teams would be invaluable in </w:t>
      </w:r>
      <w:bookmarkEnd w:id="405"/>
      <w:r w:rsidR="002C2A91">
        <w:t xml:space="preserve">helping translate interest to engagement, and avoidance to workable strategies (upskilling or referral). </w:t>
      </w:r>
    </w:p>
    <w:p w14:paraId="22762622" w14:textId="63ABCD5E" w:rsidR="000C2902" w:rsidRPr="000C2902" w:rsidRDefault="000C2902" w:rsidP="000C2902">
      <w:r w:rsidRPr="000C2902">
        <w:t>As discussed, earlier, the key role of early exposure to PC in promoting interest in the areas suggests that ensuring a minimum palliative curriculum is available to undergraduates and through the RACGP’s specialist GP training and accreditation programs.</w:t>
      </w:r>
    </w:p>
    <w:p w14:paraId="73C7F600" w14:textId="0BE62E45" w:rsidR="00866BAE" w:rsidRDefault="00866BAE">
      <w:pPr>
        <w:spacing w:after="0"/>
        <w:jc w:val="left"/>
        <w:rPr>
          <w:rFonts w:eastAsiaTheme="majorEastAsia" w:cstheme="majorBidi"/>
          <w:bCs/>
          <w:color w:val="FFFFFF" w:themeColor="background1"/>
          <w:spacing w:val="-20"/>
          <w:sz w:val="36"/>
          <w:szCs w:val="44"/>
        </w:rPr>
      </w:pPr>
    </w:p>
    <w:p w14:paraId="0C5D54A7" w14:textId="03BC8F09" w:rsidR="009B59D6" w:rsidRPr="009B59D6" w:rsidRDefault="003B7E03" w:rsidP="00734315">
      <w:pPr>
        <w:pStyle w:val="Heading1"/>
        <w:pageBreakBefore w:val="0"/>
      </w:pPr>
      <w:bookmarkStart w:id="406" w:name="_Toc478293581"/>
      <w:bookmarkStart w:id="407" w:name="_Toc492551249"/>
      <w:r>
        <w:lastRenderedPageBreak/>
        <w:t>A</w:t>
      </w:r>
      <w:r w:rsidR="005478A6" w:rsidRPr="005478A6">
        <w:t>ppendix A</w:t>
      </w:r>
      <w:r w:rsidR="005478A6">
        <w:t xml:space="preserve">: Segment </w:t>
      </w:r>
      <w:r w:rsidR="007251D7">
        <w:t>p</w:t>
      </w:r>
      <w:r w:rsidR="005478A6">
        <w:t>rofiles</w:t>
      </w:r>
      <w:bookmarkEnd w:id="406"/>
      <w:bookmarkEnd w:id="407"/>
    </w:p>
    <w:p w14:paraId="554FC357" w14:textId="1889B442" w:rsidR="00FC61EF" w:rsidRDefault="00C55A5F" w:rsidP="00734315">
      <w:pPr>
        <w:keepNext/>
      </w:pPr>
      <w:r w:rsidRPr="00C55A5F">
        <w:rPr>
          <w:noProof/>
          <w:lang w:val="en-AU"/>
        </w:rPr>
        <w:drawing>
          <wp:inline distT="0" distB="0" distL="0" distR="0" wp14:anchorId="52528613" wp14:editId="2079F068">
            <wp:extent cx="5921039" cy="2905125"/>
            <wp:effectExtent l="0" t="0" r="3810" b="0"/>
            <wp:docPr id="223" name="Picture 223" descr="This Segment 1 - PC Avoiders image consists of 4 charts.&#10;The first chart is a 100% stacked bar chart, and has 3 rows of figures and 5 columns of figures.&#10;The first row of the 100% stacked bar chart is for Interest in Palliative Care: 25% Much less interested, 31% Less interested, 30% Neutral, 13% More interested, 0% Much more interested.&#10;The second row of the 100% stacked bar chart is for Knowledge of Palliative Care: 14% No knowledge, 47% Low knowledge, 37% Neutral, 1% Good knowledge, 0% Expert knowledge.&#10;The third row of the 100% stacked bar chart is for Personal Reward: 13% Not at all rewarding, 28% Barely rewarding, 33% Neutral, 21% Somewhat rewarding, 6% Extremely rewarding.&#10;&#10;The second chart is a bar graph, and has 3 rows of figures, and 1 column of figures.&#10;The first row of this bar graph is for Number of patients seen last month for Chronic disease management: 66.&#10;The second row of this bar graph is for Number of patients seen last month for Advance care planning: 2.&#10;The third row of this bar graph is for Number of patients seen last month Palliative Care: 3.&#10;&#10;The third chart is a pie graph that illustrates GPs responses to question, 'Are you seeking more Palliative skills'&#10;The data for the graph was:&#10;-62% Yes&#10;-18% No&#10;-19% Don't know&#10;&#10;25% of GPs have received formal Palliative Care training in the past.&#10;&#10;The fourth chart is a bar graph that illustrates the number of GPs that are perfectly comfortable with different aspects of Palliative Care, and consists of 10 rows of figures and 1 column of figures.&#10;The first row of this bar graph is for Taking advice from specialist palliative care nurses: 55.&#10;The second row of this bar graph is for Working with specialist palliative care physicians: 68.&#10;The third row of this bar graph is for Fulfilling the patient's wishes: 55.&#10;The fourth row of this bar graph is for Talking about death with patients: 35.&#10;The fifth row of this bar graph is for Visiting patients at residential aged care facilities: 20.&#10;The sixth row of this bar graph is for Fulfilling the family's wishes: 9.&#10;The seventh row of this bar graph is for After hours contact with patients or staff at facilities: 11.&#10;The eighth row of this bar graph is for Non pain symptom control: 32.&#10;The ninth row of this bar graph is for Dealing with cultural differences at the end of life: 62.&#10;The tenth row of this bar graph is for Dealing with conflict in patients' family wishes: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3488" cy="2906327"/>
                    </a:xfrm>
                    <a:prstGeom prst="rect">
                      <a:avLst/>
                    </a:prstGeom>
                    <a:noFill/>
                    <a:ln>
                      <a:noFill/>
                    </a:ln>
                  </pic:spPr>
                </pic:pic>
              </a:graphicData>
            </a:graphic>
          </wp:inline>
        </w:drawing>
      </w:r>
      <w:r w:rsidR="00E93CAA" w:rsidRPr="00E93CAA">
        <w:rPr>
          <w:noProof/>
          <w:lang w:val="en-AU"/>
        </w:rPr>
        <w:drawing>
          <wp:inline distT="0" distB="0" distL="0" distR="0" wp14:anchorId="3E9A9F86" wp14:editId="64E60724">
            <wp:extent cx="5912321" cy="2894275"/>
            <wp:effectExtent l="0" t="0" r="0" b="1905"/>
            <wp:docPr id="23" name="Picture 23" descr="This Segment 1 - PC Avoiders image consists of 4 charts.&#10;The first chart is a bar graph that illustrates the age groups of PC avoiders. The bar graph has 1 row of figures and 3 columns of figures.&#10;The first column of this bar graph is for PC Avoiders aged 25-39: 36% in the Age Group row.&#10;The second column of this bar graph is for PC Avoiders aged 40-54: 46% in the Age Group row.&#10;The third column of this bar graph is for PC Avoiders aged 55+: 18% in the Age Group row.&#10;&#10;The second chart is a pie graph for Gender of PC Avoiders: 54% Female, 46% Male.&#10;&#10;The third chart is a pie graph for Area of residence of PC avoiders: 84% Metro, 12% Regional, 3% Rural.&#10;&#10;The fourth chart is a bar graph that illustrates PC avoiders role at their practice: 76% Employee / Contractor / Locum, 24% Principal / Director / Associate.&#10;&#10;Avoiders are twice as likely to consider their employer as a good source to get more information about palliative care compared to other segments.&#10;&#10;56% of PC Avoiders don't do home visits.&#10;58% of PC Avoiders don't do RACF visits.&#10;53% of PC Avoiders have seen less than 10 patients for Palliative Care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1248" cy="2898645"/>
                    </a:xfrm>
                    <a:prstGeom prst="rect">
                      <a:avLst/>
                    </a:prstGeom>
                    <a:noFill/>
                    <a:ln>
                      <a:noFill/>
                    </a:ln>
                  </pic:spPr>
                </pic:pic>
              </a:graphicData>
            </a:graphic>
          </wp:inline>
        </w:drawing>
      </w:r>
      <w:r w:rsidR="00E93CAA" w:rsidRPr="00E93CAA">
        <w:rPr>
          <w:noProof/>
          <w:lang w:val="en-AU"/>
        </w:rPr>
        <w:drawing>
          <wp:inline distT="0" distB="0" distL="0" distR="0" wp14:anchorId="49755F5B" wp14:editId="0BAF8E44">
            <wp:extent cx="5896077" cy="2886323"/>
            <wp:effectExtent l="0" t="0" r="0" b="9525"/>
            <wp:docPr id="28" name="Picture 28" descr="This Segment 2 - PC experts image consists of 4 charts.&#10;The first chart is a 100% stacked bar chart, and has 3 rows of figures and 5 columns of figures.&#10;The first row of the 100% stacked bar chart is for Interest in Palliative Care: 1% Much less interested, 6% Less interested, 28% Neutral, 47% More interested, 19% Much more interested.&#10;The second row of the 100% stacked bar chart is for Knowledge of Palliative Care: 0% No knowledge, 5% Low knowledge, 24% Neutral, 61% Good knowledge, 10% Expert knowledge.&#10;The third row of the 100% stacked bar chart is for Personal Reward: 1% Not at all rewarding, 3% Barely rewarding, 16% Neutral, 40% Somewhat rewarding, 39% Extremely rewarding.&#10;&#10;The second chart is a bar graph, and has 3 rows of figures, and 1 column of figures.&#10;The first row of this bar graph is for Number of patients seen last month for Chronic disease management: 91.&#10;The second row of this bar graph is for Number of patients seen last month for Advance care planning: 7.&#10;The third row of this bar graph is for Number of patients seen last month Palliative Care: 8.&#10;&#10;The third chart is a pie graph that illustrates GPs responses to question, 'Are you seeking more Palliative skills'&#10;The data for the graph was:&#10;-93% Yes&#10;-3% No&#10;-4% Don't know&#10;&#10;54% of PC expert GPs have received formal Palliative Care training in the past.&#10;&#10;The fourth chart is a bar graph that illustrates the number of PC expert GPs that are perfectly comfortable with different aspects of Palliative Care, and consists of 10 rows of figures and 1 column of figures.&#10;The first row of this bar graph is for Taking advice from specialist palliative care nurses: 219.&#10;The second row of this bar graph is for Working with specialist palliative care physicians: 214.&#10;The third row of this bar graph is for Fulfilling the patient's wishes: 251.&#10;The fourth row of this bar graph is for Talking about death with patients: 268.&#10;The fifth row of this bar graph is for Visiting patients at residential aged care facilities: 243.&#10;The sixth row of this bar graph is for Fulfilling the family's wishes: 318.&#10;The seventh row of this bar graph is for After hours contact with patients or staff at facilities: 315.&#10;The eighth row of this bar graph is for Non pain symptom control: 327.&#10;The ninth row of this bar graph is for Dealing with cultural differences at the end of life: 325.&#10;The tenth row of this bar graph is for Dealing with conflict in patients' family wishes: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1501" cy="2888978"/>
                    </a:xfrm>
                    <a:prstGeom prst="rect">
                      <a:avLst/>
                    </a:prstGeom>
                    <a:noFill/>
                    <a:ln>
                      <a:noFill/>
                    </a:ln>
                  </pic:spPr>
                </pic:pic>
              </a:graphicData>
            </a:graphic>
          </wp:inline>
        </w:drawing>
      </w:r>
    </w:p>
    <w:p w14:paraId="55D7DD06" w14:textId="7F54C621" w:rsidR="00FC61EF" w:rsidRDefault="00E93CAA" w:rsidP="00605B50">
      <w:r w:rsidRPr="00E93CAA">
        <w:rPr>
          <w:noProof/>
          <w:lang w:val="en-AU"/>
        </w:rPr>
        <w:lastRenderedPageBreak/>
        <w:drawing>
          <wp:inline distT="0" distB="0" distL="0" distR="0" wp14:anchorId="040FB170" wp14:editId="4A2B3C98">
            <wp:extent cx="5961047" cy="2918128"/>
            <wp:effectExtent l="0" t="0" r="1905" b="0"/>
            <wp:docPr id="290" name="Picture 290" descr="This Segment 2 - PC Experts image consists of 4 charts.&#10;The first chart is a bar graph that illustrates the age groups of PC experts. The chart has 1 row of figures and 3 columns of figures.&#10;The first column of this bar graph is for PC experts aged 25-39: 33% in the Age Group row.&#10;The second column of this bar graph is for PC experts aged 40-54: 34% in the Age Group row.&#10;The third column of this bar graph is for PC experts aged 55+: 32% in the Age Group row.&#10;The second chart is a pie graph for Gender of PC Experts: 36% Female, 64% Male.&#10;&#10;The third chart is a pie graph for Area of residence of PC experts: 69% Metro, 23% Regional, 8% Rural.&#10;&#10;The fourth chart is a bar graph that illustrates PC experts role at their practice: 61% Employee / Contractor / Locum, 39% Principal / Director / Associate.&#10;&#10;This segment is most likely to consider peak body organisations like &quot;Palliative Care Australia&quot; a good information source for Palliative Care.&#10;&#10;27% of PC Experts do more than two home visits a week.&#10;21% of PC Experts visit RACFs more than twice a week.&#10;55% of PC Experts have seen more than 50 patients for Palliative Care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300" cy="2923637"/>
                    </a:xfrm>
                    <a:prstGeom prst="rect">
                      <a:avLst/>
                    </a:prstGeom>
                    <a:noFill/>
                    <a:ln>
                      <a:noFill/>
                    </a:ln>
                  </pic:spPr>
                </pic:pic>
              </a:graphicData>
            </a:graphic>
          </wp:inline>
        </w:drawing>
      </w:r>
    </w:p>
    <w:p w14:paraId="3F60E492" w14:textId="56BDB474" w:rsidR="00FC61EF" w:rsidRDefault="00050B9B" w:rsidP="00605B50">
      <w:r w:rsidRPr="00050B9B">
        <w:rPr>
          <w:noProof/>
          <w:lang w:val="en-AU"/>
        </w:rPr>
        <w:drawing>
          <wp:inline distT="0" distB="0" distL="0" distR="0" wp14:anchorId="6C49D3C7" wp14:editId="4F0137C4">
            <wp:extent cx="6011186" cy="2942673"/>
            <wp:effectExtent l="0" t="0" r="8890" b="0"/>
            <wp:docPr id="299" name="Picture 299" descr="This Segment 3 - PC indifferent image consists of 4 charts.&#10;The first chart is a 100% stacked bar chart, and has 3 rows of figures and 5 columns of figures.&#10;The first row of the 100% stacked bar chart is for Interest in Palliative Care: 1% Much less interested, 28% Less interested, 58% Neutral, 12% More interested, 1% Much more interested.&#10;The second row of the 100% stacked bar chart is for Knowledge of Palliative Care: 3% No knowledge, 21% Low knowledge, 68% Neutral, 8% Good knowledge, 0% Expert knowledge.&#10;The third row of the 100% stacked bar chart is for Personal Reward: 1% Not at all rewarding, 19% Barely rewarding, 48% Neutral, 29% Somewhat rewarding, 2% Extremely rewarding.&#10;&#10;The second chart is a bar graph, and has 3 rows of figures, and 1 column of figures.&#10;The first row of this bar graph is for Number of patients seen last month for Chronic disease management: 69.&#10;The second row of this bar graph is for Number of patients seen last month for Advance care planning: 3.&#10;The third row of this bar graph is for Number of patients seen last month Palliative Care: 4.&#10;&#10;The third chart is a pie graph that illustrates GPs responses to question, 'Are you seeking more Palliative skills'&#10;The data for the graph was:&#10;-80% Yes&#10;-5% No&#10;-15% Don't know&#10;&#10;36% of PC indifferent GPs have received formal Palliative Care training in the past.&#10;&#10;The fourth chart is a bar graph that illustrates the number of PC indifferent GPs that are perfectly comfortable with different aspects of Palliative Care, and consists of 10 rows of figures and 1 column of figures.&#10;The first row of this bar graph is for Taking advice from specialist palliative care nurses: 20.&#10;The second row of this bar graph is for Working with specialist palliative care physicians: 13.&#10;The third row of this bar graph is for Fulfilling the patient's wishes: 7.&#10;The fourth row of this bar graph is for Talking about death with patients: 10.&#10;The fifth row of this bar graph is for Visiting patients at residential aged care facilities: 8.&#10;The sixth row of this bar graph is for Fulfilling the family's wishes: 4.&#10;The seventh row of this bar graph is for After hours contact with patients or staff at facilities: 4.&#10;The eighth row of this bar graph is for Non pain symptom control: 9.&#10;The ninth row of this bar graph is for Dealing with cultural differences at the end of life: 7.&#10;The tenth row of this bar graph is for Dealing with conflict in patients' family wishes: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1583" cy="2947763"/>
                    </a:xfrm>
                    <a:prstGeom prst="rect">
                      <a:avLst/>
                    </a:prstGeom>
                    <a:noFill/>
                    <a:ln>
                      <a:noFill/>
                    </a:ln>
                  </pic:spPr>
                </pic:pic>
              </a:graphicData>
            </a:graphic>
          </wp:inline>
        </w:drawing>
      </w:r>
    </w:p>
    <w:p w14:paraId="4FA9495E" w14:textId="6D8FDFB2" w:rsidR="00FC61EF" w:rsidRDefault="00050B9B" w:rsidP="00605B50">
      <w:r w:rsidRPr="00050B9B">
        <w:rPr>
          <w:noProof/>
          <w:lang w:val="en-AU"/>
        </w:rPr>
        <w:drawing>
          <wp:inline distT="0" distB="0" distL="0" distR="0" wp14:anchorId="4128B70C" wp14:editId="0F48A376">
            <wp:extent cx="5944805" cy="2910177"/>
            <wp:effectExtent l="0" t="0" r="0" b="5080"/>
            <wp:docPr id="301" name="Picture 301" descr="This Segment 3 - PC Indifferent image consists of 4 charts.&#10;The first chart is a bar graph that illustrates the age groups of PC Indifferent GPs. The graph has 1 row of figures and 3 columns of figures.&#10;The first column of this bar graph is for PC Indifferent GPs aged 25-39: 37% in the Age Group row.&#10;The second column of this bar graph is for PC Indifferent GPs aged 40-54: 48% in the Age Group row.&#10;The third column of this bar graph is for PC indifferent GPs aged 55+: 16% in the Age Group row.&#10;&#10;The second chart is a pie graph for Gender of PC Indifferent: 39% Female, 61% Male.&#10;&#10;The third chart is a pie graph for Area of residence of PC Indifferent: 84% Metro, 10% Regional, 7% Rural.&#10;&#10;The fourth chart is a bar graph that illustrates PC indifferent GPs role at their practice: 77% Employee / Contractor / Locum, 23% Principal / Director / Associate.&#10;&#10;This segment is most likely to expect more information about palliative care from the local primary health network.&#10;&#10;40% of PC Indifferent don't do home visits.&#10;38% of PC Indifferent don't do RACF visits.&#10;9% of PC Indifferent have seen more than 50 patients for Palliative Care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2079" cy="2913738"/>
                    </a:xfrm>
                    <a:prstGeom prst="rect">
                      <a:avLst/>
                    </a:prstGeom>
                    <a:noFill/>
                    <a:ln>
                      <a:noFill/>
                    </a:ln>
                  </pic:spPr>
                </pic:pic>
              </a:graphicData>
            </a:graphic>
          </wp:inline>
        </w:drawing>
      </w:r>
    </w:p>
    <w:p w14:paraId="21318B9F" w14:textId="2AB61A25" w:rsidR="00FC61EF" w:rsidRDefault="00972DA1" w:rsidP="00605B50">
      <w:r w:rsidRPr="00972DA1">
        <w:rPr>
          <w:noProof/>
          <w:lang w:val="en-AU"/>
        </w:rPr>
        <w:lastRenderedPageBreak/>
        <w:drawing>
          <wp:inline distT="0" distB="0" distL="0" distR="0" wp14:anchorId="5480CC70" wp14:editId="016805BF">
            <wp:extent cx="5896077" cy="2886323"/>
            <wp:effectExtent l="0" t="0" r="0" b="9525"/>
            <wp:docPr id="309" name="Picture 309" descr="This Segment 4 - PC Aspirers image consists of 4 charts.&#10;The first chart is a 100% stacked bar chart, and has 3 rows of figures and 5 columns of figures.&#10;The first row of the 100% stacked bar chart is for Interest in Palliative Care: 2% Much less interested, 8% Less interested, 50% Neutral, 38% More interested, 2% Much more interested.&#10;The second row of the 100% stacked bar chart is for Knowledge of Palliative Care: 1% No knowledge, 4% Low knowledge, 59% Neutral, 36% Good knowledge, 0% Expert knowledge.&#10;The third row of the 100% stacked bar chart is for Personal Reward: 1% Not at all rewarding, 7% Barely rewarding, 36% Neutral, 44% Somewhat rewarding, 12% Extremely rewarding.&#10;&#10;The second chart is a bar graph, and has 3 rows of figures, and 1 column of figures.&#10;The first row of this bar graph is for Number of patients seen last month for Chronic disease management: 81.&#10;The second row of this bar graph is for Number of patients seen last month for Advance care planning: 5.&#10;The third row of this bar graph is for Number of patients seen last month Palliative Care: 6.&#10;&#10;The third chart is a pie graph that illustrates PC aspirers responses to question, 'Are you seeking more Palliative skills'&#10;The data for the graph was:&#10;-87% Yes&#10;-4% No&#10;-9% Don't know&#10;&#10;46% of PC aspirers have received formal Palliative Care training in the past.&#10;&#10;The fourth chart is a bar graph that illustrates the number of PC aspirers that are perfectly comfortable with different aspects of Palliative Care, and consists of 10 rows of figures and 1 column of figures.&#10;The first row of this bar graph is for Taking advice from specialist palliative care nurses: 87.&#10;The second row of this bar graph is for Working with specialist palliative care physicians: 89.&#10;The third row of this bar graph is for Fulfilling the patient's wishes: 74.&#10;The fourth row of this bar graph is for Talking about death with patients: 68.&#10;The fifth row of this bar graph is for Visiting patients at residential aged care facilities: 91.&#10;The sixth row of this bar graph is for Fulfilling the family's wishes: 48.&#10;The seventh row of this bar graph is for After hours contact with patients or staff at facilities: 49.&#10;The eighth row of this bar graph is for Non pain symptom control: 31.&#10;The ninth row of this bar graph is for Dealing with cultural differences at the end of life: 23.&#10;The tenth row of this bar graph is for Dealing with conflict in patients' family wishes: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5472" cy="2890922"/>
                    </a:xfrm>
                    <a:prstGeom prst="rect">
                      <a:avLst/>
                    </a:prstGeom>
                    <a:noFill/>
                    <a:ln>
                      <a:noFill/>
                    </a:ln>
                  </pic:spPr>
                </pic:pic>
              </a:graphicData>
            </a:graphic>
          </wp:inline>
        </w:drawing>
      </w:r>
    </w:p>
    <w:p w14:paraId="55E2BBEB" w14:textId="58B27272" w:rsidR="00FC61EF" w:rsidRDefault="00972DA1" w:rsidP="00605B50">
      <w:r w:rsidRPr="00972DA1">
        <w:rPr>
          <w:noProof/>
          <w:lang w:val="en-AU"/>
        </w:rPr>
        <w:drawing>
          <wp:inline distT="0" distB="0" distL="0" distR="0" wp14:anchorId="033D9331" wp14:editId="15364A16">
            <wp:extent cx="5961049" cy="2918129"/>
            <wp:effectExtent l="0" t="0" r="1905" b="0"/>
            <wp:docPr id="311" name="Picture 311" descr="This Segment 4 - PC Aspirers image consists of 4 charts.&#10;The first chart is a bar graph that illustrates the age groups of PC Aspirers. The chart has 1 row of figures and 3 columns of figures.&#10;The first column of this bar graph is for PC Aspirers aged 25-39: 39% in the Age Group row.&#10;The second column of this bar graph is for PC Aspirers aged 40-54: 40% in the Age Group row.&#10;The third column of this bar graph is for PC Aspirers aged 55+: 21% in the Age Group row.&#10;&#10;The second chart is a pie graph for Gender of PC Aspirers: 35% Female, 65% Male.&#10;&#10;The third chart is a pie graph for Area of residence of PC Aspirers: 80% Metro, 13% Regional, 6% Rural.&#10;&#10;The fourth chart is a bar graph that illustrates PC Aspirers role at their practice: 69% Employee / Contractor / Locum, 31% Principal / Director / Associate.&#10;&#10;One in four think RACFs to be a good information source to seek information about Palliative Care in their area, although many don't do this kind of visits.&#10;&#10;60% of PC Aspirers do up to one home visit per week.&#10;29% of PC Aspirers don't do RACF visits.&#10;27% of PC Aspirers have seen more than 50 patients for Palliative Care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5284" cy="2925098"/>
                    </a:xfrm>
                    <a:prstGeom prst="rect">
                      <a:avLst/>
                    </a:prstGeom>
                    <a:noFill/>
                    <a:ln>
                      <a:noFill/>
                    </a:ln>
                  </pic:spPr>
                </pic:pic>
              </a:graphicData>
            </a:graphic>
          </wp:inline>
        </w:drawing>
      </w:r>
    </w:p>
    <w:p w14:paraId="4B5A389A" w14:textId="73E5B821" w:rsidR="00A56CF5" w:rsidRDefault="006805B8" w:rsidP="001919B0">
      <w:pPr>
        <w:pStyle w:val="Heading1"/>
      </w:pPr>
      <w:bookmarkStart w:id="408" w:name="_Toc478293582"/>
      <w:bookmarkStart w:id="409" w:name="_Toc492551250"/>
      <w:r>
        <w:lastRenderedPageBreak/>
        <w:t>Appendix B</w:t>
      </w:r>
      <w:r w:rsidR="007251D7">
        <w:t>: M</w:t>
      </w:r>
      <w:r>
        <w:t>ethodology in detail</w:t>
      </w:r>
      <w:bookmarkEnd w:id="408"/>
      <w:bookmarkEnd w:id="409"/>
    </w:p>
    <w:p w14:paraId="09A95AB3" w14:textId="6F5D3A2A" w:rsidR="005D4E66" w:rsidRDefault="005D4E66" w:rsidP="005D4E66">
      <w:pPr>
        <w:pStyle w:val="Heading2"/>
      </w:pPr>
      <w:bookmarkStart w:id="410" w:name="_Toc492551251"/>
      <w:bookmarkStart w:id="411" w:name="_Toc476495560"/>
      <w:bookmarkStart w:id="412" w:name="_Toc478293583"/>
      <w:r>
        <w:t>Advisers and project team</w:t>
      </w:r>
      <w:bookmarkEnd w:id="410"/>
    </w:p>
    <w:p w14:paraId="41094730" w14:textId="47ECBBFF" w:rsidR="005D4E66" w:rsidRPr="005D4E66" w:rsidRDefault="005D4E66" w:rsidP="005D4E66">
      <w:r>
        <w:t>The research team gratefully acknowledges our two project advisers, Dr Denise Ruth and Mr Stephen Campbell. The Where</w:t>
      </w:r>
      <w:r w:rsidRPr="005D4E66">
        <w:rPr>
          <w:i/>
        </w:rPr>
        <w:t>to</w:t>
      </w:r>
      <w:r>
        <w:t xml:space="preserve"> report authors are Catherine Boekel and Charles Coulton.  </w:t>
      </w:r>
    </w:p>
    <w:p w14:paraId="407FAE02" w14:textId="74F1A799" w:rsidR="006805B8" w:rsidRPr="00B33D26" w:rsidRDefault="006805B8" w:rsidP="005D4E66">
      <w:pPr>
        <w:pStyle w:val="Heading2"/>
      </w:pPr>
      <w:bookmarkStart w:id="413" w:name="_Toc492551252"/>
      <w:r w:rsidRPr="00B33D26">
        <w:t>Literature Review and expert-stakeholder depth interviews</w:t>
      </w:r>
      <w:bookmarkEnd w:id="411"/>
      <w:bookmarkEnd w:id="412"/>
      <w:bookmarkEnd w:id="413"/>
    </w:p>
    <w:p w14:paraId="7D434D6D" w14:textId="77777777" w:rsidR="006805B8" w:rsidRPr="007C5013" w:rsidRDefault="006805B8" w:rsidP="006805B8">
      <w:r w:rsidRPr="007C5013">
        <w:t>The literature review proceeded in t</w:t>
      </w:r>
      <w:r>
        <w:t>hree</w:t>
      </w:r>
      <w:r w:rsidRPr="007C5013">
        <w:t xml:space="preserve"> stages: </w:t>
      </w:r>
    </w:p>
    <w:p w14:paraId="19FE5279" w14:textId="77777777" w:rsidR="006805B8" w:rsidRPr="00FD713D" w:rsidRDefault="006805B8" w:rsidP="00E8111F">
      <w:pPr>
        <w:pStyle w:val="Numbers"/>
        <w:numPr>
          <w:ilvl w:val="0"/>
          <w:numId w:val="17"/>
        </w:numPr>
        <w:rPr>
          <w:color w:val="auto"/>
        </w:rPr>
      </w:pPr>
      <w:r>
        <w:t>S</w:t>
      </w:r>
      <w:r w:rsidRPr="007C5013">
        <w:t>ystematic searches of literature databases</w:t>
      </w:r>
      <w:r>
        <w:t xml:space="preserve"> </w:t>
      </w:r>
      <w:r w:rsidRPr="007C5013">
        <w:t>(‘bottom-up’ search)</w:t>
      </w:r>
      <w:r>
        <w:t>.</w:t>
      </w:r>
      <w:r w:rsidRPr="007C5013">
        <w:t xml:space="preserve"> MEDLINE and several other online databases (CINAHL, EMBASE, PubMed) were systematically searched to identify clinical tools utilised in the </w:t>
      </w:r>
      <w:r>
        <w:t>PC</w:t>
      </w:r>
      <w:r w:rsidRPr="007C5013">
        <w:t xml:space="preserve"> setting. Searches were restricted to literature on adult populations, published in English, and dated from 2000 onwards. The results of these database searches then underwent several rounds of review based on the filters. The objective was to include only articles that focused on </w:t>
      </w:r>
      <w:r>
        <w:t xml:space="preserve">PC </w:t>
      </w:r>
      <w:r w:rsidRPr="007C5013">
        <w:t>within</w:t>
      </w:r>
      <w:r>
        <w:t xml:space="preserve"> </w:t>
      </w:r>
      <w:r w:rsidRPr="007C5013">
        <w:t>general practice in Australia or in jurisdictions with similar health systems (UK, Canada, Scandinavia), or where they added a relevant perspective, and to exclude any articles that were not relevant to</w:t>
      </w:r>
      <w:r>
        <w:t xml:space="preserve"> PC or EoLC</w:t>
      </w:r>
      <w:r w:rsidRPr="007C5013">
        <w:t>.</w:t>
      </w:r>
    </w:p>
    <w:p w14:paraId="4CAEB9CF" w14:textId="77777777" w:rsidR="006805B8" w:rsidRPr="007C5013" w:rsidRDefault="006805B8" w:rsidP="00E8111F">
      <w:pPr>
        <w:pStyle w:val="Numbers"/>
        <w:numPr>
          <w:ilvl w:val="0"/>
          <w:numId w:val="17"/>
        </w:numPr>
      </w:pPr>
      <w:r>
        <w:t>S</w:t>
      </w:r>
      <w:r w:rsidRPr="007C5013">
        <w:t xml:space="preserve">upplementary data gathering strategies to identify clinical tools not detected by the </w:t>
      </w:r>
      <w:r w:rsidRPr="00CF6E9D">
        <w:t xml:space="preserve">‘bottom-up’ search (supplementary searches). The systematic or database searches were followed by several searches and data gathering strategies to identify additional relevant perspectives. Searches of grey literature were conducted, including the following resources: The online </w:t>
      </w:r>
      <w:r>
        <w:t>PC</w:t>
      </w:r>
      <w:r w:rsidRPr="00CF6E9D">
        <w:t xml:space="preserve"> resource, CareSearch; Key organisations: National</w:t>
      </w:r>
      <w:r w:rsidRPr="007C5013">
        <w:t xml:space="preserve"> Palliative Care Research Centre, Palliative Care Australia, Palliative Care Victoria</w:t>
      </w:r>
      <w:r>
        <w:t xml:space="preserve">. </w:t>
      </w:r>
      <w:r w:rsidRPr="007C5013">
        <w:t xml:space="preserve">This design reflected the observation that systematic literature searches are unlikely to identify the majority of clinical tools and practices relevant to Australian context.  </w:t>
      </w:r>
    </w:p>
    <w:p w14:paraId="661B0979" w14:textId="77777777" w:rsidR="006805B8" w:rsidRDefault="006805B8" w:rsidP="00E8111F">
      <w:pPr>
        <w:pStyle w:val="Numbers"/>
        <w:numPr>
          <w:ilvl w:val="0"/>
          <w:numId w:val="17"/>
        </w:numPr>
      </w:pPr>
      <w:r w:rsidRPr="007C5013">
        <w:t>Synthesis</w:t>
      </w:r>
      <w:r>
        <w:t xml:space="preserve"> and incorporation of stakeholder interviews. </w:t>
      </w:r>
      <w:r w:rsidRPr="007C5013">
        <w:t xml:space="preserve">The results of the supplementary data gathering strategies were reviewed by the investigators to identify the range of themes, tools and practices articulated across the literature. </w:t>
      </w:r>
    </w:p>
    <w:p w14:paraId="67905824" w14:textId="77777777" w:rsidR="006805B8" w:rsidRPr="007C5013" w:rsidRDefault="006805B8" w:rsidP="006805B8">
      <w:r>
        <w:t xml:space="preserve">In addition, we conducted 21 stakeholder interviews with state and territory government, professional and peak organisations. </w:t>
      </w:r>
    </w:p>
    <w:p w14:paraId="74642025" w14:textId="7474E01E" w:rsidR="00CD2604" w:rsidRDefault="006805B8" w:rsidP="00CD2604">
      <w:pPr>
        <w:pStyle w:val="Heading2"/>
      </w:pPr>
      <w:bookmarkStart w:id="414" w:name="_Toc476495561"/>
      <w:bookmarkStart w:id="415" w:name="_Toc478293584"/>
      <w:bookmarkStart w:id="416" w:name="_Toc492551253"/>
      <w:r w:rsidRPr="00B33D26">
        <w:t>Qualitative phase</w:t>
      </w:r>
      <w:bookmarkEnd w:id="414"/>
      <w:bookmarkEnd w:id="415"/>
      <w:bookmarkEnd w:id="416"/>
    </w:p>
    <w:p w14:paraId="312911D6" w14:textId="6247B7D4" w:rsidR="006805B8" w:rsidRDefault="006805B8" w:rsidP="00712CF2">
      <w:r w:rsidRPr="00864032">
        <w:t>The qualitative methodology comprised discussion groups and online bulletin boards with GPs, and depth interviews with specialist</w:t>
      </w:r>
      <w:r>
        <w:t xml:space="preserve"> palliative care physicians and nurses, geriatricians, oncologists, respiratory and renal physicians, practice nurses and managers and other allied health professionals. Fieldwork was undertaken in August and September 2016. </w:t>
      </w:r>
    </w:p>
    <w:p w14:paraId="7309ABA3" w14:textId="4CC6146C" w:rsidR="006805B8" w:rsidRDefault="006805B8" w:rsidP="006805B8">
      <w:r>
        <w:t xml:space="preserve">The final sample frame is </w:t>
      </w:r>
      <w:r w:rsidR="008205E8">
        <w:t>provided overleaf.</w:t>
      </w:r>
    </w:p>
    <w:p w14:paraId="0E984FF5" w14:textId="77777777" w:rsidR="006805B8" w:rsidRPr="006805B8" w:rsidRDefault="006805B8" w:rsidP="006805B8"/>
    <w:p w14:paraId="78DF24D4" w14:textId="77777777" w:rsidR="00A56CF5" w:rsidRDefault="00A56CF5" w:rsidP="00605B50">
      <w:pPr>
        <w:sectPr w:rsidR="00A56CF5" w:rsidSect="000A1F1D">
          <w:headerReference w:type="first" r:id="rId53"/>
          <w:footerReference w:type="first" r:id="rId54"/>
          <w:pgSz w:w="11907" w:h="16840" w:code="9"/>
          <w:pgMar w:top="1135" w:right="1304" w:bottom="1135" w:left="1304" w:header="284" w:footer="397" w:gutter="0"/>
          <w:cols w:space="708"/>
          <w:titlePg/>
          <w:docGrid w:linePitch="360"/>
        </w:sectPr>
      </w:pPr>
    </w:p>
    <w:tbl>
      <w:tblPr>
        <w:tblStyle w:val="TableGridLight2"/>
        <w:tblW w:w="15168" w:type="dxa"/>
        <w:tblInd w:w="-431" w:type="dxa"/>
        <w:tblLayout w:type="fixed"/>
        <w:tblLook w:val="04A0" w:firstRow="1" w:lastRow="0" w:firstColumn="1" w:lastColumn="0" w:noHBand="0" w:noVBand="1"/>
        <w:tblDescription w:val="The qualitative sample frame table is a list of details of General Practitioners (GPs). This table contains 6 heading columns: 1. Research Unit, 2. Generation, 3. Other Demographics, 4. Palliative Care Experience, 5. OTD / CALD / ATSI / aged care, 6. Location."/>
      </w:tblPr>
      <w:tblGrid>
        <w:gridCol w:w="2553"/>
        <w:gridCol w:w="2643"/>
        <w:gridCol w:w="2460"/>
        <w:gridCol w:w="2130"/>
        <w:gridCol w:w="3510"/>
        <w:gridCol w:w="1872"/>
      </w:tblGrid>
      <w:tr w:rsidR="00A56CF5" w:rsidRPr="00CE30FC" w14:paraId="6204507A" w14:textId="77777777" w:rsidTr="00243AEE">
        <w:trPr>
          <w:trHeight w:val="338"/>
          <w:tblHeader/>
        </w:trPr>
        <w:tc>
          <w:tcPr>
            <w:tcW w:w="15168" w:type="dxa"/>
            <w:gridSpan w:val="6"/>
            <w:shd w:val="clear" w:color="auto" w:fill="276434" w:themeFill="accent6" w:themeFillShade="BF"/>
          </w:tcPr>
          <w:p w14:paraId="63FFA907" w14:textId="794D5F6F" w:rsidR="00A56CF5" w:rsidRPr="00CE30FC" w:rsidRDefault="00A56CF5" w:rsidP="000C2902">
            <w:pPr>
              <w:spacing w:after="0"/>
              <w:jc w:val="left"/>
              <w:rPr>
                <w:b/>
                <w:sz w:val="20"/>
                <w:szCs w:val="20"/>
              </w:rPr>
            </w:pPr>
            <w:bookmarkStart w:id="417" w:name="_Toc476495562"/>
            <w:r w:rsidRPr="00CE30FC">
              <w:rPr>
                <w:b/>
                <w:color w:val="FFFFFF" w:themeColor="background1"/>
                <w:sz w:val="20"/>
                <w:szCs w:val="20"/>
              </w:rPr>
              <w:lastRenderedPageBreak/>
              <w:t>Qualitative Sample Frame</w:t>
            </w:r>
            <w:bookmarkEnd w:id="417"/>
          </w:p>
        </w:tc>
      </w:tr>
      <w:tr w:rsidR="00A56CF5" w:rsidRPr="00CE30FC" w14:paraId="1E756114" w14:textId="77777777" w:rsidTr="00243AEE">
        <w:trPr>
          <w:trHeight w:val="338"/>
          <w:tblHeader/>
        </w:trPr>
        <w:tc>
          <w:tcPr>
            <w:tcW w:w="15168" w:type="dxa"/>
            <w:gridSpan w:val="6"/>
            <w:shd w:val="clear" w:color="auto" w:fill="276434" w:themeFill="accent6" w:themeFillShade="BF"/>
          </w:tcPr>
          <w:p w14:paraId="2394CC7B" w14:textId="77777777" w:rsidR="00A56CF5" w:rsidRPr="000A5B78" w:rsidRDefault="00A56CF5" w:rsidP="000C2902">
            <w:pPr>
              <w:spacing w:after="0"/>
              <w:jc w:val="left"/>
              <w:rPr>
                <w:color w:val="FFFFFF" w:themeColor="background1"/>
                <w:sz w:val="20"/>
                <w:szCs w:val="20"/>
              </w:rPr>
            </w:pPr>
            <w:r w:rsidRPr="000A5B78">
              <w:rPr>
                <w:color w:val="FFFFFF" w:themeColor="background1"/>
                <w:sz w:val="20"/>
                <w:szCs w:val="20"/>
              </w:rPr>
              <w:t>General Practitioners (GPs): Face-to-face group discussions (20) and online boards (4)</w:t>
            </w:r>
          </w:p>
        </w:tc>
      </w:tr>
      <w:tr w:rsidR="00275636" w:rsidRPr="00CE30FC" w14:paraId="4C0C6EB6" w14:textId="77777777" w:rsidTr="00243AEE">
        <w:trPr>
          <w:trHeight w:val="209"/>
          <w:tblHeader/>
        </w:trPr>
        <w:tc>
          <w:tcPr>
            <w:tcW w:w="2553" w:type="dxa"/>
            <w:shd w:val="clear" w:color="auto" w:fill="B7E3C0"/>
          </w:tcPr>
          <w:p w14:paraId="7DEF629B" w14:textId="698039E3" w:rsidR="00275636" w:rsidRPr="00CE30FC" w:rsidRDefault="00275636" w:rsidP="000C2902">
            <w:pPr>
              <w:spacing w:after="0"/>
              <w:jc w:val="left"/>
              <w:rPr>
                <w:sz w:val="20"/>
                <w:szCs w:val="20"/>
              </w:rPr>
            </w:pPr>
            <w:r>
              <w:rPr>
                <w:sz w:val="20"/>
                <w:szCs w:val="20"/>
              </w:rPr>
              <w:t>Research unit</w:t>
            </w:r>
          </w:p>
        </w:tc>
        <w:tc>
          <w:tcPr>
            <w:tcW w:w="2643" w:type="dxa"/>
            <w:shd w:val="clear" w:color="auto" w:fill="B7E3C0"/>
          </w:tcPr>
          <w:p w14:paraId="63A6DCFA" w14:textId="6FA83C7F" w:rsidR="00275636" w:rsidRPr="00CE30FC" w:rsidRDefault="00275636" w:rsidP="000C2902">
            <w:pPr>
              <w:spacing w:after="0"/>
              <w:jc w:val="left"/>
              <w:rPr>
                <w:sz w:val="20"/>
                <w:szCs w:val="20"/>
              </w:rPr>
            </w:pPr>
            <w:r>
              <w:rPr>
                <w:sz w:val="20"/>
                <w:szCs w:val="20"/>
              </w:rPr>
              <w:t>Generation</w:t>
            </w:r>
          </w:p>
        </w:tc>
        <w:tc>
          <w:tcPr>
            <w:tcW w:w="2460" w:type="dxa"/>
            <w:shd w:val="clear" w:color="auto" w:fill="B7E3C0"/>
          </w:tcPr>
          <w:p w14:paraId="137848A7" w14:textId="7E547BEB" w:rsidR="00275636" w:rsidRPr="00CE30FC" w:rsidRDefault="00275636" w:rsidP="000C2902">
            <w:pPr>
              <w:spacing w:after="0"/>
              <w:jc w:val="left"/>
              <w:rPr>
                <w:sz w:val="20"/>
                <w:szCs w:val="20"/>
              </w:rPr>
            </w:pPr>
            <w:r>
              <w:rPr>
                <w:sz w:val="20"/>
                <w:szCs w:val="20"/>
              </w:rPr>
              <w:t>Other demographics</w:t>
            </w:r>
          </w:p>
        </w:tc>
        <w:tc>
          <w:tcPr>
            <w:tcW w:w="2130" w:type="dxa"/>
            <w:shd w:val="clear" w:color="auto" w:fill="B7E3C0"/>
          </w:tcPr>
          <w:p w14:paraId="0887DC61" w14:textId="4023F223" w:rsidR="00275636" w:rsidRPr="00CE30FC" w:rsidRDefault="00275636" w:rsidP="000C2902">
            <w:pPr>
              <w:spacing w:after="0"/>
              <w:jc w:val="left"/>
              <w:rPr>
                <w:sz w:val="20"/>
                <w:szCs w:val="20"/>
              </w:rPr>
            </w:pPr>
            <w:r>
              <w:rPr>
                <w:sz w:val="20"/>
                <w:szCs w:val="20"/>
              </w:rPr>
              <w:t>Palliative care experience</w:t>
            </w:r>
          </w:p>
        </w:tc>
        <w:tc>
          <w:tcPr>
            <w:tcW w:w="3510" w:type="dxa"/>
            <w:shd w:val="clear" w:color="auto" w:fill="B7E3C0"/>
          </w:tcPr>
          <w:p w14:paraId="5F1E2112" w14:textId="74AB07C1" w:rsidR="00275636" w:rsidRPr="00CE30FC" w:rsidRDefault="00275636" w:rsidP="000C2902">
            <w:pPr>
              <w:spacing w:after="0"/>
              <w:jc w:val="left"/>
              <w:rPr>
                <w:sz w:val="20"/>
                <w:szCs w:val="20"/>
              </w:rPr>
            </w:pPr>
            <w:r>
              <w:rPr>
                <w:sz w:val="20"/>
                <w:szCs w:val="20"/>
              </w:rPr>
              <w:t>OTD / CALD / ATSI / aged care</w:t>
            </w:r>
          </w:p>
        </w:tc>
        <w:tc>
          <w:tcPr>
            <w:tcW w:w="1872" w:type="dxa"/>
            <w:shd w:val="clear" w:color="auto" w:fill="B7E3C0"/>
          </w:tcPr>
          <w:p w14:paraId="21E79359" w14:textId="6D6B56B3" w:rsidR="00275636" w:rsidRPr="00CE30FC" w:rsidRDefault="00275636" w:rsidP="000C2902">
            <w:pPr>
              <w:spacing w:after="0"/>
              <w:jc w:val="left"/>
              <w:rPr>
                <w:sz w:val="20"/>
                <w:szCs w:val="20"/>
              </w:rPr>
            </w:pPr>
            <w:r>
              <w:rPr>
                <w:sz w:val="20"/>
                <w:szCs w:val="20"/>
              </w:rPr>
              <w:t>Location</w:t>
            </w:r>
          </w:p>
        </w:tc>
      </w:tr>
      <w:tr w:rsidR="00A56CF5" w:rsidRPr="00CE30FC" w14:paraId="4011B062" w14:textId="77777777" w:rsidTr="00D33221">
        <w:trPr>
          <w:trHeight w:val="209"/>
        </w:trPr>
        <w:tc>
          <w:tcPr>
            <w:tcW w:w="2553" w:type="dxa"/>
          </w:tcPr>
          <w:p w14:paraId="6E94C225" w14:textId="77777777" w:rsidR="00A56CF5" w:rsidRPr="00CE30FC" w:rsidRDefault="00A56CF5" w:rsidP="000C2902">
            <w:pPr>
              <w:spacing w:after="0"/>
              <w:jc w:val="left"/>
              <w:rPr>
                <w:sz w:val="20"/>
                <w:szCs w:val="20"/>
              </w:rPr>
            </w:pPr>
            <w:r w:rsidRPr="00CE30FC">
              <w:rPr>
                <w:sz w:val="20"/>
                <w:szCs w:val="20"/>
              </w:rPr>
              <w:t>Discussion groups 1&amp;2</w:t>
            </w:r>
          </w:p>
        </w:tc>
        <w:tc>
          <w:tcPr>
            <w:tcW w:w="2643" w:type="dxa"/>
          </w:tcPr>
          <w:p w14:paraId="5BE8FBFA" w14:textId="77777777" w:rsidR="00A56CF5" w:rsidRPr="00CE30FC" w:rsidRDefault="00A56CF5" w:rsidP="000C2902">
            <w:pPr>
              <w:spacing w:after="0"/>
              <w:jc w:val="left"/>
              <w:rPr>
                <w:sz w:val="20"/>
                <w:szCs w:val="20"/>
              </w:rPr>
            </w:pPr>
            <w:r w:rsidRPr="00CE30FC">
              <w:rPr>
                <w:sz w:val="20"/>
                <w:szCs w:val="20"/>
              </w:rPr>
              <w:t xml:space="preserve">Baby Boomer (&gt;50) (1) </w:t>
            </w:r>
          </w:p>
          <w:p w14:paraId="14178D73" w14:textId="77777777" w:rsidR="00A56CF5" w:rsidRPr="00CE30FC" w:rsidRDefault="00A56CF5" w:rsidP="000C2902">
            <w:pPr>
              <w:spacing w:after="0"/>
              <w:jc w:val="left"/>
              <w:rPr>
                <w:sz w:val="20"/>
                <w:szCs w:val="20"/>
              </w:rPr>
            </w:pPr>
            <w:r w:rsidRPr="00CE30FC">
              <w:rPr>
                <w:sz w:val="20"/>
                <w:szCs w:val="20"/>
              </w:rPr>
              <w:t>Generation X/Y (40-50) (2)</w:t>
            </w:r>
          </w:p>
        </w:tc>
        <w:tc>
          <w:tcPr>
            <w:tcW w:w="2460" w:type="dxa"/>
          </w:tcPr>
          <w:p w14:paraId="669A3045" w14:textId="77777777" w:rsidR="00A56CF5" w:rsidRPr="00CE30FC" w:rsidRDefault="00A56CF5" w:rsidP="000C2902">
            <w:pPr>
              <w:spacing w:after="0"/>
              <w:jc w:val="left"/>
              <w:rPr>
                <w:sz w:val="20"/>
                <w:szCs w:val="20"/>
              </w:rPr>
            </w:pPr>
            <w:r w:rsidRPr="00CE30FC">
              <w:rPr>
                <w:sz w:val="20"/>
                <w:szCs w:val="20"/>
              </w:rPr>
              <w:t>Owner/partner (1)</w:t>
            </w:r>
          </w:p>
          <w:p w14:paraId="443AA973" w14:textId="77777777" w:rsidR="00A56CF5" w:rsidRPr="00CE30FC" w:rsidRDefault="00A56CF5" w:rsidP="000C2902">
            <w:pPr>
              <w:spacing w:after="0"/>
              <w:jc w:val="left"/>
              <w:rPr>
                <w:sz w:val="20"/>
                <w:szCs w:val="20"/>
              </w:rPr>
            </w:pPr>
            <w:r w:rsidRPr="00CE30FC">
              <w:rPr>
                <w:sz w:val="20"/>
                <w:szCs w:val="20"/>
              </w:rPr>
              <w:t>Employee (2)</w:t>
            </w:r>
          </w:p>
        </w:tc>
        <w:tc>
          <w:tcPr>
            <w:tcW w:w="2130" w:type="dxa"/>
          </w:tcPr>
          <w:p w14:paraId="19836736" w14:textId="77777777" w:rsidR="00A56CF5" w:rsidRPr="00CE30FC" w:rsidRDefault="00A56CF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611B5290" w14:textId="77777777" w:rsidR="00A56CF5" w:rsidRPr="00CE30FC" w:rsidRDefault="00A56CF5" w:rsidP="000C2902">
            <w:pPr>
              <w:spacing w:after="0"/>
              <w:jc w:val="left"/>
              <w:rPr>
                <w:sz w:val="20"/>
                <w:szCs w:val="20"/>
              </w:rPr>
            </w:pPr>
            <w:r w:rsidRPr="00CE30FC">
              <w:rPr>
                <w:sz w:val="20"/>
                <w:szCs w:val="20"/>
              </w:rPr>
              <w:t>1 in 10 to be OTD</w:t>
            </w:r>
          </w:p>
          <w:p w14:paraId="703B573F" w14:textId="77777777" w:rsidR="00A56CF5" w:rsidRPr="00CE30FC" w:rsidRDefault="00A56CF5" w:rsidP="000C2902">
            <w:pPr>
              <w:spacing w:after="0"/>
              <w:jc w:val="left"/>
              <w:rPr>
                <w:sz w:val="20"/>
                <w:szCs w:val="20"/>
              </w:rPr>
            </w:pPr>
            <w:r w:rsidRPr="00CE30FC">
              <w:rPr>
                <w:sz w:val="20"/>
                <w:szCs w:val="20"/>
              </w:rPr>
              <w:t>1 in 20 to service ATSI communities</w:t>
            </w:r>
          </w:p>
          <w:p w14:paraId="2F8EEC2C" w14:textId="77777777" w:rsidR="00A56CF5" w:rsidRPr="00CE30FC" w:rsidRDefault="00A56CF5" w:rsidP="000C2902">
            <w:pPr>
              <w:spacing w:after="0"/>
              <w:jc w:val="left"/>
              <w:rPr>
                <w:sz w:val="20"/>
                <w:szCs w:val="20"/>
              </w:rPr>
            </w:pPr>
            <w:r w:rsidRPr="00CE30FC">
              <w:rPr>
                <w:sz w:val="20"/>
                <w:szCs w:val="20"/>
              </w:rPr>
              <w:t xml:space="preserve">1 in 5 to be CALD, or serving mostly CALD communities, 1 in 5 to provide services in aged care settings – including locums </w:t>
            </w:r>
          </w:p>
        </w:tc>
        <w:tc>
          <w:tcPr>
            <w:tcW w:w="1872" w:type="dxa"/>
          </w:tcPr>
          <w:p w14:paraId="19071733" w14:textId="77777777" w:rsidR="00A56CF5" w:rsidRPr="00CE30FC" w:rsidRDefault="00A56CF5" w:rsidP="000C2902">
            <w:pPr>
              <w:spacing w:after="0"/>
              <w:jc w:val="left"/>
              <w:rPr>
                <w:sz w:val="20"/>
                <w:szCs w:val="20"/>
              </w:rPr>
            </w:pPr>
            <w:r w:rsidRPr="00CE30FC">
              <w:rPr>
                <w:sz w:val="20"/>
                <w:szCs w:val="20"/>
              </w:rPr>
              <w:t>Sydney, NSW</w:t>
            </w:r>
          </w:p>
        </w:tc>
      </w:tr>
      <w:tr w:rsidR="00A56CF5" w:rsidRPr="00CE30FC" w14:paraId="274BE84F" w14:textId="77777777" w:rsidTr="00D33221">
        <w:trPr>
          <w:trHeight w:val="287"/>
        </w:trPr>
        <w:tc>
          <w:tcPr>
            <w:tcW w:w="2553" w:type="dxa"/>
          </w:tcPr>
          <w:p w14:paraId="01A86391" w14:textId="77777777" w:rsidR="00A56CF5" w:rsidRPr="00CE30FC" w:rsidRDefault="00A56CF5" w:rsidP="000C2902">
            <w:pPr>
              <w:spacing w:after="0"/>
              <w:jc w:val="left"/>
              <w:rPr>
                <w:sz w:val="20"/>
                <w:szCs w:val="20"/>
              </w:rPr>
            </w:pPr>
            <w:r w:rsidRPr="00CE30FC">
              <w:rPr>
                <w:sz w:val="20"/>
                <w:szCs w:val="20"/>
              </w:rPr>
              <w:t>Discussion groups 3&amp;4</w:t>
            </w:r>
          </w:p>
        </w:tc>
        <w:tc>
          <w:tcPr>
            <w:tcW w:w="2643" w:type="dxa"/>
          </w:tcPr>
          <w:p w14:paraId="34005B7D" w14:textId="77777777" w:rsidR="00A56CF5" w:rsidRPr="00CE30FC" w:rsidRDefault="00A56CF5" w:rsidP="000C2902">
            <w:pPr>
              <w:spacing w:after="0"/>
              <w:jc w:val="left"/>
              <w:rPr>
                <w:sz w:val="20"/>
                <w:szCs w:val="20"/>
              </w:rPr>
            </w:pPr>
            <w:r w:rsidRPr="00CE30FC">
              <w:rPr>
                <w:sz w:val="20"/>
                <w:szCs w:val="20"/>
              </w:rPr>
              <w:t>Baby Boomer (&gt;50) (3) Generation X/Y (30-40) (4)</w:t>
            </w:r>
          </w:p>
        </w:tc>
        <w:tc>
          <w:tcPr>
            <w:tcW w:w="2460" w:type="dxa"/>
          </w:tcPr>
          <w:p w14:paraId="0CC28B87" w14:textId="77777777" w:rsidR="00A56CF5" w:rsidRPr="00CE30FC" w:rsidRDefault="00A56CF5" w:rsidP="000C2902">
            <w:pPr>
              <w:spacing w:after="0"/>
              <w:jc w:val="left"/>
              <w:rPr>
                <w:sz w:val="20"/>
                <w:szCs w:val="20"/>
              </w:rPr>
            </w:pPr>
            <w:r w:rsidRPr="00CE30FC">
              <w:rPr>
                <w:sz w:val="20"/>
                <w:szCs w:val="20"/>
              </w:rPr>
              <w:t>Employee (3)</w:t>
            </w:r>
          </w:p>
          <w:p w14:paraId="1E6F731A" w14:textId="77777777" w:rsidR="00A56CF5" w:rsidRPr="00CE30FC" w:rsidRDefault="00A56CF5" w:rsidP="000C2902">
            <w:pPr>
              <w:spacing w:after="0"/>
              <w:jc w:val="left"/>
              <w:rPr>
                <w:sz w:val="20"/>
                <w:szCs w:val="20"/>
              </w:rPr>
            </w:pPr>
            <w:r w:rsidRPr="00CE30FC">
              <w:rPr>
                <w:sz w:val="20"/>
                <w:szCs w:val="20"/>
              </w:rPr>
              <w:t>Owner/partner (4)</w:t>
            </w:r>
          </w:p>
        </w:tc>
        <w:tc>
          <w:tcPr>
            <w:tcW w:w="2130" w:type="dxa"/>
          </w:tcPr>
          <w:p w14:paraId="349F7F5B" w14:textId="251F6C3D" w:rsidR="00A56CF5" w:rsidRPr="00CE30FC" w:rsidRDefault="007F482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4677C2A1" w14:textId="77777777" w:rsidR="007F4825" w:rsidRPr="00CE30FC" w:rsidRDefault="007F4825" w:rsidP="007F4825">
            <w:pPr>
              <w:spacing w:after="0"/>
              <w:jc w:val="left"/>
              <w:rPr>
                <w:sz w:val="20"/>
                <w:szCs w:val="20"/>
              </w:rPr>
            </w:pPr>
            <w:r w:rsidRPr="00CE30FC">
              <w:rPr>
                <w:sz w:val="20"/>
                <w:szCs w:val="20"/>
              </w:rPr>
              <w:t>1 in 10 to be OTD</w:t>
            </w:r>
          </w:p>
          <w:p w14:paraId="7B727EBD" w14:textId="77777777" w:rsidR="007F4825" w:rsidRPr="00CE30FC" w:rsidRDefault="007F4825" w:rsidP="007F4825">
            <w:pPr>
              <w:spacing w:after="0"/>
              <w:jc w:val="left"/>
              <w:rPr>
                <w:sz w:val="20"/>
                <w:szCs w:val="20"/>
              </w:rPr>
            </w:pPr>
            <w:r w:rsidRPr="00CE30FC">
              <w:rPr>
                <w:sz w:val="20"/>
                <w:szCs w:val="20"/>
              </w:rPr>
              <w:t>1 in 20 to service ATSI communities</w:t>
            </w:r>
          </w:p>
          <w:p w14:paraId="65E58C27" w14:textId="727525AC" w:rsidR="00A56CF5" w:rsidRPr="00CE30FC" w:rsidRDefault="007F4825" w:rsidP="007F4825">
            <w:pPr>
              <w:spacing w:after="0"/>
              <w:jc w:val="left"/>
              <w:rPr>
                <w:sz w:val="20"/>
                <w:szCs w:val="20"/>
              </w:rPr>
            </w:pPr>
            <w:r w:rsidRPr="00CE30FC">
              <w:rPr>
                <w:sz w:val="20"/>
                <w:szCs w:val="20"/>
              </w:rPr>
              <w:t>1 in 5 to be CALD, or serving mostly CALD communities, 1 in 5 to provide services in aged care settings – including locums</w:t>
            </w:r>
          </w:p>
        </w:tc>
        <w:tc>
          <w:tcPr>
            <w:tcW w:w="1872" w:type="dxa"/>
          </w:tcPr>
          <w:p w14:paraId="323E9E4E" w14:textId="77777777" w:rsidR="00A56CF5" w:rsidRPr="00CE30FC" w:rsidRDefault="00A56CF5" w:rsidP="000C2902">
            <w:pPr>
              <w:spacing w:after="0"/>
              <w:jc w:val="left"/>
              <w:rPr>
                <w:sz w:val="20"/>
                <w:szCs w:val="20"/>
              </w:rPr>
            </w:pPr>
            <w:r w:rsidRPr="00CE30FC">
              <w:rPr>
                <w:sz w:val="20"/>
                <w:szCs w:val="20"/>
              </w:rPr>
              <w:t>Melbourne, Vic</w:t>
            </w:r>
          </w:p>
        </w:tc>
      </w:tr>
      <w:tr w:rsidR="00A56CF5" w:rsidRPr="00CE30FC" w14:paraId="2BFD87F4" w14:textId="77777777" w:rsidTr="00D33221">
        <w:trPr>
          <w:trHeight w:val="231"/>
        </w:trPr>
        <w:tc>
          <w:tcPr>
            <w:tcW w:w="2553" w:type="dxa"/>
          </w:tcPr>
          <w:p w14:paraId="261BED9A" w14:textId="77777777" w:rsidR="00A56CF5" w:rsidRPr="00CE30FC" w:rsidRDefault="00A56CF5" w:rsidP="000C2902">
            <w:pPr>
              <w:spacing w:after="0"/>
              <w:jc w:val="left"/>
              <w:rPr>
                <w:sz w:val="20"/>
                <w:szCs w:val="20"/>
              </w:rPr>
            </w:pPr>
            <w:r w:rsidRPr="00CE30FC">
              <w:rPr>
                <w:sz w:val="20"/>
                <w:szCs w:val="20"/>
              </w:rPr>
              <w:t>Discussion groups 5&amp;6</w:t>
            </w:r>
          </w:p>
        </w:tc>
        <w:tc>
          <w:tcPr>
            <w:tcW w:w="2643" w:type="dxa"/>
          </w:tcPr>
          <w:p w14:paraId="1876EAB0" w14:textId="77777777" w:rsidR="00A56CF5" w:rsidRPr="00CE30FC" w:rsidRDefault="00A56CF5" w:rsidP="000C2902">
            <w:pPr>
              <w:spacing w:after="0"/>
              <w:jc w:val="left"/>
              <w:rPr>
                <w:sz w:val="20"/>
                <w:szCs w:val="20"/>
              </w:rPr>
            </w:pPr>
            <w:r w:rsidRPr="00CE30FC">
              <w:rPr>
                <w:sz w:val="20"/>
                <w:szCs w:val="20"/>
              </w:rPr>
              <w:t>Baby Boomer (&gt;50) (5) Generation X/Y (30-40) (6)</w:t>
            </w:r>
          </w:p>
        </w:tc>
        <w:tc>
          <w:tcPr>
            <w:tcW w:w="2460" w:type="dxa"/>
          </w:tcPr>
          <w:p w14:paraId="25162F31" w14:textId="77777777" w:rsidR="00A56CF5" w:rsidRPr="00CE30FC" w:rsidRDefault="00A56CF5" w:rsidP="000C2902">
            <w:pPr>
              <w:spacing w:after="0"/>
              <w:jc w:val="left"/>
              <w:rPr>
                <w:sz w:val="20"/>
                <w:szCs w:val="20"/>
              </w:rPr>
            </w:pPr>
            <w:r w:rsidRPr="00CE30FC">
              <w:rPr>
                <w:sz w:val="20"/>
                <w:szCs w:val="20"/>
              </w:rPr>
              <w:t>Owner/partner (5)</w:t>
            </w:r>
          </w:p>
          <w:p w14:paraId="5F1D28B1" w14:textId="77777777" w:rsidR="00A56CF5" w:rsidRPr="00CE30FC" w:rsidRDefault="00A56CF5" w:rsidP="000C2902">
            <w:pPr>
              <w:spacing w:after="0"/>
              <w:jc w:val="left"/>
              <w:rPr>
                <w:sz w:val="20"/>
                <w:szCs w:val="20"/>
              </w:rPr>
            </w:pPr>
            <w:r w:rsidRPr="00CE30FC">
              <w:rPr>
                <w:sz w:val="20"/>
                <w:szCs w:val="20"/>
              </w:rPr>
              <w:t>Employee (6</w:t>
            </w:r>
          </w:p>
        </w:tc>
        <w:tc>
          <w:tcPr>
            <w:tcW w:w="2130" w:type="dxa"/>
          </w:tcPr>
          <w:p w14:paraId="7CAEE97C" w14:textId="3E01333B" w:rsidR="00A56CF5" w:rsidRPr="00CE30FC" w:rsidRDefault="007F482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7AFA1A99" w14:textId="77777777" w:rsidR="007F4825" w:rsidRPr="00CE30FC" w:rsidRDefault="007F4825" w:rsidP="007F4825">
            <w:pPr>
              <w:spacing w:after="0"/>
              <w:jc w:val="left"/>
              <w:rPr>
                <w:sz w:val="20"/>
                <w:szCs w:val="20"/>
              </w:rPr>
            </w:pPr>
            <w:r w:rsidRPr="00CE30FC">
              <w:rPr>
                <w:sz w:val="20"/>
                <w:szCs w:val="20"/>
              </w:rPr>
              <w:t>1 in 10 to be OTD</w:t>
            </w:r>
          </w:p>
          <w:p w14:paraId="67DB53DE" w14:textId="77777777" w:rsidR="007F4825" w:rsidRPr="00CE30FC" w:rsidRDefault="007F4825" w:rsidP="007F4825">
            <w:pPr>
              <w:spacing w:after="0"/>
              <w:jc w:val="left"/>
              <w:rPr>
                <w:sz w:val="20"/>
                <w:szCs w:val="20"/>
              </w:rPr>
            </w:pPr>
            <w:r w:rsidRPr="00CE30FC">
              <w:rPr>
                <w:sz w:val="20"/>
                <w:szCs w:val="20"/>
              </w:rPr>
              <w:t>1 in 20 to service ATSI communities</w:t>
            </w:r>
          </w:p>
          <w:p w14:paraId="5D403C6C" w14:textId="642D6841" w:rsidR="00A56CF5" w:rsidRPr="00CE30FC" w:rsidRDefault="007F4825" w:rsidP="007F4825">
            <w:pPr>
              <w:spacing w:after="0"/>
              <w:jc w:val="left"/>
              <w:rPr>
                <w:sz w:val="20"/>
                <w:szCs w:val="20"/>
              </w:rPr>
            </w:pPr>
            <w:r w:rsidRPr="00CE30FC">
              <w:rPr>
                <w:sz w:val="20"/>
                <w:szCs w:val="20"/>
              </w:rPr>
              <w:t>1 in 5 to be CALD, or serving mostly CALD communities, 1 in 5 to provide services in aged care settings – including locums</w:t>
            </w:r>
          </w:p>
        </w:tc>
        <w:tc>
          <w:tcPr>
            <w:tcW w:w="1872" w:type="dxa"/>
          </w:tcPr>
          <w:p w14:paraId="045AD72D" w14:textId="77777777" w:rsidR="00A56CF5" w:rsidRPr="00CE30FC" w:rsidRDefault="00A56CF5" w:rsidP="000C2902">
            <w:pPr>
              <w:spacing w:after="0"/>
              <w:jc w:val="left"/>
              <w:rPr>
                <w:sz w:val="20"/>
                <w:szCs w:val="20"/>
              </w:rPr>
            </w:pPr>
            <w:r w:rsidRPr="00CE30FC">
              <w:rPr>
                <w:sz w:val="20"/>
                <w:szCs w:val="20"/>
              </w:rPr>
              <w:t>Brisbane, Qld</w:t>
            </w:r>
          </w:p>
        </w:tc>
      </w:tr>
      <w:tr w:rsidR="00A56CF5" w:rsidRPr="00CE30FC" w14:paraId="5A170443" w14:textId="77777777" w:rsidTr="00D33221">
        <w:trPr>
          <w:trHeight w:val="343"/>
        </w:trPr>
        <w:tc>
          <w:tcPr>
            <w:tcW w:w="2553" w:type="dxa"/>
          </w:tcPr>
          <w:p w14:paraId="385574BB" w14:textId="77777777" w:rsidR="00A56CF5" w:rsidRPr="00CE30FC" w:rsidRDefault="00A56CF5" w:rsidP="000C2902">
            <w:pPr>
              <w:spacing w:after="0"/>
              <w:jc w:val="left"/>
              <w:rPr>
                <w:sz w:val="20"/>
                <w:szCs w:val="20"/>
              </w:rPr>
            </w:pPr>
            <w:r w:rsidRPr="00CE30FC">
              <w:rPr>
                <w:sz w:val="20"/>
                <w:szCs w:val="20"/>
              </w:rPr>
              <w:t>Discussion groups 7&amp;8</w:t>
            </w:r>
          </w:p>
        </w:tc>
        <w:tc>
          <w:tcPr>
            <w:tcW w:w="2643" w:type="dxa"/>
          </w:tcPr>
          <w:p w14:paraId="416C02A6" w14:textId="77777777" w:rsidR="00A56CF5" w:rsidRPr="00CE30FC" w:rsidRDefault="00A56CF5" w:rsidP="000C2902">
            <w:pPr>
              <w:spacing w:after="0"/>
              <w:jc w:val="left"/>
              <w:rPr>
                <w:sz w:val="20"/>
                <w:szCs w:val="20"/>
              </w:rPr>
            </w:pPr>
            <w:r w:rsidRPr="00CE30FC">
              <w:rPr>
                <w:sz w:val="20"/>
                <w:szCs w:val="20"/>
              </w:rPr>
              <w:t>Baby Boomer (&gt;50) (7) Generation X/Y (&lt;50) (8)</w:t>
            </w:r>
          </w:p>
        </w:tc>
        <w:tc>
          <w:tcPr>
            <w:tcW w:w="2460" w:type="dxa"/>
          </w:tcPr>
          <w:p w14:paraId="67AE768A" w14:textId="77777777" w:rsidR="00A56CF5" w:rsidRPr="00CE30FC" w:rsidRDefault="00A56CF5" w:rsidP="000C2902">
            <w:pPr>
              <w:spacing w:after="0"/>
              <w:jc w:val="left"/>
              <w:rPr>
                <w:sz w:val="20"/>
                <w:szCs w:val="20"/>
              </w:rPr>
            </w:pPr>
            <w:r w:rsidRPr="00CE30FC">
              <w:rPr>
                <w:sz w:val="20"/>
                <w:szCs w:val="20"/>
              </w:rPr>
              <w:t>Employee (8)</w:t>
            </w:r>
          </w:p>
          <w:p w14:paraId="2B067CFA" w14:textId="77777777" w:rsidR="00A56CF5" w:rsidRPr="00CE30FC" w:rsidRDefault="00A56CF5" w:rsidP="000C2902">
            <w:pPr>
              <w:spacing w:after="0"/>
              <w:jc w:val="left"/>
              <w:rPr>
                <w:sz w:val="20"/>
                <w:szCs w:val="20"/>
              </w:rPr>
            </w:pPr>
            <w:r w:rsidRPr="00CE30FC">
              <w:rPr>
                <w:sz w:val="20"/>
                <w:szCs w:val="20"/>
              </w:rPr>
              <w:t>Owner/partner (7)</w:t>
            </w:r>
          </w:p>
        </w:tc>
        <w:tc>
          <w:tcPr>
            <w:tcW w:w="2130" w:type="dxa"/>
          </w:tcPr>
          <w:p w14:paraId="32F54B6D" w14:textId="5A50168B" w:rsidR="00A56CF5" w:rsidRPr="00CE30FC" w:rsidRDefault="007F482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4AD87089" w14:textId="77777777" w:rsidR="007F4825" w:rsidRPr="00CE30FC" w:rsidRDefault="007F4825" w:rsidP="007F4825">
            <w:pPr>
              <w:spacing w:after="0"/>
              <w:jc w:val="left"/>
              <w:rPr>
                <w:sz w:val="20"/>
                <w:szCs w:val="20"/>
              </w:rPr>
            </w:pPr>
            <w:r w:rsidRPr="00CE30FC">
              <w:rPr>
                <w:sz w:val="20"/>
                <w:szCs w:val="20"/>
              </w:rPr>
              <w:t>1 in 10 to be OTD</w:t>
            </w:r>
          </w:p>
          <w:p w14:paraId="6C62144E" w14:textId="77777777" w:rsidR="007F4825" w:rsidRPr="00CE30FC" w:rsidRDefault="007F4825" w:rsidP="007F4825">
            <w:pPr>
              <w:spacing w:after="0"/>
              <w:jc w:val="left"/>
              <w:rPr>
                <w:sz w:val="20"/>
                <w:szCs w:val="20"/>
              </w:rPr>
            </w:pPr>
            <w:r w:rsidRPr="00CE30FC">
              <w:rPr>
                <w:sz w:val="20"/>
                <w:szCs w:val="20"/>
              </w:rPr>
              <w:t>1 in 20 to service ATSI communities</w:t>
            </w:r>
          </w:p>
          <w:p w14:paraId="075B6ED1" w14:textId="09B1DAB1" w:rsidR="00A56CF5" w:rsidRPr="00CE30FC" w:rsidRDefault="007F4825" w:rsidP="007F4825">
            <w:pPr>
              <w:spacing w:after="0"/>
              <w:jc w:val="left"/>
              <w:rPr>
                <w:sz w:val="20"/>
                <w:szCs w:val="20"/>
              </w:rPr>
            </w:pPr>
            <w:r w:rsidRPr="00CE30FC">
              <w:rPr>
                <w:sz w:val="20"/>
                <w:szCs w:val="20"/>
              </w:rPr>
              <w:t>1 in 5 to be CALD, or serving mostly CALD communities, 1 in 5 to provide services in aged care settings – including locums</w:t>
            </w:r>
          </w:p>
        </w:tc>
        <w:tc>
          <w:tcPr>
            <w:tcW w:w="1872" w:type="dxa"/>
          </w:tcPr>
          <w:p w14:paraId="59B6EFB6" w14:textId="77777777" w:rsidR="00A56CF5" w:rsidRPr="00CE30FC" w:rsidRDefault="00A56CF5" w:rsidP="000C2902">
            <w:pPr>
              <w:spacing w:after="0"/>
              <w:jc w:val="left"/>
              <w:rPr>
                <w:sz w:val="20"/>
                <w:szCs w:val="20"/>
              </w:rPr>
            </w:pPr>
            <w:r w:rsidRPr="00CE30FC">
              <w:rPr>
                <w:sz w:val="20"/>
                <w:szCs w:val="20"/>
              </w:rPr>
              <w:t>Perth, WA</w:t>
            </w:r>
          </w:p>
        </w:tc>
      </w:tr>
      <w:tr w:rsidR="00A56CF5" w:rsidRPr="00CE30FC" w14:paraId="1178A3CF" w14:textId="77777777" w:rsidTr="00D33221">
        <w:trPr>
          <w:trHeight w:val="279"/>
        </w:trPr>
        <w:tc>
          <w:tcPr>
            <w:tcW w:w="2553" w:type="dxa"/>
          </w:tcPr>
          <w:p w14:paraId="400B74CD" w14:textId="77777777" w:rsidR="00A56CF5" w:rsidRPr="00CE30FC" w:rsidRDefault="00A56CF5" w:rsidP="000C2902">
            <w:pPr>
              <w:spacing w:after="0"/>
              <w:jc w:val="left"/>
              <w:rPr>
                <w:sz w:val="20"/>
                <w:szCs w:val="20"/>
              </w:rPr>
            </w:pPr>
            <w:r w:rsidRPr="00CE30FC">
              <w:rPr>
                <w:sz w:val="20"/>
                <w:szCs w:val="20"/>
              </w:rPr>
              <w:t>Discussion groups 9&amp;10</w:t>
            </w:r>
          </w:p>
        </w:tc>
        <w:tc>
          <w:tcPr>
            <w:tcW w:w="2643" w:type="dxa"/>
          </w:tcPr>
          <w:p w14:paraId="128CBCFC" w14:textId="77777777" w:rsidR="00A56CF5" w:rsidRPr="00CE30FC" w:rsidRDefault="00A56CF5" w:rsidP="000C2902">
            <w:pPr>
              <w:spacing w:after="0"/>
              <w:jc w:val="left"/>
              <w:rPr>
                <w:sz w:val="20"/>
                <w:szCs w:val="20"/>
              </w:rPr>
            </w:pPr>
            <w:r w:rsidRPr="00CE30FC">
              <w:rPr>
                <w:sz w:val="20"/>
                <w:szCs w:val="20"/>
              </w:rPr>
              <w:t>Baby Boomer (&gt;50) (9) Generation X/Y (&lt;50) (10)</w:t>
            </w:r>
          </w:p>
        </w:tc>
        <w:tc>
          <w:tcPr>
            <w:tcW w:w="2460" w:type="dxa"/>
          </w:tcPr>
          <w:p w14:paraId="3C3AC13A" w14:textId="77777777" w:rsidR="00A56CF5" w:rsidRPr="00CE30FC" w:rsidRDefault="00A56CF5" w:rsidP="000C2902">
            <w:pPr>
              <w:spacing w:after="0"/>
              <w:jc w:val="left"/>
              <w:rPr>
                <w:sz w:val="20"/>
                <w:szCs w:val="20"/>
              </w:rPr>
            </w:pPr>
            <w:r w:rsidRPr="00CE30FC">
              <w:rPr>
                <w:sz w:val="20"/>
                <w:szCs w:val="20"/>
              </w:rPr>
              <w:t>Owner/partner (10)</w:t>
            </w:r>
          </w:p>
          <w:p w14:paraId="351391F5" w14:textId="77777777" w:rsidR="00A56CF5" w:rsidRPr="00CE30FC" w:rsidRDefault="00A56CF5" w:rsidP="000C2902">
            <w:pPr>
              <w:spacing w:after="0"/>
              <w:jc w:val="left"/>
              <w:rPr>
                <w:sz w:val="20"/>
                <w:szCs w:val="20"/>
              </w:rPr>
            </w:pPr>
            <w:r w:rsidRPr="00CE30FC">
              <w:rPr>
                <w:sz w:val="20"/>
                <w:szCs w:val="20"/>
              </w:rPr>
              <w:t>Employee (9)</w:t>
            </w:r>
          </w:p>
        </w:tc>
        <w:tc>
          <w:tcPr>
            <w:tcW w:w="2130" w:type="dxa"/>
          </w:tcPr>
          <w:p w14:paraId="4AD32D35" w14:textId="6F9B59C5" w:rsidR="00A56CF5" w:rsidRPr="00CE30FC" w:rsidRDefault="007F4825" w:rsidP="000C2902">
            <w:pPr>
              <w:spacing w:after="0"/>
              <w:jc w:val="left"/>
              <w:rPr>
                <w:sz w:val="20"/>
                <w:szCs w:val="20"/>
              </w:rPr>
            </w:pPr>
            <w:r w:rsidRPr="00CE30FC">
              <w:rPr>
                <w:sz w:val="20"/>
                <w:szCs w:val="20"/>
              </w:rPr>
              <w:t xml:space="preserve">3-4 to have direct, recent experience of palliative care, 1-2 </w:t>
            </w:r>
            <w:r w:rsidRPr="00CE30FC">
              <w:rPr>
                <w:sz w:val="20"/>
                <w:szCs w:val="20"/>
              </w:rPr>
              <w:lastRenderedPageBreak/>
              <w:t>to have little/ no experience</w:t>
            </w:r>
          </w:p>
        </w:tc>
        <w:tc>
          <w:tcPr>
            <w:tcW w:w="3510" w:type="dxa"/>
          </w:tcPr>
          <w:p w14:paraId="64902382" w14:textId="77777777" w:rsidR="007F4825" w:rsidRPr="00CE30FC" w:rsidRDefault="007F4825" w:rsidP="007F4825">
            <w:pPr>
              <w:spacing w:after="0"/>
              <w:jc w:val="left"/>
              <w:rPr>
                <w:sz w:val="20"/>
                <w:szCs w:val="20"/>
              </w:rPr>
            </w:pPr>
            <w:r w:rsidRPr="00CE30FC">
              <w:rPr>
                <w:sz w:val="20"/>
                <w:szCs w:val="20"/>
              </w:rPr>
              <w:lastRenderedPageBreak/>
              <w:t>1 in 10 to be OTD</w:t>
            </w:r>
          </w:p>
          <w:p w14:paraId="08AF277E" w14:textId="77777777" w:rsidR="007F4825" w:rsidRPr="00CE30FC" w:rsidRDefault="007F4825" w:rsidP="007F4825">
            <w:pPr>
              <w:spacing w:after="0"/>
              <w:jc w:val="left"/>
              <w:rPr>
                <w:sz w:val="20"/>
                <w:szCs w:val="20"/>
              </w:rPr>
            </w:pPr>
            <w:r w:rsidRPr="00CE30FC">
              <w:rPr>
                <w:sz w:val="20"/>
                <w:szCs w:val="20"/>
              </w:rPr>
              <w:t>1 in 20 to service ATSI communities</w:t>
            </w:r>
          </w:p>
          <w:p w14:paraId="227A35DA" w14:textId="428ACA84" w:rsidR="00A56CF5" w:rsidRPr="00CE30FC" w:rsidRDefault="007F4825" w:rsidP="007F4825">
            <w:pPr>
              <w:spacing w:after="0"/>
              <w:jc w:val="left"/>
              <w:rPr>
                <w:sz w:val="20"/>
                <w:szCs w:val="20"/>
              </w:rPr>
            </w:pPr>
            <w:r w:rsidRPr="00CE30FC">
              <w:rPr>
                <w:sz w:val="20"/>
                <w:szCs w:val="20"/>
              </w:rPr>
              <w:lastRenderedPageBreak/>
              <w:t>1 in 5 to be CALD, or serving mostly CALD communities, 1 in 5 to provide services in aged care settings – including locums</w:t>
            </w:r>
          </w:p>
        </w:tc>
        <w:tc>
          <w:tcPr>
            <w:tcW w:w="1872" w:type="dxa"/>
          </w:tcPr>
          <w:p w14:paraId="4570BFBE" w14:textId="77777777" w:rsidR="00A56CF5" w:rsidRPr="00CE30FC" w:rsidRDefault="00A56CF5" w:rsidP="000C2902">
            <w:pPr>
              <w:spacing w:after="0"/>
              <w:jc w:val="left"/>
              <w:rPr>
                <w:sz w:val="20"/>
                <w:szCs w:val="20"/>
              </w:rPr>
            </w:pPr>
            <w:r w:rsidRPr="00CE30FC">
              <w:rPr>
                <w:sz w:val="20"/>
                <w:szCs w:val="20"/>
              </w:rPr>
              <w:lastRenderedPageBreak/>
              <w:t>Adelaide, SA</w:t>
            </w:r>
          </w:p>
        </w:tc>
      </w:tr>
      <w:tr w:rsidR="00A56CF5" w:rsidRPr="00CE30FC" w14:paraId="32B48111" w14:textId="77777777" w:rsidTr="00D33221">
        <w:trPr>
          <w:trHeight w:val="338"/>
        </w:trPr>
        <w:tc>
          <w:tcPr>
            <w:tcW w:w="2553" w:type="dxa"/>
          </w:tcPr>
          <w:p w14:paraId="5C30F020" w14:textId="77777777" w:rsidR="00A56CF5" w:rsidRPr="00CE30FC" w:rsidRDefault="00A56CF5" w:rsidP="000C2902">
            <w:pPr>
              <w:spacing w:after="0"/>
              <w:jc w:val="left"/>
              <w:rPr>
                <w:sz w:val="20"/>
                <w:szCs w:val="20"/>
              </w:rPr>
            </w:pPr>
            <w:r w:rsidRPr="00CE30FC">
              <w:rPr>
                <w:sz w:val="20"/>
                <w:szCs w:val="20"/>
              </w:rPr>
              <w:t>Discussion group 11</w:t>
            </w:r>
          </w:p>
        </w:tc>
        <w:tc>
          <w:tcPr>
            <w:tcW w:w="2643" w:type="dxa"/>
          </w:tcPr>
          <w:p w14:paraId="5C78D0BE" w14:textId="77777777" w:rsidR="00A56CF5" w:rsidRPr="00CE30FC" w:rsidRDefault="00A56CF5" w:rsidP="000C2902">
            <w:pPr>
              <w:spacing w:after="0"/>
              <w:jc w:val="left"/>
              <w:rPr>
                <w:sz w:val="20"/>
                <w:szCs w:val="20"/>
              </w:rPr>
            </w:pPr>
            <w:r w:rsidRPr="00CE30FC">
              <w:rPr>
                <w:sz w:val="20"/>
                <w:szCs w:val="20"/>
              </w:rPr>
              <w:t>Generation X/Y (30-40)</w:t>
            </w:r>
          </w:p>
        </w:tc>
        <w:tc>
          <w:tcPr>
            <w:tcW w:w="2460" w:type="dxa"/>
          </w:tcPr>
          <w:p w14:paraId="21ECF00D" w14:textId="77777777" w:rsidR="00A56CF5" w:rsidRPr="00CE30FC" w:rsidRDefault="00A56CF5" w:rsidP="000C2902">
            <w:pPr>
              <w:spacing w:after="0"/>
              <w:jc w:val="left"/>
              <w:rPr>
                <w:sz w:val="20"/>
                <w:szCs w:val="20"/>
              </w:rPr>
            </w:pPr>
            <w:r w:rsidRPr="00CE30FC">
              <w:rPr>
                <w:sz w:val="20"/>
                <w:szCs w:val="20"/>
              </w:rPr>
              <w:t>Employee</w:t>
            </w:r>
          </w:p>
        </w:tc>
        <w:tc>
          <w:tcPr>
            <w:tcW w:w="2130" w:type="dxa"/>
          </w:tcPr>
          <w:p w14:paraId="19C1F333" w14:textId="099F23DE" w:rsidR="00A56CF5" w:rsidRPr="00CE30FC" w:rsidRDefault="007F482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409BA226" w14:textId="77777777" w:rsidR="00A56CF5" w:rsidRPr="00CE30FC" w:rsidRDefault="00A56CF5" w:rsidP="000C2902">
            <w:pPr>
              <w:spacing w:after="0"/>
              <w:jc w:val="left"/>
              <w:rPr>
                <w:sz w:val="20"/>
                <w:szCs w:val="20"/>
              </w:rPr>
            </w:pPr>
            <w:r w:rsidRPr="00CE30FC">
              <w:rPr>
                <w:sz w:val="20"/>
                <w:szCs w:val="20"/>
              </w:rPr>
              <w:t>1-2 to be OTD</w:t>
            </w:r>
          </w:p>
        </w:tc>
        <w:tc>
          <w:tcPr>
            <w:tcW w:w="1872" w:type="dxa"/>
          </w:tcPr>
          <w:p w14:paraId="2DA8759B" w14:textId="77777777" w:rsidR="00A56CF5" w:rsidRPr="00CE30FC" w:rsidRDefault="00A56CF5" w:rsidP="000C2902">
            <w:pPr>
              <w:spacing w:after="0"/>
              <w:jc w:val="left"/>
              <w:rPr>
                <w:sz w:val="20"/>
                <w:szCs w:val="20"/>
              </w:rPr>
            </w:pPr>
            <w:r w:rsidRPr="00CE30FC">
              <w:rPr>
                <w:sz w:val="20"/>
                <w:szCs w:val="20"/>
              </w:rPr>
              <w:t>Wagga Wagga NSW</w:t>
            </w:r>
          </w:p>
        </w:tc>
      </w:tr>
      <w:tr w:rsidR="00A56CF5" w:rsidRPr="00CE30FC" w14:paraId="515E1C21" w14:textId="77777777" w:rsidTr="00D33221">
        <w:trPr>
          <w:trHeight w:val="338"/>
        </w:trPr>
        <w:tc>
          <w:tcPr>
            <w:tcW w:w="2553" w:type="dxa"/>
          </w:tcPr>
          <w:p w14:paraId="51C84723" w14:textId="77777777" w:rsidR="00A56CF5" w:rsidRPr="00CE30FC" w:rsidRDefault="00A56CF5" w:rsidP="000C2902">
            <w:pPr>
              <w:spacing w:after="0"/>
              <w:jc w:val="left"/>
              <w:rPr>
                <w:sz w:val="20"/>
                <w:szCs w:val="20"/>
              </w:rPr>
            </w:pPr>
            <w:r w:rsidRPr="00CE30FC">
              <w:rPr>
                <w:sz w:val="20"/>
                <w:szCs w:val="20"/>
              </w:rPr>
              <w:t>Discussion group 12</w:t>
            </w:r>
          </w:p>
        </w:tc>
        <w:tc>
          <w:tcPr>
            <w:tcW w:w="2643" w:type="dxa"/>
          </w:tcPr>
          <w:p w14:paraId="0B5DDB04" w14:textId="77777777" w:rsidR="00A56CF5" w:rsidRPr="00CE30FC" w:rsidRDefault="00A56CF5" w:rsidP="000C2902">
            <w:pPr>
              <w:spacing w:after="0"/>
              <w:jc w:val="left"/>
              <w:rPr>
                <w:sz w:val="20"/>
                <w:szCs w:val="20"/>
              </w:rPr>
            </w:pPr>
            <w:r w:rsidRPr="00CE30FC">
              <w:rPr>
                <w:sz w:val="20"/>
                <w:szCs w:val="20"/>
              </w:rPr>
              <w:t>Baby Boomer (&gt;50)</w:t>
            </w:r>
          </w:p>
        </w:tc>
        <w:tc>
          <w:tcPr>
            <w:tcW w:w="2460" w:type="dxa"/>
          </w:tcPr>
          <w:p w14:paraId="2AA7DF01" w14:textId="77777777" w:rsidR="00A56CF5" w:rsidRPr="00CE30FC" w:rsidRDefault="00A56CF5" w:rsidP="000C2902">
            <w:pPr>
              <w:spacing w:after="0"/>
              <w:jc w:val="left"/>
              <w:rPr>
                <w:sz w:val="20"/>
                <w:szCs w:val="20"/>
              </w:rPr>
            </w:pPr>
            <w:r w:rsidRPr="00CE30FC">
              <w:rPr>
                <w:sz w:val="20"/>
                <w:szCs w:val="20"/>
              </w:rPr>
              <w:t>Mix</w:t>
            </w:r>
          </w:p>
        </w:tc>
        <w:tc>
          <w:tcPr>
            <w:tcW w:w="2130" w:type="dxa"/>
          </w:tcPr>
          <w:p w14:paraId="0522E5D6" w14:textId="7C770B46" w:rsidR="00A56CF5" w:rsidRPr="00CE30FC" w:rsidRDefault="007F482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26D7E643" w14:textId="77777777" w:rsidR="00A56CF5" w:rsidRPr="00CE30FC" w:rsidRDefault="00A56CF5" w:rsidP="000C2902">
            <w:pPr>
              <w:spacing w:after="0"/>
              <w:jc w:val="left"/>
              <w:rPr>
                <w:sz w:val="20"/>
                <w:szCs w:val="20"/>
              </w:rPr>
            </w:pPr>
            <w:r w:rsidRPr="00CE30FC">
              <w:rPr>
                <w:sz w:val="20"/>
                <w:szCs w:val="20"/>
              </w:rPr>
              <w:t>Providing services to ATSI</w:t>
            </w:r>
          </w:p>
        </w:tc>
        <w:tc>
          <w:tcPr>
            <w:tcW w:w="1872" w:type="dxa"/>
          </w:tcPr>
          <w:p w14:paraId="43A94F90" w14:textId="77777777" w:rsidR="00A56CF5" w:rsidRPr="00CE30FC" w:rsidRDefault="00A56CF5" w:rsidP="000C2902">
            <w:pPr>
              <w:spacing w:after="0"/>
              <w:jc w:val="left"/>
              <w:rPr>
                <w:sz w:val="20"/>
                <w:szCs w:val="20"/>
              </w:rPr>
            </w:pPr>
            <w:r w:rsidRPr="00CE30FC">
              <w:rPr>
                <w:sz w:val="20"/>
                <w:szCs w:val="20"/>
              </w:rPr>
              <w:t>Wagga Wagga NSW</w:t>
            </w:r>
          </w:p>
        </w:tc>
      </w:tr>
      <w:tr w:rsidR="00A56CF5" w:rsidRPr="00CE30FC" w14:paraId="4049ACC2" w14:textId="77777777" w:rsidTr="00D33221">
        <w:trPr>
          <w:trHeight w:val="338"/>
        </w:trPr>
        <w:tc>
          <w:tcPr>
            <w:tcW w:w="2553" w:type="dxa"/>
          </w:tcPr>
          <w:p w14:paraId="226A0F82" w14:textId="77777777" w:rsidR="00A56CF5" w:rsidRPr="00CE30FC" w:rsidRDefault="00A56CF5" w:rsidP="000C2902">
            <w:pPr>
              <w:spacing w:after="0"/>
              <w:jc w:val="left"/>
              <w:rPr>
                <w:sz w:val="20"/>
                <w:szCs w:val="20"/>
              </w:rPr>
            </w:pPr>
            <w:r w:rsidRPr="00CE30FC">
              <w:rPr>
                <w:sz w:val="20"/>
                <w:szCs w:val="20"/>
              </w:rPr>
              <w:t>Discussion group 13</w:t>
            </w:r>
          </w:p>
        </w:tc>
        <w:tc>
          <w:tcPr>
            <w:tcW w:w="2643" w:type="dxa"/>
          </w:tcPr>
          <w:p w14:paraId="59E1A8D2" w14:textId="77777777" w:rsidR="00A56CF5" w:rsidRPr="00CE30FC" w:rsidRDefault="00A56CF5" w:rsidP="000C2902">
            <w:pPr>
              <w:spacing w:after="0"/>
              <w:jc w:val="left"/>
              <w:rPr>
                <w:sz w:val="20"/>
                <w:szCs w:val="20"/>
              </w:rPr>
            </w:pPr>
            <w:r w:rsidRPr="00CE30FC">
              <w:rPr>
                <w:sz w:val="20"/>
                <w:szCs w:val="20"/>
              </w:rPr>
              <w:t>Generation X/Y (30-40)</w:t>
            </w:r>
          </w:p>
        </w:tc>
        <w:tc>
          <w:tcPr>
            <w:tcW w:w="2460" w:type="dxa"/>
          </w:tcPr>
          <w:p w14:paraId="41165BC7" w14:textId="77777777" w:rsidR="00A56CF5" w:rsidRPr="00CE30FC" w:rsidRDefault="00A56CF5" w:rsidP="000C2902">
            <w:pPr>
              <w:spacing w:after="0"/>
              <w:jc w:val="left"/>
              <w:rPr>
                <w:sz w:val="20"/>
                <w:szCs w:val="20"/>
              </w:rPr>
            </w:pPr>
            <w:r w:rsidRPr="00CE30FC">
              <w:rPr>
                <w:sz w:val="20"/>
                <w:szCs w:val="20"/>
              </w:rPr>
              <w:t>Employee</w:t>
            </w:r>
          </w:p>
        </w:tc>
        <w:tc>
          <w:tcPr>
            <w:tcW w:w="2130" w:type="dxa"/>
          </w:tcPr>
          <w:p w14:paraId="11CBB2D1" w14:textId="771F66B0" w:rsidR="00A56CF5" w:rsidRPr="00CE30FC" w:rsidRDefault="007F482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4E97C761" w14:textId="77777777" w:rsidR="00A56CF5" w:rsidRPr="00CE30FC" w:rsidRDefault="00A56CF5" w:rsidP="000C2902">
            <w:pPr>
              <w:spacing w:after="0"/>
              <w:jc w:val="left"/>
              <w:rPr>
                <w:sz w:val="20"/>
                <w:szCs w:val="20"/>
              </w:rPr>
            </w:pPr>
            <w:r w:rsidRPr="00CE30FC">
              <w:rPr>
                <w:sz w:val="20"/>
                <w:szCs w:val="20"/>
              </w:rPr>
              <w:t>1-2 to be OTD</w:t>
            </w:r>
          </w:p>
        </w:tc>
        <w:tc>
          <w:tcPr>
            <w:tcW w:w="1872" w:type="dxa"/>
          </w:tcPr>
          <w:p w14:paraId="2FC8AAB5" w14:textId="77777777" w:rsidR="00A56CF5" w:rsidRPr="00CE30FC" w:rsidRDefault="00A56CF5" w:rsidP="000C2902">
            <w:pPr>
              <w:spacing w:after="0"/>
              <w:jc w:val="left"/>
              <w:rPr>
                <w:sz w:val="20"/>
                <w:szCs w:val="20"/>
              </w:rPr>
            </w:pPr>
            <w:r w:rsidRPr="00CE30FC">
              <w:rPr>
                <w:sz w:val="20"/>
                <w:szCs w:val="20"/>
              </w:rPr>
              <w:t>Bendigo, Vic</w:t>
            </w:r>
          </w:p>
        </w:tc>
      </w:tr>
      <w:tr w:rsidR="00A56CF5" w:rsidRPr="00CE30FC" w14:paraId="76C0BA19" w14:textId="77777777" w:rsidTr="00D33221">
        <w:trPr>
          <w:trHeight w:val="70"/>
        </w:trPr>
        <w:tc>
          <w:tcPr>
            <w:tcW w:w="2553" w:type="dxa"/>
          </w:tcPr>
          <w:p w14:paraId="6575617F" w14:textId="77777777" w:rsidR="00A56CF5" w:rsidRPr="00CE30FC" w:rsidRDefault="00A56CF5" w:rsidP="000C2902">
            <w:pPr>
              <w:spacing w:after="0"/>
              <w:jc w:val="left"/>
              <w:rPr>
                <w:sz w:val="20"/>
                <w:szCs w:val="20"/>
              </w:rPr>
            </w:pPr>
            <w:r w:rsidRPr="00CE30FC">
              <w:rPr>
                <w:sz w:val="20"/>
                <w:szCs w:val="20"/>
              </w:rPr>
              <w:t>Discussion group 14</w:t>
            </w:r>
          </w:p>
        </w:tc>
        <w:tc>
          <w:tcPr>
            <w:tcW w:w="2643" w:type="dxa"/>
          </w:tcPr>
          <w:p w14:paraId="632A28DD" w14:textId="77777777" w:rsidR="00A56CF5" w:rsidRPr="00CE30FC" w:rsidRDefault="00A56CF5" w:rsidP="000C2902">
            <w:pPr>
              <w:spacing w:after="0"/>
              <w:jc w:val="left"/>
              <w:rPr>
                <w:sz w:val="20"/>
                <w:szCs w:val="20"/>
              </w:rPr>
            </w:pPr>
            <w:r w:rsidRPr="00CE30FC">
              <w:rPr>
                <w:sz w:val="20"/>
                <w:szCs w:val="20"/>
              </w:rPr>
              <w:t>Baby Boomer (&gt;50)</w:t>
            </w:r>
          </w:p>
        </w:tc>
        <w:tc>
          <w:tcPr>
            <w:tcW w:w="2460" w:type="dxa"/>
          </w:tcPr>
          <w:p w14:paraId="636E9D6B" w14:textId="77777777" w:rsidR="00A56CF5" w:rsidRPr="00CE30FC" w:rsidRDefault="00A56CF5" w:rsidP="000C2902">
            <w:pPr>
              <w:spacing w:after="0"/>
              <w:jc w:val="left"/>
              <w:rPr>
                <w:sz w:val="20"/>
                <w:szCs w:val="20"/>
              </w:rPr>
            </w:pPr>
            <w:r w:rsidRPr="00CE30FC">
              <w:rPr>
                <w:sz w:val="20"/>
                <w:szCs w:val="20"/>
              </w:rPr>
              <w:t>Mix</w:t>
            </w:r>
          </w:p>
        </w:tc>
        <w:tc>
          <w:tcPr>
            <w:tcW w:w="2130" w:type="dxa"/>
          </w:tcPr>
          <w:p w14:paraId="259A0ABB" w14:textId="148AABC9" w:rsidR="00A56CF5" w:rsidRPr="00CE30FC" w:rsidRDefault="007F482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219A8140" w14:textId="77777777" w:rsidR="00A56CF5" w:rsidRPr="00CE30FC" w:rsidRDefault="00A56CF5" w:rsidP="000C2902">
            <w:pPr>
              <w:spacing w:after="0"/>
              <w:jc w:val="left"/>
              <w:rPr>
                <w:sz w:val="20"/>
                <w:szCs w:val="20"/>
              </w:rPr>
            </w:pPr>
            <w:r w:rsidRPr="00CE30FC">
              <w:rPr>
                <w:sz w:val="20"/>
                <w:szCs w:val="20"/>
              </w:rPr>
              <w:t xml:space="preserve">Providing services to largely CALD communities including in aged care </w:t>
            </w:r>
          </w:p>
        </w:tc>
        <w:tc>
          <w:tcPr>
            <w:tcW w:w="1872" w:type="dxa"/>
          </w:tcPr>
          <w:p w14:paraId="3F5D3B82" w14:textId="77777777" w:rsidR="00A56CF5" w:rsidRPr="00CE30FC" w:rsidRDefault="00A56CF5" w:rsidP="000C2902">
            <w:pPr>
              <w:spacing w:after="0"/>
              <w:jc w:val="left"/>
              <w:rPr>
                <w:sz w:val="20"/>
                <w:szCs w:val="20"/>
              </w:rPr>
            </w:pPr>
            <w:r w:rsidRPr="00CE30FC">
              <w:rPr>
                <w:sz w:val="20"/>
                <w:szCs w:val="20"/>
              </w:rPr>
              <w:t>Bendigo, Vic</w:t>
            </w:r>
          </w:p>
        </w:tc>
      </w:tr>
      <w:tr w:rsidR="00A56CF5" w:rsidRPr="00CE30FC" w14:paraId="0D4957D4" w14:textId="77777777" w:rsidTr="00D33221">
        <w:trPr>
          <w:trHeight w:val="338"/>
        </w:trPr>
        <w:tc>
          <w:tcPr>
            <w:tcW w:w="2553" w:type="dxa"/>
          </w:tcPr>
          <w:p w14:paraId="5AB0430C" w14:textId="77777777" w:rsidR="00A56CF5" w:rsidRPr="00CE30FC" w:rsidRDefault="00A56CF5" w:rsidP="000C2902">
            <w:pPr>
              <w:spacing w:after="0"/>
              <w:jc w:val="left"/>
              <w:rPr>
                <w:sz w:val="20"/>
                <w:szCs w:val="20"/>
              </w:rPr>
            </w:pPr>
            <w:r w:rsidRPr="00CE30FC">
              <w:rPr>
                <w:sz w:val="20"/>
                <w:szCs w:val="20"/>
              </w:rPr>
              <w:t>Discussion group 15</w:t>
            </w:r>
          </w:p>
        </w:tc>
        <w:tc>
          <w:tcPr>
            <w:tcW w:w="2643" w:type="dxa"/>
          </w:tcPr>
          <w:p w14:paraId="370907D7" w14:textId="77777777" w:rsidR="00A56CF5" w:rsidRPr="00CE30FC" w:rsidRDefault="00A56CF5" w:rsidP="000C2902">
            <w:pPr>
              <w:spacing w:after="0"/>
              <w:jc w:val="left"/>
              <w:rPr>
                <w:sz w:val="20"/>
                <w:szCs w:val="20"/>
              </w:rPr>
            </w:pPr>
            <w:r w:rsidRPr="00CE30FC">
              <w:rPr>
                <w:sz w:val="20"/>
                <w:szCs w:val="20"/>
              </w:rPr>
              <w:t>Baby Boomer (&gt;50)</w:t>
            </w:r>
          </w:p>
        </w:tc>
        <w:tc>
          <w:tcPr>
            <w:tcW w:w="2460" w:type="dxa"/>
          </w:tcPr>
          <w:p w14:paraId="707E8CD5" w14:textId="77777777" w:rsidR="00A56CF5" w:rsidRPr="00CE30FC" w:rsidRDefault="00A56CF5" w:rsidP="000C2902">
            <w:pPr>
              <w:spacing w:after="0"/>
              <w:jc w:val="left"/>
              <w:rPr>
                <w:sz w:val="20"/>
                <w:szCs w:val="20"/>
              </w:rPr>
            </w:pPr>
            <w:r w:rsidRPr="00CE30FC">
              <w:rPr>
                <w:sz w:val="20"/>
                <w:szCs w:val="20"/>
              </w:rPr>
              <w:t>Employee</w:t>
            </w:r>
          </w:p>
        </w:tc>
        <w:tc>
          <w:tcPr>
            <w:tcW w:w="2130" w:type="dxa"/>
          </w:tcPr>
          <w:p w14:paraId="41EDBD64" w14:textId="693977DA" w:rsidR="00A56CF5" w:rsidRPr="00CE30FC" w:rsidRDefault="007F482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58878276" w14:textId="77777777" w:rsidR="00A56CF5" w:rsidRPr="00CE30FC" w:rsidRDefault="00A56CF5" w:rsidP="000C2902">
            <w:pPr>
              <w:spacing w:after="0"/>
              <w:jc w:val="left"/>
              <w:rPr>
                <w:sz w:val="20"/>
                <w:szCs w:val="20"/>
              </w:rPr>
            </w:pPr>
            <w:r w:rsidRPr="00CE30FC">
              <w:rPr>
                <w:sz w:val="20"/>
                <w:szCs w:val="20"/>
              </w:rPr>
              <w:t>1-2 to be OTD</w:t>
            </w:r>
          </w:p>
        </w:tc>
        <w:tc>
          <w:tcPr>
            <w:tcW w:w="1872" w:type="dxa"/>
          </w:tcPr>
          <w:p w14:paraId="61A4E09A" w14:textId="77777777" w:rsidR="00A56CF5" w:rsidRPr="00CE30FC" w:rsidRDefault="00A56CF5" w:rsidP="000C2902">
            <w:pPr>
              <w:spacing w:after="0"/>
              <w:jc w:val="left"/>
              <w:rPr>
                <w:sz w:val="20"/>
                <w:szCs w:val="20"/>
              </w:rPr>
            </w:pPr>
            <w:r w:rsidRPr="00CE30FC">
              <w:rPr>
                <w:sz w:val="20"/>
                <w:szCs w:val="20"/>
              </w:rPr>
              <w:t>Toowoomba, Qld</w:t>
            </w:r>
          </w:p>
        </w:tc>
      </w:tr>
      <w:tr w:rsidR="00A56CF5" w:rsidRPr="00CE30FC" w14:paraId="6FA91996" w14:textId="77777777" w:rsidTr="00D33221">
        <w:trPr>
          <w:trHeight w:val="338"/>
        </w:trPr>
        <w:tc>
          <w:tcPr>
            <w:tcW w:w="2553" w:type="dxa"/>
          </w:tcPr>
          <w:p w14:paraId="51BB185C" w14:textId="77777777" w:rsidR="00A56CF5" w:rsidRPr="00CE30FC" w:rsidRDefault="00A56CF5" w:rsidP="000C2902">
            <w:pPr>
              <w:spacing w:after="0"/>
              <w:jc w:val="left"/>
              <w:rPr>
                <w:sz w:val="20"/>
                <w:szCs w:val="20"/>
              </w:rPr>
            </w:pPr>
            <w:r w:rsidRPr="00CE30FC">
              <w:rPr>
                <w:sz w:val="20"/>
                <w:szCs w:val="20"/>
              </w:rPr>
              <w:t>Discussion group 16</w:t>
            </w:r>
          </w:p>
        </w:tc>
        <w:tc>
          <w:tcPr>
            <w:tcW w:w="2643" w:type="dxa"/>
          </w:tcPr>
          <w:p w14:paraId="11A2720B" w14:textId="77777777" w:rsidR="00A56CF5" w:rsidRPr="00CE30FC" w:rsidRDefault="00A56CF5" w:rsidP="000C2902">
            <w:pPr>
              <w:spacing w:after="0"/>
              <w:jc w:val="left"/>
              <w:rPr>
                <w:sz w:val="20"/>
                <w:szCs w:val="20"/>
              </w:rPr>
            </w:pPr>
            <w:r w:rsidRPr="00CE30FC">
              <w:rPr>
                <w:sz w:val="20"/>
                <w:szCs w:val="20"/>
              </w:rPr>
              <w:t>Generation X/Y (30-45)</w:t>
            </w:r>
          </w:p>
        </w:tc>
        <w:tc>
          <w:tcPr>
            <w:tcW w:w="2460" w:type="dxa"/>
          </w:tcPr>
          <w:p w14:paraId="1FFDC3B3" w14:textId="77777777" w:rsidR="00A56CF5" w:rsidRPr="00CE30FC" w:rsidRDefault="00A56CF5" w:rsidP="000C2902">
            <w:pPr>
              <w:spacing w:after="0"/>
              <w:jc w:val="left"/>
              <w:rPr>
                <w:sz w:val="20"/>
                <w:szCs w:val="20"/>
              </w:rPr>
            </w:pPr>
            <w:r w:rsidRPr="00CE30FC">
              <w:rPr>
                <w:sz w:val="20"/>
                <w:szCs w:val="20"/>
              </w:rPr>
              <w:t>Mix</w:t>
            </w:r>
          </w:p>
        </w:tc>
        <w:tc>
          <w:tcPr>
            <w:tcW w:w="2130" w:type="dxa"/>
          </w:tcPr>
          <w:p w14:paraId="65496A3D" w14:textId="35BC270C" w:rsidR="00A56CF5" w:rsidRPr="00CE30FC" w:rsidRDefault="007F4825" w:rsidP="000C2902">
            <w:pPr>
              <w:spacing w:after="0"/>
              <w:jc w:val="left"/>
              <w:rPr>
                <w:sz w:val="20"/>
                <w:szCs w:val="20"/>
              </w:rPr>
            </w:pPr>
            <w:r w:rsidRPr="00CE30FC">
              <w:rPr>
                <w:sz w:val="20"/>
                <w:szCs w:val="20"/>
              </w:rPr>
              <w:t xml:space="preserve">3-4 to have direct, </w:t>
            </w:r>
            <w:r w:rsidRPr="00CE30FC">
              <w:rPr>
                <w:sz w:val="20"/>
                <w:szCs w:val="20"/>
              </w:rPr>
              <w:lastRenderedPageBreak/>
              <w:t>recent experience of palliative care, 1-2 to have little/ no experience</w:t>
            </w:r>
          </w:p>
        </w:tc>
        <w:tc>
          <w:tcPr>
            <w:tcW w:w="3510" w:type="dxa"/>
          </w:tcPr>
          <w:p w14:paraId="4C7D998D" w14:textId="77777777" w:rsidR="00A56CF5" w:rsidRPr="00CE30FC" w:rsidRDefault="00A56CF5" w:rsidP="000C2902">
            <w:pPr>
              <w:spacing w:after="0"/>
              <w:jc w:val="left"/>
              <w:rPr>
                <w:sz w:val="20"/>
                <w:szCs w:val="20"/>
              </w:rPr>
            </w:pPr>
            <w:r w:rsidRPr="00CE30FC">
              <w:rPr>
                <w:sz w:val="20"/>
                <w:szCs w:val="20"/>
              </w:rPr>
              <w:lastRenderedPageBreak/>
              <w:t xml:space="preserve">Providing services to ATSI </w:t>
            </w:r>
          </w:p>
        </w:tc>
        <w:tc>
          <w:tcPr>
            <w:tcW w:w="1872" w:type="dxa"/>
          </w:tcPr>
          <w:p w14:paraId="09788593" w14:textId="77777777" w:rsidR="00A56CF5" w:rsidRPr="00CE30FC" w:rsidRDefault="00A56CF5" w:rsidP="000C2902">
            <w:pPr>
              <w:spacing w:after="0"/>
              <w:jc w:val="left"/>
              <w:rPr>
                <w:sz w:val="20"/>
                <w:szCs w:val="20"/>
              </w:rPr>
            </w:pPr>
            <w:r w:rsidRPr="00CE30FC">
              <w:rPr>
                <w:sz w:val="20"/>
                <w:szCs w:val="20"/>
              </w:rPr>
              <w:t>Toowoomba, Qld</w:t>
            </w:r>
          </w:p>
        </w:tc>
      </w:tr>
      <w:tr w:rsidR="00A56CF5" w:rsidRPr="00CE30FC" w14:paraId="17993571" w14:textId="77777777" w:rsidTr="00D33221">
        <w:trPr>
          <w:trHeight w:val="338"/>
        </w:trPr>
        <w:tc>
          <w:tcPr>
            <w:tcW w:w="2553" w:type="dxa"/>
          </w:tcPr>
          <w:p w14:paraId="454790BE" w14:textId="77777777" w:rsidR="00A56CF5" w:rsidRPr="00CE30FC" w:rsidRDefault="00A56CF5" w:rsidP="000C2902">
            <w:pPr>
              <w:spacing w:after="0"/>
              <w:jc w:val="left"/>
              <w:rPr>
                <w:sz w:val="20"/>
                <w:szCs w:val="20"/>
              </w:rPr>
            </w:pPr>
            <w:r w:rsidRPr="00CE30FC">
              <w:rPr>
                <w:sz w:val="20"/>
                <w:szCs w:val="20"/>
              </w:rPr>
              <w:t>Discussion group 17</w:t>
            </w:r>
          </w:p>
        </w:tc>
        <w:tc>
          <w:tcPr>
            <w:tcW w:w="2643" w:type="dxa"/>
          </w:tcPr>
          <w:p w14:paraId="6588AF99" w14:textId="77777777" w:rsidR="00A56CF5" w:rsidRPr="00CE30FC" w:rsidRDefault="00A56CF5" w:rsidP="000C2902">
            <w:pPr>
              <w:spacing w:after="0"/>
              <w:jc w:val="left"/>
              <w:rPr>
                <w:sz w:val="20"/>
                <w:szCs w:val="20"/>
              </w:rPr>
            </w:pPr>
            <w:r w:rsidRPr="00CE30FC">
              <w:rPr>
                <w:sz w:val="20"/>
                <w:szCs w:val="20"/>
              </w:rPr>
              <w:t>Baby Boomer (&gt;50)</w:t>
            </w:r>
          </w:p>
        </w:tc>
        <w:tc>
          <w:tcPr>
            <w:tcW w:w="2460" w:type="dxa"/>
          </w:tcPr>
          <w:p w14:paraId="47C573F9" w14:textId="77777777" w:rsidR="00A56CF5" w:rsidRPr="00CE30FC" w:rsidRDefault="00A56CF5" w:rsidP="000C2902">
            <w:pPr>
              <w:spacing w:after="0"/>
              <w:jc w:val="left"/>
              <w:rPr>
                <w:sz w:val="20"/>
                <w:szCs w:val="20"/>
              </w:rPr>
            </w:pPr>
            <w:r w:rsidRPr="00CE30FC">
              <w:rPr>
                <w:sz w:val="20"/>
                <w:szCs w:val="20"/>
              </w:rPr>
              <w:t>Employee</w:t>
            </w:r>
          </w:p>
        </w:tc>
        <w:tc>
          <w:tcPr>
            <w:tcW w:w="2130" w:type="dxa"/>
          </w:tcPr>
          <w:p w14:paraId="7CFEE6CD" w14:textId="7E226D1C" w:rsidR="00A56CF5" w:rsidRPr="00CE30FC" w:rsidRDefault="007F482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59E95463" w14:textId="77777777" w:rsidR="00A56CF5" w:rsidRPr="00CE30FC" w:rsidRDefault="00A56CF5" w:rsidP="000C2902">
            <w:pPr>
              <w:spacing w:after="0"/>
              <w:jc w:val="left"/>
              <w:rPr>
                <w:sz w:val="20"/>
                <w:szCs w:val="20"/>
              </w:rPr>
            </w:pPr>
            <w:r w:rsidRPr="00CE30FC">
              <w:rPr>
                <w:sz w:val="20"/>
                <w:szCs w:val="20"/>
              </w:rPr>
              <w:t>1-2 to be OTD</w:t>
            </w:r>
          </w:p>
        </w:tc>
        <w:tc>
          <w:tcPr>
            <w:tcW w:w="1872" w:type="dxa"/>
          </w:tcPr>
          <w:p w14:paraId="67573500" w14:textId="77777777" w:rsidR="00A56CF5" w:rsidRPr="00CE30FC" w:rsidRDefault="00A56CF5" w:rsidP="000C2902">
            <w:pPr>
              <w:spacing w:after="0"/>
              <w:jc w:val="left"/>
              <w:rPr>
                <w:sz w:val="20"/>
                <w:szCs w:val="20"/>
              </w:rPr>
            </w:pPr>
            <w:r w:rsidRPr="00CE30FC">
              <w:rPr>
                <w:sz w:val="20"/>
                <w:szCs w:val="20"/>
              </w:rPr>
              <w:t>Darwin, NT</w:t>
            </w:r>
          </w:p>
        </w:tc>
      </w:tr>
      <w:tr w:rsidR="00A56CF5" w:rsidRPr="00CE30FC" w14:paraId="7A0485BE" w14:textId="77777777" w:rsidTr="00D33221">
        <w:trPr>
          <w:trHeight w:val="338"/>
        </w:trPr>
        <w:tc>
          <w:tcPr>
            <w:tcW w:w="2553" w:type="dxa"/>
          </w:tcPr>
          <w:p w14:paraId="6BA3EDDD" w14:textId="77777777" w:rsidR="00A56CF5" w:rsidRPr="00CE30FC" w:rsidRDefault="00A56CF5" w:rsidP="000C2902">
            <w:pPr>
              <w:spacing w:after="0"/>
              <w:jc w:val="left"/>
              <w:rPr>
                <w:sz w:val="20"/>
                <w:szCs w:val="20"/>
              </w:rPr>
            </w:pPr>
            <w:r w:rsidRPr="00CE30FC">
              <w:rPr>
                <w:sz w:val="20"/>
                <w:szCs w:val="20"/>
              </w:rPr>
              <w:t>Discussion group 18</w:t>
            </w:r>
          </w:p>
        </w:tc>
        <w:tc>
          <w:tcPr>
            <w:tcW w:w="2643" w:type="dxa"/>
          </w:tcPr>
          <w:p w14:paraId="0AE931DF" w14:textId="77777777" w:rsidR="00A56CF5" w:rsidRPr="00CE30FC" w:rsidRDefault="00A56CF5" w:rsidP="000C2902">
            <w:pPr>
              <w:spacing w:after="0"/>
              <w:jc w:val="left"/>
              <w:rPr>
                <w:sz w:val="20"/>
                <w:szCs w:val="20"/>
              </w:rPr>
            </w:pPr>
            <w:r w:rsidRPr="00CE30FC">
              <w:rPr>
                <w:sz w:val="20"/>
                <w:szCs w:val="20"/>
              </w:rPr>
              <w:t>Generation X/Y (30-45)</w:t>
            </w:r>
          </w:p>
        </w:tc>
        <w:tc>
          <w:tcPr>
            <w:tcW w:w="2460" w:type="dxa"/>
          </w:tcPr>
          <w:p w14:paraId="2F2AF1C8" w14:textId="77777777" w:rsidR="00A56CF5" w:rsidRPr="00CE30FC" w:rsidRDefault="00A56CF5" w:rsidP="000C2902">
            <w:pPr>
              <w:spacing w:after="0"/>
              <w:jc w:val="left"/>
              <w:rPr>
                <w:sz w:val="20"/>
                <w:szCs w:val="20"/>
              </w:rPr>
            </w:pPr>
            <w:r w:rsidRPr="00CE30FC">
              <w:rPr>
                <w:sz w:val="20"/>
                <w:szCs w:val="20"/>
              </w:rPr>
              <w:t>Mix</w:t>
            </w:r>
          </w:p>
        </w:tc>
        <w:tc>
          <w:tcPr>
            <w:tcW w:w="2130" w:type="dxa"/>
          </w:tcPr>
          <w:p w14:paraId="1D8A6139" w14:textId="017106D7" w:rsidR="00A56CF5" w:rsidRPr="00CE30FC" w:rsidRDefault="007F482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60C079D5" w14:textId="77777777" w:rsidR="00A56CF5" w:rsidRPr="00CE30FC" w:rsidRDefault="00A56CF5" w:rsidP="000C2902">
            <w:pPr>
              <w:spacing w:after="0"/>
              <w:jc w:val="left"/>
              <w:rPr>
                <w:sz w:val="20"/>
                <w:szCs w:val="20"/>
              </w:rPr>
            </w:pPr>
            <w:r w:rsidRPr="00CE30FC">
              <w:rPr>
                <w:sz w:val="20"/>
                <w:szCs w:val="20"/>
              </w:rPr>
              <w:t>Providing services to ATSI</w:t>
            </w:r>
          </w:p>
        </w:tc>
        <w:tc>
          <w:tcPr>
            <w:tcW w:w="1872" w:type="dxa"/>
          </w:tcPr>
          <w:p w14:paraId="530ECE13" w14:textId="77777777" w:rsidR="00A56CF5" w:rsidRPr="00CE30FC" w:rsidRDefault="00A56CF5" w:rsidP="000C2902">
            <w:pPr>
              <w:spacing w:after="0"/>
              <w:jc w:val="left"/>
              <w:rPr>
                <w:sz w:val="20"/>
                <w:szCs w:val="20"/>
              </w:rPr>
            </w:pPr>
            <w:r w:rsidRPr="00CE30FC">
              <w:rPr>
                <w:sz w:val="20"/>
                <w:szCs w:val="20"/>
              </w:rPr>
              <w:t>Darwin, NT</w:t>
            </w:r>
          </w:p>
        </w:tc>
      </w:tr>
      <w:tr w:rsidR="00A56CF5" w:rsidRPr="00CE30FC" w14:paraId="6C742849" w14:textId="77777777" w:rsidTr="00D33221">
        <w:trPr>
          <w:trHeight w:val="321"/>
        </w:trPr>
        <w:tc>
          <w:tcPr>
            <w:tcW w:w="2553" w:type="dxa"/>
          </w:tcPr>
          <w:p w14:paraId="1A8BB7DF" w14:textId="77777777" w:rsidR="00A56CF5" w:rsidRPr="00CE30FC" w:rsidRDefault="00A56CF5" w:rsidP="000C2902">
            <w:pPr>
              <w:spacing w:after="0"/>
              <w:jc w:val="left"/>
              <w:rPr>
                <w:sz w:val="20"/>
                <w:szCs w:val="20"/>
              </w:rPr>
            </w:pPr>
            <w:r w:rsidRPr="00CE30FC">
              <w:rPr>
                <w:sz w:val="20"/>
                <w:szCs w:val="20"/>
              </w:rPr>
              <w:t>Discussion group 19</w:t>
            </w:r>
          </w:p>
        </w:tc>
        <w:tc>
          <w:tcPr>
            <w:tcW w:w="2643" w:type="dxa"/>
          </w:tcPr>
          <w:p w14:paraId="7D19A493" w14:textId="77777777" w:rsidR="00A56CF5" w:rsidRPr="00CE30FC" w:rsidRDefault="00A56CF5" w:rsidP="000C2902">
            <w:pPr>
              <w:spacing w:after="0"/>
              <w:jc w:val="left"/>
              <w:rPr>
                <w:sz w:val="20"/>
                <w:szCs w:val="20"/>
              </w:rPr>
            </w:pPr>
            <w:r w:rsidRPr="00CE30FC">
              <w:rPr>
                <w:sz w:val="20"/>
                <w:szCs w:val="20"/>
              </w:rPr>
              <w:t>Baby Boomer (&gt;50)</w:t>
            </w:r>
          </w:p>
        </w:tc>
        <w:tc>
          <w:tcPr>
            <w:tcW w:w="2460" w:type="dxa"/>
          </w:tcPr>
          <w:p w14:paraId="5BCB8EF1" w14:textId="77777777" w:rsidR="00A56CF5" w:rsidRPr="00CE30FC" w:rsidRDefault="00A56CF5" w:rsidP="000C2902">
            <w:pPr>
              <w:spacing w:after="0"/>
              <w:jc w:val="left"/>
              <w:rPr>
                <w:sz w:val="20"/>
                <w:szCs w:val="20"/>
              </w:rPr>
            </w:pPr>
            <w:r w:rsidRPr="00CE30FC">
              <w:rPr>
                <w:sz w:val="20"/>
                <w:szCs w:val="20"/>
              </w:rPr>
              <w:t>Mix</w:t>
            </w:r>
          </w:p>
        </w:tc>
        <w:tc>
          <w:tcPr>
            <w:tcW w:w="2130" w:type="dxa"/>
          </w:tcPr>
          <w:p w14:paraId="2B3790FD" w14:textId="052C8CF4" w:rsidR="00A56CF5" w:rsidRPr="00CE30FC" w:rsidRDefault="007F482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0DC200CC" w14:textId="77777777" w:rsidR="00A56CF5" w:rsidRPr="00CE30FC" w:rsidRDefault="00A56CF5" w:rsidP="000C2902">
            <w:pPr>
              <w:spacing w:after="0"/>
              <w:jc w:val="left"/>
              <w:rPr>
                <w:sz w:val="20"/>
                <w:szCs w:val="20"/>
              </w:rPr>
            </w:pPr>
            <w:r w:rsidRPr="00CE30FC">
              <w:rPr>
                <w:sz w:val="20"/>
                <w:szCs w:val="20"/>
              </w:rPr>
              <w:t xml:space="preserve">1-2 to be OTD, 1-2 to provide services in aged care </w:t>
            </w:r>
          </w:p>
        </w:tc>
        <w:tc>
          <w:tcPr>
            <w:tcW w:w="1872" w:type="dxa"/>
          </w:tcPr>
          <w:p w14:paraId="66A53F24" w14:textId="77777777" w:rsidR="00A56CF5" w:rsidRPr="00CE30FC" w:rsidRDefault="00A56CF5" w:rsidP="000C2902">
            <w:pPr>
              <w:spacing w:after="0"/>
              <w:jc w:val="left"/>
              <w:rPr>
                <w:sz w:val="20"/>
                <w:szCs w:val="20"/>
              </w:rPr>
            </w:pPr>
            <w:r w:rsidRPr="00CE30FC">
              <w:rPr>
                <w:sz w:val="20"/>
                <w:szCs w:val="20"/>
              </w:rPr>
              <w:t>Freemantle, WA</w:t>
            </w:r>
          </w:p>
        </w:tc>
      </w:tr>
      <w:tr w:rsidR="00A56CF5" w:rsidRPr="00CE30FC" w14:paraId="6309280D" w14:textId="77777777" w:rsidTr="00D33221">
        <w:trPr>
          <w:trHeight w:val="338"/>
        </w:trPr>
        <w:tc>
          <w:tcPr>
            <w:tcW w:w="2553" w:type="dxa"/>
          </w:tcPr>
          <w:p w14:paraId="3F3A5B0D" w14:textId="77777777" w:rsidR="00A56CF5" w:rsidRPr="00CE30FC" w:rsidRDefault="00A56CF5" w:rsidP="000C2902">
            <w:pPr>
              <w:spacing w:after="0"/>
              <w:jc w:val="left"/>
              <w:rPr>
                <w:sz w:val="20"/>
                <w:szCs w:val="20"/>
              </w:rPr>
            </w:pPr>
            <w:r w:rsidRPr="00CE30FC">
              <w:rPr>
                <w:sz w:val="20"/>
                <w:szCs w:val="20"/>
              </w:rPr>
              <w:t>Discussion group 20</w:t>
            </w:r>
          </w:p>
        </w:tc>
        <w:tc>
          <w:tcPr>
            <w:tcW w:w="2643" w:type="dxa"/>
          </w:tcPr>
          <w:p w14:paraId="3CC3D62B" w14:textId="77777777" w:rsidR="00A56CF5" w:rsidRPr="00CE30FC" w:rsidRDefault="00A56CF5" w:rsidP="000C2902">
            <w:pPr>
              <w:spacing w:after="0"/>
              <w:jc w:val="left"/>
              <w:rPr>
                <w:sz w:val="20"/>
                <w:szCs w:val="20"/>
              </w:rPr>
            </w:pPr>
            <w:r w:rsidRPr="00CE30FC">
              <w:rPr>
                <w:sz w:val="20"/>
                <w:szCs w:val="20"/>
              </w:rPr>
              <w:t>Generation X/Y (30-40)</w:t>
            </w:r>
          </w:p>
        </w:tc>
        <w:tc>
          <w:tcPr>
            <w:tcW w:w="2460" w:type="dxa"/>
          </w:tcPr>
          <w:p w14:paraId="3FFBFE4C" w14:textId="77777777" w:rsidR="00A56CF5" w:rsidRPr="00CE30FC" w:rsidRDefault="00A56CF5" w:rsidP="000C2902">
            <w:pPr>
              <w:spacing w:after="0"/>
              <w:jc w:val="left"/>
              <w:rPr>
                <w:sz w:val="20"/>
                <w:szCs w:val="20"/>
              </w:rPr>
            </w:pPr>
            <w:r w:rsidRPr="00CE30FC">
              <w:rPr>
                <w:sz w:val="20"/>
                <w:szCs w:val="20"/>
              </w:rPr>
              <w:t>Mix</w:t>
            </w:r>
          </w:p>
        </w:tc>
        <w:tc>
          <w:tcPr>
            <w:tcW w:w="2130" w:type="dxa"/>
          </w:tcPr>
          <w:p w14:paraId="415778CF" w14:textId="065756D3" w:rsidR="00A56CF5" w:rsidRPr="00CE30FC" w:rsidRDefault="007F4825" w:rsidP="000C2902">
            <w:pPr>
              <w:spacing w:after="0"/>
              <w:jc w:val="left"/>
              <w:rPr>
                <w:sz w:val="20"/>
                <w:szCs w:val="20"/>
              </w:rPr>
            </w:pPr>
            <w:r w:rsidRPr="00CE30FC">
              <w:rPr>
                <w:sz w:val="20"/>
                <w:szCs w:val="20"/>
              </w:rPr>
              <w:t>3-4 to have direct, recent experience of palliative care, 1-2 to have little/ no experience</w:t>
            </w:r>
          </w:p>
        </w:tc>
        <w:tc>
          <w:tcPr>
            <w:tcW w:w="3510" w:type="dxa"/>
          </w:tcPr>
          <w:p w14:paraId="53C276D0" w14:textId="77777777" w:rsidR="00A56CF5" w:rsidRPr="00CE30FC" w:rsidRDefault="00A56CF5" w:rsidP="000C2902">
            <w:pPr>
              <w:spacing w:after="0"/>
              <w:jc w:val="left"/>
              <w:rPr>
                <w:sz w:val="20"/>
                <w:szCs w:val="20"/>
              </w:rPr>
            </w:pPr>
            <w:r w:rsidRPr="00CE30FC">
              <w:rPr>
                <w:sz w:val="20"/>
                <w:szCs w:val="20"/>
              </w:rPr>
              <w:t>1-2 to be OTD</w:t>
            </w:r>
          </w:p>
        </w:tc>
        <w:tc>
          <w:tcPr>
            <w:tcW w:w="1872" w:type="dxa"/>
          </w:tcPr>
          <w:p w14:paraId="6654ECB1" w14:textId="77777777" w:rsidR="00A56CF5" w:rsidRPr="00CE30FC" w:rsidRDefault="00A56CF5" w:rsidP="000C2902">
            <w:pPr>
              <w:spacing w:after="0"/>
              <w:jc w:val="left"/>
              <w:rPr>
                <w:sz w:val="20"/>
                <w:szCs w:val="20"/>
              </w:rPr>
            </w:pPr>
            <w:r w:rsidRPr="00CE30FC">
              <w:rPr>
                <w:sz w:val="20"/>
                <w:szCs w:val="20"/>
              </w:rPr>
              <w:t>Hobart, TAS</w:t>
            </w:r>
          </w:p>
        </w:tc>
      </w:tr>
      <w:tr w:rsidR="00A56CF5" w:rsidRPr="00CE30FC" w14:paraId="7C8BFBA3" w14:textId="77777777" w:rsidTr="00D33221">
        <w:trPr>
          <w:trHeight w:val="102"/>
        </w:trPr>
        <w:tc>
          <w:tcPr>
            <w:tcW w:w="2553" w:type="dxa"/>
          </w:tcPr>
          <w:p w14:paraId="71526E2F" w14:textId="77777777" w:rsidR="00A56CF5" w:rsidRPr="00CE30FC" w:rsidRDefault="00A56CF5" w:rsidP="000C2902">
            <w:pPr>
              <w:spacing w:after="0"/>
              <w:jc w:val="left"/>
              <w:rPr>
                <w:sz w:val="20"/>
                <w:szCs w:val="20"/>
              </w:rPr>
            </w:pPr>
            <w:r w:rsidRPr="00CE30FC">
              <w:rPr>
                <w:sz w:val="20"/>
                <w:szCs w:val="20"/>
              </w:rPr>
              <w:t>Online board 1</w:t>
            </w:r>
          </w:p>
        </w:tc>
        <w:tc>
          <w:tcPr>
            <w:tcW w:w="2643" w:type="dxa"/>
          </w:tcPr>
          <w:p w14:paraId="0259FDC2" w14:textId="77777777" w:rsidR="00A56CF5" w:rsidRPr="00CE30FC" w:rsidRDefault="00A56CF5" w:rsidP="000C2902">
            <w:pPr>
              <w:spacing w:after="0"/>
              <w:jc w:val="left"/>
              <w:rPr>
                <w:sz w:val="20"/>
                <w:szCs w:val="20"/>
              </w:rPr>
            </w:pPr>
            <w:r w:rsidRPr="00CE30FC">
              <w:rPr>
                <w:sz w:val="20"/>
                <w:szCs w:val="20"/>
              </w:rPr>
              <w:t>Generation X/Y</w:t>
            </w:r>
          </w:p>
        </w:tc>
        <w:tc>
          <w:tcPr>
            <w:tcW w:w="2460" w:type="dxa"/>
          </w:tcPr>
          <w:p w14:paraId="5168B88B" w14:textId="77777777" w:rsidR="00A56CF5" w:rsidRPr="00CE30FC" w:rsidRDefault="00A56CF5" w:rsidP="000C2902">
            <w:pPr>
              <w:spacing w:after="0"/>
              <w:jc w:val="left"/>
              <w:rPr>
                <w:sz w:val="20"/>
                <w:szCs w:val="20"/>
              </w:rPr>
            </w:pPr>
            <w:r w:rsidRPr="00CE30FC">
              <w:rPr>
                <w:sz w:val="20"/>
                <w:szCs w:val="20"/>
              </w:rPr>
              <w:t>Employee</w:t>
            </w:r>
          </w:p>
        </w:tc>
        <w:tc>
          <w:tcPr>
            <w:tcW w:w="2130" w:type="dxa"/>
          </w:tcPr>
          <w:p w14:paraId="397C87C3" w14:textId="77777777" w:rsidR="00A56CF5" w:rsidRPr="00CE30FC" w:rsidRDefault="00A56CF5" w:rsidP="000C2902">
            <w:pPr>
              <w:spacing w:after="0"/>
              <w:jc w:val="left"/>
              <w:rPr>
                <w:sz w:val="20"/>
                <w:szCs w:val="20"/>
              </w:rPr>
            </w:pPr>
            <w:r w:rsidRPr="00CE30FC">
              <w:rPr>
                <w:sz w:val="20"/>
                <w:szCs w:val="20"/>
              </w:rPr>
              <w:t>6-8 to have direct recent experience of palliative care, 4-6 to have little/no experience</w:t>
            </w:r>
          </w:p>
        </w:tc>
        <w:tc>
          <w:tcPr>
            <w:tcW w:w="3510" w:type="dxa"/>
          </w:tcPr>
          <w:p w14:paraId="79711775" w14:textId="77777777" w:rsidR="00A56CF5" w:rsidRPr="00CE30FC" w:rsidRDefault="00A56CF5" w:rsidP="000C2902">
            <w:pPr>
              <w:spacing w:after="0"/>
              <w:jc w:val="left"/>
              <w:rPr>
                <w:sz w:val="20"/>
                <w:szCs w:val="20"/>
              </w:rPr>
            </w:pPr>
            <w:r w:rsidRPr="00CE30FC">
              <w:rPr>
                <w:sz w:val="20"/>
                <w:szCs w:val="20"/>
              </w:rPr>
              <w:t>Half to be OTD</w:t>
            </w:r>
          </w:p>
        </w:tc>
        <w:tc>
          <w:tcPr>
            <w:tcW w:w="1872" w:type="dxa"/>
          </w:tcPr>
          <w:p w14:paraId="029DD89F" w14:textId="77777777" w:rsidR="00A56CF5" w:rsidRPr="00CE30FC" w:rsidRDefault="00A56CF5" w:rsidP="000C2902">
            <w:pPr>
              <w:spacing w:after="0"/>
              <w:jc w:val="left"/>
              <w:rPr>
                <w:sz w:val="20"/>
                <w:szCs w:val="20"/>
              </w:rPr>
            </w:pPr>
            <w:r w:rsidRPr="00CE30FC">
              <w:rPr>
                <w:sz w:val="20"/>
                <w:szCs w:val="20"/>
              </w:rPr>
              <w:t>Regional towns across Australia</w:t>
            </w:r>
          </w:p>
        </w:tc>
      </w:tr>
      <w:tr w:rsidR="00A56CF5" w:rsidRPr="00CE30FC" w14:paraId="30C80349" w14:textId="77777777" w:rsidTr="00D33221">
        <w:trPr>
          <w:trHeight w:val="338"/>
        </w:trPr>
        <w:tc>
          <w:tcPr>
            <w:tcW w:w="2553" w:type="dxa"/>
          </w:tcPr>
          <w:p w14:paraId="21419F0B" w14:textId="77777777" w:rsidR="00A56CF5" w:rsidRPr="00CE30FC" w:rsidRDefault="00A56CF5" w:rsidP="000C2902">
            <w:pPr>
              <w:spacing w:after="0"/>
              <w:jc w:val="left"/>
              <w:rPr>
                <w:sz w:val="20"/>
                <w:szCs w:val="20"/>
              </w:rPr>
            </w:pPr>
            <w:r w:rsidRPr="00CE30FC">
              <w:rPr>
                <w:sz w:val="20"/>
                <w:szCs w:val="20"/>
              </w:rPr>
              <w:t>Online board 2</w:t>
            </w:r>
          </w:p>
        </w:tc>
        <w:tc>
          <w:tcPr>
            <w:tcW w:w="2643" w:type="dxa"/>
          </w:tcPr>
          <w:p w14:paraId="6D7F3918" w14:textId="77777777" w:rsidR="00A56CF5" w:rsidRPr="00CE30FC" w:rsidRDefault="00A56CF5" w:rsidP="000C2902">
            <w:pPr>
              <w:spacing w:after="0"/>
              <w:jc w:val="left"/>
              <w:rPr>
                <w:sz w:val="20"/>
                <w:szCs w:val="20"/>
              </w:rPr>
            </w:pPr>
            <w:r w:rsidRPr="00CE30FC">
              <w:rPr>
                <w:sz w:val="20"/>
                <w:szCs w:val="20"/>
              </w:rPr>
              <w:t>Baby Boomer (&gt;50)</w:t>
            </w:r>
          </w:p>
        </w:tc>
        <w:tc>
          <w:tcPr>
            <w:tcW w:w="2460" w:type="dxa"/>
          </w:tcPr>
          <w:p w14:paraId="44BE2E3A" w14:textId="77777777" w:rsidR="00A56CF5" w:rsidRPr="00CE30FC" w:rsidRDefault="00A56CF5" w:rsidP="000C2902">
            <w:pPr>
              <w:spacing w:after="0"/>
              <w:jc w:val="left"/>
              <w:rPr>
                <w:sz w:val="20"/>
                <w:szCs w:val="20"/>
              </w:rPr>
            </w:pPr>
            <w:r w:rsidRPr="00CE30FC">
              <w:rPr>
                <w:sz w:val="20"/>
                <w:szCs w:val="20"/>
              </w:rPr>
              <w:t>Owner/partner</w:t>
            </w:r>
          </w:p>
        </w:tc>
        <w:tc>
          <w:tcPr>
            <w:tcW w:w="2130" w:type="dxa"/>
          </w:tcPr>
          <w:p w14:paraId="4F003F1C" w14:textId="659A6A15" w:rsidR="00A56CF5" w:rsidRPr="00CE30FC" w:rsidRDefault="001E7FF4" w:rsidP="000C2902">
            <w:pPr>
              <w:spacing w:after="0"/>
              <w:jc w:val="left"/>
              <w:rPr>
                <w:sz w:val="20"/>
                <w:szCs w:val="20"/>
              </w:rPr>
            </w:pPr>
            <w:r w:rsidRPr="00CE30FC">
              <w:rPr>
                <w:sz w:val="20"/>
                <w:szCs w:val="20"/>
              </w:rPr>
              <w:t xml:space="preserve">6-8 to have direct </w:t>
            </w:r>
            <w:r w:rsidRPr="00CE30FC">
              <w:rPr>
                <w:sz w:val="20"/>
                <w:szCs w:val="20"/>
              </w:rPr>
              <w:lastRenderedPageBreak/>
              <w:t>recent experience of palliative care, 4-6 to have little/no experience</w:t>
            </w:r>
          </w:p>
        </w:tc>
        <w:tc>
          <w:tcPr>
            <w:tcW w:w="3510" w:type="dxa"/>
          </w:tcPr>
          <w:p w14:paraId="5781FF6B" w14:textId="77777777" w:rsidR="00A56CF5" w:rsidRPr="00CE30FC" w:rsidRDefault="00A56CF5" w:rsidP="000C2902">
            <w:pPr>
              <w:spacing w:after="0"/>
              <w:jc w:val="left"/>
              <w:rPr>
                <w:sz w:val="20"/>
                <w:szCs w:val="20"/>
              </w:rPr>
            </w:pPr>
            <w:r w:rsidRPr="00CE30FC">
              <w:rPr>
                <w:sz w:val="20"/>
                <w:szCs w:val="20"/>
              </w:rPr>
              <w:lastRenderedPageBreak/>
              <w:t>Half to be OTD</w:t>
            </w:r>
          </w:p>
        </w:tc>
        <w:tc>
          <w:tcPr>
            <w:tcW w:w="1872" w:type="dxa"/>
          </w:tcPr>
          <w:p w14:paraId="31309B71" w14:textId="77777777" w:rsidR="00A56CF5" w:rsidRPr="00CE30FC" w:rsidRDefault="00A56CF5" w:rsidP="000C2902">
            <w:pPr>
              <w:spacing w:after="0"/>
              <w:jc w:val="left"/>
              <w:rPr>
                <w:sz w:val="20"/>
                <w:szCs w:val="20"/>
              </w:rPr>
            </w:pPr>
            <w:r w:rsidRPr="00CE30FC">
              <w:rPr>
                <w:sz w:val="20"/>
                <w:szCs w:val="20"/>
              </w:rPr>
              <w:t xml:space="preserve">Rural areas across </w:t>
            </w:r>
            <w:r w:rsidRPr="00CE30FC">
              <w:rPr>
                <w:sz w:val="20"/>
                <w:szCs w:val="20"/>
              </w:rPr>
              <w:lastRenderedPageBreak/>
              <w:t>Australia</w:t>
            </w:r>
          </w:p>
        </w:tc>
      </w:tr>
      <w:tr w:rsidR="00A56CF5" w:rsidRPr="00CE30FC" w14:paraId="6DE2BD41" w14:textId="77777777" w:rsidTr="00D33221">
        <w:trPr>
          <w:trHeight w:val="338"/>
        </w:trPr>
        <w:tc>
          <w:tcPr>
            <w:tcW w:w="2553" w:type="dxa"/>
          </w:tcPr>
          <w:p w14:paraId="0432DB12" w14:textId="77777777" w:rsidR="00A56CF5" w:rsidRPr="00CE30FC" w:rsidRDefault="00A56CF5" w:rsidP="000C2902">
            <w:pPr>
              <w:spacing w:after="0"/>
              <w:jc w:val="left"/>
              <w:rPr>
                <w:sz w:val="20"/>
                <w:szCs w:val="20"/>
              </w:rPr>
            </w:pPr>
            <w:r w:rsidRPr="00CE30FC">
              <w:rPr>
                <w:sz w:val="20"/>
                <w:szCs w:val="20"/>
              </w:rPr>
              <w:lastRenderedPageBreak/>
              <w:t>Online board 3</w:t>
            </w:r>
          </w:p>
        </w:tc>
        <w:tc>
          <w:tcPr>
            <w:tcW w:w="2643" w:type="dxa"/>
          </w:tcPr>
          <w:p w14:paraId="2E0AE2F5" w14:textId="77777777" w:rsidR="00A56CF5" w:rsidRPr="00CE30FC" w:rsidRDefault="00A56CF5" w:rsidP="000C2902">
            <w:pPr>
              <w:spacing w:after="0"/>
              <w:jc w:val="left"/>
              <w:rPr>
                <w:sz w:val="20"/>
                <w:szCs w:val="20"/>
              </w:rPr>
            </w:pPr>
            <w:r w:rsidRPr="00CE30FC">
              <w:rPr>
                <w:sz w:val="20"/>
                <w:szCs w:val="20"/>
              </w:rPr>
              <w:t>Baby Boomer (&gt;50)</w:t>
            </w:r>
          </w:p>
        </w:tc>
        <w:tc>
          <w:tcPr>
            <w:tcW w:w="2460" w:type="dxa"/>
          </w:tcPr>
          <w:p w14:paraId="72B1AB4A" w14:textId="77777777" w:rsidR="00A56CF5" w:rsidRPr="00CE30FC" w:rsidRDefault="00A56CF5" w:rsidP="000C2902">
            <w:pPr>
              <w:spacing w:after="0"/>
              <w:jc w:val="left"/>
              <w:rPr>
                <w:sz w:val="20"/>
                <w:szCs w:val="20"/>
              </w:rPr>
            </w:pPr>
            <w:r w:rsidRPr="00CE30FC">
              <w:rPr>
                <w:sz w:val="20"/>
                <w:szCs w:val="20"/>
              </w:rPr>
              <w:t>Mix</w:t>
            </w:r>
          </w:p>
        </w:tc>
        <w:tc>
          <w:tcPr>
            <w:tcW w:w="2130" w:type="dxa"/>
          </w:tcPr>
          <w:p w14:paraId="2505315E" w14:textId="74693623" w:rsidR="00A56CF5" w:rsidRPr="00CE30FC" w:rsidRDefault="001E7FF4" w:rsidP="000C2902">
            <w:pPr>
              <w:spacing w:after="0"/>
              <w:jc w:val="left"/>
              <w:rPr>
                <w:sz w:val="20"/>
                <w:szCs w:val="20"/>
              </w:rPr>
            </w:pPr>
            <w:r w:rsidRPr="00CE30FC">
              <w:rPr>
                <w:sz w:val="20"/>
                <w:szCs w:val="20"/>
              </w:rPr>
              <w:t>6-8 to have direct recent experience of palliative care, 4-6 to have little/no experience</w:t>
            </w:r>
          </w:p>
        </w:tc>
        <w:tc>
          <w:tcPr>
            <w:tcW w:w="3510" w:type="dxa"/>
          </w:tcPr>
          <w:p w14:paraId="5343A3D0" w14:textId="77777777" w:rsidR="00A56CF5" w:rsidRPr="00CE30FC" w:rsidRDefault="00A56CF5" w:rsidP="000C2902">
            <w:pPr>
              <w:spacing w:after="0"/>
              <w:jc w:val="left"/>
              <w:rPr>
                <w:sz w:val="20"/>
                <w:szCs w:val="20"/>
              </w:rPr>
            </w:pPr>
            <w:r w:rsidRPr="00CE30FC">
              <w:rPr>
                <w:sz w:val="20"/>
                <w:szCs w:val="20"/>
              </w:rPr>
              <w:t>Half to be OTD</w:t>
            </w:r>
          </w:p>
        </w:tc>
        <w:tc>
          <w:tcPr>
            <w:tcW w:w="1872" w:type="dxa"/>
          </w:tcPr>
          <w:p w14:paraId="64F03309" w14:textId="77777777" w:rsidR="00A56CF5" w:rsidRPr="00CE30FC" w:rsidRDefault="00A56CF5" w:rsidP="000C2902">
            <w:pPr>
              <w:spacing w:after="0"/>
              <w:jc w:val="left"/>
              <w:rPr>
                <w:sz w:val="20"/>
                <w:szCs w:val="20"/>
              </w:rPr>
            </w:pPr>
            <w:r w:rsidRPr="00CE30FC">
              <w:rPr>
                <w:sz w:val="20"/>
                <w:szCs w:val="20"/>
              </w:rPr>
              <w:t>Regional towns across Australia</w:t>
            </w:r>
          </w:p>
        </w:tc>
      </w:tr>
      <w:tr w:rsidR="00A56CF5" w:rsidRPr="00CE30FC" w14:paraId="362314E1" w14:textId="77777777" w:rsidTr="00D33221">
        <w:trPr>
          <w:trHeight w:val="362"/>
        </w:trPr>
        <w:tc>
          <w:tcPr>
            <w:tcW w:w="2553" w:type="dxa"/>
          </w:tcPr>
          <w:p w14:paraId="2E83506A" w14:textId="77777777" w:rsidR="00A56CF5" w:rsidRPr="00CE30FC" w:rsidRDefault="00A56CF5" w:rsidP="000C2902">
            <w:pPr>
              <w:spacing w:after="0"/>
              <w:jc w:val="left"/>
              <w:rPr>
                <w:sz w:val="20"/>
                <w:szCs w:val="20"/>
              </w:rPr>
            </w:pPr>
            <w:r w:rsidRPr="00CE30FC">
              <w:rPr>
                <w:sz w:val="20"/>
                <w:szCs w:val="20"/>
              </w:rPr>
              <w:t>Online board 4</w:t>
            </w:r>
          </w:p>
        </w:tc>
        <w:tc>
          <w:tcPr>
            <w:tcW w:w="2643" w:type="dxa"/>
          </w:tcPr>
          <w:p w14:paraId="7EB0B843" w14:textId="77777777" w:rsidR="00A56CF5" w:rsidRPr="00CE30FC" w:rsidRDefault="00A56CF5" w:rsidP="000C2902">
            <w:pPr>
              <w:spacing w:after="0"/>
              <w:jc w:val="left"/>
              <w:rPr>
                <w:sz w:val="20"/>
                <w:szCs w:val="20"/>
              </w:rPr>
            </w:pPr>
            <w:r w:rsidRPr="00CE30FC">
              <w:rPr>
                <w:sz w:val="20"/>
                <w:szCs w:val="20"/>
              </w:rPr>
              <w:t>Generation X/Y</w:t>
            </w:r>
          </w:p>
        </w:tc>
        <w:tc>
          <w:tcPr>
            <w:tcW w:w="2460" w:type="dxa"/>
          </w:tcPr>
          <w:p w14:paraId="5C99E6A9" w14:textId="730667D8" w:rsidR="00A56CF5" w:rsidRPr="00CE30FC" w:rsidRDefault="00043029" w:rsidP="000C2902">
            <w:pPr>
              <w:spacing w:after="0"/>
              <w:jc w:val="left"/>
              <w:rPr>
                <w:sz w:val="20"/>
                <w:szCs w:val="20"/>
              </w:rPr>
            </w:pPr>
            <w:r>
              <w:rPr>
                <w:sz w:val="20"/>
                <w:szCs w:val="20"/>
              </w:rPr>
              <w:t>Owner/partner</w:t>
            </w:r>
          </w:p>
        </w:tc>
        <w:tc>
          <w:tcPr>
            <w:tcW w:w="2130" w:type="dxa"/>
          </w:tcPr>
          <w:p w14:paraId="1732D935" w14:textId="4F507AD2" w:rsidR="00A56CF5" w:rsidRPr="00CE30FC" w:rsidRDefault="001E7FF4" w:rsidP="000C2902">
            <w:pPr>
              <w:spacing w:after="0"/>
              <w:jc w:val="left"/>
              <w:rPr>
                <w:sz w:val="20"/>
                <w:szCs w:val="20"/>
              </w:rPr>
            </w:pPr>
            <w:r w:rsidRPr="00CE30FC">
              <w:rPr>
                <w:sz w:val="20"/>
                <w:szCs w:val="20"/>
              </w:rPr>
              <w:t>6-8 to have direct recent experience of palliative care, 4-6 to have little/no experience</w:t>
            </w:r>
          </w:p>
        </w:tc>
        <w:tc>
          <w:tcPr>
            <w:tcW w:w="3510" w:type="dxa"/>
          </w:tcPr>
          <w:p w14:paraId="14C38ABE" w14:textId="77777777" w:rsidR="00A56CF5" w:rsidRPr="00CE30FC" w:rsidRDefault="00A56CF5" w:rsidP="000C2902">
            <w:pPr>
              <w:spacing w:after="0"/>
              <w:jc w:val="left"/>
              <w:rPr>
                <w:sz w:val="20"/>
                <w:szCs w:val="20"/>
              </w:rPr>
            </w:pPr>
            <w:r w:rsidRPr="00CE30FC">
              <w:rPr>
                <w:sz w:val="20"/>
                <w:szCs w:val="20"/>
              </w:rPr>
              <w:t>Half to be OTD</w:t>
            </w:r>
          </w:p>
        </w:tc>
        <w:tc>
          <w:tcPr>
            <w:tcW w:w="1872" w:type="dxa"/>
          </w:tcPr>
          <w:p w14:paraId="2CAE4F40" w14:textId="77777777" w:rsidR="00A56CF5" w:rsidRPr="00CE30FC" w:rsidRDefault="00A56CF5" w:rsidP="000C2902">
            <w:pPr>
              <w:spacing w:after="0"/>
              <w:jc w:val="left"/>
              <w:rPr>
                <w:sz w:val="20"/>
                <w:szCs w:val="20"/>
              </w:rPr>
            </w:pPr>
            <w:r w:rsidRPr="00CE30FC">
              <w:rPr>
                <w:sz w:val="20"/>
                <w:szCs w:val="20"/>
              </w:rPr>
              <w:t>Rural areas across Australia</w:t>
            </w:r>
          </w:p>
        </w:tc>
      </w:tr>
      <w:tr w:rsidR="00A56CF5" w:rsidRPr="00CE30FC" w14:paraId="3763E621" w14:textId="77777777" w:rsidTr="000A5B78">
        <w:trPr>
          <w:trHeight w:val="291"/>
        </w:trPr>
        <w:tc>
          <w:tcPr>
            <w:tcW w:w="15168" w:type="dxa"/>
            <w:gridSpan w:val="6"/>
            <w:shd w:val="clear" w:color="auto" w:fill="276434" w:themeFill="accent6" w:themeFillShade="BF"/>
          </w:tcPr>
          <w:p w14:paraId="7AE4D247" w14:textId="77777777" w:rsidR="00A56CF5" w:rsidRPr="00CE30FC" w:rsidRDefault="00A56CF5" w:rsidP="000C2902">
            <w:pPr>
              <w:spacing w:after="0"/>
              <w:jc w:val="left"/>
              <w:rPr>
                <w:sz w:val="20"/>
                <w:szCs w:val="20"/>
              </w:rPr>
            </w:pPr>
            <w:r w:rsidRPr="000A5B78">
              <w:rPr>
                <w:color w:val="FFFFFF" w:themeColor="background1"/>
                <w:sz w:val="20"/>
                <w:szCs w:val="20"/>
              </w:rPr>
              <w:t xml:space="preserve">General Practitioners (GPs):  Face-to-face/telephone/online depth interviews, Specialists (20 Allied Health (20), Site visits (4)  </w:t>
            </w:r>
          </w:p>
        </w:tc>
      </w:tr>
      <w:tr w:rsidR="00A56CF5" w:rsidRPr="00CE30FC" w14:paraId="421C47E9" w14:textId="77777777" w:rsidTr="00D33221">
        <w:trPr>
          <w:trHeight w:val="291"/>
        </w:trPr>
        <w:tc>
          <w:tcPr>
            <w:tcW w:w="2553" w:type="dxa"/>
            <w:shd w:val="clear" w:color="auto" w:fill="B7E3C0"/>
          </w:tcPr>
          <w:p w14:paraId="0E804F0A" w14:textId="77777777" w:rsidR="00A56CF5" w:rsidRPr="00CE30FC" w:rsidRDefault="00A56CF5" w:rsidP="000C2902">
            <w:pPr>
              <w:spacing w:after="0"/>
              <w:jc w:val="left"/>
              <w:rPr>
                <w:sz w:val="20"/>
                <w:szCs w:val="20"/>
              </w:rPr>
            </w:pPr>
            <w:r w:rsidRPr="00CE30FC">
              <w:rPr>
                <w:sz w:val="20"/>
                <w:szCs w:val="20"/>
              </w:rPr>
              <w:t>Research unit</w:t>
            </w:r>
          </w:p>
        </w:tc>
        <w:tc>
          <w:tcPr>
            <w:tcW w:w="2643" w:type="dxa"/>
            <w:shd w:val="clear" w:color="auto" w:fill="B7E3C0"/>
          </w:tcPr>
          <w:p w14:paraId="6B64FE4F" w14:textId="77777777" w:rsidR="00A56CF5" w:rsidRPr="00CE30FC" w:rsidRDefault="00A56CF5" w:rsidP="000C2902">
            <w:pPr>
              <w:spacing w:after="0"/>
              <w:jc w:val="left"/>
              <w:rPr>
                <w:sz w:val="20"/>
                <w:szCs w:val="20"/>
              </w:rPr>
            </w:pPr>
            <w:r w:rsidRPr="00CE30FC">
              <w:rPr>
                <w:sz w:val="20"/>
                <w:szCs w:val="20"/>
              </w:rPr>
              <w:t>Generation</w:t>
            </w:r>
          </w:p>
        </w:tc>
        <w:tc>
          <w:tcPr>
            <w:tcW w:w="2460" w:type="dxa"/>
            <w:shd w:val="clear" w:color="auto" w:fill="B7E3C0"/>
          </w:tcPr>
          <w:p w14:paraId="1C7D0813" w14:textId="77777777" w:rsidR="00A56CF5" w:rsidRPr="00CE30FC" w:rsidRDefault="00A56CF5" w:rsidP="000C2902">
            <w:pPr>
              <w:spacing w:after="0"/>
              <w:jc w:val="left"/>
              <w:rPr>
                <w:sz w:val="20"/>
                <w:szCs w:val="20"/>
              </w:rPr>
            </w:pPr>
            <w:r w:rsidRPr="00CE30FC">
              <w:rPr>
                <w:sz w:val="20"/>
                <w:szCs w:val="20"/>
              </w:rPr>
              <w:t xml:space="preserve">Other demographics </w:t>
            </w:r>
          </w:p>
        </w:tc>
        <w:tc>
          <w:tcPr>
            <w:tcW w:w="2130" w:type="dxa"/>
            <w:shd w:val="clear" w:color="auto" w:fill="B7E3C0"/>
          </w:tcPr>
          <w:p w14:paraId="03AB7F9F" w14:textId="77777777" w:rsidR="00A56CF5" w:rsidRPr="00CE30FC" w:rsidRDefault="00A56CF5" w:rsidP="000C2902">
            <w:pPr>
              <w:spacing w:after="0"/>
              <w:jc w:val="left"/>
              <w:rPr>
                <w:sz w:val="20"/>
                <w:szCs w:val="20"/>
              </w:rPr>
            </w:pPr>
            <w:r w:rsidRPr="00CE30FC">
              <w:rPr>
                <w:sz w:val="20"/>
                <w:szCs w:val="20"/>
              </w:rPr>
              <w:t xml:space="preserve">Palliative care experience </w:t>
            </w:r>
          </w:p>
        </w:tc>
        <w:tc>
          <w:tcPr>
            <w:tcW w:w="3510" w:type="dxa"/>
            <w:shd w:val="clear" w:color="auto" w:fill="B7E3C0"/>
          </w:tcPr>
          <w:p w14:paraId="654BAB82" w14:textId="77777777" w:rsidR="00A56CF5" w:rsidRPr="00CE30FC" w:rsidRDefault="00A56CF5" w:rsidP="000C2902">
            <w:pPr>
              <w:spacing w:after="0"/>
              <w:jc w:val="left"/>
              <w:rPr>
                <w:sz w:val="20"/>
                <w:szCs w:val="20"/>
              </w:rPr>
            </w:pPr>
            <w:r w:rsidRPr="00CE30FC">
              <w:rPr>
                <w:sz w:val="20"/>
                <w:szCs w:val="20"/>
              </w:rPr>
              <w:t>OTD / CALD / ATSI / aged care</w:t>
            </w:r>
          </w:p>
        </w:tc>
        <w:tc>
          <w:tcPr>
            <w:tcW w:w="1872" w:type="dxa"/>
            <w:shd w:val="clear" w:color="auto" w:fill="B7E3C0"/>
          </w:tcPr>
          <w:p w14:paraId="22FF95A3" w14:textId="77777777" w:rsidR="00A56CF5" w:rsidRPr="00CE30FC" w:rsidRDefault="00A56CF5" w:rsidP="000C2902">
            <w:pPr>
              <w:spacing w:after="0"/>
              <w:jc w:val="left"/>
              <w:rPr>
                <w:sz w:val="20"/>
                <w:szCs w:val="20"/>
              </w:rPr>
            </w:pPr>
            <w:r w:rsidRPr="00CE30FC">
              <w:rPr>
                <w:sz w:val="20"/>
                <w:szCs w:val="20"/>
              </w:rPr>
              <w:t>Location</w:t>
            </w:r>
          </w:p>
        </w:tc>
      </w:tr>
      <w:tr w:rsidR="00A56CF5" w:rsidRPr="00CE30FC" w14:paraId="313D8244" w14:textId="77777777" w:rsidTr="00D33221">
        <w:trPr>
          <w:trHeight w:val="291"/>
        </w:trPr>
        <w:tc>
          <w:tcPr>
            <w:tcW w:w="2553" w:type="dxa"/>
          </w:tcPr>
          <w:p w14:paraId="51FF8A3D" w14:textId="77777777" w:rsidR="00A56CF5" w:rsidRPr="00CE30FC" w:rsidRDefault="00A56CF5" w:rsidP="000C2902">
            <w:pPr>
              <w:spacing w:after="0"/>
              <w:jc w:val="left"/>
              <w:rPr>
                <w:sz w:val="20"/>
                <w:szCs w:val="20"/>
              </w:rPr>
            </w:pPr>
            <w:r w:rsidRPr="00CE30FC">
              <w:rPr>
                <w:sz w:val="20"/>
                <w:szCs w:val="20"/>
              </w:rPr>
              <w:t>General practitioner depths 1-12</w:t>
            </w:r>
          </w:p>
        </w:tc>
        <w:tc>
          <w:tcPr>
            <w:tcW w:w="2643" w:type="dxa"/>
          </w:tcPr>
          <w:p w14:paraId="536722C5" w14:textId="77777777" w:rsidR="00A56CF5" w:rsidRPr="00CE30FC" w:rsidRDefault="00A56CF5" w:rsidP="000C2902">
            <w:pPr>
              <w:spacing w:after="0"/>
              <w:jc w:val="left"/>
              <w:rPr>
                <w:sz w:val="20"/>
                <w:szCs w:val="20"/>
              </w:rPr>
            </w:pPr>
            <w:r w:rsidRPr="00CE30FC">
              <w:rPr>
                <w:sz w:val="20"/>
                <w:szCs w:val="20"/>
              </w:rPr>
              <w:t>6 Baby Boomer (&gt;50)</w:t>
            </w:r>
          </w:p>
          <w:p w14:paraId="36ADCCE3" w14:textId="77777777" w:rsidR="00A56CF5" w:rsidRPr="00CE30FC" w:rsidRDefault="00A56CF5" w:rsidP="000C2902">
            <w:pPr>
              <w:spacing w:after="0"/>
              <w:jc w:val="left"/>
              <w:rPr>
                <w:sz w:val="20"/>
                <w:szCs w:val="20"/>
              </w:rPr>
            </w:pPr>
            <w:r w:rsidRPr="00CE30FC">
              <w:rPr>
                <w:sz w:val="20"/>
                <w:szCs w:val="20"/>
              </w:rPr>
              <w:t>6 Generation X/Y (30-50)</w:t>
            </w:r>
          </w:p>
        </w:tc>
        <w:tc>
          <w:tcPr>
            <w:tcW w:w="2460" w:type="dxa"/>
          </w:tcPr>
          <w:p w14:paraId="4499FAD4" w14:textId="77777777" w:rsidR="00A56CF5" w:rsidRPr="00CE30FC" w:rsidRDefault="00A56CF5" w:rsidP="000C2902">
            <w:pPr>
              <w:spacing w:after="0"/>
              <w:jc w:val="left"/>
              <w:rPr>
                <w:sz w:val="20"/>
                <w:szCs w:val="20"/>
              </w:rPr>
            </w:pPr>
            <w:r w:rsidRPr="00CE30FC">
              <w:rPr>
                <w:sz w:val="20"/>
                <w:szCs w:val="20"/>
              </w:rPr>
              <w:t>6 Owner/partner</w:t>
            </w:r>
          </w:p>
          <w:p w14:paraId="6238731A" w14:textId="77777777" w:rsidR="00A56CF5" w:rsidRPr="00CE30FC" w:rsidRDefault="00A56CF5" w:rsidP="000C2902">
            <w:pPr>
              <w:spacing w:after="0"/>
              <w:jc w:val="left"/>
              <w:rPr>
                <w:sz w:val="20"/>
                <w:szCs w:val="20"/>
              </w:rPr>
            </w:pPr>
            <w:r w:rsidRPr="00CE30FC">
              <w:rPr>
                <w:sz w:val="20"/>
                <w:szCs w:val="20"/>
              </w:rPr>
              <w:t>6 Employee</w:t>
            </w:r>
          </w:p>
        </w:tc>
        <w:tc>
          <w:tcPr>
            <w:tcW w:w="2130" w:type="dxa"/>
          </w:tcPr>
          <w:p w14:paraId="2AA48F5A" w14:textId="77777777" w:rsidR="00A56CF5" w:rsidRPr="00CE30FC" w:rsidRDefault="00A56CF5" w:rsidP="000C2902">
            <w:pPr>
              <w:spacing w:after="0"/>
              <w:jc w:val="left"/>
              <w:rPr>
                <w:sz w:val="20"/>
                <w:szCs w:val="20"/>
              </w:rPr>
            </w:pPr>
            <w:r w:rsidRPr="00CE30FC">
              <w:rPr>
                <w:sz w:val="20"/>
                <w:szCs w:val="20"/>
              </w:rPr>
              <w:t>8-10 to have moderate-heavy palliative care caseload</w:t>
            </w:r>
          </w:p>
          <w:p w14:paraId="061C408C" w14:textId="77777777" w:rsidR="00A56CF5" w:rsidRPr="00CE30FC" w:rsidRDefault="00A56CF5" w:rsidP="000C2902">
            <w:pPr>
              <w:spacing w:after="0"/>
              <w:jc w:val="left"/>
              <w:rPr>
                <w:sz w:val="20"/>
                <w:szCs w:val="20"/>
              </w:rPr>
            </w:pPr>
            <w:r w:rsidRPr="00CE30FC">
              <w:rPr>
                <w:sz w:val="20"/>
                <w:szCs w:val="20"/>
              </w:rPr>
              <w:t>2-4 to have little/no direct experience</w:t>
            </w:r>
          </w:p>
        </w:tc>
        <w:tc>
          <w:tcPr>
            <w:tcW w:w="3510" w:type="dxa"/>
          </w:tcPr>
          <w:p w14:paraId="04E4EDF7" w14:textId="77777777" w:rsidR="00A56CF5" w:rsidRPr="00CE30FC" w:rsidRDefault="00A56CF5" w:rsidP="000C2902">
            <w:pPr>
              <w:spacing w:after="0"/>
              <w:jc w:val="left"/>
              <w:rPr>
                <w:sz w:val="20"/>
                <w:szCs w:val="20"/>
              </w:rPr>
            </w:pPr>
            <w:r w:rsidRPr="00CE30FC">
              <w:rPr>
                <w:sz w:val="20"/>
                <w:szCs w:val="20"/>
              </w:rPr>
              <w:t>2-3 to be OTD</w:t>
            </w:r>
          </w:p>
          <w:p w14:paraId="5D89CB8F" w14:textId="3C7F2E76" w:rsidR="00A56CF5" w:rsidRPr="00CE30FC" w:rsidRDefault="00A56CF5" w:rsidP="000C2902">
            <w:pPr>
              <w:spacing w:after="0"/>
              <w:jc w:val="left"/>
              <w:rPr>
                <w:sz w:val="20"/>
                <w:szCs w:val="20"/>
              </w:rPr>
            </w:pPr>
            <w:r w:rsidRPr="00CE30FC">
              <w:rPr>
                <w:sz w:val="20"/>
                <w:szCs w:val="20"/>
              </w:rPr>
              <w:t>2-3 to serve CALD comm</w:t>
            </w:r>
            <w:r w:rsidR="003943F6">
              <w:rPr>
                <w:sz w:val="20"/>
                <w:szCs w:val="20"/>
              </w:rPr>
              <w:t>unities, 2-3 to serve aged care</w:t>
            </w:r>
          </w:p>
        </w:tc>
        <w:tc>
          <w:tcPr>
            <w:tcW w:w="1872" w:type="dxa"/>
          </w:tcPr>
          <w:p w14:paraId="0A531AF3" w14:textId="77777777" w:rsidR="00A56CF5" w:rsidRPr="00CE30FC" w:rsidRDefault="00A56CF5" w:rsidP="000C2902">
            <w:pPr>
              <w:spacing w:after="0"/>
              <w:jc w:val="left"/>
              <w:rPr>
                <w:sz w:val="20"/>
                <w:szCs w:val="20"/>
              </w:rPr>
            </w:pPr>
            <w:r w:rsidRPr="00CE30FC">
              <w:rPr>
                <w:sz w:val="20"/>
                <w:szCs w:val="20"/>
              </w:rPr>
              <w:t xml:space="preserve">Capital cities </w:t>
            </w:r>
          </w:p>
        </w:tc>
      </w:tr>
      <w:tr w:rsidR="00A56CF5" w:rsidRPr="00CE30FC" w14:paraId="6E64D7C8" w14:textId="77777777" w:rsidTr="00D33221">
        <w:trPr>
          <w:trHeight w:val="583"/>
        </w:trPr>
        <w:tc>
          <w:tcPr>
            <w:tcW w:w="2553" w:type="dxa"/>
          </w:tcPr>
          <w:p w14:paraId="1FBB4811" w14:textId="77777777" w:rsidR="00A56CF5" w:rsidRPr="00CE30FC" w:rsidRDefault="00A56CF5" w:rsidP="000C2902">
            <w:pPr>
              <w:spacing w:after="0"/>
              <w:jc w:val="left"/>
              <w:rPr>
                <w:sz w:val="20"/>
                <w:szCs w:val="20"/>
              </w:rPr>
            </w:pPr>
            <w:r w:rsidRPr="00CE30FC">
              <w:rPr>
                <w:sz w:val="20"/>
                <w:szCs w:val="20"/>
              </w:rPr>
              <w:t>General Practitioner depths 13-20</w:t>
            </w:r>
          </w:p>
        </w:tc>
        <w:tc>
          <w:tcPr>
            <w:tcW w:w="2643" w:type="dxa"/>
          </w:tcPr>
          <w:p w14:paraId="6EC87416" w14:textId="77777777" w:rsidR="00A56CF5" w:rsidRPr="00CE30FC" w:rsidRDefault="00A56CF5" w:rsidP="000C2902">
            <w:pPr>
              <w:spacing w:after="0"/>
              <w:jc w:val="left"/>
              <w:rPr>
                <w:sz w:val="20"/>
                <w:szCs w:val="20"/>
              </w:rPr>
            </w:pPr>
            <w:r w:rsidRPr="00CE30FC">
              <w:rPr>
                <w:sz w:val="20"/>
                <w:szCs w:val="20"/>
              </w:rPr>
              <w:t>4 Baby Boomer (&gt;50)</w:t>
            </w:r>
          </w:p>
          <w:p w14:paraId="1B1A6DE0" w14:textId="77777777" w:rsidR="00A56CF5" w:rsidRPr="00CE30FC" w:rsidRDefault="00A56CF5" w:rsidP="000C2902">
            <w:pPr>
              <w:spacing w:after="0"/>
              <w:jc w:val="left"/>
              <w:rPr>
                <w:sz w:val="20"/>
                <w:szCs w:val="20"/>
              </w:rPr>
            </w:pPr>
            <w:r w:rsidRPr="00CE30FC">
              <w:rPr>
                <w:sz w:val="20"/>
                <w:szCs w:val="20"/>
              </w:rPr>
              <w:t>4 Generation X/Y (30-50)</w:t>
            </w:r>
          </w:p>
        </w:tc>
        <w:tc>
          <w:tcPr>
            <w:tcW w:w="2460" w:type="dxa"/>
          </w:tcPr>
          <w:p w14:paraId="5FF5E3D8" w14:textId="77777777" w:rsidR="00A56CF5" w:rsidRPr="00CE30FC" w:rsidRDefault="00A56CF5" w:rsidP="000C2902">
            <w:pPr>
              <w:spacing w:after="0"/>
              <w:jc w:val="left"/>
              <w:rPr>
                <w:sz w:val="20"/>
                <w:szCs w:val="20"/>
              </w:rPr>
            </w:pPr>
            <w:r w:rsidRPr="00CE30FC">
              <w:rPr>
                <w:sz w:val="20"/>
                <w:szCs w:val="20"/>
              </w:rPr>
              <w:t>4 Owner/partner</w:t>
            </w:r>
          </w:p>
          <w:p w14:paraId="7732BB85" w14:textId="77777777" w:rsidR="00A56CF5" w:rsidRPr="00CE30FC" w:rsidRDefault="00A56CF5" w:rsidP="000C2902">
            <w:pPr>
              <w:spacing w:after="0"/>
              <w:jc w:val="left"/>
              <w:rPr>
                <w:sz w:val="20"/>
                <w:szCs w:val="20"/>
              </w:rPr>
            </w:pPr>
            <w:r w:rsidRPr="00CE30FC">
              <w:rPr>
                <w:sz w:val="20"/>
                <w:szCs w:val="20"/>
              </w:rPr>
              <w:t>4 Employee</w:t>
            </w:r>
          </w:p>
        </w:tc>
        <w:tc>
          <w:tcPr>
            <w:tcW w:w="2130" w:type="dxa"/>
          </w:tcPr>
          <w:p w14:paraId="7050C64A" w14:textId="77777777" w:rsidR="00A56CF5" w:rsidRPr="00CE30FC" w:rsidRDefault="00A56CF5" w:rsidP="000C2902">
            <w:pPr>
              <w:spacing w:after="0"/>
              <w:jc w:val="left"/>
              <w:rPr>
                <w:sz w:val="20"/>
                <w:szCs w:val="20"/>
              </w:rPr>
            </w:pPr>
            <w:r w:rsidRPr="00CE30FC">
              <w:rPr>
                <w:sz w:val="20"/>
                <w:szCs w:val="20"/>
              </w:rPr>
              <w:t>6 to have moderate-heavy palliative care caseload</w:t>
            </w:r>
          </w:p>
          <w:p w14:paraId="65D3F127" w14:textId="77777777" w:rsidR="00A56CF5" w:rsidRPr="00CE30FC" w:rsidRDefault="00A56CF5" w:rsidP="000C2902">
            <w:pPr>
              <w:spacing w:after="0"/>
              <w:jc w:val="left"/>
              <w:rPr>
                <w:sz w:val="20"/>
                <w:szCs w:val="20"/>
              </w:rPr>
            </w:pPr>
            <w:r w:rsidRPr="00CE30FC">
              <w:rPr>
                <w:sz w:val="20"/>
                <w:szCs w:val="20"/>
              </w:rPr>
              <w:t>2 to have little/no direct experience</w:t>
            </w:r>
          </w:p>
        </w:tc>
        <w:tc>
          <w:tcPr>
            <w:tcW w:w="3510" w:type="dxa"/>
          </w:tcPr>
          <w:p w14:paraId="0ED75125" w14:textId="77777777" w:rsidR="00A56CF5" w:rsidRPr="00CE30FC" w:rsidRDefault="00A56CF5" w:rsidP="000C2902">
            <w:pPr>
              <w:spacing w:after="0"/>
              <w:jc w:val="left"/>
              <w:rPr>
                <w:sz w:val="20"/>
                <w:szCs w:val="20"/>
              </w:rPr>
            </w:pPr>
            <w:r w:rsidRPr="00CE30FC">
              <w:rPr>
                <w:sz w:val="20"/>
                <w:szCs w:val="20"/>
              </w:rPr>
              <w:t>2-3 to be OTD</w:t>
            </w:r>
          </w:p>
          <w:p w14:paraId="7550A219" w14:textId="77777777" w:rsidR="00A56CF5" w:rsidRPr="00CE30FC" w:rsidRDefault="00A56CF5" w:rsidP="000C2902">
            <w:pPr>
              <w:spacing w:after="0"/>
              <w:jc w:val="left"/>
              <w:rPr>
                <w:sz w:val="20"/>
                <w:szCs w:val="20"/>
              </w:rPr>
            </w:pPr>
            <w:r w:rsidRPr="00CE30FC">
              <w:rPr>
                <w:sz w:val="20"/>
                <w:szCs w:val="20"/>
              </w:rPr>
              <w:t>1-2 to serve ATSI communities, 1-2 to serve aged care</w:t>
            </w:r>
          </w:p>
        </w:tc>
        <w:tc>
          <w:tcPr>
            <w:tcW w:w="1872" w:type="dxa"/>
          </w:tcPr>
          <w:p w14:paraId="316798FC" w14:textId="77777777" w:rsidR="00A56CF5" w:rsidRPr="00CE30FC" w:rsidRDefault="00A56CF5" w:rsidP="000C2902">
            <w:pPr>
              <w:spacing w:after="0"/>
              <w:jc w:val="left"/>
              <w:rPr>
                <w:sz w:val="20"/>
                <w:szCs w:val="20"/>
              </w:rPr>
            </w:pPr>
            <w:r w:rsidRPr="00CE30FC">
              <w:rPr>
                <w:sz w:val="20"/>
                <w:szCs w:val="20"/>
              </w:rPr>
              <w:t xml:space="preserve">Regional towns across Australia </w:t>
            </w:r>
          </w:p>
        </w:tc>
      </w:tr>
      <w:tr w:rsidR="00A56CF5" w:rsidRPr="00CE30FC" w14:paraId="46273713" w14:textId="77777777" w:rsidTr="00D33221">
        <w:trPr>
          <w:trHeight w:val="583"/>
        </w:trPr>
        <w:tc>
          <w:tcPr>
            <w:tcW w:w="2553" w:type="dxa"/>
          </w:tcPr>
          <w:p w14:paraId="2DB70480" w14:textId="77777777" w:rsidR="00A56CF5" w:rsidRPr="00CE30FC" w:rsidRDefault="00A56CF5" w:rsidP="000C2902">
            <w:pPr>
              <w:spacing w:after="0"/>
              <w:jc w:val="left"/>
              <w:rPr>
                <w:sz w:val="20"/>
                <w:szCs w:val="20"/>
              </w:rPr>
            </w:pPr>
            <w:r w:rsidRPr="00CE30FC">
              <w:rPr>
                <w:sz w:val="20"/>
                <w:szCs w:val="20"/>
              </w:rPr>
              <w:lastRenderedPageBreak/>
              <w:t>Specialist depths (oncologists (5), geriatricians (3), palliative care specialists (2), kids program (2)) 1-12</w:t>
            </w:r>
          </w:p>
        </w:tc>
        <w:tc>
          <w:tcPr>
            <w:tcW w:w="2643" w:type="dxa"/>
          </w:tcPr>
          <w:p w14:paraId="61346B41" w14:textId="77777777" w:rsidR="00A56CF5" w:rsidRPr="00CE30FC" w:rsidRDefault="00A56CF5" w:rsidP="000C2902">
            <w:pPr>
              <w:spacing w:after="0"/>
              <w:jc w:val="left"/>
              <w:rPr>
                <w:sz w:val="20"/>
                <w:szCs w:val="20"/>
              </w:rPr>
            </w:pPr>
            <w:r w:rsidRPr="00CE30FC">
              <w:rPr>
                <w:sz w:val="20"/>
                <w:szCs w:val="20"/>
              </w:rPr>
              <w:t>6 Baby Boomer (&gt;50)</w:t>
            </w:r>
          </w:p>
          <w:p w14:paraId="330384C4" w14:textId="77777777" w:rsidR="00A56CF5" w:rsidRPr="00CE30FC" w:rsidRDefault="00A56CF5" w:rsidP="000C2902">
            <w:pPr>
              <w:spacing w:after="0"/>
              <w:jc w:val="left"/>
              <w:rPr>
                <w:sz w:val="20"/>
                <w:szCs w:val="20"/>
              </w:rPr>
            </w:pPr>
            <w:r w:rsidRPr="00CE30FC">
              <w:rPr>
                <w:sz w:val="20"/>
                <w:szCs w:val="20"/>
              </w:rPr>
              <w:t>6 Generation X/Y (30-50)</w:t>
            </w:r>
          </w:p>
        </w:tc>
        <w:tc>
          <w:tcPr>
            <w:tcW w:w="2460" w:type="dxa"/>
          </w:tcPr>
          <w:p w14:paraId="2909191D" w14:textId="77777777" w:rsidR="00A56CF5" w:rsidRPr="00CE30FC" w:rsidRDefault="00A56CF5" w:rsidP="000C2902">
            <w:pPr>
              <w:spacing w:after="0"/>
              <w:jc w:val="left"/>
              <w:rPr>
                <w:sz w:val="20"/>
                <w:szCs w:val="20"/>
              </w:rPr>
            </w:pPr>
            <w:r w:rsidRPr="00CE30FC">
              <w:rPr>
                <w:sz w:val="20"/>
                <w:szCs w:val="20"/>
              </w:rPr>
              <w:t>Mix</w:t>
            </w:r>
          </w:p>
        </w:tc>
        <w:tc>
          <w:tcPr>
            <w:tcW w:w="2130" w:type="dxa"/>
          </w:tcPr>
          <w:p w14:paraId="5D153311" w14:textId="77777777" w:rsidR="00A56CF5" w:rsidRPr="00CE30FC" w:rsidRDefault="00A56CF5" w:rsidP="000C2902">
            <w:pPr>
              <w:spacing w:after="0"/>
              <w:jc w:val="left"/>
              <w:rPr>
                <w:sz w:val="20"/>
                <w:szCs w:val="20"/>
              </w:rPr>
            </w:pPr>
            <w:r w:rsidRPr="00CE30FC">
              <w:rPr>
                <w:sz w:val="20"/>
                <w:szCs w:val="20"/>
              </w:rPr>
              <w:t>Extensive experience</w:t>
            </w:r>
          </w:p>
        </w:tc>
        <w:tc>
          <w:tcPr>
            <w:tcW w:w="3510" w:type="dxa"/>
          </w:tcPr>
          <w:p w14:paraId="11550299" w14:textId="77777777" w:rsidR="00A56CF5" w:rsidRPr="00CE30FC" w:rsidRDefault="00A56CF5" w:rsidP="000C2902">
            <w:pPr>
              <w:spacing w:after="0"/>
              <w:jc w:val="left"/>
              <w:rPr>
                <w:sz w:val="20"/>
                <w:szCs w:val="20"/>
              </w:rPr>
            </w:pPr>
            <w:r w:rsidRPr="00CE30FC">
              <w:rPr>
                <w:sz w:val="20"/>
                <w:szCs w:val="20"/>
              </w:rPr>
              <w:t>2-3 to be OTD</w:t>
            </w:r>
          </w:p>
          <w:p w14:paraId="05515EE2" w14:textId="77777777" w:rsidR="00A56CF5" w:rsidRPr="00CE30FC" w:rsidRDefault="00A56CF5" w:rsidP="000C2902">
            <w:pPr>
              <w:spacing w:after="0"/>
              <w:jc w:val="left"/>
              <w:rPr>
                <w:sz w:val="20"/>
                <w:szCs w:val="20"/>
              </w:rPr>
            </w:pPr>
            <w:r w:rsidRPr="00CE30FC">
              <w:rPr>
                <w:sz w:val="20"/>
                <w:szCs w:val="20"/>
              </w:rPr>
              <w:t>2-3 to serve CALD communities</w:t>
            </w:r>
          </w:p>
        </w:tc>
        <w:tc>
          <w:tcPr>
            <w:tcW w:w="1872" w:type="dxa"/>
          </w:tcPr>
          <w:p w14:paraId="1DB1B987" w14:textId="77777777" w:rsidR="00A56CF5" w:rsidRPr="00CE30FC" w:rsidRDefault="00A56CF5" w:rsidP="000C2902">
            <w:pPr>
              <w:spacing w:after="0"/>
              <w:jc w:val="left"/>
              <w:rPr>
                <w:sz w:val="20"/>
                <w:szCs w:val="20"/>
              </w:rPr>
            </w:pPr>
            <w:r w:rsidRPr="00CE30FC">
              <w:rPr>
                <w:sz w:val="20"/>
                <w:szCs w:val="20"/>
              </w:rPr>
              <w:t xml:space="preserve">Capital cities </w:t>
            </w:r>
          </w:p>
        </w:tc>
      </w:tr>
      <w:tr w:rsidR="00A56CF5" w:rsidRPr="00CE30FC" w14:paraId="02E01CB4" w14:textId="77777777" w:rsidTr="00D33221">
        <w:trPr>
          <w:trHeight w:val="583"/>
        </w:trPr>
        <w:tc>
          <w:tcPr>
            <w:tcW w:w="2553" w:type="dxa"/>
          </w:tcPr>
          <w:p w14:paraId="6978B53B" w14:textId="77777777" w:rsidR="00A56CF5" w:rsidRPr="00CE30FC" w:rsidRDefault="00A56CF5" w:rsidP="000C2902">
            <w:pPr>
              <w:spacing w:after="0"/>
              <w:jc w:val="left"/>
              <w:rPr>
                <w:sz w:val="20"/>
                <w:szCs w:val="20"/>
              </w:rPr>
            </w:pPr>
            <w:r w:rsidRPr="00CE30FC">
              <w:rPr>
                <w:sz w:val="20"/>
                <w:szCs w:val="20"/>
              </w:rPr>
              <w:t>Specialist depths (oncologists (2), geriatricians (2), palliative care specialists (1), kids program (1)) 13-20</w:t>
            </w:r>
          </w:p>
        </w:tc>
        <w:tc>
          <w:tcPr>
            <w:tcW w:w="2643" w:type="dxa"/>
          </w:tcPr>
          <w:p w14:paraId="56CD96C3" w14:textId="77777777" w:rsidR="00A56CF5" w:rsidRPr="00CE30FC" w:rsidRDefault="00A56CF5" w:rsidP="000C2902">
            <w:pPr>
              <w:spacing w:after="0"/>
              <w:jc w:val="left"/>
              <w:rPr>
                <w:sz w:val="20"/>
                <w:szCs w:val="20"/>
              </w:rPr>
            </w:pPr>
            <w:r w:rsidRPr="00CE30FC">
              <w:rPr>
                <w:sz w:val="20"/>
                <w:szCs w:val="20"/>
              </w:rPr>
              <w:t>4 Baby Boomer (&gt;50)</w:t>
            </w:r>
          </w:p>
          <w:p w14:paraId="281D9A1F" w14:textId="77777777" w:rsidR="00A56CF5" w:rsidRPr="00CE30FC" w:rsidRDefault="00A56CF5" w:rsidP="000C2902">
            <w:pPr>
              <w:spacing w:after="0"/>
              <w:jc w:val="left"/>
              <w:rPr>
                <w:sz w:val="20"/>
                <w:szCs w:val="20"/>
              </w:rPr>
            </w:pPr>
            <w:r w:rsidRPr="00CE30FC">
              <w:rPr>
                <w:sz w:val="20"/>
                <w:szCs w:val="20"/>
              </w:rPr>
              <w:t>4 Generation X/Y (30-50</w:t>
            </w:r>
          </w:p>
        </w:tc>
        <w:tc>
          <w:tcPr>
            <w:tcW w:w="2460" w:type="dxa"/>
          </w:tcPr>
          <w:p w14:paraId="12AE6497" w14:textId="77777777" w:rsidR="00A56CF5" w:rsidRPr="00CE30FC" w:rsidRDefault="00A56CF5" w:rsidP="000C2902">
            <w:pPr>
              <w:spacing w:after="0"/>
              <w:jc w:val="left"/>
              <w:rPr>
                <w:sz w:val="20"/>
                <w:szCs w:val="20"/>
              </w:rPr>
            </w:pPr>
            <w:r w:rsidRPr="00CE30FC">
              <w:rPr>
                <w:sz w:val="20"/>
                <w:szCs w:val="20"/>
              </w:rPr>
              <w:t>Mix</w:t>
            </w:r>
          </w:p>
        </w:tc>
        <w:tc>
          <w:tcPr>
            <w:tcW w:w="2130" w:type="dxa"/>
          </w:tcPr>
          <w:p w14:paraId="4755B9B7" w14:textId="77777777" w:rsidR="00A56CF5" w:rsidRPr="00CE30FC" w:rsidRDefault="00A56CF5" w:rsidP="000C2902">
            <w:pPr>
              <w:spacing w:after="0"/>
              <w:jc w:val="left"/>
              <w:rPr>
                <w:sz w:val="20"/>
                <w:szCs w:val="20"/>
              </w:rPr>
            </w:pPr>
            <w:r w:rsidRPr="00CE30FC">
              <w:rPr>
                <w:sz w:val="20"/>
                <w:szCs w:val="20"/>
              </w:rPr>
              <w:t>Extensive experience</w:t>
            </w:r>
          </w:p>
        </w:tc>
        <w:tc>
          <w:tcPr>
            <w:tcW w:w="3510" w:type="dxa"/>
          </w:tcPr>
          <w:p w14:paraId="3EC2788C" w14:textId="77777777" w:rsidR="00A56CF5" w:rsidRPr="00CE30FC" w:rsidRDefault="00A56CF5" w:rsidP="000C2902">
            <w:pPr>
              <w:spacing w:after="0"/>
              <w:jc w:val="left"/>
              <w:rPr>
                <w:sz w:val="20"/>
                <w:szCs w:val="20"/>
              </w:rPr>
            </w:pPr>
            <w:r w:rsidRPr="00CE30FC">
              <w:rPr>
                <w:sz w:val="20"/>
                <w:szCs w:val="20"/>
              </w:rPr>
              <w:t>1-2 to be OTD</w:t>
            </w:r>
          </w:p>
          <w:p w14:paraId="45976F3F" w14:textId="77777777" w:rsidR="00A56CF5" w:rsidRPr="00CE30FC" w:rsidRDefault="00A56CF5" w:rsidP="000C2902">
            <w:pPr>
              <w:spacing w:after="0"/>
              <w:jc w:val="left"/>
              <w:rPr>
                <w:sz w:val="20"/>
                <w:szCs w:val="20"/>
              </w:rPr>
            </w:pPr>
            <w:r w:rsidRPr="00CE30FC">
              <w:rPr>
                <w:sz w:val="20"/>
                <w:szCs w:val="20"/>
              </w:rPr>
              <w:t>1-2 to serve ATSI communities</w:t>
            </w:r>
          </w:p>
        </w:tc>
        <w:tc>
          <w:tcPr>
            <w:tcW w:w="1872" w:type="dxa"/>
          </w:tcPr>
          <w:p w14:paraId="5D939C4D" w14:textId="77777777" w:rsidR="00A56CF5" w:rsidRPr="00CE30FC" w:rsidRDefault="00A56CF5" w:rsidP="000C2902">
            <w:pPr>
              <w:spacing w:after="0"/>
              <w:jc w:val="left"/>
              <w:rPr>
                <w:sz w:val="20"/>
                <w:szCs w:val="20"/>
              </w:rPr>
            </w:pPr>
            <w:r w:rsidRPr="00CE30FC">
              <w:rPr>
                <w:sz w:val="20"/>
                <w:szCs w:val="20"/>
              </w:rPr>
              <w:t xml:space="preserve">Regional towns across Australia </w:t>
            </w:r>
          </w:p>
        </w:tc>
      </w:tr>
      <w:tr w:rsidR="00A56CF5" w:rsidRPr="00CE30FC" w14:paraId="22DC6935" w14:textId="77777777" w:rsidTr="00D33221">
        <w:trPr>
          <w:trHeight w:val="583"/>
        </w:trPr>
        <w:tc>
          <w:tcPr>
            <w:tcW w:w="2553" w:type="dxa"/>
          </w:tcPr>
          <w:p w14:paraId="6AB9D9FD" w14:textId="77777777" w:rsidR="00A56CF5" w:rsidRPr="00CE30FC" w:rsidRDefault="00A56CF5" w:rsidP="000C2902">
            <w:pPr>
              <w:spacing w:after="0"/>
              <w:jc w:val="left"/>
              <w:rPr>
                <w:sz w:val="20"/>
                <w:szCs w:val="20"/>
              </w:rPr>
            </w:pPr>
            <w:r w:rsidRPr="00CE30FC">
              <w:rPr>
                <w:sz w:val="20"/>
                <w:szCs w:val="20"/>
              </w:rPr>
              <w:t>Allied health (nurses) depths 1-5 specialised in palliative care</w:t>
            </w:r>
          </w:p>
        </w:tc>
        <w:tc>
          <w:tcPr>
            <w:tcW w:w="2643" w:type="dxa"/>
          </w:tcPr>
          <w:p w14:paraId="76ECAC61" w14:textId="77777777" w:rsidR="00A56CF5" w:rsidRPr="00CE30FC" w:rsidRDefault="00A56CF5" w:rsidP="000C2902">
            <w:pPr>
              <w:spacing w:after="0"/>
              <w:jc w:val="left"/>
              <w:rPr>
                <w:sz w:val="20"/>
                <w:szCs w:val="20"/>
              </w:rPr>
            </w:pPr>
            <w:r w:rsidRPr="00CE30FC">
              <w:rPr>
                <w:sz w:val="20"/>
                <w:szCs w:val="20"/>
              </w:rPr>
              <w:t>4 Baby Boomer (&gt;50)</w:t>
            </w:r>
          </w:p>
          <w:p w14:paraId="709E048A" w14:textId="77777777" w:rsidR="00A56CF5" w:rsidRPr="00CE30FC" w:rsidRDefault="00A56CF5" w:rsidP="000C2902">
            <w:pPr>
              <w:spacing w:after="0"/>
              <w:jc w:val="left"/>
              <w:rPr>
                <w:sz w:val="20"/>
                <w:szCs w:val="20"/>
              </w:rPr>
            </w:pPr>
            <w:r w:rsidRPr="00CE30FC">
              <w:rPr>
                <w:sz w:val="20"/>
                <w:szCs w:val="20"/>
              </w:rPr>
              <w:t>4 Generation X/Y (30-50)</w:t>
            </w:r>
          </w:p>
        </w:tc>
        <w:tc>
          <w:tcPr>
            <w:tcW w:w="2460" w:type="dxa"/>
          </w:tcPr>
          <w:p w14:paraId="79211359" w14:textId="77777777" w:rsidR="00A56CF5" w:rsidRPr="00CE30FC" w:rsidRDefault="00A56CF5" w:rsidP="000C2902">
            <w:pPr>
              <w:spacing w:after="0"/>
              <w:jc w:val="left"/>
              <w:rPr>
                <w:sz w:val="20"/>
                <w:szCs w:val="20"/>
              </w:rPr>
            </w:pPr>
            <w:r w:rsidRPr="00CE30FC">
              <w:rPr>
                <w:sz w:val="20"/>
                <w:szCs w:val="20"/>
              </w:rPr>
              <w:t>-</w:t>
            </w:r>
          </w:p>
        </w:tc>
        <w:tc>
          <w:tcPr>
            <w:tcW w:w="2130" w:type="dxa"/>
          </w:tcPr>
          <w:p w14:paraId="04F028DC" w14:textId="77777777" w:rsidR="00A56CF5" w:rsidRPr="00CE30FC" w:rsidRDefault="00A56CF5" w:rsidP="000C2902">
            <w:pPr>
              <w:spacing w:after="0"/>
              <w:jc w:val="left"/>
              <w:rPr>
                <w:sz w:val="20"/>
                <w:szCs w:val="20"/>
              </w:rPr>
            </w:pPr>
            <w:r w:rsidRPr="00CE30FC">
              <w:rPr>
                <w:sz w:val="20"/>
                <w:szCs w:val="20"/>
              </w:rPr>
              <w:t>Extensive experience</w:t>
            </w:r>
          </w:p>
        </w:tc>
        <w:tc>
          <w:tcPr>
            <w:tcW w:w="3510" w:type="dxa"/>
          </w:tcPr>
          <w:p w14:paraId="0C5C2637" w14:textId="77777777" w:rsidR="00A56CF5" w:rsidRPr="00CE30FC" w:rsidRDefault="00A56CF5" w:rsidP="000C2902">
            <w:pPr>
              <w:spacing w:after="0"/>
              <w:jc w:val="left"/>
              <w:rPr>
                <w:sz w:val="20"/>
                <w:szCs w:val="20"/>
              </w:rPr>
            </w:pPr>
            <w:r w:rsidRPr="00CE30FC">
              <w:rPr>
                <w:sz w:val="20"/>
                <w:szCs w:val="20"/>
              </w:rPr>
              <w:t>2-3 to be OTD, 1-2 to service aged care</w:t>
            </w:r>
          </w:p>
        </w:tc>
        <w:tc>
          <w:tcPr>
            <w:tcW w:w="1872" w:type="dxa"/>
          </w:tcPr>
          <w:p w14:paraId="4632B87D" w14:textId="77777777" w:rsidR="00A56CF5" w:rsidRPr="00CE30FC" w:rsidRDefault="00A56CF5" w:rsidP="000C2902">
            <w:pPr>
              <w:spacing w:after="0"/>
              <w:jc w:val="left"/>
              <w:rPr>
                <w:sz w:val="20"/>
                <w:szCs w:val="20"/>
              </w:rPr>
            </w:pPr>
            <w:r w:rsidRPr="00CE30FC">
              <w:rPr>
                <w:sz w:val="20"/>
                <w:szCs w:val="20"/>
              </w:rPr>
              <w:t xml:space="preserve">Capital cities </w:t>
            </w:r>
          </w:p>
        </w:tc>
      </w:tr>
      <w:tr w:rsidR="00A56CF5" w:rsidRPr="00CE30FC" w14:paraId="3D881ADE" w14:textId="77777777" w:rsidTr="00D33221">
        <w:trPr>
          <w:trHeight w:val="583"/>
        </w:trPr>
        <w:tc>
          <w:tcPr>
            <w:tcW w:w="2553" w:type="dxa"/>
          </w:tcPr>
          <w:p w14:paraId="7CBCC8E7" w14:textId="77777777" w:rsidR="00A56CF5" w:rsidRPr="00CE30FC" w:rsidRDefault="00A56CF5" w:rsidP="000C2902">
            <w:pPr>
              <w:spacing w:after="0"/>
              <w:jc w:val="left"/>
              <w:rPr>
                <w:sz w:val="20"/>
                <w:szCs w:val="20"/>
              </w:rPr>
            </w:pPr>
            <w:r w:rsidRPr="00CE30FC">
              <w:rPr>
                <w:sz w:val="20"/>
                <w:szCs w:val="20"/>
              </w:rPr>
              <w:t>Allied health (nurses) depths 6-8 specialised in palliative care</w:t>
            </w:r>
          </w:p>
        </w:tc>
        <w:tc>
          <w:tcPr>
            <w:tcW w:w="2643" w:type="dxa"/>
          </w:tcPr>
          <w:p w14:paraId="71743E06" w14:textId="77777777" w:rsidR="00A56CF5" w:rsidRPr="00CE30FC" w:rsidRDefault="00A56CF5" w:rsidP="000C2902">
            <w:pPr>
              <w:spacing w:after="0"/>
              <w:jc w:val="left"/>
              <w:rPr>
                <w:sz w:val="20"/>
                <w:szCs w:val="20"/>
              </w:rPr>
            </w:pPr>
            <w:r w:rsidRPr="00CE30FC">
              <w:rPr>
                <w:sz w:val="20"/>
                <w:szCs w:val="20"/>
              </w:rPr>
              <w:t>2 Baby Boomer (&gt;50)</w:t>
            </w:r>
          </w:p>
          <w:p w14:paraId="137C72FB" w14:textId="77777777" w:rsidR="00A56CF5" w:rsidRPr="00CE30FC" w:rsidRDefault="00A56CF5" w:rsidP="000C2902">
            <w:pPr>
              <w:spacing w:after="0"/>
              <w:jc w:val="left"/>
              <w:rPr>
                <w:sz w:val="20"/>
                <w:szCs w:val="20"/>
              </w:rPr>
            </w:pPr>
            <w:r w:rsidRPr="00CE30FC">
              <w:rPr>
                <w:sz w:val="20"/>
                <w:szCs w:val="20"/>
              </w:rPr>
              <w:t>2 Generation X/Y (30-50)</w:t>
            </w:r>
          </w:p>
        </w:tc>
        <w:tc>
          <w:tcPr>
            <w:tcW w:w="2460" w:type="dxa"/>
          </w:tcPr>
          <w:p w14:paraId="2853B1F8" w14:textId="77777777" w:rsidR="00A56CF5" w:rsidRPr="00CE30FC" w:rsidRDefault="00A56CF5" w:rsidP="000C2902">
            <w:pPr>
              <w:spacing w:after="0"/>
              <w:jc w:val="left"/>
              <w:rPr>
                <w:sz w:val="20"/>
                <w:szCs w:val="20"/>
              </w:rPr>
            </w:pPr>
            <w:r w:rsidRPr="00CE30FC">
              <w:rPr>
                <w:sz w:val="20"/>
                <w:szCs w:val="20"/>
              </w:rPr>
              <w:t>-</w:t>
            </w:r>
          </w:p>
        </w:tc>
        <w:tc>
          <w:tcPr>
            <w:tcW w:w="2130" w:type="dxa"/>
          </w:tcPr>
          <w:p w14:paraId="2DDF4612" w14:textId="77777777" w:rsidR="00A56CF5" w:rsidRPr="00CE30FC" w:rsidRDefault="00A56CF5" w:rsidP="000C2902">
            <w:pPr>
              <w:spacing w:after="0"/>
              <w:jc w:val="left"/>
              <w:rPr>
                <w:sz w:val="20"/>
                <w:szCs w:val="20"/>
              </w:rPr>
            </w:pPr>
            <w:r w:rsidRPr="00CE30FC">
              <w:rPr>
                <w:sz w:val="20"/>
                <w:szCs w:val="20"/>
              </w:rPr>
              <w:t>Extensive experience</w:t>
            </w:r>
          </w:p>
        </w:tc>
        <w:tc>
          <w:tcPr>
            <w:tcW w:w="3510" w:type="dxa"/>
          </w:tcPr>
          <w:p w14:paraId="698FE53F" w14:textId="77777777" w:rsidR="00A56CF5" w:rsidRPr="00CE30FC" w:rsidRDefault="00A56CF5" w:rsidP="000C2902">
            <w:pPr>
              <w:spacing w:after="0"/>
              <w:jc w:val="left"/>
              <w:rPr>
                <w:sz w:val="20"/>
                <w:szCs w:val="20"/>
              </w:rPr>
            </w:pPr>
            <w:r w:rsidRPr="00CE30FC">
              <w:rPr>
                <w:sz w:val="20"/>
                <w:szCs w:val="20"/>
              </w:rPr>
              <w:t>1-2 to be OTD, 1-2 to service aged care</w:t>
            </w:r>
          </w:p>
        </w:tc>
        <w:tc>
          <w:tcPr>
            <w:tcW w:w="1872" w:type="dxa"/>
          </w:tcPr>
          <w:p w14:paraId="505A9161" w14:textId="77777777" w:rsidR="00A56CF5" w:rsidRPr="00CE30FC" w:rsidRDefault="00A56CF5" w:rsidP="000C2902">
            <w:pPr>
              <w:spacing w:after="0"/>
              <w:jc w:val="left"/>
              <w:rPr>
                <w:sz w:val="20"/>
                <w:szCs w:val="20"/>
              </w:rPr>
            </w:pPr>
            <w:r w:rsidRPr="00CE30FC">
              <w:rPr>
                <w:sz w:val="20"/>
                <w:szCs w:val="20"/>
              </w:rPr>
              <w:t xml:space="preserve">Regional towns across Australia </w:t>
            </w:r>
          </w:p>
        </w:tc>
      </w:tr>
      <w:tr w:rsidR="00A56CF5" w:rsidRPr="00CE30FC" w14:paraId="50DF7CCA" w14:textId="77777777" w:rsidTr="00D33221">
        <w:trPr>
          <w:trHeight w:val="583"/>
        </w:trPr>
        <w:tc>
          <w:tcPr>
            <w:tcW w:w="2553" w:type="dxa"/>
          </w:tcPr>
          <w:p w14:paraId="297B8E51" w14:textId="77777777" w:rsidR="00A56CF5" w:rsidRPr="00CE30FC" w:rsidRDefault="00A56CF5" w:rsidP="000C2902">
            <w:pPr>
              <w:spacing w:after="0"/>
              <w:jc w:val="left"/>
              <w:rPr>
                <w:sz w:val="20"/>
                <w:szCs w:val="20"/>
              </w:rPr>
            </w:pPr>
            <w:r w:rsidRPr="00CE30FC">
              <w:rPr>
                <w:sz w:val="20"/>
                <w:szCs w:val="20"/>
              </w:rPr>
              <w:t xml:space="preserve">Practice managers 9-11 </w:t>
            </w:r>
          </w:p>
        </w:tc>
        <w:tc>
          <w:tcPr>
            <w:tcW w:w="2643" w:type="dxa"/>
          </w:tcPr>
          <w:p w14:paraId="040F80D6" w14:textId="77777777" w:rsidR="00A56CF5" w:rsidRPr="00CE30FC" w:rsidRDefault="00A56CF5" w:rsidP="000C2902">
            <w:pPr>
              <w:spacing w:after="0"/>
              <w:jc w:val="left"/>
              <w:rPr>
                <w:sz w:val="20"/>
                <w:szCs w:val="20"/>
              </w:rPr>
            </w:pPr>
            <w:r w:rsidRPr="00CE30FC">
              <w:rPr>
                <w:sz w:val="20"/>
                <w:szCs w:val="20"/>
              </w:rPr>
              <w:t xml:space="preserve">As falls </w:t>
            </w:r>
          </w:p>
        </w:tc>
        <w:tc>
          <w:tcPr>
            <w:tcW w:w="2460" w:type="dxa"/>
          </w:tcPr>
          <w:p w14:paraId="61CE4930" w14:textId="77777777" w:rsidR="00A56CF5" w:rsidRPr="00CE30FC" w:rsidRDefault="00A56CF5" w:rsidP="000C2902">
            <w:pPr>
              <w:pStyle w:val="Dotpointslevel2"/>
              <w:numPr>
                <w:ilvl w:val="0"/>
                <w:numId w:val="0"/>
              </w:numPr>
              <w:spacing w:after="0"/>
              <w:jc w:val="left"/>
              <w:rPr>
                <w:sz w:val="20"/>
                <w:szCs w:val="20"/>
              </w:rPr>
            </w:pPr>
            <w:r w:rsidRPr="00CE30FC">
              <w:rPr>
                <w:sz w:val="20"/>
                <w:szCs w:val="20"/>
              </w:rPr>
              <w:t xml:space="preserve">At least 10 years’ experience in general practice </w:t>
            </w:r>
          </w:p>
        </w:tc>
        <w:tc>
          <w:tcPr>
            <w:tcW w:w="2130" w:type="dxa"/>
          </w:tcPr>
          <w:p w14:paraId="41DAA029" w14:textId="77777777" w:rsidR="00A56CF5" w:rsidRPr="00CE30FC" w:rsidRDefault="00A56CF5" w:rsidP="000C2902">
            <w:pPr>
              <w:spacing w:after="0"/>
              <w:jc w:val="left"/>
              <w:rPr>
                <w:sz w:val="20"/>
                <w:szCs w:val="20"/>
              </w:rPr>
            </w:pPr>
          </w:p>
        </w:tc>
        <w:tc>
          <w:tcPr>
            <w:tcW w:w="3510" w:type="dxa"/>
          </w:tcPr>
          <w:p w14:paraId="7B3F2A0B" w14:textId="77777777" w:rsidR="00A56CF5" w:rsidRPr="00CE30FC" w:rsidRDefault="00A56CF5" w:rsidP="000C2902">
            <w:pPr>
              <w:spacing w:after="0"/>
              <w:jc w:val="left"/>
              <w:rPr>
                <w:sz w:val="20"/>
                <w:szCs w:val="20"/>
              </w:rPr>
            </w:pPr>
            <w:r w:rsidRPr="00CE30FC">
              <w:rPr>
                <w:sz w:val="20"/>
                <w:szCs w:val="20"/>
              </w:rPr>
              <w:t xml:space="preserve">1 – corporate practice </w:t>
            </w:r>
          </w:p>
          <w:p w14:paraId="413CF071" w14:textId="77777777" w:rsidR="00A56CF5" w:rsidRPr="00CE30FC" w:rsidRDefault="00A56CF5" w:rsidP="000C2902">
            <w:pPr>
              <w:spacing w:after="0"/>
              <w:jc w:val="left"/>
              <w:rPr>
                <w:sz w:val="20"/>
                <w:szCs w:val="20"/>
              </w:rPr>
            </w:pPr>
            <w:r w:rsidRPr="00CE30FC">
              <w:rPr>
                <w:sz w:val="20"/>
                <w:szCs w:val="20"/>
              </w:rPr>
              <w:t>1 – partnership practice</w:t>
            </w:r>
          </w:p>
          <w:p w14:paraId="59E0F00C" w14:textId="77777777" w:rsidR="00A56CF5" w:rsidRPr="00CE30FC" w:rsidRDefault="00A56CF5" w:rsidP="000C2902">
            <w:pPr>
              <w:spacing w:after="0"/>
              <w:jc w:val="left"/>
              <w:rPr>
                <w:sz w:val="20"/>
                <w:szCs w:val="20"/>
              </w:rPr>
            </w:pPr>
            <w:r w:rsidRPr="00CE30FC">
              <w:rPr>
                <w:sz w:val="20"/>
                <w:szCs w:val="20"/>
              </w:rPr>
              <w:t xml:space="preserve">1 to work for practice that services aged care </w:t>
            </w:r>
          </w:p>
        </w:tc>
        <w:tc>
          <w:tcPr>
            <w:tcW w:w="1872" w:type="dxa"/>
          </w:tcPr>
          <w:p w14:paraId="2565E3C3" w14:textId="77777777" w:rsidR="00A56CF5" w:rsidRPr="00CE30FC" w:rsidRDefault="00A56CF5" w:rsidP="000C2902">
            <w:pPr>
              <w:spacing w:after="0"/>
              <w:jc w:val="left"/>
              <w:rPr>
                <w:sz w:val="20"/>
                <w:szCs w:val="20"/>
              </w:rPr>
            </w:pPr>
            <w:r w:rsidRPr="00CE30FC">
              <w:rPr>
                <w:sz w:val="20"/>
                <w:szCs w:val="20"/>
              </w:rPr>
              <w:t xml:space="preserve">As falls </w:t>
            </w:r>
          </w:p>
        </w:tc>
      </w:tr>
      <w:tr w:rsidR="00A56CF5" w:rsidRPr="00CE30FC" w14:paraId="697196B9" w14:textId="77777777" w:rsidTr="00D33221">
        <w:trPr>
          <w:trHeight w:val="1166"/>
        </w:trPr>
        <w:tc>
          <w:tcPr>
            <w:tcW w:w="2553" w:type="dxa"/>
          </w:tcPr>
          <w:p w14:paraId="28C34021" w14:textId="77777777" w:rsidR="00A56CF5" w:rsidRPr="00CE30FC" w:rsidRDefault="00A56CF5" w:rsidP="000C2902">
            <w:pPr>
              <w:spacing w:after="0"/>
              <w:jc w:val="left"/>
              <w:rPr>
                <w:sz w:val="20"/>
                <w:szCs w:val="20"/>
              </w:rPr>
            </w:pPr>
            <w:r w:rsidRPr="00CE30FC">
              <w:rPr>
                <w:sz w:val="20"/>
                <w:szCs w:val="20"/>
              </w:rPr>
              <w:t>Allied health (speech, occupational therapists, social workers, Aboriginal Health Workers) with direct experience with palliative care depths 12-17</w:t>
            </w:r>
          </w:p>
        </w:tc>
        <w:tc>
          <w:tcPr>
            <w:tcW w:w="2643" w:type="dxa"/>
          </w:tcPr>
          <w:p w14:paraId="657FF74C" w14:textId="77777777" w:rsidR="00A56CF5" w:rsidRPr="00CE30FC" w:rsidRDefault="00A56CF5" w:rsidP="000C2902">
            <w:pPr>
              <w:spacing w:after="0"/>
              <w:jc w:val="left"/>
              <w:rPr>
                <w:sz w:val="20"/>
                <w:szCs w:val="20"/>
              </w:rPr>
            </w:pPr>
            <w:r w:rsidRPr="00CE30FC">
              <w:rPr>
                <w:sz w:val="20"/>
                <w:szCs w:val="20"/>
              </w:rPr>
              <w:t>3 Baby Boomer (&gt;50)</w:t>
            </w:r>
          </w:p>
          <w:p w14:paraId="793EF91F" w14:textId="77777777" w:rsidR="00A56CF5" w:rsidRPr="00CE30FC" w:rsidRDefault="00A56CF5" w:rsidP="000C2902">
            <w:pPr>
              <w:spacing w:after="0"/>
              <w:jc w:val="left"/>
              <w:rPr>
                <w:sz w:val="20"/>
                <w:szCs w:val="20"/>
              </w:rPr>
            </w:pPr>
            <w:r w:rsidRPr="00CE30FC">
              <w:rPr>
                <w:sz w:val="20"/>
                <w:szCs w:val="20"/>
              </w:rPr>
              <w:t>4 Generation X/Y (30-50)</w:t>
            </w:r>
          </w:p>
        </w:tc>
        <w:tc>
          <w:tcPr>
            <w:tcW w:w="2460" w:type="dxa"/>
          </w:tcPr>
          <w:p w14:paraId="7FE80448" w14:textId="77777777" w:rsidR="00A56CF5" w:rsidRPr="00CE30FC" w:rsidRDefault="00A56CF5" w:rsidP="000C2902">
            <w:pPr>
              <w:spacing w:after="0"/>
              <w:jc w:val="left"/>
              <w:rPr>
                <w:sz w:val="20"/>
                <w:szCs w:val="20"/>
              </w:rPr>
            </w:pPr>
            <w:r w:rsidRPr="00CE30FC">
              <w:rPr>
                <w:sz w:val="20"/>
                <w:szCs w:val="20"/>
              </w:rPr>
              <w:t>-</w:t>
            </w:r>
          </w:p>
        </w:tc>
        <w:tc>
          <w:tcPr>
            <w:tcW w:w="2130" w:type="dxa"/>
          </w:tcPr>
          <w:p w14:paraId="02F93F43" w14:textId="77777777" w:rsidR="00A56CF5" w:rsidRPr="00CE30FC" w:rsidRDefault="00A56CF5" w:rsidP="000C2902">
            <w:pPr>
              <w:spacing w:after="0"/>
              <w:jc w:val="left"/>
              <w:rPr>
                <w:sz w:val="20"/>
                <w:szCs w:val="20"/>
              </w:rPr>
            </w:pPr>
            <w:r w:rsidRPr="00CE30FC">
              <w:rPr>
                <w:sz w:val="20"/>
                <w:szCs w:val="20"/>
              </w:rPr>
              <w:t>Extensive experience</w:t>
            </w:r>
          </w:p>
        </w:tc>
        <w:tc>
          <w:tcPr>
            <w:tcW w:w="3510" w:type="dxa"/>
          </w:tcPr>
          <w:p w14:paraId="2EFC9F9E" w14:textId="77777777" w:rsidR="00A56CF5" w:rsidRPr="00CE30FC" w:rsidRDefault="00A56CF5" w:rsidP="000C2902">
            <w:pPr>
              <w:spacing w:after="0"/>
              <w:jc w:val="left"/>
              <w:rPr>
                <w:sz w:val="20"/>
                <w:szCs w:val="20"/>
              </w:rPr>
            </w:pPr>
            <w:r w:rsidRPr="00CE30FC">
              <w:rPr>
                <w:sz w:val="20"/>
                <w:szCs w:val="20"/>
              </w:rPr>
              <w:t>2-3 to be OTD, 1-2 to service aged care</w:t>
            </w:r>
          </w:p>
        </w:tc>
        <w:tc>
          <w:tcPr>
            <w:tcW w:w="1872" w:type="dxa"/>
          </w:tcPr>
          <w:p w14:paraId="2C8445AC" w14:textId="77777777" w:rsidR="00A56CF5" w:rsidRPr="00CE30FC" w:rsidRDefault="00A56CF5" w:rsidP="000C2902">
            <w:pPr>
              <w:spacing w:after="0"/>
              <w:jc w:val="left"/>
              <w:rPr>
                <w:sz w:val="20"/>
                <w:szCs w:val="20"/>
              </w:rPr>
            </w:pPr>
            <w:r w:rsidRPr="00CE30FC">
              <w:rPr>
                <w:sz w:val="20"/>
                <w:szCs w:val="20"/>
              </w:rPr>
              <w:t xml:space="preserve">Capital cities </w:t>
            </w:r>
          </w:p>
        </w:tc>
      </w:tr>
      <w:tr w:rsidR="00A56CF5" w:rsidRPr="00CE30FC" w14:paraId="1631A779" w14:textId="77777777" w:rsidTr="00D33221">
        <w:trPr>
          <w:trHeight w:val="1166"/>
        </w:trPr>
        <w:tc>
          <w:tcPr>
            <w:tcW w:w="2553" w:type="dxa"/>
          </w:tcPr>
          <w:p w14:paraId="45B01CBC" w14:textId="77777777" w:rsidR="00A56CF5" w:rsidRPr="00CE30FC" w:rsidRDefault="00A56CF5" w:rsidP="000C2902">
            <w:pPr>
              <w:spacing w:after="0"/>
              <w:jc w:val="left"/>
              <w:rPr>
                <w:sz w:val="20"/>
                <w:szCs w:val="20"/>
              </w:rPr>
            </w:pPr>
            <w:r w:rsidRPr="00CE30FC">
              <w:rPr>
                <w:sz w:val="20"/>
                <w:szCs w:val="20"/>
              </w:rPr>
              <w:lastRenderedPageBreak/>
              <w:t>Allied health (speech, occupational therapists, social workers, Aboriginal Health Workers) with direct experience with palliative care depths 18-20</w:t>
            </w:r>
          </w:p>
        </w:tc>
        <w:tc>
          <w:tcPr>
            <w:tcW w:w="2643" w:type="dxa"/>
          </w:tcPr>
          <w:p w14:paraId="104B36DC" w14:textId="77777777" w:rsidR="00A56CF5" w:rsidRPr="00CE30FC" w:rsidRDefault="00A56CF5" w:rsidP="000C2902">
            <w:pPr>
              <w:spacing w:after="0"/>
              <w:jc w:val="left"/>
              <w:rPr>
                <w:sz w:val="20"/>
                <w:szCs w:val="20"/>
              </w:rPr>
            </w:pPr>
            <w:r w:rsidRPr="00CE30FC">
              <w:rPr>
                <w:sz w:val="20"/>
                <w:szCs w:val="20"/>
              </w:rPr>
              <w:t>3 Baby Boomer (&gt;50)</w:t>
            </w:r>
          </w:p>
          <w:p w14:paraId="3084523E" w14:textId="77777777" w:rsidR="00A56CF5" w:rsidRPr="00CE30FC" w:rsidRDefault="00A56CF5" w:rsidP="000C2902">
            <w:pPr>
              <w:spacing w:after="0"/>
              <w:jc w:val="left"/>
              <w:rPr>
                <w:sz w:val="20"/>
                <w:szCs w:val="20"/>
              </w:rPr>
            </w:pPr>
            <w:r w:rsidRPr="00CE30FC">
              <w:rPr>
                <w:sz w:val="20"/>
                <w:szCs w:val="20"/>
              </w:rPr>
              <w:t>4 Generation X/Y (30-50)</w:t>
            </w:r>
          </w:p>
        </w:tc>
        <w:tc>
          <w:tcPr>
            <w:tcW w:w="2460" w:type="dxa"/>
          </w:tcPr>
          <w:p w14:paraId="5F53D077" w14:textId="77777777" w:rsidR="00A56CF5" w:rsidRPr="00CE30FC" w:rsidRDefault="00A56CF5" w:rsidP="000C2902">
            <w:pPr>
              <w:spacing w:after="0"/>
              <w:jc w:val="left"/>
              <w:rPr>
                <w:sz w:val="20"/>
                <w:szCs w:val="20"/>
              </w:rPr>
            </w:pPr>
            <w:r w:rsidRPr="00CE30FC">
              <w:rPr>
                <w:sz w:val="20"/>
                <w:szCs w:val="20"/>
              </w:rPr>
              <w:t>-</w:t>
            </w:r>
          </w:p>
        </w:tc>
        <w:tc>
          <w:tcPr>
            <w:tcW w:w="2130" w:type="dxa"/>
          </w:tcPr>
          <w:p w14:paraId="2D714B0F" w14:textId="77777777" w:rsidR="00A56CF5" w:rsidRPr="00CE30FC" w:rsidRDefault="00A56CF5" w:rsidP="000C2902">
            <w:pPr>
              <w:spacing w:after="0"/>
              <w:jc w:val="left"/>
              <w:rPr>
                <w:sz w:val="20"/>
                <w:szCs w:val="20"/>
              </w:rPr>
            </w:pPr>
            <w:r w:rsidRPr="00CE30FC">
              <w:rPr>
                <w:sz w:val="20"/>
                <w:szCs w:val="20"/>
              </w:rPr>
              <w:t>Extensive experience</w:t>
            </w:r>
          </w:p>
        </w:tc>
        <w:tc>
          <w:tcPr>
            <w:tcW w:w="3510" w:type="dxa"/>
          </w:tcPr>
          <w:p w14:paraId="6E595284" w14:textId="77777777" w:rsidR="00A56CF5" w:rsidRPr="00CE30FC" w:rsidRDefault="00A56CF5" w:rsidP="000C2902">
            <w:pPr>
              <w:spacing w:after="0"/>
              <w:jc w:val="left"/>
              <w:rPr>
                <w:sz w:val="20"/>
                <w:szCs w:val="20"/>
              </w:rPr>
            </w:pPr>
            <w:r w:rsidRPr="00CE30FC">
              <w:rPr>
                <w:sz w:val="20"/>
                <w:szCs w:val="20"/>
              </w:rPr>
              <w:t>1-2 to be OTD, 1-2 to service aged care</w:t>
            </w:r>
          </w:p>
        </w:tc>
        <w:tc>
          <w:tcPr>
            <w:tcW w:w="1872" w:type="dxa"/>
          </w:tcPr>
          <w:p w14:paraId="73BF8A83" w14:textId="77777777" w:rsidR="00A56CF5" w:rsidRPr="00CE30FC" w:rsidRDefault="00A56CF5" w:rsidP="000C2902">
            <w:pPr>
              <w:spacing w:after="0"/>
              <w:jc w:val="left"/>
              <w:rPr>
                <w:sz w:val="20"/>
                <w:szCs w:val="20"/>
              </w:rPr>
            </w:pPr>
            <w:r w:rsidRPr="00CE30FC">
              <w:rPr>
                <w:sz w:val="20"/>
                <w:szCs w:val="20"/>
              </w:rPr>
              <w:t xml:space="preserve">Regional towns across Australia </w:t>
            </w:r>
          </w:p>
        </w:tc>
      </w:tr>
    </w:tbl>
    <w:p w14:paraId="09F28562" w14:textId="77777777" w:rsidR="00A56CF5" w:rsidRDefault="00A56CF5" w:rsidP="00605B50">
      <w:pPr>
        <w:sectPr w:rsidR="00A56CF5" w:rsidSect="00742D2E">
          <w:pgSz w:w="16840" w:h="11907" w:orient="landscape" w:code="9"/>
          <w:pgMar w:top="1304" w:right="993" w:bottom="1304" w:left="1276" w:header="284" w:footer="397" w:gutter="0"/>
          <w:cols w:space="708"/>
          <w:titlePg/>
          <w:docGrid w:linePitch="360"/>
        </w:sectPr>
      </w:pPr>
    </w:p>
    <w:p w14:paraId="388E1FB1" w14:textId="1FAC99CD" w:rsidR="00E8111F" w:rsidRDefault="00E8111F" w:rsidP="00E8111F">
      <w:pPr>
        <w:rPr>
          <w:rFonts w:eastAsiaTheme="majorEastAsia"/>
          <w:sz w:val="40"/>
          <w:szCs w:val="44"/>
        </w:rPr>
      </w:pPr>
      <w:r>
        <w:lastRenderedPageBreak/>
        <w:t xml:space="preserve">The following qualitative discussion guide was used: </w:t>
      </w:r>
    </w:p>
    <w:p w14:paraId="3F62ACBB" w14:textId="77777777" w:rsidR="00E8111F" w:rsidRPr="000A5B78" w:rsidRDefault="00E8111F" w:rsidP="003D55EE">
      <w:pPr>
        <w:pStyle w:val="Heading3"/>
        <w:numPr>
          <w:ilvl w:val="0"/>
          <w:numId w:val="0"/>
        </w:numPr>
        <w:ind w:left="341" w:hanging="284"/>
      </w:pPr>
      <w:r w:rsidRPr="000A5B78">
        <w:t>Section 1: Introduction including coverage of privacy issues</w:t>
      </w:r>
    </w:p>
    <w:p w14:paraId="47895D32" w14:textId="77777777" w:rsidR="00E8111F" w:rsidRPr="000A5B78" w:rsidRDefault="00E8111F" w:rsidP="003D55EE">
      <w:pPr>
        <w:pStyle w:val="Heading3"/>
        <w:numPr>
          <w:ilvl w:val="0"/>
          <w:numId w:val="0"/>
        </w:numPr>
        <w:ind w:left="341" w:hanging="284"/>
      </w:pPr>
      <w:r w:rsidRPr="000A5B78">
        <w:t xml:space="preserve">Section 2: Overall knowledge, attitudes and behaviours </w:t>
      </w:r>
    </w:p>
    <w:p w14:paraId="7BC92A24" w14:textId="77777777" w:rsidR="00E8111F" w:rsidRPr="000A5B78" w:rsidRDefault="00E8111F" w:rsidP="00E8111F">
      <w:pPr>
        <w:pStyle w:val="Dotpoint"/>
        <w:numPr>
          <w:ilvl w:val="0"/>
          <w:numId w:val="24"/>
        </w:numPr>
        <w:spacing w:after="0"/>
        <w:rPr>
          <w:b/>
          <w:color w:val="276434" w:themeColor="accent6" w:themeShade="BF"/>
        </w:rPr>
      </w:pPr>
      <w:r w:rsidRPr="000A5B78">
        <w:rPr>
          <w:b/>
          <w:color w:val="276434" w:themeColor="accent6" w:themeShade="BF"/>
        </w:rPr>
        <w:t xml:space="preserve">PC and EoLC </w:t>
      </w:r>
    </w:p>
    <w:p w14:paraId="6F62A541" w14:textId="77777777" w:rsidR="00E8111F" w:rsidRDefault="00E8111F" w:rsidP="00E8111F">
      <w:pPr>
        <w:pStyle w:val="Dotpoint2italic"/>
        <w:numPr>
          <w:ilvl w:val="0"/>
          <w:numId w:val="22"/>
        </w:numPr>
        <w:spacing w:after="0"/>
        <w:rPr>
          <w:lang w:eastAsia="en-US"/>
        </w:rPr>
      </w:pPr>
      <w:r>
        <w:t xml:space="preserve">Top of mind definitions </w:t>
      </w:r>
    </w:p>
    <w:p w14:paraId="366AAA52" w14:textId="77777777" w:rsidR="00E8111F" w:rsidRDefault="00E8111F" w:rsidP="00E8111F">
      <w:pPr>
        <w:pStyle w:val="Dotpoint2italic"/>
        <w:numPr>
          <w:ilvl w:val="0"/>
          <w:numId w:val="22"/>
        </w:numPr>
        <w:spacing w:after="0"/>
      </w:pPr>
      <w:r>
        <w:t>What types of patients (i.e. age), illnesses (i.e. cancer, dementia, chronic disease), stage of illness (i.e. diagnosis, deterioration – see diagram at Att 1) and proximity to death are they associated with?</w:t>
      </w:r>
    </w:p>
    <w:p w14:paraId="3514E16F" w14:textId="77777777" w:rsidR="00E8111F" w:rsidRDefault="00E8111F" w:rsidP="00E8111F">
      <w:pPr>
        <w:pStyle w:val="Dotpoint2italic"/>
        <w:numPr>
          <w:ilvl w:val="0"/>
          <w:numId w:val="22"/>
        </w:numPr>
        <w:spacing w:after="0"/>
      </w:pPr>
      <w:r>
        <w:t xml:space="preserve">What are the triggers to initiate PC and EoLC? When is it appropriate to begin to transition from curative to palliative treatment? From PC to EoLC? </w:t>
      </w:r>
    </w:p>
    <w:p w14:paraId="7D192A66" w14:textId="77777777" w:rsidR="00E8111F" w:rsidRDefault="00E8111F" w:rsidP="00E8111F">
      <w:pPr>
        <w:pStyle w:val="Dotpoint2italic"/>
        <w:numPr>
          <w:ilvl w:val="0"/>
          <w:numId w:val="22"/>
        </w:numPr>
        <w:spacing w:after="0"/>
      </w:pPr>
      <w:r>
        <w:t xml:space="preserve">What makes you resist doing PC and EoLC… and question when it is not appropriate? </w:t>
      </w:r>
    </w:p>
    <w:p w14:paraId="497C8B68" w14:textId="77777777" w:rsidR="00E8111F" w:rsidRDefault="00E8111F" w:rsidP="00E8111F">
      <w:pPr>
        <w:pStyle w:val="Dotpoint2italic"/>
        <w:numPr>
          <w:ilvl w:val="0"/>
          <w:numId w:val="22"/>
        </w:numPr>
        <w:spacing w:after="0"/>
      </w:pPr>
      <w:r>
        <w:t>What is your experience of caring for patients with respect to PC and EoLC? (i.e. in terms of patient profiles and sort of care required)?</w:t>
      </w:r>
    </w:p>
    <w:p w14:paraId="575C8C11" w14:textId="2A7AA168" w:rsidR="00B33D26" w:rsidRPr="00B33D26" w:rsidRDefault="00E8111F" w:rsidP="005D4E66">
      <w:pPr>
        <w:pStyle w:val="Heading2"/>
      </w:pPr>
      <w:r>
        <w:t>How would you describe PC and EoLC as a relati</w:t>
      </w:r>
    </w:p>
    <w:p w14:paraId="14765187" w14:textId="27B503C1" w:rsidR="00B33D26" w:rsidRPr="003C4EA1" w:rsidRDefault="00B33D26" w:rsidP="00B33D26">
      <w:r>
        <w:t xml:space="preserve">The quantitative phase consisted of a </w:t>
      </w:r>
      <w:r w:rsidR="00BD7032">
        <w:t>15-minute</w:t>
      </w:r>
      <w:r>
        <w:t xml:space="preserve"> survey of 1,000 General Practitioners (GPs) from around Australia.  The survey was conducted online, with a sample frame drawn from the Australian Medical Association (AMA) list of all GPs. The survey was conducted between 15</w:t>
      </w:r>
      <w:r w:rsidRPr="00DF3BAE">
        <w:rPr>
          <w:vertAlign w:val="superscript"/>
        </w:rPr>
        <w:t>th</w:t>
      </w:r>
      <w:r>
        <w:t xml:space="preserve"> November 2016 and 23</w:t>
      </w:r>
      <w:r w:rsidRPr="00DF3BAE">
        <w:rPr>
          <w:vertAlign w:val="superscript"/>
        </w:rPr>
        <w:t>rd</w:t>
      </w:r>
      <w:r>
        <w:t xml:space="preserve"> Ja</w:t>
      </w:r>
      <w:r w:rsidRPr="003C4EA1">
        <w:t>nuary 2017.</w:t>
      </w:r>
    </w:p>
    <w:p w14:paraId="1A226A5B" w14:textId="77777777" w:rsidR="00B33D26" w:rsidRDefault="00B33D26" w:rsidP="00B33D26">
      <w:r w:rsidRPr="003C4EA1">
        <w:t xml:space="preserve">Data was weighted to ensure that results presented are representative of the Australian population of GPs. </w:t>
      </w:r>
    </w:p>
    <w:p w14:paraId="3556F562" w14:textId="77777777" w:rsidR="00B33D26" w:rsidRDefault="00B33D26" w:rsidP="00B33D26">
      <w:r>
        <w:t>The final achieved sample – including unweighted counts and weighted final proportions —  is shown below.</w:t>
      </w:r>
    </w:p>
    <w:tbl>
      <w:tblPr>
        <w:tblStyle w:val="TableforSampleQuotas"/>
        <w:tblW w:w="5000" w:type="pct"/>
        <w:tblLook w:val="04A0" w:firstRow="1" w:lastRow="0" w:firstColumn="1" w:lastColumn="0" w:noHBand="0" w:noVBand="1"/>
        <w:tblDescription w:val="The quantitative phase table is a list of Respondent Specifications. This table contains 4 heading columns: 1. Respondent Specifications, 2. n (unweighted), 3. % (unweighted), 4. % (weighted)."/>
      </w:tblPr>
      <w:tblGrid>
        <w:gridCol w:w="3270"/>
        <w:gridCol w:w="2292"/>
        <w:gridCol w:w="1941"/>
        <w:gridCol w:w="1910"/>
      </w:tblGrid>
      <w:tr w:rsidR="00B33D26" w:rsidRPr="00680F11" w14:paraId="5DAFA6D1" w14:textId="77777777" w:rsidTr="00243AEE">
        <w:trPr>
          <w:cnfStyle w:val="100000000000" w:firstRow="1" w:lastRow="0" w:firstColumn="0" w:lastColumn="0" w:oddVBand="0" w:evenVBand="0" w:oddHBand="0" w:evenHBand="0" w:firstRowFirstColumn="0" w:firstRowLastColumn="0" w:lastRowFirstColumn="0" w:lastRowLastColumn="0"/>
          <w:trHeight w:val="225"/>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276434" w:themeFill="accent6" w:themeFillShade="BF"/>
          </w:tcPr>
          <w:p w14:paraId="64107FA6" w14:textId="77777777" w:rsidR="00B33D26" w:rsidRPr="000A5B78" w:rsidRDefault="00B33D26" w:rsidP="00AF24ED">
            <w:pPr>
              <w:spacing w:after="0"/>
              <w:contextualSpacing/>
              <w:rPr>
                <w:color w:val="FFFFFF" w:themeColor="background1"/>
                <w:lang w:val="en-AU"/>
              </w:rPr>
            </w:pPr>
            <w:r w:rsidRPr="000A5B78">
              <w:rPr>
                <w:color w:val="FFFFFF" w:themeColor="background1"/>
                <w:lang w:val="en-AU"/>
              </w:rPr>
              <w:t>Respondent Specifications</w:t>
            </w:r>
          </w:p>
        </w:tc>
        <w:tc>
          <w:tcPr>
            <w:tcW w:w="2283" w:type="dxa"/>
            <w:shd w:val="clear" w:color="auto" w:fill="276434" w:themeFill="accent6" w:themeFillShade="BF"/>
          </w:tcPr>
          <w:p w14:paraId="67FDF558" w14:textId="77777777" w:rsidR="00B33D26" w:rsidRPr="000A5B78" w:rsidRDefault="00B33D26" w:rsidP="00AF24ED">
            <w:pPr>
              <w:spacing w:after="0"/>
              <w:contextualSpacing/>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0A5B78">
              <w:rPr>
                <w:color w:val="FFFFFF" w:themeColor="background1"/>
                <w:lang w:val="en-AU"/>
              </w:rPr>
              <w:t>n (unweighted)</w:t>
            </w:r>
          </w:p>
        </w:tc>
        <w:tc>
          <w:tcPr>
            <w:tcW w:w="1933" w:type="dxa"/>
            <w:shd w:val="clear" w:color="auto" w:fill="276434" w:themeFill="accent6" w:themeFillShade="BF"/>
          </w:tcPr>
          <w:p w14:paraId="14BA1C58" w14:textId="77777777" w:rsidR="00B33D26" w:rsidRPr="000A5B78" w:rsidRDefault="00B33D26" w:rsidP="00AF24ED">
            <w:pPr>
              <w:spacing w:after="0"/>
              <w:contextualSpacing/>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0A5B78">
              <w:rPr>
                <w:color w:val="FFFFFF" w:themeColor="background1"/>
                <w:lang w:val="en-AU"/>
              </w:rPr>
              <w:t>% (unweighted)</w:t>
            </w:r>
          </w:p>
        </w:tc>
        <w:tc>
          <w:tcPr>
            <w:tcW w:w="1902" w:type="dxa"/>
            <w:shd w:val="clear" w:color="auto" w:fill="276434" w:themeFill="accent6" w:themeFillShade="BF"/>
          </w:tcPr>
          <w:p w14:paraId="42DE1A9C" w14:textId="77777777" w:rsidR="00B33D26" w:rsidRPr="000A5B78" w:rsidRDefault="00B33D26" w:rsidP="00AF24ED">
            <w:pPr>
              <w:spacing w:after="0"/>
              <w:contextualSpacing/>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0A5B78">
              <w:rPr>
                <w:color w:val="FFFFFF" w:themeColor="background1"/>
                <w:lang w:val="en-AU"/>
              </w:rPr>
              <w:t>% (weighted)</w:t>
            </w:r>
          </w:p>
        </w:tc>
      </w:tr>
      <w:tr w:rsidR="00B33D26" w:rsidRPr="00680F11" w14:paraId="215D0165" w14:textId="77777777" w:rsidTr="00243AEE">
        <w:trPr>
          <w:cnfStyle w:val="100000000000" w:firstRow="1" w:lastRow="0" w:firstColumn="0" w:lastColumn="0" w:oddVBand="0" w:evenVBand="0" w:oddHBand="0" w:evenHBand="0" w:firstRowFirstColumn="0" w:firstRowLastColumn="0" w:lastRowFirstColumn="0" w:lastRowLastColumn="0"/>
          <w:trHeight w:val="232"/>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B6E3BF"/>
          </w:tcPr>
          <w:p w14:paraId="369F7917" w14:textId="77777777" w:rsidR="00B33D26" w:rsidRPr="00680F11" w:rsidRDefault="00B33D26" w:rsidP="00AF24ED">
            <w:pPr>
              <w:spacing w:after="0"/>
              <w:contextualSpacing/>
              <w:rPr>
                <w:lang w:val="en-AU"/>
              </w:rPr>
            </w:pPr>
            <w:r w:rsidRPr="00680F11">
              <w:rPr>
                <w:lang w:val="en-AU"/>
              </w:rPr>
              <w:t>Gender</w:t>
            </w:r>
          </w:p>
        </w:tc>
        <w:tc>
          <w:tcPr>
            <w:tcW w:w="2283" w:type="dxa"/>
            <w:shd w:val="clear" w:color="auto" w:fill="B6E3BF"/>
          </w:tcPr>
          <w:p w14:paraId="1EF5470B" w14:textId="77777777" w:rsidR="00B33D26" w:rsidRPr="00680F11" w:rsidRDefault="00B33D26" w:rsidP="00AF24ED">
            <w:pPr>
              <w:spacing w:after="0"/>
              <w:contextualSpacing/>
              <w:cnfStyle w:val="100000000000" w:firstRow="1" w:lastRow="0" w:firstColumn="0" w:lastColumn="0" w:oddVBand="0" w:evenVBand="0" w:oddHBand="0" w:evenHBand="0" w:firstRowFirstColumn="0" w:firstRowLastColumn="0" w:lastRowFirstColumn="0" w:lastRowLastColumn="0"/>
              <w:rPr>
                <w:lang w:val="en-AU"/>
              </w:rPr>
            </w:pPr>
          </w:p>
        </w:tc>
        <w:tc>
          <w:tcPr>
            <w:tcW w:w="1933" w:type="dxa"/>
            <w:shd w:val="clear" w:color="auto" w:fill="B6E3BF"/>
          </w:tcPr>
          <w:p w14:paraId="42B322C0" w14:textId="77777777" w:rsidR="00B33D26" w:rsidRPr="00680F11" w:rsidRDefault="00B33D26" w:rsidP="00AF24ED">
            <w:pPr>
              <w:spacing w:after="0"/>
              <w:contextualSpacing/>
              <w:cnfStyle w:val="100000000000" w:firstRow="1" w:lastRow="0" w:firstColumn="0" w:lastColumn="0" w:oddVBand="0" w:evenVBand="0" w:oddHBand="0" w:evenHBand="0" w:firstRowFirstColumn="0" w:firstRowLastColumn="0" w:lastRowFirstColumn="0" w:lastRowLastColumn="0"/>
              <w:rPr>
                <w:lang w:val="en-AU"/>
              </w:rPr>
            </w:pPr>
          </w:p>
        </w:tc>
        <w:tc>
          <w:tcPr>
            <w:tcW w:w="1902" w:type="dxa"/>
            <w:shd w:val="clear" w:color="auto" w:fill="B6E3BF"/>
          </w:tcPr>
          <w:p w14:paraId="6D48EA9A" w14:textId="77777777" w:rsidR="00B33D26" w:rsidRPr="00680F11" w:rsidRDefault="00B33D26" w:rsidP="00AF24ED">
            <w:pPr>
              <w:spacing w:after="0"/>
              <w:contextualSpacing/>
              <w:cnfStyle w:val="100000000000" w:firstRow="1" w:lastRow="0" w:firstColumn="0" w:lastColumn="0" w:oddVBand="0" w:evenVBand="0" w:oddHBand="0" w:evenHBand="0" w:firstRowFirstColumn="0" w:firstRowLastColumn="0" w:lastRowFirstColumn="0" w:lastRowLastColumn="0"/>
              <w:rPr>
                <w:lang w:val="en-AU"/>
              </w:rPr>
            </w:pPr>
          </w:p>
        </w:tc>
      </w:tr>
      <w:tr w:rsidR="00B33D26" w:rsidRPr="00680F11" w14:paraId="073CA7D8"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tcPr>
          <w:p w14:paraId="080B4574" w14:textId="77777777" w:rsidR="00B33D26" w:rsidRPr="00680F11" w:rsidRDefault="00B33D26" w:rsidP="00AF24ED">
            <w:pPr>
              <w:spacing w:after="0"/>
              <w:contextualSpacing/>
              <w:rPr>
                <w:lang w:val="en-AU"/>
              </w:rPr>
            </w:pPr>
            <w:r w:rsidRPr="00680F11">
              <w:rPr>
                <w:lang w:val="en-AU"/>
              </w:rPr>
              <w:t>Male</w:t>
            </w:r>
          </w:p>
        </w:tc>
        <w:tc>
          <w:tcPr>
            <w:tcW w:w="2283" w:type="dxa"/>
            <w:vAlign w:val="bottom"/>
          </w:tcPr>
          <w:p w14:paraId="33742ABD"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611</w:t>
            </w:r>
          </w:p>
        </w:tc>
        <w:tc>
          <w:tcPr>
            <w:tcW w:w="1933" w:type="dxa"/>
            <w:vAlign w:val="bottom"/>
          </w:tcPr>
          <w:p w14:paraId="0A9865F6"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61%</w:t>
            </w:r>
          </w:p>
        </w:tc>
        <w:tc>
          <w:tcPr>
            <w:tcW w:w="1902" w:type="dxa"/>
            <w:vAlign w:val="bottom"/>
          </w:tcPr>
          <w:p w14:paraId="138C44EB"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61%</w:t>
            </w:r>
          </w:p>
        </w:tc>
      </w:tr>
      <w:tr w:rsidR="00B33D26" w:rsidRPr="00680F11" w14:paraId="158FBCC0" w14:textId="77777777" w:rsidTr="00AF24ED">
        <w:trPr>
          <w:trHeight w:val="232"/>
        </w:trPr>
        <w:tc>
          <w:tcPr>
            <w:cnfStyle w:val="001000000000" w:firstRow="0" w:lastRow="0" w:firstColumn="1" w:lastColumn="0" w:oddVBand="0" w:evenVBand="0" w:oddHBand="0" w:evenHBand="0" w:firstRowFirstColumn="0" w:firstRowLastColumn="0" w:lastRowFirstColumn="0" w:lastRowLastColumn="0"/>
            <w:tcW w:w="3256" w:type="dxa"/>
          </w:tcPr>
          <w:p w14:paraId="3CFFACFC" w14:textId="77777777" w:rsidR="00B33D26" w:rsidRPr="00680F11" w:rsidRDefault="00B33D26" w:rsidP="00AF24ED">
            <w:pPr>
              <w:spacing w:after="0"/>
              <w:contextualSpacing/>
              <w:rPr>
                <w:lang w:val="en-AU"/>
              </w:rPr>
            </w:pPr>
            <w:r w:rsidRPr="00680F11">
              <w:rPr>
                <w:lang w:val="en-AU"/>
              </w:rPr>
              <w:t>Female</w:t>
            </w:r>
          </w:p>
        </w:tc>
        <w:tc>
          <w:tcPr>
            <w:tcW w:w="2283" w:type="dxa"/>
            <w:vAlign w:val="bottom"/>
          </w:tcPr>
          <w:p w14:paraId="379C1D22"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389</w:t>
            </w:r>
          </w:p>
        </w:tc>
        <w:tc>
          <w:tcPr>
            <w:tcW w:w="1933" w:type="dxa"/>
            <w:vAlign w:val="bottom"/>
          </w:tcPr>
          <w:p w14:paraId="7B16762B"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39%</w:t>
            </w:r>
          </w:p>
        </w:tc>
        <w:tc>
          <w:tcPr>
            <w:tcW w:w="1902" w:type="dxa"/>
            <w:vAlign w:val="bottom"/>
          </w:tcPr>
          <w:p w14:paraId="27C04124"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39%</w:t>
            </w:r>
          </w:p>
        </w:tc>
      </w:tr>
      <w:tr w:rsidR="00B33D26" w:rsidRPr="00680F11" w14:paraId="7798687B"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shd w:val="clear" w:color="auto" w:fill="B6E3BF"/>
          </w:tcPr>
          <w:p w14:paraId="4648CDD8" w14:textId="77777777" w:rsidR="00B33D26" w:rsidRPr="00680F11" w:rsidRDefault="00B33D26" w:rsidP="00AF24ED">
            <w:pPr>
              <w:spacing w:after="0"/>
              <w:contextualSpacing/>
              <w:rPr>
                <w:lang w:val="en-AU"/>
              </w:rPr>
            </w:pPr>
            <w:r w:rsidRPr="00680F11">
              <w:rPr>
                <w:lang w:val="en-AU"/>
              </w:rPr>
              <w:t>Location</w:t>
            </w:r>
          </w:p>
        </w:tc>
        <w:tc>
          <w:tcPr>
            <w:tcW w:w="2283" w:type="dxa"/>
            <w:shd w:val="clear" w:color="auto" w:fill="B6E3BF"/>
          </w:tcPr>
          <w:p w14:paraId="720DA4DE"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c>
          <w:tcPr>
            <w:tcW w:w="1933" w:type="dxa"/>
            <w:shd w:val="clear" w:color="auto" w:fill="B6E3BF"/>
          </w:tcPr>
          <w:p w14:paraId="107ACAD8"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c>
          <w:tcPr>
            <w:tcW w:w="1902" w:type="dxa"/>
            <w:shd w:val="clear" w:color="auto" w:fill="B6E3BF"/>
          </w:tcPr>
          <w:p w14:paraId="51C46D0D"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r>
      <w:tr w:rsidR="00B33D26" w:rsidRPr="00680F11" w14:paraId="22C83CE0" w14:textId="77777777" w:rsidTr="00AF24ED">
        <w:trPr>
          <w:trHeight w:val="232"/>
        </w:trPr>
        <w:tc>
          <w:tcPr>
            <w:cnfStyle w:val="001000000000" w:firstRow="0" w:lastRow="0" w:firstColumn="1" w:lastColumn="0" w:oddVBand="0" w:evenVBand="0" w:oddHBand="0" w:evenHBand="0" w:firstRowFirstColumn="0" w:firstRowLastColumn="0" w:lastRowFirstColumn="0" w:lastRowLastColumn="0"/>
            <w:tcW w:w="3256" w:type="dxa"/>
            <w:vAlign w:val="top"/>
          </w:tcPr>
          <w:p w14:paraId="2CED31F1" w14:textId="77777777" w:rsidR="00B33D26" w:rsidRPr="00680F11" w:rsidRDefault="00B33D26" w:rsidP="00AF24ED">
            <w:pPr>
              <w:spacing w:after="0"/>
              <w:contextualSpacing/>
              <w:rPr>
                <w:lang w:val="en-AU"/>
              </w:rPr>
            </w:pPr>
            <w:r w:rsidRPr="00680F11">
              <w:rPr>
                <w:lang w:val="en-AU"/>
              </w:rPr>
              <w:t>Metro</w:t>
            </w:r>
          </w:p>
        </w:tc>
        <w:tc>
          <w:tcPr>
            <w:tcW w:w="2283" w:type="dxa"/>
            <w:vAlign w:val="bottom"/>
          </w:tcPr>
          <w:p w14:paraId="22A1BCC0"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641</w:t>
            </w:r>
          </w:p>
        </w:tc>
        <w:tc>
          <w:tcPr>
            <w:tcW w:w="1933" w:type="dxa"/>
            <w:vAlign w:val="bottom"/>
          </w:tcPr>
          <w:p w14:paraId="31D2CF31"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64%</w:t>
            </w:r>
          </w:p>
        </w:tc>
        <w:tc>
          <w:tcPr>
            <w:tcW w:w="1902" w:type="dxa"/>
            <w:vAlign w:val="bottom"/>
          </w:tcPr>
          <w:p w14:paraId="7F63628A"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79%</w:t>
            </w:r>
          </w:p>
        </w:tc>
      </w:tr>
      <w:tr w:rsidR="00B33D26" w:rsidRPr="00680F11" w14:paraId="4B0A9A75"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vAlign w:val="top"/>
          </w:tcPr>
          <w:p w14:paraId="76D410D9" w14:textId="77777777" w:rsidR="00B33D26" w:rsidRPr="00680F11" w:rsidRDefault="00B33D26" w:rsidP="00AF24ED">
            <w:pPr>
              <w:spacing w:after="0"/>
              <w:contextualSpacing/>
              <w:rPr>
                <w:lang w:val="en-AU"/>
              </w:rPr>
            </w:pPr>
            <w:r w:rsidRPr="00680F11">
              <w:rPr>
                <w:lang w:val="en-AU"/>
              </w:rPr>
              <w:t>Regional Centre</w:t>
            </w:r>
          </w:p>
        </w:tc>
        <w:tc>
          <w:tcPr>
            <w:tcW w:w="2283" w:type="dxa"/>
            <w:vAlign w:val="bottom"/>
          </w:tcPr>
          <w:p w14:paraId="40974CDE"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176</w:t>
            </w:r>
          </w:p>
        </w:tc>
        <w:tc>
          <w:tcPr>
            <w:tcW w:w="1933" w:type="dxa"/>
            <w:vAlign w:val="bottom"/>
          </w:tcPr>
          <w:p w14:paraId="076CBA31"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18%</w:t>
            </w:r>
          </w:p>
        </w:tc>
        <w:tc>
          <w:tcPr>
            <w:tcW w:w="1902" w:type="dxa"/>
            <w:vAlign w:val="bottom"/>
          </w:tcPr>
          <w:p w14:paraId="712F9F99"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10%</w:t>
            </w:r>
          </w:p>
        </w:tc>
      </w:tr>
      <w:tr w:rsidR="00B33D26" w:rsidRPr="00680F11" w14:paraId="214A3057" w14:textId="77777777" w:rsidTr="00AF24ED">
        <w:trPr>
          <w:trHeight w:val="232"/>
        </w:trPr>
        <w:tc>
          <w:tcPr>
            <w:cnfStyle w:val="001000000000" w:firstRow="0" w:lastRow="0" w:firstColumn="1" w:lastColumn="0" w:oddVBand="0" w:evenVBand="0" w:oddHBand="0" w:evenHBand="0" w:firstRowFirstColumn="0" w:firstRowLastColumn="0" w:lastRowFirstColumn="0" w:lastRowLastColumn="0"/>
            <w:tcW w:w="3256" w:type="dxa"/>
            <w:vAlign w:val="top"/>
          </w:tcPr>
          <w:p w14:paraId="70D4474E" w14:textId="77777777" w:rsidR="00B33D26" w:rsidRPr="00680F11" w:rsidRDefault="00B33D26" w:rsidP="00AF24ED">
            <w:pPr>
              <w:spacing w:after="0"/>
              <w:contextualSpacing/>
              <w:rPr>
                <w:lang w:val="en-AU"/>
              </w:rPr>
            </w:pPr>
            <w:r w:rsidRPr="00680F11">
              <w:rPr>
                <w:lang w:val="en-AU"/>
              </w:rPr>
              <w:t>Rural/Remote/Very Remote</w:t>
            </w:r>
          </w:p>
        </w:tc>
        <w:tc>
          <w:tcPr>
            <w:tcW w:w="2283" w:type="dxa"/>
            <w:vAlign w:val="bottom"/>
          </w:tcPr>
          <w:p w14:paraId="1AC05C25"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183</w:t>
            </w:r>
          </w:p>
        </w:tc>
        <w:tc>
          <w:tcPr>
            <w:tcW w:w="1933" w:type="dxa"/>
            <w:vAlign w:val="bottom"/>
          </w:tcPr>
          <w:p w14:paraId="609BC4FE"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18%</w:t>
            </w:r>
          </w:p>
        </w:tc>
        <w:tc>
          <w:tcPr>
            <w:tcW w:w="1902" w:type="dxa"/>
            <w:vAlign w:val="bottom"/>
          </w:tcPr>
          <w:p w14:paraId="52E11E09"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11%</w:t>
            </w:r>
          </w:p>
        </w:tc>
      </w:tr>
      <w:tr w:rsidR="00B33D26" w:rsidRPr="00680F11" w14:paraId="724888A9"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shd w:val="clear" w:color="auto" w:fill="B6E3BF"/>
          </w:tcPr>
          <w:p w14:paraId="362D30C1" w14:textId="77777777" w:rsidR="00B33D26" w:rsidRPr="00680F11" w:rsidRDefault="00B33D26" w:rsidP="00AF24ED">
            <w:pPr>
              <w:spacing w:after="0"/>
              <w:contextualSpacing/>
              <w:rPr>
                <w:lang w:val="en-AU"/>
              </w:rPr>
            </w:pPr>
            <w:r w:rsidRPr="00680F11">
              <w:rPr>
                <w:lang w:val="en-AU"/>
              </w:rPr>
              <w:t>Overseas Trained Doctors (OTD)</w:t>
            </w:r>
          </w:p>
        </w:tc>
        <w:tc>
          <w:tcPr>
            <w:tcW w:w="2283" w:type="dxa"/>
            <w:shd w:val="clear" w:color="auto" w:fill="B6E3BF"/>
          </w:tcPr>
          <w:p w14:paraId="7EB429F6"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c>
          <w:tcPr>
            <w:tcW w:w="1933" w:type="dxa"/>
            <w:shd w:val="clear" w:color="auto" w:fill="B6E3BF"/>
          </w:tcPr>
          <w:p w14:paraId="60BAB801"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c>
          <w:tcPr>
            <w:tcW w:w="1902" w:type="dxa"/>
            <w:shd w:val="clear" w:color="auto" w:fill="B6E3BF"/>
          </w:tcPr>
          <w:p w14:paraId="7631DF18"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r>
      <w:tr w:rsidR="00B33D26" w:rsidRPr="00680F11" w14:paraId="4562728D" w14:textId="77777777" w:rsidTr="00AF24ED">
        <w:trPr>
          <w:trHeight w:val="232"/>
        </w:trPr>
        <w:tc>
          <w:tcPr>
            <w:cnfStyle w:val="001000000000" w:firstRow="0" w:lastRow="0" w:firstColumn="1" w:lastColumn="0" w:oddVBand="0" w:evenVBand="0" w:oddHBand="0" w:evenHBand="0" w:firstRowFirstColumn="0" w:firstRowLastColumn="0" w:lastRowFirstColumn="0" w:lastRowLastColumn="0"/>
            <w:tcW w:w="3256" w:type="dxa"/>
            <w:vAlign w:val="top"/>
          </w:tcPr>
          <w:p w14:paraId="63AFBFCA" w14:textId="77777777" w:rsidR="00B33D26" w:rsidRPr="00680F11" w:rsidRDefault="00B33D26" w:rsidP="00AF24ED">
            <w:pPr>
              <w:spacing w:after="0"/>
              <w:contextualSpacing/>
              <w:rPr>
                <w:lang w:val="en-AU"/>
              </w:rPr>
            </w:pPr>
            <w:r w:rsidRPr="00680F11">
              <w:rPr>
                <w:lang w:val="en-AU"/>
              </w:rPr>
              <w:t>OTD</w:t>
            </w:r>
          </w:p>
        </w:tc>
        <w:tc>
          <w:tcPr>
            <w:tcW w:w="2283" w:type="dxa"/>
            <w:vAlign w:val="bottom"/>
          </w:tcPr>
          <w:p w14:paraId="685DA716"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356</w:t>
            </w:r>
          </w:p>
        </w:tc>
        <w:tc>
          <w:tcPr>
            <w:tcW w:w="1933" w:type="dxa"/>
            <w:vAlign w:val="bottom"/>
          </w:tcPr>
          <w:p w14:paraId="6BDFD6C0"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36%</w:t>
            </w:r>
          </w:p>
        </w:tc>
        <w:tc>
          <w:tcPr>
            <w:tcW w:w="1902" w:type="dxa"/>
            <w:vAlign w:val="top"/>
          </w:tcPr>
          <w:p w14:paraId="053E62D7"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34%</w:t>
            </w:r>
          </w:p>
        </w:tc>
      </w:tr>
      <w:tr w:rsidR="00B33D26" w:rsidRPr="00680F11" w14:paraId="2CC113C1"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vAlign w:val="top"/>
          </w:tcPr>
          <w:p w14:paraId="6CD157A6" w14:textId="77777777" w:rsidR="00B33D26" w:rsidRPr="00680F11" w:rsidRDefault="00B33D26" w:rsidP="00AF24ED">
            <w:pPr>
              <w:spacing w:after="0"/>
              <w:contextualSpacing/>
              <w:rPr>
                <w:lang w:val="en-AU"/>
              </w:rPr>
            </w:pPr>
            <w:r w:rsidRPr="00680F11">
              <w:rPr>
                <w:lang w:val="en-AU"/>
              </w:rPr>
              <w:t>Australian trained</w:t>
            </w:r>
          </w:p>
        </w:tc>
        <w:tc>
          <w:tcPr>
            <w:tcW w:w="2283" w:type="dxa"/>
            <w:vAlign w:val="bottom"/>
          </w:tcPr>
          <w:p w14:paraId="361C5FA2"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644</w:t>
            </w:r>
          </w:p>
        </w:tc>
        <w:tc>
          <w:tcPr>
            <w:tcW w:w="1933" w:type="dxa"/>
            <w:vAlign w:val="bottom"/>
          </w:tcPr>
          <w:p w14:paraId="798DAC14"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64%</w:t>
            </w:r>
          </w:p>
        </w:tc>
        <w:tc>
          <w:tcPr>
            <w:tcW w:w="1902" w:type="dxa"/>
            <w:vAlign w:val="top"/>
          </w:tcPr>
          <w:p w14:paraId="4B0F807D"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66%</w:t>
            </w:r>
          </w:p>
        </w:tc>
      </w:tr>
      <w:tr w:rsidR="00B33D26" w:rsidRPr="00680F11" w14:paraId="213A6721" w14:textId="77777777" w:rsidTr="00AF24ED">
        <w:trPr>
          <w:trHeight w:val="232"/>
        </w:trPr>
        <w:tc>
          <w:tcPr>
            <w:cnfStyle w:val="001000000000" w:firstRow="0" w:lastRow="0" w:firstColumn="1" w:lastColumn="0" w:oddVBand="0" w:evenVBand="0" w:oddHBand="0" w:evenHBand="0" w:firstRowFirstColumn="0" w:firstRowLastColumn="0" w:lastRowFirstColumn="0" w:lastRowLastColumn="0"/>
            <w:tcW w:w="3256" w:type="dxa"/>
            <w:shd w:val="clear" w:color="auto" w:fill="B6E3BF"/>
          </w:tcPr>
          <w:p w14:paraId="061F8C83" w14:textId="77777777" w:rsidR="00B33D26" w:rsidRPr="00680F11" w:rsidRDefault="00B33D26" w:rsidP="00AF24ED">
            <w:pPr>
              <w:spacing w:after="0"/>
              <w:contextualSpacing/>
              <w:rPr>
                <w:lang w:val="en-AU"/>
              </w:rPr>
            </w:pPr>
            <w:r w:rsidRPr="00680F11">
              <w:rPr>
                <w:lang w:val="en-AU"/>
              </w:rPr>
              <w:t>Principal / Director</w:t>
            </w:r>
          </w:p>
        </w:tc>
        <w:tc>
          <w:tcPr>
            <w:tcW w:w="2283" w:type="dxa"/>
            <w:shd w:val="clear" w:color="auto" w:fill="B6E3BF"/>
          </w:tcPr>
          <w:p w14:paraId="035E3651"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c>
          <w:tcPr>
            <w:tcW w:w="1933" w:type="dxa"/>
            <w:shd w:val="clear" w:color="auto" w:fill="B6E3BF"/>
          </w:tcPr>
          <w:p w14:paraId="505661CB"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c>
          <w:tcPr>
            <w:tcW w:w="1902" w:type="dxa"/>
            <w:shd w:val="clear" w:color="auto" w:fill="B6E3BF"/>
          </w:tcPr>
          <w:p w14:paraId="1CF29492"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r>
      <w:tr w:rsidR="00B33D26" w:rsidRPr="00680F11" w14:paraId="4CFDCDF7"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vAlign w:val="top"/>
          </w:tcPr>
          <w:p w14:paraId="58931868" w14:textId="77777777" w:rsidR="00B33D26" w:rsidRPr="00680F11" w:rsidRDefault="00B33D26" w:rsidP="00AF24ED">
            <w:pPr>
              <w:spacing w:after="0"/>
              <w:contextualSpacing/>
              <w:rPr>
                <w:lang w:val="en-AU"/>
              </w:rPr>
            </w:pPr>
            <w:r w:rsidRPr="00680F11">
              <w:rPr>
                <w:lang w:val="en-AU"/>
              </w:rPr>
              <w:t>Principal / Director</w:t>
            </w:r>
          </w:p>
        </w:tc>
        <w:tc>
          <w:tcPr>
            <w:tcW w:w="2283" w:type="dxa"/>
            <w:vAlign w:val="bottom"/>
          </w:tcPr>
          <w:p w14:paraId="1E1C2932"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451</w:t>
            </w:r>
          </w:p>
        </w:tc>
        <w:tc>
          <w:tcPr>
            <w:tcW w:w="1933" w:type="dxa"/>
            <w:vAlign w:val="bottom"/>
          </w:tcPr>
          <w:p w14:paraId="39652DB8"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45%</w:t>
            </w:r>
          </w:p>
        </w:tc>
        <w:tc>
          <w:tcPr>
            <w:tcW w:w="1902" w:type="dxa"/>
            <w:vAlign w:val="bottom"/>
          </w:tcPr>
          <w:p w14:paraId="7997BB6A"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30%</w:t>
            </w:r>
          </w:p>
        </w:tc>
      </w:tr>
      <w:tr w:rsidR="00B33D26" w:rsidRPr="00680F11" w14:paraId="2CB4888C" w14:textId="77777777" w:rsidTr="00AF24ED">
        <w:trPr>
          <w:trHeight w:val="232"/>
        </w:trPr>
        <w:tc>
          <w:tcPr>
            <w:cnfStyle w:val="001000000000" w:firstRow="0" w:lastRow="0" w:firstColumn="1" w:lastColumn="0" w:oddVBand="0" w:evenVBand="0" w:oddHBand="0" w:evenHBand="0" w:firstRowFirstColumn="0" w:firstRowLastColumn="0" w:lastRowFirstColumn="0" w:lastRowLastColumn="0"/>
            <w:tcW w:w="3256" w:type="dxa"/>
            <w:vAlign w:val="top"/>
          </w:tcPr>
          <w:p w14:paraId="3FD34B55" w14:textId="77777777" w:rsidR="00B33D26" w:rsidRPr="00680F11" w:rsidRDefault="00B33D26" w:rsidP="00AF24ED">
            <w:pPr>
              <w:spacing w:after="0"/>
              <w:contextualSpacing/>
              <w:rPr>
                <w:lang w:val="en-AU"/>
              </w:rPr>
            </w:pPr>
            <w:r w:rsidRPr="00680F11">
              <w:rPr>
                <w:lang w:val="en-AU"/>
              </w:rPr>
              <w:t>Employee</w:t>
            </w:r>
          </w:p>
        </w:tc>
        <w:tc>
          <w:tcPr>
            <w:tcW w:w="2283" w:type="dxa"/>
            <w:vAlign w:val="bottom"/>
          </w:tcPr>
          <w:p w14:paraId="27FDC41D"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549</w:t>
            </w:r>
          </w:p>
        </w:tc>
        <w:tc>
          <w:tcPr>
            <w:tcW w:w="1933" w:type="dxa"/>
            <w:vAlign w:val="bottom"/>
          </w:tcPr>
          <w:p w14:paraId="4D5943E8"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55%</w:t>
            </w:r>
          </w:p>
        </w:tc>
        <w:tc>
          <w:tcPr>
            <w:tcW w:w="1902" w:type="dxa"/>
            <w:vAlign w:val="bottom"/>
          </w:tcPr>
          <w:p w14:paraId="748EFE09" w14:textId="77777777" w:rsidR="00B33D26" w:rsidRPr="00680F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680F11">
              <w:rPr>
                <w:lang w:val="en-AU"/>
              </w:rPr>
              <w:t>70%</w:t>
            </w:r>
          </w:p>
        </w:tc>
      </w:tr>
      <w:tr w:rsidR="00B33D26" w:rsidRPr="00186634" w14:paraId="7F53522B"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shd w:val="clear" w:color="auto" w:fill="B6E3BF"/>
          </w:tcPr>
          <w:p w14:paraId="24E71E48" w14:textId="77777777" w:rsidR="00B33D26" w:rsidRPr="00186634" w:rsidRDefault="00B33D26" w:rsidP="00AF24ED">
            <w:pPr>
              <w:spacing w:after="0"/>
              <w:contextualSpacing/>
              <w:rPr>
                <w:lang w:val="en-AU"/>
              </w:rPr>
            </w:pPr>
            <w:r w:rsidRPr="00186634">
              <w:rPr>
                <w:lang w:val="en-AU"/>
              </w:rPr>
              <w:t>Age</w:t>
            </w:r>
          </w:p>
        </w:tc>
        <w:tc>
          <w:tcPr>
            <w:tcW w:w="2283" w:type="dxa"/>
            <w:shd w:val="clear" w:color="auto" w:fill="B6E3BF"/>
          </w:tcPr>
          <w:p w14:paraId="51816534"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c>
          <w:tcPr>
            <w:tcW w:w="1933" w:type="dxa"/>
            <w:shd w:val="clear" w:color="auto" w:fill="B6E3BF"/>
          </w:tcPr>
          <w:p w14:paraId="6C146CCE"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c>
          <w:tcPr>
            <w:tcW w:w="1902" w:type="dxa"/>
            <w:shd w:val="clear" w:color="auto" w:fill="B6E3BF"/>
          </w:tcPr>
          <w:p w14:paraId="669F10C5"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r>
      <w:tr w:rsidR="00B33D26" w:rsidRPr="00186634" w14:paraId="34D6DD06"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vAlign w:val="top"/>
          </w:tcPr>
          <w:p w14:paraId="3A843E72" w14:textId="77777777" w:rsidR="00B33D26" w:rsidRPr="00186634" w:rsidRDefault="00B33D26" w:rsidP="00AF24ED">
            <w:pPr>
              <w:spacing w:after="0"/>
              <w:contextualSpacing/>
              <w:rPr>
                <w:lang w:val="en-AU"/>
              </w:rPr>
            </w:pPr>
            <w:r w:rsidRPr="00186634">
              <w:rPr>
                <w:lang w:val="en-AU"/>
              </w:rPr>
              <w:t>25-39</w:t>
            </w:r>
          </w:p>
        </w:tc>
        <w:tc>
          <w:tcPr>
            <w:tcW w:w="2283" w:type="dxa"/>
            <w:vAlign w:val="bottom"/>
          </w:tcPr>
          <w:p w14:paraId="7E5C7AF2"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191</w:t>
            </w:r>
          </w:p>
        </w:tc>
        <w:tc>
          <w:tcPr>
            <w:tcW w:w="1933" w:type="dxa"/>
            <w:vAlign w:val="bottom"/>
          </w:tcPr>
          <w:p w14:paraId="3CE58675"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19%</w:t>
            </w:r>
          </w:p>
        </w:tc>
        <w:tc>
          <w:tcPr>
            <w:tcW w:w="1902" w:type="dxa"/>
            <w:vAlign w:val="bottom"/>
          </w:tcPr>
          <w:p w14:paraId="4C6409C0"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37%</w:t>
            </w:r>
          </w:p>
        </w:tc>
      </w:tr>
      <w:tr w:rsidR="00B33D26" w:rsidRPr="00186634" w14:paraId="3D78F331" w14:textId="77777777" w:rsidTr="00AF24ED">
        <w:trPr>
          <w:trHeight w:val="232"/>
        </w:trPr>
        <w:tc>
          <w:tcPr>
            <w:cnfStyle w:val="001000000000" w:firstRow="0" w:lastRow="0" w:firstColumn="1" w:lastColumn="0" w:oddVBand="0" w:evenVBand="0" w:oddHBand="0" w:evenHBand="0" w:firstRowFirstColumn="0" w:firstRowLastColumn="0" w:lastRowFirstColumn="0" w:lastRowLastColumn="0"/>
            <w:tcW w:w="3256" w:type="dxa"/>
            <w:vAlign w:val="top"/>
          </w:tcPr>
          <w:p w14:paraId="31E9F397" w14:textId="77777777" w:rsidR="00B33D26" w:rsidRPr="00186634" w:rsidRDefault="00B33D26" w:rsidP="00AF24ED">
            <w:pPr>
              <w:spacing w:after="0"/>
              <w:contextualSpacing/>
              <w:rPr>
                <w:lang w:val="en-AU"/>
              </w:rPr>
            </w:pPr>
            <w:r w:rsidRPr="00186634">
              <w:rPr>
                <w:lang w:val="en-AU"/>
              </w:rPr>
              <w:t>40-54</w:t>
            </w:r>
          </w:p>
        </w:tc>
        <w:tc>
          <w:tcPr>
            <w:tcW w:w="2283" w:type="dxa"/>
            <w:vAlign w:val="bottom"/>
          </w:tcPr>
          <w:p w14:paraId="7732BB79"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430</w:t>
            </w:r>
          </w:p>
        </w:tc>
        <w:tc>
          <w:tcPr>
            <w:tcW w:w="1933" w:type="dxa"/>
            <w:vAlign w:val="bottom"/>
          </w:tcPr>
          <w:p w14:paraId="704F0611"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43%</w:t>
            </w:r>
          </w:p>
        </w:tc>
        <w:tc>
          <w:tcPr>
            <w:tcW w:w="1902" w:type="dxa"/>
            <w:vAlign w:val="bottom"/>
          </w:tcPr>
          <w:p w14:paraId="22A8B6C9"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41%</w:t>
            </w:r>
          </w:p>
        </w:tc>
      </w:tr>
      <w:tr w:rsidR="00B33D26" w:rsidRPr="00186634" w14:paraId="7AA34735"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vAlign w:val="top"/>
          </w:tcPr>
          <w:p w14:paraId="64168527" w14:textId="77777777" w:rsidR="00B33D26" w:rsidRPr="00186634" w:rsidRDefault="00B33D26" w:rsidP="00AF24ED">
            <w:pPr>
              <w:spacing w:after="0"/>
              <w:contextualSpacing/>
              <w:rPr>
                <w:lang w:val="en-AU"/>
              </w:rPr>
            </w:pPr>
            <w:r w:rsidRPr="00186634">
              <w:rPr>
                <w:lang w:val="en-AU"/>
              </w:rPr>
              <w:t>55+</w:t>
            </w:r>
          </w:p>
        </w:tc>
        <w:tc>
          <w:tcPr>
            <w:tcW w:w="2283" w:type="dxa"/>
            <w:vAlign w:val="bottom"/>
          </w:tcPr>
          <w:p w14:paraId="4EFF07A7"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379</w:t>
            </w:r>
          </w:p>
        </w:tc>
        <w:tc>
          <w:tcPr>
            <w:tcW w:w="1933" w:type="dxa"/>
            <w:vAlign w:val="bottom"/>
          </w:tcPr>
          <w:p w14:paraId="28D56D62"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38%</w:t>
            </w:r>
          </w:p>
        </w:tc>
        <w:tc>
          <w:tcPr>
            <w:tcW w:w="1902" w:type="dxa"/>
            <w:vAlign w:val="bottom"/>
          </w:tcPr>
          <w:p w14:paraId="1ED208AB"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22%</w:t>
            </w:r>
          </w:p>
        </w:tc>
      </w:tr>
      <w:tr w:rsidR="00B33D26" w:rsidRPr="00186634" w14:paraId="7A735059" w14:textId="77777777" w:rsidTr="00AF24ED">
        <w:trPr>
          <w:trHeight w:val="232"/>
        </w:trPr>
        <w:tc>
          <w:tcPr>
            <w:cnfStyle w:val="001000000000" w:firstRow="0" w:lastRow="0" w:firstColumn="1" w:lastColumn="0" w:oddVBand="0" w:evenVBand="0" w:oddHBand="0" w:evenHBand="0" w:firstRowFirstColumn="0" w:firstRowLastColumn="0" w:lastRowFirstColumn="0" w:lastRowLastColumn="0"/>
            <w:tcW w:w="3256" w:type="dxa"/>
            <w:shd w:val="clear" w:color="auto" w:fill="B6E3BF"/>
          </w:tcPr>
          <w:p w14:paraId="64EFBA35" w14:textId="77777777" w:rsidR="00B33D26" w:rsidRPr="00186634" w:rsidRDefault="00B33D26" w:rsidP="00AF24ED">
            <w:pPr>
              <w:spacing w:after="0"/>
              <w:contextualSpacing/>
              <w:rPr>
                <w:lang w:val="en-AU"/>
              </w:rPr>
            </w:pPr>
            <w:r w:rsidRPr="00186634">
              <w:rPr>
                <w:lang w:val="en-AU"/>
              </w:rPr>
              <w:t>State</w:t>
            </w:r>
          </w:p>
        </w:tc>
        <w:tc>
          <w:tcPr>
            <w:tcW w:w="2283" w:type="dxa"/>
            <w:shd w:val="clear" w:color="auto" w:fill="B6E3BF"/>
          </w:tcPr>
          <w:p w14:paraId="5BC76A21"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c>
          <w:tcPr>
            <w:tcW w:w="1933" w:type="dxa"/>
            <w:shd w:val="clear" w:color="auto" w:fill="B6E3BF"/>
          </w:tcPr>
          <w:p w14:paraId="0C3F5CE4"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c>
          <w:tcPr>
            <w:tcW w:w="1902" w:type="dxa"/>
            <w:shd w:val="clear" w:color="auto" w:fill="B6E3BF"/>
          </w:tcPr>
          <w:p w14:paraId="75DB55B1"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p>
        </w:tc>
      </w:tr>
      <w:tr w:rsidR="00B33D26" w:rsidRPr="00186634" w14:paraId="4202C048" w14:textId="77777777" w:rsidTr="00AF24ED">
        <w:trPr>
          <w:trHeight w:val="232"/>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34DE59A6" w14:textId="77777777" w:rsidR="00B33D26" w:rsidRPr="00186634" w:rsidRDefault="00B33D26" w:rsidP="00AF24ED">
            <w:pPr>
              <w:spacing w:after="0"/>
              <w:contextualSpacing/>
              <w:rPr>
                <w:lang w:val="en-AU"/>
              </w:rPr>
            </w:pPr>
            <w:r w:rsidRPr="00186634">
              <w:rPr>
                <w:lang w:val="en-AU"/>
              </w:rPr>
              <w:t>NSW</w:t>
            </w:r>
          </w:p>
        </w:tc>
        <w:tc>
          <w:tcPr>
            <w:tcW w:w="2283" w:type="dxa"/>
            <w:vAlign w:val="bottom"/>
          </w:tcPr>
          <w:p w14:paraId="5121FDC2"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319</w:t>
            </w:r>
          </w:p>
        </w:tc>
        <w:tc>
          <w:tcPr>
            <w:tcW w:w="1933" w:type="dxa"/>
            <w:vAlign w:val="bottom"/>
          </w:tcPr>
          <w:p w14:paraId="2010EE1E"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32%</w:t>
            </w:r>
          </w:p>
        </w:tc>
        <w:tc>
          <w:tcPr>
            <w:tcW w:w="1902" w:type="dxa"/>
            <w:vAlign w:val="bottom"/>
          </w:tcPr>
          <w:p w14:paraId="448BCB4A"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35%</w:t>
            </w:r>
          </w:p>
        </w:tc>
      </w:tr>
      <w:tr w:rsidR="00B33D26" w:rsidRPr="00186634" w14:paraId="38771561"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7E97614B" w14:textId="77777777" w:rsidR="00B33D26" w:rsidRPr="00186634" w:rsidRDefault="00B33D26" w:rsidP="00AF24ED">
            <w:pPr>
              <w:spacing w:after="0"/>
              <w:contextualSpacing/>
              <w:rPr>
                <w:lang w:val="en-AU"/>
              </w:rPr>
            </w:pPr>
            <w:r w:rsidRPr="00186634">
              <w:rPr>
                <w:lang w:val="en-AU"/>
              </w:rPr>
              <w:lastRenderedPageBreak/>
              <w:t>VIC</w:t>
            </w:r>
          </w:p>
        </w:tc>
        <w:tc>
          <w:tcPr>
            <w:tcW w:w="2283" w:type="dxa"/>
            <w:vAlign w:val="bottom"/>
          </w:tcPr>
          <w:p w14:paraId="107C83F8"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262</w:t>
            </w:r>
          </w:p>
        </w:tc>
        <w:tc>
          <w:tcPr>
            <w:tcW w:w="1933" w:type="dxa"/>
            <w:vAlign w:val="bottom"/>
          </w:tcPr>
          <w:p w14:paraId="13DF6F2D"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26%</w:t>
            </w:r>
          </w:p>
        </w:tc>
        <w:tc>
          <w:tcPr>
            <w:tcW w:w="1902" w:type="dxa"/>
            <w:vAlign w:val="bottom"/>
          </w:tcPr>
          <w:p w14:paraId="7DB8E005"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26%</w:t>
            </w:r>
          </w:p>
        </w:tc>
      </w:tr>
      <w:tr w:rsidR="00B33D26" w:rsidRPr="00186634" w14:paraId="0578E02A" w14:textId="77777777" w:rsidTr="00AF24ED">
        <w:trPr>
          <w:trHeight w:val="232"/>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4B7C03ED" w14:textId="77777777" w:rsidR="00B33D26" w:rsidRPr="00186634" w:rsidRDefault="00B33D26" w:rsidP="00AF24ED">
            <w:pPr>
              <w:spacing w:after="0"/>
              <w:contextualSpacing/>
              <w:rPr>
                <w:lang w:val="en-AU"/>
              </w:rPr>
            </w:pPr>
            <w:r w:rsidRPr="00186634">
              <w:rPr>
                <w:lang w:val="en-AU"/>
              </w:rPr>
              <w:t>ACT</w:t>
            </w:r>
          </w:p>
        </w:tc>
        <w:tc>
          <w:tcPr>
            <w:tcW w:w="2283" w:type="dxa"/>
            <w:vAlign w:val="bottom"/>
          </w:tcPr>
          <w:p w14:paraId="6FAF8532"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5</w:t>
            </w:r>
          </w:p>
        </w:tc>
        <w:tc>
          <w:tcPr>
            <w:tcW w:w="1933" w:type="dxa"/>
            <w:vAlign w:val="bottom"/>
          </w:tcPr>
          <w:p w14:paraId="3B95B0CC"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1%</w:t>
            </w:r>
          </w:p>
        </w:tc>
        <w:tc>
          <w:tcPr>
            <w:tcW w:w="1902" w:type="dxa"/>
            <w:vAlign w:val="bottom"/>
          </w:tcPr>
          <w:p w14:paraId="78AC4FA8"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1%</w:t>
            </w:r>
          </w:p>
        </w:tc>
      </w:tr>
      <w:tr w:rsidR="00B33D26" w:rsidRPr="00186634" w14:paraId="1C930863"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093C4FC0" w14:textId="77777777" w:rsidR="00B33D26" w:rsidRPr="00186634" w:rsidRDefault="00B33D26" w:rsidP="00AF24ED">
            <w:pPr>
              <w:spacing w:after="0"/>
              <w:contextualSpacing/>
              <w:rPr>
                <w:lang w:val="en-AU"/>
              </w:rPr>
            </w:pPr>
            <w:r w:rsidRPr="00186634">
              <w:rPr>
                <w:lang w:val="en-AU"/>
              </w:rPr>
              <w:t>QLD</w:t>
            </w:r>
          </w:p>
        </w:tc>
        <w:tc>
          <w:tcPr>
            <w:tcW w:w="2283" w:type="dxa"/>
            <w:vAlign w:val="bottom"/>
          </w:tcPr>
          <w:p w14:paraId="69CC3DD5"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230</w:t>
            </w:r>
          </w:p>
        </w:tc>
        <w:tc>
          <w:tcPr>
            <w:tcW w:w="1933" w:type="dxa"/>
            <w:vAlign w:val="bottom"/>
          </w:tcPr>
          <w:p w14:paraId="5B6D0059"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23%</w:t>
            </w:r>
          </w:p>
        </w:tc>
        <w:tc>
          <w:tcPr>
            <w:tcW w:w="1902" w:type="dxa"/>
            <w:vAlign w:val="bottom"/>
          </w:tcPr>
          <w:p w14:paraId="7FB34CB7"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19%</w:t>
            </w:r>
          </w:p>
        </w:tc>
      </w:tr>
      <w:tr w:rsidR="00B33D26" w:rsidRPr="00186634" w14:paraId="06D82EA3" w14:textId="77777777" w:rsidTr="00AF24ED">
        <w:trPr>
          <w:trHeight w:val="232"/>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4FB573D6" w14:textId="77777777" w:rsidR="00B33D26" w:rsidRPr="00186634" w:rsidRDefault="00B33D26" w:rsidP="00AF24ED">
            <w:pPr>
              <w:spacing w:after="0"/>
              <w:contextualSpacing/>
              <w:rPr>
                <w:lang w:val="en-AU"/>
              </w:rPr>
            </w:pPr>
            <w:r w:rsidRPr="00186634">
              <w:rPr>
                <w:lang w:val="en-AU"/>
              </w:rPr>
              <w:t>NT</w:t>
            </w:r>
          </w:p>
        </w:tc>
        <w:tc>
          <w:tcPr>
            <w:tcW w:w="2283" w:type="dxa"/>
            <w:vAlign w:val="bottom"/>
          </w:tcPr>
          <w:p w14:paraId="7F29C995"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9</w:t>
            </w:r>
          </w:p>
        </w:tc>
        <w:tc>
          <w:tcPr>
            <w:tcW w:w="1933" w:type="dxa"/>
            <w:vAlign w:val="bottom"/>
          </w:tcPr>
          <w:p w14:paraId="0127481A"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1%</w:t>
            </w:r>
          </w:p>
        </w:tc>
        <w:tc>
          <w:tcPr>
            <w:tcW w:w="1902" w:type="dxa"/>
            <w:vAlign w:val="bottom"/>
          </w:tcPr>
          <w:p w14:paraId="5B05C15F"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1%</w:t>
            </w:r>
          </w:p>
        </w:tc>
      </w:tr>
      <w:tr w:rsidR="00B33D26" w:rsidRPr="00186634" w14:paraId="5F5BD7AD"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2E81C8FB" w14:textId="77777777" w:rsidR="00B33D26" w:rsidRPr="00186634" w:rsidRDefault="00B33D26" w:rsidP="00AF24ED">
            <w:pPr>
              <w:spacing w:after="0"/>
              <w:contextualSpacing/>
              <w:rPr>
                <w:lang w:val="en-AU"/>
              </w:rPr>
            </w:pPr>
            <w:r w:rsidRPr="00186634">
              <w:rPr>
                <w:lang w:val="en-AU"/>
              </w:rPr>
              <w:t>WA</w:t>
            </w:r>
          </w:p>
        </w:tc>
        <w:tc>
          <w:tcPr>
            <w:tcW w:w="2283" w:type="dxa"/>
            <w:vAlign w:val="bottom"/>
          </w:tcPr>
          <w:p w14:paraId="44080DA4"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80</w:t>
            </w:r>
          </w:p>
        </w:tc>
        <w:tc>
          <w:tcPr>
            <w:tcW w:w="1933" w:type="dxa"/>
            <w:vAlign w:val="bottom"/>
          </w:tcPr>
          <w:p w14:paraId="040018DC"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8%</w:t>
            </w:r>
          </w:p>
        </w:tc>
        <w:tc>
          <w:tcPr>
            <w:tcW w:w="1902" w:type="dxa"/>
            <w:vAlign w:val="bottom"/>
          </w:tcPr>
          <w:p w14:paraId="12C65FF4"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9%</w:t>
            </w:r>
          </w:p>
        </w:tc>
      </w:tr>
      <w:tr w:rsidR="00B33D26" w:rsidRPr="00186634" w14:paraId="0039161B" w14:textId="77777777" w:rsidTr="00AF24ED">
        <w:trPr>
          <w:trHeight w:val="232"/>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616DDEFD" w14:textId="77777777" w:rsidR="00B33D26" w:rsidRPr="00186634" w:rsidRDefault="00B33D26" w:rsidP="00AF24ED">
            <w:pPr>
              <w:spacing w:after="0"/>
              <w:contextualSpacing/>
              <w:rPr>
                <w:lang w:val="en-AU"/>
              </w:rPr>
            </w:pPr>
            <w:r w:rsidRPr="00186634">
              <w:rPr>
                <w:lang w:val="en-AU"/>
              </w:rPr>
              <w:t>SA</w:t>
            </w:r>
          </w:p>
        </w:tc>
        <w:tc>
          <w:tcPr>
            <w:tcW w:w="2283" w:type="dxa"/>
            <w:vAlign w:val="bottom"/>
          </w:tcPr>
          <w:p w14:paraId="4F107344"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71</w:t>
            </w:r>
          </w:p>
        </w:tc>
        <w:tc>
          <w:tcPr>
            <w:tcW w:w="1933" w:type="dxa"/>
            <w:vAlign w:val="bottom"/>
          </w:tcPr>
          <w:p w14:paraId="4522CBFF"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7%</w:t>
            </w:r>
          </w:p>
        </w:tc>
        <w:tc>
          <w:tcPr>
            <w:tcW w:w="1902" w:type="dxa"/>
            <w:vAlign w:val="bottom"/>
          </w:tcPr>
          <w:p w14:paraId="62F8DCBC"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7%</w:t>
            </w:r>
          </w:p>
        </w:tc>
      </w:tr>
      <w:tr w:rsidR="00B33D26" w:rsidRPr="00186634" w14:paraId="4F3CB181" w14:textId="77777777" w:rsidTr="00AF24ED">
        <w:trPr>
          <w:trHeight w:val="225"/>
        </w:trPr>
        <w:tc>
          <w:tcPr>
            <w:cnfStyle w:val="001000000000" w:firstRow="0" w:lastRow="0" w:firstColumn="1" w:lastColumn="0" w:oddVBand="0" w:evenVBand="0" w:oddHBand="0" w:evenHBand="0" w:firstRowFirstColumn="0" w:firstRowLastColumn="0" w:lastRowFirstColumn="0" w:lastRowLastColumn="0"/>
            <w:tcW w:w="3256" w:type="dxa"/>
            <w:vAlign w:val="bottom"/>
          </w:tcPr>
          <w:p w14:paraId="2911BC50" w14:textId="77777777" w:rsidR="00B33D26" w:rsidRPr="00186634" w:rsidRDefault="00B33D26" w:rsidP="00AF24ED">
            <w:pPr>
              <w:spacing w:after="0"/>
              <w:contextualSpacing/>
              <w:rPr>
                <w:lang w:val="en-AU"/>
              </w:rPr>
            </w:pPr>
            <w:r w:rsidRPr="00186634">
              <w:rPr>
                <w:lang w:val="en-AU"/>
              </w:rPr>
              <w:t>TAS</w:t>
            </w:r>
          </w:p>
        </w:tc>
        <w:tc>
          <w:tcPr>
            <w:tcW w:w="2283" w:type="dxa"/>
            <w:vAlign w:val="bottom"/>
          </w:tcPr>
          <w:p w14:paraId="28720CE0"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24</w:t>
            </w:r>
          </w:p>
        </w:tc>
        <w:tc>
          <w:tcPr>
            <w:tcW w:w="1933" w:type="dxa"/>
            <w:vAlign w:val="bottom"/>
          </w:tcPr>
          <w:p w14:paraId="3A64BE00"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2%</w:t>
            </w:r>
          </w:p>
        </w:tc>
        <w:tc>
          <w:tcPr>
            <w:tcW w:w="1902" w:type="dxa"/>
            <w:vAlign w:val="bottom"/>
          </w:tcPr>
          <w:p w14:paraId="45D9CA8F" w14:textId="77777777" w:rsidR="00B33D26" w:rsidRPr="00186634"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lang w:val="en-AU"/>
              </w:rPr>
            </w:pPr>
            <w:r w:rsidRPr="00186634">
              <w:rPr>
                <w:lang w:val="en-AU"/>
              </w:rPr>
              <w:t>2%</w:t>
            </w:r>
          </w:p>
        </w:tc>
      </w:tr>
      <w:tr w:rsidR="00B33D26" w:rsidRPr="00186634" w14:paraId="17A66861" w14:textId="77777777" w:rsidTr="00AF24ED">
        <w:trPr>
          <w:trHeight w:val="238"/>
        </w:trPr>
        <w:tc>
          <w:tcPr>
            <w:cnfStyle w:val="001000000000" w:firstRow="0" w:lastRow="0" w:firstColumn="1" w:lastColumn="0" w:oddVBand="0" w:evenVBand="0" w:oddHBand="0" w:evenHBand="0" w:firstRowFirstColumn="0" w:firstRowLastColumn="0" w:lastRowFirstColumn="0" w:lastRowLastColumn="0"/>
            <w:tcW w:w="3256" w:type="dxa"/>
            <w:shd w:val="clear" w:color="auto" w:fill="666666"/>
          </w:tcPr>
          <w:p w14:paraId="66728EBB" w14:textId="77777777" w:rsidR="00B33D26" w:rsidRPr="00B345BB" w:rsidRDefault="00B33D26" w:rsidP="00AF24ED">
            <w:pPr>
              <w:spacing w:after="0"/>
              <w:contextualSpacing/>
              <w:rPr>
                <w:lang w:val="en-AU"/>
              </w:rPr>
            </w:pPr>
            <w:r w:rsidRPr="00705C11">
              <w:rPr>
                <w:color w:val="FFFFFF" w:themeColor="background1"/>
                <w:lang w:val="en-AU"/>
              </w:rPr>
              <w:t>Total sample</w:t>
            </w:r>
          </w:p>
        </w:tc>
        <w:tc>
          <w:tcPr>
            <w:tcW w:w="2283" w:type="dxa"/>
            <w:shd w:val="clear" w:color="auto" w:fill="666666"/>
            <w:vAlign w:val="top"/>
          </w:tcPr>
          <w:p w14:paraId="53DA9936" w14:textId="77777777" w:rsidR="00B33D26" w:rsidRPr="00705C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color w:val="FFFFFF" w:themeColor="background1"/>
                <w:lang w:val="en-AU"/>
              </w:rPr>
            </w:pPr>
            <w:r w:rsidRPr="00705C11">
              <w:rPr>
                <w:color w:val="FFFFFF" w:themeColor="background1"/>
                <w:lang w:val="en-AU"/>
              </w:rPr>
              <w:t>n=1,000</w:t>
            </w:r>
          </w:p>
        </w:tc>
        <w:tc>
          <w:tcPr>
            <w:tcW w:w="1933" w:type="dxa"/>
            <w:shd w:val="clear" w:color="auto" w:fill="666666"/>
          </w:tcPr>
          <w:p w14:paraId="0434A16F" w14:textId="77777777" w:rsidR="00B33D26" w:rsidRPr="00705C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color w:val="FFFFFF" w:themeColor="background1"/>
                <w:lang w:val="en-AU"/>
              </w:rPr>
            </w:pPr>
            <w:r w:rsidRPr="00705C11">
              <w:rPr>
                <w:color w:val="FFFFFF" w:themeColor="background1"/>
                <w:lang w:val="en-AU"/>
              </w:rPr>
              <w:t>100%</w:t>
            </w:r>
          </w:p>
        </w:tc>
        <w:tc>
          <w:tcPr>
            <w:tcW w:w="1902" w:type="dxa"/>
            <w:shd w:val="clear" w:color="auto" w:fill="666666"/>
          </w:tcPr>
          <w:p w14:paraId="7221D99E" w14:textId="77777777" w:rsidR="00B33D26" w:rsidRPr="00705C11" w:rsidRDefault="00B33D26" w:rsidP="00AF24ED">
            <w:pPr>
              <w:spacing w:after="0"/>
              <w:contextualSpacing/>
              <w:cnfStyle w:val="000000000000" w:firstRow="0" w:lastRow="0" w:firstColumn="0" w:lastColumn="0" w:oddVBand="0" w:evenVBand="0" w:oddHBand="0" w:evenHBand="0" w:firstRowFirstColumn="0" w:firstRowLastColumn="0" w:lastRowFirstColumn="0" w:lastRowLastColumn="0"/>
              <w:rPr>
                <w:color w:val="FFFFFF" w:themeColor="background1"/>
                <w:lang w:val="en-AU"/>
              </w:rPr>
            </w:pPr>
            <w:r w:rsidRPr="00705C11">
              <w:rPr>
                <w:color w:val="FFFFFF" w:themeColor="background1"/>
                <w:lang w:val="en-AU"/>
              </w:rPr>
              <w:t>100%</w:t>
            </w:r>
          </w:p>
        </w:tc>
      </w:tr>
    </w:tbl>
    <w:p w14:paraId="604B7E52" w14:textId="69A50AA7" w:rsidR="00E8111F" w:rsidRDefault="00E8111F" w:rsidP="00B33D26">
      <w:r>
        <w:t>The following survey instrument was used:</w:t>
      </w:r>
    </w:p>
    <w:p w14:paraId="27615FD0" w14:textId="77777777" w:rsidR="00E8111F" w:rsidRDefault="00E8111F" w:rsidP="00243AEE">
      <w:pPr>
        <w:pStyle w:val="Heading3"/>
        <w:numPr>
          <w:ilvl w:val="0"/>
          <w:numId w:val="0"/>
        </w:numPr>
        <w:ind w:left="341" w:hanging="284"/>
      </w:pPr>
      <w:r>
        <w:t>Introduction Text</w:t>
      </w:r>
    </w:p>
    <w:p w14:paraId="2F3B6DF3" w14:textId="77777777" w:rsidR="00E8111F" w:rsidRDefault="00E8111F" w:rsidP="00E8111F">
      <w:r>
        <w:t xml:space="preserve">Welcome! Thanks for agreeing to take our survey. Important decisions will be made based on what you tell us, so we’d really appreciate it if you can answer the questions we have for you carefully and honestly. </w:t>
      </w:r>
    </w:p>
    <w:p w14:paraId="11E913D4" w14:textId="77777777" w:rsidR="00E8111F" w:rsidRDefault="00E8111F" w:rsidP="00E8111F">
      <w:r>
        <w:t xml:space="preserve">This survey is being conducted by Whereto Research in accordance with the Market and Social Research Privacy Code, which you can read about here. If you have any questions at all about this survey, please feel free to contact Whereto Research on (03) 8648 3418 or via </w:t>
      </w:r>
      <w:hyperlink r:id="rId55" w:history="1">
        <w:r w:rsidRPr="00D10C74">
          <w:rPr>
            <w:rStyle w:val="Hyperlink"/>
          </w:rPr>
          <w:t>info@wheretoresearch.com.au</w:t>
        </w:r>
      </w:hyperlink>
      <w:r>
        <w:t xml:space="preserve">. </w:t>
      </w:r>
    </w:p>
    <w:p w14:paraId="62F06406" w14:textId="77777777" w:rsidR="00E8111F" w:rsidRDefault="00E8111F" w:rsidP="00E8111F">
      <w:r>
        <w:t>Please read all of the questions carefully and give us your honest opinion. There are no right or wrong answers, we are just really interested in what you have to say.</w:t>
      </w:r>
    </w:p>
    <w:p w14:paraId="3B3A1E49" w14:textId="77777777" w:rsidR="00E8111F" w:rsidRDefault="00E8111F" w:rsidP="00243AEE">
      <w:pPr>
        <w:pStyle w:val="Heading3"/>
        <w:numPr>
          <w:ilvl w:val="0"/>
          <w:numId w:val="0"/>
        </w:numPr>
        <w:ind w:left="341" w:hanging="284"/>
      </w:pPr>
      <w:r>
        <w:t>SCREENING QUESTIONS</w:t>
      </w:r>
    </w:p>
    <w:p w14:paraId="327710EA" w14:textId="0A9D20B5" w:rsidR="00D821E5" w:rsidRDefault="00E8111F" w:rsidP="00E8111F">
      <w:r w:rsidRPr="004E63D4">
        <w:t>Please answer the following questions so we can make sure we are speaking to a good mix of people.</w:t>
      </w:r>
    </w:p>
    <w:p w14:paraId="23F194C5" w14:textId="77777777" w:rsidR="00D821E5" w:rsidRPr="00D821E5" w:rsidRDefault="00D821E5" w:rsidP="00D821E5">
      <w:pPr>
        <w:rPr>
          <w:b/>
        </w:rPr>
      </w:pPr>
      <w:r w:rsidRPr="00D821E5">
        <w:rPr>
          <w:b/>
        </w:rPr>
        <w:t>ASK ALL</w:t>
      </w:r>
    </w:p>
    <w:p w14:paraId="05E50D28" w14:textId="77777777" w:rsidR="00D821E5" w:rsidRDefault="00D821E5" w:rsidP="00D821E5">
      <w:r>
        <w:t>A.1.</w:t>
      </w:r>
      <w:r>
        <w:tab/>
        <w:t>In Which state or territory do you currently live?</w:t>
      </w:r>
    </w:p>
    <w:p w14:paraId="3F3664DD" w14:textId="77777777" w:rsidR="00D821E5" w:rsidRDefault="00D821E5" w:rsidP="00D821E5">
      <w:r>
        <w:t>NSW</w:t>
      </w:r>
      <w:r>
        <w:tab/>
        <w:t>1</w:t>
      </w:r>
      <w:r>
        <w:tab/>
        <w:t>CONTINUE</w:t>
      </w:r>
    </w:p>
    <w:p w14:paraId="24C84801" w14:textId="77777777" w:rsidR="00D821E5" w:rsidRDefault="00D821E5" w:rsidP="00D821E5">
      <w:r>
        <w:t>VIC</w:t>
      </w:r>
      <w:r>
        <w:tab/>
        <w:t>2</w:t>
      </w:r>
      <w:r>
        <w:tab/>
        <w:t>CONTINUE</w:t>
      </w:r>
    </w:p>
    <w:p w14:paraId="327F2069" w14:textId="77777777" w:rsidR="00D821E5" w:rsidRDefault="00D821E5" w:rsidP="00D821E5">
      <w:r>
        <w:t>ACT</w:t>
      </w:r>
      <w:r>
        <w:tab/>
        <w:t>3</w:t>
      </w:r>
      <w:r>
        <w:tab/>
        <w:t>CONTINUE</w:t>
      </w:r>
    </w:p>
    <w:p w14:paraId="520B3203" w14:textId="77777777" w:rsidR="00D821E5" w:rsidRDefault="00D821E5" w:rsidP="00D821E5">
      <w:r>
        <w:t>QLD</w:t>
      </w:r>
      <w:r>
        <w:tab/>
        <w:t>4</w:t>
      </w:r>
      <w:r>
        <w:tab/>
        <w:t>CONTINUE</w:t>
      </w:r>
    </w:p>
    <w:p w14:paraId="128A7D13" w14:textId="77777777" w:rsidR="00D821E5" w:rsidRDefault="00D821E5" w:rsidP="00D821E5">
      <w:r>
        <w:t>NT</w:t>
      </w:r>
      <w:r>
        <w:tab/>
        <w:t>5</w:t>
      </w:r>
      <w:r>
        <w:tab/>
        <w:t>CONTINUE</w:t>
      </w:r>
    </w:p>
    <w:p w14:paraId="65ED0F87" w14:textId="77777777" w:rsidR="00D821E5" w:rsidRDefault="00D821E5" w:rsidP="00D821E5">
      <w:r>
        <w:t>WA</w:t>
      </w:r>
      <w:r>
        <w:tab/>
        <w:t>6</w:t>
      </w:r>
      <w:r>
        <w:tab/>
        <w:t>CONTINUE</w:t>
      </w:r>
    </w:p>
    <w:p w14:paraId="52798EC6" w14:textId="77777777" w:rsidR="00D821E5" w:rsidRDefault="00D821E5" w:rsidP="00D821E5">
      <w:r>
        <w:t>SA</w:t>
      </w:r>
      <w:r>
        <w:tab/>
        <w:t>7</w:t>
      </w:r>
      <w:r>
        <w:tab/>
        <w:t>CONTINUE</w:t>
      </w:r>
    </w:p>
    <w:p w14:paraId="1C672EE1" w14:textId="77777777" w:rsidR="00D821E5" w:rsidRDefault="00D821E5" w:rsidP="00D821E5">
      <w:r>
        <w:t>TAS</w:t>
      </w:r>
      <w:r>
        <w:tab/>
        <w:t>8</w:t>
      </w:r>
      <w:r>
        <w:tab/>
        <w:t>CONTINUE</w:t>
      </w:r>
    </w:p>
    <w:p w14:paraId="2B6845AC" w14:textId="37B91BFE" w:rsidR="00D821E5" w:rsidRDefault="00885658" w:rsidP="00D821E5">
      <w:r>
        <w:t>None of these</w:t>
      </w:r>
      <w:r>
        <w:tab/>
        <w:t>9</w:t>
      </w:r>
      <w:r>
        <w:tab/>
        <w:t>TERMINATE</w:t>
      </w:r>
    </w:p>
    <w:p w14:paraId="5A459227" w14:textId="77777777" w:rsidR="00D821E5" w:rsidRPr="00D821E5" w:rsidRDefault="00D821E5" w:rsidP="00D821E5">
      <w:pPr>
        <w:rPr>
          <w:b/>
        </w:rPr>
      </w:pPr>
      <w:r w:rsidRPr="00D821E5">
        <w:rPr>
          <w:b/>
        </w:rPr>
        <w:t>ASK ALL</w:t>
      </w:r>
    </w:p>
    <w:p w14:paraId="3A04C4A0" w14:textId="77777777" w:rsidR="00D821E5" w:rsidRDefault="00D821E5" w:rsidP="00D821E5">
      <w:r>
        <w:t>A.2.</w:t>
      </w:r>
      <w:r>
        <w:tab/>
        <w:t>Which of the following best describes the area you currently live in?</w:t>
      </w:r>
    </w:p>
    <w:p w14:paraId="63F7FB86" w14:textId="77777777" w:rsidR="00D821E5" w:rsidRDefault="00D821E5" w:rsidP="00D821E5">
      <w:r>
        <w:t>Capital city inner suburbs</w:t>
      </w:r>
      <w:r>
        <w:tab/>
        <w:t>1</w:t>
      </w:r>
      <w:r>
        <w:tab/>
        <w:t>CHECK QUOTAS</w:t>
      </w:r>
    </w:p>
    <w:p w14:paraId="3B7935DF" w14:textId="77777777" w:rsidR="00D821E5" w:rsidRDefault="00D821E5" w:rsidP="00D821E5">
      <w:r>
        <w:t>Capital City outer suburbs</w:t>
      </w:r>
      <w:r>
        <w:tab/>
        <w:t>2</w:t>
      </w:r>
      <w:r>
        <w:tab/>
      </w:r>
    </w:p>
    <w:p w14:paraId="34147EF5" w14:textId="4CB38A28" w:rsidR="00D821E5" w:rsidRDefault="00D821E5" w:rsidP="00D821E5">
      <w:r>
        <w:t>Major regional centre</w:t>
      </w:r>
      <w:r>
        <w:tab/>
      </w:r>
      <w:r w:rsidR="00E05335">
        <w:tab/>
      </w:r>
      <w:r>
        <w:t>3</w:t>
      </w:r>
      <w:r>
        <w:tab/>
        <w:t>CHECK QUOTAS</w:t>
      </w:r>
    </w:p>
    <w:p w14:paraId="115759C5" w14:textId="7C9DEFFE" w:rsidR="00D821E5" w:rsidRDefault="00D821E5" w:rsidP="00D821E5">
      <w:r>
        <w:t>Country town</w:t>
      </w:r>
      <w:r>
        <w:tab/>
      </w:r>
      <w:r w:rsidR="00E05335">
        <w:tab/>
      </w:r>
      <w:r w:rsidR="00E05335">
        <w:tab/>
      </w:r>
      <w:r>
        <w:t>4</w:t>
      </w:r>
      <w:r>
        <w:tab/>
        <w:t>CHECK QUOTAS</w:t>
      </w:r>
    </w:p>
    <w:p w14:paraId="5F1B8918" w14:textId="5916A40C" w:rsidR="00D821E5" w:rsidRDefault="00D821E5" w:rsidP="00D821E5">
      <w:r>
        <w:lastRenderedPageBreak/>
        <w:t>Rural area</w:t>
      </w:r>
      <w:r>
        <w:tab/>
      </w:r>
      <w:r w:rsidR="00E05335">
        <w:tab/>
      </w:r>
      <w:r w:rsidR="00E05335">
        <w:tab/>
      </w:r>
      <w:r>
        <w:t>5</w:t>
      </w:r>
      <w:r>
        <w:tab/>
      </w:r>
    </w:p>
    <w:p w14:paraId="3E675634" w14:textId="77777777" w:rsidR="00D821E5" w:rsidRDefault="00D821E5" w:rsidP="00D821E5">
      <w:r>
        <w:t>Remote / very remote area</w:t>
      </w:r>
      <w:r>
        <w:tab/>
        <w:t>6</w:t>
      </w:r>
      <w:r>
        <w:tab/>
      </w:r>
    </w:p>
    <w:p w14:paraId="1D62E5BB" w14:textId="77777777" w:rsidR="00D821E5" w:rsidRDefault="00D821E5" w:rsidP="00D821E5">
      <w:r>
        <w:t>CODE 1,2 = METRO   CODE 3,4 = REGIONAL   CODE 5,6 = RURAL/REMOTE</w:t>
      </w:r>
    </w:p>
    <w:p w14:paraId="7613EC6E" w14:textId="77777777" w:rsidR="00D821E5" w:rsidRPr="00D821E5" w:rsidRDefault="00D821E5" w:rsidP="00D821E5">
      <w:pPr>
        <w:rPr>
          <w:b/>
        </w:rPr>
      </w:pPr>
      <w:r w:rsidRPr="00D821E5">
        <w:rPr>
          <w:b/>
        </w:rPr>
        <w:t>ASK ALL</w:t>
      </w:r>
    </w:p>
    <w:p w14:paraId="75622C52" w14:textId="77777777" w:rsidR="00D821E5" w:rsidRDefault="00D821E5" w:rsidP="00D821E5">
      <w:r>
        <w:t>A.3.</w:t>
      </w:r>
      <w:r>
        <w:tab/>
        <w:t>Please indicate whether you are…</w:t>
      </w:r>
    </w:p>
    <w:p w14:paraId="524B4970" w14:textId="77777777" w:rsidR="00D821E5" w:rsidRDefault="00D821E5" w:rsidP="00D821E5">
      <w:r>
        <w:t>(SINGLE RESPONSE)</w:t>
      </w:r>
    </w:p>
    <w:p w14:paraId="2D4D2D13" w14:textId="2D23AC62" w:rsidR="00D821E5" w:rsidRDefault="00D821E5" w:rsidP="00B2288F">
      <w:r>
        <w:t>Male</w:t>
      </w:r>
      <w:r w:rsidR="006879C9">
        <w:tab/>
        <w:t>1</w:t>
      </w:r>
      <w:r w:rsidR="006879C9">
        <w:tab/>
      </w:r>
      <w:r>
        <w:t>CHECK QUOTAS</w:t>
      </w:r>
    </w:p>
    <w:p w14:paraId="04C6EE26" w14:textId="67CE7E06" w:rsidR="00D821E5" w:rsidRDefault="00D821E5" w:rsidP="00D821E5">
      <w:r>
        <w:t>Female</w:t>
      </w:r>
      <w:r>
        <w:tab/>
      </w:r>
      <w:r w:rsidR="006879C9">
        <w:tab/>
        <w:t>2</w:t>
      </w:r>
      <w:r w:rsidR="006879C9">
        <w:tab/>
      </w:r>
      <w:r>
        <w:t>CHECK QUOTAS</w:t>
      </w:r>
    </w:p>
    <w:p w14:paraId="5BE4A83D" w14:textId="115F84FC" w:rsidR="00D821E5" w:rsidRDefault="00D821E5" w:rsidP="00D821E5">
      <w:r>
        <w:t>Other</w:t>
      </w:r>
      <w:r w:rsidR="006879C9">
        <w:t xml:space="preserve"> / prefer not to say</w:t>
      </w:r>
      <w:r w:rsidR="006879C9">
        <w:tab/>
        <w:t>3</w:t>
      </w:r>
      <w:r w:rsidR="006879C9">
        <w:tab/>
      </w:r>
      <w:r w:rsidR="00885658">
        <w:t>CONTINUE</w:t>
      </w:r>
    </w:p>
    <w:p w14:paraId="6E172637" w14:textId="77777777" w:rsidR="00D821E5" w:rsidRPr="00D821E5" w:rsidRDefault="00D821E5" w:rsidP="00D821E5">
      <w:pPr>
        <w:rPr>
          <w:b/>
        </w:rPr>
      </w:pPr>
      <w:r w:rsidRPr="00D821E5">
        <w:rPr>
          <w:b/>
        </w:rPr>
        <w:t>ASK ALL</w:t>
      </w:r>
    </w:p>
    <w:p w14:paraId="09220811" w14:textId="77777777" w:rsidR="00D821E5" w:rsidRDefault="00D821E5" w:rsidP="00D821E5">
      <w:r>
        <w:t>A.4.</w:t>
      </w:r>
      <w:r>
        <w:tab/>
        <w:t>Which of the following age ranges do you fall into?</w:t>
      </w:r>
    </w:p>
    <w:p w14:paraId="799C1FDB" w14:textId="77777777" w:rsidR="00D821E5" w:rsidRDefault="00D821E5" w:rsidP="00D821E5">
      <w:r>
        <w:t>(SINGLE RESPONSE)</w:t>
      </w:r>
    </w:p>
    <w:p w14:paraId="757F10C9" w14:textId="316DC36D" w:rsidR="00D821E5" w:rsidRDefault="006879C9" w:rsidP="00D821E5">
      <w:r>
        <w:t>&lt;18</w:t>
      </w:r>
      <w:r>
        <w:tab/>
        <w:t>1</w:t>
      </w:r>
      <w:r>
        <w:tab/>
      </w:r>
      <w:r w:rsidR="00D821E5">
        <w:t>TERMINATE</w:t>
      </w:r>
    </w:p>
    <w:p w14:paraId="26B3F585" w14:textId="6B1BF13B" w:rsidR="00D821E5" w:rsidRDefault="006879C9" w:rsidP="00D821E5">
      <w:r>
        <w:t>19-24</w:t>
      </w:r>
      <w:r>
        <w:tab/>
        <w:t>3</w:t>
      </w:r>
      <w:r>
        <w:tab/>
      </w:r>
      <w:r w:rsidR="00D821E5">
        <w:t xml:space="preserve">TERMINATE </w:t>
      </w:r>
    </w:p>
    <w:p w14:paraId="60DEA497" w14:textId="7FE6038B" w:rsidR="00D821E5" w:rsidRDefault="006879C9" w:rsidP="00D821E5">
      <w:r>
        <w:t>25-29</w:t>
      </w:r>
      <w:r>
        <w:tab/>
        <w:t>4</w:t>
      </w:r>
      <w:r>
        <w:tab/>
      </w:r>
      <w:r w:rsidR="00D821E5">
        <w:t>CHECK QUOTAS</w:t>
      </w:r>
    </w:p>
    <w:p w14:paraId="585D1450" w14:textId="2B537C2F" w:rsidR="00D821E5" w:rsidRDefault="006879C9" w:rsidP="00D821E5">
      <w:r>
        <w:t>30-34</w:t>
      </w:r>
      <w:r>
        <w:tab/>
        <w:t>5</w:t>
      </w:r>
    </w:p>
    <w:p w14:paraId="05E12AA4" w14:textId="6078A822" w:rsidR="00D821E5" w:rsidRDefault="006879C9" w:rsidP="00D821E5">
      <w:r>
        <w:t>35-39</w:t>
      </w:r>
      <w:r>
        <w:tab/>
        <w:t>6</w:t>
      </w:r>
    </w:p>
    <w:p w14:paraId="2A2D866F" w14:textId="66606850" w:rsidR="00D821E5" w:rsidRDefault="006879C9" w:rsidP="00D821E5">
      <w:r>
        <w:t>40-44</w:t>
      </w:r>
      <w:r>
        <w:tab/>
        <w:t>7</w:t>
      </w:r>
    </w:p>
    <w:p w14:paraId="2F8B1449" w14:textId="1DD49201" w:rsidR="00D821E5" w:rsidRDefault="006879C9" w:rsidP="00D821E5">
      <w:r>
        <w:t>45-49</w:t>
      </w:r>
      <w:r>
        <w:tab/>
        <w:t>8</w:t>
      </w:r>
    </w:p>
    <w:p w14:paraId="059604B2" w14:textId="35FB845F" w:rsidR="00D821E5" w:rsidRDefault="006879C9" w:rsidP="00D821E5">
      <w:r>
        <w:t xml:space="preserve">50-54 </w:t>
      </w:r>
      <w:r>
        <w:tab/>
        <w:t>9</w:t>
      </w:r>
      <w:r>
        <w:tab/>
      </w:r>
      <w:r w:rsidR="00D821E5">
        <w:t>CHECK QUOTAS</w:t>
      </w:r>
    </w:p>
    <w:p w14:paraId="673EE1C6" w14:textId="49284D4B" w:rsidR="00D821E5" w:rsidRDefault="006879C9" w:rsidP="00D821E5">
      <w:r>
        <w:t>55-59</w:t>
      </w:r>
      <w:r>
        <w:tab/>
        <w:t>10</w:t>
      </w:r>
    </w:p>
    <w:p w14:paraId="72686336" w14:textId="01FDDC15" w:rsidR="00D821E5" w:rsidRDefault="006879C9" w:rsidP="00D821E5">
      <w:r>
        <w:t>60-64</w:t>
      </w:r>
      <w:r>
        <w:tab/>
        <w:t>11</w:t>
      </w:r>
    </w:p>
    <w:p w14:paraId="52108548" w14:textId="79E2AA70" w:rsidR="00D821E5" w:rsidRDefault="006879C9" w:rsidP="00D821E5">
      <w:r>
        <w:t>65+</w:t>
      </w:r>
      <w:r>
        <w:tab/>
        <w:t>12</w:t>
      </w:r>
    </w:p>
    <w:p w14:paraId="5ED5F91D" w14:textId="77777777" w:rsidR="00D821E5" w:rsidRPr="00D821E5" w:rsidRDefault="00D821E5" w:rsidP="00D821E5">
      <w:pPr>
        <w:rPr>
          <w:b/>
        </w:rPr>
      </w:pPr>
      <w:r w:rsidRPr="00D821E5">
        <w:rPr>
          <w:b/>
        </w:rPr>
        <w:t>ASK ALL</w:t>
      </w:r>
    </w:p>
    <w:p w14:paraId="51C2C532" w14:textId="77777777" w:rsidR="00D821E5" w:rsidRDefault="00D821E5" w:rsidP="00D821E5">
      <w:r>
        <w:t>A.5.</w:t>
      </w:r>
      <w:r>
        <w:tab/>
        <w:t>What is your profession?</w:t>
      </w:r>
    </w:p>
    <w:p w14:paraId="3813EC13" w14:textId="77777777" w:rsidR="00D821E5" w:rsidRDefault="00D821E5" w:rsidP="00D821E5">
      <w:r>
        <w:t>(SINGLE RESPONSE)</w:t>
      </w:r>
    </w:p>
    <w:p w14:paraId="6F5477BB" w14:textId="5613FA3B" w:rsidR="00D821E5" w:rsidRDefault="006879C9" w:rsidP="00D821E5">
      <w:r>
        <w:t>Nurse / nurse practitioner</w:t>
      </w:r>
      <w:r>
        <w:tab/>
        <w:t>1</w:t>
      </w:r>
      <w:r>
        <w:tab/>
      </w:r>
      <w:r w:rsidR="00D821E5">
        <w:t>TERMINATE</w:t>
      </w:r>
    </w:p>
    <w:p w14:paraId="1682312E" w14:textId="09D6E4B5" w:rsidR="00D821E5" w:rsidRDefault="00D821E5" w:rsidP="00D821E5">
      <w:r>
        <w:t>Medical specialist (e.g.: Surgeon,</w:t>
      </w:r>
      <w:r w:rsidR="006879C9">
        <w:t xml:space="preserve"> Anaesthetist, Oncologist etc.)</w:t>
      </w:r>
      <w:r w:rsidR="006879C9">
        <w:tab/>
        <w:t>2</w:t>
      </w:r>
      <w:r w:rsidR="006879C9">
        <w:tab/>
      </w:r>
      <w:r>
        <w:t>TERMINATE</w:t>
      </w:r>
    </w:p>
    <w:p w14:paraId="1BA56916" w14:textId="56996BF8" w:rsidR="00D821E5" w:rsidRDefault="006879C9" w:rsidP="00D821E5">
      <w:r>
        <w:t>General Practitioner</w:t>
      </w:r>
      <w:r>
        <w:tab/>
        <w:t>3</w:t>
      </w:r>
      <w:r>
        <w:tab/>
      </w:r>
      <w:r w:rsidR="00D821E5">
        <w:t>CONTINUE</w:t>
      </w:r>
    </w:p>
    <w:p w14:paraId="33BD2D63" w14:textId="354EED2A" w:rsidR="00D821E5" w:rsidRDefault="006879C9" w:rsidP="00D821E5">
      <w:r>
        <w:t>Pharmacist</w:t>
      </w:r>
      <w:r>
        <w:tab/>
        <w:t>4</w:t>
      </w:r>
      <w:r>
        <w:tab/>
      </w:r>
      <w:r w:rsidR="00D821E5">
        <w:t>TERMINATE</w:t>
      </w:r>
    </w:p>
    <w:p w14:paraId="7B82F1DF" w14:textId="20178F61" w:rsidR="00D821E5" w:rsidRDefault="00D821E5" w:rsidP="00D821E5">
      <w:r>
        <w:t>Social worker</w:t>
      </w:r>
      <w:r w:rsidR="006879C9">
        <w:tab/>
        <w:t>5</w:t>
      </w:r>
      <w:r w:rsidR="006879C9">
        <w:tab/>
      </w:r>
      <w:r>
        <w:t>TERMINATE</w:t>
      </w:r>
    </w:p>
    <w:p w14:paraId="69860014" w14:textId="6EA30C01" w:rsidR="00D821E5" w:rsidRDefault="006879C9" w:rsidP="00D821E5">
      <w:r>
        <w:t>Psychologist</w:t>
      </w:r>
      <w:r>
        <w:tab/>
        <w:t>6</w:t>
      </w:r>
      <w:r>
        <w:tab/>
      </w:r>
      <w:r w:rsidR="00D821E5">
        <w:t>TERMINATE</w:t>
      </w:r>
    </w:p>
    <w:p w14:paraId="172F7994" w14:textId="392264D9" w:rsidR="00D821E5" w:rsidRDefault="006879C9" w:rsidP="00D821E5">
      <w:r>
        <w:t>Other</w:t>
      </w:r>
      <w:r>
        <w:tab/>
      </w:r>
      <w:r w:rsidR="00885658">
        <w:t>TERMINATE</w:t>
      </w:r>
    </w:p>
    <w:p w14:paraId="1357F1F8" w14:textId="77777777" w:rsidR="00D821E5" w:rsidRPr="00D821E5" w:rsidRDefault="00D821E5" w:rsidP="00D821E5">
      <w:pPr>
        <w:rPr>
          <w:b/>
        </w:rPr>
      </w:pPr>
      <w:r w:rsidRPr="00D821E5">
        <w:rPr>
          <w:b/>
        </w:rPr>
        <w:t>ASK ALL</w:t>
      </w:r>
    </w:p>
    <w:p w14:paraId="2FEA6A59" w14:textId="77777777" w:rsidR="00D821E5" w:rsidRDefault="00D821E5" w:rsidP="00D821E5">
      <w:r>
        <w:t>A.6.</w:t>
      </w:r>
      <w:r>
        <w:tab/>
        <w:t xml:space="preserve">In which country did you complete your basic medical training </w:t>
      </w:r>
    </w:p>
    <w:p w14:paraId="4EFE9519" w14:textId="614CF804" w:rsidR="00D821E5" w:rsidRDefault="006879C9" w:rsidP="00D821E5">
      <w:r>
        <w:t>Australia</w:t>
      </w:r>
      <w:r>
        <w:tab/>
      </w:r>
      <w:r w:rsidR="00252072">
        <w:t>1</w:t>
      </w:r>
      <w:r w:rsidR="00252072">
        <w:tab/>
      </w:r>
      <w:r w:rsidR="00D821E5">
        <w:t>CHECK QUOTAS</w:t>
      </w:r>
    </w:p>
    <w:p w14:paraId="17AAC5D6" w14:textId="6E030879" w:rsidR="00D821E5" w:rsidRDefault="006879C9" w:rsidP="00D821E5">
      <w:r>
        <w:t>Bangladesh</w:t>
      </w:r>
      <w:r>
        <w:tab/>
      </w:r>
      <w:r w:rsidR="00252072">
        <w:t>2</w:t>
      </w:r>
      <w:r w:rsidR="00252072">
        <w:tab/>
      </w:r>
      <w:r w:rsidR="00D821E5">
        <w:t>CHECK QUOTAS - OTD</w:t>
      </w:r>
    </w:p>
    <w:p w14:paraId="0D746FD9" w14:textId="0406CDE1" w:rsidR="00D821E5" w:rsidRDefault="006879C9" w:rsidP="00D821E5">
      <w:r>
        <w:t>India</w:t>
      </w:r>
      <w:r>
        <w:tab/>
      </w:r>
      <w:r w:rsidR="00D821E5">
        <w:t>3</w:t>
      </w:r>
      <w:r w:rsidR="00D821E5">
        <w:tab/>
      </w:r>
    </w:p>
    <w:p w14:paraId="46F387C9" w14:textId="18A54B47" w:rsidR="00D821E5" w:rsidRDefault="006879C9" w:rsidP="00D821E5">
      <w:r>
        <w:t>Iran</w:t>
      </w:r>
      <w:r>
        <w:tab/>
      </w:r>
      <w:r w:rsidR="00D821E5">
        <w:t>4</w:t>
      </w:r>
      <w:r w:rsidR="00D821E5">
        <w:tab/>
      </w:r>
    </w:p>
    <w:p w14:paraId="07AD0D74" w14:textId="350454A2" w:rsidR="00D821E5" w:rsidRDefault="006879C9" w:rsidP="00D821E5">
      <w:r>
        <w:lastRenderedPageBreak/>
        <w:t>New Zealand</w:t>
      </w:r>
      <w:r>
        <w:tab/>
      </w:r>
      <w:r w:rsidR="00D821E5">
        <w:t>5</w:t>
      </w:r>
      <w:r w:rsidR="00D821E5">
        <w:tab/>
      </w:r>
    </w:p>
    <w:p w14:paraId="14E9D00B" w14:textId="4EE219AF" w:rsidR="00D821E5" w:rsidRDefault="006879C9" w:rsidP="00D821E5">
      <w:r>
        <w:t>Nigeria</w:t>
      </w:r>
      <w:r>
        <w:tab/>
      </w:r>
      <w:r w:rsidR="00D821E5">
        <w:t>6</w:t>
      </w:r>
      <w:r w:rsidR="00D821E5">
        <w:tab/>
      </w:r>
    </w:p>
    <w:p w14:paraId="68DEF29C" w14:textId="016BDAE5" w:rsidR="00D821E5" w:rsidRDefault="00252072" w:rsidP="00D821E5">
      <w:r>
        <w:t>Pakistan</w:t>
      </w:r>
      <w:r>
        <w:tab/>
      </w:r>
      <w:r w:rsidR="00D821E5">
        <w:t>7</w:t>
      </w:r>
      <w:r w:rsidR="00D821E5">
        <w:tab/>
      </w:r>
    </w:p>
    <w:p w14:paraId="4C0E48DA" w14:textId="118D98DB" w:rsidR="00D821E5" w:rsidRDefault="00252072" w:rsidP="00D821E5">
      <w:r>
        <w:t>South Africa</w:t>
      </w:r>
      <w:r>
        <w:tab/>
      </w:r>
      <w:r w:rsidR="00D821E5">
        <w:t>8</w:t>
      </w:r>
      <w:r w:rsidR="00D821E5">
        <w:tab/>
      </w:r>
    </w:p>
    <w:p w14:paraId="5B0DA88A" w14:textId="2298BFBC" w:rsidR="00D821E5" w:rsidRDefault="00252072" w:rsidP="00D821E5">
      <w:r>
        <w:t>United Kingdom</w:t>
      </w:r>
      <w:r>
        <w:tab/>
      </w:r>
      <w:r w:rsidR="00D821E5">
        <w:t>9</w:t>
      </w:r>
      <w:r w:rsidR="00D821E5">
        <w:tab/>
      </w:r>
    </w:p>
    <w:p w14:paraId="36078BB4" w14:textId="5CEA6027" w:rsidR="00D821E5" w:rsidRDefault="00252072" w:rsidP="00D821E5">
      <w:r>
        <w:t>United States</w:t>
      </w:r>
      <w:r>
        <w:tab/>
      </w:r>
      <w:r w:rsidR="00D821E5">
        <w:t>10</w:t>
      </w:r>
      <w:r w:rsidR="00D821E5">
        <w:tab/>
      </w:r>
    </w:p>
    <w:p w14:paraId="5A873C80" w14:textId="323050B3" w:rsidR="00D821E5" w:rsidRDefault="00252072" w:rsidP="00D821E5">
      <w:r>
        <w:t>Other country</w:t>
      </w:r>
      <w:r>
        <w:tab/>
      </w:r>
      <w:r w:rsidR="00D821E5">
        <w:t>11</w:t>
      </w:r>
      <w:r w:rsidR="00D821E5">
        <w:tab/>
      </w:r>
    </w:p>
    <w:p w14:paraId="670AB7E7" w14:textId="1CB771D1" w:rsidR="00D821E5" w:rsidRDefault="00D821E5" w:rsidP="00D821E5">
      <w:r>
        <w:t xml:space="preserve">CODE 1 = Australian trained; CODE 2,3,4,5,6 </w:t>
      </w:r>
      <w:r w:rsidR="00885658">
        <w:t>OTD</w:t>
      </w:r>
    </w:p>
    <w:p w14:paraId="213E13F4" w14:textId="77777777" w:rsidR="00D821E5" w:rsidRPr="00D821E5" w:rsidRDefault="00D821E5" w:rsidP="00D821E5">
      <w:pPr>
        <w:rPr>
          <w:b/>
        </w:rPr>
      </w:pPr>
      <w:r w:rsidRPr="00D821E5">
        <w:rPr>
          <w:b/>
        </w:rPr>
        <w:t>ASK ALL</w:t>
      </w:r>
    </w:p>
    <w:p w14:paraId="659034DB" w14:textId="469CF35B" w:rsidR="00D821E5" w:rsidRDefault="00252072" w:rsidP="00D821E5">
      <w:r>
        <w:t>A.7.</w:t>
      </w:r>
      <w:r>
        <w:tab/>
      </w:r>
      <w:r w:rsidR="00D821E5">
        <w:t>At your practise or service, are you…</w:t>
      </w:r>
    </w:p>
    <w:p w14:paraId="68489EC1" w14:textId="77777777" w:rsidR="00D821E5" w:rsidRDefault="00D821E5" w:rsidP="00D821E5">
      <w:r>
        <w:t>(SINGLE RESPONSE)</w:t>
      </w:r>
    </w:p>
    <w:p w14:paraId="44FF5337" w14:textId="3E4C1D0B" w:rsidR="00D821E5" w:rsidRDefault="00252072" w:rsidP="00D821E5">
      <w:r>
        <w:t>A Principal/Director</w:t>
      </w:r>
      <w:r>
        <w:tab/>
        <w:t>1</w:t>
      </w:r>
      <w:r>
        <w:tab/>
      </w:r>
      <w:r w:rsidR="00D821E5">
        <w:t>CHECK QUOTAS</w:t>
      </w:r>
    </w:p>
    <w:p w14:paraId="12283D8D" w14:textId="171C1853" w:rsidR="00D821E5" w:rsidRDefault="00252072" w:rsidP="00D821E5">
      <w:r>
        <w:t>Associate</w:t>
      </w:r>
      <w:r>
        <w:tab/>
      </w:r>
      <w:r w:rsidR="00D821E5">
        <w:t>2</w:t>
      </w:r>
      <w:r w:rsidR="00D821E5">
        <w:tab/>
      </w:r>
    </w:p>
    <w:p w14:paraId="2CCDF229" w14:textId="0E4822E2" w:rsidR="00D821E5" w:rsidRDefault="00252072" w:rsidP="00D821E5">
      <w:r>
        <w:t>An employee</w:t>
      </w:r>
      <w:r>
        <w:tab/>
        <w:t>3</w:t>
      </w:r>
      <w:r>
        <w:tab/>
      </w:r>
      <w:r w:rsidR="00D821E5">
        <w:t xml:space="preserve">CHECK QUOTAS </w:t>
      </w:r>
    </w:p>
    <w:p w14:paraId="73CFE19D" w14:textId="62798A3D" w:rsidR="00D821E5" w:rsidRDefault="00252072" w:rsidP="00D821E5">
      <w:r>
        <w:t>A contractor</w:t>
      </w:r>
      <w:r>
        <w:tab/>
      </w:r>
      <w:r w:rsidR="00D821E5">
        <w:t>4</w:t>
      </w:r>
      <w:r w:rsidR="00D821E5">
        <w:tab/>
      </w:r>
    </w:p>
    <w:p w14:paraId="090F3242" w14:textId="0E54E250" w:rsidR="00D821E5" w:rsidRDefault="00252072" w:rsidP="00D821E5">
      <w:r>
        <w:t>A locum</w:t>
      </w:r>
      <w:r>
        <w:tab/>
      </w:r>
      <w:r w:rsidR="00D821E5">
        <w:t>5</w:t>
      </w:r>
      <w:r w:rsidR="00D821E5">
        <w:tab/>
      </w:r>
    </w:p>
    <w:p w14:paraId="70B4C3E1" w14:textId="4DEA89EE" w:rsidR="00D821E5" w:rsidRDefault="00252072" w:rsidP="00D821E5">
      <w:r>
        <w:t>After hours locum</w:t>
      </w:r>
      <w:r>
        <w:tab/>
      </w:r>
      <w:r w:rsidR="00885658">
        <w:t>6</w:t>
      </w:r>
      <w:r w:rsidR="00885658">
        <w:tab/>
      </w:r>
    </w:p>
    <w:p w14:paraId="61CB7204" w14:textId="77777777" w:rsidR="00D821E5" w:rsidRPr="00D821E5" w:rsidRDefault="00D821E5" w:rsidP="00D821E5">
      <w:pPr>
        <w:rPr>
          <w:b/>
        </w:rPr>
      </w:pPr>
      <w:r w:rsidRPr="00D821E5">
        <w:rPr>
          <w:b/>
        </w:rPr>
        <w:t>ASK ALL</w:t>
      </w:r>
    </w:p>
    <w:p w14:paraId="7BD5EB2B" w14:textId="03D9DADC" w:rsidR="00D821E5" w:rsidRDefault="00D821E5" w:rsidP="00D821E5">
      <w:r>
        <w:t>A.8.</w:t>
      </w:r>
      <w:r>
        <w:tab/>
        <w:t>In your practise or service, how often do you service patients of a culturally and linguistic</w:t>
      </w:r>
      <w:r w:rsidR="00885658">
        <w:t>ally diverse background (CALD)?</w:t>
      </w:r>
    </w:p>
    <w:p w14:paraId="58ABC9EE" w14:textId="77777777" w:rsidR="00D821E5" w:rsidRDefault="00D821E5" w:rsidP="00D821E5">
      <w:r>
        <w:t>(SINGLE RESPONSE)</w:t>
      </w:r>
    </w:p>
    <w:p w14:paraId="1302FBEE" w14:textId="4B4979DE" w:rsidR="006F18FC" w:rsidRDefault="00D821E5" w:rsidP="00D821E5">
      <w:r>
        <w:t>I n</w:t>
      </w:r>
      <w:r w:rsidR="00252072">
        <w:t>ever service CALD patients (0%)</w:t>
      </w:r>
      <w:r w:rsidR="00252072">
        <w:tab/>
      </w:r>
      <w:r w:rsidR="006F18FC">
        <w:t>1</w:t>
      </w:r>
    </w:p>
    <w:p w14:paraId="76CB7903" w14:textId="6A3B41D9" w:rsidR="006F18FC" w:rsidRDefault="00D821E5" w:rsidP="00D821E5">
      <w:r>
        <w:t>Rarely (0&lt;10%)</w:t>
      </w:r>
      <w:r w:rsidR="00252072">
        <w:tab/>
      </w:r>
      <w:r w:rsidR="006F18FC">
        <w:t>2</w:t>
      </w:r>
      <w:r w:rsidR="00252072">
        <w:tab/>
      </w:r>
      <w:r w:rsidR="006F18FC">
        <w:t>CHECK QUOTAS</w:t>
      </w:r>
    </w:p>
    <w:p w14:paraId="2F3B203B" w14:textId="1D882F8B" w:rsidR="006F18FC" w:rsidRDefault="00252072" w:rsidP="00D821E5">
      <w:r>
        <w:t>Sometimes (11%-20%)</w:t>
      </w:r>
      <w:r>
        <w:tab/>
      </w:r>
      <w:r w:rsidR="006F18FC">
        <w:t>3</w:t>
      </w:r>
    </w:p>
    <w:p w14:paraId="26866FC7" w14:textId="0B297DD0" w:rsidR="006F18FC" w:rsidRDefault="00D821E5" w:rsidP="00D821E5">
      <w:r>
        <w:t xml:space="preserve">A lot of the time </w:t>
      </w:r>
      <w:r w:rsidR="006F18FC">
        <w:t>(</w:t>
      </w:r>
      <w:r>
        <w:t>21% -50%</w:t>
      </w:r>
      <w:r w:rsidR="006F18FC">
        <w:t>)</w:t>
      </w:r>
      <w:r w:rsidR="00252072">
        <w:tab/>
        <w:t>4</w:t>
      </w:r>
      <w:r w:rsidR="00252072">
        <w:tab/>
      </w:r>
      <w:r w:rsidR="006F18FC">
        <w:t>CHECK QUOTAS</w:t>
      </w:r>
    </w:p>
    <w:p w14:paraId="07DCE525" w14:textId="36A2E811" w:rsidR="006F18FC" w:rsidRDefault="00D821E5" w:rsidP="00D821E5">
      <w:r>
        <w:t>Mainly service patients of CALD background (50%+)</w:t>
      </w:r>
      <w:r w:rsidR="00252072">
        <w:tab/>
        <w:t>5</w:t>
      </w:r>
      <w:r w:rsidR="00252072">
        <w:tab/>
      </w:r>
      <w:r w:rsidR="006F18FC">
        <w:t>CHECK QUOTAS</w:t>
      </w:r>
    </w:p>
    <w:p w14:paraId="26120853" w14:textId="77777777" w:rsidR="00D821E5" w:rsidRPr="00D821E5" w:rsidRDefault="00D821E5" w:rsidP="00D821E5">
      <w:pPr>
        <w:rPr>
          <w:b/>
        </w:rPr>
      </w:pPr>
      <w:r w:rsidRPr="00D821E5">
        <w:rPr>
          <w:b/>
        </w:rPr>
        <w:t>ASK ALL</w:t>
      </w:r>
    </w:p>
    <w:p w14:paraId="1CD6118D" w14:textId="77777777" w:rsidR="00D821E5" w:rsidRDefault="00D821E5" w:rsidP="00D821E5">
      <w:r>
        <w:t>A.9.</w:t>
      </w:r>
      <w:r>
        <w:tab/>
        <w:t>In your practise or service, how often do you service patients from an Aboriginal or Torres Strait Islander background?</w:t>
      </w:r>
    </w:p>
    <w:p w14:paraId="5B6C06F1" w14:textId="77777777" w:rsidR="00D821E5" w:rsidRDefault="00D821E5" w:rsidP="00D821E5">
      <w:r>
        <w:t>(SINGLE RESPONSE)</w:t>
      </w:r>
    </w:p>
    <w:p w14:paraId="562B4055" w14:textId="21EA8054" w:rsidR="00721587" w:rsidRDefault="00D821E5" w:rsidP="00D821E5">
      <w:r>
        <w:t>I never s</w:t>
      </w:r>
      <w:r w:rsidR="00252072">
        <w:t>ervice indigenous patients (0%)</w:t>
      </w:r>
      <w:r w:rsidR="00252072">
        <w:tab/>
      </w:r>
      <w:r w:rsidR="00721587">
        <w:t>1</w:t>
      </w:r>
    </w:p>
    <w:p w14:paraId="34326710" w14:textId="4F21EBD2" w:rsidR="00721587" w:rsidRDefault="00252072" w:rsidP="00D821E5">
      <w:r>
        <w:t>Rarely (0&lt;10%)</w:t>
      </w:r>
      <w:r>
        <w:tab/>
        <w:t>2</w:t>
      </w:r>
      <w:r>
        <w:tab/>
      </w:r>
      <w:r w:rsidR="00721587">
        <w:t>CHECK QUOTAS</w:t>
      </w:r>
    </w:p>
    <w:p w14:paraId="4454EF3A" w14:textId="48019D2D" w:rsidR="00721587" w:rsidRDefault="00252072" w:rsidP="00D821E5">
      <w:r>
        <w:t>Sometimes (11%-20%)</w:t>
      </w:r>
      <w:r>
        <w:tab/>
      </w:r>
      <w:r w:rsidR="00721587">
        <w:t>3</w:t>
      </w:r>
    </w:p>
    <w:p w14:paraId="1AC6E2AE" w14:textId="485263E4" w:rsidR="00721587" w:rsidRDefault="00D821E5" w:rsidP="00D821E5">
      <w:r>
        <w:t>A lot</w:t>
      </w:r>
      <w:r w:rsidR="00252072">
        <w:t xml:space="preserve"> of the time 21% -50%</w:t>
      </w:r>
      <w:r w:rsidR="00252072">
        <w:tab/>
        <w:t>4</w:t>
      </w:r>
      <w:r w:rsidR="00252072">
        <w:tab/>
      </w:r>
      <w:r w:rsidR="00721587">
        <w:t>CHECK QUOTAS</w:t>
      </w:r>
    </w:p>
    <w:p w14:paraId="600B9AAA" w14:textId="7AA22738" w:rsidR="00D821E5" w:rsidRDefault="00D821E5" w:rsidP="00D821E5">
      <w:r>
        <w:t>Mainly service patients of indigenous background (50%+)</w:t>
      </w:r>
      <w:r w:rsidR="00252072">
        <w:tab/>
        <w:t>5</w:t>
      </w:r>
      <w:r w:rsidR="00252072">
        <w:tab/>
      </w:r>
      <w:r w:rsidR="00721587">
        <w:t>CHECK QUOTAS</w:t>
      </w:r>
    </w:p>
    <w:p w14:paraId="3839472C" w14:textId="77777777" w:rsidR="00D821E5" w:rsidRPr="004F20F5" w:rsidRDefault="00D821E5" w:rsidP="00D821E5">
      <w:pPr>
        <w:rPr>
          <w:b/>
        </w:rPr>
      </w:pPr>
      <w:r w:rsidRPr="004F20F5">
        <w:rPr>
          <w:b/>
        </w:rPr>
        <w:t>TERMINATE TEXT</w:t>
      </w:r>
    </w:p>
    <w:p w14:paraId="086C2D8B" w14:textId="05424DA3" w:rsidR="00D821E5" w:rsidRDefault="00D821E5" w:rsidP="00D821E5">
      <w:r>
        <w:t>Thanks for your participation so far, our client has asked that we speak with a defined sample of the population of general practitioners in Australia and it looks like we have already received an overwhelming number of respo</w:t>
      </w:r>
      <w:r w:rsidR="00252072">
        <w:t>nses from people like yourself.</w:t>
      </w:r>
    </w:p>
    <w:p w14:paraId="391BD6B5" w14:textId="77777777" w:rsidR="00D821E5" w:rsidRPr="004F20F5" w:rsidRDefault="00D821E5" w:rsidP="00D821E5">
      <w:pPr>
        <w:rPr>
          <w:b/>
        </w:rPr>
      </w:pPr>
      <w:r w:rsidRPr="004F20F5">
        <w:rPr>
          <w:b/>
        </w:rPr>
        <w:t>QUALIFY TEXT</w:t>
      </w:r>
    </w:p>
    <w:p w14:paraId="7C08B3D8" w14:textId="77777777" w:rsidR="00D821E5" w:rsidRDefault="00D821E5" w:rsidP="00D821E5">
      <w:r>
        <w:lastRenderedPageBreak/>
        <w:t>Great – it looks like you qualify for the survey.  The survey will take around 15 minutes to complete.  Your responses will remain completely confidential and anonymous.</w:t>
      </w:r>
    </w:p>
    <w:p w14:paraId="74E85A5B" w14:textId="77777777" w:rsidR="00D821E5" w:rsidRDefault="00D821E5" w:rsidP="00D821E5">
      <w:r>
        <w:t xml:space="preserve">The study is being conducted on behalf of the Commonwealth Department of Health, and has received approval from the Department’s Human Research Ethics Committee.  </w:t>
      </w:r>
    </w:p>
    <w:p w14:paraId="10DF3CB0" w14:textId="77777777" w:rsidR="00D821E5" w:rsidRDefault="00D821E5" w:rsidP="00D821E5">
      <w:r>
        <w:t>Please note we are only interested in your top-of-mind opinions and attitudes in this survey and there is no need to look anything up.</w:t>
      </w:r>
    </w:p>
    <w:p w14:paraId="5F27E781" w14:textId="77777777" w:rsidR="00D821E5" w:rsidRDefault="00D821E5" w:rsidP="00D821E5">
      <w:r>
        <w:t>Experience/Awareness with Palliative Care</w:t>
      </w:r>
    </w:p>
    <w:p w14:paraId="18E92937" w14:textId="77777777" w:rsidR="00D821E5" w:rsidRDefault="00D821E5" w:rsidP="00D821E5">
      <w:r>
        <w:t>Introduction to section or delete text.</w:t>
      </w:r>
    </w:p>
    <w:p w14:paraId="43DEE54B" w14:textId="77777777" w:rsidR="00D821E5" w:rsidRPr="00D821E5" w:rsidRDefault="00D821E5" w:rsidP="00D821E5">
      <w:pPr>
        <w:rPr>
          <w:b/>
        </w:rPr>
      </w:pPr>
      <w:r w:rsidRPr="00D821E5">
        <w:rPr>
          <w:b/>
        </w:rPr>
        <w:t>ASK ALL</w:t>
      </w:r>
    </w:p>
    <w:p w14:paraId="590F3E91" w14:textId="77777777" w:rsidR="00D821E5" w:rsidRDefault="00D821E5" w:rsidP="00D821E5">
      <w:r>
        <w:t>A.10.</w:t>
      </w:r>
      <w:r>
        <w:tab/>
        <w:t>Take a moment to think about Palliative Care. In your own words, what does palliative care mean to you?</w:t>
      </w:r>
    </w:p>
    <w:p w14:paraId="4FC42ACC" w14:textId="0C04A73F" w:rsidR="00D821E5" w:rsidRDefault="004F20F5" w:rsidP="00D821E5">
      <w:r>
        <w:t>(OPEN ENDED TEXT BOX)</w:t>
      </w:r>
    </w:p>
    <w:p w14:paraId="33AAA841" w14:textId="77777777" w:rsidR="00D821E5" w:rsidRPr="00D821E5" w:rsidRDefault="00D821E5" w:rsidP="00D821E5">
      <w:pPr>
        <w:rPr>
          <w:b/>
        </w:rPr>
      </w:pPr>
      <w:r w:rsidRPr="00D821E5">
        <w:rPr>
          <w:b/>
        </w:rPr>
        <w:t>ASK ALL</w:t>
      </w:r>
    </w:p>
    <w:p w14:paraId="35059EC7" w14:textId="77777777" w:rsidR="00D821E5" w:rsidRDefault="00D821E5" w:rsidP="00D821E5">
      <w:r>
        <w:t>A.11.</w:t>
      </w:r>
      <w:r>
        <w:tab/>
        <w:t>And thinking about Advance Care Planning, what does this term mean to you?</w:t>
      </w:r>
    </w:p>
    <w:p w14:paraId="79EB9627" w14:textId="49DFB588" w:rsidR="00D821E5" w:rsidRDefault="004F20F5" w:rsidP="00D821E5">
      <w:r>
        <w:t>(OPEN ENDED TEXT BOX)</w:t>
      </w:r>
    </w:p>
    <w:p w14:paraId="5DEC491C" w14:textId="77777777" w:rsidR="00D821E5" w:rsidRPr="00D821E5" w:rsidRDefault="00D821E5" w:rsidP="00D821E5">
      <w:pPr>
        <w:rPr>
          <w:b/>
        </w:rPr>
      </w:pPr>
      <w:r w:rsidRPr="00D821E5">
        <w:rPr>
          <w:b/>
        </w:rPr>
        <w:t>ASK ALL</w:t>
      </w:r>
    </w:p>
    <w:p w14:paraId="20CFA1FC" w14:textId="13FEEBB7" w:rsidR="00D821E5" w:rsidRDefault="00D821E5" w:rsidP="00D821E5">
      <w:r>
        <w:t>A.12.</w:t>
      </w:r>
      <w:r>
        <w:tab/>
        <w:t>Thinking about your patients with advanced chronic disease, what proportion would you estimate</w:t>
      </w:r>
      <w:r w:rsidR="00F67E12">
        <w:t xml:space="preserve"> will live longer than a year.</w:t>
      </w:r>
    </w:p>
    <w:p w14:paraId="588615E4" w14:textId="77777777" w:rsidR="00D821E5" w:rsidRDefault="00D821E5" w:rsidP="00D821E5">
      <w:r>
        <w:t>(SLIDER ‘Proportion of patients with advanced chronic disease that will live longer than a year’ 0-100% IN 1% INCREMENTS, RANDOMISE</w:t>
      </w:r>
    </w:p>
    <w:p w14:paraId="1EF68A2B" w14:textId="433F1DB4" w:rsidR="00D821E5" w:rsidRDefault="004F20F5" w:rsidP="00D821E5">
      <w:r>
        <w:t>Also tick box “can’t say”</w:t>
      </w:r>
    </w:p>
    <w:p w14:paraId="731F4B5D" w14:textId="77777777" w:rsidR="00D821E5" w:rsidRPr="00D821E5" w:rsidRDefault="00D821E5" w:rsidP="00D821E5">
      <w:pPr>
        <w:rPr>
          <w:b/>
        </w:rPr>
      </w:pPr>
      <w:r w:rsidRPr="00D821E5">
        <w:rPr>
          <w:b/>
        </w:rPr>
        <w:t>ASK ALL</w:t>
      </w:r>
    </w:p>
    <w:p w14:paraId="67356858" w14:textId="79088243" w:rsidR="00D821E5" w:rsidRDefault="00D821E5" w:rsidP="00D821E5">
      <w:r>
        <w:t>A.13.</w:t>
      </w:r>
      <w:r>
        <w:tab/>
        <w:t>Decision Assist, in conjunction with RACGP have devised an approach to identifying people appropriate for palliative care</w:t>
      </w:r>
      <w:r w:rsidR="004F20F5">
        <w:t xml:space="preserve"> called ‘The surprise question’</w:t>
      </w:r>
    </w:p>
    <w:p w14:paraId="06F0E285" w14:textId="77777777" w:rsidR="00D821E5" w:rsidRDefault="00D821E5" w:rsidP="00D821E5">
      <w:r>
        <w:t>Have you heard of this before?</w:t>
      </w:r>
    </w:p>
    <w:p w14:paraId="622EC708" w14:textId="7518627B" w:rsidR="00D821E5" w:rsidRDefault="00F67E12" w:rsidP="00D821E5">
      <w:r>
        <w:t>Yes</w:t>
      </w:r>
      <w:r>
        <w:tab/>
      </w:r>
      <w:r w:rsidR="00D821E5">
        <w:t>1</w:t>
      </w:r>
    </w:p>
    <w:p w14:paraId="37965905" w14:textId="26AB7E9E" w:rsidR="00D821E5" w:rsidRDefault="00F67E12" w:rsidP="00D821E5">
      <w:r>
        <w:t>No</w:t>
      </w:r>
      <w:r>
        <w:tab/>
      </w:r>
      <w:r w:rsidR="00D821E5">
        <w:t>2</w:t>
      </w:r>
    </w:p>
    <w:p w14:paraId="1DE1E9DD" w14:textId="785C1200" w:rsidR="00D821E5" w:rsidRDefault="00F67E12" w:rsidP="00D821E5">
      <w:r>
        <w:t>Don’t know</w:t>
      </w:r>
      <w:r>
        <w:tab/>
      </w:r>
      <w:r w:rsidR="00D821E5">
        <w:t xml:space="preserve">3 </w:t>
      </w:r>
    </w:p>
    <w:p w14:paraId="7ED57CFA" w14:textId="77777777" w:rsidR="00D821E5" w:rsidRPr="00D821E5" w:rsidRDefault="00D821E5" w:rsidP="00D821E5">
      <w:pPr>
        <w:rPr>
          <w:b/>
        </w:rPr>
      </w:pPr>
      <w:r w:rsidRPr="00D821E5">
        <w:rPr>
          <w:b/>
        </w:rPr>
        <w:t>ASK ALL</w:t>
      </w:r>
    </w:p>
    <w:p w14:paraId="2F6E17FB" w14:textId="386855D9" w:rsidR="00D821E5" w:rsidRDefault="00D821E5" w:rsidP="00D821E5">
      <w:r>
        <w:t>A.14.</w:t>
      </w:r>
      <w:r>
        <w:tab/>
        <w:t xml:space="preserve">The surprise question is “Would you be surprised if this </w:t>
      </w:r>
      <w:r w:rsidR="004F20F5">
        <w:t>patient died in the next year?”</w:t>
      </w:r>
    </w:p>
    <w:p w14:paraId="2D9AC61C" w14:textId="77777777" w:rsidR="00D821E5" w:rsidRDefault="00D821E5" w:rsidP="00D821E5">
      <w:r>
        <w:t>Have you heard of this before?</w:t>
      </w:r>
    </w:p>
    <w:p w14:paraId="25AEF66B" w14:textId="7280C87C" w:rsidR="00D821E5" w:rsidRDefault="00F67E12" w:rsidP="00D821E5">
      <w:r>
        <w:t>Yes</w:t>
      </w:r>
      <w:r>
        <w:tab/>
      </w:r>
      <w:r w:rsidR="00D821E5">
        <w:t>1</w:t>
      </w:r>
    </w:p>
    <w:p w14:paraId="44301CF8" w14:textId="59709533" w:rsidR="00D821E5" w:rsidRDefault="00F67E12" w:rsidP="00D821E5">
      <w:r>
        <w:t>No</w:t>
      </w:r>
      <w:r>
        <w:tab/>
      </w:r>
      <w:r w:rsidR="00D821E5">
        <w:t>2</w:t>
      </w:r>
    </w:p>
    <w:p w14:paraId="04D4357B" w14:textId="63C9E387" w:rsidR="00D821E5" w:rsidRDefault="00F67E12" w:rsidP="00D821E5">
      <w:r>
        <w:t>Don’t know</w:t>
      </w:r>
      <w:r>
        <w:tab/>
      </w:r>
      <w:r w:rsidR="00D821E5">
        <w:t xml:space="preserve">3 </w:t>
      </w:r>
    </w:p>
    <w:p w14:paraId="5C146BED" w14:textId="77777777" w:rsidR="00D821E5" w:rsidRPr="00D821E5" w:rsidRDefault="00D821E5" w:rsidP="00D821E5">
      <w:pPr>
        <w:rPr>
          <w:b/>
        </w:rPr>
      </w:pPr>
      <w:r w:rsidRPr="00D821E5">
        <w:rPr>
          <w:b/>
        </w:rPr>
        <w:t>ASK ALL</w:t>
      </w:r>
    </w:p>
    <w:p w14:paraId="5DD11245" w14:textId="10F85550" w:rsidR="00D821E5" w:rsidRDefault="00D821E5" w:rsidP="00D821E5">
      <w:r>
        <w:t>A.15.</w:t>
      </w:r>
      <w:r>
        <w:tab/>
        <w:t>For what proportion of your patients with advanced chronic diseases would the answer t</w:t>
      </w:r>
      <w:r w:rsidR="004F20F5">
        <w:t>o the surprise question be ‘No’</w:t>
      </w:r>
    </w:p>
    <w:p w14:paraId="38B6DB20" w14:textId="77777777" w:rsidR="00D821E5" w:rsidRDefault="00D821E5" w:rsidP="00D821E5">
      <w:r>
        <w:t>(SLIDER ‘Proportion of patients with advanced chronic disease that will live longer than a year’ 0-100% IN 1% INCREMENTS, RANDOMISE</w:t>
      </w:r>
    </w:p>
    <w:p w14:paraId="5A013057" w14:textId="77777777" w:rsidR="00D821E5" w:rsidRDefault="00D821E5" w:rsidP="00D821E5">
      <w:r>
        <w:t>Also tick box “can’t say”</w:t>
      </w:r>
    </w:p>
    <w:p w14:paraId="7AA87203" w14:textId="77777777" w:rsidR="00D821E5" w:rsidRPr="00D821E5" w:rsidRDefault="00D821E5" w:rsidP="00D821E5">
      <w:pPr>
        <w:rPr>
          <w:b/>
        </w:rPr>
      </w:pPr>
      <w:r w:rsidRPr="00D821E5">
        <w:rPr>
          <w:b/>
        </w:rPr>
        <w:t>ASK ALL</w:t>
      </w:r>
    </w:p>
    <w:p w14:paraId="25DFFEED" w14:textId="535E1AB2" w:rsidR="00D821E5" w:rsidRDefault="00D821E5" w:rsidP="00D821E5">
      <w:r>
        <w:lastRenderedPageBreak/>
        <w:t>A.16.</w:t>
      </w:r>
      <w:r>
        <w:tab/>
        <w:t>Thinking about your day-to-day practice over the last month, how</w:t>
      </w:r>
      <w:r w:rsidR="004F20F5">
        <w:t xml:space="preserve"> many patients did you see for…</w:t>
      </w:r>
    </w:p>
    <w:p w14:paraId="1D437F4D" w14:textId="0E90A555" w:rsidR="00D821E5" w:rsidRDefault="00D821E5" w:rsidP="00D821E5">
      <w:r>
        <w:t>Please indicate approximate number of patients over last month</w:t>
      </w:r>
    </w:p>
    <w:p w14:paraId="41775F1A" w14:textId="0F36143D" w:rsidR="00D821E5" w:rsidRDefault="00F67E12" w:rsidP="00D821E5">
      <w:r>
        <w:t>A.16.a</w:t>
      </w:r>
      <w:r>
        <w:tab/>
        <w:t>Palliative Care</w:t>
      </w:r>
      <w:r>
        <w:tab/>
      </w:r>
      <w:r w:rsidR="00D821E5">
        <w:t>Enter text box</w:t>
      </w:r>
    </w:p>
    <w:p w14:paraId="1B882FC8" w14:textId="26EB419D" w:rsidR="00D821E5" w:rsidRDefault="00F67E12" w:rsidP="00D821E5">
      <w:r>
        <w:t>A.16.b</w:t>
      </w:r>
      <w:r>
        <w:tab/>
        <w:t>Advance care planning</w:t>
      </w:r>
      <w:r>
        <w:tab/>
      </w:r>
      <w:r w:rsidR="00D821E5">
        <w:t>Enter text box</w:t>
      </w:r>
    </w:p>
    <w:p w14:paraId="33292CF2" w14:textId="282EBCBC" w:rsidR="00D821E5" w:rsidRDefault="00D821E5" w:rsidP="00D821E5">
      <w:r>
        <w:t>A.16.c</w:t>
      </w:r>
      <w:r>
        <w:tab/>
        <w:t>Chronic disease management</w:t>
      </w:r>
      <w:r w:rsidR="00F67E12">
        <w:tab/>
      </w:r>
      <w:r w:rsidR="00F67E12">
        <w:tab/>
      </w:r>
      <w:r w:rsidR="004F20F5">
        <w:t xml:space="preserve">Enter text box </w:t>
      </w:r>
    </w:p>
    <w:p w14:paraId="4DADFF27" w14:textId="77777777" w:rsidR="00D821E5" w:rsidRPr="00D821E5" w:rsidRDefault="00D821E5" w:rsidP="00D821E5">
      <w:pPr>
        <w:rPr>
          <w:b/>
        </w:rPr>
      </w:pPr>
      <w:r w:rsidRPr="00D821E5">
        <w:rPr>
          <w:b/>
        </w:rPr>
        <w:t>ASK ALL</w:t>
      </w:r>
    </w:p>
    <w:p w14:paraId="272260B3" w14:textId="77777777" w:rsidR="00D821E5" w:rsidRDefault="00D821E5" w:rsidP="00D821E5">
      <w:r>
        <w:t>A.17.</w:t>
      </w:r>
      <w:r>
        <w:tab/>
        <w:t>In comparison to other areas of your practice, how interested are you in palliative care?</w:t>
      </w:r>
    </w:p>
    <w:p w14:paraId="6CE46B39" w14:textId="77777777" w:rsidR="00D821E5" w:rsidRDefault="00D821E5" w:rsidP="00D821E5">
      <w:r>
        <w:t>(SLIDER)</w:t>
      </w:r>
    </w:p>
    <w:p w14:paraId="11F24C64" w14:textId="5104E588" w:rsidR="00D821E5" w:rsidRDefault="00D821E5" w:rsidP="00D821E5">
      <w:r>
        <w:t>Much less inter</w:t>
      </w:r>
      <w:r w:rsidR="00F67E12">
        <w:t>ested than other areas</w:t>
      </w:r>
      <w:r w:rsidR="00F67E12">
        <w:tab/>
      </w:r>
      <w:r w:rsidR="004F20F5">
        <w:t>Much more interested than other areas</w:t>
      </w:r>
    </w:p>
    <w:p w14:paraId="3ED5A0C4" w14:textId="6AD4D589" w:rsidR="00D821E5" w:rsidRDefault="004F20F5" w:rsidP="00D821E5">
      <w:r>
        <w:t>0</w:t>
      </w:r>
      <w:r>
        <w:tab/>
        <w:t>1</w:t>
      </w:r>
      <w:r>
        <w:tab/>
        <w:t>2</w:t>
      </w:r>
      <w:r>
        <w:tab/>
        <w:t>3</w:t>
      </w:r>
      <w:r>
        <w:tab/>
        <w:t>4</w:t>
      </w:r>
      <w:r>
        <w:tab/>
        <w:t>5</w:t>
      </w:r>
      <w:r>
        <w:tab/>
        <w:t>6</w:t>
      </w:r>
      <w:r>
        <w:tab/>
        <w:t>7</w:t>
      </w:r>
      <w:r>
        <w:tab/>
        <w:t>8</w:t>
      </w:r>
      <w:r>
        <w:tab/>
        <w:t>9</w:t>
      </w:r>
      <w:r>
        <w:tab/>
        <w:t>10</w:t>
      </w:r>
    </w:p>
    <w:p w14:paraId="24854F27" w14:textId="77777777" w:rsidR="00D821E5" w:rsidRPr="00D821E5" w:rsidRDefault="00D821E5" w:rsidP="00D821E5">
      <w:pPr>
        <w:rPr>
          <w:b/>
        </w:rPr>
      </w:pPr>
      <w:r w:rsidRPr="00D821E5">
        <w:rPr>
          <w:b/>
        </w:rPr>
        <w:t>ASK ALL</w:t>
      </w:r>
    </w:p>
    <w:p w14:paraId="293A5DBE" w14:textId="77777777" w:rsidR="00D821E5" w:rsidRDefault="00D821E5" w:rsidP="00D821E5">
      <w:r>
        <w:t>A.18.</w:t>
      </w:r>
      <w:r>
        <w:tab/>
        <w:t>In comparison to managing other disease areas, how personally rewarding do you find the practice of palliative care?</w:t>
      </w:r>
    </w:p>
    <w:p w14:paraId="3F2AFBF2" w14:textId="77777777" w:rsidR="00D821E5" w:rsidRDefault="00D821E5" w:rsidP="00D821E5">
      <w:r>
        <w:t>(SLIDER)</w:t>
      </w:r>
    </w:p>
    <w:p w14:paraId="6F10360C" w14:textId="7ED5D3E4" w:rsidR="00D821E5" w:rsidRDefault="00075CB2" w:rsidP="00D821E5">
      <w:r>
        <w:t xml:space="preserve">Not at all rewarding - </w:t>
      </w:r>
      <w:r w:rsidR="00D821E5">
        <w:t>Extremely rewarding</w:t>
      </w:r>
    </w:p>
    <w:p w14:paraId="15F2F89E" w14:textId="676F39B6" w:rsidR="00D821E5" w:rsidRDefault="004F20F5" w:rsidP="00D821E5">
      <w:r>
        <w:t>0</w:t>
      </w:r>
      <w:r>
        <w:tab/>
        <w:t>1</w:t>
      </w:r>
      <w:r>
        <w:tab/>
        <w:t>2</w:t>
      </w:r>
      <w:r>
        <w:tab/>
        <w:t>3</w:t>
      </w:r>
      <w:r>
        <w:tab/>
        <w:t>4</w:t>
      </w:r>
      <w:r>
        <w:tab/>
        <w:t>5</w:t>
      </w:r>
      <w:r>
        <w:tab/>
        <w:t>6</w:t>
      </w:r>
      <w:r>
        <w:tab/>
        <w:t>7</w:t>
      </w:r>
      <w:r>
        <w:tab/>
        <w:t>8</w:t>
      </w:r>
      <w:r>
        <w:tab/>
        <w:t>9</w:t>
      </w:r>
      <w:r>
        <w:tab/>
        <w:t>10</w:t>
      </w:r>
    </w:p>
    <w:p w14:paraId="253875CE" w14:textId="77777777" w:rsidR="00D821E5" w:rsidRPr="00D821E5" w:rsidRDefault="00D821E5" w:rsidP="00D821E5">
      <w:pPr>
        <w:rPr>
          <w:b/>
        </w:rPr>
      </w:pPr>
      <w:r w:rsidRPr="00D821E5">
        <w:rPr>
          <w:b/>
        </w:rPr>
        <w:t>ASK ALL</w:t>
      </w:r>
    </w:p>
    <w:p w14:paraId="020C205A" w14:textId="77777777" w:rsidR="00D821E5" w:rsidRDefault="00D821E5" w:rsidP="00D821E5">
      <w:r>
        <w:t>A.19.</w:t>
      </w:r>
      <w:r>
        <w:tab/>
        <w:t>How knowledgeable do you feel about palliative care?</w:t>
      </w:r>
    </w:p>
    <w:p w14:paraId="2641DF3C" w14:textId="77777777" w:rsidR="00D821E5" w:rsidRDefault="00D821E5" w:rsidP="00D821E5">
      <w:r>
        <w:t>(SLIDER)</w:t>
      </w:r>
    </w:p>
    <w:p w14:paraId="481DBFAA" w14:textId="040B1464" w:rsidR="00D821E5" w:rsidRDefault="00075CB2" w:rsidP="00D821E5">
      <w:r>
        <w:t xml:space="preserve">No knowledge at all - </w:t>
      </w:r>
      <w:r w:rsidR="00D821E5">
        <w:t>Expert knowledge</w:t>
      </w:r>
    </w:p>
    <w:p w14:paraId="3EBA1D83" w14:textId="5E2422A5" w:rsidR="00D821E5" w:rsidRDefault="00D821E5" w:rsidP="00D821E5">
      <w:r>
        <w:t>0</w:t>
      </w:r>
      <w:r>
        <w:tab/>
        <w:t>1</w:t>
      </w:r>
      <w:r>
        <w:tab/>
        <w:t>2</w:t>
      </w:r>
      <w:r>
        <w:tab/>
        <w:t>3</w:t>
      </w:r>
      <w:r>
        <w:tab/>
        <w:t>4</w:t>
      </w:r>
      <w:r>
        <w:tab/>
        <w:t>5</w:t>
      </w:r>
      <w:r>
        <w:tab/>
        <w:t>6</w:t>
      </w:r>
      <w:r>
        <w:tab/>
        <w:t>7</w:t>
      </w:r>
      <w:r w:rsidR="004F20F5">
        <w:tab/>
        <w:t>8</w:t>
      </w:r>
      <w:r w:rsidR="004F20F5">
        <w:tab/>
        <w:t>9</w:t>
      </w:r>
      <w:r w:rsidR="004F20F5">
        <w:tab/>
        <w:t>10</w:t>
      </w:r>
    </w:p>
    <w:p w14:paraId="050B0C3A" w14:textId="77777777" w:rsidR="00D821E5" w:rsidRPr="00D821E5" w:rsidRDefault="00D821E5" w:rsidP="00D821E5">
      <w:pPr>
        <w:rPr>
          <w:b/>
        </w:rPr>
      </w:pPr>
      <w:r w:rsidRPr="00D821E5">
        <w:rPr>
          <w:b/>
        </w:rPr>
        <w:t>ASK ALL</w:t>
      </w:r>
    </w:p>
    <w:p w14:paraId="13E0B430" w14:textId="77777777" w:rsidR="00D821E5" w:rsidRDefault="00D821E5" w:rsidP="00D821E5">
      <w:r>
        <w:t>A.20.</w:t>
      </w:r>
      <w:r>
        <w:tab/>
        <w:t>Would you be interested in further developing your skills in palliative and end-of-life care?</w:t>
      </w:r>
    </w:p>
    <w:p w14:paraId="2E6D41DF" w14:textId="77777777" w:rsidR="00D821E5" w:rsidRDefault="00D821E5" w:rsidP="00D821E5">
      <w:r>
        <w:t>(SINGLE RESPONSE)</w:t>
      </w:r>
    </w:p>
    <w:p w14:paraId="3084D6D6" w14:textId="663F5F69" w:rsidR="00D821E5" w:rsidRDefault="00F67E12" w:rsidP="00D821E5">
      <w:r>
        <w:t>Yes</w:t>
      </w:r>
      <w:r>
        <w:tab/>
      </w:r>
      <w:r w:rsidR="00D821E5">
        <w:t>1</w:t>
      </w:r>
    </w:p>
    <w:p w14:paraId="7332ACE0" w14:textId="5332992D" w:rsidR="00D821E5" w:rsidRDefault="00F67E12" w:rsidP="00D821E5">
      <w:r>
        <w:t>No</w:t>
      </w:r>
      <w:r>
        <w:tab/>
      </w:r>
      <w:r w:rsidR="00D821E5">
        <w:t>2</w:t>
      </w:r>
    </w:p>
    <w:p w14:paraId="7D997C3F" w14:textId="50951933" w:rsidR="00D821E5" w:rsidRDefault="00F67E12" w:rsidP="00D821E5">
      <w:r>
        <w:t>Don’t know</w:t>
      </w:r>
      <w:r>
        <w:tab/>
      </w:r>
      <w:r w:rsidR="004F20F5">
        <w:t>3</w:t>
      </w:r>
    </w:p>
    <w:p w14:paraId="04406C3C" w14:textId="77777777" w:rsidR="00D821E5" w:rsidRPr="00D821E5" w:rsidRDefault="00D821E5" w:rsidP="00D821E5">
      <w:pPr>
        <w:rPr>
          <w:b/>
        </w:rPr>
      </w:pPr>
      <w:r w:rsidRPr="00D821E5">
        <w:rPr>
          <w:b/>
        </w:rPr>
        <w:t>ASK ALL</w:t>
      </w:r>
    </w:p>
    <w:p w14:paraId="241C6D47" w14:textId="6700BBA4" w:rsidR="00D821E5" w:rsidRDefault="00D821E5" w:rsidP="00D821E5">
      <w:r>
        <w:t>A.21.</w:t>
      </w:r>
      <w:r>
        <w:tab/>
        <w:t>Thinking about the range of activities involved in palliative and end-of-life care, how comfortable are you with each of the follow</w:t>
      </w:r>
      <w:r w:rsidR="004F20F5">
        <w:t>ing aspects of palliative care?</w:t>
      </w:r>
    </w:p>
    <w:p w14:paraId="7198FB35" w14:textId="77777777" w:rsidR="00D821E5" w:rsidRDefault="00D821E5" w:rsidP="00D821E5">
      <w:r>
        <w:t>(SINGLE RESPONSE TO EACH STATEMENT – RANDOMISE STATEMENTS)</w:t>
      </w:r>
    </w:p>
    <w:p w14:paraId="2146D1D3" w14:textId="48F2E1D4" w:rsidR="00B40B75" w:rsidRDefault="00D821E5" w:rsidP="00D821E5">
      <w:r>
        <w:t>Not at all comfortable dealing with</w:t>
      </w:r>
      <w:r w:rsidR="00F67E12">
        <w:t xml:space="preserve"> this aspect of palliative care</w:t>
      </w:r>
    </w:p>
    <w:p w14:paraId="28CE6EF7" w14:textId="517F4B44" w:rsidR="00F67E12" w:rsidRDefault="00F67E12" w:rsidP="00D821E5">
      <w:r>
        <w:t>0</w:t>
      </w:r>
    </w:p>
    <w:p w14:paraId="0CEC5695" w14:textId="27B2AC4D" w:rsidR="00B40B75" w:rsidRDefault="00B40B75" w:rsidP="00D821E5">
      <w:r>
        <w:t>1</w:t>
      </w:r>
    </w:p>
    <w:p w14:paraId="5179CE9B" w14:textId="76D6F38E" w:rsidR="00B40B75" w:rsidRDefault="00B40B75" w:rsidP="00D821E5">
      <w:r>
        <w:t>2</w:t>
      </w:r>
    </w:p>
    <w:p w14:paraId="49F4610D" w14:textId="322CBB5C" w:rsidR="00B40B75" w:rsidRDefault="00B40B75" w:rsidP="00D821E5">
      <w:r>
        <w:t>3</w:t>
      </w:r>
    </w:p>
    <w:p w14:paraId="0827A893" w14:textId="33320291" w:rsidR="00B40B75" w:rsidRDefault="00B40B75" w:rsidP="00D821E5">
      <w:r>
        <w:t>4</w:t>
      </w:r>
    </w:p>
    <w:p w14:paraId="58644EB9" w14:textId="77777777" w:rsidR="00F67E12" w:rsidRDefault="00F67E12" w:rsidP="00D821E5">
      <w:r>
        <w:lastRenderedPageBreak/>
        <w:t>Not sure</w:t>
      </w:r>
    </w:p>
    <w:p w14:paraId="7E022D01" w14:textId="1A4B5E10" w:rsidR="00B40B75" w:rsidRDefault="00B40B75" w:rsidP="00D821E5">
      <w:r>
        <w:t>5</w:t>
      </w:r>
    </w:p>
    <w:p w14:paraId="743B2F4B" w14:textId="77777777" w:rsidR="00F67E12" w:rsidRDefault="00B40B75" w:rsidP="00D821E5">
      <w:r>
        <w:t>6</w:t>
      </w:r>
    </w:p>
    <w:p w14:paraId="6CD6BB3B" w14:textId="0E588035" w:rsidR="00B40B75" w:rsidRDefault="00B40B75" w:rsidP="00D821E5">
      <w:r>
        <w:t>7</w:t>
      </w:r>
    </w:p>
    <w:p w14:paraId="227D6E0C" w14:textId="168D9CA6" w:rsidR="00B40B75" w:rsidRDefault="00B40B75" w:rsidP="00D821E5">
      <w:r>
        <w:t>8</w:t>
      </w:r>
    </w:p>
    <w:p w14:paraId="0B6AC325" w14:textId="17428B18" w:rsidR="00B40B75" w:rsidRDefault="00B40B75" w:rsidP="00D821E5">
      <w:r>
        <w:t>9</w:t>
      </w:r>
    </w:p>
    <w:p w14:paraId="3D93A399" w14:textId="77777777" w:rsidR="00F67E12" w:rsidRDefault="00D821E5" w:rsidP="00D821E5">
      <w:r>
        <w:t>Perfectly comfortable dealing with this aspect of palliative care</w:t>
      </w:r>
    </w:p>
    <w:p w14:paraId="14EA05DC" w14:textId="3DF6BBE9" w:rsidR="00D821E5" w:rsidRDefault="00B40B75" w:rsidP="00D821E5">
      <w:r>
        <w:t>10</w:t>
      </w:r>
    </w:p>
    <w:p w14:paraId="70EF8815" w14:textId="7021E394" w:rsidR="00D821E5" w:rsidRDefault="00F67E12" w:rsidP="00D821E5">
      <w:r>
        <w:t>A.21.a</w:t>
      </w:r>
      <w:r>
        <w:tab/>
        <w:t>Pain management</w:t>
      </w:r>
    </w:p>
    <w:p w14:paraId="3044928E" w14:textId="6F2C3799" w:rsidR="00D821E5" w:rsidRDefault="00F67E12" w:rsidP="00D821E5">
      <w:r>
        <w:t>A.21.b</w:t>
      </w:r>
      <w:r>
        <w:tab/>
        <w:t>Non pain symptom control</w:t>
      </w:r>
    </w:p>
    <w:p w14:paraId="51B70E0D" w14:textId="039C842F" w:rsidR="00D821E5" w:rsidRDefault="00D821E5" w:rsidP="00D821E5">
      <w:r>
        <w:t>A.21.c</w:t>
      </w:r>
      <w:r>
        <w:tab/>
        <w:t>Psycho-social aspects of care</w:t>
      </w:r>
    </w:p>
    <w:p w14:paraId="76A2F8F6" w14:textId="5C08FA22" w:rsidR="00D821E5" w:rsidRDefault="00D821E5" w:rsidP="00D821E5">
      <w:r>
        <w:t>A.21.d</w:t>
      </w:r>
      <w:r>
        <w:tab/>
        <w:t>Dealing with conflict in patients’ family wishes</w:t>
      </w:r>
    </w:p>
    <w:p w14:paraId="6535F950" w14:textId="6B80ACAA" w:rsidR="00D821E5" w:rsidRDefault="00D821E5" w:rsidP="00D821E5">
      <w:r>
        <w:t>A.21.e</w:t>
      </w:r>
      <w:r>
        <w:tab/>
        <w:t>Ethical issues</w:t>
      </w:r>
    </w:p>
    <w:p w14:paraId="62AA6D51" w14:textId="5AFC7027" w:rsidR="00D821E5" w:rsidRDefault="00D821E5" w:rsidP="00D821E5">
      <w:r>
        <w:t>A.21.f</w:t>
      </w:r>
      <w:r>
        <w:tab/>
        <w:t>Working with specialist palliative care physicians</w:t>
      </w:r>
    </w:p>
    <w:p w14:paraId="3F30B4E9" w14:textId="3FD85B7C" w:rsidR="00D821E5" w:rsidRDefault="00D821E5" w:rsidP="00D821E5">
      <w:r>
        <w:t>A.21.g</w:t>
      </w:r>
      <w:r>
        <w:tab/>
        <w:t>Taking advice from specialist palliative care nurses</w:t>
      </w:r>
    </w:p>
    <w:p w14:paraId="4A992B7B" w14:textId="3179DCE7" w:rsidR="00D821E5" w:rsidRDefault="00D821E5" w:rsidP="00D821E5">
      <w:r>
        <w:t>A.21.h</w:t>
      </w:r>
      <w:r>
        <w:tab/>
        <w:t>Coordination of palliative service</w:t>
      </w:r>
      <w:r w:rsidR="00F67E12">
        <w:t>s for patients in the community</w:t>
      </w:r>
    </w:p>
    <w:p w14:paraId="7125E98B" w14:textId="09E10AB2" w:rsidR="00D821E5" w:rsidRDefault="00D821E5" w:rsidP="00D821E5">
      <w:r>
        <w:t>A.21.i</w:t>
      </w:r>
      <w:r>
        <w:tab/>
        <w:t>Supporting the patient’s family</w:t>
      </w:r>
    </w:p>
    <w:p w14:paraId="567D6DDC" w14:textId="2C46643B" w:rsidR="00D821E5" w:rsidRDefault="00D821E5" w:rsidP="00D821E5">
      <w:r>
        <w:t>A.21.j</w:t>
      </w:r>
      <w:r>
        <w:tab/>
        <w:t>Fulfilling the patient’s wishes</w:t>
      </w:r>
    </w:p>
    <w:p w14:paraId="24EC6E36" w14:textId="2BA661C0" w:rsidR="00D821E5" w:rsidRDefault="00D821E5" w:rsidP="00D821E5">
      <w:r>
        <w:t>A.21.k</w:t>
      </w:r>
      <w:r w:rsidR="00F67E12">
        <w:tab/>
        <w:t>Fulfilling the family’s wishes</w:t>
      </w:r>
    </w:p>
    <w:p w14:paraId="1D4CC691" w14:textId="79FDF004" w:rsidR="00D821E5" w:rsidRDefault="00D821E5" w:rsidP="00D821E5">
      <w:r>
        <w:t>A.21.l</w:t>
      </w:r>
      <w:r>
        <w:tab/>
        <w:t xml:space="preserve">Stopping curative or protective treatment </w:t>
      </w:r>
      <w:r w:rsidR="00F67E12">
        <w:t>when life expectancy is limited</w:t>
      </w:r>
    </w:p>
    <w:p w14:paraId="256A5DF4" w14:textId="25E5235D" w:rsidR="00D821E5" w:rsidRDefault="00D821E5" w:rsidP="00D821E5">
      <w:r>
        <w:t>A.21.m</w:t>
      </w:r>
      <w:r>
        <w:tab/>
        <w:t xml:space="preserve"> Dealing with cultural</w:t>
      </w:r>
      <w:r w:rsidR="004F20F5">
        <w:t xml:space="preserve"> differences at the end of life</w:t>
      </w:r>
    </w:p>
    <w:p w14:paraId="7CA312BC" w14:textId="79F8BE14" w:rsidR="00D821E5" w:rsidRDefault="00D821E5" w:rsidP="00D821E5">
      <w:r>
        <w:t>A.21.n</w:t>
      </w:r>
      <w:r>
        <w:tab/>
        <w:t>Dealing with the emotion</w:t>
      </w:r>
      <w:r w:rsidR="00F67E12">
        <w:t>s of your patient’s family</w:t>
      </w:r>
    </w:p>
    <w:p w14:paraId="17129FE0" w14:textId="1AA78C11" w:rsidR="00D821E5" w:rsidRDefault="00D821E5" w:rsidP="00D821E5">
      <w:r>
        <w:t>A.21.o</w:t>
      </w:r>
      <w:r>
        <w:tab/>
        <w:t>Talking about death with patients</w:t>
      </w:r>
    </w:p>
    <w:p w14:paraId="408C054E" w14:textId="52F04BB0" w:rsidR="00D821E5" w:rsidRDefault="00D821E5" w:rsidP="00D821E5">
      <w:r>
        <w:t>A.21.p</w:t>
      </w:r>
      <w:r>
        <w:tab/>
        <w:t>Case conferencing</w:t>
      </w:r>
    </w:p>
    <w:p w14:paraId="56B44C43" w14:textId="1205075C" w:rsidR="00D821E5" w:rsidRDefault="00D821E5" w:rsidP="00D821E5">
      <w:r>
        <w:t>A.21.q</w:t>
      </w:r>
      <w:r>
        <w:tab/>
        <w:t>After hours contact with patients or staff at facilities</w:t>
      </w:r>
    </w:p>
    <w:p w14:paraId="5DDE98C1" w14:textId="08C12178" w:rsidR="00D821E5" w:rsidRDefault="00D821E5" w:rsidP="00D821E5">
      <w:r>
        <w:t>A.21.r</w:t>
      </w:r>
      <w:r>
        <w:tab/>
        <w:t>Visiting patients at home</w:t>
      </w:r>
    </w:p>
    <w:p w14:paraId="20B2D321" w14:textId="5098979A" w:rsidR="00D821E5" w:rsidRDefault="00D821E5" w:rsidP="00D821E5">
      <w:r>
        <w:t>A.21.s</w:t>
      </w:r>
      <w:r>
        <w:tab/>
        <w:t>Visiting patients at residential aged care facilities</w:t>
      </w:r>
    </w:p>
    <w:p w14:paraId="075A6F02" w14:textId="09855217" w:rsidR="00D821E5" w:rsidRPr="00D821E5" w:rsidRDefault="00D821E5" w:rsidP="00D821E5">
      <w:pPr>
        <w:rPr>
          <w:b/>
        </w:rPr>
      </w:pPr>
      <w:r w:rsidRPr="00D821E5">
        <w:rPr>
          <w:b/>
        </w:rPr>
        <w:t>ASK ALL</w:t>
      </w:r>
    </w:p>
    <w:p w14:paraId="33616749" w14:textId="77777777" w:rsidR="00D821E5" w:rsidRDefault="00D821E5" w:rsidP="00D821E5">
      <w:r>
        <w:t>A.22.</w:t>
      </w:r>
      <w:r>
        <w:tab/>
        <w:t>Where would you expect to get information about palliative care in your area?</w:t>
      </w:r>
    </w:p>
    <w:p w14:paraId="3AC420E7" w14:textId="672F0B6D" w:rsidR="00D821E5" w:rsidRDefault="00D821E5" w:rsidP="00D821E5">
      <w:r>
        <w:t>Please select all that apply</w:t>
      </w:r>
    </w:p>
    <w:p w14:paraId="112F1F67" w14:textId="77777777" w:rsidR="00D821E5" w:rsidRDefault="00D821E5" w:rsidP="00D821E5">
      <w:r>
        <w:t>(MULTIPLE SELECT)</w:t>
      </w:r>
    </w:p>
    <w:p w14:paraId="57D471F5" w14:textId="2C52B037" w:rsidR="00D821E5" w:rsidRDefault="0096522C" w:rsidP="00D821E5">
      <w:r>
        <w:t xml:space="preserve">Local Primary Health Network </w:t>
      </w:r>
      <w:r w:rsidR="00D821E5">
        <w:t>1</w:t>
      </w:r>
    </w:p>
    <w:p w14:paraId="0C249F0C" w14:textId="402CF245" w:rsidR="00D821E5" w:rsidRDefault="00D821E5" w:rsidP="00D821E5">
      <w:r>
        <w:t>Maga</w:t>
      </w:r>
      <w:r w:rsidR="0096522C">
        <w:t>zines and periodicals (specify)</w:t>
      </w:r>
      <w:r w:rsidR="0096522C">
        <w:tab/>
      </w:r>
      <w:r>
        <w:t>2</w:t>
      </w:r>
    </w:p>
    <w:p w14:paraId="73F63712" w14:textId="451011CA" w:rsidR="00D821E5" w:rsidRDefault="00D821E5" w:rsidP="00D821E5">
      <w:r>
        <w:t>Specialist palliative care physicians</w:t>
      </w:r>
      <w:r w:rsidR="0096522C">
        <w:tab/>
      </w:r>
      <w:r>
        <w:t>3</w:t>
      </w:r>
    </w:p>
    <w:p w14:paraId="47AB91B8" w14:textId="6E808B5B" w:rsidR="00D821E5" w:rsidRDefault="00D821E5" w:rsidP="00D821E5">
      <w:r>
        <w:t>Spe</w:t>
      </w:r>
      <w:r w:rsidR="0096522C">
        <w:t>cialist care units in hospitals</w:t>
      </w:r>
      <w:r w:rsidR="0096522C">
        <w:tab/>
      </w:r>
      <w:r>
        <w:t>4</w:t>
      </w:r>
    </w:p>
    <w:p w14:paraId="1C021424" w14:textId="210BF302" w:rsidR="00D821E5" w:rsidRDefault="00D821E5" w:rsidP="00D821E5">
      <w:r>
        <w:t>Sp</w:t>
      </w:r>
      <w:r w:rsidR="0096522C">
        <w:t>ecialist palliative care nurses</w:t>
      </w:r>
      <w:r w:rsidR="0096522C">
        <w:tab/>
      </w:r>
      <w:r>
        <w:t>5</w:t>
      </w:r>
    </w:p>
    <w:p w14:paraId="16CB69D2" w14:textId="7962EF83" w:rsidR="00D821E5" w:rsidRDefault="0096522C" w:rsidP="00D821E5">
      <w:r>
        <w:t>Internet websites (specify)</w:t>
      </w:r>
      <w:r>
        <w:tab/>
      </w:r>
      <w:r w:rsidR="00D821E5">
        <w:t>6</w:t>
      </w:r>
    </w:p>
    <w:p w14:paraId="14A74E5F" w14:textId="59534DD0" w:rsidR="00D821E5" w:rsidRDefault="0096522C" w:rsidP="00D821E5">
      <w:r>
        <w:t>Other GPs</w:t>
      </w:r>
      <w:r>
        <w:tab/>
      </w:r>
      <w:r w:rsidR="00D821E5">
        <w:t>7</w:t>
      </w:r>
    </w:p>
    <w:p w14:paraId="71764503" w14:textId="11B56518" w:rsidR="00D821E5" w:rsidRDefault="00D821E5" w:rsidP="00D821E5">
      <w:r>
        <w:t>Other specialists (e.</w:t>
      </w:r>
      <w:r w:rsidR="0096522C">
        <w:t>g.: oncologists, geriatricians)</w:t>
      </w:r>
      <w:r w:rsidR="0096522C">
        <w:tab/>
      </w:r>
      <w:r>
        <w:t>8</w:t>
      </w:r>
    </w:p>
    <w:p w14:paraId="61426E43" w14:textId="498D2D43" w:rsidR="00D821E5" w:rsidRDefault="00D821E5" w:rsidP="00D821E5">
      <w:r>
        <w:lastRenderedPageBreak/>
        <w:t>R</w:t>
      </w:r>
      <w:r w:rsidR="0096522C">
        <w:t>esidential aged care facilities</w:t>
      </w:r>
      <w:r w:rsidR="0096522C">
        <w:tab/>
      </w:r>
      <w:r>
        <w:t>9</w:t>
      </w:r>
    </w:p>
    <w:p w14:paraId="4C8CE904" w14:textId="06E1199E" w:rsidR="00D821E5" w:rsidRDefault="0096522C" w:rsidP="00D821E5">
      <w:r>
        <w:t>Health Department</w:t>
      </w:r>
      <w:r>
        <w:tab/>
      </w:r>
      <w:r w:rsidR="00D821E5">
        <w:t>10</w:t>
      </w:r>
    </w:p>
    <w:p w14:paraId="54D40EC6" w14:textId="2F3AF544" w:rsidR="00D821E5" w:rsidRDefault="00D821E5" w:rsidP="00D821E5">
      <w:r>
        <w:t>Peak body organisations (e.g.: Palliative Care Australia</w:t>
      </w:r>
      <w:r w:rsidR="0096522C">
        <w:t>)</w:t>
      </w:r>
      <w:r w:rsidR="0096522C">
        <w:tab/>
      </w:r>
      <w:r>
        <w:t>11</w:t>
      </w:r>
    </w:p>
    <w:p w14:paraId="6647B757" w14:textId="466A2C8B" w:rsidR="00D821E5" w:rsidRDefault="0096522C" w:rsidP="00D821E5">
      <w:r>
        <w:t>Employer</w:t>
      </w:r>
      <w:r>
        <w:tab/>
      </w:r>
      <w:r w:rsidR="00D821E5">
        <w:t>12</w:t>
      </w:r>
    </w:p>
    <w:p w14:paraId="685176A5" w14:textId="4F97BFF0" w:rsidR="00D821E5" w:rsidRDefault="00B0318E" w:rsidP="00D821E5">
      <w:r>
        <w:t>Other (specify)</w:t>
      </w:r>
      <w:r>
        <w:tab/>
      </w:r>
      <w:r w:rsidR="00D821E5">
        <w:t>97</w:t>
      </w:r>
    </w:p>
    <w:p w14:paraId="24577911" w14:textId="7DEF031B" w:rsidR="00D821E5" w:rsidRPr="00D821E5" w:rsidRDefault="00D821E5" w:rsidP="00D821E5">
      <w:pPr>
        <w:rPr>
          <w:b/>
        </w:rPr>
      </w:pPr>
      <w:r w:rsidRPr="00D821E5">
        <w:rPr>
          <w:b/>
        </w:rPr>
        <w:t>ASK ALL</w:t>
      </w:r>
    </w:p>
    <w:p w14:paraId="4ACC5552" w14:textId="21CE3862" w:rsidR="00D821E5" w:rsidRDefault="00D821E5" w:rsidP="00D821E5">
      <w:r>
        <w:t>A.23.</w:t>
      </w:r>
      <w:r>
        <w:tab/>
        <w:t>Which of the following would you consider most useful for further information and ed</w:t>
      </w:r>
      <w:r w:rsidR="00B0318E">
        <w:t>ucation about palliative care?</w:t>
      </w:r>
    </w:p>
    <w:p w14:paraId="1BF203F5" w14:textId="77777777" w:rsidR="00D821E5" w:rsidRDefault="00D821E5" w:rsidP="00D821E5">
      <w:r>
        <w:t>Please up to select five that you feel would be most useful to you</w:t>
      </w:r>
    </w:p>
    <w:p w14:paraId="2E8E8753" w14:textId="77777777" w:rsidR="00D821E5" w:rsidRDefault="00D821E5" w:rsidP="00D821E5">
      <w:r>
        <w:t>(SELECT UP TO FIVE RANDOMISE)</w:t>
      </w:r>
    </w:p>
    <w:p w14:paraId="2CEA5345" w14:textId="14AB801E" w:rsidR="00D821E5" w:rsidRDefault="00D821E5" w:rsidP="00D821E5">
      <w:r>
        <w:t>a guide to local services available to palliative patients</w:t>
      </w:r>
      <w:r w:rsidR="00B0318E">
        <w:tab/>
      </w:r>
      <w:r>
        <w:t>1</w:t>
      </w:r>
    </w:p>
    <w:p w14:paraId="348948EC" w14:textId="7513FF45" w:rsidR="00D821E5" w:rsidRDefault="00D821E5" w:rsidP="00D821E5">
      <w:r>
        <w:t xml:space="preserve">after hours’ workshops run by </w:t>
      </w:r>
      <w:r w:rsidR="00B0318E">
        <w:t>a local palliative care service</w:t>
      </w:r>
      <w:r w:rsidR="00B0318E">
        <w:tab/>
      </w:r>
      <w:r>
        <w:t>2</w:t>
      </w:r>
    </w:p>
    <w:p w14:paraId="11BF4AD2" w14:textId="623E4FE1" w:rsidR="00D821E5" w:rsidRDefault="00D821E5" w:rsidP="00D821E5">
      <w:r>
        <w:t>after hours’ workshops run by your Primary Health Net</w:t>
      </w:r>
      <w:r w:rsidR="00B0318E">
        <w:t>work</w:t>
      </w:r>
      <w:r w:rsidR="00B0318E">
        <w:tab/>
      </w:r>
      <w:r>
        <w:t>3</w:t>
      </w:r>
    </w:p>
    <w:p w14:paraId="72A61FE5" w14:textId="616ACFBD" w:rsidR="00D821E5" w:rsidRDefault="00D821E5" w:rsidP="00D821E5">
      <w:r>
        <w:t>A ‘cheat sheet’ — a list of reminders (of areas to cover/ think about) for those who</w:t>
      </w:r>
      <w:r w:rsidR="00B0318E">
        <w:t xml:space="preserve"> don’t do palliative care often</w:t>
      </w:r>
      <w:r w:rsidR="00B0318E">
        <w:tab/>
      </w:r>
      <w:r>
        <w:t>4</w:t>
      </w:r>
    </w:p>
    <w:p w14:paraId="6A228A93" w14:textId="677F92B9" w:rsidR="00D821E5" w:rsidRDefault="00D821E5" w:rsidP="00D821E5">
      <w:r>
        <w:t>Clinical audit — assessing your practice approach to palliative care and how to improve</w:t>
      </w:r>
      <w:r>
        <w:tab/>
      </w:r>
      <w:r w:rsidR="00B0318E">
        <w:tab/>
      </w:r>
      <w:r>
        <w:t>5</w:t>
      </w:r>
    </w:p>
    <w:p w14:paraId="4A2B294E" w14:textId="47246E95" w:rsidR="00D821E5" w:rsidRDefault="00D821E5" w:rsidP="00D821E5">
      <w:r>
        <w:t>A clinical placement with a spe</w:t>
      </w:r>
      <w:r w:rsidR="00B0318E">
        <w:t>cialist palliative care service</w:t>
      </w:r>
      <w:r w:rsidR="00B0318E">
        <w:tab/>
      </w:r>
      <w:r>
        <w:t>6</w:t>
      </w:r>
    </w:p>
    <w:p w14:paraId="74DC717F" w14:textId="5EFDDE47" w:rsidR="00D821E5" w:rsidRDefault="00D821E5" w:rsidP="00D821E5">
      <w:r>
        <w:t xml:space="preserve">a guide to cross-cultural </w:t>
      </w:r>
      <w:r w:rsidR="00B0318E">
        <w:t>palliative and end of life care</w:t>
      </w:r>
      <w:r w:rsidR="00B0318E">
        <w:tab/>
      </w:r>
      <w:r>
        <w:t>7</w:t>
      </w:r>
    </w:p>
    <w:p w14:paraId="47FAFF03" w14:textId="03FEFF58" w:rsidR="00D821E5" w:rsidRDefault="00D821E5" w:rsidP="00D821E5">
      <w:r>
        <w:t>An active l</w:t>
      </w:r>
      <w:r w:rsidR="00B0318E">
        <w:t>earning module delivered online</w:t>
      </w:r>
      <w:r w:rsidR="00B0318E">
        <w:tab/>
      </w:r>
      <w:r>
        <w:t>8</w:t>
      </w:r>
    </w:p>
    <w:p w14:paraId="0315E2E5" w14:textId="174975B1" w:rsidR="00D821E5" w:rsidRDefault="00B0318E" w:rsidP="00D821E5">
      <w:r>
        <w:t>Symptom management podcasts</w:t>
      </w:r>
      <w:r>
        <w:tab/>
      </w:r>
      <w:r w:rsidR="00D821E5">
        <w:t>9</w:t>
      </w:r>
    </w:p>
    <w:p w14:paraId="79AE25A2" w14:textId="164906AA" w:rsidR="00D821E5" w:rsidRDefault="00D821E5" w:rsidP="00D821E5">
      <w:r>
        <w:t>Practice developing a care plan in a multidisciplinar</w:t>
      </w:r>
      <w:r w:rsidR="00B0318E">
        <w:t>y team setting</w:t>
      </w:r>
      <w:r w:rsidR="00B0318E">
        <w:tab/>
      </w:r>
      <w:r>
        <w:t>10</w:t>
      </w:r>
    </w:p>
    <w:p w14:paraId="28E6ABC5" w14:textId="0DE28B44" w:rsidR="00D821E5" w:rsidRDefault="00D821E5" w:rsidP="00D821E5">
      <w:r>
        <w:t>MyAged Care’ equivalent website for palliative care (i.e. to fa</w:t>
      </w:r>
      <w:r w:rsidR="00B0318E">
        <w:t>cilitate entry into the system)</w:t>
      </w:r>
      <w:r w:rsidR="00B0318E">
        <w:tab/>
      </w:r>
      <w:r>
        <w:t>11</w:t>
      </w:r>
    </w:p>
    <w:p w14:paraId="34586EF9" w14:textId="2FE181F9" w:rsidR="00D821E5" w:rsidRDefault="00D821E5" w:rsidP="00D821E5">
      <w:r>
        <w:t>An online evidence base for palliative and end of lif</w:t>
      </w:r>
      <w:r w:rsidR="00634395">
        <w:t xml:space="preserve">e care such as </w:t>
      </w:r>
      <w:hyperlink r:id="rId56" w:history="1">
        <w:r w:rsidR="004E7988">
          <w:rPr>
            <w:rStyle w:val="Hyperlink"/>
          </w:rPr>
          <w:t>Caresearch</w:t>
        </w:r>
      </w:hyperlink>
      <w:r w:rsidR="00B0318E">
        <w:t>.</w:t>
      </w:r>
      <w:r w:rsidR="00B0318E">
        <w:tab/>
      </w:r>
      <w:r>
        <w:t>12</w:t>
      </w:r>
    </w:p>
    <w:p w14:paraId="3FA60818" w14:textId="22B769D1" w:rsidR="00D821E5" w:rsidRDefault="00D821E5" w:rsidP="00D821E5">
      <w:r>
        <w:t>Information booth</w:t>
      </w:r>
      <w:r w:rsidR="00B0318E">
        <w:t>s or sessions at GP conferences</w:t>
      </w:r>
      <w:r w:rsidR="00B0318E">
        <w:tab/>
      </w:r>
      <w:r>
        <w:t>13</w:t>
      </w:r>
    </w:p>
    <w:p w14:paraId="5F915F0D" w14:textId="2B1A88AD" w:rsidR="00D821E5" w:rsidRDefault="00D821E5" w:rsidP="00D821E5">
      <w:r>
        <w:t>A GP-targeted app — covering when to trigger palliative care, managing clinical deterioration and dying at ho</w:t>
      </w:r>
      <w:r w:rsidR="00B0318E">
        <w:t>me, prescribing guidelines etc.</w:t>
      </w:r>
      <w:r w:rsidR="00B0318E">
        <w:tab/>
      </w:r>
      <w:r>
        <w:t>14</w:t>
      </w:r>
    </w:p>
    <w:p w14:paraId="66F869DC" w14:textId="2A20A050" w:rsidR="00D821E5" w:rsidRDefault="00D821E5" w:rsidP="00D821E5">
      <w:r>
        <w:t>Promoting GPs with a special interest in palliative care so they can prov</w:t>
      </w:r>
      <w:r w:rsidR="001B53C4">
        <w:t>ide support to their colleagues</w:t>
      </w:r>
      <w:r w:rsidR="001B53C4">
        <w:tab/>
      </w:r>
      <w:r>
        <w:t>15</w:t>
      </w:r>
    </w:p>
    <w:p w14:paraId="63020B97" w14:textId="18EECEB9" w:rsidR="00D821E5" w:rsidRDefault="00D821E5" w:rsidP="00D821E5">
      <w:r>
        <w:t>Getting to know your lo</w:t>
      </w:r>
      <w:r w:rsidR="001B53C4">
        <w:t>cal palliative care team better</w:t>
      </w:r>
      <w:r w:rsidR="001B53C4">
        <w:tab/>
      </w:r>
      <w:r>
        <w:t>16</w:t>
      </w:r>
    </w:p>
    <w:p w14:paraId="6083848F" w14:textId="0165F6EC" w:rsidR="00D821E5" w:rsidRDefault="00D821E5" w:rsidP="00D821E5">
      <w:r>
        <w:t>Linking training in palliative care to being able to claim for sp</w:t>
      </w:r>
      <w:r w:rsidR="001B53C4">
        <w:t>ecial palliative care MBS items</w:t>
      </w:r>
      <w:r w:rsidR="001B53C4">
        <w:tab/>
      </w:r>
      <w:r>
        <w:t>17</w:t>
      </w:r>
    </w:p>
    <w:p w14:paraId="30814096" w14:textId="62B7BB29" w:rsidR="00D821E5" w:rsidRDefault="00D821E5" w:rsidP="00D821E5">
      <w:r>
        <w:t>A guide to broaching the transition from curative t</w:t>
      </w:r>
      <w:r w:rsidR="001B53C4">
        <w:t>o palliative care with patients</w:t>
      </w:r>
      <w:r w:rsidR="001B53C4">
        <w:tab/>
      </w:r>
      <w:r>
        <w:t>18</w:t>
      </w:r>
    </w:p>
    <w:p w14:paraId="69977DC7" w14:textId="38397F93" w:rsidR="00D821E5" w:rsidRDefault="00D821E5" w:rsidP="00D821E5">
      <w:r>
        <w:t>Guidance on anticipator</w:t>
      </w:r>
      <w:r w:rsidR="001B53C4">
        <w:t>y prescribing and care planning</w:t>
      </w:r>
      <w:r w:rsidR="001B53C4">
        <w:tab/>
      </w:r>
      <w:r>
        <w:t>19</w:t>
      </w:r>
    </w:p>
    <w:p w14:paraId="73C1197A" w14:textId="0765631E" w:rsidR="00D821E5" w:rsidRDefault="00D821E5" w:rsidP="00D821E5">
      <w:r>
        <w:t>Having face to face education activitie</w:t>
      </w:r>
      <w:r w:rsidR="001B53C4">
        <w:t>s available to rural/remote GPs</w:t>
      </w:r>
      <w:r w:rsidR="001B53C4">
        <w:tab/>
      </w:r>
      <w:r>
        <w:t>20</w:t>
      </w:r>
    </w:p>
    <w:p w14:paraId="51FB4386" w14:textId="691B4315" w:rsidR="00D821E5" w:rsidRDefault="00D821E5" w:rsidP="00D821E5">
      <w:r>
        <w:t>Getting CME points</w:t>
      </w:r>
      <w:r w:rsidR="001B53C4">
        <w:t xml:space="preserve"> for events</w:t>
      </w:r>
      <w:r w:rsidR="001B53C4">
        <w:tab/>
      </w:r>
      <w:r>
        <w:t>21</w:t>
      </w:r>
    </w:p>
    <w:p w14:paraId="2F5A3C3B" w14:textId="69E965F8" w:rsidR="00D821E5" w:rsidRDefault="00D821E5" w:rsidP="00D821E5">
      <w:r>
        <w:t>A guide to filling in ACDs</w:t>
      </w:r>
      <w:r w:rsidR="001B53C4">
        <w:tab/>
      </w:r>
      <w:r>
        <w:t>22</w:t>
      </w:r>
    </w:p>
    <w:p w14:paraId="33C56107" w14:textId="07BDA0B6" w:rsidR="00D821E5" w:rsidRDefault="00D821E5" w:rsidP="00D821E5">
      <w:r>
        <w:t>Updates o</w:t>
      </w:r>
      <w:r w:rsidR="001B53C4">
        <w:t>n latest in symptom management</w:t>
      </w:r>
      <w:r w:rsidR="001B53C4">
        <w:tab/>
      </w:r>
      <w:r>
        <w:t>23</w:t>
      </w:r>
    </w:p>
    <w:p w14:paraId="362808DC" w14:textId="403BBB67" w:rsidR="00D821E5" w:rsidRDefault="001B53C4" w:rsidP="00D821E5">
      <w:r>
        <w:t>Something else (Please specify)</w:t>
      </w:r>
      <w:r>
        <w:tab/>
      </w:r>
      <w:r w:rsidR="00D821E5">
        <w:t>97</w:t>
      </w:r>
    </w:p>
    <w:p w14:paraId="50374186" w14:textId="77777777" w:rsidR="00D821E5" w:rsidRPr="00D821E5" w:rsidRDefault="00D821E5" w:rsidP="00D821E5">
      <w:pPr>
        <w:rPr>
          <w:b/>
        </w:rPr>
      </w:pPr>
      <w:r w:rsidRPr="00D821E5">
        <w:rPr>
          <w:b/>
        </w:rPr>
        <w:t>ASK ALL</w:t>
      </w:r>
    </w:p>
    <w:p w14:paraId="72D994BB" w14:textId="77777777" w:rsidR="00D821E5" w:rsidRDefault="00D821E5" w:rsidP="00D821E5">
      <w:r>
        <w:lastRenderedPageBreak/>
        <w:t>A.24.</w:t>
      </w:r>
      <w:r>
        <w:tab/>
        <w:t>When it comes to introducing end of life issues, do you feel it is your patients’ role, or your role to bring up?</w:t>
      </w:r>
    </w:p>
    <w:p w14:paraId="4BB429ED" w14:textId="77777777" w:rsidR="00D821E5" w:rsidRDefault="00D821E5" w:rsidP="00D821E5">
      <w:r>
        <w:t>(SINGLE RESPONSE TO EACH STATEMENT – RANDOMISE STATEMENTS)</w:t>
      </w:r>
    </w:p>
    <w:p w14:paraId="59B94602" w14:textId="7818A613" w:rsidR="00D821E5" w:rsidRDefault="001B53C4" w:rsidP="00D821E5">
      <w:r>
        <w:t>Completely patients’ role</w:t>
      </w:r>
      <w:r>
        <w:tab/>
        <w:t>Both equally</w:t>
      </w:r>
      <w:r>
        <w:tab/>
      </w:r>
      <w:r w:rsidR="00D821E5">
        <w:t>Completely my role to bring up</w:t>
      </w:r>
    </w:p>
    <w:p w14:paraId="3239139E" w14:textId="718167D1" w:rsidR="00882FE3" w:rsidRDefault="00882FE3" w:rsidP="00D821E5">
      <w:r>
        <w:t>0</w:t>
      </w:r>
      <w:r>
        <w:tab/>
        <w:t>1</w:t>
      </w:r>
      <w:r>
        <w:tab/>
        <w:t>2</w:t>
      </w:r>
      <w:r>
        <w:tab/>
        <w:t>3</w:t>
      </w:r>
      <w:r>
        <w:tab/>
        <w:t>4</w:t>
      </w:r>
      <w:r>
        <w:tab/>
        <w:t>5</w:t>
      </w:r>
      <w:r>
        <w:tab/>
        <w:t>6</w:t>
      </w:r>
      <w:r>
        <w:tab/>
        <w:t>7</w:t>
      </w:r>
      <w:r>
        <w:tab/>
        <w:t>8</w:t>
      </w:r>
      <w:r>
        <w:tab/>
        <w:t>7</w:t>
      </w:r>
      <w:r>
        <w:tab/>
        <w:t>10</w:t>
      </w:r>
    </w:p>
    <w:p w14:paraId="33BF9D8F" w14:textId="652A8F80" w:rsidR="00D821E5" w:rsidRDefault="00882FE3" w:rsidP="00D821E5">
      <w:r>
        <w:t>A.24.a</w:t>
      </w:r>
      <w:r>
        <w:tab/>
        <w:t>Advance care planning</w:t>
      </w:r>
    </w:p>
    <w:p w14:paraId="461FE29A" w14:textId="0EA5694C" w:rsidR="00D821E5" w:rsidRDefault="00D821E5" w:rsidP="00D821E5">
      <w:r>
        <w:t>A.24.b</w:t>
      </w:r>
      <w:r>
        <w:tab/>
        <w:t>transitioning from</w:t>
      </w:r>
      <w:r w:rsidR="00882FE3">
        <w:t xml:space="preserve"> active to palliative treatment</w:t>
      </w:r>
    </w:p>
    <w:p w14:paraId="504502C3" w14:textId="77777777" w:rsidR="00D821E5" w:rsidRPr="00D821E5" w:rsidRDefault="00D821E5" w:rsidP="00D821E5">
      <w:pPr>
        <w:rPr>
          <w:b/>
        </w:rPr>
      </w:pPr>
      <w:r w:rsidRPr="00D821E5">
        <w:rPr>
          <w:b/>
        </w:rPr>
        <w:t>ASK ALL</w:t>
      </w:r>
    </w:p>
    <w:p w14:paraId="32505804" w14:textId="026A0A73" w:rsidR="00D821E5" w:rsidRDefault="00D821E5" w:rsidP="00D821E5">
      <w:r>
        <w:t>A.25.</w:t>
      </w:r>
      <w:r>
        <w:tab/>
        <w:t>What do you consider the part of palliative care that take</w:t>
      </w:r>
      <w:r w:rsidR="00882FE3">
        <w:t>s up the majority of your time?</w:t>
      </w:r>
    </w:p>
    <w:p w14:paraId="4F4D6CF1" w14:textId="77777777" w:rsidR="00D821E5" w:rsidRDefault="00D821E5" w:rsidP="00D821E5">
      <w:r>
        <w:t>(SINGLE RESPONSE, RANDOMISE)</w:t>
      </w:r>
    </w:p>
    <w:p w14:paraId="68594213" w14:textId="255EA803" w:rsidR="00D821E5" w:rsidRDefault="00D821E5" w:rsidP="00D821E5">
      <w:r>
        <w:t>Lia</w:t>
      </w:r>
      <w:r w:rsidR="001B53C4">
        <w:t>ising with the patient’s family</w:t>
      </w:r>
      <w:r w:rsidR="001B53C4">
        <w:tab/>
      </w:r>
      <w:r>
        <w:t>1</w:t>
      </w:r>
    </w:p>
    <w:p w14:paraId="4348BBA7" w14:textId="777BE4FD" w:rsidR="00D821E5" w:rsidRDefault="001B53C4" w:rsidP="00D821E5">
      <w:r>
        <w:t>Pain Relief</w:t>
      </w:r>
      <w:r>
        <w:tab/>
      </w:r>
      <w:r w:rsidR="00D821E5">
        <w:t>2</w:t>
      </w:r>
    </w:p>
    <w:p w14:paraId="5853CCF5" w14:textId="1AFF9FB3" w:rsidR="00D821E5" w:rsidRDefault="001B53C4" w:rsidP="00D821E5">
      <w:r>
        <w:t>Prescribing Medicine</w:t>
      </w:r>
      <w:r>
        <w:tab/>
      </w:r>
      <w:r w:rsidR="00D821E5">
        <w:t>3</w:t>
      </w:r>
    </w:p>
    <w:p w14:paraId="21EAC44C" w14:textId="2CFCB6A4" w:rsidR="00D821E5" w:rsidRDefault="00D821E5" w:rsidP="00D821E5">
      <w:r>
        <w:t>Coordination of entire proce</w:t>
      </w:r>
      <w:r w:rsidR="001B53C4">
        <w:t>ss</w:t>
      </w:r>
      <w:r w:rsidR="001B53C4">
        <w:tab/>
      </w:r>
      <w:r>
        <w:t>4</w:t>
      </w:r>
    </w:p>
    <w:p w14:paraId="467963A9" w14:textId="5658EF5A" w:rsidR="00D821E5" w:rsidRDefault="001B53C4" w:rsidP="00D821E5">
      <w:r>
        <w:t>Comforting Patients</w:t>
      </w:r>
      <w:r>
        <w:tab/>
      </w:r>
      <w:r w:rsidR="00D821E5">
        <w:t>5</w:t>
      </w:r>
    </w:p>
    <w:p w14:paraId="39F1323F" w14:textId="4880CBA6" w:rsidR="00D821E5" w:rsidRDefault="00D821E5" w:rsidP="00D821E5">
      <w:r>
        <w:t>Advance care pla</w:t>
      </w:r>
      <w:r w:rsidR="001B53C4">
        <w:t>nning / advance care directives</w:t>
      </w:r>
      <w:r w:rsidR="001B53C4">
        <w:tab/>
      </w:r>
      <w:r>
        <w:t>6</w:t>
      </w:r>
    </w:p>
    <w:p w14:paraId="75216B48" w14:textId="3290823F" w:rsidR="00D821E5" w:rsidRDefault="001B53C4" w:rsidP="00D821E5">
      <w:r>
        <w:t>Other (specify)</w:t>
      </w:r>
      <w:r>
        <w:tab/>
      </w:r>
      <w:r w:rsidR="00D821E5">
        <w:t>7</w:t>
      </w:r>
    </w:p>
    <w:p w14:paraId="1E1DA58A" w14:textId="69DAEC83" w:rsidR="00D821E5" w:rsidRDefault="00D821E5" w:rsidP="00D821E5">
      <w:r>
        <w:t>I don’t pe</w:t>
      </w:r>
      <w:r w:rsidR="001B53C4">
        <w:t>rform a role in Palliative Care</w:t>
      </w:r>
      <w:r w:rsidR="001B53C4">
        <w:tab/>
      </w:r>
      <w:r>
        <w:t>8</w:t>
      </w:r>
    </w:p>
    <w:p w14:paraId="4D2A6EBB" w14:textId="19C204FF" w:rsidR="00D821E5" w:rsidRDefault="001B53C4" w:rsidP="00D821E5">
      <w:r>
        <w:t>Don’t know</w:t>
      </w:r>
      <w:r>
        <w:tab/>
      </w:r>
      <w:r w:rsidR="00882FE3">
        <w:t>9</w:t>
      </w:r>
    </w:p>
    <w:p w14:paraId="6FE6CEBA" w14:textId="77777777" w:rsidR="00D821E5" w:rsidRPr="00D821E5" w:rsidRDefault="00D821E5" w:rsidP="00D821E5">
      <w:pPr>
        <w:rPr>
          <w:b/>
        </w:rPr>
      </w:pPr>
      <w:r w:rsidRPr="00D821E5">
        <w:rPr>
          <w:b/>
        </w:rPr>
        <w:t>ASK ALL</w:t>
      </w:r>
    </w:p>
    <w:p w14:paraId="7CC4B19C" w14:textId="6C3BBE5E" w:rsidR="00D821E5" w:rsidRDefault="00D821E5" w:rsidP="00D821E5">
      <w:r>
        <w:t>A.26.</w:t>
      </w:r>
      <w:r>
        <w:tab/>
        <w:t>Which of the following are the best times to bring up advance c</w:t>
      </w:r>
      <w:r w:rsidR="00882FE3">
        <w:t>are planning with your patient?</w:t>
      </w:r>
    </w:p>
    <w:p w14:paraId="20DEA569" w14:textId="77777777" w:rsidR="00D821E5" w:rsidRDefault="00D821E5" w:rsidP="00D821E5">
      <w:r>
        <w:t>(Select up to 3– RANDOMISE STATEMENTS)</w:t>
      </w:r>
    </w:p>
    <w:p w14:paraId="187C6AD0" w14:textId="7CD7C317" w:rsidR="00D821E5" w:rsidRDefault="00D821E5" w:rsidP="00D821E5">
      <w:r>
        <w:t>Wh</w:t>
      </w:r>
      <w:r w:rsidR="001B53C4">
        <w:t>en a patient is fit and healthy</w:t>
      </w:r>
      <w:r w:rsidR="001B53C4">
        <w:tab/>
      </w:r>
      <w:r>
        <w:t>1</w:t>
      </w:r>
    </w:p>
    <w:p w14:paraId="781A73D8" w14:textId="67C68593" w:rsidR="00D821E5" w:rsidRDefault="00D821E5" w:rsidP="00D821E5">
      <w:r>
        <w:t>A</w:t>
      </w:r>
      <w:r w:rsidR="001B53C4">
        <w:t>t the onset of chronic disease</w:t>
      </w:r>
      <w:r w:rsidR="001B53C4">
        <w:tab/>
      </w:r>
      <w:r>
        <w:t>2</w:t>
      </w:r>
    </w:p>
    <w:p w14:paraId="29DB0DD8" w14:textId="5C65AA52" w:rsidR="00D821E5" w:rsidRDefault="00D821E5" w:rsidP="00D821E5">
      <w:r>
        <w:t xml:space="preserve">When the answer to the surprise question: ‘Would you be surprised if this </w:t>
      </w:r>
      <w:r w:rsidR="001B53C4">
        <w:t>patient dies in a year’ is ‘No’</w:t>
      </w:r>
      <w:r w:rsidR="001B53C4">
        <w:tab/>
      </w:r>
      <w:r>
        <w:t>3</w:t>
      </w:r>
    </w:p>
    <w:p w14:paraId="53AEF25B" w14:textId="2549C000" w:rsidR="00D821E5" w:rsidRDefault="00D821E5" w:rsidP="00D821E5">
      <w:r>
        <w:t>When signs of cognitiv</w:t>
      </w:r>
      <w:r w:rsidR="001B53C4">
        <w:t>e decline first become apparent</w:t>
      </w:r>
      <w:r w:rsidR="001B53C4">
        <w:tab/>
      </w:r>
      <w:r>
        <w:t>4</w:t>
      </w:r>
    </w:p>
    <w:p w14:paraId="7994738F" w14:textId="3CA40430" w:rsidR="00D821E5" w:rsidRDefault="001B53C4" w:rsidP="00D821E5">
      <w:r>
        <w:t>Just before the terminal phase</w:t>
      </w:r>
      <w:r>
        <w:tab/>
      </w:r>
      <w:r w:rsidR="00D821E5">
        <w:t>5</w:t>
      </w:r>
    </w:p>
    <w:p w14:paraId="4F22215F" w14:textId="645B262A" w:rsidR="00D821E5" w:rsidRDefault="00D821E5" w:rsidP="00D821E5">
      <w:r>
        <w:t xml:space="preserve">When a patient can </w:t>
      </w:r>
      <w:r w:rsidR="001B53C4">
        <w:t>no longer look after themselves</w:t>
      </w:r>
      <w:r w:rsidR="001B53C4">
        <w:tab/>
      </w:r>
      <w:r>
        <w:t>6</w:t>
      </w:r>
    </w:p>
    <w:p w14:paraId="6B670D0E" w14:textId="68AE5BE4" w:rsidR="00D821E5" w:rsidRDefault="00D821E5" w:rsidP="00D821E5">
      <w:r>
        <w:t xml:space="preserve">Entry into a </w:t>
      </w:r>
      <w:r w:rsidR="001B53C4">
        <w:t>residential aged care facility</w:t>
      </w:r>
      <w:r w:rsidR="001B53C4">
        <w:tab/>
      </w:r>
      <w:r>
        <w:t>7</w:t>
      </w:r>
    </w:p>
    <w:p w14:paraId="6B6CC03A" w14:textId="5A9253FC" w:rsidR="00D821E5" w:rsidRDefault="001B53C4" w:rsidP="00D821E5">
      <w:r>
        <w:t>When the patient asks for it</w:t>
      </w:r>
      <w:r>
        <w:tab/>
      </w:r>
      <w:r w:rsidR="00D821E5">
        <w:t>8</w:t>
      </w:r>
    </w:p>
    <w:p w14:paraId="461771DF" w14:textId="56AD67A8" w:rsidR="00D821E5" w:rsidRDefault="001B53C4" w:rsidP="00D821E5">
      <w:r>
        <w:t>At the 75 year-old health check</w:t>
      </w:r>
      <w:r>
        <w:tab/>
      </w:r>
      <w:r w:rsidR="00D821E5">
        <w:t>9</w:t>
      </w:r>
    </w:p>
    <w:p w14:paraId="0C785B25" w14:textId="16313CDE" w:rsidR="00D821E5" w:rsidRDefault="00D821E5" w:rsidP="00D821E5">
      <w:r>
        <w:t>Another ti</w:t>
      </w:r>
      <w:r w:rsidR="001B53C4">
        <w:t>me not mentioned here (specify)</w:t>
      </w:r>
      <w:r w:rsidR="001B53C4">
        <w:tab/>
      </w:r>
      <w:r>
        <w:t>10</w:t>
      </w:r>
    </w:p>
    <w:p w14:paraId="327C0D7B" w14:textId="77777777" w:rsidR="00D821E5" w:rsidRPr="00D821E5" w:rsidRDefault="00D821E5" w:rsidP="00D821E5">
      <w:pPr>
        <w:rPr>
          <w:b/>
        </w:rPr>
      </w:pPr>
      <w:r w:rsidRPr="00D821E5">
        <w:rPr>
          <w:b/>
        </w:rPr>
        <w:t>ASK ALL</w:t>
      </w:r>
    </w:p>
    <w:p w14:paraId="05A637D2" w14:textId="61DCF742" w:rsidR="00D821E5" w:rsidRDefault="00D821E5" w:rsidP="00D821E5">
      <w:r>
        <w:t>A.27.</w:t>
      </w:r>
      <w:r>
        <w:tab/>
        <w:t>When it comes to advance care planning, how much do agree o</w:t>
      </w:r>
      <w:r w:rsidR="00882FE3">
        <w:t>r disagree with the following…?</w:t>
      </w:r>
    </w:p>
    <w:p w14:paraId="54B82364" w14:textId="77777777" w:rsidR="00D821E5" w:rsidRDefault="00D821E5" w:rsidP="00D821E5">
      <w:r>
        <w:t>(SINGLE RESPONSE TO EACH STATEMENT – RANDOMISE STATEMENTS)</w:t>
      </w:r>
    </w:p>
    <w:p w14:paraId="3732A4B2" w14:textId="1EFD49CF" w:rsidR="00D821E5" w:rsidRDefault="00D821E5" w:rsidP="00D821E5">
      <w:r>
        <w:t xml:space="preserve">Completely disagree </w:t>
      </w:r>
      <w:r>
        <w:tab/>
        <w:t xml:space="preserve">Neither agree nor </w:t>
      </w:r>
      <w:r w:rsidR="00087EF1">
        <w:t>disagree</w:t>
      </w:r>
      <w:r w:rsidR="00087EF1">
        <w:tab/>
      </w:r>
      <w:r>
        <w:t>Completely agree</w:t>
      </w:r>
    </w:p>
    <w:p w14:paraId="54D578DE" w14:textId="7A510720" w:rsidR="00882FE3" w:rsidRDefault="00882FE3" w:rsidP="00D821E5">
      <w:r>
        <w:lastRenderedPageBreak/>
        <w:t>0</w:t>
      </w:r>
      <w:r>
        <w:tab/>
        <w:t>1</w:t>
      </w:r>
      <w:r>
        <w:tab/>
        <w:t>2</w:t>
      </w:r>
      <w:r>
        <w:tab/>
        <w:t>3</w:t>
      </w:r>
      <w:r>
        <w:tab/>
        <w:t>4</w:t>
      </w:r>
      <w:r>
        <w:tab/>
        <w:t>5</w:t>
      </w:r>
      <w:r>
        <w:tab/>
        <w:t>6</w:t>
      </w:r>
      <w:r>
        <w:tab/>
        <w:t>7</w:t>
      </w:r>
      <w:r>
        <w:tab/>
        <w:t>8</w:t>
      </w:r>
      <w:r>
        <w:tab/>
        <w:t>7</w:t>
      </w:r>
      <w:r>
        <w:tab/>
        <w:t>10</w:t>
      </w:r>
    </w:p>
    <w:p w14:paraId="2CE513B0" w14:textId="1CFF0E7B" w:rsidR="00D821E5" w:rsidRDefault="00D821E5" w:rsidP="00D821E5">
      <w:r>
        <w:t>A.27.a</w:t>
      </w:r>
      <w:r>
        <w:tab/>
        <w:t>I am clear about legislation around adva</w:t>
      </w:r>
      <w:r w:rsidR="00087EF1">
        <w:t>nce care directives in my state</w:t>
      </w:r>
    </w:p>
    <w:p w14:paraId="6B31044D" w14:textId="35375DE8" w:rsidR="00D821E5" w:rsidRDefault="00D821E5" w:rsidP="00D821E5">
      <w:r>
        <w:t>A.27.b</w:t>
      </w:r>
      <w:r>
        <w:tab/>
        <w:t>Advance care directives are easy for patients to complete</w:t>
      </w:r>
    </w:p>
    <w:p w14:paraId="527EF51C" w14:textId="6AD595F6" w:rsidR="00D821E5" w:rsidRDefault="00D821E5" w:rsidP="00D821E5">
      <w:r>
        <w:t>A.27.c</w:t>
      </w:r>
      <w:r>
        <w:tab/>
        <w:t>Someone other than a GP (e.g.: a practice nurse, or nursing home nurse) usually completes advance care  di</w:t>
      </w:r>
      <w:r w:rsidR="00087EF1">
        <w:t>rectives – I only sign them off</w:t>
      </w:r>
    </w:p>
    <w:p w14:paraId="6B8E05D1" w14:textId="02E99304" w:rsidR="00D821E5" w:rsidRDefault="00D821E5" w:rsidP="00D821E5">
      <w:r>
        <w:t>A.27.d</w:t>
      </w:r>
      <w:r>
        <w:tab/>
        <w:t>I’m seeing increased community interest in advance care planning</w:t>
      </w:r>
    </w:p>
    <w:p w14:paraId="42820A2D" w14:textId="7BAE589D" w:rsidR="00D821E5" w:rsidRDefault="00D821E5" w:rsidP="00D821E5">
      <w:r>
        <w:t>A.27.e</w:t>
      </w:r>
      <w:r>
        <w:tab/>
        <w:t>There’s no real benefit to doing an advance care plan, because future circumstances are unpredictable</w:t>
      </w:r>
    </w:p>
    <w:p w14:paraId="11CD45E1" w14:textId="3FF0F66A" w:rsidR="00D821E5" w:rsidRDefault="00D821E5" w:rsidP="00D821E5">
      <w:r>
        <w:t>A.27.f</w:t>
      </w:r>
      <w:r>
        <w:tab/>
        <w:t>Advance care plans are valuable because they give health professionals certainty about a patients’ wishes</w:t>
      </w:r>
    </w:p>
    <w:p w14:paraId="3CB5BE2B" w14:textId="1B78A7EC" w:rsidR="00D821E5" w:rsidRDefault="00D821E5" w:rsidP="00D821E5">
      <w:r>
        <w:t>A.27.g</w:t>
      </w:r>
      <w:r>
        <w:tab/>
        <w:t>Advance care plans are useless because patients’ f</w:t>
      </w:r>
      <w:r w:rsidR="00882FE3">
        <w:t>amily often disagrees with them</w:t>
      </w:r>
    </w:p>
    <w:p w14:paraId="234D5D73" w14:textId="77777777" w:rsidR="00D821E5" w:rsidRPr="00D821E5" w:rsidRDefault="00D821E5" w:rsidP="00D821E5">
      <w:pPr>
        <w:rPr>
          <w:b/>
        </w:rPr>
      </w:pPr>
      <w:r w:rsidRPr="00D821E5">
        <w:rPr>
          <w:b/>
        </w:rPr>
        <w:t>ASK ALL</w:t>
      </w:r>
    </w:p>
    <w:p w14:paraId="6A06D8D8" w14:textId="77777777" w:rsidR="00D821E5" w:rsidRDefault="00D821E5" w:rsidP="00D821E5">
      <w:r>
        <w:t>A.28.</w:t>
      </w:r>
      <w:r>
        <w:tab/>
        <w:t>In your opinion, what constitutes ‘best practice’ palliative care?</w:t>
      </w:r>
    </w:p>
    <w:p w14:paraId="37D5F57C" w14:textId="34BEF62E" w:rsidR="00D821E5" w:rsidRDefault="00882FE3" w:rsidP="00D821E5">
      <w:r>
        <w:t>(OPEN ENDED TEXT BOX)</w:t>
      </w:r>
    </w:p>
    <w:p w14:paraId="263759C9" w14:textId="77777777" w:rsidR="00D821E5" w:rsidRPr="00D821E5" w:rsidRDefault="00D821E5" w:rsidP="00D821E5">
      <w:pPr>
        <w:rPr>
          <w:b/>
        </w:rPr>
      </w:pPr>
      <w:r w:rsidRPr="00D821E5">
        <w:rPr>
          <w:b/>
        </w:rPr>
        <w:t>ASK ALL</w:t>
      </w:r>
    </w:p>
    <w:p w14:paraId="347C2F4A" w14:textId="77777777" w:rsidR="00D821E5" w:rsidRDefault="00D821E5" w:rsidP="00D821E5">
      <w:r>
        <w:t>A.29.</w:t>
      </w:r>
      <w:r>
        <w:tab/>
        <w:t>In your opinion, how easily can you access palliative care services for your patients?</w:t>
      </w:r>
    </w:p>
    <w:p w14:paraId="1B2EF75C" w14:textId="77777777" w:rsidR="00D821E5" w:rsidRDefault="00D821E5" w:rsidP="00D821E5">
      <w:r>
        <w:t>(SLIDER)</w:t>
      </w:r>
    </w:p>
    <w:p w14:paraId="73D45737" w14:textId="484062A8" w:rsidR="00D821E5" w:rsidRDefault="00D821E5" w:rsidP="00D821E5">
      <w:r>
        <w:t>Not at all easy to access palliative care service</w:t>
      </w:r>
      <w:r w:rsidR="00087EF1">
        <w:t>s</w:t>
      </w:r>
      <w:r w:rsidR="00087EF1">
        <w:tab/>
      </w:r>
      <w:r w:rsidR="00882FE3">
        <w:t>Very easy to access palliative care services</w:t>
      </w:r>
    </w:p>
    <w:p w14:paraId="364C24C2" w14:textId="79C57467" w:rsidR="00D821E5" w:rsidRDefault="00882FE3" w:rsidP="00D821E5">
      <w:r>
        <w:t>0</w:t>
      </w:r>
      <w:r>
        <w:tab/>
        <w:t>1</w:t>
      </w:r>
      <w:r>
        <w:tab/>
        <w:t>2</w:t>
      </w:r>
      <w:r>
        <w:tab/>
        <w:t>3</w:t>
      </w:r>
      <w:r>
        <w:tab/>
        <w:t>4</w:t>
      </w:r>
      <w:r>
        <w:tab/>
        <w:t>5</w:t>
      </w:r>
      <w:r>
        <w:tab/>
        <w:t>6</w:t>
      </w:r>
      <w:r>
        <w:tab/>
        <w:t>7</w:t>
      </w:r>
      <w:r>
        <w:tab/>
        <w:t>8</w:t>
      </w:r>
      <w:r>
        <w:tab/>
        <w:t>9</w:t>
      </w:r>
      <w:r>
        <w:tab/>
        <w:t>10</w:t>
      </w:r>
    </w:p>
    <w:p w14:paraId="222AF7DA" w14:textId="77777777" w:rsidR="00D821E5" w:rsidRPr="00D821E5" w:rsidRDefault="00D821E5" w:rsidP="00D821E5">
      <w:pPr>
        <w:rPr>
          <w:b/>
        </w:rPr>
      </w:pPr>
      <w:r w:rsidRPr="00D821E5">
        <w:rPr>
          <w:b/>
        </w:rPr>
        <w:t>ASK ALL</w:t>
      </w:r>
    </w:p>
    <w:p w14:paraId="0D2DDBD4" w14:textId="5D4CFA4A" w:rsidR="00D821E5" w:rsidRDefault="00D821E5" w:rsidP="00D821E5">
      <w:r>
        <w:t>A.30.</w:t>
      </w:r>
      <w:r>
        <w:tab/>
        <w:t>Please examine the following list of resources that GPs have told us, when lacking, make best practice</w:t>
      </w:r>
      <w:r w:rsidR="00882FE3">
        <w:t xml:space="preserve"> palliative care more difficult.</w:t>
      </w:r>
    </w:p>
    <w:p w14:paraId="30311722" w14:textId="2EC00269" w:rsidR="00D821E5" w:rsidRDefault="00D821E5" w:rsidP="00D821E5">
      <w:r>
        <w:t>Of these issues that people have mentioned, select up to 7 that you feel create the most difficulty for you in delivering</w:t>
      </w:r>
      <w:r w:rsidR="00882FE3">
        <w:t xml:space="preserve"> best practice palliative care.</w:t>
      </w:r>
    </w:p>
    <w:p w14:paraId="66513390" w14:textId="77777777" w:rsidR="00D821E5" w:rsidRDefault="00D821E5" w:rsidP="00D821E5">
      <w:r>
        <w:t>(SELECT UP TO 7, RANDOMISE)</w:t>
      </w:r>
    </w:p>
    <w:p w14:paraId="54340EB3" w14:textId="23178419" w:rsidR="00D821E5" w:rsidRDefault="00087EF1" w:rsidP="00D821E5">
      <w:r>
        <w:t>Available time/ time pressure</w:t>
      </w:r>
      <w:r>
        <w:tab/>
      </w:r>
      <w:r w:rsidR="00D821E5">
        <w:t>1</w:t>
      </w:r>
    </w:p>
    <w:p w14:paraId="6C24DEBD" w14:textId="59933E52" w:rsidR="00D821E5" w:rsidRDefault="00D821E5" w:rsidP="00D821E5">
      <w:r>
        <w:t>Appropriate rem</w:t>
      </w:r>
      <w:r w:rsidR="00087EF1">
        <w:t>uneration for the time involved</w:t>
      </w:r>
      <w:r w:rsidR="00087EF1">
        <w:tab/>
      </w:r>
      <w:r>
        <w:t>2</w:t>
      </w:r>
    </w:p>
    <w:p w14:paraId="5D81E036" w14:textId="531734B6" w:rsidR="00D821E5" w:rsidRDefault="00D821E5" w:rsidP="00D821E5">
      <w:r>
        <w:t>Availability of loca</w:t>
      </w:r>
      <w:r w:rsidR="00087EF1">
        <w:t>l services for palliative care</w:t>
      </w:r>
      <w:r w:rsidR="00087EF1">
        <w:tab/>
      </w:r>
      <w:r>
        <w:t>3</w:t>
      </w:r>
    </w:p>
    <w:p w14:paraId="5A8352A7" w14:textId="24CD5AE7" w:rsidR="00D821E5" w:rsidRDefault="00D821E5" w:rsidP="00D821E5">
      <w:r>
        <w:t>Communication between GPs, specialists and s</w:t>
      </w:r>
      <w:r w:rsidR="00087EF1">
        <w:t>pecialist palliative care teams</w:t>
      </w:r>
      <w:r w:rsidR="00087EF1">
        <w:tab/>
      </w:r>
      <w:r>
        <w:t>4</w:t>
      </w:r>
    </w:p>
    <w:p w14:paraId="7B06C51A" w14:textId="49C110A0" w:rsidR="00D821E5" w:rsidRDefault="00D821E5" w:rsidP="00D821E5">
      <w:r>
        <w:t>Don’t know w</w:t>
      </w:r>
      <w:r w:rsidR="00087EF1">
        <w:t>here to source support services</w:t>
      </w:r>
      <w:r w:rsidR="00087EF1">
        <w:tab/>
      </w:r>
      <w:r>
        <w:t>5</w:t>
      </w:r>
    </w:p>
    <w:p w14:paraId="4DC480FD" w14:textId="5F99CC0F" w:rsidR="00D821E5" w:rsidRDefault="00D821E5" w:rsidP="00D821E5">
      <w:r>
        <w:t>Time needed to locate/c</w:t>
      </w:r>
      <w:r w:rsidR="00087EF1">
        <w:t>oordinate services for patients</w:t>
      </w:r>
      <w:r w:rsidR="00087EF1">
        <w:tab/>
      </w:r>
      <w:r>
        <w:t>6</w:t>
      </w:r>
    </w:p>
    <w:p w14:paraId="06953E35" w14:textId="4695047F" w:rsidR="00D821E5" w:rsidRDefault="00D821E5" w:rsidP="00D821E5">
      <w:r>
        <w:t>Patients’ wishes not being recorded in a readily accessible pl</w:t>
      </w:r>
      <w:r w:rsidR="00087EF1">
        <w:t>ace</w:t>
      </w:r>
      <w:r w:rsidR="00087EF1">
        <w:tab/>
      </w:r>
      <w:r>
        <w:t>7</w:t>
      </w:r>
    </w:p>
    <w:p w14:paraId="268037FE" w14:textId="2DA98FD0" w:rsidR="00D821E5" w:rsidRDefault="00D821E5" w:rsidP="00D821E5">
      <w:r>
        <w:t>Not being able to get advi</w:t>
      </w:r>
      <w:r w:rsidR="00087EF1">
        <w:t>ce from a palliative specialist</w:t>
      </w:r>
      <w:r w:rsidR="00087EF1">
        <w:tab/>
      </w:r>
      <w:r>
        <w:t>9</w:t>
      </w:r>
    </w:p>
    <w:p w14:paraId="1FF0E2B8" w14:textId="1CA25054" w:rsidR="00D821E5" w:rsidRDefault="00D821E5" w:rsidP="00D821E5">
      <w:r>
        <w:t>Not being able to get advice f</w:t>
      </w:r>
      <w:r w:rsidR="00087EF1">
        <w:t>rom non-palliative specialists</w:t>
      </w:r>
      <w:r w:rsidR="00087EF1">
        <w:tab/>
      </w:r>
      <w:r>
        <w:t>10</w:t>
      </w:r>
    </w:p>
    <w:p w14:paraId="77365F58" w14:textId="7D0F57B1" w:rsidR="00D821E5" w:rsidRDefault="00D821E5" w:rsidP="00D821E5">
      <w:r>
        <w:t>Lack of coordination between di</w:t>
      </w:r>
      <w:r w:rsidR="00087EF1">
        <w:t>fferent parts of health system</w:t>
      </w:r>
      <w:r w:rsidR="00087EF1">
        <w:tab/>
      </w:r>
      <w:r>
        <w:t>11</w:t>
      </w:r>
    </w:p>
    <w:p w14:paraId="7BF49D24" w14:textId="1D6191B7" w:rsidR="00D821E5" w:rsidRDefault="004839AD" w:rsidP="00D821E5">
      <w:r>
        <w:t>No access to respite services</w:t>
      </w:r>
      <w:r>
        <w:tab/>
      </w:r>
      <w:r w:rsidR="00D821E5">
        <w:t>12</w:t>
      </w:r>
    </w:p>
    <w:p w14:paraId="723D56C0" w14:textId="378E737B" w:rsidR="00D821E5" w:rsidRDefault="00D821E5" w:rsidP="00D821E5">
      <w:r>
        <w:t>Poor communica</w:t>
      </w:r>
      <w:r w:rsidR="004839AD">
        <w:t>tion on discharge from hospital</w:t>
      </w:r>
      <w:r w:rsidR="004839AD">
        <w:tab/>
      </w:r>
      <w:r>
        <w:t>13</w:t>
      </w:r>
    </w:p>
    <w:p w14:paraId="3635FA83" w14:textId="42D5F9DA" w:rsidR="00D821E5" w:rsidRDefault="00D821E5" w:rsidP="00D821E5">
      <w:r>
        <w:t>Lack of access to palliative</w:t>
      </w:r>
      <w:r w:rsidR="004839AD">
        <w:t xml:space="preserve"> beds in hospitals and hospices</w:t>
      </w:r>
      <w:r w:rsidR="004839AD">
        <w:tab/>
      </w:r>
      <w:r>
        <w:t>14</w:t>
      </w:r>
    </w:p>
    <w:p w14:paraId="4FD849AF" w14:textId="438C9F6B" w:rsidR="00D821E5" w:rsidRDefault="00D821E5" w:rsidP="00D821E5">
      <w:r>
        <w:t>Quality</w:t>
      </w:r>
      <w:r w:rsidR="004839AD">
        <w:t xml:space="preserve"> of residential aged care staff</w:t>
      </w:r>
      <w:r w:rsidR="004839AD">
        <w:tab/>
      </w:r>
      <w:r>
        <w:t>15</w:t>
      </w:r>
    </w:p>
    <w:p w14:paraId="378F8D1A" w14:textId="391342DE" w:rsidR="00D821E5" w:rsidRDefault="00D821E5" w:rsidP="00D821E5">
      <w:r>
        <w:t>Specialists referr</w:t>
      </w:r>
      <w:r w:rsidR="004839AD">
        <w:t>ing to palliative care too late</w:t>
      </w:r>
      <w:r w:rsidR="004839AD">
        <w:tab/>
      </w:r>
      <w:r>
        <w:t>16</w:t>
      </w:r>
    </w:p>
    <w:p w14:paraId="1924DFB6" w14:textId="57C0D517" w:rsidR="00D821E5" w:rsidRDefault="00D821E5" w:rsidP="00D821E5">
      <w:r>
        <w:lastRenderedPageBreak/>
        <w:t xml:space="preserve">Lack of integration of palliative care </w:t>
      </w:r>
      <w:r w:rsidR="004839AD">
        <w:t>with chronic disease management</w:t>
      </w:r>
      <w:r w:rsidR="004839AD">
        <w:tab/>
      </w:r>
      <w:r>
        <w:t>17</w:t>
      </w:r>
    </w:p>
    <w:p w14:paraId="36A7049C" w14:textId="32D141C2" w:rsidR="00D821E5" w:rsidRDefault="00D821E5" w:rsidP="00D821E5">
      <w:r>
        <w:t>Specialists continuing to do active care beyond the point w</w:t>
      </w:r>
      <w:r w:rsidR="004839AD">
        <w:t>here it will make a difference</w:t>
      </w:r>
      <w:r w:rsidR="004839AD">
        <w:tab/>
      </w:r>
      <w:r>
        <w:t>18</w:t>
      </w:r>
    </w:p>
    <w:p w14:paraId="0C435A86" w14:textId="4EB7A907" w:rsidR="00D821E5" w:rsidRDefault="004839AD" w:rsidP="00D821E5">
      <w:r>
        <w:t>Other (specify)</w:t>
      </w:r>
      <w:r>
        <w:tab/>
      </w:r>
      <w:r w:rsidR="00AC6A8D">
        <w:t>19</w:t>
      </w:r>
    </w:p>
    <w:p w14:paraId="0EF47045" w14:textId="77777777" w:rsidR="00D821E5" w:rsidRPr="00D821E5" w:rsidRDefault="00D821E5" w:rsidP="00D821E5">
      <w:pPr>
        <w:rPr>
          <w:b/>
        </w:rPr>
      </w:pPr>
      <w:r w:rsidRPr="00D821E5">
        <w:rPr>
          <w:b/>
        </w:rPr>
        <w:t>ASK ALL</w:t>
      </w:r>
    </w:p>
    <w:p w14:paraId="5283B346" w14:textId="77777777" w:rsidR="00D821E5" w:rsidRDefault="00D821E5" w:rsidP="00D821E5">
      <w:r>
        <w:t>A.31.</w:t>
      </w:r>
      <w:r>
        <w:tab/>
        <w:t>Please rank the barriers you selected in terms of their impact on best practise</w:t>
      </w:r>
    </w:p>
    <w:p w14:paraId="218164B7" w14:textId="36FDABB0" w:rsidR="00D821E5" w:rsidRDefault="00D821E5" w:rsidP="00D821E5">
      <w:r>
        <w:t>(RANKING, RANDOMISE, SHOW S</w:t>
      </w:r>
      <w:r w:rsidR="00AC6A8D">
        <w:t>ELECTED AT C.3)</w:t>
      </w:r>
    </w:p>
    <w:p w14:paraId="7C01839D" w14:textId="32E40B6C" w:rsidR="00D821E5" w:rsidRDefault="00D821E5" w:rsidP="00D821E5">
      <w:r>
        <w:t>Most imp</w:t>
      </w:r>
      <w:r w:rsidR="004839AD">
        <w:t>act on delivering best practice</w:t>
      </w:r>
    </w:p>
    <w:p w14:paraId="19DBEC77" w14:textId="6BCB0855" w:rsidR="00D821E5" w:rsidRDefault="00D821E5" w:rsidP="00D821E5">
      <w:r>
        <w:t xml:space="preserve">Least impact </w:t>
      </w:r>
      <w:r w:rsidR="00AC6A8D">
        <w:t>on delivering general practice</w:t>
      </w:r>
      <w:r w:rsidR="00AC6A8D">
        <w:tab/>
      </w:r>
    </w:p>
    <w:p w14:paraId="250B41A3" w14:textId="77777777" w:rsidR="00D821E5" w:rsidRPr="00D821E5" w:rsidRDefault="00D821E5" w:rsidP="00D821E5">
      <w:pPr>
        <w:rPr>
          <w:b/>
        </w:rPr>
      </w:pPr>
      <w:r w:rsidRPr="00D821E5">
        <w:rPr>
          <w:b/>
        </w:rPr>
        <w:t>ASK ALL</w:t>
      </w:r>
    </w:p>
    <w:p w14:paraId="602B2A78" w14:textId="6230AADE" w:rsidR="00D821E5" w:rsidRDefault="00D821E5" w:rsidP="00D821E5">
      <w:r>
        <w:t>A.32.</w:t>
      </w:r>
      <w:r>
        <w:tab/>
        <w:t>In your experience, in which of these settings is it easiest to deliver</w:t>
      </w:r>
      <w:r w:rsidR="00AC6A8D">
        <w:t xml:space="preserve"> best practice palliative care?</w:t>
      </w:r>
    </w:p>
    <w:p w14:paraId="730922D2" w14:textId="77777777" w:rsidR="00D821E5" w:rsidRDefault="00D821E5" w:rsidP="00D821E5">
      <w:r>
        <w:t>(SINGLE RESPONSE TO EACH STATEMENT – RANDOMISE STATEMENTS)</w:t>
      </w:r>
    </w:p>
    <w:p w14:paraId="46F1AEA9" w14:textId="77777777" w:rsidR="004839AD" w:rsidRDefault="00D821E5" w:rsidP="00D821E5">
      <w:r>
        <w:t xml:space="preserve">Not at all easy to deliver best practice </w:t>
      </w:r>
      <w:r w:rsidR="00AC6A8D">
        <w:t>palliative care in this setting</w:t>
      </w:r>
    </w:p>
    <w:p w14:paraId="41502E9E" w14:textId="45436E77" w:rsidR="00AC6A8D" w:rsidRDefault="00AC6A8D" w:rsidP="00D821E5">
      <w:r>
        <w:t>0</w:t>
      </w:r>
    </w:p>
    <w:p w14:paraId="01F91348" w14:textId="50428FD4" w:rsidR="00AC6A8D" w:rsidRDefault="00AC6A8D" w:rsidP="004839AD">
      <w:r>
        <w:t>1</w:t>
      </w:r>
    </w:p>
    <w:p w14:paraId="24949707" w14:textId="358D53B1" w:rsidR="00AC6A8D" w:rsidRDefault="00AC6A8D" w:rsidP="004839AD">
      <w:r>
        <w:t>2</w:t>
      </w:r>
    </w:p>
    <w:p w14:paraId="09D07E87" w14:textId="517D76C2" w:rsidR="00AC6A8D" w:rsidRDefault="00AC6A8D" w:rsidP="004839AD">
      <w:r>
        <w:t>3</w:t>
      </w:r>
    </w:p>
    <w:p w14:paraId="5541E045" w14:textId="71C58E4B" w:rsidR="00AC6A8D" w:rsidRDefault="00AC6A8D" w:rsidP="004839AD">
      <w:r>
        <w:t>4</w:t>
      </w:r>
    </w:p>
    <w:p w14:paraId="7237B819" w14:textId="77777777" w:rsidR="004839AD" w:rsidRDefault="004839AD" w:rsidP="00D821E5">
      <w:r>
        <w:t>Not sure</w:t>
      </w:r>
    </w:p>
    <w:p w14:paraId="25CDBF80" w14:textId="77777777" w:rsidR="004839AD" w:rsidRDefault="004839AD" w:rsidP="004839AD">
      <w:r>
        <w:t>5</w:t>
      </w:r>
    </w:p>
    <w:p w14:paraId="6CDCE851" w14:textId="606F383F" w:rsidR="00AC6A8D" w:rsidRDefault="00AC6A8D" w:rsidP="004839AD">
      <w:r>
        <w:t>6</w:t>
      </w:r>
    </w:p>
    <w:p w14:paraId="7C43891E" w14:textId="43E754D2" w:rsidR="00AC6A8D" w:rsidRDefault="00AC6A8D" w:rsidP="004839AD">
      <w:r>
        <w:t>7</w:t>
      </w:r>
    </w:p>
    <w:p w14:paraId="1CADC75F" w14:textId="5E8B297F" w:rsidR="00AC6A8D" w:rsidRDefault="00AC6A8D" w:rsidP="004839AD">
      <w:r>
        <w:t>8</w:t>
      </w:r>
    </w:p>
    <w:p w14:paraId="1BC3C4A8" w14:textId="05058E79" w:rsidR="00AC6A8D" w:rsidRDefault="00AC6A8D" w:rsidP="004839AD">
      <w:r>
        <w:t>9</w:t>
      </w:r>
    </w:p>
    <w:p w14:paraId="6157EB42" w14:textId="77777777" w:rsidR="004839AD" w:rsidRDefault="00D821E5" w:rsidP="00D821E5">
      <w:r>
        <w:t xml:space="preserve">Extremely easy to deliver best practice </w:t>
      </w:r>
      <w:r w:rsidR="00AC6A8D">
        <w:t>pa</w:t>
      </w:r>
      <w:r w:rsidR="004839AD">
        <w:t>lliative care in this setting</w:t>
      </w:r>
    </w:p>
    <w:p w14:paraId="5F7E9ED8" w14:textId="5036CCB4" w:rsidR="00AC6A8D" w:rsidRDefault="00AC6A8D" w:rsidP="00D821E5">
      <w:r>
        <w:t>10</w:t>
      </w:r>
    </w:p>
    <w:p w14:paraId="7101CE64" w14:textId="77777777" w:rsidR="004839AD" w:rsidRDefault="00D821E5" w:rsidP="00D821E5">
      <w:r>
        <w:t>Don’t provide palliative care in this setting</w:t>
      </w:r>
    </w:p>
    <w:p w14:paraId="4089BB57" w14:textId="40ED772D" w:rsidR="00D821E5" w:rsidRDefault="00AC6A8D" w:rsidP="00D821E5">
      <w:r>
        <w:t>99</w:t>
      </w:r>
    </w:p>
    <w:p w14:paraId="7EE4C58E" w14:textId="2DCC717D" w:rsidR="00D821E5" w:rsidRDefault="00AC6A8D" w:rsidP="00D821E5">
      <w:r>
        <w:t>A.32.a</w:t>
      </w:r>
      <w:r>
        <w:tab/>
        <w:t>In patient’s home</w:t>
      </w:r>
    </w:p>
    <w:p w14:paraId="297BC755" w14:textId="0763F272" w:rsidR="00D821E5" w:rsidRDefault="00D821E5" w:rsidP="00D821E5">
      <w:r>
        <w:t>A.32.b</w:t>
      </w:r>
      <w:r>
        <w:tab/>
        <w:t>In residential aged care facilities or nursing home</w:t>
      </w:r>
    </w:p>
    <w:p w14:paraId="29C444B2" w14:textId="024D0E49" w:rsidR="00D821E5" w:rsidRDefault="00D821E5" w:rsidP="00D821E5">
      <w:r>
        <w:t>A.32.c</w:t>
      </w:r>
      <w:r>
        <w:tab/>
        <w:t>In a hospice or hospital</w:t>
      </w:r>
    </w:p>
    <w:p w14:paraId="698C1C14" w14:textId="77777777" w:rsidR="00D821E5" w:rsidRPr="00D821E5" w:rsidRDefault="00D821E5" w:rsidP="00D821E5">
      <w:pPr>
        <w:rPr>
          <w:b/>
        </w:rPr>
      </w:pPr>
      <w:r w:rsidRPr="00D821E5">
        <w:rPr>
          <w:b/>
        </w:rPr>
        <w:t>ASK ALL</w:t>
      </w:r>
    </w:p>
    <w:p w14:paraId="03B2C98E" w14:textId="529E995B" w:rsidR="00D821E5" w:rsidRDefault="00D821E5" w:rsidP="00D821E5">
      <w:r>
        <w:t>A.33.</w:t>
      </w:r>
      <w:r>
        <w:tab/>
        <w:t xml:space="preserve">How important is your role in delivering best practice palliative care in </w:t>
      </w:r>
      <w:r w:rsidR="00467E4F">
        <w:t>the following settings?</w:t>
      </w:r>
    </w:p>
    <w:p w14:paraId="7CEAF5CB" w14:textId="77777777" w:rsidR="00D821E5" w:rsidRDefault="00D821E5" w:rsidP="00D821E5">
      <w:r>
        <w:t>(SINGLE RESPONSE TO EACH STATEMENT – RANDOMISE STATEMENTS)</w:t>
      </w:r>
    </w:p>
    <w:p w14:paraId="0A2C8439" w14:textId="77777777" w:rsidR="004839AD" w:rsidRDefault="00D821E5" w:rsidP="00D821E5">
      <w:r>
        <w:t>My role is not at all important in to a patient receiving best practice palliative care</w:t>
      </w:r>
    </w:p>
    <w:p w14:paraId="7F1EE70D" w14:textId="77777777" w:rsidR="004839AD" w:rsidRDefault="004839AD" w:rsidP="00D821E5">
      <w:r>
        <w:t>0</w:t>
      </w:r>
    </w:p>
    <w:p w14:paraId="20E0A1C4" w14:textId="77777777" w:rsidR="004839AD" w:rsidRDefault="004839AD" w:rsidP="00D821E5">
      <w:r>
        <w:t>1</w:t>
      </w:r>
    </w:p>
    <w:p w14:paraId="0DD936B4" w14:textId="77777777" w:rsidR="004839AD" w:rsidRDefault="004839AD" w:rsidP="00D821E5">
      <w:r>
        <w:t>2</w:t>
      </w:r>
    </w:p>
    <w:p w14:paraId="79C76670" w14:textId="77777777" w:rsidR="004839AD" w:rsidRDefault="004839AD" w:rsidP="00D821E5">
      <w:r>
        <w:lastRenderedPageBreak/>
        <w:t>3</w:t>
      </w:r>
    </w:p>
    <w:p w14:paraId="60D6BF09" w14:textId="77777777" w:rsidR="004839AD" w:rsidRDefault="004839AD" w:rsidP="00D821E5">
      <w:r>
        <w:t>4</w:t>
      </w:r>
    </w:p>
    <w:p w14:paraId="7668BA86" w14:textId="77777777" w:rsidR="004839AD" w:rsidRDefault="004839AD" w:rsidP="00D821E5">
      <w:r>
        <w:t>Not sure</w:t>
      </w:r>
    </w:p>
    <w:p w14:paraId="5710AF69" w14:textId="77777777" w:rsidR="004839AD" w:rsidRDefault="004839AD" w:rsidP="00D821E5">
      <w:r>
        <w:t>5</w:t>
      </w:r>
    </w:p>
    <w:p w14:paraId="746D01AE" w14:textId="77777777" w:rsidR="004839AD" w:rsidRDefault="004839AD" w:rsidP="00D821E5">
      <w:r>
        <w:t>6</w:t>
      </w:r>
    </w:p>
    <w:p w14:paraId="7543B586" w14:textId="77777777" w:rsidR="004839AD" w:rsidRDefault="004839AD" w:rsidP="00D821E5">
      <w:r>
        <w:t>7</w:t>
      </w:r>
    </w:p>
    <w:p w14:paraId="38822187" w14:textId="77777777" w:rsidR="004839AD" w:rsidRDefault="004839AD" w:rsidP="00D821E5">
      <w:r>
        <w:t>8</w:t>
      </w:r>
    </w:p>
    <w:p w14:paraId="314A5DD5" w14:textId="77777777" w:rsidR="004839AD" w:rsidRDefault="004839AD" w:rsidP="00D821E5">
      <w:r>
        <w:t>9</w:t>
      </w:r>
    </w:p>
    <w:p w14:paraId="7DBA502D" w14:textId="77777777" w:rsidR="004839AD" w:rsidRDefault="00D821E5" w:rsidP="00D821E5">
      <w:r>
        <w:t>My role is extremely important to a patient receiving best practice palliative care</w:t>
      </w:r>
    </w:p>
    <w:p w14:paraId="412B7542" w14:textId="77777777" w:rsidR="004839AD" w:rsidRDefault="004839AD" w:rsidP="00D821E5">
      <w:r>
        <w:t>10</w:t>
      </w:r>
    </w:p>
    <w:p w14:paraId="69EDEF59" w14:textId="471D9C2E" w:rsidR="004839AD" w:rsidRDefault="00D821E5" w:rsidP="00D821E5">
      <w:r>
        <w:t>Don’t provide palliative care in this setting</w:t>
      </w:r>
    </w:p>
    <w:p w14:paraId="55FD5FFC" w14:textId="44D9DB5F" w:rsidR="004839AD" w:rsidRDefault="004839AD" w:rsidP="00D821E5">
      <w:r>
        <w:t>99</w:t>
      </w:r>
    </w:p>
    <w:p w14:paraId="41A4BE7E" w14:textId="0B61B71F" w:rsidR="00D821E5" w:rsidRDefault="00D821E5" w:rsidP="00D821E5">
      <w:r>
        <w:t>A.33.a</w:t>
      </w:r>
      <w:r>
        <w:tab/>
        <w:t>In th</w:t>
      </w:r>
      <w:r w:rsidR="004839AD">
        <w:t>e community / in patient’s home</w:t>
      </w:r>
    </w:p>
    <w:p w14:paraId="682CB001" w14:textId="235CACB1" w:rsidR="00D821E5" w:rsidRDefault="00D821E5" w:rsidP="00D821E5">
      <w:r>
        <w:t>A.33.b</w:t>
      </w:r>
      <w:r>
        <w:tab/>
        <w:t>In residential aged care facilities</w:t>
      </w:r>
    </w:p>
    <w:p w14:paraId="1568F41A" w14:textId="48D9EEA8" w:rsidR="00D821E5" w:rsidRDefault="00D821E5" w:rsidP="00D821E5">
      <w:r>
        <w:t>A.33.c</w:t>
      </w:r>
      <w:r>
        <w:tab/>
        <w:t>In a hospice or hospital</w:t>
      </w:r>
    </w:p>
    <w:p w14:paraId="533ED73C" w14:textId="77777777" w:rsidR="00D821E5" w:rsidRDefault="00D821E5" w:rsidP="00D821E5">
      <w:r>
        <w:t>Segmentation / Attitudes</w:t>
      </w:r>
    </w:p>
    <w:p w14:paraId="5A4C862B" w14:textId="77777777" w:rsidR="00D821E5" w:rsidRPr="00D821E5" w:rsidRDefault="00D821E5" w:rsidP="00D821E5">
      <w:pPr>
        <w:rPr>
          <w:b/>
        </w:rPr>
      </w:pPr>
      <w:r w:rsidRPr="00D821E5">
        <w:rPr>
          <w:b/>
        </w:rPr>
        <w:t>ASK ALL</w:t>
      </w:r>
    </w:p>
    <w:p w14:paraId="44C4158F" w14:textId="77777777" w:rsidR="00D821E5" w:rsidRDefault="00D821E5" w:rsidP="00D821E5">
      <w:r>
        <w:t>A.34.</w:t>
      </w:r>
      <w:r>
        <w:tab/>
        <w:t>Please use the scale below to indicate whether you disagree or agree with the following statements…</w:t>
      </w:r>
    </w:p>
    <w:p w14:paraId="317BE50B" w14:textId="77777777" w:rsidR="00D821E5" w:rsidRDefault="00D821E5" w:rsidP="00D821E5">
      <w:r>
        <w:t>(SINGLE RESPONSE TO EACH STATEMENT – RANDOMISE STATEMENTS)</w:t>
      </w:r>
    </w:p>
    <w:p w14:paraId="790EA585" w14:textId="5559DFF6" w:rsidR="00D821E5" w:rsidRDefault="00E426D4" w:rsidP="00D821E5">
      <w:r>
        <w:t>Strongly Disagree</w:t>
      </w:r>
      <w:r>
        <w:tab/>
        <w:t>Not sure</w:t>
      </w:r>
      <w:r>
        <w:tab/>
      </w:r>
      <w:r w:rsidR="00D821E5">
        <w:t>Strongly agree</w:t>
      </w:r>
    </w:p>
    <w:p w14:paraId="34EAB1C3" w14:textId="0F91320C" w:rsidR="00467E4F" w:rsidRDefault="00467E4F" w:rsidP="00D821E5">
      <w:r>
        <w:t>0</w:t>
      </w:r>
      <w:r>
        <w:tab/>
        <w:t>1</w:t>
      </w:r>
      <w:r>
        <w:tab/>
        <w:t>2</w:t>
      </w:r>
      <w:r>
        <w:tab/>
        <w:t>3</w:t>
      </w:r>
      <w:r>
        <w:tab/>
        <w:t>4</w:t>
      </w:r>
      <w:r>
        <w:tab/>
        <w:t>5</w:t>
      </w:r>
      <w:r>
        <w:tab/>
        <w:t>6</w:t>
      </w:r>
      <w:r>
        <w:tab/>
        <w:t>7</w:t>
      </w:r>
      <w:r>
        <w:tab/>
        <w:t>8</w:t>
      </w:r>
      <w:r>
        <w:tab/>
        <w:t>7</w:t>
      </w:r>
      <w:r>
        <w:tab/>
        <w:t>10</w:t>
      </w:r>
    </w:p>
    <w:p w14:paraId="41F0C6F1" w14:textId="0DE9F896" w:rsidR="00D821E5" w:rsidRDefault="00D821E5" w:rsidP="00D821E5">
      <w:r>
        <w:t>A.34.a</w:t>
      </w:r>
      <w:r>
        <w:tab/>
        <w:t>Palliative care is</w:t>
      </w:r>
      <w:r w:rsidR="00E426D4">
        <w:t xml:space="preserve"> an important part of a GPs job</w:t>
      </w:r>
    </w:p>
    <w:p w14:paraId="4D0CED7B" w14:textId="1CB69A70" w:rsidR="00D821E5" w:rsidRDefault="00D821E5" w:rsidP="00D821E5">
      <w:r>
        <w:t>A.34.b</w:t>
      </w:r>
      <w:r>
        <w:tab/>
        <w:t>I would not do palliative care if I didn’t have to</w:t>
      </w:r>
    </w:p>
    <w:p w14:paraId="03FF7109" w14:textId="7C781982" w:rsidR="00D821E5" w:rsidRDefault="00D821E5" w:rsidP="00D821E5">
      <w:r>
        <w:t>A.34.c</w:t>
      </w:r>
      <w:r>
        <w:tab/>
        <w:t>Health professionals need to work together more clo</w:t>
      </w:r>
      <w:r w:rsidR="00467E4F">
        <w:t>sely to deliver palliative care</w:t>
      </w:r>
    </w:p>
    <w:p w14:paraId="79A02894" w14:textId="0BB62422" w:rsidR="00D821E5" w:rsidRDefault="00D821E5" w:rsidP="00D821E5">
      <w:r>
        <w:t>A.34.d</w:t>
      </w:r>
      <w:r>
        <w:tab/>
        <w:t>With reference to palliative care, I feel that communication with other medical professionals is working well</w:t>
      </w:r>
    </w:p>
    <w:p w14:paraId="1041AC75" w14:textId="20773023" w:rsidR="00D821E5" w:rsidRDefault="00D821E5" w:rsidP="00D821E5">
      <w:r>
        <w:t>A.34.e</w:t>
      </w:r>
      <w:r>
        <w:tab/>
        <w:t>Palliative care is more demanding other aspects of my work</w:t>
      </w:r>
    </w:p>
    <w:p w14:paraId="4281AD31" w14:textId="07FBD154" w:rsidR="00D821E5" w:rsidRDefault="00D821E5" w:rsidP="00D821E5">
      <w:r>
        <w:t>A.34.f</w:t>
      </w:r>
      <w:r>
        <w:tab/>
        <w:t>I feel I have had good training in palliative care</w:t>
      </w:r>
    </w:p>
    <w:p w14:paraId="03DDFC7B" w14:textId="13CDE895" w:rsidR="00D821E5" w:rsidRDefault="00D821E5" w:rsidP="00D821E5">
      <w:r>
        <w:t>A.34.g</w:t>
      </w:r>
      <w:r>
        <w:tab/>
        <w:t>I really only do best practice palliative care with long term patients</w:t>
      </w:r>
    </w:p>
    <w:p w14:paraId="762BBFB1" w14:textId="4F4D284E" w:rsidR="00D821E5" w:rsidRDefault="00D821E5" w:rsidP="00D821E5">
      <w:r>
        <w:t>A.34.h</w:t>
      </w:r>
      <w:r>
        <w:tab/>
        <w:t>My work in palliative care is fairly remunerated</w:t>
      </w:r>
    </w:p>
    <w:p w14:paraId="0765CE4F" w14:textId="2051EF5D" w:rsidR="00D821E5" w:rsidRDefault="00D821E5" w:rsidP="00D821E5">
      <w:r>
        <w:t>A.34.i</w:t>
      </w:r>
      <w:r>
        <w:tab/>
        <w:t>Dealing with the emotions of the patient’s family is the hardest part of delivering good palliative care</w:t>
      </w:r>
    </w:p>
    <w:p w14:paraId="67A85A7A" w14:textId="7B6860C1" w:rsidR="00D821E5" w:rsidRDefault="00D821E5" w:rsidP="00D821E5">
      <w:r>
        <w:t>A.34.j</w:t>
      </w:r>
      <w:r>
        <w:tab/>
        <w:t>Palliative care is mostly just common sense</w:t>
      </w:r>
    </w:p>
    <w:p w14:paraId="40A3F9D9" w14:textId="171FD1CF" w:rsidR="00D821E5" w:rsidRDefault="00D821E5" w:rsidP="00D821E5">
      <w:r>
        <w:t>A.34.k</w:t>
      </w:r>
      <w:r>
        <w:tab/>
        <w:t>Palliative care is just a continuation of the normal care I give to patients</w:t>
      </w:r>
    </w:p>
    <w:p w14:paraId="6DB4D983" w14:textId="10E1D7A0" w:rsidR="00D821E5" w:rsidRDefault="00D821E5" w:rsidP="00D821E5">
      <w:r>
        <w:t>A.34.l</w:t>
      </w:r>
      <w:r>
        <w:tab/>
        <w:t>Doing good palliative care is very hard</w:t>
      </w:r>
    </w:p>
    <w:p w14:paraId="4E097511" w14:textId="36DA9817" w:rsidR="00D821E5" w:rsidRDefault="00D821E5" w:rsidP="00D821E5">
      <w:r>
        <w:t>A.34.m</w:t>
      </w:r>
      <w:r w:rsidR="00467E4F">
        <w:t xml:space="preserve"> </w:t>
      </w:r>
      <w:r>
        <w:t>I have chosen not to do palliative care – where patients need it, I refer to another doctor</w:t>
      </w:r>
    </w:p>
    <w:p w14:paraId="5BDCFE64" w14:textId="3F8F8278" w:rsidR="00D821E5" w:rsidRDefault="00D821E5" w:rsidP="00D821E5">
      <w:r>
        <w:t>A.34.n</w:t>
      </w:r>
      <w:r>
        <w:tab/>
        <w:t>It’s hard to be sure that your skills for palliative care are up to date</w:t>
      </w:r>
    </w:p>
    <w:p w14:paraId="48182DC6" w14:textId="34DF61B8" w:rsidR="00D821E5" w:rsidRDefault="00D821E5" w:rsidP="00D821E5">
      <w:r>
        <w:t>A.34.o</w:t>
      </w:r>
      <w:r>
        <w:tab/>
        <w:t>The type of practice I’m in means we don’t really service palliative patients</w:t>
      </w:r>
    </w:p>
    <w:p w14:paraId="62A0F0E6" w14:textId="77777777" w:rsidR="00D821E5" w:rsidRPr="00467E4F" w:rsidRDefault="00D821E5" w:rsidP="00D821E5">
      <w:pPr>
        <w:rPr>
          <w:b/>
        </w:rPr>
      </w:pPr>
      <w:r w:rsidRPr="00467E4F">
        <w:rPr>
          <w:b/>
        </w:rPr>
        <w:lastRenderedPageBreak/>
        <w:t>DEMOGRAPHICS</w:t>
      </w:r>
    </w:p>
    <w:p w14:paraId="57260017" w14:textId="67813114" w:rsidR="00D821E5" w:rsidRDefault="00D821E5" w:rsidP="00D821E5">
      <w:r>
        <w:t xml:space="preserve">Almost done! Thanks for sticking with us. We just have a few final questions to understand the range of people </w:t>
      </w:r>
      <w:r w:rsidR="00467E4F">
        <w:t>we’re speaking to a bit better.</w:t>
      </w:r>
    </w:p>
    <w:p w14:paraId="67DE4E84" w14:textId="77777777" w:rsidR="00D821E5" w:rsidRPr="00D821E5" w:rsidRDefault="00D821E5" w:rsidP="00D821E5">
      <w:pPr>
        <w:rPr>
          <w:b/>
        </w:rPr>
      </w:pPr>
      <w:r w:rsidRPr="00D821E5">
        <w:rPr>
          <w:b/>
        </w:rPr>
        <w:t>ASK ALL</w:t>
      </w:r>
    </w:p>
    <w:p w14:paraId="567707D3" w14:textId="77777777" w:rsidR="00D821E5" w:rsidRDefault="00D821E5" w:rsidP="00D821E5">
      <w:r>
        <w:t>A.35.</w:t>
      </w:r>
      <w:r>
        <w:tab/>
        <w:t>For how long have you been a GP? / Years practising?</w:t>
      </w:r>
    </w:p>
    <w:p w14:paraId="2F741CBE" w14:textId="77777777" w:rsidR="00D821E5" w:rsidRDefault="00D821E5" w:rsidP="00D821E5">
      <w:r>
        <w:t>(SINGLE RESPONSE)</w:t>
      </w:r>
    </w:p>
    <w:p w14:paraId="147F7EDE" w14:textId="5453CDEF" w:rsidR="00D821E5" w:rsidRDefault="00E426D4" w:rsidP="00D821E5">
      <w:r>
        <w:t>Less than 10 years</w:t>
      </w:r>
      <w:r>
        <w:tab/>
      </w:r>
      <w:r w:rsidR="00D821E5">
        <w:t>0</w:t>
      </w:r>
    </w:p>
    <w:p w14:paraId="7A32B5F4" w14:textId="208A811E" w:rsidR="00D821E5" w:rsidRDefault="00E426D4" w:rsidP="00D821E5">
      <w:r>
        <w:t>10 to 20 years</w:t>
      </w:r>
      <w:r>
        <w:tab/>
      </w:r>
      <w:r w:rsidR="00D821E5">
        <w:t>1</w:t>
      </w:r>
    </w:p>
    <w:p w14:paraId="43EE5DFE" w14:textId="7EA02562" w:rsidR="00D821E5" w:rsidRDefault="00E426D4" w:rsidP="00D821E5">
      <w:r>
        <w:t>More than 20 years</w:t>
      </w:r>
      <w:r>
        <w:tab/>
      </w:r>
      <w:r w:rsidR="00D821E5">
        <w:t>2</w:t>
      </w:r>
    </w:p>
    <w:p w14:paraId="2A98ABFF" w14:textId="77777777" w:rsidR="00D821E5" w:rsidRPr="00D821E5" w:rsidRDefault="00D821E5" w:rsidP="00D821E5">
      <w:pPr>
        <w:rPr>
          <w:b/>
        </w:rPr>
      </w:pPr>
      <w:r w:rsidRPr="00D821E5">
        <w:rPr>
          <w:b/>
        </w:rPr>
        <w:t>ASK ALL</w:t>
      </w:r>
    </w:p>
    <w:p w14:paraId="3E0B1D7E" w14:textId="77777777" w:rsidR="00D821E5" w:rsidRDefault="00D821E5" w:rsidP="00D821E5">
      <w:r>
        <w:t>A.36.</w:t>
      </w:r>
      <w:r>
        <w:tab/>
        <w:t>And how long have you been in your current practice?</w:t>
      </w:r>
    </w:p>
    <w:p w14:paraId="4B774C08" w14:textId="77777777" w:rsidR="00D821E5" w:rsidRDefault="00D821E5" w:rsidP="00D821E5">
      <w:r>
        <w:t>(SINGLE RESPONSE)</w:t>
      </w:r>
    </w:p>
    <w:p w14:paraId="3AAC9FE8" w14:textId="6BA657EA" w:rsidR="00D821E5" w:rsidRDefault="00E426D4" w:rsidP="00D821E5">
      <w:r>
        <w:t>Less than 2 years</w:t>
      </w:r>
      <w:r>
        <w:tab/>
      </w:r>
      <w:r w:rsidR="00D821E5">
        <w:t>0</w:t>
      </w:r>
    </w:p>
    <w:p w14:paraId="0B7F4853" w14:textId="7CC6A22E" w:rsidR="00D821E5" w:rsidRDefault="00E426D4" w:rsidP="00D821E5">
      <w:r>
        <w:t>2- 7 years</w:t>
      </w:r>
      <w:r>
        <w:tab/>
      </w:r>
      <w:r w:rsidR="00D821E5">
        <w:t>1</w:t>
      </w:r>
    </w:p>
    <w:p w14:paraId="63A1C767" w14:textId="4C422A5E" w:rsidR="00D821E5" w:rsidRDefault="00E426D4" w:rsidP="00D821E5">
      <w:r>
        <w:t>More than 7 years</w:t>
      </w:r>
      <w:r>
        <w:tab/>
      </w:r>
      <w:r w:rsidR="00467E4F">
        <w:t>2</w:t>
      </w:r>
    </w:p>
    <w:p w14:paraId="506BA617" w14:textId="77777777" w:rsidR="00D821E5" w:rsidRPr="00D821E5" w:rsidRDefault="00D821E5" w:rsidP="00D821E5">
      <w:pPr>
        <w:rPr>
          <w:b/>
        </w:rPr>
      </w:pPr>
      <w:r w:rsidRPr="00D821E5">
        <w:rPr>
          <w:b/>
        </w:rPr>
        <w:t>ASK ALL</w:t>
      </w:r>
    </w:p>
    <w:p w14:paraId="4CCF9ADE" w14:textId="77777777" w:rsidR="00D821E5" w:rsidRDefault="00D821E5" w:rsidP="00D821E5">
      <w:r>
        <w:t>A.37.</w:t>
      </w:r>
      <w:r>
        <w:tab/>
        <w:t>Have you ever had any formal training in palliative care, either as an undergraduate, registrar or as part of continuing medical education?</w:t>
      </w:r>
    </w:p>
    <w:p w14:paraId="537520AC" w14:textId="77777777" w:rsidR="00D821E5" w:rsidRDefault="00D821E5" w:rsidP="00D821E5">
      <w:r>
        <w:t>(SINGLE RESPONSE)</w:t>
      </w:r>
    </w:p>
    <w:p w14:paraId="4F734126" w14:textId="5575CDB7" w:rsidR="00D821E5" w:rsidRDefault="00E426D4" w:rsidP="00D821E5">
      <w:r>
        <w:t>Yes</w:t>
      </w:r>
      <w:r>
        <w:tab/>
      </w:r>
      <w:r w:rsidR="00D821E5">
        <w:t>1</w:t>
      </w:r>
    </w:p>
    <w:p w14:paraId="13972068" w14:textId="7DA356D9" w:rsidR="00D821E5" w:rsidRDefault="00E426D4" w:rsidP="00D821E5">
      <w:r>
        <w:t>No</w:t>
      </w:r>
      <w:r>
        <w:tab/>
      </w:r>
      <w:r w:rsidR="00D821E5">
        <w:t>2</w:t>
      </w:r>
    </w:p>
    <w:p w14:paraId="7A5EC773" w14:textId="2DBD643A" w:rsidR="00D821E5" w:rsidRDefault="00E426D4" w:rsidP="00D821E5">
      <w:r>
        <w:t>Not sure</w:t>
      </w:r>
      <w:r>
        <w:tab/>
      </w:r>
      <w:r w:rsidR="00467E4F">
        <w:t>3</w:t>
      </w:r>
    </w:p>
    <w:p w14:paraId="21167885" w14:textId="77777777" w:rsidR="00D821E5" w:rsidRPr="00D821E5" w:rsidRDefault="00D821E5" w:rsidP="00D821E5">
      <w:pPr>
        <w:rPr>
          <w:b/>
        </w:rPr>
      </w:pPr>
      <w:r w:rsidRPr="00D821E5">
        <w:rPr>
          <w:b/>
        </w:rPr>
        <w:t>ASK ALL</w:t>
      </w:r>
    </w:p>
    <w:p w14:paraId="761A55F6" w14:textId="77777777" w:rsidR="00D821E5" w:rsidRDefault="00D821E5" w:rsidP="00D821E5">
      <w:r>
        <w:t>A.38.</w:t>
      </w:r>
      <w:r>
        <w:tab/>
        <w:t>In which if the following areas have you ever worked as a doctor?</w:t>
      </w:r>
    </w:p>
    <w:p w14:paraId="6B60C1CA" w14:textId="77777777" w:rsidR="00D821E5" w:rsidRDefault="00D821E5" w:rsidP="00D821E5">
      <w:r>
        <w:t>(MULTIPLE RESPONSE)</w:t>
      </w:r>
    </w:p>
    <w:p w14:paraId="79F7534C" w14:textId="53133F07" w:rsidR="00D821E5" w:rsidRDefault="00E426D4" w:rsidP="00D821E5">
      <w:r>
        <w:t>Major metropolitan centres</w:t>
      </w:r>
      <w:r>
        <w:tab/>
      </w:r>
      <w:r w:rsidR="00D821E5">
        <w:t>1</w:t>
      </w:r>
    </w:p>
    <w:p w14:paraId="204380A0" w14:textId="00F43D3C" w:rsidR="00D821E5" w:rsidRDefault="00E426D4" w:rsidP="00D821E5">
      <w:r>
        <w:t>Large regional cities</w:t>
      </w:r>
      <w:r>
        <w:tab/>
      </w:r>
      <w:r w:rsidR="00D821E5">
        <w:t>2</w:t>
      </w:r>
    </w:p>
    <w:p w14:paraId="58AA30E5" w14:textId="10C9CF58" w:rsidR="00D821E5" w:rsidRDefault="00E426D4" w:rsidP="00D821E5">
      <w:r>
        <w:t>Country towns</w:t>
      </w:r>
      <w:r>
        <w:tab/>
      </w:r>
      <w:r w:rsidR="00D821E5">
        <w:t>3</w:t>
      </w:r>
    </w:p>
    <w:p w14:paraId="1422B8EE" w14:textId="24F556C3" w:rsidR="00D821E5" w:rsidRDefault="00E426D4" w:rsidP="00D821E5">
      <w:r>
        <w:t>Rural areas</w:t>
      </w:r>
      <w:r>
        <w:tab/>
      </w:r>
      <w:r w:rsidR="00D821E5">
        <w:t>4</w:t>
      </w:r>
    </w:p>
    <w:p w14:paraId="642C3887" w14:textId="63C8392D" w:rsidR="00D821E5" w:rsidRDefault="00D821E5" w:rsidP="00D821E5">
      <w:r>
        <w:t>Remote or very r</w:t>
      </w:r>
      <w:r w:rsidR="00E426D4">
        <w:t>emote areas</w:t>
      </w:r>
      <w:r w:rsidR="00E426D4">
        <w:tab/>
      </w:r>
      <w:r w:rsidR="00467E4F">
        <w:t>5</w:t>
      </w:r>
    </w:p>
    <w:p w14:paraId="0F8183AA" w14:textId="77777777" w:rsidR="00D821E5" w:rsidRPr="00D821E5" w:rsidRDefault="00D821E5" w:rsidP="00D821E5">
      <w:pPr>
        <w:rPr>
          <w:b/>
        </w:rPr>
      </w:pPr>
      <w:r w:rsidRPr="00D821E5">
        <w:rPr>
          <w:b/>
        </w:rPr>
        <w:t>ASK ALL</w:t>
      </w:r>
    </w:p>
    <w:p w14:paraId="76A4C475" w14:textId="77777777" w:rsidR="00D821E5" w:rsidRDefault="00D821E5" w:rsidP="00D821E5">
      <w:r>
        <w:t>A.39.</w:t>
      </w:r>
      <w:r>
        <w:tab/>
        <w:t>What proportion of your patients are bulk billed (approximately)?</w:t>
      </w:r>
    </w:p>
    <w:p w14:paraId="2A11A315" w14:textId="77777777" w:rsidR="00D821E5" w:rsidRDefault="00D821E5" w:rsidP="00D821E5">
      <w:r>
        <w:t>(SINGLE RESPONSE)</w:t>
      </w:r>
    </w:p>
    <w:p w14:paraId="01AA29BC" w14:textId="2F2202EB" w:rsidR="00D821E5" w:rsidRDefault="00E426D4" w:rsidP="00D821E5">
      <w:r>
        <w:t>0%</w:t>
      </w:r>
      <w:r>
        <w:tab/>
      </w:r>
      <w:r w:rsidR="00D821E5">
        <w:t>1</w:t>
      </w:r>
    </w:p>
    <w:p w14:paraId="780FC13F" w14:textId="6654C346" w:rsidR="00D821E5" w:rsidRDefault="00E426D4" w:rsidP="00D821E5">
      <w:r>
        <w:t>10%</w:t>
      </w:r>
      <w:r>
        <w:tab/>
      </w:r>
      <w:r w:rsidR="00D821E5">
        <w:t>2</w:t>
      </w:r>
    </w:p>
    <w:p w14:paraId="0F7597AF" w14:textId="7207F147" w:rsidR="00D821E5" w:rsidRDefault="00E426D4" w:rsidP="00D821E5">
      <w:r>
        <w:t>20%</w:t>
      </w:r>
      <w:r>
        <w:tab/>
      </w:r>
      <w:r w:rsidR="00D821E5">
        <w:t>3</w:t>
      </w:r>
    </w:p>
    <w:p w14:paraId="2D48D517" w14:textId="6911AE90" w:rsidR="00D821E5" w:rsidRDefault="00E426D4" w:rsidP="00D821E5">
      <w:r>
        <w:t>30%</w:t>
      </w:r>
      <w:r>
        <w:tab/>
      </w:r>
      <w:r w:rsidR="00D821E5">
        <w:t>4</w:t>
      </w:r>
    </w:p>
    <w:p w14:paraId="5E2395E4" w14:textId="78E5CFF6" w:rsidR="00D821E5" w:rsidRDefault="00D821E5" w:rsidP="00D821E5">
      <w:r>
        <w:t>40%</w:t>
      </w:r>
      <w:r w:rsidR="00E426D4">
        <w:tab/>
      </w:r>
      <w:r>
        <w:t>5</w:t>
      </w:r>
    </w:p>
    <w:p w14:paraId="163A310F" w14:textId="7A52B906" w:rsidR="00D821E5" w:rsidRDefault="00E426D4" w:rsidP="00D821E5">
      <w:r>
        <w:t>50%</w:t>
      </w:r>
      <w:r>
        <w:tab/>
      </w:r>
      <w:r w:rsidR="00D821E5">
        <w:t>6</w:t>
      </w:r>
    </w:p>
    <w:p w14:paraId="5178CF22" w14:textId="6DC59FE1" w:rsidR="00D821E5" w:rsidRDefault="00E426D4" w:rsidP="00D821E5">
      <w:r>
        <w:lastRenderedPageBreak/>
        <w:t>60%</w:t>
      </w:r>
      <w:r>
        <w:tab/>
      </w:r>
      <w:r w:rsidR="00D821E5">
        <w:t>7</w:t>
      </w:r>
    </w:p>
    <w:p w14:paraId="22AF3E85" w14:textId="4F706B3A" w:rsidR="00D821E5" w:rsidRDefault="00E426D4" w:rsidP="00D821E5">
      <w:r>
        <w:t>70%</w:t>
      </w:r>
      <w:r>
        <w:tab/>
      </w:r>
      <w:r w:rsidR="00D821E5">
        <w:t>8</w:t>
      </w:r>
    </w:p>
    <w:p w14:paraId="37FE2EC3" w14:textId="394185F1" w:rsidR="00D821E5" w:rsidRDefault="00E426D4" w:rsidP="00D821E5">
      <w:r>
        <w:t>80%</w:t>
      </w:r>
      <w:r>
        <w:tab/>
      </w:r>
      <w:r w:rsidR="00D821E5">
        <w:t>9</w:t>
      </w:r>
    </w:p>
    <w:p w14:paraId="2D54BC64" w14:textId="402A1E34" w:rsidR="00D821E5" w:rsidRDefault="00D821E5" w:rsidP="00D821E5">
      <w:r>
        <w:t>90%</w:t>
      </w:r>
      <w:r w:rsidR="00E426D4">
        <w:tab/>
      </w:r>
      <w:r>
        <w:t>10</w:t>
      </w:r>
    </w:p>
    <w:p w14:paraId="26CC2218" w14:textId="3C284E7C" w:rsidR="00D821E5" w:rsidRDefault="00E426D4" w:rsidP="00D821E5">
      <w:r>
        <w:t>100%</w:t>
      </w:r>
      <w:r>
        <w:tab/>
      </w:r>
      <w:r w:rsidR="00D821E5">
        <w:t>11</w:t>
      </w:r>
    </w:p>
    <w:p w14:paraId="6823B5BE" w14:textId="1EB991A8" w:rsidR="00D821E5" w:rsidRDefault="00E426D4" w:rsidP="00D821E5">
      <w:r>
        <w:t>Don’t know /can’t answer</w:t>
      </w:r>
      <w:r>
        <w:tab/>
      </w:r>
      <w:r w:rsidR="005F7E59">
        <w:t>12</w:t>
      </w:r>
    </w:p>
    <w:p w14:paraId="3D002E3D" w14:textId="77777777" w:rsidR="00D821E5" w:rsidRPr="00D821E5" w:rsidRDefault="00D821E5" w:rsidP="00D821E5">
      <w:pPr>
        <w:rPr>
          <w:b/>
        </w:rPr>
      </w:pPr>
      <w:r w:rsidRPr="00D821E5">
        <w:rPr>
          <w:b/>
        </w:rPr>
        <w:t>ASK ALL</w:t>
      </w:r>
    </w:p>
    <w:p w14:paraId="4AFAB7D2" w14:textId="77777777" w:rsidR="00D821E5" w:rsidRDefault="00D821E5" w:rsidP="00D821E5">
      <w:r>
        <w:t>A.40.</w:t>
      </w:r>
      <w:r>
        <w:tab/>
        <w:t>How much experience, if any, have you had with patients in Palliative Care?</w:t>
      </w:r>
    </w:p>
    <w:p w14:paraId="0F6ACF14" w14:textId="77777777" w:rsidR="00D821E5" w:rsidRDefault="00D821E5" w:rsidP="00D821E5">
      <w:r>
        <w:t>(SINGLE RESPONSE)</w:t>
      </w:r>
    </w:p>
    <w:p w14:paraId="0F96F94D" w14:textId="129ECE9E" w:rsidR="00D821E5" w:rsidRDefault="00E426D4" w:rsidP="00D821E5">
      <w:r>
        <w:t>None</w:t>
      </w:r>
      <w:r>
        <w:tab/>
      </w:r>
      <w:r w:rsidR="00D821E5">
        <w:t>1</w:t>
      </w:r>
    </w:p>
    <w:p w14:paraId="2DE6B9F1" w14:textId="7F4FFF4D" w:rsidR="00D821E5" w:rsidRDefault="00D821E5" w:rsidP="00D821E5">
      <w:r>
        <w:t>Very litt</w:t>
      </w:r>
      <w:r w:rsidR="00E426D4">
        <w:t>le (less than 10 patients ever)</w:t>
      </w:r>
      <w:r w:rsidR="00E426D4">
        <w:tab/>
      </w:r>
      <w:r>
        <w:t>2</w:t>
      </w:r>
    </w:p>
    <w:p w14:paraId="07782A85" w14:textId="45C0326B" w:rsidR="00D821E5" w:rsidRDefault="00E426D4" w:rsidP="00D821E5">
      <w:r>
        <w:t>Some (10 to 50 patients ever)</w:t>
      </w:r>
      <w:r>
        <w:tab/>
      </w:r>
      <w:r w:rsidR="00D821E5">
        <w:t>3</w:t>
      </w:r>
    </w:p>
    <w:p w14:paraId="2803ED3C" w14:textId="319BA497" w:rsidR="00D821E5" w:rsidRDefault="00D821E5" w:rsidP="00D821E5">
      <w:r>
        <w:t>A lot (more than 50 patients)</w:t>
      </w:r>
      <w:r w:rsidR="00C525E2">
        <w:tab/>
      </w:r>
      <w:r w:rsidR="00C525E2">
        <w:tab/>
      </w:r>
      <w:r>
        <w:t>4</w:t>
      </w:r>
    </w:p>
    <w:p w14:paraId="522C647C" w14:textId="77777777" w:rsidR="00D821E5" w:rsidRPr="00D821E5" w:rsidRDefault="00D821E5" w:rsidP="00D821E5">
      <w:pPr>
        <w:rPr>
          <w:b/>
        </w:rPr>
      </w:pPr>
      <w:r w:rsidRPr="00D821E5">
        <w:rPr>
          <w:b/>
        </w:rPr>
        <w:t>ASK ALL</w:t>
      </w:r>
    </w:p>
    <w:p w14:paraId="0C17C01E" w14:textId="77777777" w:rsidR="00D821E5" w:rsidRDefault="00D821E5" w:rsidP="00D821E5">
      <w:r>
        <w:t>A.41.</w:t>
      </w:r>
      <w:r>
        <w:tab/>
        <w:t>Approximately how many home visits have you done in the past year?</w:t>
      </w:r>
    </w:p>
    <w:p w14:paraId="0631F4ED" w14:textId="77777777" w:rsidR="00D821E5" w:rsidRDefault="00D821E5" w:rsidP="00D821E5">
      <w:r>
        <w:t>(SINGLE RESPONSE)</w:t>
      </w:r>
    </w:p>
    <w:p w14:paraId="458DDA26" w14:textId="271C6855" w:rsidR="00D821E5" w:rsidRDefault="00C525E2" w:rsidP="00D821E5">
      <w:r>
        <w:t>None-I don’t do home visits</w:t>
      </w:r>
      <w:r>
        <w:tab/>
      </w:r>
      <w:r w:rsidR="00D821E5">
        <w:t>0</w:t>
      </w:r>
    </w:p>
    <w:p w14:paraId="6DF6CA87" w14:textId="76410F8E" w:rsidR="00D821E5" w:rsidRDefault="00D821E5" w:rsidP="00D821E5">
      <w:r>
        <w:t>None – I hav</w:t>
      </w:r>
      <w:r w:rsidR="00C525E2">
        <w:t>en’t needed to in the last year</w:t>
      </w:r>
      <w:r w:rsidR="00C525E2">
        <w:tab/>
      </w:r>
      <w:r>
        <w:t>1</w:t>
      </w:r>
    </w:p>
    <w:p w14:paraId="2FC49E5F" w14:textId="56AC09DB" w:rsidR="00D821E5" w:rsidRDefault="00C525E2" w:rsidP="00D821E5">
      <w:r>
        <w:t>1-12 (Up to one per month)</w:t>
      </w:r>
      <w:r>
        <w:tab/>
      </w:r>
      <w:r w:rsidR="00D821E5">
        <w:t>2</w:t>
      </w:r>
    </w:p>
    <w:p w14:paraId="24FC69C5" w14:textId="73DAB607" w:rsidR="00D821E5" w:rsidRDefault="00D821E5" w:rsidP="00D821E5">
      <w:r>
        <w:t>13-51 (Betwe</w:t>
      </w:r>
      <w:r w:rsidR="00C525E2">
        <w:t>en one a week and once a month)</w:t>
      </w:r>
      <w:r w:rsidR="00C525E2">
        <w:tab/>
      </w:r>
      <w:r>
        <w:t>3</w:t>
      </w:r>
    </w:p>
    <w:p w14:paraId="02727A72" w14:textId="58F7D0CD" w:rsidR="00D821E5" w:rsidRDefault="00C525E2" w:rsidP="00D821E5">
      <w:r>
        <w:t>52  104 (one or two per week)</w:t>
      </w:r>
      <w:r>
        <w:tab/>
      </w:r>
      <w:r w:rsidR="00D821E5">
        <w:t>4</w:t>
      </w:r>
    </w:p>
    <w:p w14:paraId="7CD00CA6" w14:textId="54D3A9E3" w:rsidR="00D821E5" w:rsidRDefault="00D821E5" w:rsidP="00D821E5">
      <w:r>
        <w:t>More th</w:t>
      </w:r>
      <w:r w:rsidR="00C525E2">
        <w:t>an 104 (more than 2 every week)</w:t>
      </w:r>
      <w:r w:rsidR="00C525E2">
        <w:tab/>
      </w:r>
      <w:r>
        <w:t>5</w:t>
      </w:r>
    </w:p>
    <w:p w14:paraId="54824713" w14:textId="77777777" w:rsidR="00D821E5" w:rsidRPr="00D821E5" w:rsidRDefault="00D821E5" w:rsidP="00D821E5">
      <w:pPr>
        <w:rPr>
          <w:b/>
        </w:rPr>
      </w:pPr>
      <w:r w:rsidRPr="00D821E5">
        <w:rPr>
          <w:b/>
        </w:rPr>
        <w:t>ASK ALL</w:t>
      </w:r>
    </w:p>
    <w:p w14:paraId="24ED7DBE" w14:textId="34C2C5A8" w:rsidR="00D821E5" w:rsidRDefault="00D821E5" w:rsidP="00D821E5">
      <w:r>
        <w:t>A.42.</w:t>
      </w:r>
      <w:r>
        <w:tab/>
        <w:t>Approximately how many times have you visited residential aged care facilities (RACF)  or nursing homes in the last year</w:t>
      </w:r>
      <w:r w:rsidR="00C525E2">
        <w:t>?</w:t>
      </w:r>
    </w:p>
    <w:p w14:paraId="45FDB3B2" w14:textId="77777777" w:rsidR="00D821E5" w:rsidRDefault="00D821E5" w:rsidP="00D821E5">
      <w:r>
        <w:t>(SINGLE RESPONSE)</w:t>
      </w:r>
    </w:p>
    <w:p w14:paraId="30E38D0E" w14:textId="48845767" w:rsidR="00D821E5" w:rsidRDefault="00D821E5" w:rsidP="00D821E5">
      <w:r>
        <w:t>None- I don’t</w:t>
      </w:r>
      <w:r w:rsidR="00C525E2">
        <w:t xml:space="preserve"> do RACF or nursing home visits</w:t>
      </w:r>
      <w:r w:rsidR="00C525E2">
        <w:tab/>
      </w:r>
      <w:r>
        <w:t>0</w:t>
      </w:r>
    </w:p>
    <w:p w14:paraId="24A72050" w14:textId="2FF9A1D7" w:rsidR="00D821E5" w:rsidRDefault="00D821E5" w:rsidP="00D821E5">
      <w:r>
        <w:t>None – I hav</w:t>
      </w:r>
      <w:r w:rsidR="00C525E2">
        <w:t>en’t needed to in the last year</w:t>
      </w:r>
      <w:r w:rsidR="00C525E2">
        <w:tab/>
      </w:r>
      <w:r>
        <w:t>1</w:t>
      </w:r>
    </w:p>
    <w:p w14:paraId="3A8F68D1" w14:textId="2AAB7F51" w:rsidR="00D821E5" w:rsidRDefault="00D821E5" w:rsidP="00D821E5">
      <w:r>
        <w:t>1-12 (Up to one per mo</w:t>
      </w:r>
      <w:r w:rsidR="00C525E2">
        <w:t>nth)</w:t>
      </w:r>
      <w:r w:rsidR="00C525E2">
        <w:tab/>
      </w:r>
      <w:r>
        <w:t>2</w:t>
      </w:r>
    </w:p>
    <w:p w14:paraId="2AB4E5E8" w14:textId="2E301787" w:rsidR="00D821E5" w:rsidRDefault="00D821E5" w:rsidP="00D821E5">
      <w:r>
        <w:t>13-51 (Betwe</w:t>
      </w:r>
      <w:r w:rsidR="00C525E2">
        <w:t>en one a week and once a month)</w:t>
      </w:r>
      <w:r w:rsidR="00C525E2">
        <w:tab/>
      </w:r>
      <w:r>
        <w:t>3</w:t>
      </w:r>
    </w:p>
    <w:p w14:paraId="78E4AFCC" w14:textId="10ADCC0E" w:rsidR="00D821E5" w:rsidRDefault="00C525E2" w:rsidP="00D821E5">
      <w:r>
        <w:t>52-104 (one or two per week)</w:t>
      </w:r>
      <w:r>
        <w:tab/>
      </w:r>
      <w:r w:rsidR="00D821E5">
        <w:t>4</w:t>
      </w:r>
    </w:p>
    <w:p w14:paraId="78391FFD" w14:textId="7ADAEF6D" w:rsidR="00D821E5" w:rsidRDefault="00D821E5" w:rsidP="00D821E5">
      <w:r>
        <w:t>More th</w:t>
      </w:r>
      <w:r w:rsidR="00C525E2">
        <w:t>an 104 (more than 2 every week)</w:t>
      </w:r>
      <w:r w:rsidR="00C525E2">
        <w:tab/>
      </w:r>
      <w:r>
        <w:t>5</w:t>
      </w:r>
    </w:p>
    <w:p w14:paraId="3C678A86" w14:textId="77777777" w:rsidR="00D821E5" w:rsidRPr="00D821E5" w:rsidRDefault="00D821E5" w:rsidP="00D821E5">
      <w:pPr>
        <w:rPr>
          <w:b/>
        </w:rPr>
      </w:pPr>
      <w:r w:rsidRPr="00D821E5">
        <w:rPr>
          <w:b/>
        </w:rPr>
        <w:t>ASK ALL</w:t>
      </w:r>
    </w:p>
    <w:p w14:paraId="6B3A17A2" w14:textId="77777777" w:rsidR="00D821E5" w:rsidRDefault="00D821E5" w:rsidP="00D821E5">
      <w:r>
        <w:t>A.43.</w:t>
      </w:r>
      <w:r>
        <w:tab/>
        <w:t>And is the practice you currently work in owned by?</w:t>
      </w:r>
    </w:p>
    <w:p w14:paraId="2EA9A3B4" w14:textId="77777777" w:rsidR="00D821E5" w:rsidRDefault="00D821E5" w:rsidP="00D821E5">
      <w:r>
        <w:t>(SINGLE RESPONSE)</w:t>
      </w:r>
    </w:p>
    <w:p w14:paraId="3CFA01FD" w14:textId="6AAE7A8D" w:rsidR="00D821E5" w:rsidRDefault="00D821E5" w:rsidP="00D821E5">
      <w:r>
        <w:t xml:space="preserve">Either single or multiple directors who </w:t>
      </w:r>
      <w:r w:rsidR="00C525E2">
        <w:t>also practice as GPs</w:t>
      </w:r>
      <w:r w:rsidR="00C525E2">
        <w:tab/>
      </w:r>
      <w:r>
        <w:t>1</w:t>
      </w:r>
    </w:p>
    <w:p w14:paraId="5E2B1954" w14:textId="57C0D982" w:rsidR="00D821E5" w:rsidRDefault="00C525E2" w:rsidP="00D821E5">
      <w:r>
        <w:t>A corporation</w:t>
      </w:r>
      <w:r>
        <w:tab/>
      </w:r>
      <w:r w:rsidR="00D821E5">
        <w:t>2</w:t>
      </w:r>
    </w:p>
    <w:p w14:paraId="3677A43A" w14:textId="2A273EA1" w:rsidR="00D821E5" w:rsidRDefault="00D821E5" w:rsidP="00D821E5">
      <w:r>
        <w:t>State government – spe</w:t>
      </w:r>
      <w:r w:rsidR="00C525E2">
        <w:t>cialist palliative care service</w:t>
      </w:r>
      <w:r w:rsidR="00C525E2">
        <w:tab/>
      </w:r>
      <w:r>
        <w:t>3</w:t>
      </w:r>
    </w:p>
    <w:p w14:paraId="26E41073" w14:textId="4B5E9B30" w:rsidR="00D821E5" w:rsidRDefault="00D821E5" w:rsidP="00D821E5">
      <w:r>
        <w:t>S</w:t>
      </w:r>
      <w:r w:rsidR="00C525E2">
        <w:t>tate government – health clinic</w:t>
      </w:r>
      <w:r w:rsidR="00C525E2">
        <w:tab/>
      </w:r>
      <w:r>
        <w:t>4</w:t>
      </w:r>
    </w:p>
    <w:p w14:paraId="438401EB" w14:textId="77777777" w:rsidR="00D821E5" w:rsidRPr="00D821E5" w:rsidRDefault="00D821E5" w:rsidP="00D821E5">
      <w:pPr>
        <w:rPr>
          <w:b/>
        </w:rPr>
      </w:pPr>
      <w:r w:rsidRPr="00D821E5">
        <w:rPr>
          <w:b/>
        </w:rPr>
        <w:lastRenderedPageBreak/>
        <w:t>ASK ALL</w:t>
      </w:r>
    </w:p>
    <w:p w14:paraId="3A4A6705" w14:textId="77777777" w:rsidR="00D821E5" w:rsidRDefault="00D821E5" w:rsidP="00D821E5">
      <w:r>
        <w:t>A.44.</w:t>
      </w:r>
      <w:r>
        <w:tab/>
        <w:t>How many doctors work out of your practice?</w:t>
      </w:r>
    </w:p>
    <w:p w14:paraId="535EEBB4" w14:textId="77777777" w:rsidR="00D821E5" w:rsidRDefault="00D821E5" w:rsidP="00D821E5">
      <w:r>
        <w:t>(SINGLE RESPONSE)</w:t>
      </w:r>
    </w:p>
    <w:p w14:paraId="7B853DC4" w14:textId="3F0A588A" w:rsidR="00D821E5" w:rsidRDefault="00287608" w:rsidP="00D821E5">
      <w:r>
        <w:t>I work by myself</w:t>
      </w:r>
      <w:r>
        <w:tab/>
      </w:r>
      <w:r w:rsidR="00D821E5">
        <w:t>1</w:t>
      </w:r>
    </w:p>
    <w:p w14:paraId="419F7F31" w14:textId="4D64D8BE" w:rsidR="00D821E5" w:rsidRDefault="00287608" w:rsidP="00D821E5">
      <w:r>
        <w:t>2-5</w:t>
      </w:r>
      <w:r>
        <w:tab/>
      </w:r>
      <w:r w:rsidR="00D821E5">
        <w:t>2</w:t>
      </w:r>
    </w:p>
    <w:p w14:paraId="1EDF3F5D" w14:textId="5046C48E" w:rsidR="00D821E5" w:rsidRDefault="00287608" w:rsidP="00D821E5">
      <w:r>
        <w:t>6-10</w:t>
      </w:r>
      <w:r>
        <w:tab/>
      </w:r>
      <w:r w:rsidR="00D821E5">
        <w:t>3</w:t>
      </w:r>
    </w:p>
    <w:p w14:paraId="758E8DFA" w14:textId="3A112338" w:rsidR="00D821E5" w:rsidRDefault="00D821E5" w:rsidP="00D821E5">
      <w:r>
        <w:t>1</w:t>
      </w:r>
      <w:r w:rsidR="00287608">
        <w:t>1-20</w:t>
      </w:r>
      <w:r w:rsidR="00287608">
        <w:tab/>
      </w:r>
      <w:r>
        <w:t>4</w:t>
      </w:r>
    </w:p>
    <w:p w14:paraId="78E99CB0" w14:textId="60FCB807" w:rsidR="00D821E5" w:rsidRDefault="00287608" w:rsidP="00D821E5">
      <w:r>
        <w:t>More than 20</w:t>
      </w:r>
      <w:r>
        <w:tab/>
      </w:r>
      <w:r w:rsidR="00D821E5">
        <w:t>5</w:t>
      </w:r>
    </w:p>
    <w:p w14:paraId="352D094B" w14:textId="18D0F93C" w:rsidR="00D821E5" w:rsidRDefault="00287608" w:rsidP="00D821E5">
      <w:r>
        <w:t>Don’t know</w:t>
      </w:r>
      <w:r>
        <w:tab/>
      </w:r>
      <w:r w:rsidR="00D821E5">
        <w:t>6</w:t>
      </w:r>
    </w:p>
    <w:p w14:paraId="3C94D12A" w14:textId="77777777" w:rsidR="00D821E5" w:rsidRPr="00D821E5" w:rsidRDefault="00D821E5" w:rsidP="00D821E5">
      <w:pPr>
        <w:rPr>
          <w:b/>
        </w:rPr>
      </w:pPr>
      <w:r w:rsidRPr="00D821E5">
        <w:rPr>
          <w:b/>
        </w:rPr>
        <w:t>ASK ALL</w:t>
      </w:r>
    </w:p>
    <w:p w14:paraId="27EA0C45" w14:textId="717DF308" w:rsidR="00D821E5" w:rsidRDefault="00D821E5" w:rsidP="00D821E5">
      <w:r>
        <w:t>A.1.</w:t>
      </w:r>
      <w:r>
        <w:tab/>
        <w:t>Is your own personal cultural background si</w:t>
      </w:r>
      <w:r w:rsidR="005F7E59">
        <w:t>milar to that of your patients?</w:t>
      </w:r>
    </w:p>
    <w:p w14:paraId="58E58B41" w14:textId="77777777" w:rsidR="00D821E5" w:rsidRDefault="00D821E5" w:rsidP="00D821E5">
      <w:r>
        <w:t>(SINGLE RESPONSE)</w:t>
      </w:r>
    </w:p>
    <w:p w14:paraId="791C34CC" w14:textId="1267BABC" w:rsidR="00D821E5" w:rsidRDefault="00D821E5" w:rsidP="00D821E5">
      <w:r>
        <w:t>Yes, I am of the same or very similar cultural backgrou</w:t>
      </w:r>
      <w:r w:rsidR="00287608">
        <w:t>nd to a majority of my patients</w:t>
      </w:r>
      <w:r w:rsidR="00287608">
        <w:tab/>
      </w:r>
      <w:r>
        <w:t>1</w:t>
      </w:r>
    </w:p>
    <w:p w14:paraId="4A225D6F" w14:textId="788F5295" w:rsidR="00D821E5" w:rsidRDefault="00D821E5" w:rsidP="00D821E5">
      <w:r>
        <w:t>No, I am of a different cultural backgrou</w:t>
      </w:r>
      <w:r w:rsidR="00287608">
        <w:t>nd to a majority of my patients</w:t>
      </w:r>
      <w:r w:rsidR="00287608">
        <w:tab/>
      </w:r>
      <w:r>
        <w:t>2</w:t>
      </w:r>
    </w:p>
    <w:p w14:paraId="4E9E0DDB" w14:textId="372648DA" w:rsidR="00D821E5" w:rsidRDefault="00287608" w:rsidP="00D821E5">
      <w:r>
        <w:t>Unsure / don’t know</w:t>
      </w:r>
      <w:r>
        <w:tab/>
      </w:r>
      <w:r w:rsidR="005F7E59">
        <w:t>3</w:t>
      </w:r>
    </w:p>
    <w:p w14:paraId="208671BD" w14:textId="77777777" w:rsidR="00D821E5" w:rsidRPr="00D821E5" w:rsidRDefault="00D821E5" w:rsidP="00D821E5">
      <w:pPr>
        <w:rPr>
          <w:b/>
        </w:rPr>
      </w:pPr>
      <w:r w:rsidRPr="00D821E5">
        <w:rPr>
          <w:b/>
        </w:rPr>
        <w:t>ASK ALL</w:t>
      </w:r>
    </w:p>
    <w:p w14:paraId="2A884F80" w14:textId="4E4E89C2" w:rsidR="00D821E5" w:rsidRDefault="00D821E5" w:rsidP="00D821E5">
      <w:r>
        <w:t>A.2.</w:t>
      </w:r>
      <w:r>
        <w:tab/>
        <w:t>In your practise, approximately what proportion of</w:t>
      </w:r>
      <w:r w:rsidR="005F7E59">
        <w:t xml:space="preserve"> your patients are bulk billed?</w:t>
      </w:r>
    </w:p>
    <w:p w14:paraId="4A5EA5AF" w14:textId="77777777" w:rsidR="00D821E5" w:rsidRDefault="00D821E5" w:rsidP="00D821E5">
      <w:r>
        <w:t>(SINGLE RESPONSE)</w:t>
      </w:r>
    </w:p>
    <w:p w14:paraId="71C3562A" w14:textId="31B7D437" w:rsidR="005F7E59" w:rsidRDefault="00287608" w:rsidP="00D821E5">
      <w:r>
        <w:t>All bulk-billed</w:t>
      </w:r>
      <w:r>
        <w:tab/>
      </w:r>
      <w:r w:rsidR="005F7E59">
        <w:t>1</w:t>
      </w:r>
    </w:p>
    <w:p w14:paraId="02D08120" w14:textId="52690E5D" w:rsidR="005F7E59" w:rsidRDefault="00287608" w:rsidP="00D821E5">
      <w:r>
        <w:t>Mostly bulk-billed</w:t>
      </w:r>
      <w:r>
        <w:tab/>
      </w:r>
      <w:r w:rsidR="005F7E59">
        <w:t>2</w:t>
      </w:r>
    </w:p>
    <w:p w14:paraId="2197EED3" w14:textId="1D440FDC" w:rsidR="005F7E59" w:rsidRDefault="00287608" w:rsidP="00D821E5">
      <w:r>
        <w:t>Balanced</w:t>
      </w:r>
      <w:r>
        <w:tab/>
      </w:r>
      <w:r w:rsidR="005F7E59">
        <w:t>3</w:t>
      </w:r>
    </w:p>
    <w:p w14:paraId="032C11E1" w14:textId="3D06678B" w:rsidR="005F7E59" w:rsidRDefault="00D821E5" w:rsidP="00D821E5">
      <w:r>
        <w:t>M</w:t>
      </w:r>
      <w:r w:rsidR="00287608">
        <w:t>ostly private</w:t>
      </w:r>
      <w:r w:rsidR="00287608">
        <w:tab/>
      </w:r>
      <w:r w:rsidR="005F7E59">
        <w:t>4</w:t>
      </w:r>
    </w:p>
    <w:p w14:paraId="460F4B8E" w14:textId="5E1457AB" w:rsidR="005F7E59" w:rsidRDefault="00287608" w:rsidP="00D821E5">
      <w:r>
        <w:t>Only private patients</w:t>
      </w:r>
      <w:r>
        <w:tab/>
      </w:r>
      <w:r w:rsidR="005F7E59">
        <w:t>5</w:t>
      </w:r>
    </w:p>
    <w:p w14:paraId="0FF151B4" w14:textId="7CDDA35C" w:rsidR="00D821E5" w:rsidRDefault="00D821E5" w:rsidP="00D821E5">
      <w:r>
        <w:t>Don’t kno</w:t>
      </w:r>
      <w:r w:rsidR="00287608">
        <w:t>w</w:t>
      </w:r>
      <w:r w:rsidR="00287608">
        <w:tab/>
      </w:r>
      <w:r w:rsidR="005F7E59">
        <w:t>6</w:t>
      </w:r>
    </w:p>
    <w:p w14:paraId="37D82016" w14:textId="77777777" w:rsidR="00D821E5" w:rsidRPr="00D821E5" w:rsidRDefault="00D821E5" w:rsidP="00D821E5">
      <w:pPr>
        <w:rPr>
          <w:b/>
        </w:rPr>
      </w:pPr>
      <w:r w:rsidRPr="00D821E5">
        <w:rPr>
          <w:b/>
        </w:rPr>
        <w:t>ASK ALL</w:t>
      </w:r>
    </w:p>
    <w:p w14:paraId="7953C095" w14:textId="77777777" w:rsidR="00D821E5" w:rsidRDefault="00D821E5" w:rsidP="00D821E5">
      <w:r>
        <w:t>A.3.</w:t>
      </w:r>
      <w:r>
        <w:tab/>
        <w:t>Thinking about your patients, roughly what proportion is in each age group?</w:t>
      </w:r>
    </w:p>
    <w:p w14:paraId="1D10171B" w14:textId="77777777" w:rsidR="00D821E5" w:rsidRDefault="00D821E5" w:rsidP="00D821E5">
      <w:r>
        <w:t>(FILL OUT % FOR EACH AGE GROUP, MUST ADD UP TO 100)</w:t>
      </w:r>
    </w:p>
    <w:p w14:paraId="0D532DC5" w14:textId="77777777" w:rsidR="00D821E5" w:rsidRDefault="00D821E5" w:rsidP="00D821E5">
      <w:r>
        <w:t>0-17</w:t>
      </w:r>
      <w:r>
        <w:tab/>
        <w:t>%</w:t>
      </w:r>
    </w:p>
    <w:p w14:paraId="4B0F9291" w14:textId="77777777" w:rsidR="00D821E5" w:rsidRDefault="00D821E5" w:rsidP="00D821E5">
      <w:r>
        <w:t>18-29</w:t>
      </w:r>
      <w:r>
        <w:tab/>
        <w:t>%</w:t>
      </w:r>
    </w:p>
    <w:p w14:paraId="2F76A0C4" w14:textId="77777777" w:rsidR="00D821E5" w:rsidRDefault="00D821E5" w:rsidP="00D821E5">
      <w:r>
        <w:t>30-49</w:t>
      </w:r>
      <w:r>
        <w:tab/>
        <w:t>%</w:t>
      </w:r>
    </w:p>
    <w:p w14:paraId="75023BBE" w14:textId="77777777" w:rsidR="00D821E5" w:rsidRDefault="00D821E5" w:rsidP="00D821E5">
      <w:r>
        <w:t>50-64</w:t>
      </w:r>
      <w:r>
        <w:tab/>
        <w:t>%</w:t>
      </w:r>
    </w:p>
    <w:p w14:paraId="71BADF3B" w14:textId="77777777" w:rsidR="00D821E5" w:rsidRDefault="00D821E5" w:rsidP="00D821E5">
      <w:r>
        <w:t>65-79</w:t>
      </w:r>
      <w:r>
        <w:tab/>
        <w:t>%</w:t>
      </w:r>
    </w:p>
    <w:p w14:paraId="2912DA57" w14:textId="77777777" w:rsidR="00D821E5" w:rsidRDefault="00D821E5" w:rsidP="00D821E5">
      <w:r>
        <w:t>80+</w:t>
      </w:r>
      <w:r>
        <w:tab/>
        <w:t>%</w:t>
      </w:r>
    </w:p>
    <w:p w14:paraId="1692C62A" w14:textId="6F283A93" w:rsidR="00D821E5" w:rsidRDefault="00885658" w:rsidP="00D821E5">
      <w:r>
        <w:t xml:space="preserve">100 </w:t>
      </w:r>
      <w:r>
        <w:tab/>
        <w:t>%</w:t>
      </w:r>
    </w:p>
    <w:p w14:paraId="17C901DE" w14:textId="77777777" w:rsidR="00D821E5" w:rsidRPr="00D821E5" w:rsidRDefault="00D821E5" w:rsidP="00D821E5">
      <w:pPr>
        <w:rPr>
          <w:b/>
        </w:rPr>
      </w:pPr>
      <w:r w:rsidRPr="00D821E5">
        <w:rPr>
          <w:b/>
        </w:rPr>
        <w:t>ASK ALL</w:t>
      </w:r>
    </w:p>
    <w:p w14:paraId="15595580" w14:textId="77777777" w:rsidR="00D821E5" w:rsidRDefault="00D821E5" w:rsidP="00D821E5">
      <w:r>
        <w:t>A.4.</w:t>
      </w:r>
      <w:r>
        <w:tab/>
        <w:t>Approximately how many hours do you work per week?</w:t>
      </w:r>
    </w:p>
    <w:p w14:paraId="1F31DDA7" w14:textId="77777777" w:rsidR="00D821E5" w:rsidRDefault="00D821E5" w:rsidP="00D821E5">
      <w:r>
        <w:t>(SINGLE RESPONSE)</w:t>
      </w:r>
    </w:p>
    <w:p w14:paraId="454A763D" w14:textId="0DDD1096" w:rsidR="00D821E5" w:rsidRDefault="00885658" w:rsidP="00D821E5">
      <w:r>
        <w:t>Enter number of hours</w:t>
      </w:r>
      <w:r>
        <w:tab/>
        <w:t>XX</w:t>
      </w:r>
    </w:p>
    <w:p w14:paraId="54A6E2AB" w14:textId="77777777" w:rsidR="00D821E5" w:rsidRPr="00D821E5" w:rsidRDefault="00D821E5" w:rsidP="00D821E5">
      <w:pPr>
        <w:rPr>
          <w:b/>
        </w:rPr>
      </w:pPr>
      <w:r w:rsidRPr="00D821E5">
        <w:rPr>
          <w:b/>
        </w:rPr>
        <w:t>ASK ALL</w:t>
      </w:r>
    </w:p>
    <w:p w14:paraId="2152922A" w14:textId="77777777" w:rsidR="00D821E5" w:rsidRDefault="00D821E5" w:rsidP="00D821E5">
      <w:r>
        <w:lastRenderedPageBreak/>
        <w:t>A.5.</w:t>
      </w:r>
      <w:r>
        <w:tab/>
        <w:t>Approximately how many patients do you see per week?</w:t>
      </w:r>
    </w:p>
    <w:p w14:paraId="77BE1924" w14:textId="77777777" w:rsidR="00D821E5" w:rsidRDefault="00D821E5" w:rsidP="00D821E5">
      <w:r>
        <w:t>(SINGLE RESPONSE)</w:t>
      </w:r>
    </w:p>
    <w:p w14:paraId="2CFCCA9D" w14:textId="2E1FE294" w:rsidR="00D821E5" w:rsidRDefault="00885658" w:rsidP="00D821E5">
      <w:r>
        <w:t>Enter number of patients</w:t>
      </w:r>
      <w:r>
        <w:tab/>
        <w:t>XX</w:t>
      </w:r>
    </w:p>
    <w:p w14:paraId="78F5C38C" w14:textId="77777777" w:rsidR="00D821E5" w:rsidRPr="00D821E5" w:rsidRDefault="00D821E5" w:rsidP="00D821E5">
      <w:pPr>
        <w:rPr>
          <w:b/>
        </w:rPr>
      </w:pPr>
      <w:r w:rsidRPr="00D821E5">
        <w:rPr>
          <w:b/>
        </w:rPr>
        <w:t>SHOW ALL</w:t>
      </w:r>
    </w:p>
    <w:p w14:paraId="6543A7D6" w14:textId="469F6DE7" w:rsidR="00D821E5" w:rsidRDefault="00D821E5" w:rsidP="00D821E5">
      <w:r>
        <w:t>That’s it, you’re all done! Thank you for taking our survey – we really appreciate you taking the time out to tell</w:t>
      </w:r>
      <w:r w:rsidR="00885658">
        <w:t xml:space="preserve"> us your thoughts and opinions!</w:t>
      </w:r>
    </w:p>
    <w:p w14:paraId="384E83C9" w14:textId="2A91350B" w:rsidR="00D821E5" w:rsidRDefault="00D821E5" w:rsidP="00D821E5">
      <w:r>
        <w:t>If you would like further information about palliative care specific to general practice plea</w:t>
      </w:r>
      <w:r w:rsidR="00885658">
        <w:t>se visit the CareSearch GP Hub.</w:t>
      </w:r>
    </w:p>
    <w:p w14:paraId="42E788C0" w14:textId="6C8723C5" w:rsidR="00D821E5" w:rsidRDefault="00D821E5" w:rsidP="00D821E5">
      <w:r>
        <w:t>Now, we have an interesting, optional test that is designed to test implicit, subconscious biases. It should take no more than 5 minutes and is completely different to completing a survey.  We will also let you know afterwards about what the test says</w:t>
      </w:r>
      <w:r w:rsidR="00885658">
        <w:t xml:space="preserve"> about your own implicit biases</w:t>
      </w:r>
    </w:p>
    <w:p w14:paraId="47760AE3" w14:textId="77777777" w:rsidR="00D821E5" w:rsidRPr="00D821E5" w:rsidRDefault="00D821E5" w:rsidP="00D821E5">
      <w:pPr>
        <w:rPr>
          <w:b/>
        </w:rPr>
      </w:pPr>
      <w:r w:rsidRPr="00D821E5">
        <w:rPr>
          <w:b/>
        </w:rPr>
        <w:t>ASK ALL</w:t>
      </w:r>
    </w:p>
    <w:p w14:paraId="168C77D7" w14:textId="77777777" w:rsidR="00D821E5" w:rsidRDefault="00D821E5" w:rsidP="00D821E5">
      <w:r>
        <w:t>A.6.</w:t>
      </w:r>
      <w:r>
        <w:tab/>
        <w:t>Would you be interested in taking this optional implicit association test now?</w:t>
      </w:r>
    </w:p>
    <w:p w14:paraId="25DE30A0" w14:textId="77777777" w:rsidR="00D821E5" w:rsidRDefault="00D821E5" w:rsidP="00D821E5">
      <w:r>
        <w:t xml:space="preserve"> (SINGLE RESPONSE)</w:t>
      </w:r>
    </w:p>
    <w:p w14:paraId="57FC2278" w14:textId="77777777" w:rsidR="00D821E5" w:rsidRDefault="00D821E5" w:rsidP="00D821E5">
      <w:r>
        <w:t>Yes [LINIK TO IAT]</w:t>
      </w:r>
      <w:r>
        <w:tab/>
        <w:t>1</w:t>
      </w:r>
    </w:p>
    <w:p w14:paraId="7EC34635" w14:textId="658E650A" w:rsidR="00D821E5" w:rsidRDefault="00D821E5" w:rsidP="00D821E5">
      <w:r>
        <w:t>No</w:t>
      </w:r>
      <w:r>
        <w:tab/>
      </w:r>
      <w:r w:rsidR="00885658">
        <w:tab/>
      </w:r>
      <w:r w:rsidR="00885658">
        <w:tab/>
      </w:r>
      <w:r>
        <w:t>2</w:t>
      </w:r>
    </w:p>
    <w:p w14:paraId="7AE18F92" w14:textId="72AD100A" w:rsidR="00E8111F" w:rsidRDefault="00D821E5" w:rsidP="00D821E5">
      <w:r>
        <w:t>Record as complete</w:t>
      </w:r>
    </w:p>
    <w:p w14:paraId="568F235F" w14:textId="77777777" w:rsidR="00E8111F" w:rsidRDefault="00E8111F" w:rsidP="00766699">
      <w:pPr>
        <w:pStyle w:val="Heading3"/>
        <w:numPr>
          <w:ilvl w:val="0"/>
          <w:numId w:val="0"/>
        </w:numPr>
        <w:ind w:left="341" w:hanging="284"/>
      </w:pPr>
      <w:r>
        <w:t>Implicit association test</w:t>
      </w:r>
      <w:r>
        <w:tab/>
      </w:r>
    </w:p>
    <w:p w14:paraId="4C4CEA0C" w14:textId="77777777" w:rsidR="00E8111F" w:rsidRDefault="00E8111F" w:rsidP="00E8111F">
      <w:r>
        <w:t>Wordings that appear for respondents</w:t>
      </w:r>
    </w:p>
    <w:p w14:paraId="653BA6A9" w14:textId="77777777" w:rsidR="00E8111F" w:rsidRDefault="00E8111F" w:rsidP="00E8111F">
      <w:r>
        <w:t>&lt;item attributeAlabel&gt;</w:t>
      </w:r>
    </w:p>
    <w:p w14:paraId="3C758C05" w14:textId="77777777" w:rsidR="00E8111F" w:rsidRDefault="00E8111F" w:rsidP="00E8111F">
      <w:r>
        <w:t>/1 = "Medicine"</w:t>
      </w:r>
    </w:p>
    <w:p w14:paraId="04896181" w14:textId="77777777" w:rsidR="00E8111F" w:rsidRDefault="00E8111F" w:rsidP="00E8111F">
      <w:r>
        <w:t>&lt;/item&gt;</w:t>
      </w:r>
    </w:p>
    <w:p w14:paraId="11F9B132" w14:textId="77777777" w:rsidR="00E8111F" w:rsidRDefault="00E8111F" w:rsidP="00E8111F">
      <w:r>
        <w:t>&lt;item attributeA&gt;</w:t>
      </w:r>
    </w:p>
    <w:p w14:paraId="330F8157" w14:textId="77777777" w:rsidR="00E8111F" w:rsidRDefault="00E8111F" w:rsidP="00E8111F">
      <w:r>
        <w:t>/1 = "Paracetamol"</w:t>
      </w:r>
    </w:p>
    <w:p w14:paraId="74E1A697" w14:textId="77777777" w:rsidR="00E8111F" w:rsidRDefault="00E8111F" w:rsidP="00E8111F">
      <w:r>
        <w:t>/2 = "Vaccination"</w:t>
      </w:r>
    </w:p>
    <w:p w14:paraId="0FC0F3B5" w14:textId="77777777" w:rsidR="00E8111F" w:rsidRDefault="00E8111F" w:rsidP="00E8111F">
      <w:r>
        <w:t>/3 = "Antibiotic"</w:t>
      </w:r>
    </w:p>
    <w:p w14:paraId="78521C2D" w14:textId="77777777" w:rsidR="00E8111F" w:rsidRDefault="00E8111F" w:rsidP="00E8111F">
      <w:r>
        <w:t>/4 = "Pharmaceutical"</w:t>
      </w:r>
    </w:p>
    <w:p w14:paraId="010FD7BF" w14:textId="77777777" w:rsidR="00E8111F" w:rsidRDefault="00E8111F" w:rsidP="00E8111F">
      <w:r>
        <w:t>/5 = "Prescription"</w:t>
      </w:r>
    </w:p>
    <w:p w14:paraId="57D4755B" w14:textId="77777777" w:rsidR="00E8111F" w:rsidRDefault="00E8111F" w:rsidP="00E8111F">
      <w:r>
        <w:t>&lt;/item&gt;</w:t>
      </w:r>
    </w:p>
    <w:p w14:paraId="7D1F60EC" w14:textId="77777777" w:rsidR="00E8111F" w:rsidRDefault="00E8111F" w:rsidP="00E8111F">
      <w:r>
        <w:t>&lt;item attributeBlabel&gt;</w:t>
      </w:r>
    </w:p>
    <w:p w14:paraId="37D62968" w14:textId="77777777" w:rsidR="00E8111F" w:rsidRDefault="00E8111F" w:rsidP="00E8111F">
      <w:r>
        <w:t>/1 = "Not Medicine"</w:t>
      </w:r>
    </w:p>
    <w:p w14:paraId="2DFF555F" w14:textId="77777777" w:rsidR="00E8111F" w:rsidRDefault="00E8111F" w:rsidP="00E8111F">
      <w:r>
        <w:t>&lt;/item&gt;</w:t>
      </w:r>
    </w:p>
    <w:p w14:paraId="012883A0" w14:textId="77777777" w:rsidR="00E8111F" w:rsidRDefault="00E8111F" w:rsidP="00E8111F">
      <w:r>
        <w:t>&lt;item attributeB&gt;</w:t>
      </w:r>
    </w:p>
    <w:p w14:paraId="0A4E3CBD" w14:textId="77777777" w:rsidR="00E8111F" w:rsidRDefault="00E8111F" w:rsidP="00E8111F">
      <w:r>
        <w:t>/1 = "Nursing"</w:t>
      </w:r>
    </w:p>
    <w:p w14:paraId="767CC732" w14:textId="77777777" w:rsidR="00E8111F" w:rsidRDefault="00E8111F" w:rsidP="00E8111F">
      <w:r>
        <w:t>/2 = "Social work"</w:t>
      </w:r>
    </w:p>
    <w:p w14:paraId="2BF2B8C5" w14:textId="77777777" w:rsidR="00E8111F" w:rsidRDefault="00E8111F" w:rsidP="00E8111F">
      <w:r>
        <w:t>/3 = "Psychology"</w:t>
      </w:r>
    </w:p>
    <w:p w14:paraId="19A73982" w14:textId="77777777" w:rsidR="00E8111F" w:rsidRDefault="00E8111F" w:rsidP="00E8111F">
      <w:r>
        <w:t>/4 = "Counselling"</w:t>
      </w:r>
    </w:p>
    <w:p w14:paraId="3F55DED5" w14:textId="77777777" w:rsidR="00E8111F" w:rsidRDefault="00E8111F" w:rsidP="00E8111F">
      <w:r>
        <w:t>/5 = "Dietitics"</w:t>
      </w:r>
    </w:p>
    <w:p w14:paraId="5C526A78" w14:textId="77777777" w:rsidR="00E8111F" w:rsidRDefault="00E8111F" w:rsidP="00E8111F">
      <w:r>
        <w:t>&lt;/item&gt;</w:t>
      </w:r>
    </w:p>
    <w:p w14:paraId="73BAF0EF" w14:textId="77777777" w:rsidR="00E8111F" w:rsidRDefault="00E8111F" w:rsidP="00E8111F">
      <w:r>
        <w:lastRenderedPageBreak/>
        <w:t>&lt;item targetALabel&gt;</w:t>
      </w:r>
    </w:p>
    <w:p w14:paraId="65B9F1AA" w14:textId="77777777" w:rsidR="00E8111F" w:rsidRDefault="00E8111F" w:rsidP="00E8111F">
      <w:r>
        <w:t>/1 = "Palliative Care"</w:t>
      </w:r>
    </w:p>
    <w:p w14:paraId="2978F5E1" w14:textId="77777777" w:rsidR="00E8111F" w:rsidRDefault="00E8111F" w:rsidP="00E8111F">
      <w:r>
        <w:t>&lt;/item&gt;</w:t>
      </w:r>
    </w:p>
    <w:p w14:paraId="08D252F4" w14:textId="77777777" w:rsidR="00E8111F" w:rsidRDefault="00E8111F" w:rsidP="00E8111F">
      <w:r>
        <w:t>&lt;item targetA&gt;</w:t>
      </w:r>
    </w:p>
    <w:p w14:paraId="07C5202E" w14:textId="77777777" w:rsidR="00E8111F" w:rsidRDefault="00E8111F" w:rsidP="00E8111F">
      <w:r>
        <w:t>/1 = "End of Life"</w:t>
      </w:r>
    </w:p>
    <w:p w14:paraId="30702767" w14:textId="77777777" w:rsidR="00E8111F" w:rsidRDefault="00E8111F" w:rsidP="00E8111F">
      <w:r>
        <w:t>/2 = "Advanced Care Planning"</w:t>
      </w:r>
    </w:p>
    <w:p w14:paraId="59A47814" w14:textId="77777777" w:rsidR="00E8111F" w:rsidRDefault="00E8111F" w:rsidP="00E8111F">
      <w:r>
        <w:t>/3 = "Comfort and Pain Relief"</w:t>
      </w:r>
    </w:p>
    <w:p w14:paraId="159F730E" w14:textId="77777777" w:rsidR="00E8111F" w:rsidRDefault="00E8111F" w:rsidP="00E8111F">
      <w:r>
        <w:t>/4 = "Terminal Care"</w:t>
      </w:r>
    </w:p>
    <w:p w14:paraId="210DA71F" w14:textId="77777777" w:rsidR="00E8111F" w:rsidRDefault="00E8111F" w:rsidP="00E8111F">
      <w:r>
        <w:t>/5 = "Treatment Options Exhausted"</w:t>
      </w:r>
    </w:p>
    <w:p w14:paraId="23D10B3B" w14:textId="77777777" w:rsidR="00E8111F" w:rsidRDefault="00E8111F" w:rsidP="00E8111F">
      <w:r>
        <w:t>&lt;/item&gt;</w:t>
      </w:r>
    </w:p>
    <w:p w14:paraId="53376255" w14:textId="77777777" w:rsidR="00E8111F" w:rsidRDefault="00E8111F" w:rsidP="00E8111F">
      <w:r>
        <w:t>&lt;item targetBLabel&gt;</w:t>
      </w:r>
    </w:p>
    <w:p w14:paraId="0EC44A92" w14:textId="77777777" w:rsidR="00E8111F" w:rsidRDefault="00E8111F" w:rsidP="00E8111F">
      <w:r>
        <w:t>/1 = "Curative Care"</w:t>
      </w:r>
    </w:p>
    <w:p w14:paraId="1B6D87E7" w14:textId="77777777" w:rsidR="00E8111F" w:rsidRDefault="00E8111F" w:rsidP="00E8111F">
      <w:r>
        <w:t>&lt;/item&gt;</w:t>
      </w:r>
    </w:p>
    <w:p w14:paraId="1F920527" w14:textId="77777777" w:rsidR="00E8111F" w:rsidRDefault="00E8111F" w:rsidP="00E8111F">
      <w:r>
        <w:t>&lt;item targetB&gt;</w:t>
      </w:r>
    </w:p>
    <w:p w14:paraId="3FDC5B38" w14:textId="77777777" w:rsidR="00E8111F" w:rsidRDefault="00E8111F" w:rsidP="00E8111F">
      <w:r>
        <w:t>/1 = "Heal"</w:t>
      </w:r>
    </w:p>
    <w:p w14:paraId="03A45A13" w14:textId="77777777" w:rsidR="00E8111F" w:rsidRDefault="00E8111F" w:rsidP="00E8111F">
      <w:r>
        <w:t>/2 = "Cure"</w:t>
      </w:r>
    </w:p>
    <w:p w14:paraId="53203F80" w14:textId="77777777" w:rsidR="00E8111F" w:rsidRDefault="00E8111F" w:rsidP="00E8111F">
      <w:r>
        <w:t>/3 = "Repair"</w:t>
      </w:r>
    </w:p>
    <w:p w14:paraId="1730FEF9" w14:textId="77777777" w:rsidR="00E8111F" w:rsidRDefault="00E8111F" w:rsidP="00E8111F">
      <w:r>
        <w:t>/4 = "Make well"</w:t>
      </w:r>
    </w:p>
    <w:p w14:paraId="4DB25865" w14:textId="77777777" w:rsidR="00E8111F" w:rsidRDefault="00E8111F" w:rsidP="00E8111F">
      <w:r>
        <w:t>/5 = "Prolong Life"</w:t>
      </w:r>
    </w:p>
    <w:p w14:paraId="4DF5EE89" w14:textId="77777777" w:rsidR="00E8111F" w:rsidRDefault="00E8111F" w:rsidP="00E8111F">
      <w:r>
        <w:t>&lt;/item&gt;</w:t>
      </w:r>
    </w:p>
    <w:p w14:paraId="6744321C" w14:textId="77777777" w:rsidR="00E8111F" w:rsidRDefault="00E8111F" w:rsidP="00E8111F">
      <w:r>
        <w:t>&lt;item instructions&gt;</w:t>
      </w:r>
    </w:p>
    <w:p w14:paraId="3E433C15" w14:textId="77777777" w:rsidR="00E8111F" w:rsidRDefault="00E8111F" w:rsidP="00E8111F">
      <w:r>
        <w:t>/ 1 = "&lt;%expressions.buttoninstruct1%&gt;Words representing the categories at the top will appear one-by-one in the middle of the screen. When the item belongs to a category on the left, press the left &lt;%expressions.buttoninstruct2%&gt;; when the item belongs to a category on the right, press the right &lt;%expressions.buttoninstruct3%&gt;. Items belong to only one category. If you make an error, an X will appear - fix the error by hitting the other &lt;%expressions.buttoninstruct4%&gt;.</w:t>
      </w:r>
    </w:p>
    <w:p w14:paraId="16FEAD60" w14:textId="77777777" w:rsidR="00E8111F" w:rsidRDefault="00E8111F" w:rsidP="00E8111F">
      <w:r>
        <w:t>This is a timed sorting task. GO AS FAST AS YOU CAN while making as few mistakes as possible. Going too slow or making too many errors will result in an uninterpretable score. This task will take about 5 minutes to complete."</w:t>
      </w:r>
    </w:p>
    <w:p w14:paraId="434E0215" w14:textId="77777777" w:rsidR="00E8111F" w:rsidRDefault="00E8111F" w:rsidP="00E8111F">
      <w:r>
        <w:t>/ 2 = "See above, the categories have changed. The items for sorting have changed as well. The rules, however, are the same.</w:t>
      </w:r>
    </w:p>
    <w:p w14:paraId="3EA45534" w14:textId="77777777" w:rsidR="00E8111F" w:rsidRDefault="00E8111F" w:rsidP="00E8111F">
      <w:r>
        <w:t>When the item belongs to a category on the left, press the left (E) &lt;%expressions.buttoninstruct4%&gt;; when the item belongs to a category on the right, press the right (I) &lt;%expressions.buttoninstruct4%&gt;. Items belong to only one category. An X appears after an error - fix the error by hitting the other &lt;%expressions.buttoninstruct4%&gt;. GO AS FAST AS YOU CAN."</w:t>
      </w:r>
    </w:p>
    <w:p w14:paraId="41658B0D" w14:textId="77777777" w:rsidR="00E8111F" w:rsidRDefault="00E8111F" w:rsidP="00E8111F">
      <w:r>
        <w:t>/ 3 = "See above, the four categories you saw separately now appear together. Remember, each item belongs to only one group. For example, if the categories &lt;%item.targetalabel.item(1)%&gt; and &lt;%item.attributealabel.item(1)%&gt; appear on separate sides above - words meaning &lt;%item.targetalabel.item(1)%&gt; would go in the &lt;%item.targetalabel.item(1)%&gt; category, not the &lt;%item.attributealabel.item(1)%&gt; category.</w:t>
      </w:r>
    </w:p>
    <w:p w14:paraId="2551F9F0" w14:textId="77777777" w:rsidR="00E8111F" w:rsidRDefault="00E8111F" w:rsidP="00E8111F">
      <w:r>
        <w:lastRenderedPageBreak/>
        <w:t>The green and white labels and items may help to identify the appropriate category. Use the left (E) and right (I) &lt;%expressions.buttoninstruct4%&gt;s to categorize items into four groups left and right, and correct errors by hitting the other &lt;%expressions.buttoninstruct4%&gt;."</w:t>
      </w:r>
    </w:p>
    <w:p w14:paraId="50807490" w14:textId="22227748" w:rsidR="00E8111F" w:rsidRDefault="00E8111F" w:rsidP="00E8111F">
      <w:r>
        <w:t>/ 4 = "Sort the same four categories again. Remember to go as fast as you can while making as few mistakes as possible.</w:t>
      </w:r>
    </w:p>
    <w:p w14:paraId="2C4D527A" w14:textId="77777777" w:rsidR="00E8111F" w:rsidRDefault="00E8111F" w:rsidP="00E8111F">
      <w:r>
        <w:t>The green and white labels and items may help to identify the appropriate category. Use the left (E) and right (I) &lt;%expressions.buttoninstruct4%&gt;s to categorize items into the four groups left and right, and correct errors by hitting the other &lt;%expressions.buttoninstruct4%&gt;."</w:t>
      </w:r>
    </w:p>
    <w:p w14:paraId="2D61D04A" w14:textId="77777777" w:rsidR="00E8111F" w:rsidRDefault="00E8111F" w:rsidP="00E8111F">
      <w:r>
        <w:t>/ 5 = "Notice above, there are only two categories and they have switched positions. The concept that was previously on the left is now on the right, and the concept that was on the right (I)s now on the left. Practice this new configuration.</w:t>
      </w:r>
    </w:p>
    <w:p w14:paraId="04565EBE" w14:textId="77777777" w:rsidR="00E8111F" w:rsidRDefault="00E8111F" w:rsidP="00E8111F">
      <w:r>
        <w:t>Use the left (E) and right (I) &lt;%expressions.buttoninstruct4%&gt;s to categorize items left and right, and correct errors by hitting the other &lt;%expressions.buttoninstruct4%&gt;."</w:t>
      </w:r>
    </w:p>
    <w:p w14:paraId="007D54FA" w14:textId="77777777" w:rsidR="00E8111F" w:rsidRDefault="00E8111F" w:rsidP="00E8111F">
      <w:r>
        <w:t>/ 6 = "See above, the four categories now appear together in a new configuration. Remember, each item belongs to only one group.</w:t>
      </w:r>
    </w:p>
    <w:p w14:paraId="02B679C5" w14:textId="77777777" w:rsidR="00E8111F" w:rsidRDefault="00E8111F" w:rsidP="00E8111F">
      <w:r>
        <w:t>The green and white labels and items may help to identify the appropriate category. Use the left (E) and right (I) &lt;%expressions.buttoninstruct4%&gt;s to categorize items into the four groups left and right, and correct errors by hitting the other &lt;%expressions.buttoninstruct4%&gt;."</w:t>
      </w:r>
    </w:p>
    <w:p w14:paraId="2D6A3A42" w14:textId="77777777" w:rsidR="00E8111F" w:rsidRDefault="00E8111F" w:rsidP="00E8111F">
      <w:r>
        <w:t>/ 7 = "Sort the same four categories again. Remember to go as fast as you can while making as few mistakes as possible.</w:t>
      </w:r>
    </w:p>
    <w:p w14:paraId="2A3B55B1" w14:textId="77777777" w:rsidR="00E8111F" w:rsidRDefault="00E8111F" w:rsidP="00E8111F">
      <w:r>
        <w:t>The green and white labels and items may help to identify the appropriate category. Use the left (E) and right (I) &lt;%expressions.buttoninstruct4%&gt;s to categorize items into the four groups left and right, and correct errors by hitting the other &lt;%expressions.buttoninstruct4%&gt;."</w:t>
      </w:r>
    </w:p>
    <w:p w14:paraId="4153432A" w14:textId="77777777" w:rsidR="00E8111F" w:rsidRDefault="00E8111F" w:rsidP="00E8111F">
      <w:r>
        <w:t>&lt;/item&gt;</w:t>
      </w:r>
    </w:p>
    <w:p w14:paraId="32447042" w14:textId="77777777" w:rsidR="00E8111F" w:rsidRDefault="00E8111F" w:rsidP="00E8111F">
      <w:r>
        <w:t>/ items = ("Your IAT score (D) was &lt;% expressions.d %&gt;, which suggests &lt;% values.magnitude %&gt; automatic preference for &lt;% values.preferred %&gt; compared to &lt;% values.notpreferred %&gt; when thinking about medicine.~n~n~nPress the spacebar to complete this session.")</w:t>
      </w:r>
    </w:p>
    <w:p w14:paraId="3DF8B00D" w14:textId="77777777" w:rsidR="00E8111F" w:rsidRDefault="00E8111F" w:rsidP="00E8111F">
      <w:r>
        <w:t>/buttoninstruct1 = if (computer.touch) {"";} else {"Put your middle or index fingers on the E and I keys of your keyboard. ";}</w:t>
      </w:r>
    </w:p>
    <w:p w14:paraId="0886C1CF" w14:textId="77777777" w:rsidR="00E8111F" w:rsidRDefault="00E8111F" w:rsidP="00E8111F">
      <w:r>
        <w:t>/buttoninstruct2 = if (computer.touch) {"response button ('E') provided on the bottom left of your screen with your left middle or index finger";} else {"(E) key";}</w:t>
      </w:r>
    </w:p>
    <w:p w14:paraId="34C5E8EF" w14:textId="77777777" w:rsidR="00E8111F" w:rsidRDefault="00E8111F" w:rsidP="00E8111F">
      <w:r>
        <w:t>/buttoninstruct3 = if (computer.touch) {"response button ('I') provided on the bottom right of your screen with your right middle or index finger";} else {"(I) key";}</w:t>
      </w:r>
    </w:p>
    <w:p w14:paraId="7B96A485" w14:textId="6579B48F" w:rsidR="00E8111F" w:rsidRPr="009B59D6" w:rsidRDefault="00E8111F" w:rsidP="00B33D26">
      <w:r>
        <w:t>/buttoninstruct4 = if (computer.touch) {"response button";} else {"key";}</w:t>
      </w:r>
    </w:p>
    <w:sectPr w:rsidR="00E8111F" w:rsidRPr="009B59D6" w:rsidSect="00386E4C">
      <w:pgSz w:w="11907" w:h="16840" w:code="9"/>
      <w:pgMar w:top="992" w:right="1304" w:bottom="1276" w:left="1304" w:header="28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3B4EA" w14:textId="77777777" w:rsidR="000D1579" w:rsidRDefault="000D1579" w:rsidP="00605B50">
      <w:r>
        <w:separator/>
      </w:r>
    </w:p>
    <w:p w14:paraId="139063AE" w14:textId="77777777" w:rsidR="000D1579" w:rsidRDefault="000D1579" w:rsidP="00605B50"/>
    <w:p w14:paraId="254CC88E" w14:textId="77777777" w:rsidR="000D1579" w:rsidRDefault="000D1579" w:rsidP="00605B50"/>
    <w:p w14:paraId="0DB6A7DC" w14:textId="77777777" w:rsidR="000D1579" w:rsidRDefault="000D1579" w:rsidP="00605B50"/>
    <w:p w14:paraId="33526635" w14:textId="77777777" w:rsidR="000D1579" w:rsidRDefault="000D1579" w:rsidP="00605B50"/>
    <w:p w14:paraId="7B27DD6F" w14:textId="77777777" w:rsidR="000D1579" w:rsidRDefault="000D1579" w:rsidP="00605B50"/>
  </w:endnote>
  <w:endnote w:type="continuationSeparator" w:id="0">
    <w:p w14:paraId="6040B660" w14:textId="77777777" w:rsidR="000D1579" w:rsidRDefault="000D1579" w:rsidP="00605B50">
      <w:r>
        <w:continuationSeparator/>
      </w:r>
    </w:p>
    <w:p w14:paraId="2DA164D5" w14:textId="77777777" w:rsidR="000D1579" w:rsidRDefault="000D1579" w:rsidP="00605B50"/>
    <w:p w14:paraId="23A5FEB2" w14:textId="77777777" w:rsidR="000D1579" w:rsidRDefault="000D1579" w:rsidP="00605B50"/>
    <w:p w14:paraId="3228B8CC" w14:textId="77777777" w:rsidR="000D1579" w:rsidRDefault="000D1579" w:rsidP="00605B50"/>
    <w:p w14:paraId="5F46448C" w14:textId="77777777" w:rsidR="000D1579" w:rsidRDefault="000D1579" w:rsidP="00605B50"/>
    <w:p w14:paraId="25C091EB" w14:textId="77777777" w:rsidR="000D1579" w:rsidRDefault="000D1579" w:rsidP="00605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558916"/>
      <w:docPartObj>
        <w:docPartGallery w:val="Page Numbers (Bottom of Page)"/>
        <w:docPartUnique/>
      </w:docPartObj>
    </w:sdtPr>
    <w:sdtEndPr/>
    <w:sdtContent>
      <w:p w14:paraId="76DBBF17" w14:textId="5B8A61B4" w:rsidR="000D1579" w:rsidRPr="00EA13CD" w:rsidRDefault="000D1579" w:rsidP="008D30C9">
        <w:pPr>
          <w:pStyle w:val="Footertext0"/>
        </w:pPr>
        <w:r w:rsidRPr="00EA13CD">
          <w:rPr>
            <w:noProof/>
            <w:szCs w:val="16"/>
            <w:lang w:val="en-AU"/>
          </w:rPr>
          <w:drawing>
            <wp:anchor distT="0" distB="0" distL="114300" distR="114300" simplePos="0" relativeHeight="251685888" behindDoc="1" locked="0" layoutInCell="1" allowOverlap="1" wp14:anchorId="531C2B29" wp14:editId="78A2FB57">
              <wp:simplePos x="0" y="0"/>
              <wp:positionH relativeFrom="column">
                <wp:posOffset>-949960</wp:posOffset>
              </wp:positionH>
              <wp:positionV relativeFrom="paragraph">
                <wp:posOffset>-179705</wp:posOffset>
              </wp:positionV>
              <wp:extent cx="1314450" cy="696056"/>
              <wp:effectExtent l="0" t="0" r="0" b="8890"/>
              <wp:wrapNone/>
              <wp:docPr id="21" name="Picture 21" descr="This image is the Whereto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0855" t="7650" r="5921"/>
                      <a:stretch/>
                    </pic:blipFill>
                    <pic:spPr bwMode="auto">
                      <a:xfrm>
                        <a:off x="0" y="0"/>
                        <a:ext cx="1314450" cy="696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13CD">
          <w:rPr>
            <w:szCs w:val="16"/>
          </w:rPr>
          <w:t xml:space="preserve"> Department</w:t>
        </w:r>
        <w:r w:rsidRPr="00EA13CD">
          <w:t xml:space="preserve"> of Health | Palliative and end of life care and advance care planning in general practice  </w:t>
        </w:r>
      </w:p>
      <w:p w14:paraId="673ECE23" w14:textId="5E52E81A" w:rsidR="000D1579" w:rsidRPr="00EA13CD" w:rsidRDefault="000D1579" w:rsidP="008D30C9">
        <w:pPr>
          <w:pStyle w:val="Footertext0"/>
        </w:pPr>
        <w:r w:rsidRPr="00EA13CD">
          <w:t xml:space="preserve">page </w:t>
        </w:r>
        <w:r w:rsidRPr="00EA13CD">
          <w:fldChar w:fldCharType="begin"/>
        </w:r>
        <w:r w:rsidRPr="00EA13CD">
          <w:instrText xml:space="preserve"> PAGE   \* MERGEFORMAT </w:instrText>
        </w:r>
        <w:r w:rsidRPr="00EA13CD">
          <w:fldChar w:fldCharType="separate"/>
        </w:r>
        <w:r w:rsidR="004A186A">
          <w:rPr>
            <w:noProof/>
          </w:rPr>
          <w:t>1</w:t>
        </w:r>
        <w:r w:rsidRPr="00EA13CD">
          <w:fldChar w:fldCharType="end"/>
        </w:r>
        <w:r w:rsidRPr="00EA13CD">
          <w:t xml:space="preserve"> / </w:t>
        </w:r>
        <w:r>
          <w:t>31 March 2017</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0A27C" w14:textId="196349A7" w:rsidR="000D1579" w:rsidRDefault="000D1579" w:rsidP="00605B50">
    <w:pPr>
      <w:pStyle w:val="Footer"/>
    </w:pPr>
    <w:r>
      <w:rPr>
        <w:noProof/>
        <w:lang w:val="en-AU"/>
      </w:rPr>
      <w:drawing>
        <wp:inline distT="0" distB="0" distL="0" distR="0" wp14:anchorId="034334E6" wp14:editId="66873BDB">
          <wp:extent cx="1343025" cy="568668"/>
          <wp:effectExtent l="0" t="0" r="0" b="3175"/>
          <wp:docPr id="27" name="Picture 27" descr="H:\Company\Brand &amp; Marketing\Brand design\Logo\White.png&#10;This image is the Whereto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pany\Brand &amp; Marketing\Brand design\Logo\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755" cy="58168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260545"/>
      <w:docPartObj>
        <w:docPartGallery w:val="Page Numbers (Bottom of Page)"/>
        <w:docPartUnique/>
      </w:docPartObj>
    </w:sdtPr>
    <w:sdtEndPr>
      <w:rPr>
        <w:noProof/>
      </w:rPr>
    </w:sdtEndPr>
    <w:sdtContent>
      <w:p w14:paraId="656A2326" w14:textId="1DC99309" w:rsidR="000D1579" w:rsidRPr="00605B50" w:rsidRDefault="000D1579" w:rsidP="00605B50">
        <w:pPr>
          <w:pStyle w:val="Footertext0"/>
        </w:pPr>
        <w:r w:rsidRPr="006719D1">
          <w:rPr>
            <w:noProof/>
            <w:lang w:val="en-AU"/>
          </w:rPr>
          <w:drawing>
            <wp:anchor distT="0" distB="0" distL="114300" distR="114300" simplePos="0" relativeHeight="251716608" behindDoc="1" locked="0" layoutInCell="1" allowOverlap="1" wp14:anchorId="15E04D48" wp14:editId="034032E2">
              <wp:simplePos x="0" y="0"/>
              <wp:positionH relativeFrom="column">
                <wp:posOffset>-960836</wp:posOffset>
              </wp:positionH>
              <wp:positionV relativeFrom="paragraph">
                <wp:posOffset>-194918</wp:posOffset>
              </wp:positionV>
              <wp:extent cx="1362075" cy="721276"/>
              <wp:effectExtent l="0" t="0" r="0" b="3175"/>
              <wp:wrapNone/>
              <wp:docPr id="30" name="Picture 30" descr="This image is the Whereto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0855" t="7650" r="5921"/>
                      <a:stretch/>
                    </pic:blipFill>
                    <pic:spPr bwMode="auto">
                      <a:xfrm>
                        <a:off x="0" y="0"/>
                        <a:ext cx="1362075" cy="721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5B50">
          <w:t xml:space="preserve">Department of Health | Palliative and end of life care and advance care planning in general practice  </w:t>
        </w:r>
      </w:p>
      <w:p w14:paraId="33D358AC" w14:textId="122E6CE2" w:rsidR="000D1579" w:rsidRPr="00605B50" w:rsidRDefault="000D1579" w:rsidP="00605B50">
        <w:pPr>
          <w:pStyle w:val="Footertext0"/>
        </w:pPr>
        <w:r w:rsidRPr="00605B50">
          <w:t xml:space="preserve">page </w:t>
        </w:r>
        <w:r w:rsidRPr="00605B50">
          <w:fldChar w:fldCharType="begin"/>
        </w:r>
        <w:r w:rsidRPr="00605B50">
          <w:instrText xml:space="preserve"> PAGE   \* MERGEFORMAT </w:instrText>
        </w:r>
        <w:r w:rsidRPr="00605B50">
          <w:fldChar w:fldCharType="separate"/>
        </w:r>
        <w:r w:rsidR="004A186A">
          <w:rPr>
            <w:noProof/>
          </w:rPr>
          <w:t>5</w:t>
        </w:r>
        <w:r w:rsidRPr="00605B50">
          <w:rPr>
            <w:noProof/>
          </w:rPr>
          <w:fldChar w:fldCharType="end"/>
        </w:r>
        <w:r w:rsidRPr="00605B50">
          <w:rPr>
            <w:noProof/>
          </w:rPr>
          <w:t xml:space="preserve"> / </w:t>
        </w:r>
        <w:r>
          <w:t>5 March 2017</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EC20F" w14:textId="77777777" w:rsidR="000D1579" w:rsidRDefault="000D1579" w:rsidP="00605B50">
      <w:r>
        <w:separator/>
      </w:r>
    </w:p>
  </w:footnote>
  <w:footnote w:type="continuationSeparator" w:id="0">
    <w:p w14:paraId="01387900" w14:textId="77777777" w:rsidR="000D1579" w:rsidRDefault="000D1579" w:rsidP="00605B50">
      <w:r>
        <w:continuationSeparator/>
      </w:r>
    </w:p>
    <w:p w14:paraId="6E86A1F4" w14:textId="77777777" w:rsidR="000D1579" w:rsidRDefault="000D1579" w:rsidP="00605B50"/>
    <w:p w14:paraId="3E000D3F" w14:textId="77777777" w:rsidR="000D1579" w:rsidRDefault="000D1579" w:rsidP="00605B50"/>
    <w:p w14:paraId="2308F5CB" w14:textId="77777777" w:rsidR="000D1579" w:rsidRDefault="000D1579" w:rsidP="00605B50"/>
    <w:p w14:paraId="29CA204C" w14:textId="77777777" w:rsidR="000D1579" w:rsidRDefault="000D1579" w:rsidP="00605B50"/>
    <w:p w14:paraId="4A45DC40" w14:textId="77777777" w:rsidR="000D1579" w:rsidRDefault="000D1579" w:rsidP="00605B50"/>
  </w:footnote>
  <w:footnote w:id="1">
    <w:p w14:paraId="06EF62FB" w14:textId="4A6383C4" w:rsidR="000D1579" w:rsidRPr="004D20F9" w:rsidRDefault="000D1579" w:rsidP="004D20F9">
      <w:pPr>
        <w:pStyle w:val="FootnoteText"/>
        <w:spacing w:after="0"/>
        <w:rPr>
          <w:sz w:val="18"/>
          <w:szCs w:val="18"/>
          <w:lang w:val="en-AU"/>
        </w:rPr>
      </w:pPr>
      <w:r w:rsidRPr="004D20F9">
        <w:rPr>
          <w:rStyle w:val="FootnoteReference"/>
          <w:rFonts w:ascii="Trebuchet MS" w:hAnsi="Trebuchet MS"/>
          <w:sz w:val="18"/>
          <w:szCs w:val="18"/>
        </w:rPr>
        <w:footnoteRef/>
      </w:r>
      <w:r w:rsidRPr="004D20F9">
        <w:rPr>
          <w:sz w:val="18"/>
          <w:szCs w:val="18"/>
        </w:rPr>
        <w:t xml:space="preserve"> </w:t>
      </w:r>
      <w:r w:rsidRPr="004D20F9">
        <w:rPr>
          <w:sz w:val="18"/>
          <w:szCs w:val="18"/>
          <w:lang w:val="en-AU"/>
        </w:rPr>
        <w:t xml:space="preserve">Currently part of the palliative care toolkit. </w:t>
      </w:r>
    </w:p>
  </w:footnote>
  <w:footnote w:id="2">
    <w:p w14:paraId="310320A5" w14:textId="282A5FD9" w:rsidR="000D1579" w:rsidRPr="00EC111F" w:rsidRDefault="000D1579" w:rsidP="004D20F9">
      <w:pPr>
        <w:pStyle w:val="FootnoteText"/>
        <w:spacing w:after="0"/>
        <w:rPr>
          <w:lang w:val="en-AU"/>
        </w:rPr>
      </w:pPr>
      <w:r w:rsidRPr="004D20F9">
        <w:rPr>
          <w:rStyle w:val="FootnoteReference"/>
          <w:rFonts w:ascii="Trebuchet MS" w:hAnsi="Trebuchet MS"/>
          <w:sz w:val="18"/>
          <w:szCs w:val="18"/>
        </w:rPr>
        <w:footnoteRef/>
      </w:r>
      <w:r w:rsidRPr="004D20F9">
        <w:rPr>
          <w:sz w:val="18"/>
          <w:szCs w:val="18"/>
        </w:rPr>
        <w:t xml:space="preserve"> </w:t>
      </w:r>
      <w:r w:rsidRPr="004D20F9">
        <w:rPr>
          <w:sz w:val="18"/>
          <w:szCs w:val="18"/>
          <w:lang w:val="en-AU"/>
        </w:rPr>
        <w:t xml:space="preserve">Because of the way in which patients with cancer are viewed differently to potentially palliative patients with other chronic diseases, and dementia patients have specific issues again with respect to palliative and end of life care, we have broadly referred to patients with ‘cancer’, ‘dementia’ and ‘chronic disease’ </w:t>
      </w:r>
      <w:r>
        <w:rPr>
          <w:sz w:val="18"/>
          <w:szCs w:val="18"/>
          <w:lang w:val="en-AU"/>
        </w:rPr>
        <w:t xml:space="preserve">patient in the body of this report, acknowledging that each group technically has a chronic condition. </w:t>
      </w:r>
    </w:p>
  </w:footnote>
  <w:footnote w:id="3">
    <w:p w14:paraId="6B7E9B55" w14:textId="2F3F144F" w:rsidR="000D1579" w:rsidRPr="00EC111F" w:rsidRDefault="000D1579" w:rsidP="00EC111F">
      <w:pPr>
        <w:pStyle w:val="FootnoteText"/>
        <w:spacing w:after="0"/>
        <w:rPr>
          <w:lang w:val="en-AU"/>
        </w:rPr>
      </w:pPr>
      <w:r w:rsidRPr="00EC111F">
        <w:rPr>
          <w:rStyle w:val="FootnoteReference"/>
          <w:rFonts w:ascii="Trebuchet MS" w:hAnsi="Trebuchet MS"/>
          <w:sz w:val="18"/>
        </w:rPr>
        <w:footnoteRef/>
      </w:r>
      <w:r w:rsidRPr="00EC111F">
        <w:rPr>
          <w:sz w:val="18"/>
        </w:rPr>
        <w:t xml:space="preserve"> </w:t>
      </w:r>
      <w:r w:rsidRPr="00EC111F">
        <w:rPr>
          <w:sz w:val="18"/>
          <w:lang w:val="en-AU"/>
        </w:rPr>
        <w:t>We note that th</w:t>
      </w:r>
      <w:r>
        <w:rPr>
          <w:sz w:val="18"/>
          <w:lang w:val="en-AU"/>
        </w:rPr>
        <w:t xml:space="preserve">at different legislation and terminology for ACDs exists across Australia — for consistency and readability we have used the term ACD throughout this report, and refer interested readers to </w:t>
      </w:r>
      <w:r w:rsidRPr="00EC111F">
        <w:rPr>
          <w:sz w:val="18"/>
          <w:lang w:val="en-AU"/>
        </w:rPr>
        <w:t>www.healthpractitioners.com.au/advance-health-directives/</w:t>
      </w:r>
    </w:p>
  </w:footnote>
  <w:footnote w:id="4">
    <w:p w14:paraId="5A26DD10" w14:textId="39D7195C" w:rsidR="000D1579" w:rsidRPr="007852CC" w:rsidRDefault="000D1579" w:rsidP="007852CC">
      <w:pPr>
        <w:spacing w:after="0"/>
        <w:rPr>
          <w:noProof/>
          <w:sz w:val="18"/>
          <w:szCs w:val="18"/>
          <w:lang w:val="en-US"/>
        </w:rPr>
      </w:pPr>
      <w:r w:rsidRPr="00550ACE">
        <w:rPr>
          <w:rStyle w:val="FootnoteReference"/>
          <w:rFonts w:ascii="Trebuchet MS" w:hAnsi="Trebuchet MS"/>
          <w:sz w:val="18"/>
          <w:szCs w:val="18"/>
        </w:rPr>
        <w:footnoteRef/>
      </w:r>
      <w:r w:rsidRPr="00550ACE">
        <w:rPr>
          <w:sz w:val="18"/>
          <w:szCs w:val="18"/>
        </w:rPr>
        <w:t xml:space="preserve"> </w:t>
      </w:r>
      <w:r w:rsidRPr="00550ACE">
        <w:rPr>
          <w:noProof/>
          <w:sz w:val="18"/>
          <w:szCs w:val="18"/>
          <w:lang w:val="en-US"/>
        </w:rPr>
        <w:t>We note that each PC setting — in-home, in RACF, hospice — requires further work on how to address service gaps.</w:t>
      </w:r>
    </w:p>
  </w:footnote>
  <w:footnote w:id="5">
    <w:p w14:paraId="59165846" w14:textId="631BC97B" w:rsidR="000D1579" w:rsidRPr="001F490B" w:rsidRDefault="000D1579" w:rsidP="001F490B">
      <w:pPr>
        <w:pStyle w:val="Textfooter"/>
      </w:pPr>
      <w:r w:rsidRPr="00B33D26">
        <w:rPr>
          <w:rStyle w:val="FootnoteReference"/>
          <w:rFonts w:ascii="Trebuchet MS" w:hAnsi="Trebuchet MS"/>
          <w:sz w:val="18"/>
        </w:rPr>
        <w:footnoteRef/>
      </w:r>
      <w:r w:rsidRPr="00B33D26">
        <w:t xml:space="preserve"> For most GPs across the qualitative sample, PC was largely synonymous with EoLC; the only nuance being that EoLC was seen as being the final days or weeks of life (e.g. the last stage of PC). Because of this, in the subsequent report we have only delineated between the two if this is needed to explain a particular aspect of GP attitudes or practice, or to highlight a need for change.</w:t>
      </w:r>
    </w:p>
  </w:footnote>
  <w:footnote w:id="6">
    <w:p w14:paraId="05C0F688" w14:textId="68E3C691" w:rsidR="000D1579" w:rsidRPr="00E0407C" w:rsidRDefault="000D1579">
      <w:pPr>
        <w:pStyle w:val="FootnoteText"/>
        <w:rPr>
          <w:lang w:val="en-AU"/>
        </w:rPr>
      </w:pPr>
      <w:r w:rsidRPr="00E0407C">
        <w:rPr>
          <w:rStyle w:val="FootnoteReference"/>
          <w:rFonts w:ascii="Trebuchet MS" w:hAnsi="Trebuchet MS"/>
          <w:sz w:val="18"/>
        </w:rPr>
        <w:footnoteRef/>
      </w:r>
      <w:r w:rsidRPr="00E0407C">
        <w:rPr>
          <w:sz w:val="18"/>
        </w:rPr>
        <w:t xml:space="preserve"> The literature review did not find a strong level of agreement on what constitutes best practice PC and EoLC, or discover a specific and formal definition or measurement of best practice as it applied to general practice.</w:t>
      </w:r>
    </w:p>
  </w:footnote>
  <w:footnote w:id="7">
    <w:p w14:paraId="79D71D79" w14:textId="77777777" w:rsidR="000D1579" w:rsidRPr="001561B3" w:rsidRDefault="000D1579" w:rsidP="001561B3">
      <w:pPr>
        <w:pStyle w:val="FootnoteText"/>
        <w:spacing w:after="0"/>
        <w:rPr>
          <w:lang w:val="en-AU"/>
        </w:rPr>
      </w:pPr>
      <w:r>
        <w:rPr>
          <w:rStyle w:val="FootnoteReference"/>
        </w:rPr>
        <w:footnoteRef/>
      </w:r>
      <w:r>
        <w:t xml:space="preserve"> </w:t>
      </w:r>
      <w:r w:rsidRPr="001561B3">
        <w:rPr>
          <w:sz w:val="18"/>
        </w:rPr>
        <w:t>Source: D1 — Please use the scale below to indicate whether you disagree or agree with the following statements… Base: total sample, weighted, n=1000</w:t>
      </w:r>
    </w:p>
  </w:footnote>
  <w:footnote w:id="8">
    <w:p w14:paraId="44EA630E" w14:textId="3E3223DB" w:rsidR="000D1579" w:rsidRPr="005649A5" w:rsidRDefault="000D1579" w:rsidP="005649A5">
      <w:pPr>
        <w:pStyle w:val="FootnoteText"/>
        <w:spacing w:after="0"/>
        <w:rPr>
          <w:lang w:val="en-AU"/>
        </w:rPr>
      </w:pPr>
      <w:r w:rsidRPr="00E0407C">
        <w:rPr>
          <w:rStyle w:val="FootnoteReference"/>
          <w:rFonts w:ascii="Trebuchet MS" w:hAnsi="Trebuchet MS"/>
          <w:sz w:val="18"/>
        </w:rPr>
        <w:footnoteRef/>
      </w:r>
      <w:r w:rsidRPr="00E0407C">
        <w:rPr>
          <w:sz w:val="18"/>
        </w:rPr>
        <w:t xml:space="preserve"> The proportion of the chronic disease patients that GPs expect survive longer than a year is reversed in this chart — and so is the implied proportion they would </w:t>
      </w:r>
      <w:r w:rsidRPr="00E0407C">
        <w:rPr>
          <w:sz w:val="18"/>
          <w:u w:val="single"/>
        </w:rPr>
        <w:t>not</w:t>
      </w:r>
      <w:r w:rsidRPr="00E0407C">
        <w:rPr>
          <w:sz w:val="18"/>
        </w:rPr>
        <w:t xml:space="preserve"> expect to live longer than 1 year</w:t>
      </w:r>
    </w:p>
  </w:footnote>
  <w:footnote w:id="9">
    <w:p w14:paraId="6775674C" w14:textId="21512559" w:rsidR="000D1579" w:rsidRPr="000C2902" w:rsidRDefault="000D1579" w:rsidP="000C2902">
      <w:pPr>
        <w:rPr>
          <w:lang w:val="en-AU"/>
        </w:rPr>
      </w:pPr>
      <w:r w:rsidRPr="000C2902">
        <w:rPr>
          <w:sz w:val="18"/>
          <w:szCs w:val="20"/>
        </w:rPr>
        <w:footnoteRef/>
      </w:r>
      <w:r w:rsidRPr="000C2902">
        <w:rPr>
          <w:sz w:val="18"/>
          <w:szCs w:val="20"/>
        </w:rPr>
        <w:t xml:space="preserve"> </w:t>
      </w:r>
      <w:r>
        <w:rPr>
          <w:sz w:val="18"/>
          <w:szCs w:val="20"/>
        </w:rPr>
        <w:t>It is worth noting that these are enshrined in p</w:t>
      </w:r>
      <w:r w:rsidRPr="000C2902">
        <w:rPr>
          <w:sz w:val="18"/>
          <w:szCs w:val="20"/>
        </w:rPr>
        <w:t xml:space="preserve">rofession </w:t>
      </w:r>
      <w:r>
        <w:rPr>
          <w:sz w:val="18"/>
          <w:szCs w:val="20"/>
        </w:rPr>
        <w:t>s</w:t>
      </w:r>
      <w:r w:rsidRPr="000C2902">
        <w:rPr>
          <w:sz w:val="18"/>
          <w:szCs w:val="20"/>
        </w:rPr>
        <w:t>tandards such as Good Medical</w:t>
      </w:r>
      <w:r>
        <w:rPr>
          <w:sz w:val="18"/>
          <w:szCs w:val="20"/>
        </w:rPr>
        <w:t xml:space="preserve"> Practice and the AMA standards for end of life care.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FA26F" w14:textId="78C4C8CC" w:rsidR="000D1579" w:rsidRPr="00135B4E" w:rsidRDefault="000D1579" w:rsidP="00605B50">
    <w:pPr>
      <w:pStyle w:val="Header"/>
    </w:pPr>
    <w:r w:rsidRPr="002251B2">
      <w:rPr>
        <w:noProof/>
        <w:lang w:val="en-AU"/>
      </w:rPr>
      <w:drawing>
        <wp:anchor distT="0" distB="0" distL="114300" distR="114300" simplePos="0" relativeHeight="251708416" behindDoc="1" locked="0" layoutInCell="1" allowOverlap="1" wp14:anchorId="31FB6C90" wp14:editId="1E89F03C">
          <wp:simplePos x="0" y="0"/>
          <wp:positionH relativeFrom="page">
            <wp:posOffset>0</wp:posOffset>
          </wp:positionH>
          <wp:positionV relativeFrom="paragraph">
            <wp:posOffset>-19050</wp:posOffset>
          </wp:positionV>
          <wp:extent cx="7562850" cy="13545264"/>
          <wp:effectExtent l="0" t="0" r="0" b="0"/>
          <wp:wrapNone/>
          <wp:docPr id="26" name="Picture 7" descr="This image is the Whereto research cover p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stretch>
                    <a:fillRect/>
                  </a:stretch>
                </pic:blipFill>
                <pic:spPr>
                  <a:xfrm>
                    <a:off x="0" y="0"/>
                    <a:ext cx="7562850" cy="1354526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3AB76" w14:textId="77777777" w:rsidR="000D1579" w:rsidRDefault="000D1579" w:rsidP="00605B5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958B212"/>
    <w:lvl w:ilvl="0">
      <w:start w:val="1"/>
      <w:numFmt w:val="decimal"/>
      <w:lvlText w:val="%1."/>
      <w:lvlJc w:val="left"/>
      <w:pPr>
        <w:tabs>
          <w:tab w:val="num" w:pos="360"/>
        </w:tabs>
        <w:ind w:left="360" w:hanging="360"/>
      </w:pPr>
    </w:lvl>
  </w:abstractNum>
  <w:abstractNum w:abstractNumId="1" w15:restartNumberingAfterBreak="0">
    <w:nsid w:val="06116E1D"/>
    <w:multiLevelType w:val="multilevel"/>
    <w:tmpl w:val="1584C9A8"/>
    <w:styleLink w:val="Schedules"/>
    <w:lvl w:ilvl="0">
      <w:start w:val="1"/>
      <w:numFmt w:val="decimal"/>
      <w:suff w:val="space"/>
      <w:lvlText w:val="Schedule %1 -"/>
      <w:lvlJc w:val="left"/>
      <w:pPr>
        <w:ind w:left="0" w:firstLine="0"/>
      </w:pPr>
      <w:rPr>
        <w:rFonts w:ascii="Arial" w:hAnsi="Arial"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2A511E"/>
    <w:multiLevelType w:val="hybridMultilevel"/>
    <w:tmpl w:val="E04A06CE"/>
    <w:lvl w:ilvl="0" w:tplc="4E2C5184">
      <w:start w:val="1"/>
      <w:numFmt w:val="bullet"/>
      <w:pStyle w:val="CRCBullet3"/>
      <w:lvlText w:val="+"/>
      <w:lvlJc w:val="left"/>
      <w:pPr>
        <w:tabs>
          <w:tab w:val="num" w:pos="1778"/>
        </w:tabs>
        <w:ind w:left="1778" w:hanging="360"/>
      </w:pPr>
      <w:rPr>
        <w:rFonts w:ascii="Courier New" w:hAnsi="Courier New" w:hint="default"/>
      </w:rPr>
    </w:lvl>
    <w:lvl w:ilvl="1" w:tplc="25BAD430">
      <w:start w:val="1"/>
      <w:numFmt w:val="bullet"/>
      <w:pStyle w:val="CRCBullet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C57C14"/>
    <w:multiLevelType w:val="hybridMultilevel"/>
    <w:tmpl w:val="5FBE7796"/>
    <w:lvl w:ilvl="0" w:tplc="2502404E">
      <w:start w:val="1"/>
      <w:numFmt w:val="bullet"/>
      <w:pStyle w:val="Newtabledotpoints"/>
      <w:lvlText w:val="►"/>
      <w:lvlJc w:val="left"/>
      <w:pPr>
        <w:ind w:left="360" w:hanging="360"/>
      </w:pPr>
      <w:rPr>
        <w:rFonts w:ascii="Arial Narrow" w:hAnsi="Arial Narrow" w:hint="default"/>
        <w:b/>
        <w:i w:val="0"/>
        <w:color w:val="48B860"/>
        <w:sz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AF5398"/>
    <w:multiLevelType w:val="multilevel"/>
    <w:tmpl w:val="5E821DDC"/>
    <w:lvl w:ilvl="0">
      <w:start w:val="1"/>
      <w:numFmt w:val="decimal"/>
      <w:pStyle w:val="Heading1"/>
      <w:lvlText w:val="%1."/>
      <w:lvlJc w:val="left"/>
      <w:pPr>
        <w:ind w:left="360" w:hanging="360"/>
      </w:pPr>
      <w:rPr>
        <w:rFonts w:hint="default"/>
        <w:color w:val="FFFFFF" w:themeColor="background1"/>
      </w:rPr>
    </w:lvl>
    <w:lvl w:ilvl="1">
      <w:start w:val="1"/>
      <w:numFmt w:val="decimal"/>
      <w:pStyle w:val="Heading2"/>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2487" w:hanging="360"/>
      </w:pPr>
      <w:rPr>
        <w:b w:val="0"/>
        <w:bCs w:val="0"/>
        <w:i w:val="0"/>
        <w:iCs w:val="0"/>
        <w:caps w:val="0"/>
        <w:smallCaps w:val="0"/>
        <w:strike w:val="0"/>
        <w:dstrike w:val="0"/>
        <w:noProof w:val="0"/>
        <w:vanish w:val="0"/>
        <w:color w:val="276434" w:themeColor="accent6"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353"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6EE374A"/>
    <w:multiLevelType w:val="hybridMultilevel"/>
    <w:tmpl w:val="1CDEECF2"/>
    <w:lvl w:ilvl="0" w:tplc="81865586">
      <w:start w:val="1"/>
      <w:numFmt w:val="bullet"/>
      <w:pStyle w:val="Bullets1"/>
      <w:lvlText w:val="-"/>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88674A"/>
    <w:multiLevelType w:val="hybridMultilevel"/>
    <w:tmpl w:val="62BC4B34"/>
    <w:lvl w:ilvl="0" w:tplc="9E9E95C8">
      <w:start w:val="1"/>
      <w:numFmt w:val="bullet"/>
      <w:pStyle w:val="Dotpointslevel2"/>
      <w:lvlText w:val="o"/>
      <w:lvlJc w:val="left"/>
      <w:pPr>
        <w:ind w:left="1080" w:hanging="360"/>
      </w:pPr>
      <w:rPr>
        <w:rFonts w:ascii="Courier New" w:hAnsi="Courier New" w:hint="default"/>
        <w:b/>
        <w:i w:val="0"/>
        <w:color w:val="48B860"/>
        <w:sz w:val="16"/>
      </w:rPr>
    </w:lvl>
    <w:lvl w:ilvl="1" w:tplc="99106564">
      <w:start w:val="1"/>
      <w:numFmt w:val="bullet"/>
      <w:lvlText w:val="o"/>
      <w:lvlJc w:val="left"/>
      <w:pPr>
        <w:ind w:left="1800" w:hanging="360"/>
      </w:pPr>
      <w:rPr>
        <w:rFonts w:ascii="Courier New" w:hAnsi="Courier New" w:hint="default"/>
        <w:color w:val="48B860"/>
        <w:sz w:val="16"/>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7876E96"/>
    <w:multiLevelType w:val="hybridMultilevel"/>
    <w:tmpl w:val="73EC8C34"/>
    <w:lvl w:ilvl="0" w:tplc="077A407A">
      <w:numFmt w:val="bullet"/>
      <w:pStyle w:val="Dotpoint3"/>
      <w:lvlText w:val="-"/>
      <w:lvlJc w:val="left"/>
      <w:pPr>
        <w:ind w:left="360" w:hanging="360"/>
      </w:pPr>
      <w:rPr>
        <w:rFonts w:ascii="Calibri" w:hAnsi="Calibri" w:cstheme="minorBidi" w:hint="default"/>
        <w:b/>
        <w:i w:val="0"/>
        <w:color w:val="48B860"/>
        <w:sz w:val="16"/>
      </w:rPr>
    </w:lvl>
    <w:lvl w:ilvl="1" w:tplc="99106564">
      <w:start w:val="1"/>
      <w:numFmt w:val="bullet"/>
      <w:lvlText w:val="o"/>
      <w:lvlJc w:val="left"/>
      <w:pPr>
        <w:ind w:left="1080" w:hanging="360"/>
      </w:pPr>
      <w:rPr>
        <w:rFonts w:ascii="Courier New" w:hAnsi="Courier New" w:hint="default"/>
        <w:color w:val="48B860"/>
        <w:sz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B4D32DE"/>
    <w:multiLevelType w:val="hybridMultilevel"/>
    <w:tmpl w:val="9AE01D6C"/>
    <w:lvl w:ilvl="0" w:tplc="FFB8BD8A">
      <w:start w:val="1"/>
      <w:numFmt w:val="bullet"/>
      <w:pStyle w:val="Dotpointslevel1"/>
      <w:lvlText w:val="►"/>
      <w:lvlJc w:val="left"/>
      <w:pPr>
        <w:ind w:left="720" w:hanging="360"/>
      </w:pPr>
      <w:rPr>
        <w:rFonts w:ascii="Arial Narrow" w:hAnsi="Arial Narrow" w:hint="default"/>
        <w:b/>
        <w:i w:val="0"/>
        <w:color w:val="48B860"/>
        <w:sz w:val="12"/>
      </w:rPr>
    </w:lvl>
    <w:lvl w:ilvl="1" w:tplc="99106564">
      <w:start w:val="1"/>
      <w:numFmt w:val="bullet"/>
      <w:pStyle w:val="Tabledotpoints2"/>
      <w:lvlText w:val="o"/>
      <w:lvlJc w:val="left"/>
      <w:pPr>
        <w:ind w:left="1440" w:hanging="360"/>
      </w:pPr>
      <w:rPr>
        <w:rFonts w:ascii="Courier New" w:hAnsi="Courier New" w:hint="default"/>
        <w:color w:val="48B860"/>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F75B6D"/>
    <w:multiLevelType w:val="hybridMultilevel"/>
    <w:tmpl w:val="7FB6DE04"/>
    <w:lvl w:ilvl="0" w:tplc="CF5C8B54">
      <w:start w:val="1"/>
      <w:numFmt w:val="decimal"/>
      <w:lvlText w:val="%1."/>
      <w:lvlJc w:val="left"/>
      <w:pPr>
        <w:ind w:left="360" w:hanging="360"/>
      </w:pPr>
      <w:rPr>
        <w:rFonts w:ascii="Trebuchet MS" w:hAnsi="Trebuchet MS" w:hint="default"/>
        <w:b w:val="0"/>
        <w:i w:val="0"/>
        <w:color w:val="48B86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0234CC2"/>
    <w:multiLevelType w:val="hybridMultilevel"/>
    <w:tmpl w:val="763AFABA"/>
    <w:lvl w:ilvl="0" w:tplc="6826EB56">
      <w:start w:val="1"/>
      <w:numFmt w:val="bullet"/>
      <w:lvlText w:val=""/>
      <w:lvlJc w:val="left"/>
      <w:pPr>
        <w:ind w:left="360" w:hanging="360"/>
      </w:pPr>
      <w:rPr>
        <w:rFonts w:ascii="Symbol" w:hAnsi="Symbol" w:hint="default"/>
        <w:b/>
        <w:i w:val="0"/>
        <w:color w:val="48B860"/>
        <w:sz w:val="18"/>
      </w:rPr>
    </w:lvl>
    <w:lvl w:ilvl="1" w:tplc="99106564">
      <w:start w:val="1"/>
      <w:numFmt w:val="bullet"/>
      <w:lvlText w:val="o"/>
      <w:lvlJc w:val="left"/>
      <w:pPr>
        <w:ind w:left="1080" w:hanging="360"/>
      </w:pPr>
      <w:rPr>
        <w:rFonts w:ascii="Courier New" w:hAnsi="Courier New" w:cs="Times New Roman" w:hint="default"/>
        <w:color w:val="48B860"/>
        <w:sz w:val="16"/>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43C948EE"/>
    <w:multiLevelType w:val="hybridMultilevel"/>
    <w:tmpl w:val="5A7CA5FA"/>
    <w:lvl w:ilvl="0" w:tplc="7E1EEB20">
      <w:numFmt w:val="bullet"/>
      <w:lvlText w:val="•"/>
      <w:lvlJc w:val="left"/>
      <w:pPr>
        <w:ind w:left="360" w:hanging="360"/>
      </w:pPr>
      <w:rPr>
        <w:rFonts w:ascii="Arial" w:eastAsia="Times New Roman" w:hAnsi="Arial" w:cs="Arial" w:hint="default"/>
      </w:rPr>
    </w:lvl>
    <w:lvl w:ilvl="1" w:tplc="D93A1A50">
      <w:start w:val="1"/>
      <w:numFmt w:val="bullet"/>
      <w:pStyle w:val="Wheretobullet2"/>
      <w:lvlText w:val="–"/>
      <w:lvlJc w:val="left"/>
      <w:pPr>
        <w:ind w:left="1080" w:hanging="360"/>
      </w:pPr>
      <w:rPr>
        <w:rFonts w:ascii="Calibri" w:hAnsi="Calibri" w:hint="default"/>
        <w:color w:val="auto"/>
        <w:sz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AB95B85"/>
    <w:multiLevelType w:val="hybridMultilevel"/>
    <w:tmpl w:val="BC8E434C"/>
    <w:lvl w:ilvl="0" w:tplc="0C090001">
      <w:start w:val="1"/>
      <w:numFmt w:val="bullet"/>
      <w:pStyle w:val="Whereto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C99582B"/>
    <w:multiLevelType w:val="hybridMultilevel"/>
    <w:tmpl w:val="B8E24ECA"/>
    <w:lvl w:ilvl="0" w:tplc="1C5ECC20">
      <w:start w:val="1"/>
      <w:numFmt w:val="bullet"/>
      <w:pStyle w:val="ListBullet"/>
      <w:lvlText w:val=""/>
      <w:lvlJc w:val="left"/>
      <w:pPr>
        <w:tabs>
          <w:tab w:val="num" w:pos="180"/>
        </w:tabs>
        <w:ind w:left="180" w:hanging="18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4835C9"/>
    <w:multiLevelType w:val="hybridMultilevel"/>
    <w:tmpl w:val="797060B0"/>
    <w:lvl w:ilvl="0" w:tplc="D718726E">
      <w:start w:val="1"/>
      <w:numFmt w:val="bullet"/>
      <w:pStyle w:val="Dotpoint"/>
      <w:lvlText w:val=""/>
      <w:lvlJc w:val="left"/>
      <w:pPr>
        <w:ind w:left="360" w:hanging="360"/>
      </w:pPr>
      <w:rPr>
        <w:rFonts w:ascii="Symbol" w:hAnsi="Symbol" w:hint="default"/>
        <w:b/>
        <w:i w:val="0"/>
        <w:color w:val="276434" w:themeColor="accent6" w:themeShade="BF"/>
        <w:sz w:val="1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9680DD2"/>
    <w:multiLevelType w:val="hybridMultilevel"/>
    <w:tmpl w:val="2F10090C"/>
    <w:lvl w:ilvl="0" w:tplc="607AB556">
      <w:start w:val="1"/>
      <w:numFmt w:val="bullet"/>
      <w:pStyle w:val="listbulletnew"/>
      <w:lvlText w:val=""/>
      <w:lvlJc w:val="left"/>
      <w:pPr>
        <w:ind w:left="1080" w:hanging="360"/>
      </w:pPr>
      <w:rPr>
        <w:rFonts w:ascii="Wingdings" w:hAnsi="Wingding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DB4790"/>
    <w:multiLevelType w:val="hybridMultilevel"/>
    <w:tmpl w:val="741CDA52"/>
    <w:lvl w:ilvl="0" w:tplc="1800310C">
      <w:start w:val="1"/>
      <w:numFmt w:val="decimal"/>
      <w:pStyle w:val="Numbers"/>
      <w:lvlText w:val="%1."/>
      <w:lvlJc w:val="left"/>
      <w:pPr>
        <w:ind w:left="360" w:hanging="360"/>
      </w:pPr>
      <w:rPr>
        <w:rFonts w:hint="default"/>
        <w:b w:val="0"/>
        <w:i w:val="0"/>
        <w:color w:val="276434" w:themeColor="accent6" w:themeShade="BF"/>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BA5619C"/>
    <w:multiLevelType w:val="multilevel"/>
    <w:tmpl w:val="D1CAD664"/>
    <w:lvl w:ilvl="0">
      <w:start w:val="1"/>
      <w:numFmt w:val="upperLetter"/>
      <w:lvlText w:val="SECTION %1:"/>
      <w:lvlJc w:val="left"/>
      <w:pPr>
        <w:ind w:left="0" w:firstLine="0"/>
      </w:pPr>
      <w:rPr>
        <w:rFonts w:hint="default"/>
      </w:rPr>
    </w:lvl>
    <w:lvl w:ilvl="1">
      <w:start w:val="1"/>
      <w:numFmt w:val="decimal"/>
      <w:lvlText w:val="%1.%2."/>
      <w:lvlJc w:val="left"/>
      <w:pPr>
        <w:ind w:left="792" w:hanging="432"/>
      </w:pPr>
      <w:rPr>
        <w:rFonts w:hint="default"/>
      </w:rPr>
    </w:lvl>
    <w:lvl w:ilvl="2">
      <w:start w:val="1"/>
      <w:numFmt w:val="lowerLetter"/>
      <w:lvlText w:val="%1.%2.%3"/>
      <w:lvlJc w:val="left"/>
      <w:pPr>
        <w:ind w:left="288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F281634"/>
    <w:multiLevelType w:val="hybridMultilevel"/>
    <w:tmpl w:val="3A6808D6"/>
    <w:lvl w:ilvl="0" w:tplc="5B72AFA4">
      <w:numFmt w:val="bullet"/>
      <w:lvlText w:val="-"/>
      <w:lvlJc w:val="left"/>
      <w:pPr>
        <w:ind w:left="720" w:hanging="360"/>
      </w:pPr>
      <w:rPr>
        <w:rFonts w:ascii="Calibri" w:hAnsi="Calibri" w:cstheme="minorBidi" w:hint="default"/>
        <w:b/>
        <w:i w:val="0"/>
        <w:color w:val="48B860"/>
        <w:sz w:val="20"/>
      </w:rPr>
    </w:lvl>
    <w:lvl w:ilvl="1" w:tplc="FFB681E0">
      <w:start w:val="1"/>
      <w:numFmt w:val="bullet"/>
      <w:lvlText w:val=""/>
      <w:lvlJc w:val="left"/>
      <w:pPr>
        <w:ind w:left="1440" w:hanging="360"/>
      </w:pPr>
      <w:rPr>
        <w:rFonts w:ascii="Wingdings" w:hAnsi="Wingdings" w:hint="default"/>
        <w:b/>
        <w:i w:val="0"/>
        <w:color w:val="48B860"/>
        <w:sz w:val="20"/>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2866133"/>
    <w:multiLevelType w:val="hybridMultilevel"/>
    <w:tmpl w:val="99B08D06"/>
    <w:lvl w:ilvl="0" w:tplc="C1848422">
      <w:start w:val="1"/>
      <w:numFmt w:val="bullet"/>
      <w:pStyle w:val="Bullets1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9448A2"/>
    <w:multiLevelType w:val="multilevel"/>
    <w:tmpl w:val="06D204A0"/>
    <w:lvl w:ilvl="0">
      <w:start w:val="1"/>
      <w:numFmt w:val="decimal"/>
      <w:pStyle w:val="ClauseLevel1"/>
      <w:lvlText w:val="%1."/>
      <w:lvlJc w:val="left"/>
      <w:pPr>
        <w:tabs>
          <w:tab w:val="num" w:pos="720"/>
        </w:tabs>
        <w:ind w:left="720" w:hanging="720"/>
      </w:pPr>
      <w:rPr>
        <w:rFonts w:ascii="Arial Bold" w:hAnsi="Arial Bold"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auseLevel2"/>
      <w:lvlText w:val="%1.%2"/>
      <w:lvlJc w:val="left"/>
      <w:pPr>
        <w:tabs>
          <w:tab w:val="num" w:pos="720"/>
        </w:tabs>
        <w:ind w:left="720" w:hanging="720"/>
      </w:pPr>
      <w:rPr>
        <w:rFonts w:hint="default"/>
        <w:b w:val="0"/>
        <w:i w:val="0"/>
        <w:sz w:val="22"/>
      </w:rPr>
    </w:lvl>
    <w:lvl w:ilvl="2">
      <w:start w:val="1"/>
      <w:numFmt w:val="lowerLetter"/>
      <w:pStyle w:val="ClauseLevel3"/>
      <w:lvlText w:val="(%3)"/>
      <w:lvlJc w:val="left"/>
      <w:pPr>
        <w:tabs>
          <w:tab w:val="num" w:pos="1571"/>
        </w:tabs>
        <w:ind w:left="1571" w:hanging="720"/>
      </w:pPr>
      <w:rPr>
        <w:rFonts w:ascii="Arial" w:hAnsi="Arial" w:hint="default"/>
        <w:b w:val="0"/>
        <w:i w:val="0"/>
        <w:sz w:val="22"/>
      </w:rPr>
    </w:lvl>
    <w:lvl w:ilvl="3">
      <w:start w:val="1"/>
      <w:numFmt w:val="lowerRoman"/>
      <w:pStyle w:val="ClauseLevel4"/>
      <w:lvlText w:val="(%4)"/>
      <w:lvlJc w:val="left"/>
      <w:pPr>
        <w:tabs>
          <w:tab w:val="num" w:pos="2160"/>
        </w:tabs>
        <w:ind w:left="2160" w:hanging="720"/>
      </w:pPr>
      <w:rPr>
        <w:rFonts w:ascii="Arial" w:hAnsi="Arial" w:hint="default"/>
        <w:b w:val="0"/>
        <w:i w:val="0"/>
        <w:sz w:val="22"/>
      </w:rPr>
    </w:lvl>
    <w:lvl w:ilvl="4">
      <w:start w:val="1"/>
      <w:numFmt w:val="upperLetter"/>
      <w:pStyle w:val="ClauseLevel5"/>
      <w:lvlText w:val="(%5)"/>
      <w:lvlJc w:val="left"/>
      <w:pPr>
        <w:tabs>
          <w:tab w:val="num" w:pos="2880"/>
        </w:tabs>
        <w:ind w:left="2880" w:hanging="720"/>
      </w:pPr>
      <w:rPr>
        <w:rFonts w:hint="default"/>
        <w:sz w:val="22"/>
      </w:rPr>
    </w:lvl>
    <w:lvl w:ilvl="5">
      <w:start w:val="1"/>
      <w:numFmt w:val="upperRoman"/>
      <w:pStyle w:val="ClauseLevel6"/>
      <w:lvlText w:val="(%6)"/>
      <w:lvlJc w:val="left"/>
      <w:pPr>
        <w:tabs>
          <w:tab w:val="num" w:pos="3600"/>
        </w:tabs>
        <w:ind w:left="3600" w:hanging="720"/>
      </w:pPr>
      <w:rPr>
        <w:rFonts w:hint="default"/>
        <w:sz w:val="22"/>
      </w:rPr>
    </w:lvl>
    <w:lvl w:ilvl="6">
      <w:start w:val="1"/>
      <w:numFmt w:val="decimal"/>
      <w:pStyle w:val="ClauseLevel8"/>
      <w:lvlText w:val="(%7)"/>
      <w:lvlJc w:val="left"/>
      <w:pPr>
        <w:tabs>
          <w:tab w:val="num" w:pos="3686"/>
        </w:tabs>
        <w:ind w:left="3708" w:hanging="589"/>
      </w:pPr>
      <w:rPr>
        <w:rFonts w:ascii="Arial" w:hAnsi="Arial" w:hint="default"/>
        <w:b w:val="0"/>
        <w:i w:val="0"/>
        <w:sz w:val="24"/>
      </w:rPr>
    </w:lvl>
    <w:lvl w:ilvl="7">
      <w:start w:val="1"/>
      <w:numFmt w:val="lowerLetter"/>
      <w:pStyle w:val="ClauseLevel9"/>
      <w:lvlText w:val="[%8]"/>
      <w:lvlJc w:val="left"/>
      <w:pPr>
        <w:tabs>
          <w:tab w:val="num" w:pos="4253"/>
        </w:tabs>
        <w:ind w:left="4253" w:hanging="567"/>
      </w:pPr>
      <w:rPr>
        <w:rFonts w:ascii="Arial" w:hAnsi="Arial" w:hint="default"/>
        <w:b w:val="0"/>
        <w:i w:val="0"/>
        <w:sz w:val="24"/>
      </w:rPr>
    </w:lvl>
    <w:lvl w:ilvl="8">
      <w:start w:val="1"/>
      <w:numFmt w:val="none"/>
      <w:suff w:val="nothing"/>
      <w:lvlText w:val=""/>
      <w:lvlJc w:val="left"/>
      <w:pPr>
        <w:ind w:left="0" w:firstLine="0"/>
      </w:pPr>
      <w:rPr>
        <w:rFonts w:hint="default"/>
      </w:rPr>
    </w:lvl>
  </w:abstractNum>
  <w:abstractNum w:abstractNumId="21" w15:restartNumberingAfterBreak="0">
    <w:nsid w:val="7E7C1D89"/>
    <w:multiLevelType w:val="hybridMultilevel"/>
    <w:tmpl w:val="F116589E"/>
    <w:lvl w:ilvl="0" w:tplc="39BAF13E">
      <w:numFmt w:val="bullet"/>
      <w:lvlText w:val="-"/>
      <w:lvlJc w:val="left"/>
      <w:pPr>
        <w:ind w:left="360" w:hanging="360"/>
      </w:pPr>
      <w:rPr>
        <w:rFonts w:ascii="Calibri" w:hAnsi="Calibri" w:cstheme="minorBidi" w:hint="default"/>
        <w:b/>
        <w:i w:val="0"/>
        <w:color w:val="48B860"/>
        <w:sz w:val="18"/>
      </w:rPr>
    </w:lvl>
    <w:lvl w:ilvl="1" w:tplc="34B69ADA">
      <w:start w:val="1"/>
      <w:numFmt w:val="bullet"/>
      <w:lvlText w:val=""/>
      <w:lvlJc w:val="left"/>
      <w:pPr>
        <w:ind w:left="1080" w:hanging="360"/>
      </w:pPr>
      <w:rPr>
        <w:rFonts w:ascii="Wingdings" w:hAnsi="Wingdings" w:hint="default"/>
        <w:color w:val="48B860"/>
        <w:sz w:val="16"/>
      </w:rPr>
    </w:lvl>
    <w:lvl w:ilvl="2" w:tplc="9EEA1014">
      <w:start w:val="1"/>
      <w:numFmt w:val="bullet"/>
      <w:lvlText w:val=""/>
      <w:lvlJc w:val="left"/>
      <w:pPr>
        <w:ind w:left="1800" w:hanging="360"/>
      </w:pPr>
      <w:rPr>
        <w:rFonts w:ascii="Wingdings" w:hAnsi="Wingdings" w:hint="default"/>
        <w:color w:val="48B860"/>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5"/>
  </w:num>
  <w:num w:numId="2">
    <w:abstractNumId w:val="12"/>
  </w:num>
  <w:num w:numId="3">
    <w:abstractNumId w:val="16"/>
  </w:num>
  <w:num w:numId="4">
    <w:abstractNumId w:val="1"/>
  </w:num>
  <w:num w:numId="5">
    <w:abstractNumId w:val="3"/>
  </w:num>
  <w:num w:numId="6">
    <w:abstractNumId w:val="20"/>
  </w:num>
  <w:num w:numId="7">
    <w:abstractNumId w:val="8"/>
  </w:num>
  <w:num w:numId="8">
    <w:abstractNumId w:val="7"/>
  </w:num>
  <w:num w:numId="9">
    <w:abstractNumId w:val="6"/>
  </w:num>
  <w:num w:numId="10">
    <w:abstractNumId w:val="13"/>
  </w:num>
  <w:num w:numId="11">
    <w:abstractNumId w:val="5"/>
  </w:num>
  <w:num w:numId="12">
    <w:abstractNumId w:val="19"/>
  </w:num>
  <w:num w:numId="13">
    <w:abstractNumId w:val="2"/>
  </w:num>
  <w:num w:numId="14">
    <w:abstractNumId w:val="14"/>
  </w:num>
  <w:num w:numId="15">
    <w:abstractNumId w:val="11"/>
  </w:num>
  <w:num w:numId="16">
    <w:abstractNumId w:val="4"/>
  </w:num>
  <w:num w:numId="17">
    <w:abstractNumId w:val="9"/>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 w:ilvl="0" w:tplc="1800310C">
        <w:start w:val="1"/>
        <w:numFmt w:val="decimal"/>
        <w:pStyle w:val="Numbers"/>
        <w:lvlText w:val="%1."/>
        <w:lvlJc w:val="left"/>
        <w:pPr>
          <w:ind w:left="360" w:hanging="360"/>
        </w:pPr>
        <w:rPr>
          <w:rFonts w:hint="default"/>
          <w:b w:val="0"/>
          <w:i w:val="0"/>
          <w:color w:val="276434" w:themeColor="accent6" w:themeShade="BF"/>
          <w:sz w:val="24"/>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0">
    <w:abstractNumId w:val="16"/>
    <w:lvlOverride w:ilvl="0">
      <w:startOverride w:val="1"/>
      <w:lvl w:ilvl="0" w:tplc="1800310C">
        <w:start w:val="1"/>
        <w:numFmt w:val="decimal"/>
        <w:pStyle w:val="Numbers"/>
        <w:lvlText w:val="%1."/>
        <w:lvlJc w:val="left"/>
        <w:pPr>
          <w:ind w:left="360" w:hanging="360"/>
        </w:pPr>
        <w:rPr>
          <w:rFonts w:hint="default"/>
          <w:b w:val="0"/>
          <w:i w:val="0"/>
          <w:color w:val="276434" w:themeColor="accent6" w:themeShade="BF"/>
          <w:sz w:val="24"/>
        </w:rPr>
      </w:lvl>
    </w:lvlOverride>
  </w:num>
  <w:num w:numId="21">
    <w:abstractNumId w:val="10"/>
  </w:num>
  <w:num w:numId="22">
    <w:abstractNumId w:val="18"/>
  </w:num>
  <w:num w:numId="23">
    <w:abstractNumId w:val="21"/>
  </w:num>
  <w:num w:numId="24">
    <w:abstractNumId w:val="14"/>
  </w:num>
  <w:num w:numId="25">
    <w:abstractNumId w:val="14"/>
  </w:num>
  <w:num w:numId="26">
    <w:abstractNumId w:val="17"/>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
  </w:num>
  <w:num w:numId="30">
    <w:abstractNumId w:val="4"/>
  </w:num>
  <w:num w:numId="31">
    <w:abstractNumId w:val="4"/>
  </w:num>
  <w:num w:numId="32">
    <w:abstractNumId w:val="4"/>
  </w:num>
  <w:num w:numId="33">
    <w:abstractNumId w:val="6"/>
  </w:num>
  <w:num w:numId="34">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en-GB" w:vendorID="64" w:dllVersion="0" w:nlCheck="1" w:checkStyle="1"/>
  <w:activeWritingStyle w:appName="MSWord" w:lang="en-AU" w:vendorID="64" w:dllVersion="0" w:nlCheck="1" w:checkStyle="1"/>
  <w:activeWritingStyle w:appName="MSWord" w:lang="en-US" w:vendorID="64" w:dllVersion="0" w:nlCheck="1" w:checkStyle="1"/>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ttachedTemplate r:id="rId1"/>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847"/>
    <w:rsid w:val="0000087E"/>
    <w:rsid w:val="000009D1"/>
    <w:rsid w:val="000011A3"/>
    <w:rsid w:val="0000248B"/>
    <w:rsid w:val="0000321D"/>
    <w:rsid w:val="00003502"/>
    <w:rsid w:val="00003DFE"/>
    <w:rsid w:val="0000456F"/>
    <w:rsid w:val="00004633"/>
    <w:rsid w:val="0000485B"/>
    <w:rsid w:val="00005598"/>
    <w:rsid w:val="00005A45"/>
    <w:rsid w:val="000062B7"/>
    <w:rsid w:val="00006F6F"/>
    <w:rsid w:val="00007E0A"/>
    <w:rsid w:val="0001070D"/>
    <w:rsid w:val="0001140C"/>
    <w:rsid w:val="0001197B"/>
    <w:rsid w:val="00011B0F"/>
    <w:rsid w:val="00012A3D"/>
    <w:rsid w:val="00012A8F"/>
    <w:rsid w:val="000130B9"/>
    <w:rsid w:val="0001525B"/>
    <w:rsid w:val="000163F7"/>
    <w:rsid w:val="000174C3"/>
    <w:rsid w:val="00017682"/>
    <w:rsid w:val="00017F55"/>
    <w:rsid w:val="00020D0E"/>
    <w:rsid w:val="000210D1"/>
    <w:rsid w:val="00023C7C"/>
    <w:rsid w:val="00023F25"/>
    <w:rsid w:val="00024AC0"/>
    <w:rsid w:val="000256E4"/>
    <w:rsid w:val="00025ABA"/>
    <w:rsid w:val="00025DB3"/>
    <w:rsid w:val="00025DC5"/>
    <w:rsid w:val="000264C4"/>
    <w:rsid w:val="00026533"/>
    <w:rsid w:val="00026B39"/>
    <w:rsid w:val="00026E26"/>
    <w:rsid w:val="00027276"/>
    <w:rsid w:val="00027386"/>
    <w:rsid w:val="00027669"/>
    <w:rsid w:val="000278F7"/>
    <w:rsid w:val="00027CFD"/>
    <w:rsid w:val="00027E7D"/>
    <w:rsid w:val="00027FF7"/>
    <w:rsid w:val="00030B84"/>
    <w:rsid w:val="00032594"/>
    <w:rsid w:val="000339D4"/>
    <w:rsid w:val="00034CE9"/>
    <w:rsid w:val="0003537D"/>
    <w:rsid w:val="0003539F"/>
    <w:rsid w:val="00035B68"/>
    <w:rsid w:val="00036477"/>
    <w:rsid w:val="00036E82"/>
    <w:rsid w:val="0003732E"/>
    <w:rsid w:val="000374FB"/>
    <w:rsid w:val="00037AE6"/>
    <w:rsid w:val="0004062A"/>
    <w:rsid w:val="000407C1"/>
    <w:rsid w:val="000412DD"/>
    <w:rsid w:val="00041419"/>
    <w:rsid w:val="00041672"/>
    <w:rsid w:val="00041687"/>
    <w:rsid w:val="000417D4"/>
    <w:rsid w:val="00041AD8"/>
    <w:rsid w:val="00041B31"/>
    <w:rsid w:val="00041E79"/>
    <w:rsid w:val="00041EA3"/>
    <w:rsid w:val="00042E56"/>
    <w:rsid w:val="00043029"/>
    <w:rsid w:val="00043046"/>
    <w:rsid w:val="000431A9"/>
    <w:rsid w:val="00043404"/>
    <w:rsid w:val="0004358E"/>
    <w:rsid w:val="0004362D"/>
    <w:rsid w:val="00043ABF"/>
    <w:rsid w:val="00044125"/>
    <w:rsid w:val="00045236"/>
    <w:rsid w:val="000468A4"/>
    <w:rsid w:val="00047E08"/>
    <w:rsid w:val="0005003C"/>
    <w:rsid w:val="00050AD2"/>
    <w:rsid w:val="00050B9B"/>
    <w:rsid w:val="00051948"/>
    <w:rsid w:val="00051EFB"/>
    <w:rsid w:val="00052C49"/>
    <w:rsid w:val="00053E2C"/>
    <w:rsid w:val="00054334"/>
    <w:rsid w:val="00055C98"/>
    <w:rsid w:val="00056070"/>
    <w:rsid w:val="00056CF4"/>
    <w:rsid w:val="00057210"/>
    <w:rsid w:val="00057D64"/>
    <w:rsid w:val="00057E17"/>
    <w:rsid w:val="00057E96"/>
    <w:rsid w:val="0006053E"/>
    <w:rsid w:val="00060E68"/>
    <w:rsid w:val="0006240C"/>
    <w:rsid w:val="00062FAC"/>
    <w:rsid w:val="00063A34"/>
    <w:rsid w:val="00065770"/>
    <w:rsid w:val="0006588F"/>
    <w:rsid w:val="0006611B"/>
    <w:rsid w:val="000674E5"/>
    <w:rsid w:val="00067E6B"/>
    <w:rsid w:val="00070896"/>
    <w:rsid w:val="000716F6"/>
    <w:rsid w:val="00071A20"/>
    <w:rsid w:val="00071F0E"/>
    <w:rsid w:val="0007223F"/>
    <w:rsid w:val="00072378"/>
    <w:rsid w:val="00072B92"/>
    <w:rsid w:val="00073167"/>
    <w:rsid w:val="000735E5"/>
    <w:rsid w:val="00073780"/>
    <w:rsid w:val="00074971"/>
    <w:rsid w:val="00074DFB"/>
    <w:rsid w:val="00075121"/>
    <w:rsid w:val="0007594C"/>
    <w:rsid w:val="00075B81"/>
    <w:rsid w:val="00075C47"/>
    <w:rsid w:val="00075CB2"/>
    <w:rsid w:val="00076085"/>
    <w:rsid w:val="0007619A"/>
    <w:rsid w:val="00076240"/>
    <w:rsid w:val="0007628F"/>
    <w:rsid w:val="000763AA"/>
    <w:rsid w:val="0007655B"/>
    <w:rsid w:val="00077727"/>
    <w:rsid w:val="00077E60"/>
    <w:rsid w:val="000807FD"/>
    <w:rsid w:val="00081148"/>
    <w:rsid w:val="00081E2A"/>
    <w:rsid w:val="00082665"/>
    <w:rsid w:val="00083388"/>
    <w:rsid w:val="00083CF1"/>
    <w:rsid w:val="00084A21"/>
    <w:rsid w:val="00084B70"/>
    <w:rsid w:val="0008526F"/>
    <w:rsid w:val="00087099"/>
    <w:rsid w:val="00087441"/>
    <w:rsid w:val="00087EF1"/>
    <w:rsid w:val="000903F7"/>
    <w:rsid w:val="0009090F"/>
    <w:rsid w:val="000922AA"/>
    <w:rsid w:val="000924DD"/>
    <w:rsid w:val="00092788"/>
    <w:rsid w:val="00092EF7"/>
    <w:rsid w:val="0009389A"/>
    <w:rsid w:val="00093934"/>
    <w:rsid w:val="00093A10"/>
    <w:rsid w:val="00094249"/>
    <w:rsid w:val="0009485E"/>
    <w:rsid w:val="00094917"/>
    <w:rsid w:val="00094CDC"/>
    <w:rsid w:val="000952BC"/>
    <w:rsid w:val="00095FF1"/>
    <w:rsid w:val="00096BAC"/>
    <w:rsid w:val="0009762D"/>
    <w:rsid w:val="00097ED2"/>
    <w:rsid w:val="000A0744"/>
    <w:rsid w:val="000A0E4C"/>
    <w:rsid w:val="000A17A7"/>
    <w:rsid w:val="000A1E29"/>
    <w:rsid w:val="000A1F1D"/>
    <w:rsid w:val="000A1F97"/>
    <w:rsid w:val="000A2C95"/>
    <w:rsid w:val="000A3302"/>
    <w:rsid w:val="000A3DE0"/>
    <w:rsid w:val="000A519D"/>
    <w:rsid w:val="000A5B78"/>
    <w:rsid w:val="000A5C85"/>
    <w:rsid w:val="000A633B"/>
    <w:rsid w:val="000A7353"/>
    <w:rsid w:val="000A7452"/>
    <w:rsid w:val="000A7655"/>
    <w:rsid w:val="000B17D6"/>
    <w:rsid w:val="000B1963"/>
    <w:rsid w:val="000B1E0D"/>
    <w:rsid w:val="000B1E73"/>
    <w:rsid w:val="000B2843"/>
    <w:rsid w:val="000B32B3"/>
    <w:rsid w:val="000B352C"/>
    <w:rsid w:val="000B3AD4"/>
    <w:rsid w:val="000B4A28"/>
    <w:rsid w:val="000B4B3F"/>
    <w:rsid w:val="000B4BE3"/>
    <w:rsid w:val="000B5129"/>
    <w:rsid w:val="000B5FF1"/>
    <w:rsid w:val="000B68CE"/>
    <w:rsid w:val="000B70C3"/>
    <w:rsid w:val="000B778E"/>
    <w:rsid w:val="000C0CE9"/>
    <w:rsid w:val="000C0D8A"/>
    <w:rsid w:val="000C0DD6"/>
    <w:rsid w:val="000C0F0D"/>
    <w:rsid w:val="000C12D0"/>
    <w:rsid w:val="000C1ACE"/>
    <w:rsid w:val="000C1CA3"/>
    <w:rsid w:val="000C2902"/>
    <w:rsid w:val="000C3410"/>
    <w:rsid w:val="000C3628"/>
    <w:rsid w:val="000C3692"/>
    <w:rsid w:val="000C3CE8"/>
    <w:rsid w:val="000C40FE"/>
    <w:rsid w:val="000C47BC"/>
    <w:rsid w:val="000C4A1E"/>
    <w:rsid w:val="000C4AB5"/>
    <w:rsid w:val="000C4D02"/>
    <w:rsid w:val="000C4F05"/>
    <w:rsid w:val="000C55D8"/>
    <w:rsid w:val="000C57A5"/>
    <w:rsid w:val="000C58A7"/>
    <w:rsid w:val="000C63BF"/>
    <w:rsid w:val="000C645B"/>
    <w:rsid w:val="000C6DA0"/>
    <w:rsid w:val="000C709F"/>
    <w:rsid w:val="000C7170"/>
    <w:rsid w:val="000C7847"/>
    <w:rsid w:val="000C7F4D"/>
    <w:rsid w:val="000D06F4"/>
    <w:rsid w:val="000D1579"/>
    <w:rsid w:val="000D1C7D"/>
    <w:rsid w:val="000D201F"/>
    <w:rsid w:val="000D22B5"/>
    <w:rsid w:val="000D2B94"/>
    <w:rsid w:val="000D37A1"/>
    <w:rsid w:val="000D4952"/>
    <w:rsid w:val="000D4E6B"/>
    <w:rsid w:val="000D5548"/>
    <w:rsid w:val="000D5DC6"/>
    <w:rsid w:val="000D6071"/>
    <w:rsid w:val="000D657A"/>
    <w:rsid w:val="000D65A2"/>
    <w:rsid w:val="000D66BA"/>
    <w:rsid w:val="000E0434"/>
    <w:rsid w:val="000E0608"/>
    <w:rsid w:val="000E0827"/>
    <w:rsid w:val="000E137A"/>
    <w:rsid w:val="000E1438"/>
    <w:rsid w:val="000E23E0"/>
    <w:rsid w:val="000E2EBC"/>
    <w:rsid w:val="000E3018"/>
    <w:rsid w:val="000E30DD"/>
    <w:rsid w:val="000E45D1"/>
    <w:rsid w:val="000E4867"/>
    <w:rsid w:val="000E53FF"/>
    <w:rsid w:val="000E61BF"/>
    <w:rsid w:val="000E61D7"/>
    <w:rsid w:val="000E67A8"/>
    <w:rsid w:val="000E67D0"/>
    <w:rsid w:val="000E6965"/>
    <w:rsid w:val="000E6979"/>
    <w:rsid w:val="000E6BAE"/>
    <w:rsid w:val="000E765D"/>
    <w:rsid w:val="000E77BE"/>
    <w:rsid w:val="000F046A"/>
    <w:rsid w:val="000F0544"/>
    <w:rsid w:val="000F0B1F"/>
    <w:rsid w:val="000F19B2"/>
    <w:rsid w:val="000F2FC1"/>
    <w:rsid w:val="000F3285"/>
    <w:rsid w:val="000F3812"/>
    <w:rsid w:val="000F3893"/>
    <w:rsid w:val="000F3CA6"/>
    <w:rsid w:val="000F46BE"/>
    <w:rsid w:val="000F4E53"/>
    <w:rsid w:val="000F4F8C"/>
    <w:rsid w:val="000F5AFE"/>
    <w:rsid w:val="000F7DF9"/>
    <w:rsid w:val="000F7F6F"/>
    <w:rsid w:val="00100457"/>
    <w:rsid w:val="00100BE5"/>
    <w:rsid w:val="00100ED8"/>
    <w:rsid w:val="0010159C"/>
    <w:rsid w:val="0010178C"/>
    <w:rsid w:val="001017E7"/>
    <w:rsid w:val="0010314A"/>
    <w:rsid w:val="00103BC3"/>
    <w:rsid w:val="00103F90"/>
    <w:rsid w:val="001040F8"/>
    <w:rsid w:val="00104850"/>
    <w:rsid w:val="00104BDF"/>
    <w:rsid w:val="00104F4D"/>
    <w:rsid w:val="001059E8"/>
    <w:rsid w:val="001059FA"/>
    <w:rsid w:val="00105D84"/>
    <w:rsid w:val="00106951"/>
    <w:rsid w:val="00106C4D"/>
    <w:rsid w:val="00107148"/>
    <w:rsid w:val="001073E4"/>
    <w:rsid w:val="00107F5F"/>
    <w:rsid w:val="00107F85"/>
    <w:rsid w:val="001104B4"/>
    <w:rsid w:val="00110695"/>
    <w:rsid w:val="00110846"/>
    <w:rsid w:val="00111260"/>
    <w:rsid w:val="001117F2"/>
    <w:rsid w:val="00112490"/>
    <w:rsid w:val="00112521"/>
    <w:rsid w:val="001126BD"/>
    <w:rsid w:val="00112950"/>
    <w:rsid w:val="00113276"/>
    <w:rsid w:val="00113985"/>
    <w:rsid w:val="00113B8D"/>
    <w:rsid w:val="00113EF2"/>
    <w:rsid w:val="0011420C"/>
    <w:rsid w:val="00115354"/>
    <w:rsid w:val="00115373"/>
    <w:rsid w:val="001158A0"/>
    <w:rsid w:val="00116DD4"/>
    <w:rsid w:val="00117611"/>
    <w:rsid w:val="001214D2"/>
    <w:rsid w:val="001218E2"/>
    <w:rsid w:val="0012295F"/>
    <w:rsid w:val="00123383"/>
    <w:rsid w:val="0012342F"/>
    <w:rsid w:val="00123BB0"/>
    <w:rsid w:val="001248A6"/>
    <w:rsid w:val="0012493E"/>
    <w:rsid w:val="00124AD3"/>
    <w:rsid w:val="00125C59"/>
    <w:rsid w:val="0012644F"/>
    <w:rsid w:val="001267F9"/>
    <w:rsid w:val="00126D51"/>
    <w:rsid w:val="00127A47"/>
    <w:rsid w:val="00131015"/>
    <w:rsid w:val="00131175"/>
    <w:rsid w:val="001312A3"/>
    <w:rsid w:val="00131657"/>
    <w:rsid w:val="00131B46"/>
    <w:rsid w:val="001328F6"/>
    <w:rsid w:val="00133904"/>
    <w:rsid w:val="00133BCF"/>
    <w:rsid w:val="00134A4B"/>
    <w:rsid w:val="00134F12"/>
    <w:rsid w:val="00135153"/>
    <w:rsid w:val="001351A9"/>
    <w:rsid w:val="0013566E"/>
    <w:rsid w:val="00135B4E"/>
    <w:rsid w:val="00136928"/>
    <w:rsid w:val="00140BDC"/>
    <w:rsid w:val="0014148D"/>
    <w:rsid w:val="00141ED2"/>
    <w:rsid w:val="00142502"/>
    <w:rsid w:val="001425A6"/>
    <w:rsid w:val="00143169"/>
    <w:rsid w:val="0014324B"/>
    <w:rsid w:val="001435C6"/>
    <w:rsid w:val="001442F7"/>
    <w:rsid w:val="00144D34"/>
    <w:rsid w:val="00145467"/>
    <w:rsid w:val="00145F37"/>
    <w:rsid w:val="0015036A"/>
    <w:rsid w:val="00150A2F"/>
    <w:rsid w:val="00151F00"/>
    <w:rsid w:val="00153CBE"/>
    <w:rsid w:val="00153DC6"/>
    <w:rsid w:val="00154716"/>
    <w:rsid w:val="001557EF"/>
    <w:rsid w:val="00155C9F"/>
    <w:rsid w:val="00156170"/>
    <w:rsid w:val="001561B3"/>
    <w:rsid w:val="001561CD"/>
    <w:rsid w:val="0015634E"/>
    <w:rsid w:val="00156D55"/>
    <w:rsid w:val="00157274"/>
    <w:rsid w:val="00157625"/>
    <w:rsid w:val="00157F59"/>
    <w:rsid w:val="0016053E"/>
    <w:rsid w:val="0016066C"/>
    <w:rsid w:val="00160691"/>
    <w:rsid w:val="001609A9"/>
    <w:rsid w:val="00160AED"/>
    <w:rsid w:val="0016135C"/>
    <w:rsid w:val="00161A50"/>
    <w:rsid w:val="00162DA9"/>
    <w:rsid w:val="00162DCD"/>
    <w:rsid w:val="00163E99"/>
    <w:rsid w:val="00164122"/>
    <w:rsid w:val="00164A17"/>
    <w:rsid w:val="00164A9C"/>
    <w:rsid w:val="001655B3"/>
    <w:rsid w:val="00165F96"/>
    <w:rsid w:val="001660D6"/>
    <w:rsid w:val="00166FC5"/>
    <w:rsid w:val="001671CB"/>
    <w:rsid w:val="0016725C"/>
    <w:rsid w:val="001701FF"/>
    <w:rsid w:val="00171279"/>
    <w:rsid w:val="00171964"/>
    <w:rsid w:val="001719BB"/>
    <w:rsid w:val="001730D1"/>
    <w:rsid w:val="00173375"/>
    <w:rsid w:val="00173913"/>
    <w:rsid w:val="00173F13"/>
    <w:rsid w:val="0017568E"/>
    <w:rsid w:val="00175E82"/>
    <w:rsid w:val="00176077"/>
    <w:rsid w:val="0017615F"/>
    <w:rsid w:val="00176C5D"/>
    <w:rsid w:val="00176FDC"/>
    <w:rsid w:val="00180D6A"/>
    <w:rsid w:val="0018136F"/>
    <w:rsid w:val="0018158B"/>
    <w:rsid w:val="001816A9"/>
    <w:rsid w:val="001820AC"/>
    <w:rsid w:val="00183589"/>
    <w:rsid w:val="001835FC"/>
    <w:rsid w:val="001849A1"/>
    <w:rsid w:val="00184E6F"/>
    <w:rsid w:val="00185A3C"/>
    <w:rsid w:val="00186367"/>
    <w:rsid w:val="001863E2"/>
    <w:rsid w:val="00186634"/>
    <w:rsid w:val="0018723B"/>
    <w:rsid w:val="0018736A"/>
    <w:rsid w:val="00187D7E"/>
    <w:rsid w:val="001901E2"/>
    <w:rsid w:val="001906E8"/>
    <w:rsid w:val="00190AFA"/>
    <w:rsid w:val="00190E44"/>
    <w:rsid w:val="0019143E"/>
    <w:rsid w:val="001919B0"/>
    <w:rsid w:val="00191CD6"/>
    <w:rsid w:val="00191D68"/>
    <w:rsid w:val="001930F8"/>
    <w:rsid w:val="00193EAA"/>
    <w:rsid w:val="00194D18"/>
    <w:rsid w:val="00194FC5"/>
    <w:rsid w:val="00195CA2"/>
    <w:rsid w:val="00196516"/>
    <w:rsid w:val="001968CD"/>
    <w:rsid w:val="00196C75"/>
    <w:rsid w:val="00196D87"/>
    <w:rsid w:val="001A06CE"/>
    <w:rsid w:val="001A0841"/>
    <w:rsid w:val="001A157D"/>
    <w:rsid w:val="001A2EBE"/>
    <w:rsid w:val="001A3B47"/>
    <w:rsid w:val="001A67B8"/>
    <w:rsid w:val="001A6984"/>
    <w:rsid w:val="001A6B5C"/>
    <w:rsid w:val="001A73B6"/>
    <w:rsid w:val="001A76B9"/>
    <w:rsid w:val="001A7DE2"/>
    <w:rsid w:val="001B0A15"/>
    <w:rsid w:val="001B0D22"/>
    <w:rsid w:val="001B10D9"/>
    <w:rsid w:val="001B11A8"/>
    <w:rsid w:val="001B1BFE"/>
    <w:rsid w:val="001B23D8"/>
    <w:rsid w:val="001B2EC5"/>
    <w:rsid w:val="001B3B0F"/>
    <w:rsid w:val="001B40FC"/>
    <w:rsid w:val="001B4162"/>
    <w:rsid w:val="001B417F"/>
    <w:rsid w:val="001B53C4"/>
    <w:rsid w:val="001B5549"/>
    <w:rsid w:val="001B5778"/>
    <w:rsid w:val="001B5FFE"/>
    <w:rsid w:val="001B64D2"/>
    <w:rsid w:val="001B681A"/>
    <w:rsid w:val="001B7E47"/>
    <w:rsid w:val="001C12AE"/>
    <w:rsid w:val="001C163C"/>
    <w:rsid w:val="001C2F12"/>
    <w:rsid w:val="001C35E6"/>
    <w:rsid w:val="001C3CD3"/>
    <w:rsid w:val="001C51F7"/>
    <w:rsid w:val="001C59DD"/>
    <w:rsid w:val="001C6186"/>
    <w:rsid w:val="001C6829"/>
    <w:rsid w:val="001D09AB"/>
    <w:rsid w:val="001D1555"/>
    <w:rsid w:val="001D269B"/>
    <w:rsid w:val="001D296D"/>
    <w:rsid w:val="001D3EC9"/>
    <w:rsid w:val="001D4707"/>
    <w:rsid w:val="001D561A"/>
    <w:rsid w:val="001D5827"/>
    <w:rsid w:val="001D5F79"/>
    <w:rsid w:val="001D6174"/>
    <w:rsid w:val="001D65F1"/>
    <w:rsid w:val="001D789C"/>
    <w:rsid w:val="001D7AE7"/>
    <w:rsid w:val="001D7EB1"/>
    <w:rsid w:val="001E0762"/>
    <w:rsid w:val="001E08FA"/>
    <w:rsid w:val="001E0B38"/>
    <w:rsid w:val="001E1E89"/>
    <w:rsid w:val="001E21F9"/>
    <w:rsid w:val="001E2BE4"/>
    <w:rsid w:val="001E3528"/>
    <w:rsid w:val="001E4743"/>
    <w:rsid w:val="001E5A8A"/>
    <w:rsid w:val="001E5AD4"/>
    <w:rsid w:val="001E63AD"/>
    <w:rsid w:val="001E63C6"/>
    <w:rsid w:val="001E7219"/>
    <w:rsid w:val="001E7393"/>
    <w:rsid w:val="001E79E9"/>
    <w:rsid w:val="001E7FF4"/>
    <w:rsid w:val="001F094A"/>
    <w:rsid w:val="001F0FFA"/>
    <w:rsid w:val="001F14A4"/>
    <w:rsid w:val="001F235C"/>
    <w:rsid w:val="001F25BD"/>
    <w:rsid w:val="001F2C68"/>
    <w:rsid w:val="001F3014"/>
    <w:rsid w:val="001F481B"/>
    <w:rsid w:val="001F490B"/>
    <w:rsid w:val="001F5D2D"/>
    <w:rsid w:val="00200025"/>
    <w:rsid w:val="00200AA3"/>
    <w:rsid w:val="00200B5B"/>
    <w:rsid w:val="00200F0E"/>
    <w:rsid w:val="002015C2"/>
    <w:rsid w:val="00202538"/>
    <w:rsid w:val="0020257A"/>
    <w:rsid w:val="00202971"/>
    <w:rsid w:val="0020369A"/>
    <w:rsid w:val="00203F3B"/>
    <w:rsid w:val="0020407D"/>
    <w:rsid w:val="00205F35"/>
    <w:rsid w:val="0020633D"/>
    <w:rsid w:val="0020690F"/>
    <w:rsid w:val="00206A11"/>
    <w:rsid w:val="00206F5E"/>
    <w:rsid w:val="00207E7A"/>
    <w:rsid w:val="00210611"/>
    <w:rsid w:val="002106AD"/>
    <w:rsid w:val="002115B1"/>
    <w:rsid w:val="00212A6C"/>
    <w:rsid w:val="00212BBA"/>
    <w:rsid w:val="002148E2"/>
    <w:rsid w:val="00215182"/>
    <w:rsid w:val="002151DB"/>
    <w:rsid w:val="002155FD"/>
    <w:rsid w:val="0021582C"/>
    <w:rsid w:val="00215A39"/>
    <w:rsid w:val="00216089"/>
    <w:rsid w:val="00217137"/>
    <w:rsid w:val="0021735A"/>
    <w:rsid w:val="0021739A"/>
    <w:rsid w:val="002175FC"/>
    <w:rsid w:val="002202B3"/>
    <w:rsid w:val="00220DBC"/>
    <w:rsid w:val="00220F40"/>
    <w:rsid w:val="00221F00"/>
    <w:rsid w:val="00222EA9"/>
    <w:rsid w:val="00222F29"/>
    <w:rsid w:val="0022355F"/>
    <w:rsid w:val="00223913"/>
    <w:rsid w:val="00224115"/>
    <w:rsid w:val="002242D2"/>
    <w:rsid w:val="0022539B"/>
    <w:rsid w:val="0022585F"/>
    <w:rsid w:val="00225C1B"/>
    <w:rsid w:val="0022630C"/>
    <w:rsid w:val="00226C5A"/>
    <w:rsid w:val="002275B1"/>
    <w:rsid w:val="0023006C"/>
    <w:rsid w:val="002306AC"/>
    <w:rsid w:val="00230A51"/>
    <w:rsid w:val="00231839"/>
    <w:rsid w:val="00232118"/>
    <w:rsid w:val="002328A1"/>
    <w:rsid w:val="00232A33"/>
    <w:rsid w:val="00232AF3"/>
    <w:rsid w:val="002332B6"/>
    <w:rsid w:val="00233B1C"/>
    <w:rsid w:val="00234C74"/>
    <w:rsid w:val="00234D0C"/>
    <w:rsid w:val="002350D7"/>
    <w:rsid w:val="00235207"/>
    <w:rsid w:val="0023546E"/>
    <w:rsid w:val="002369E5"/>
    <w:rsid w:val="002372C7"/>
    <w:rsid w:val="00237BE0"/>
    <w:rsid w:val="002407F0"/>
    <w:rsid w:val="00241CA8"/>
    <w:rsid w:val="0024248A"/>
    <w:rsid w:val="00242DFD"/>
    <w:rsid w:val="002435A6"/>
    <w:rsid w:val="00243AEE"/>
    <w:rsid w:val="00243D69"/>
    <w:rsid w:val="0024418B"/>
    <w:rsid w:val="002453AD"/>
    <w:rsid w:val="00245552"/>
    <w:rsid w:val="002455AE"/>
    <w:rsid w:val="0024629A"/>
    <w:rsid w:val="00246600"/>
    <w:rsid w:val="00246A96"/>
    <w:rsid w:val="002475AB"/>
    <w:rsid w:val="00247A52"/>
    <w:rsid w:val="00250B2D"/>
    <w:rsid w:val="00251208"/>
    <w:rsid w:val="0025120D"/>
    <w:rsid w:val="00251ECD"/>
    <w:rsid w:val="00251ECF"/>
    <w:rsid w:val="00252072"/>
    <w:rsid w:val="00252087"/>
    <w:rsid w:val="002520DE"/>
    <w:rsid w:val="00252B3D"/>
    <w:rsid w:val="00253971"/>
    <w:rsid w:val="00254399"/>
    <w:rsid w:val="002544CE"/>
    <w:rsid w:val="00254BBB"/>
    <w:rsid w:val="00255F28"/>
    <w:rsid w:val="0025662F"/>
    <w:rsid w:val="002567CD"/>
    <w:rsid w:val="002572C3"/>
    <w:rsid w:val="0026072E"/>
    <w:rsid w:val="00260891"/>
    <w:rsid w:val="002609D4"/>
    <w:rsid w:val="00260C8F"/>
    <w:rsid w:val="0026147D"/>
    <w:rsid w:val="00262C62"/>
    <w:rsid w:val="00262F6D"/>
    <w:rsid w:val="00263865"/>
    <w:rsid w:val="00263AA3"/>
    <w:rsid w:val="00263D0D"/>
    <w:rsid w:val="00263F44"/>
    <w:rsid w:val="00264C3D"/>
    <w:rsid w:val="00264FD4"/>
    <w:rsid w:val="0026550D"/>
    <w:rsid w:val="0026579F"/>
    <w:rsid w:val="0026595B"/>
    <w:rsid w:val="00265AEE"/>
    <w:rsid w:val="00265E6D"/>
    <w:rsid w:val="00266191"/>
    <w:rsid w:val="00266E50"/>
    <w:rsid w:val="0026763E"/>
    <w:rsid w:val="0027017A"/>
    <w:rsid w:val="002702AD"/>
    <w:rsid w:val="00270E89"/>
    <w:rsid w:val="002713DE"/>
    <w:rsid w:val="00271647"/>
    <w:rsid w:val="00271D19"/>
    <w:rsid w:val="002721EB"/>
    <w:rsid w:val="00272EC6"/>
    <w:rsid w:val="00273222"/>
    <w:rsid w:val="00273EDB"/>
    <w:rsid w:val="002742DB"/>
    <w:rsid w:val="002746F4"/>
    <w:rsid w:val="00275636"/>
    <w:rsid w:val="00275789"/>
    <w:rsid w:val="002758F9"/>
    <w:rsid w:val="00276BE7"/>
    <w:rsid w:val="002777B4"/>
    <w:rsid w:val="00281242"/>
    <w:rsid w:val="00281504"/>
    <w:rsid w:val="00281A01"/>
    <w:rsid w:val="002825D0"/>
    <w:rsid w:val="00283020"/>
    <w:rsid w:val="002831BA"/>
    <w:rsid w:val="00283798"/>
    <w:rsid w:val="00283925"/>
    <w:rsid w:val="00283D3E"/>
    <w:rsid w:val="00284245"/>
    <w:rsid w:val="00284D26"/>
    <w:rsid w:val="002854D4"/>
    <w:rsid w:val="00285A14"/>
    <w:rsid w:val="002862F0"/>
    <w:rsid w:val="00287156"/>
    <w:rsid w:val="00287210"/>
    <w:rsid w:val="002874A9"/>
    <w:rsid w:val="00287608"/>
    <w:rsid w:val="0028763D"/>
    <w:rsid w:val="002879DB"/>
    <w:rsid w:val="00287E05"/>
    <w:rsid w:val="00287EC2"/>
    <w:rsid w:val="002908A6"/>
    <w:rsid w:val="0029197A"/>
    <w:rsid w:val="00291C43"/>
    <w:rsid w:val="00291E8B"/>
    <w:rsid w:val="00292CDA"/>
    <w:rsid w:val="00293902"/>
    <w:rsid w:val="002942E9"/>
    <w:rsid w:val="00294615"/>
    <w:rsid w:val="00295139"/>
    <w:rsid w:val="00297F3A"/>
    <w:rsid w:val="00297F76"/>
    <w:rsid w:val="002A0223"/>
    <w:rsid w:val="002A09B6"/>
    <w:rsid w:val="002A0A7F"/>
    <w:rsid w:val="002A0C57"/>
    <w:rsid w:val="002A1E54"/>
    <w:rsid w:val="002A1F87"/>
    <w:rsid w:val="002A2CF9"/>
    <w:rsid w:val="002A3CC9"/>
    <w:rsid w:val="002A4105"/>
    <w:rsid w:val="002A4309"/>
    <w:rsid w:val="002A62A3"/>
    <w:rsid w:val="002A645A"/>
    <w:rsid w:val="002A65D5"/>
    <w:rsid w:val="002A70D4"/>
    <w:rsid w:val="002A7454"/>
    <w:rsid w:val="002A77FE"/>
    <w:rsid w:val="002A7F5E"/>
    <w:rsid w:val="002B0239"/>
    <w:rsid w:val="002B03CF"/>
    <w:rsid w:val="002B1064"/>
    <w:rsid w:val="002B211F"/>
    <w:rsid w:val="002B21D3"/>
    <w:rsid w:val="002B2770"/>
    <w:rsid w:val="002B2AEC"/>
    <w:rsid w:val="002B2EE7"/>
    <w:rsid w:val="002B2FB5"/>
    <w:rsid w:val="002B4327"/>
    <w:rsid w:val="002B4A66"/>
    <w:rsid w:val="002B58B4"/>
    <w:rsid w:val="002B5B1F"/>
    <w:rsid w:val="002B643A"/>
    <w:rsid w:val="002B656F"/>
    <w:rsid w:val="002B6FF3"/>
    <w:rsid w:val="002B7540"/>
    <w:rsid w:val="002B7974"/>
    <w:rsid w:val="002B7EEB"/>
    <w:rsid w:val="002C1684"/>
    <w:rsid w:val="002C2A91"/>
    <w:rsid w:val="002C32FD"/>
    <w:rsid w:val="002C3EBE"/>
    <w:rsid w:val="002C4D84"/>
    <w:rsid w:val="002C532C"/>
    <w:rsid w:val="002C5662"/>
    <w:rsid w:val="002C5922"/>
    <w:rsid w:val="002C7A4D"/>
    <w:rsid w:val="002C7CE7"/>
    <w:rsid w:val="002C7F54"/>
    <w:rsid w:val="002D00F2"/>
    <w:rsid w:val="002D07AF"/>
    <w:rsid w:val="002D0D52"/>
    <w:rsid w:val="002D0DD5"/>
    <w:rsid w:val="002D11FB"/>
    <w:rsid w:val="002D2AC5"/>
    <w:rsid w:val="002D3590"/>
    <w:rsid w:val="002D35D1"/>
    <w:rsid w:val="002D368E"/>
    <w:rsid w:val="002D4259"/>
    <w:rsid w:val="002D484F"/>
    <w:rsid w:val="002D560E"/>
    <w:rsid w:val="002D7481"/>
    <w:rsid w:val="002E0368"/>
    <w:rsid w:val="002E0CCC"/>
    <w:rsid w:val="002E24BE"/>
    <w:rsid w:val="002E3507"/>
    <w:rsid w:val="002E3B7D"/>
    <w:rsid w:val="002E3F27"/>
    <w:rsid w:val="002E48E8"/>
    <w:rsid w:val="002E4CAB"/>
    <w:rsid w:val="002E574C"/>
    <w:rsid w:val="002E5BBF"/>
    <w:rsid w:val="002E78DE"/>
    <w:rsid w:val="002F08D9"/>
    <w:rsid w:val="002F1384"/>
    <w:rsid w:val="002F2279"/>
    <w:rsid w:val="002F247B"/>
    <w:rsid w:val="002F2A15"/>
    <w:rsid w:val="002F2E82"/>
    <w:rsid w:val="002F33EC"/>
    <w:rsid w:val="002F346E"/>
    <w:rsid w:val="002F3D4D"/>
    <w:rsid w:val="002F3D59"/>
    <w:rsid w:val="002F523B"/>
    <w:rsid w:val="002F6132"/>
    <w:rsid w:val="002F673E"/>
    <w:rsid w:val="002F6FD0"/>
    <w:rsid w:val="002F77F8"/>
    <w:rsid w:val="002F7B20"/>
    <w:rsid w:val="002F7CD0"/>
    <w:rsid w:val="00300E43"/>
    <w:rsid w:val="00300E6B"/>
    <w:rsid w:val="00301192"/>
    <w:rsid w:val="003015C7"/>
    <w:rsid w:val="00302EAC"/>
    <w:rsid w:val="00303782"/>
    <w:rsid w:val="00303B85"/>
    <w:rsid w:val="00303F9E"/>
    <w:rsid w:val="003044AB"/>
    <w:rsid w:val="00304509"/>
    <w:rsid w:val="00305154"/>
    <w:rsid w:val="00305857"/>
    <w:rsid w:val="00306853"/>
    <w:rsid w:val="00310293"/>
    <w:rsid w:val="00310A86"/>
    <w:rsid w:val="003110BA"/>
    <w:rsid w:val="003110EF"/>
    <w:rsid w:val="003113B4"/>
    <w:rsid w:val="00311B95"/>
    <w:rsid w:val="003121B5"/>
    <w:rsid w:val="00313450"/>
    <w:rsid w:val="00313D89"/>
    <w:rsid w:val="0031434F"/>
    <w:rsid w:val="003144D9"/>
    <w:rsid w:val="00315435"/>
    <w:rsid w:val="00315655"/>
    <w:rsid w:val="00315C67"/>
    <w:rsid w:val="00315EC6"/>
    <w:rsid w:val="00316547"/>
    <w:rsid w:val="0031754D"/>
    <w:rsid w:val="00317D57"/>
    <w:rsid w:val="00317DED"/>
    <w:rsid w:val="0032034D"/>
    <w:rsid w:val="00320ECF"/>
    <w:rsid w:val="003211F0"/>
    <w:rsid w:val="003213CB"/>
    <w:rsid w:val="00321D5D"/>
    <w:rsid w:val="0032254E"/>
    <w:rsid w:val="003230C8"/>
    <w:rsid w:val="003236B8"/>
    <w:rsid w:val="00324722"/>
    <w:rsid w:val="00325014"/>
    <w:rsid w:val="003259BB"/>
    <w:rsid w:val="00325F11"/>
    <w:rsid w:val="00325FB1"/>
    <w:rsid w:val="00327374"/>
    <w:rsid w:val="00327C5C"/>
    <w:rsid w:val="003305DF"/>
    <w:rsid w:val="003311DC"/>
    <w:rsid w:val="003312B7"/>
    <w:rsid w:val="00331A89"/>
    <w:rsid w:val="00331A99"/>
    <w:rsid w:val="00332F2F"/>
    <w:rsid w:val="0033326A"/>
    <w:rsid w:val="003334DC"/>
    <w:rsid w:val="003344C0"/>
    <w:rsid w:val="00334981"/>
    <w:rsid w:val="00334B34"/>
    <w:rsid w:val="00335076"/>
    <w:rsid w:val="003355CC"/>
    <w:rsid w:val="003356E5"/>
    <w:rsid w:val="003358E1"/>
    <w:rsid w:val="00335F34"/>
    <w:rsid w:val="00336D98"/>
    <w:rsid w:val="00336E6F"/>
    <w:rsid w:val="003370E5"/>
    <w:rsid w:val="00337168"/>
    <w:rsid w:val="00340290"/>
    <w:rsid w:val="00340705"/>
    <w:rsid w:val="00340769"/>
    <w:rsid w:val="00340C1F"/>
    <w:rsid w:val="00340C82"/>
    <w:rsid w:val="00340CD1"/>
    <w:rsid w:val="0034211C"/>
    <w:rsid w:val="00342130"/>
    <w:rsid w:val="003422C8"/>
    <w:rsid w:val="00342383"/>
    <w:rsid w:val="003428F1"/>
    <w:rsid w:val="003446F3"/>
    <w:rsid w:val="003451CF"/>
    <w:rsid w:val="00345619"/>
    <w:rsid w:val="0034569D"/>
    <w:rsid w:val="0034646B"/>
    <w:rsid w:val="0034675B"/>
    <w:rsid w:val="003468C2"/>
    <w:rsid w:val="00347491"/>
    <w:rsid w:val="00350147"/>
    <w:rsid w:val="003512D9"/>
    <w:rsid w:val="0035166F"/>
    <w:rsid w:val="00351C0C"/>
    <w:rsid w:val="003527DA"/>
    <w:rsid w:val="0035289B"/>
    <w:rsid w:val="00353E82"/>
    <w:rsid w:val="00354583"/>
    <w:rsid w:val="003546FD"/>
    <w:rsid w:val="003556FE"/>
    <w:rsid w:val="0035734F"/>
    <w:rsid w:val="003577B0"/>
    <w:rsid w:val="00357A4C"/>
    <w:rsid w:val="003601E2"/>
    <w:rsid w:val="0036023D"/>
    <w:rsid w:val="003618A1"/>
    <w:rsid w:val="003622E2"/>
    <w:rsid w:val="003623C7"/>
    <w:rsid w:val="0036244E"/>
    <w:rsid w:val="003629F1"/>
    <w:rsid w:val="0036327F"/>
    <w:rsid w:val="00364061"/>
    <w:rsid w:val="00364219"/>
    <w:rsid w:val="003648D5"/>
    <w:rsid w:val="003650E5"/>
    <w:rsid w:val="00365256"/>
    <w:rsid w:val="0036580B"/>
    <w:rsid w:val="003658EA"/>
    <w:rsid w:val="00366DEA"/>
    <w:rsid w:val="00366ECE"/>
    <w:rsid w:val="00367225"/>
    <w:rsid w:val="003702AD"/>
    <w:rsid w:val="003705AB"/>
    <w:rsid w:val="00371688"/>
    <w:rsid w:val="00371AFF"/>
    <w:rsid w:val="0037285A"/>
    <w:rsid w:val="00372878"/>
    <w:rsid w:val="003731DD"/>
    <w:rsid w:val="0037328A"/>
    <w:rsid w:val="0037366E"/>
    <w:rsid w:val="003751F1"/>
    <w:rsid w:val="00375348"/>
    <w:rsid w:val="00375387"/>
    <w:rsid w:val="00375FEC"/>
    <w:rsid w:val="00377035"/>
    <w:rsid w:val="0037732E"/>
    <w:rsid w:val="00377684"/>
    <w:rsid w:val="003777D3"/>
    <w:rsid w:val="00377CCF"/>
    <w:rsid w:val="00377E17"/>
    <w:rsid w:val="00377FF2"/>
    <w:rsid w:val="00380415"/>
    <w:rsid w:val="003806AB"/>
    <w:rsid w:val="00380A51"/>
    <w:rsid w:val="0038264F"/>
    <w:rsid w:val="00382712"/>
    <w:rsid w:val="00383658"/>
    <w:rsid w:val="003843D6"/>
    <w:rsid w:val="0038457F"/>
    <w:rsid w:val="00384A1B"/>
    <w:rsid w:val="00385DBB"/>
    <w:rsid w:val="00386E4C"/>
    <w:rsid w:val="003913AD"/>
    <w:rsid w:val="00391A95"/>
    <w:rsid w:val="00391EC2"/>
    <w:rsid w:val="00391ED6"/>
    <w:rsid w:val="00392788"/>
    <w:rsid w:val="00393110"/>
    <w:rsid w:val="003933A3"/>
    <w:rsid w:val="0039377A"/>
    <w:rsid w:val="00393A73"/>
    <w:rsid w:val="0039422B"/>
    <w:rsid w:val="003943F6"/>
    <w:rsid w:val="0039451A"/>
    <w:rsid w:val="0039467D"/>
    <w:rsid w:val="00395120"/>
    <w:rsid w:val="00395296"/>
    <w:rsid w:val="00395A56"/>
    <w:rsid w:val="003968E5"/>
    <w:rsid w:val="00397880"/>
    <w:rsid w:val="00397B5A"/>
    <w:rsid w:val="00397BE8"/>
    <w:rsid w:val="003A0A3B"/>
    <w:rsid w:val="003A1D10"/>
    <w:rsid w:val="003A2304"/>
    <w:rsid w:val="003A49D2"/>
    <w:rsid w:val="003A502F"/>
    <w:rsid w:val="003A69D1"/>
    <w:rsid w:val="003A6D59"/>
    <w:rsid w:val="003A6E74"/>
    <w:rsid w:val="003A7EB7"/>
    <w:rsid w:val="003B0815"/>
    <w:rsid w:val="003B0DD9"/>
    <w:rsid w:val="003B10B3"/>
    <w:rsid w:val="003B1F9C"/>
    <w:rsid w:val="003B2287"/>
    <w:rsid w:val="003B258E"/>
    <w:rsid w:val="003B2A4A"/>
    <w:rsid w:val="003B2E0A"/>
    <w:rsid w:val="003B2F43"/>
    <w:rsid w:val="003B38C2"/>
    <w:rsid w:val="003B43ED"/>
    <w:rsid w:val="003B4963"/>
    <w:rsid w:val="003B5EDF"/>
    <w:rsid w:val="003B5FB6"/>
    <w:rsid w:val="003B7294"/>
    <w:rsid w:val="003B7E03"/>
    <w:rsid w:val="003C01D6"/>
    <w:rsid w:val="003C0608"/>
    <w:rsid w:val="003C0944"/>
    <w:rsid w:val="003C1018"/>
    <w:rsid w:val="003C1057"/>
    <w:rsid w:val="003C1631"/>
    <w:rsid w:val="003C1B4A"/>
    <w:rsid w:val="003C1FDE"/>
    <w:rsid w:val="003C2120"/>
    <w:rsid w:val="003C21AA"/>
    <w:rsid w:val="003C255B"/>
    <w:rsid w:val="003C2A91"/>
    <w:rsid w:val="003C2D12"/>
    <w:rsid w:val="003C329E"/>
    <w:rsid w:val="003C3BA9"/>
    <w:rsid w:val="003C3DAD"/>
    <w:rsid w:val="003C4A5B"/>
    <w:rsid w:val="003C4EA1"/>
    <w:rsid w:val="003C5041"/>
    <w:rsid w:val="003C5340"/>
    <w:rsid w:val="003C56EB"/>
    <w:rsid w:val="003C57E3"/>
    <w:rsid w:val="003C5943"/>
    <w:rsid w:val="003C6228"/>
    <w:rsid w:val="003C62FA"/>
    <w:rsid w:val="003C6854"/>
    <w:rsid w:val="003C722D"/>
    <w:rsid w:val="003D0CC5"/>
    <w:rsid w:val="003D1F3A"/>
    <w:rsid w:val="003D4B65"/>
    <w:rsid w:val="003D4C63"/>
    <w:rsid w:val="003D527A"/>
    <w:rsid w:val="003D55EE"/>
    <w:rsid w:val="003D6609"/>
    <w:rsid w:val="003D6E26"/>
    <w:rsid w:val="003D791D"/>
    <w:rsid w:val="003D7F7C"/>
    <w:rsid w:val="003E116C"/>
    <w:rsid w:val="003E1C14"/>
    <w:rsid w:val="003E1C31"/>
    <w:rsid w:val="003E2757"/>
    <w:rsid w:val="003E29D9"/>
    <w:rsid w:val="003E33B0"/>
    <w:rsid w:val="003E3C46"/>
    <w:rsid w:val="003E452F"/>
    <w:rsid w:val="003E471D"/>
    <w:rsid w:val="003E5466"/>
    <w:rsid w:val="003E5623"/>
    <w:rsid w:val="003E5E2E"/>
    <w:rsid w:val="003E64AE"/>
    <w:rsid w:val="003E6DE4"/>
    <w:rsid w:val="003E7C03"/>
    <w:rsid w:val="003E7C15"/>
    <w:rsid w:val="003F0841"/>
    <w:rsid w:val="003F08AC"/>
    <w:rsid w:val="003F0BF2"/>
    <w:rsid w:val="003F1ED9"/>
    <w:rsid w:val="003F229E"/>
    <w:rsid w:val="003F2613"/>
    <w:rsid w:val="003F3194"/>
    <w:rsid w:val="003F3C9C"/>
    <w:rsid w:val="003F4127"/>
    <w:rsid w:val="003F5700"/>
    <w:rsid w:val="003F67BF"/>
    <w:rsid w:val="003F6804"/>
    <w:rsid w:val="003F7131"/>
    <w:rsid w:val="003F72DF"/>
    <w:rsid w:val="003F74DB"/>
    <w:rsid w:val="003F76F2"/>
    <w:rsid w:val="004010F1"/>
    <w:rsid w:val="004011DB"/>
    <w:rsid w:val="00402D69"/>
    <w:rsid w:val="00402F7B"/>
    <w:rsid w:val="00402FA8"/>
    <w:rsid w:val="00403518"/>
    <w:rsid w:val="00403AE1"/>
    <w:rsid w:val="00403CC4"/>
    <w:rsid w:val="004042D4"/>
    <w:rsid w:val="004043F2"/>
    <w:rsid w:val="00404EC4"/>
    <w:rsid w:val="00404F39"/>
    <w:rsid w:val="004063D9"/>
    <w:rsid w:val="004065A6"/>
    <w:rsid w:val="00406B9A"/>
    <w:rsid w:val="004071E9"/>
    <w:rsid w:val="004079D6"/>
    <w:rsid w:val="00410501"/>
    <w:rsid w:val="0041059D"/>
    <w:rsid w:val="0041099E"/>
    <w:rsid w:val="00410C97"/>
    <w:rsid w:val="004126EF"/>
    <w:rsid w:val="00414BBD"/>
    <w:rsid w:val="0041516F"/>
    <w:rsid w:val="004151E1"/>
    <w:rsid w:val="004154A5"/>
    <w:rsid w:val="00415503"/>
    <w:rsid w:val="004162F9"/>
    <w:rsid w:val="004165C3"/>
    <w:rsid w:val="00416A66"/>
    <w:rsid w:val="00416B72"/>
    <w:rsid w:val="00417386"/>
    <w:rsid w:val="004203C7"/>
    <w:rsid w:val="004210F7"/>
    <w:rsid w:val="00421340"/>
    <w:rsid w:val="004216AA"/>
    <w:rsid w:val="00421CCA"/>
    <w:rsid w:val="00423A22"/>
    <w:rsid w:val="00425794"/>
    <w:rsid w:val="004257C2"/>
    <w:rsid w:val="00425EE2"/>
    <w:rsid w:val="004269ED"/>
    <w:rsid w:val="00426CF9"/>
    <w:rsid w:val="00426E58"/>
    <w:rsid w:val="00427718"/>
    <w:rsid w:val="004279AF"/>
    <w:rsid w:val="0043085F"/>
    <w:rsid w:val="00430C41"/>
    <w:rsid w:val="004311AB"/>
    <w:rsid w:val="004311EC"/>
    <w:rsid w:val="004319D6"/>
    <w:rsid w:val="00431ADC"/>
    <w:rsid w:val="00431B48"/>
    <w:rsid w:val="004335B8"/>
    <w:rsid w:val="00433DE1"/>
    <w:rsid w:val="004353D2"/>
    <w:rsid w:val="004358E0"/>
    <w:rsid w:val="00435C99"/>
    <w:rsid w:val="00435E9A"/>
    <w:rsid w:val="004363E6"/>
    <w:rsid w:val="0043719D"/>
    <w:rsid w:val="004375C1"/>
    <w:rsid w:val="0043795F"/>
    <w:rsid w:val="004379E7"/>
    <w:rsid w:val="00440089"/>
    <w:rsid w:val="00441072"/>
    <w:rsid w:val="004413F2"/>
    <w:rsid w:val="00442552"/>
    <w:rsid w:val="0044270E"/>
    <w:rsid w:val="00442DC5"/>
    <w:rsid w:val="00442ECD"/>
    <w:rsid w:val="00443BDC"/>
    <w:rsid w:val="00445AE3"/>
    <w:rsid w:val="00446D0D"/>
    <w:rsid w:val="00447930"/>
    <w:rsid w:val="004506E5"/>
    <w:rsid w:val="00450704"/>
    <w:rsid w:val="004514F9"/>
    <w:rsid w:val="0045155C"/>
    <w:rsid w:val="0045180C"/>
    <w:rsid w:val="00452EB8"/>
    <w:rsid w:val="00454D19"/>
    <w:rsid w:val="00455AFF"/>
    <w:rsid w:val="00455FCF"/>
    <w:rsid w:val="00457C0C"/>
    <w:rsid w:val="00457CD4"/>
    <w:rsid w:val="0046039F"/>
    <w:rsid w:val="00460E42"/>
    <w:rsid w:val="00460FBA"/>
    <w:rsid w:val="004612C9"/>
    <w:rsid w:val="0046131E"/>
    <w:rsid w:val="0046142B"/>
    <w:rsid w:val="00461B52"/>
    <w:rsid w:val="00461D2F"/>
    <w:rsid w:val="00461F58"/>
    <w:rsid w:val="00462779"/>
    <w:rsid w:val="00462AFC"/>
    <w:rsid w:val="00462F55"/>
    <w:rsid w:val="00463D41"/>
    <w:rsid w:val="004643DA"/>
    <w:rsid w:val="004644DE"/>
    <w:rsid w:val="004651EA"/>
    <w:rsid w:val="0046585F"/>
    <w:rsid w:val="00466BFA"/>
    <w:rsid w:val="00466C85"/>
    <w:rsid w:val="00467E4F"/>
    <w:rsid w:val="004700CB"/>
    <w:rsid w:val="00470729"/>
    <w:rsid w:val="00470EF7"/>
    <w:rsid w:val="0047108F"/>
    <w:rsid w:val="0047241D"/>
    <w:rsid w:val="00472F3C"/>
    <w:rsid w:val="00472FF7"/>
    <w:rsid w:val="0047366F"/>
    <w:rsid w:val="00473BBF"/>
    <w:rsid w:val="00474071"/>
    <w:rsid w:val="0047463E"/>
    <w:rsid w:val="00474C3D"/>
    <w:rsid w:val="00475CFE"/>
    <w:rsid w:val="004767E6"/>
    <w:rsid w:val="00476EAD"/>
    <w:rsid w:val="0047747B"/>
    <w:rsid w:val="0047772A"/>
    <w:rsid w:val="004801FC"/>
    <w:rsid w:val="0048091C"/>
    <w:rsid w:val="00480CBE"/>
    <w:rsid w:val="0048183E"/>
    <w:rsid w:val="00482D3E"/>
    <w:rsid w:val="0048304A"/>
    <w:rsid w:val="00483554"/>
    <w:rsid w:val="004839AD"/>
    <w:rsid w:val="00485A0E"/>
    <w:rsid w:val="00485C79"/>
    <w:rsid w:val="004861A9"/>
    <w:rsid w:val="00486962"/>
    <w:rsid w:val="00490419"/>
    <w:rsid w:val="00490C9D"/>
    <w:rsid w:val="00492221"/>
    <w:rsid w:val="00492E12"/>
    <w:rsid w:val="004940E8"/>
    <w:rsid w:val="00494864"/>
    <w:rsid w:val="004954CD"/>
    <w:rsid w:val="00497025"/>
    <w:rsid w:val="004974FB"/>
    <w:rsid w:val="004977FF"/>
    <w:rsid w:val="004A05DD"/>
    <w:rsid w:val="004A186A"/>
    <w:rsid w:val="004A21D1"/>
    <w:rsid w:val="004A46A5"/>
    <w:rsid w:val="004A4778"/>
    <w:rsid w:val="004A4C3A"/>
    <w:rsid w:val="004A5856"/>
    <w:rsid w:val="004A6D65"/>
    <w:rsid w:val="004A773E"/>
    <w:rsid w:val="004A77BA"/>
    <w:rsid w:val="004B0ACF"/>
    <w:rsid w:val="004B0C9B"/>
    <w:rsid w:val="004B1BAB"/>
    <w:rsid w:val="004B1F33"/>
    <w:rsid w:val="004B2320"/>
    <w:rsid w:val="004B261A"/>
    <w:rsid w:val="004B2D1E"/>
    <w:rsid w:val="004B3D15"/>
    <w:rsid w:val="004B3F7A"/>
    <w:rsid w:val="004B3F97"/>
    <w:rsid w:val="004B40F7"/>
    <w:rsid w:val="004B42D6"/>
    <w:rsid w:val="004B55AD"/>
    <w:rsid w:val="004B6E4D"/>
    <w:rsid w:val="004C098E"/>
    <w:rsid w:val="004C199B"/>
    <w:rsid w:val="004C2ADD"/>
    <w:rsid w:val="004C2D91"/>
    <w:rsid w:val="004C2DE9"/>
    <w:rsid w:val="004C31C1"/>
    <w:rsid w:val="004C33A8"/>
    <w:rsid w:val="004C3FD4"/>
    <w:rsid w:val="004C4699"/>
    <w:rsid w:val="004C4A9C"/>
    <w:rsid w:val="004C521B"/>
    <w:rsid w:val="004C54BB"/>
    <w:rsid w:val="004C5ACA"/>
    <w:rsid w:val="004C5CA4"/>
    <w:rsid w:val="004C6E45"/>
    <w:rsid w:val="004D0357"/>
    <w:rsid w:val="004D0FEC"/>
    <w:rsid w:val="004D1242"/>
    <w:rsid w:val="004D1656"/>
    <w:rsid w:val="004D1797"/>
    <w:rsid w:val="004D20F9"/>
    <w:rsid w:val="004D2869"/>
    <w:rsid w:val="004D2D01"/>
    <w:rsid w:val="004D4153"/>
    <w:rsid w:val="004D4454"/>
    <w:rsid w:val="004D462F"/>
    <w:rsid w:val="004D4C21"/>
    <w:rsid w:val="004D4DD5"/>
    <w:rsid w:val="004D4F32"/>
    <w:rsid w:val="004D4FB0"/>
    <w:rsid w:val="004D5631"/>
    <w:rsid w:val="004D5E2A"/>
    <w:rsid w:val="004D6769"/>
    <w:rsid w:val="004D6B9E"/>
    <w:rsid w:val="004D6D64"/>
    <w:rsid w:val="004D71E2"/>
    <w:rsid w:val="004D7CD7"/>
    <w:rsid w:val="004D7F92"/>
    <w:rsid w:val="004E04C1"/>
    <w:rsid w:val="004E0EB4"/>
    <w:rsid w:val="004E0F5B"/>
    <w:rsid w:val="004E14C2"/>
    <w:rsid w:val="004E1515"/>
    <w:rsid w:val="004E2329"/>
    <w:rsid w:val="004E3326"/>
    <w:rsid w:val="004E4379"/>
    <w:rsid w:val="004E4860"/>
    <w:rsid w:val="004E4903"/>
    <w:rsid w:val="004E4DE7"/>
    <w:rsid w:val="004E5064"/>
    <w:rsid w:val="004E6DF2"/>
    <w:rsid w:val="004E6F89"/>
    <w:rsid w:val="004E7254"/>
    <w:rsid w:val="004E7988"/>
    <w:rsid w:val="004E799C"/>
    <w:rsid w:val="004E7B01"/>
    <w:rsid w:val="004F0003"/>
    <w:rsid w:val="004F049F"/>
    <w:rsid w:val="004F05BC"/>
    <w:rsid w:val="004F06C9"/>
    <w:rsid w:val="004F06F2"/>
    <w:rsid w:val="004F0BEF"/>
    <w:rsid w:val="004F1421"/>
    <w:rsid w:val="004F167D"/>
    <w:rsid w:val="004F20F5"/>
    <w:rsid w:val="004F3BD0"/>
    <w:rsid w:val="004F3F8E"/>
    <w:rsid w:val="004F4D60"/>
    <w:rsid w:val="004F58AD"/>
    <w:rsid w:val="004F5EFB"/>
    <w:rsid w:val="004F7271"/>
    <w:rsid w:val="004F7B5F"/>
    <w:rsid w:val="004F7DDE"/>
    <w:rsid w:val="0050001A"/>
    <w:rsid w:val="00500497"/>
    <w:rsid w:val="00501350"/>
    <w:rsid w:val="00501559"/>
    <w:rsid w:val="00501BBB"/>
    <w:rsid w:val="00501E83"/>
    <w:rsid w:val="00502082"/>
    <w:rsid w:val="00502737"/>
    <w:rsid w:val="005029D6"/>
    <w:rsid w:val="005037F8"/>
    <w:rsid w:val="005039E4"/>
    <w:rsid w:val="00503DC1"/>
    <w:rsid w:val="00504AD1"/>
    <w:rsid w:val="00504C0C"/>
    <w:rsid w:val="00504E2F"/>
    <w:rsid w:val="00505095"/>
    <w:rsid w:val="00505206"/>
    <w:rsid w:val="0050538A"/>
    <w:rsid w:val="00505EB9"/>
    <w:rsid w:val="00505FB0"/>
    <w:rsid w:val="005061C2"/>
    <w:rsid w:val="005063BE"/>
    <w:rsid w:val="00506574"/>
    <w:rsid w:val="00506B3B"/>
    <w:rsid w:val="005070E0"/>
    <w:rsid w:val="005101F1"/>
    <w:rsid w:val="0051194A"/>
    <w:rsid w:val="00511D30"/>
    <w:rsid w:val="00511D37"/>
    <w:rsid w:val="00512667"/>
    <w:rsid w:val="005126D8"/>
    <w:rsid w:val="00512A40"/>
    <w:rsid w:val="00513439"/>
    <w:rsid w:val="0051464A"/>
    <w:rsid w:val="0051488D"/>
    <w:rsid w:val="005160B2"/>
    <w:rsid w:val="005165C2"/>
    <w:rsid w:val="005169E1"/>
    <w:rsid w:val="0052050A"/>
    <w:rsid w:val="0052124F"/>
    <w:rsid w:val="00521418"/>
    <w:rsid w:val="005214E0"/>
    <w:rsid w:val="00521575"/>
    <w:rsid w:val="00521AD7"/>
    <w:rsid w:val="00521DD0"/>
    <w:rsid w:val="0052203D"/>
    <w:rsid w:val="00522242"/>
    <w:rsid w:val="005223A0"/>
    <w:rsid w:val="00522654"/>
    <w:rsid w:val="00522DB9"/>
    <w:rsid w:val="00523922"/>
    <w:rsid w:val="00524AA3"/>
    <w:rsid w:val="00524C98"/>
    <w:rsid w:val="005252CE"/>
    <w:rsid w:val="00525743"/>
    <w:rsid w:val="00525FCF"/>
    <w:rsid w:val="00527962"/>
    <w:rsid w:val="0053097B"/>
    <w:rsid w:val="0053153D"/>
    <w:rsid w:val="00532656"/>
    <w:rsid w:val="005331EB"/>
    <w:rsid w:val="0053448A"/>
    <w:rsid w:val="00534BB5"/>
    <w:rsid w:val="00534C16"/>
    <w:rsid w:val="0053552A"/>
    <w:rsid w:val="0053584D"/>
    <w:rsid w:val="00536412"/>
    <w:rsid w:val="00536FFF"/>
    <w:rsid w:val="005372C9"/>
    <w:rsid w:val="00537CEA"/>
    <w:rsid w:val="00537DE9"/>
    <w:rsid w:val="00540F76"/>
    <w:rsid w:val="00541030"/>
    <w:rsid w:val="00541091"/>
    <w:rsid w:val="00541E68"/>
    <w:rsid w:val="00542323"/>
    <w:rsid w:val="005425EE"/>
    <w:rsid w:val="00542823"/>
    <w:rsid w:val="00542B84"/>
    <w:rsid w:val="00542C0A"/>
    <w:rsid w:val="005435F9"/>
    <w:rsid w:val="00543784"/>
    <w:rsid w:val="00545BD5"/>
    <w:rsid w:val="00546453"/>
    <w:rsid w:val="005478A6"/>
    <w:rsid w:val="0054797D"/>
    <w:rsid w:val="00547F99"/>
    <w:rsid w:val="005506BC"/>
    <w:rsid w:val="005507DD"/>
    <w:rsid w:val="00550ACE"/>
    <w:rsid w:val="00550EC0"/>
    <w:rsid w:val="005512EA"/>
    <w:rsid w:val="005515A5"/>
    <w:rsid w:val="0055188D"/>
    <w:rsid w:val="00552880"/>
    <w:rsid w:val="00552BE0"/>
    <w:rsid w:val="00552FB2"/>
    <w:rsid w:val="005539BE"/>
    <w:rsid w:val="00553AB3"/>
    <w:rsid w:val="00553C8B"/>
    <w:rsid w:val="0055406D"/>
    <w:rsid w:val="00554654"/>
    <w:rsid w:val="00554789"/>
    <w:rsid w:val="005547CB"/>
    <w:rsid w:val="00554C38"/>
    <w:rsid w:val="00554DDC"/>
    <w:rsid w:val="00555425"/>
    <w:rsid w:val="00555693"/>
    <w:rsid w:val="00556070"/>
    <w:rsid w:val="00556975"/>
    <w:rsid w:val="00556C5D"/>
    <w:rsid w:val="00557B1D"/>
    <w:rsid w:val="00560019"/>
    <w:rsid w:val="00560DA2"/>
    <w:rsid w:val="00560E47"/>
    <w:rsid w:val="005611C9"/>
    <w:rsid w:val="00561B49"/>
    <w:rsid w:val="0056219B"/>
    <w:rsid w:val="00562B40"/>
    <w:rsid w:val="00562C4D"/>
    <w:rsid w:val="00564077"/>
    <w:rsid w:val="005649A5"/>
    <w:rsid w:val="00565418"/>
    <w:rsid w:val="00565735"/>
    <w:rsid w:val="00566254"/>
    <w:rsid w:val="00566347"/>
    <w:rsid w:val="0056678A"/>
    <w:rsid w:val="005667D0"/>
    <w:rsid w:val="00567264"/>
    <w:rsid w:val="00567283"/>
    <w:rsid w:val="00570177"/>
    <w:rsid w:val="005712FB"/>
    <w:rsid w:val="00571437"/>
    <w:rsid w:val="00571DD2"/>
    <w:rsid w:val="00572F80"/>
    <w:rsid w:val="0057322C"/>
    <w:rsid w:val="0057339D"/>
    <w:rsid w:val="00573473"/>
    <w:rsid w:val="00573803"/>
    <w:rsid w:val="00575543"/>
    <w:rsid w:val="005755A3"/>
    <w:rsid w:val="00575A2D"/>
    <w:rsid w:val="00575E63"/>
    <w:rsid w:val="0057648E"/>
    <w:rsid w:val="005764CE"/>
    <w:rsid w:val="0057674F"/>
    <w:rsid w:val="005769FE"/>
    <w:rsid w:val="00576D95"/>
    <w:rsid w:val="00576DC5"/>
    <w:rsid w:val="00576EE6"/>
    <w:rsid w:val="0057745F"/>
    <w:rsid w:val="00577550"/>
    <w:rsid w:val="00577665"/>
    <w:rsid w:val="00582091"/>
    <w:rsid w:val="00582738"/>
    <w:rsid w:val="005833C7"/>
    <w:rsid w:val="005839BE"/>
    <w:rsid w:val="00583AFA"/>
    <w:rsid w:val="00585270"/>
    <w:rsid w:val="00585A38"/>
    <w:rsid w:val="005866AA"/>
    <w:rsid w:val="00586DD8"/>
    <w:rsid w:val="00587532"/>
    <w:rsid w:val="005902A8"/>
    <w:rsid w:val="005903EC"/>
    <w:rsid w:val="00590C9F"/>
    <w:rsid w:val="00591879"/>
    <w:rsid w:val="00591A0E"/>
    <w:rsid w:val="00591D12"/>
    <w:rsid w:val="0059398C"/>
    <w:rsid w:val="0059494A"/>
    <w:rsid w:val="00595591"/>
    <w:rsid w:val="00595A61"/>
    <w:rsid w:val="00595BC6"/>
    <w:rsid w:val="00595C07"/>
    <w:rsid w:val="00596066"/>
    <w:rsid w:val="005961BA"/>
    <w:rsid w:val="00596564"/>
    <w:rsid w:val="00596694"/>
    <w:rsid w:val="00596C0D"/>
    <w:rsid w:val="00597551"/>
    <w:rsid w:val="00597990"/>
    <w:rsid w:val="00597A83"/>
    <w:rsid w:val="005A0732"/>
    <w:rsid w:val="005A10D4"/>
    <w:rsid w:val="005A148E"/>
    <w:rsid w:val="005A152F"/>
    <w:rsid w:val="005A15BA"/>
    <w:rsid w:val="005A1F01"/>
    <w:rsid w:val="005A2F6B"/>
    <w:rsid w:val="005A3431"/>
    <w:rsid w:val="005A400B"/>
    <w:rsid w:val="005A44FB"/>
    <w:rsid w:val="005A4A0C"/>
    <w:rsid w:val="005A4A74"/>
    <w:rsid w:val="005A6C73"/>
    <w:rsid w:val="005B0002"/>
    <w:rsid w:val="005B0524"/>
    <w:rsid w:val="005B0D2E"/>
    <w:rsid w:val="005B105F"/>
    <w:rsid w:val="005B13E1"/>
    <w:rsid w:val="005B1A82"/>
    <w:rsid w:val="005B1F34"/>
    <w:rsid w:val="005B29B0"/>
    <w:rsid w:val="005B2A08"/>
    <w:rsid w:val="005B2C60"/>
    <w:rsid w:val="005B2D99"/>
    <w:rsid w:val="005B2DF8"/>
    <w:rsid w:val="005B2F31"/>
    <w:rsid w:val="005B36E0"/>
    <w:rsid w:val="005B4D7C"/>
    <w:rsid w:val="005B5486"/>
    <w:rsid w:val="005B5552"/>
    <w:rsid w:val="005B61FF"/>
    <w:rsid w:val="005B6EDB"/>
    <w:rsid w:val="005B7232"/>
    <w:rsid w:val="005B724B"/>
    <w:rsid w:val="005B7B07"/>
    <w:rsid w:val="005C0193"/>
    <w:rsid w:val="005C0A57"/>
    <w:rsid w:val="005C0E02"/>
    <w:rsid w:val="005C0FA2"/>
    <w:rsid w:val="005C2413"/>
    <w:rsid w:val="005C2C47"/>
    <w:rsid w:val="005C2EDC"/>
    <w:rsid w:val="005C2F28"/>
    <w:rsid w:val="005C324F"/>
    <w:rsid w:val="005C3487"/>
    <w:rsid w:val="005C43CE"/>
    <w:rsid w:val="005C4B9A"/>
    <w:rsid w:val="005C4E39"/>
    <w:rsid w:val="005C5685"/>
    <w:rsid w:val="005C5E7E"/>
    <w:rsid w:val="005C6711"/>
    <w:rsid w:val="005C672B"/>
    <w:rsid w:val="005C710A"/>
    <w:rsid w:val="005C7150"/>
    <w:rsid w:val="005C79CF"/>
    <w:rsid w:val="005C7EE3"/>
    <w:rsid w:val="005D04A5"/>
    <w:rsid w:val="005D068E"/>
    <w:rsid w:val="005D0823"/>
    <w:rsid w:val="005D15C5"/>
    <w:rsid w:val="005D1849"/>
    <w:rsid w:val="005D34A6"/>
    <w:rsid w:val="005D3767"/>
    <w:rsid w:val="005D4E66"/>
    <w:rsid w:val="005D506D"/>
    <w:rsid w:val="005D50CE"/>
    <w:rsid w:val="005D6170"/>
    <w:rsid w:val="005D6FB7"/>
    <w:rsid w:val="005D7570"/>
    <w:rsid w:val="005E00D2"/>
    <w:rsid w:val="005E0882"/>
    <w:rsid w:val="005E0AA9"/>
    <w:rsid w:val="005E0C52"/>
    <w:rsid w:val="005E0DAD"/>
    <w:rsid w:val="005E141B"/>
    <w:rsid w:val="005E2005"/>
    <w:rsid w:val="005E27F7"/>
    <w:rsid w:val="005E318D"/>
    <w:rsid w:val="005E41E1"/>
    <w:rsid w:val="005E428B"/>
    <w:rsid w:val="005E5068"/>
    <w:rsid w:val="005E5506"/>
    <w:rsid w:val="005E5633"/>
    <w:rsid w:val="005E5D38"/>
    <w:rsid w:val="005E6240"/>
    <w:rsid w:val="005E6AD4"/>
    <w:rsid w:val="005E70EA"/>
    <w:rsid w:val="005E7FD3"/>
    <w:rsid w:val="005F0A19"/>
    <w:rsid w:val="005F0BF7"/>
    <w:rsid w:val="005F0C08"/>
    <w:rsid w:val="005F1072"/>
    <w:rsid w:val="005F25EC"/>
    <w:rsid w:val="005F337F"/>
    <w:rsid w:val="005F371B"/>
    <w:rsid w:val="005F4C13"/>
    <w:rsid w:val="005F4EE8"/>
    <w:rsid w:val="005F4EEA"/>
    <w:rsid w:val="005F4F46"/>
    <w:rsid w:val="005F518B"/>
    <w:rsid w:val="005F54AD"/>
    <w:rsid w:val="005F591E"/>
    <w:rsid w:val="005F5AAF"/>
    <w:rsid w:val="005F6542"/>
    <w:rsid w:val="005F6679"/>
    <w:rsid w:val="005F682D"/>
    <w:rsid w:val="005F6A5F"/>
    <w:rsid w:val="005F6C76"/>
    <w:rsid w:val="005F6CA9"/>
    <w:rsid w:val="005F7A10"/>
    <w:rsid w:val="005F7C04"/>
    <w:rsid w:val="005F7E59"/>
    <w:rsid w:val="006001DD"/>
    <w:rsid w:val="0060034E"/>
    <w:rsid w:val="006010A1"/>
    <w:rsid w:val="00601829"/>
    <w:rsid w:val="00601963"/>
    <w:rsid w:val="00601ACB"/>
    <w:rsid w:val="006020E9"/>
    <w:rsid w:val="00602377"/>
    <w:rsid w:val="006029A0"/>
    <w:rsid w:val="00602EC0"/>
    <w:rsid w:val="00602ED5"/>
    <w:rsid w:val="00602FC5"/>
    <w:rsid w:val="0060302B"/>
    <w:rsid w:val="006031FC"/>
    <w:rsid w:val="00603D6E"/>
    <w:rsid w:val="0060424F"/>
    <w:rsid w:val="00604E02"/>
    <w:rsid w:val="006057B5"/>
    <w:rsid w:val="00605B50"/>
    <w:rsid w:val="00605C46"/>
    <w:rsid w:val="00605DED"/>
    <w:rsid w:val="00606373"/>
    <w:rsid w:val="00606674"/>
    <w:rsid w:val="00607388"/>
    <w:rsid w:val="00607633"/>
    <w:rsid w:val="0060777F"/>
    <w:rsid w:val="00607810"/>
    <w:rsid w:val="00607A21"/>
    <w:rsid w:val="006107AB"/>
    <w:rsid w:val="00610AD9"/>
    <w:rsid w:val="00611687"/>
    <w:rsid w:val="006118A7"/>
    <w:rsid w:val="00611A5F"/>
    <w:rsid w:val="00611B0B"/>
    <w:rsid w:val="00611CD3"/>
    <w:rsid w:val="006125F8"/>
    <w:rsid w:val="00612C70"/>
    <w:rsid w:val="00613865"/>
    <w:rsid w:val="0061488E"/>
    <w:rsid w:val="0061604D"/>
    <w:rsid w:val="006160D3"/>
    <w:rsid w:val="0061683D"/>
    <w:rsid w:val="00617391"/>
    <w:rsid w:val="006205B8"/>
    <w:rsid w:val="006206F7"/>
    <w:rsid w:val="00620D8D"/>
    <w:rsid w:val="0062109E"/>
    <w:rsid w:val="00621BB1"/>
    <w:rsid w:val="00621EC2"/>
    <w:rsid w:val="00621F5D"/>
    <w:rsid w:val="00621F7D"/>
    <w:rsid w:val="0062333B"/>
    <w:rsid w:val="006235D6"/>
    <w:rsid w:val="00623FB4"/>
    <w:rsid w:val="00624718"/>
    <w:rsid w:val="00624A30"/>
    <w:rsid w:val="00624CF4"/>
    <w:rsid w:val="00624D47"/>
    <w:rsid w:val="00625442"/>
    <w:rsid w:val="00625EC8"/>
    <w:rsid w:val="00626280"/>
    <w:rsid w:val="00626476"/>
    <w:rsid w:val="00626A06"/>
    <w:rsid w:val="0062705F"/>
    <w:rsid w:val="0062715C"/>
    <w:rsid w:val="006300BF"/>
    <w:rsid w:val="00630442"/>
    <w:rsid w:val="0063154F"/>
    <w:rsid w:val="0063195E"/>
    <w:rsid w:val="00633667"/>
    <w:rsid w:val="00633962"/>
    <w:rsid w:val="00634395"/>
    <w:rsid w:val="006357B5"/>
    <w:rsid w:val="00635CD9"/>
    <w:rsid w:val="00635D50"/>
    <w:rsid w:val="00636323"/>
    <w:rsid w:val="006366D3"/>
    <w:rsid w:val="00637334"/>
    <w:rsid w:val="00637843"/>
    <w:rsid w:val="0064096A"/>
    <w:rsid w:val="00640B2E"/>
    <w:rsid w:val="00640B78"/>
    <w:rsid w:val="00641B45"/>
    <w:rsid w:val="00641D6D"/>
    <w:rsid w:val="006422A7"/>
    <w:rsid w:val="00642C2C"/>
    <w:rsid w:val="0064378B"/>
    <w:rsid w:val="00643AC9"/>
    <w:rsid w:val="00644E68"/>
    <w:rsid w:val="00644F78"/>
    <w:rsid w:val="00645971"/>
    <w:rsid w:val="00645BB0"/>
    <w:rsid w:val="00647BFE"/>
    <w:rsid w:val="00651334"/>
    <w:rsid w:val="0065172A"/>
    <w:rsid w:val="0065196B"/>
    <w:rsid w:val="00652D02"/>
    <w:rsid w:val="006533BC"/>
    <w:rsid w:val="00653C44"/>
    <w:rsid w:val="00654112"/>
    <w:rsid w:val="0065464F"/>
    <w:rsid w:val="006546E8"/>
    <w:rsid w:val="00654F30"/>
    <w:rsid w:val="0065542E"/>
    <w:rsid w:val="006554C4"/>
    <w:rsid w:val="006559B8"/>
    <w:rsid w:val="00655FA9"/>
    <w:rsid w:val="00656350"/>
    <w:rsid w:val="00656D3F"/>
    <w:rsid w:val="006574B4"/>
    <w:rsid w:val="0065751B"/>
    <w:rsid w:val="0065790A"/>
    <w:rsid w:val="00657A8B"/>
    <w:rsid w:val="006619F1"/>
    <w:rsid w:val="00661B6F"/>
    <w:rsid w:val="00661B73"/>
    <w:rsid w:val="00662B62"/>
    <w:rsid w:val="00664756"/>
    <w:rsid w:val="006664AA"/>
    <w:rsid w:val="00666595"/>
    <w:rsid w:val="006670F8"/>
    <w:rsid w:val="00667F40"/>
    <w:rsid w:val="006719D1"/>
    <w:rsid w:val="00672331"/>
    <w:rsid w:val="006724E8"/>
    <w:rsid w:val="00672719"/>
    <w:rsid w:val="00672A10"/>
    <w:rsid w:val="00672BE5"/>
    <w:rsid w:val="00672FFB"/>
    <w:rsid w:val="006731C3"/>
    <w:rsid w:val="006732BC"/>
    <w:rsid w:val="006735D6"/>
    <w:rsid w:val="0067398B"/>
    <w:rsid w:val="00673EE7"/>
    <w:rsid w:val="00674159"/>
    <w:rsid w:val="00674F3F"/>
    <w:rsid w:val="00675C06"/>
    <w:rsid w:val="0067601E"/>
    <w:rsid w:val="00676A0B"/>
    <w:rsid w:val="00676CD3"/>
    <w:rsid w:val="006771A3"/>
    <w:rsid w:val="006774FF"/>
    <w:rsid w:val="0067761B"/>
    <w:rsid w:val="00677BC4"/>
    <w:rsid w:val="006805B8"/>
    <w:rsid w:val="00680969"/>
    <w:rsid w:val="00680A49"/>
    <w:rsid w:val="00680F11"/>
    <w:rsid w:val="00681103"/>
    <w:rsid w:val="006821A8"/>
    <w:rsid w:val="006825AC"/>
    <w:rsid w:val="00682640"/>
    <w:rsid w:val="00682917"/>
    <w:rsid w:val="00683284"/>
    <w:rsid w:val="006836A1"/>
    <w:rsid w:val="00683CF6"/>
    <w:rsid w:val="00685A0C"/>
    <w:rsid w:val="00685D1E"/>
    <w:rsid w:val="00686E8A"/>
    <w:rsid w:val="006879C9"/>
    <w:rsid w:val="00690538"/>
    <w:rsid w:val="006911A2"/>
    <w:rsid w:val="00691AE9"/>
    <w:rsid w:val="0069255C"/>
    <w:rsid w:val="0069295A"/>
    <w:rsid w:val="00693316"/>
    <w:rsid w:val="00694710"/>
    <w:rsid w:val="00694713"/>
    <w:rsid w:val="006964EC"/>
    <w:rsid w:val="006977DF"/>
    <w:rsid w:val="006A00B0"/>
    <w:rsid w:val="006A04BD"/>
    <w:rsid w:val="006A095D"/>
    <w:rsid w:val="006A0D35"/>
    <w:rsid w:val="006A0D77"/>
    <w:rsid w:val="006A0DBC"/>
    <w:rsid w:val="006A1885"/>
    <w:rsid w:val="006A1A6B"/>
    <w:rsid w:val="006A1FC5"/>
    <w:rsid w:val="006A2D48"/>
    <w:rsid w:val="006A3106"/>
    <w:rsid w:val="006A394C"/>
    <w:rsid w:val="006A3B6C"/>
    <w:rsid w:val="006A415E"/>
    <w:rsid w:val="006A5336"/>
    <w:rsid w:val="006A6286"/>
    <w:rsid w:val="006A62C8"/>
    <w:rsid w:val="006A6D3A"/>
    <w:rsid w:val="006A6F7C"/>
    <w:rsid w:val="006A73E8"/>
    <w:rsid w:val="006A7BFB"/>
    <w:rsid w:val="006B01F4"/>
    <w:rsid w:val="006B0436"/>
    <w:rsid w:val="006B0EC3"/>
    <w:rsid w:val="006B1281"/>
    <w:rsid w:val="006B13E7"/>
    <w:rsid w:val="006B1673"/>
    <w:rsid w:val="006B1A0C"/>
    <w:rsid w:val="006B1A7F"/>
    <w:rsid w:val="006B1E03"/>
    <w:rsid w:val="006B3341"/>
    <w:rsid w:val="006B38C4"/>
    <w:rsid w:val="006B3EF2"/>
    <w:rsid w:val="006B4D09"/>
    <w:rsid w:val="006B4F29"/>
    <w:rsid w:val="006B52A8"/>
    <w:rsid w:val="006B56F9"/>
    <w:rsid w:val="006B5B62"/>
    <w:rsid w:val="006B6617"/>
    <w:rsid w:val="006B6771"/>
    <w:rsid w:val="006B6835"/>
    <w:rsid w:val="006B740D"/>
    <w:rsid w:val="006B7D25"/>
    <w:rsid w:val="006C0006"/>
    <w:rsid w:val="006C1480"/>
    <w:rsid w:val="006C2E9F"/>
    <w:rsid w:val="006C2F18"/>
    <w:rsid w:val="006C33E2"/>
    <w:rsid w:val="006C34DB"/>
    <w:rsid w:val="006C37D0"/>
    <w:rsid w:val="006C3F67"/>
    <w:rsid w:val="006C4185"/>
    <w:rsid w:val="006C4862"/>
    <w:rsid w:val="006C48EF"/>
    <w:rsid w:val="006C4D10"/>
    <w:rsid w:val="006C555E"/>
    <w:rsid w:val="006C6295"/>
    <w:rsid w:val="006C63F2"/>
    <w:rsid w:val="006C6482"/>
    <w:rsid w:val="006C72F3"/>
    <w:rsid w:val="006C72F8"/>
    <w:rsid w:val="006C755E"/>
    <w:rsid w:val="006C7BB6"/>
    <w:rsid w:val="006C7E90"/>
    <w:rsid w:val="006D074A"/>
    <w:rsid w:val="006D0DE9"/>
    <w:rsid w:val="006D0F2B"/>
    <w:rsid w:val="006D2CB0"/>
    <w:rsid w:val="006D2F7B"/>
    <w:rsid w:val="006D3088"/>
    <w:rsid w:val="006D3996"/>
    <w:rsid w:val="006D3CF1"/>
    <w:rsid w:val="006D3E6A"/>
    <w:rsid w:val="006D402A"/>
    <w:rsid w:val="006D4203"/>
    <w:rsid w:val="006D455A"/>
    <w:rsid w:val="006D472C"/>
    <w:rsid w:val="006D490A"/>
    <w:rsid w:val="006D6059"/>
    <w:rsid w:val="006D6970"/>
    <w:rsid w:val="006D781F"/>
    <w:rsid w:val="006D7A40"/>
    <w:rsid w:val="006E11CA"/>
    <w:rsid w:val="006E1A0A"/>
    <w:rsid w:val="006E3705"/>
    <w:rsid w:val="006E3F5A"/>
    <w:rsid w:val="006E4C9F"/>
    <w:rsid w:val="006E5263"/>
    <w:rsid w:val="006E5420"/>
    <w:rsid w:val="006E5A21"/>
    <w:rsid w:val="006E5C4F"/>
    <w:rsid w:val="006E6142"/>
    <w:rsid w:val="006E6C79"/>
    <w:rsid w:val="006E7094"/>
    <w:rsid w:val="006E7657"/>
    <w:rsid w:val="006F0238"/>
    <w:rsid w:val="006F0778"/>
    <w:rsid w:val="006F08FB"/>
    <w:rsid w:val="006F0F6A"/>
    <w:rsid w:val="006F18FC"/>
    <w:rsid w:val="006F271C"/>
    <w:rsid w:val="006F3E43"/>
    <w:rsid w:val="006F4B2F"/>
    <w:rsid w:val="006F51D5"/>
    <w:rsid w:val="006F51F7"/>
    <w:rsid w:val="006F54F0"/>
    <w:rsid w:val="006F748A"/>
    <w:rsid w:val="00700380"/>
    <w:rsid w:val="00700739"/>
    <w:rsid w:val="00701015"/>
    <w:rsid w:val="00701092"/>
    <w:rsid w:val="007016A9"/>
    <w:rsid w:val="007025FE"/>
    <w:rsid w:val="007028E8"/>
    <w:rsid w:val="0070292E"/>
    <w:rsid w:val="0070360D"/>
    <w:rsid w:val="00703C8C"/>
    <w:rsid w:val="00703EF8"/>
    <w:rsid w:val="00705C11"/>
    <w:rsid w:val="00706057"/>
    <w:rsid w:val="0070631D"/>
    <w:rsid w:val="007063C6"/>
    <w:rsid w:val="00706A51"/>
    <w:rsid w:val="00706B5F"/>
    <w:rsid w:val="00706C02"/>
    <w:rsid w:val="00706DBA"/>
    <w:rsid w:val="007070CC"/>
    <w:rsid w:val="00707A3D"/>
    <w:rsid w:val="00707DB5"/>
    <w:rsid w:val="007102D0"/>
    <w:rsid w:val="00710E8C"/>
    <w:rsid w:val="00711356"/>
    <w:rsid w:val="0071172C"/>
    <w:rsid w:val="00711F71"/>
    <w:rsid w:val="00712BCF"/>
    <w:rsid w:val="00712CF2"/>
    <w:rsid w:val="007143D7"/>
    <w:rsid w:val="0071636C"/>
    <w:rsid w:val="00717370"/>
    <w:rsid w:val="0071770E"/>
    <w:rsid w:val="007179C3"/>
    <w:rsid w:val="00717C7E"/>
    <w:rsid w:val="00720870"/>
    <w:rsid w:val="007208E3"/>
    <w:rsid w:val="00720C8F"/>
    <w:rsid w:val="00721587"/>
    <w:rsid w:val="00722658"/>
    <w:rsid w:val="0072294B"/>
    <w:rsid w:val="007234DA"/>
    <w:rsid w:val="00723BBD"/>
    <w:rsid w:val="00724541"/>
    <w:rsid w:val="00724AB3"/>
    <w:rsid w:val="007251D7"/>
    <w:rsid w:val="0072578E"/>
    <w:rsid w:val="007258FA"/>
    <w:rsid w:val="0072635C"/>
    <w:rsid w:val="00726962"/>
    <w:rsid w:val="00730129"/>
    <w:rsid w:val="007310A9"/>
    <w:rsid w:val="0073124E"/>
    <w:rsid w:val="007315CA"/>
    <w:rsid w:val="00731A07"/>
    <w:rsid w:val="00731EAB"/>
    <w:rsid w:val="0073223B"/>
    <w:rsid w:val="007322BD"/>
    <w:rsid w:val="0073264B"/>
    <w:rsid w:val="00733AE5"/>
    <w:rsid w:val="00733E02"/>
    <w:rsid w:val="00734315"/>
    <w:rsid w:val="007344F4"/>
    <w:rsid w:val="00734600"/>
    <w:rsid w:val="00734BA9"/>
    <w:rsid w:val="00734E6B"/>
    <w:rsid w:val="007357BE"/>
    <w:rsid w:val="00735A55"/>
    <w:rsid w:val="007361B7"/>
    <w:rsid w:val="007363EE"/>
    <w:rsid w:val="007365ED"/>
    <w:rsid w:val="00737739"/>
    <w:rsid w:val="0074038D"/>
    <w:rsid w:val="007411F8"/>
    <w:rsid w:val="0074153F"/>
    <w:rsid w:val="00741EC8"/>
    <w:rsid w:val="00741F99"/>
    <w:rsid w:val="00742D2E"/>
    <w:rsid w:val="007437AD"/>
    <w:rsid w:val="00743BB5"/>
    <w:rsid w:val="0074421C"/>
    <w:rsid w:val="0074503E"/>
    <w:rsid w:val="00745C8B"/>
    <w:rsid w:val="00745E0C"/>
    <w:rsid w:val="0074632F"/>
    <w:rsid w:val="00747617"/>
    <w:rsid w:val="00750536"/>
    <w:rsid w:val="00750E89"/>
    <w:rsid w:val="00751168"/>
    <w:rsid w:val="007511F9"/>
    <w:rsid w:val="0075389B"/>
    <w:rsid w:val="00753F7F"/>
    <w:rsid w:val="00755242"/>
    <w:rsid w:val="007555C7"/>
    <w:rsid w:val="007557D1"/>
    <w:rsid w:val="007564B4"/>
    <w:rsid w:val="007576A7"/>
    <w:rsid w:val="007578D6"/>
    <w:rsid w:val="00757A3A"/>
    <w:rsid w:val="00757B11"/>
    <w:rsid w:val="00757F53"/>
    <w:rsid w:val="00760188"/>
    <w:rsid w:val="0076026D"/>
    <w:rsid w:val="00760454"/>
    <w:rsid w:val="0076061F"/>
    <w:rsid w:val="00760758"/>
    <w:rsid w:val="00760A4F"/>
    <w:rsid w:val="007615D6"/>
    <w:rsid w:val="00761A5A"/>
    <w:rsid w:val="00761B54"/>
    <w:rsid w:val="007620AF"/>
    <w:rsid w:val="00763016"/>
    <w:rsid w:val="0076497B"/>
    <w:rsid w:val="0076551A"/>
    <w:rsid w:val="00765558"/>
    <w:rsid w:val="00765F16"/>
    <w:rsid w:val="00766236"/>
    <w:rsid w:val="00766699"/>
    <w:rsid w:val="00766FBA"/>
    <w:rsid w:val="00767EB2"/>
    <w:rsid w:val="007704C1"/>
    <w:rsid w:val="00770932"/>
    <w:rsid w:val="00772401"/>
    <w:rsid w:val="00772A62"/>
    <w:rsid w:val="00772ACF"/>
    <w:rsid w:val="00772FC8"/>
    <w:rsid w:val="00773187"/>
    <w:rsid w:val="00775206"/>
    <w:rsid w:val="00775538"/>
    <w:rsid w:val="00775A7B"/>
    <w:rsid w:val="0077621F"/>
    <w:rsid w:val="00776624"/>
    <w:rsid w:val="007776B6"/>
    <w:rsid w:val="007808D8"/>
    <w:rsid w:val="00782B9A"/>
    <w:rsid w:val="007847A0"/>
    <w:rsid w:val="00784802"/>
    <w:rsid w:val="007848BB"/>
    <w:rsid w:val="00784E72"/>
    <w:rsid w:val="00784F00"/>
    <w:rsid w:val="0078519B"/>
    <w:rsid w:val="00785229"/>
    <w:rsid w:val="007852CC"/>
    <w:rsid w:val="00786261"/>
    <w:rsid w:val="00786730"/>
    <w:rsid w:val="00786C96"/>
    <w:rsid w:val="00786CF3"/>
    <w:rsid w:val="00786F16"/>
    <w:rsid w:val="00787672"/>
    <w:rsid w:val="00787A54"/>
    <w:rsid w:val="007912FC"/>
    <w:rsid w:val="00791BF9"/>
    <w:rsid w:val="00791C71"/>
    <w:rsid w:val="00792F71"/>
    <w:rsid w:val="00793B29"/>
    <w:rsid w:val="00794C33"/>
    <w:rsid w:val="00794CA9"/>
    <w:rsid w:val="00794DBC"/>
    <w:rsid w:val="007960FE"/>
    <w:rsid w:val="007961FF"/>
    <w:rsid w:val="00796F07"/>
    <w:rsid w:val="007973D1"/>
    <w:rsid w:val="00797B28"/>
    <w:rsid w:val="007A0A53"/>
    <w:rsid w:val="007A0DF8"/>
    <w:rsid w:val="007A25FE"/>
    <w:rsid w:val="007A4A5C"/>
    <w:rsid w:val="007A5E6B"/>
    <w:rsid w:val="007A66DE"/>
    <w:rsid w:val="007A6D23"/>
    <w:rsid w:val="007A6EC0"/>
    <w:rsid w:val="007A77C8"/>
    <w:rsid w:val="007A7A27"/>
    <w:rsid w:val="007A7B4E"/>
    <w:rsid w:val="007B00A0"/>
    <w:rsid w:val="007B0EC7"/>
    <w:rsid w:val="007B1431"/>
    <w:rsid w:val="007B18B4"/>
    <w:rsid w:val="007B20AA"/>
    <w:rsid w:val="007B2927"/>
    <w:rsid w:val="007B2C78"/>
    <w:rsid w:val="007B3D1B"/>
    <w:rsid w:val="007B43C4"/>
    <w:rsid w:val="007B5023"/>
    <w:rsid w:val="007B50F8"/>
    <w:rsid w:val="007B60AE"/>
    <w:rsid w:val="007B6508"/>
    <w:rsid w:val="007B6A0C"/>
    <w:rsid w:val="007B796F"/>
    <w:rsid w:val="007C0903"/>
    <w:rsid w:val="007C1C4D"/>
    <w:rsid w:val="007C1D2D"/>
    <w:rsid w:val="007C324B"/>
    <w:rsid w:val="007C3411"/>
    <w:rsid w:val="007C3D60"/>
    <w:rsid w:val="007C41DC"/>
    <w:rsid w:val="007C4432"/>
    <w:rsid w:val="007C49CB"/>
    <w:rsid w:val="007C616F"/>
    <w:rsid w:val="007D03D0"/>
    <w:rsid w:val="007D04D4"/>
    <w:rsid w:val="007D0502"/>
    <w:rsid w:val="007D050A"/>
    <w:rsid w:val="007D0B6E"/>
    <w:rsid w:val="007D11C6"/>
    <w:rsid w:val="007D1682"/>
    <w:rsid w:val="007D18A9"/>
    <w:rsid w:val="007D1912"/>
    <w:rsid w:val="007D46DD"/>
    <w:rsid w:val="007D4ABC"/>
    <w:rsid w:val="007D5437"/>
    <w:rsid w:val="007D6329"/>
    <w:rsid w:val="007D645A"/>
    <w:rsid w:val="007D738F"/>
    <w:rsid w:val="007D7848"/>
    <w:rsid w:val="007E1393"/>
    <w:rsid w:val="007E2B9D"/>
    <w:rsid w:val="007E2FEC"/>
    <w:rsid w:val="007E3225"/>
    <w:rsid w:val="007E32CF"/>
    <w:rsid w:val="007E3676"/>
    <w:rsid w:val="007E385F"/>
    <w:rsid w:val="007E4555"/>
    <w:rsid w:val="007E5074"/>
    <w:rsid w:val="007E51BD"/>
    <w:rsid w:val="007E579E"/>
    <w:rsid w:val="007E5A40"/>
    <w:rsid w:val="007E5B28"/>
    <w:rsid w:val="007E6CD6"/>
    <w:rsid w:val="007E73F8"/>
    <w:rsid w:val="007E7432"/>
    <w:rsid w:val="007E7B06"/>
    <w:rsid w:val="007F0202"/>
    <w:rsid w:val="007F0A50"/>
    <w:rsid w:val="007F0D50"/>
    <w:rsid w:val="007F0E3E"/>
    <w:rsid w:val="007F0F67"/>
    <w:rsid w:val="007F12A3"/>
    <w:rsid w:val="007F1C64"/>
    <w:rsid w:val="007F1CA9"/>
    <w:rsid w:val="007F2DAC"/>
    <w:rsid w:val="007F2E5F"/>
    <w:rsid w:val="007F3CF6"/>
    <w:rsid w:val="007F3FDF"/>
    <w:rsid w:val="007F4825"/>
    <w:rsid w:val="007F5529"/>
    <w:rsid w:val="007F57FC"/>
    <w:rsid w:val="007F59A2"/>
    <w:rsid w:val="007F644A"/>
    <w:rsid w:val="007F704C"/>
    <w:rsid w:val="007F7BEC"/>
    <w:rsid w:val="008001A2"/>
    <w:rsid w:val="0080072F"/>
    <w:rsid w:val="008011E6"/>
    <w:rsid w:val="00802344"/>
    <w:rsid w:val="0080275D"/>
    <w:rsid w:val="00802BDF"/>
    <w:rsid w:val="00802F53"/>
    <w:rsid w:val="0080338C"/>
    <w:rsid w:val="00803B87"/>
    <w:rsid w:val="00803BFB"/>
    <w:rsid w:val="008041F0"/>
    <w:rsid w:val="008045C5"/>
    <w:rsid w:val="00805ABA"/>
    <w:rsid w:val="0080624A"/>
    <w:rsid w:val="008066AB"/>
    <w:rsid w:val="008079A7"/>
    <w:rsid w:val="00810687"/>
    <w:rsid w:val="0081140A"/>
    <w:rsid w:val="00811DAF"/>
    <w:rsid w:val="0081237F"/>
    <w:rsid w:val="00813E30"/>
    <w:rsid w:val="00814A96"/>
    <w:rsid w:val="00815009"/>
    <w:rsid w:val="008156B9"/>
    <w:rsid w:val="008156C2"/>
    <w:rsid w:val="00815F37"/>
    <w:rsid w:val="00817EE5"/>
    <w:rsid w:val="0082025F"/>
    <w:rsid w:val="008205E8"/>
    <w:rsid w:val="008206EB"/>
    <w:rsid w:val="00820C4A"/>
    <w:rsid w:val="00821989"/>
    <w:rsid w:val="00821FDB"/>
    <w:rsid w:val="008223F0"/>
    <w:rsid w:val="00822457"/>
    <w:rsid w:val="0082295A"/>
    <w:rsid w:val="00823463"/>
    <w:rsid w:val="00823566"/>
    <w:rsid w:val="00823931"/>
    <w:rsid w:val="00823A93"/>
    <w:rsid w:val="00824149"/>
    <w:rsid w:val="008253ED"/>
    <w:rsid w:val="00825735"/>
    <w:rsid w:val="00825A9A"/>
    <w:rsid w:val="00826165"/>
    <w:rsid w:val="008267F4"/>
    <w:rsid w:val="00826BC0"/>
    <w:rsid w:val="00826EC0"/>
    <w:rsid w:val="008309E3"/>
    <w:rsid w:val="00831711"/>
    <w:rsid w:val="00832536"/>
    <w:rsid w:val="00833569"/>
    <w:rsid w:val="0083391E"/>
    <w:rsid w:val="008344CF"/>
    <w:rsid w:val="00834668"/>
    <w:rsid w:val="008357A8"/>
    <w:rsid w:val="00836579"/>
    <w:rsid w:val="00836C4E"/>
    <w:rsid w:val="008375AE"/>
    <w:rsid w:val="008375C2"/>
    <w:rsid w:val="00837DDA"/>
    <w:rsid w:val="00842FD4"/>
    <w:rsid w:val="00843045"/>
    <w:rsid w:val="00843526"/>
    <w:rsid w:val="00843663"/>
    <w:rsid w:val="008438D8"/>
    <w:rsid w:val="00844618"/>
    <w:rsid w:val="008448C8"/>
    <w:rsid w:val="00844B2A"/>
    <w:rsid w:val="00844F97"/>
    <w:rsid w:val="0084544E"/>
    <w:rsid w:val="00845AC3"/>
    <w:rsid w:val="00847C25"/>
    <w:rsid w:val="00850435"/>
    <w:rsid w:val="00850735"/>
    <w:rsid w:val="00850F4B"/>
    <w:rsid w:val="00851ABD"/>
    <w:rsid w:val="00851C15"/>
    <w:rsid w:val="008536DF"/>
    <w:rsid w:val="00854B86"/>
    <w:rsid w:val="00855781"/>
    <w:rsid w:val="00855CDD"/>
    <w:rsid w:val="00855FD6"/>
    <w:rsid w:val="00856400"/>
    <w:rsid w:val="008566D9"/>
    <w:rsid w:val="00856B1A"/>
    <w:rsid w:val="00856EB7"/>
    <w:rsid w:val="00857AA5"/>
    <w:rsid w:val="00857DD9"/>
    <w:rsid w:val="00860685"/>
    <w:rsid w:val="00860D6A"/>
    <w:rsid w:val="00861EAD"/>
    <w:rsid w:val="0086260D"/>
    <w:rsid w:val="00863320"/>
    <w:rsid w:val="00864032"/>
    <w:rsid w:val="00864211"/>
    <w:rsid w:val="00864F3A"/>
    <w:rsid w:val="00865C7A"/>
    <w:rsid w:val="00865D66"/>
    <w:rsid w:val="00866283"/>
    <w:rsid w:val="00866BAE"/>
    <w:rsid w:val="00866C4A"/>
    <w:rsid w:val="00866D98"/>
    <w:rsid w:val="00867205"/>
    <w:rsid w:val="00867528"/>
    <w:rsid w:val="008676C2"/>
    <w:rsid w:val="00867C08"/>
    <w:rsid w:val="0087053F"/>
    <w:rsid w:val="00871DEC"/>
    <w:rsid w:val="00873CF6"/>
    <w:rsid w:val="00874C2D"/>
    <w:rsid w:val="00874CEC"/>
    <w:rsid w:val="00874EA6"/>
    <w:rsid w:val="008755A1"/>
    <w:rsid w:val="0087604F"/>
    <w:rsid w:val="00876296"/>
    <w:rsid w:val="00876BCC"/>
    <w:rsid w:val="00876F48"/>
    <w:rsid w:val="00877639"/>
    <w:rsid w:val="00881110"/>
    <w:rsid w:val="00881116"/>
    <w:rsid w:val="00881BF5"/>
    <w:rsid w:val="00882734"/>
    <w:rsid w:val="0088279A"/>
    <w:rsid w:val="00882FE3"/>
    <w:rsid w:val="008832A0"/>
    <w:rsid w:val="00883FA2"/>
    <w:rsid w:val="008841A5"/>
    <w:rsid w:val="00884373"/>
    <w:rsid w:val="00885123"/>
    <w:rsid w:val="00885488"/>
    <w:rsid w:val="00885658"/>
    <w:rsid w:val="0088580E"/>
    <w:rsid w:val="008860F7"/>
    <w:rsid w:val="008875F2"/>
    <w:rsid w:val="00890073"/>
    <w:rsid w:val="0089040B"/>
    <w:rsid w:val="00891C7D"/>
    <w:rsid w:val="00891D8C"/>
    <w:rsid w:val="00892486"/>
    <w:rsid w:val="008924B1"/>
    <w:rsid w:val="008928AA"/>
    <w:rsid w:val="00893EC5"/>
    <w:rsid w:val="00893FD8"/>
    <w:rsid w:val="00894BD6"/>
    <w:rsid w:val="00894C7A"/>
    <w:rsid w:val="00894D36"/>
    <w:rsid w:val="00894DCB"/>
    <w:rsid w:val="00894ECD"/>
    <w:rsid w:val="008952FD"/>
    <w:rsid w:val="008957BC"/>
    <w:rsid w:val="008959DE"/>
    <w:rsid w:val="00895A78"/>
    <w:rsid w:val="00895B31"/>
    <w:rsid w:val="00895D21"/>
    <w:rsid w:val="00895E07"/>
    <w:rsid w:val="00896216"/>
    <w:rsid w:val="008966BF"/>
    <w:rsid w:val="0089672C"/>
    <w:rsid w:val="0089782F"/>
    <w:rsid w:val="00897A15"/>
    <w:rsid w:val="00897C99"/>
    <w:rsid w:val="008A0892"/>
    <w:rsid w:val="008A0BD3"/>
    <w:rsid w:val="008A0E70"/>
    <w:rsid w:val="008A1512"/>
    <w:rsid w:val="008A2066"/>
    <w:rsid w:val="008A2156"/>
    <w:rsid w:val="008A2721"/>
    <w:rsid w:val="008A3150"/>
    <w:rsid w:val="008A44C4"/>
    <w:rsid w:val="008A4BCF"/>
    <w:rsid w:val="008A4C51"/>
    <w:rsid w:val="008A5BD4"/>
    <w:rsid w:val="008A69ED"/>
    <w:rsid w:val="008A7456"/>
    <w:rsid w:val="008A7EA8"/>
    <w:rsid w:val="008B0341"/>
    <w:rsid w:val="008B160B"/>
    <w:rsid w:val="008B1E6E"/>
    <w:rsid w:val="008B3183"/>
    <w:rsid w:val="008B3C58"/>
    <w:rsid w:val="008B440C"/>
    <w:rsid w:val="008B45BD"/>
    <w:rsid w:val="008B474C"/>
    <w:rsid w:val="008B5304"/>
    <w:rsid w:val="008B615B"/>
    <w:rsid w:val="008B635F"/>
    <w:rsid w:val="008B687C"/>
    <w:rsid w:val="008B7BDA"/>
    <w:rsid w:val="008B7F57"/>
    <w:rsid w:val="008C00CD"/>
    <w:rsid w:val="008C0D1B"/>
    <w:rsid w:val="008C10BC"/>
    <w:rsid w:val="008C12E1"/>
    <w:rsid w:val="008C1742"/>
    <w:rsid w:val="008C2664"/>
    <w:rsid w:val="008C269A"/>
    <w:rsid w:val="008C45F4"/>
    <w:rsid w:val="008C513E"/>
    <w:rsid w:val="008C62B5"/>
    <w:rsid w:val="008C63D5"/>
    <w:rsid w:val="008C7A1A"/>
    <w:rsid w:val="008D1257"/>
    <w:rsid w:val="008D12B7"/>
    <w:rsid w:val="008D1E31"/>
    <w:rsid w:val="008D224E"/>
    <w:rsid w:val="008D2313"/>
    <w:rsid w:val="008D251C"/>
    <w:rsid w:val="008D30C9"/>
    <w:rsid w:val="008D32DC"/>
    <w:rsid w:val="008D3358"/>
    <w:rsid w:val="008D3679"/>
    <w:rsid w:val="008D3EA2"/>
    <w:rsid w:val="008D41A0"/>
    <w:rsid w:val="008D46DE"/>
    <w:rsid w:val="008D51D3"/>
    <w:rsid w:val="008D5F3D"/>
    <w:rsid w:val="008D75D6"/>
    <w:rsid w:val="008D7DE9"/>
    <w:rsid w:val="008E03DA"/>
    <w:rsid w:val="008E0B17"/>
    <w:rsid w:val="008E1250"/>
    <w:rsid w:val="008E1712"/>
    <w:rsid w:val="008E187D"/>
    <w:rsid w:val="008E1E0D"/>
    <w:rsid w:val="008E28FA"/>
    <w:rsid w:val="008E2F0F"/>
    <w:rsid w:val="008E2FCE"/>
    <w:rsid w:val="008E4419"/>
    <w:rsid w:val="008E6125"/>
    <w:rsid w:val="008E631A"/>
    <w:rsid w:val="008E6951"/>
    <w:rsid w:val="008E7CBF"/>
    <w:rsid w:val="008E7F60"/>
    <w:rsid w:val="008F057F"/>
    <w:rsid w:val="008F1939"/>
    <w:rsid w:val="008F1CBD"/>
    <w:rsid w:val="008F1D0B"/>
    <w:rsid w:val="008F1F16"/>
    <w:rsid w:val="008F23C4"/>
    <w:rsid w:val="008F303D"/>
    <w:rsid w:val="008F30B9"/>
    <w:rsid w:val="008F3864"/>
    <w:rsid w:val="008F40F6"/>
    <w:rsid w:val="008F4400"/>
    <w:rsid w:val="008F45C6"/>
    <w:rsid w:val="008F4A29"/>
    <w:rsid w:val="008F4A73"/>
    <w:rsid w:val="008F6549"/>
    <w:rsid w:val="008F68A1"/>
    <w:rsid w:val="008F7201"/>
    <w:rsid w:val="009001A9"/>
    <w:rsid w:val="00900526"/>
    <w:rsid w:val="00900566"/>
    <w:rsid w:val="00901DE6"/>
    <w:rsid w:val="00901E74"/>
    <w:rsid w:val="00902E4F"/>
    <w:rsid w:val="00903798"/>
    <w:rsid w:val="00904B56"/>
    <w:rsid w:val="00904D24"/>
    <w:rsid w:val="00905C69"/>
    <w:rsid w:val="00905E3E"/>
    <w:rsid w:val="00906A64"/>
    <w:rsid w:val="00906C38"/>
    <w:rsid w:val="00906CDD"/>
    <w:rsid w:val="009102CE"/>
    <w:rsid w:val="00910D73"/>
    <w:rsid w:val="009121C4"/>
    <w:rsid w:val="009125B7"/>
    <w:rsid w:val="009139E3"/>
    <w:rsid w:val="00914203"/>
    <w:rsid w:val="00915262"/>
    <w:rsid w:val="00916063"/>
    <w:rsid w:val="0091694B"/>
    <w:rsid w:val="009172EA"/>
    <w:rsid w:val="00917C40"/>
    <w:rsid w:val="0092034D"/>
    <w:rsid w:val="00920978"/>
    <w:rsid w:val="00922902"/>
    <w:rsid w:val="00922ABD"/>
    <w:rsid w:val="00922B84"/>
    <w:rsid w:val="00924ED0"/>
    <w:rsid w:val="00925056"/>
    <w:rsid w:val="009257A3"/>
    <w:rsid w:val="0092657C"/>
    <w:rsid w:val="00926A51"/>
    <w:rsid w:val="00926E93"/>
    <w:rsid w:val="0092701B"/>
    <w:rsid w:val="00930FD7"/>
    <w:rsid w:val="00931261"/>
    <w:rsid w:val="00931401"/>
    <w:rsid w:val="00932131"/>
    <w:rsid w:val="009323CC"/>
    <w:rsid w:val="00933D5B"/>
    <w:rsid w:val="00933E02"/>
    <w:rsid w:val="009340DA"/>
    <w:rsid w:val="00934141"/>
    <w:rsid w:val="009346E1"/>
    <w:rsid w:val="00934C1A"/>
    <w:rsid w:val="00934D00"/>
    <w:rsid w:val="0093520F"/>
    <w:rsid w:val="00935674"/>
    <w:rsid w:val="009357D8"/>
    <w:rsid w:val="009359E7"/>
    <w:rsid w:val="00935AD4"/>
    <w:rsid w:val="00935FDA"/>
    <w:rsid w:val="009363EA"/>
    <w:rsid w:val="00936664"/>
    <w:rsid w:val="00936EE3"/>
    <w:rsid w:val="00936EE5"/>
    <w:rsid w:val="00936FB0"/>
    <w:rsid w:val="009373A5"/>
    <w:rsid w:val="00937463"/>
    <w:rsid w:val="009376FA"/>
    <w:rsid w:val="00937754"/>
    <w:rsid w:val="00940051"/>
    <w:rsid w:val="0094009B"/>
    <w:rsid w:val="009402F8"/>
    <w:rsid w:val="00940F8C"/>
    <w:rsid w:val="009410EC"/>
    <w:rsid w:val="0094210D"/>
    <w:rsid w:val="0094389B"/>
    <w:rsid w:val="00945631"/>
    <w:rsid w:val="00945730"/>
    <w:rsid w:val="00945AD0"/>
    <w:rsid w:val="00945C3C"/>
    <w:rsid w:val="0094673B"/>
    <w:rsid w:val="00946A16"/>
    <w:rsid w:val="009472E6"/>
    <w:rsid w:val="009509E7"/>
    <w:rsid w:val="009511F1"/>
    <w:rsid w:val="00951C2E"/>
    <w:rsid w:val="00951D47"/>
    <w:rsid w:val="00952C43"/>
    <w:rsid w:val="009537EE"/>
    <w:rsid w:val="00956F78"/>
    <w:rsid w:val="00957026"/>
    <w:rsid w:val="0096055C"/>
    <w:rsid w:val="009618C0"/>
    <w:rsid w:val="009627F3"/>
    <w:rsid w:val="009634E7"/>
    <w:rsid w:val="009635A5"/>
    <w:rsid w:val="009635AD"/>
    <w:rsid w:val="00963785"/>
    <w:rsid w:val="009637B2"/>
    <w:rsid w:val="0096466C"/>
    <w:rsid w:val="0096488A"/>
    <w:rsid w:val="0096505A"/>
    <w:rsid w:val="0096522C"/>
    <w:rsid w:val="009654BA"/>
    <w:rsid w:val="00965694"/>
    <w:rsid w:val="00965884"/>
    <w:rsid w:val="00965B3C"/>
    <w:rsid w:val="00965C44"/>
    <w:rsid w:val="00965DC8"/>
    <w:rsid w:val="00965FF9"/>
    <w:rsid w:val="009661F9"/>
    <w:rsid w:val="00966F24"/>
    <w:rsid w:val="009670C1"/>
    <w:rsid w:val="009671DB"/>
    <w:rsid w:val="00967984"/>
    <w:rsid w:val="00967DDE"/>
    <w:rsid w:val="009702F8"/>
    <w:rsid w:val="009709A6"/>
    <w:rsid w:val="00970BEB"/>
    <w:rsid w:val="00971117"/>
    <w:rsid w:val="0097137B"/>
    <w:rsid w:val="00971575"/>
    <w:rsid w:val="00971B0C"/>
    <w:rsid w:val="00971DBA"/>
    <w:rsid w:val="009726CF"/>
    <w:rsid w:val="00972C4A"/>
    <w:rsid w:val="00972DA1"/>
    <w:rsid w:val="00974494"/>
    <w:rsid w:val="00975679"/>
    <w:rsid w:val="0097660E"/>
    <w:rsid w:val="00980322"/>
    <w:rsid w:val="009806BD"/>
    <w:rsid w:val="009809D4"/>
    <w:rsid w:val="00981A65"/>
    <w:rsid w:val="00981CD0"/>
    <w:rsid w:val="00982F03"/>
    <w:rsid w:val="0098302E"/>
    <w:rsid w:val="009849AB"/>
    <w:rsid w:val="009860FF"/>
    <w:rsid w:val="00986212"/>
    <w:rsid w:val="009862DB"/>
    <w:rsid w:val="00987159"/>
    <w:rsid w:val="00987E27"/>
    <w:rsid w:val="00990FEC"/>
    <w:rsid w:val="0099180B"/>
    <w:rsid w:val="0099203C"/>
    <w:rsid w:val="00992D9C"/>
    <w:rsid w:val="0099439A"/>
    <w:rsid w:val="00994E23"/>
    <w:rsid w:val="00995024"/>
    <w:rsid w:val="009954E4"/>
    <w:rsid w:val="00995743"/>
    <w:rsid w:val="00995F52"/>
    <w:rsid w:val="0099661F"/>
    <w:rsid w:val="009967FF"/>
    <w:rsid w:val="00996DCF"/>
    <w:rsid w:val="00997023"/>
    <w:rsid w:val="0099758B"/>
    <w:rsid w:val="00997A99"/>
    <w:rsid w:val="009A0A17"/>
    <w:rsid w:val="009A0F6C"/>
    <w:rsid w:val="009A10E5"/>
    <w:rsid w:val="009A1F9C"/>
    <w:rsid w:val="009A36F2"/>
    <w:rsid w:val="009A370A"/>
    <w:rsid w:val="009A396A"/>
    <w:rsid w:val="009A442E"/>
    <w:rsid w:val="009A47FC"/>
    <w:rsid w:val="009A4E27"/>
    <w:rsid w:val="009A61C7"/>
    <w:rsid w:val="009A64EC"/>
    <w:rsid w:val="009A746E"/>
    <w:rsid w:val="009A7533"/>
    <w:rsid w:val="009B001A"/>
    <w:rsid w:val="009B0074"/>
    <w:rsid w:val="009B04B5"/>
    <w:rsid w:val="009B08A9"/>
    <w:rsid w:val="009B0B0C"/>
    <w:rsid w:val="009B1350"/>
    <w:rsid w:val="009B1FCF"/>
    <w:rsid w:val="009B223D"/>
    <w:rsid w:val="009B25B0"/>
    <w:rsid w:val="009B2735"/>
    <w:rsid w:val="009B27EA"/>
    <w:rsid w:val="009B34A6"/>
    <w:rsid w:val="009B3AD2"/>
    <w:rsid w:val="009B41E9"/>
    <w:rsid w:val="009B48CD"/>
    <w:rsid w:val="009B59D6"/>
    <w:rsid w:val="009B617A"/>
    <w:rsid w:val="009B71DF"/>
    <w:rsid w:val="009B7AB7"/>
    <w:rsid w:val="009B7BC8"/>
    <w:rsid w:val="009B7DB4"/>
    <w:rsid w:val="009C0088"/>
    <w:rsid w:val="009C011D"/>
    <w:rsid w:val="009C15B8"/>
    <w:rsid w:val="009C1E64"/>
    <w:rsid w:val="009C48CB"/>
    <w:rsid w:val="009C5612"/>
    <w:rsid w:val="009C5DD4"/>
    <w:rsid w:val="009C6554"/>
    <w:rsid w:val="009C6984"/>
    <w:rsid w:val="009C6A56"/>
    <w:rsid w:val="009C72AC"/>
    <w:rsid w:val="009C7693"/>
    <w:rsid w:val="009C77A9"/>
    <w:rsid w:val="009D05B6"/>
    <w:rsid w:val="009D0E51"/>
    <w:rsid w:val="009D0E8A"/>
    <w:rsid w:val="009D196C"/>
    <w:rsid w:val="009D1C77"/>
    <w:rsid w:val="009D2030"/>
    <w:rsid w:val="009D2174"/>
    <w:rsid w:val="009D25A8"/>
    <w:rsid w:val="009D26DF"/>
    <w:rsid w:val="009D2736"/>
    <w:rsid w:val="009D2758"/>
    <w:rsid w:val="009D2AE9"/>
    <w:rsid w:val="009D2FA5"/>
    <w:rsid w:val="009D3313"/>
    <w:rsid w:val="009D347C"/>
    <w:rsid w:val="009D3874"/>
    <w:rsid w:val="009D3D94"/>
    <w:rsid w:val="009D4749"/>
    <w:rsid w:val="009D5CC4"/>
    <w:rsid w:val="009D5CDA"/>
    <w:rsid w:val="009D5DA3"/>
    <w:rsid w:val="009D7025"/>
    <w:rsid w:val="009D7414"/>
    <w:rsid w:val="009D790A"/>
    <w:rsid w:val="009E00F3"/>
    <w:rsid w:val="009E03DC"/>
    <w:rsid w:val="009E0497"/>
    <w:rsid w:val="009E2260"/>
    <w:rsid w:val="009E2988"/>
    <w:rsid w:val="009E2A6C"/>
    <w:rsid w:val="009E3F1B"/>
    <w:rsid w:val="009E43AC"/>
    <w:rsid w:val="009E48F8"/>
    <w:rsid w:val="009E56E5"/>
    <w:rsid w:val="009E5728"/>
    <w:rsid w:val="009E5E55"/>
    <w:rsid w:val="009E6234"/>
    <w:rsid w:val="009E6F0F"/>
    <w:rsid w:val="009E749B"/>
    <w:rsid w:val="009E7B35"/>
    <w:rsid w:val="009F16AB"/>
    <w:rsid w:val="009F2F84"/>
    <w:rsid w:val="009F3ABF"/>
    <w:rsid w:val="009F3D10"/>
    <w:rsid w:val="009F488B"/>
    <w:rsid w:val="009F4D2C"/>
    <w:rsid w:val="009F536D"/>
    <w:rsid w:val="009F598A"/>
    <w:rsid w:val="009F5A70"/>
    <w:rsid w:val="009F6029"/>
    <w:rsid w:val="009F6500"/>
    <w:rsid w:val="009F70F5"/>
    <w:rsid w:val="009F71A1"/>
    <w:rsid w:val="009F7601"/>
    <w:rsid w:val="00A0080E"/>
    <w:rsid w:val="00A01221"/>
    <w:rsid w:val="00A01A33"/>
    <w:rsid w:val="00A01B64"/>
    <w:rsid w:val="00A0216D"/>
    <w:rsid w:val="00A03EDE"/>
    <w:rsid w:val="00A03FC0"/>
    <w:rsid w:val="00A04AB7"/>
    <w:rsid w:val="00A04D3D"/>
    <w:rsid w:val="00A0578A"/>
    <w:rsid w:val="00A060FE"/>
    <w:rsid w:val="00A06B60"/>
    <w:rsid w:val="00A0767B"/>
    <w:rsid w:val="00A076E6"/>
    <w:rsid w:val="00A07BE6"/>
    <w:rsid w:val="00A106D1"/>
    <w:rsid w:val="00A10D0D"/>
    <w:rsid w:val="00A1207B"/>
    <w:rsid w:val="00A129B8"/>
    <w:rsid w:val="00A1379B"/>
    <w:rsid w:val="00A141D2"/>
    <w:rsid w:val="00A14BF8"/>
    <w:rsid w:val="00A16595"/>
    <w:rsid w:val="00A165F3"/>
    <w:rsid w:val="00A173F2"/>
    <w:rsid w:val="00A17698"/>
    <w:rsid w:val="00A17AA2"/>
    <w:rsid w:val="00A206A6"/>
    <w:rsid w:val="00A20937"/>
    <w:rsid w:val="00A20C96"/>
    <w:rsid w:val="00A2150F"/>
    <w:rsid w:val="00A2217D"/>
    <w:rsid w:val="00A22642"/>
    <w:rsid w:val="00A22D92"/>
    <w:rsid w:val="00A232AD"/>
    <w:rsid w:val="00A241B0"/>
    <w:rsid w:val="00A254A3"/>
    <w:rsid w:val="00A25B6A"/>
    <w:rsid w:val="00A27270"/>
    <w:rsid w:val="00A274B5"/>
    <w:rsid w:val="00A279F7"/>
    <w:rsid w:val="00A3035D"/>
    <w:rsid w:val="00A30651"/>
    <w:rsid w:val="00A308BD"/>
    <w:rsid w:val="00A30C44"/>
    <w:rsid w:val="00A30E83"/>
    <w:rsid w:val="00A314D2"/>
    <w:rsid w:val="00A31969"/>
    <w:rsid w:val="00A32CD9"/>
    <w:rsid w:val="00A33AC4"/>
    <w:rsid w:val="00A347EF"/>
    <w:rsid w:val="00A34F53"/>
    <w:rsid w:val="00A3542B"/>
    <w:rsid w:val="00A3591C"/>
    <w:rsid w:val="00A35AD7"/>
    <w:rsid w:val="00A35C0C"/>
    <w:rsid w:val="00A35E84"/>
    <w:rsid w:val="00A36220"/>
    <w:rsid w:val="00A37790"/>
    <w:rsid w:val="00A37E25"/>
    <w:rsid w:val="00A40C90"/>
    <w:rsid w:val="00A41B25"/>
    <w:rsid w:val="00A425AE"/>
    <w:rsid w:val="00A42B20"/>
    <w:rsid w:val="00A42EE0"/>
    <w:rsid w:val="00A43353"/>
    <w:rsid w:val="00A434E6"/>
    <w:rsid w:val="00A43FCF"/>
    <w:rsid w:val="00A441BA"/>
    <w:rsid w:val="00A441F2"/>
    <w:rsid w:val="00A44927"/>
    <w:rsid w:val="00A44E2D"/>
    <w:rsid w:val="00A4678A"/>
    <w:rsid w:val="00A469D0"/>
    <w:rsid w:val="00A46BE9"/>
    <w:rsid w:val="00A47B0E"/>
    <w:rsid w:val="00A47E30"/>
    <w:rsid w:val="00A47E97"/>
    <w:rsid w:val="00A50DC0"/>
    <w:rsid w:val="00A543F5"/>
    <w:rsid w:val="00A5544B"/>
    <w:rsid w:val="00A55584"/>
    <w:rsid w:val="00A55E2D"/>
    <w:rsid w:val="00A56AE5"/>
    <w:rsid w:val="00A56CF5"/>
    <w:rsid w:val="00A56D70"/>
    <w:rsid w:val="00A603FF"/>
    <w:rsid w:val="00A606E1"/>
    <w:rsid w:val="00A6111D"/>
    <w:rsid w:val="00A611E7"/>
    <w:rsid w:val="00A61B1B"/>
    <w:rsid w:val="00A61F3C"/>
    <w:rsid w:val="00A6201A"/>
    <w:rsid w:val="00A621B4"/>
    <w:rsid w:val="00A628D1"/>
    <w:rsid w:val="00A62DC9"/>
    <w:rsid w:val="00A63918"/>
    <w:rsid w:val="00A64AD0"/>
    <w:rsid w:val="00A65B73"/>
    <w:rsid w:val="00A66781"/>
    <w:rsid w:val="00A66C8F"/>
    <w:rsid w:val="00A70AD9"/>
    <w:rsid w:val="00A73244"/>
    <w:rsid w:val="00A733E8"/>
    <w:rsid w:val="00A73D23"/>
    <w:rsid w:val="00A740F0"/>
    <w:rsid w:val="00A75097"/>
    <w:rsid w:val="00A75322"/>
    <w:rsid w:val="00A76BA3"/>
    <w:rsid w:val="00A773F5"/>
    <w:rsid w:val="00A77464"/>
    <w:rsid w:val="00A77559"/>
    <w:rsid w:val="00A778F2"/>
    <w:rsid w:val="00A8003A"/>
    <w:rsid w:val="00A8004B"/>
    <w:rsid w:val="00A80BA2"/>
    <w:rsid w:val="00A8121D"/>
    <w:rsid w:val="00A82774"/>
    <w:rsid w:val="00A83A58"/>
    <w:rsid w:val="00A84039"/>
    <w:rsid w:val="00A84304"/>
    <w:rsid w:val="00A84FA9"/>
    <w:rsid w:val="00A854F3"/>
    <w:rsid w:val="00A86100"/>
    <w:rsid w:val="00A874A2"/>
    <w:rsid w:val="00A87667"/>
    <w:rsid w:val="00A876CC"/>
    <w:rsid w:val="00A87B47"/>
    <w:rsid w:val="00A9006F"/>
    <w:rsid w:val="00A90340"/>
    <w:rsid w:val="00A9060B"/>
    <w:rsid w:val="00A915D7"/>
    <w:rsid w:val="00A91B31"/>
    <w:rsid w:val="00A91E3B"/>
    <w:rsid w:val="00A925D8"/>
    <w:rsid w:val="00A92D91"/>
    <w:rsid w:val="00A9311A"/>
    <w:rsid w:val="00A9361D"/>
    <w:rsid w:val="00A943E4"/>
    <w:rsid w:val="00A9495A"/>
    <w:rsid w:val="00A95B74"/>
    <w:rsid w:val="00A966E3"/>
    <w:rsid w:val="00A96802"/>
    <w:rsid w:val="00A96C4D"/>
    <w:rsid w:val="00A96D07"/>
    <w:rsid w:val="00A96E21"/>
    <w:rsid w:val="00A971B4"/>
    <w:rsid w:val="00A975CA"/>
    <w:rsid w:val="00A97E39"/>
    <w:rsid w:val="00AA01CD"/>
    <w:rsid w:val="00AA1A37"/>
    <w:rsid w:val="00AA1E12"/>
    <w:rsid w:val="00AA1EE2"/>
    <w:rsid w:val="00AA2031"/>
    <w:rsid w:val="00AA2D85"/>
    <w:rsid w:val="00AA2ED3"/>
    <w:rsid w:val="00AA308D"/>
    <w:rsid w:val="00AA37C8"/>
    <w:rsid w:val="00AA3A5D"/>
    <w:rsid w:val="00AA3C78"/>
    <w:rsid w:val="00AA3D26"/>
    <w:rsid w:val="00AA4033"/>
    <w:rsid w:val="00AA55AC"/>
    <w:rsid w:val="00AA64DD"/>
    <w:rsid w:val="00AA71C2"/>
    <w:rsid w:val="00AB07F5"/>
    <w:rsid w:val="00AB0CB9"/>
    <w:rsid w:val="00AB10FF"/>
    <w:rsid w:val="00AB1425"/>
    <w:rsid w:val="00AB1A6C"/>
    <w:rsid w:val="00AB2038"/>
    <w:rsid w:val="00AB213D"/>
    <w:rsid w:val="00AB2DE0"/>
    <w:rsid w:val="00AB3332"/>
    <w:rsid w:val="00AB334A"/>
    <w:rsid w:val="00AB3487"/>
    <w:rsid w:val="00AB36F7"/>
    <w:rsid w:val="00AB429A"/>
    <w:rsid w:val="00AB5A3C"/>
    <w:rsid w:val="00AB5D68"/>
    <w:rsid w:val="00AB61FA"/>
    <w:rsid w:val="00AC03B4"/>
    <w:rsid w:val="00AC0FDF"/>
    <w:rsid w:val="00AC11AB"/>
    <w:rsid w:val="00AC1227"/>
    <w:rsid w:val="00AC2423"/>
    <w:rsid w:val="00AC2916"/>
    <w:rsid w:val="00AC2E77"/>
    <w:rsid w:val="00AC3228"/>
    <w:rsid w:val="00AC3809"/>
    <w:rsid w:val="00AC389C"/>
    <w:rsid w:val="00AC405B"/>
    <w:rsid w:val="00AC48D3"/>
    <w:rsid w:val="00AC4FA5"/>
    <w:rsid w:val="00AC5ADE"/>
    <w:rsid w:val="00AC5D67"/>
    <w:rsid w:val="00AC5E75"/>
    <w:rsid w:val="00AC5F62"/>
    <w:rsid w:val="00AC6A8D"/>
    <w:rsid w:val="00AC6B86"/>
    <w:rsid w:val="00AC7057"/>
    <w:rsid w:val="00AC7AD7"/>
    <w:rsid w:val="00AD04BE"/>
    <w:rsid w:val="00AD15B0"/>
    <w:rsid w:val="00AD1C6E"/>
    <w:rsid w:val="00AD220F"/>
    <w:rsid w:val="00AD31A9"/>
    <w:rsid w:val="00AD3828"/>
    <w:rsid w:val="00AD3EA1"/>
    <w:rsid w:val="00AD48F7"/>
    <w:rsid w:val="00AD4D1B"/>
    <w:rsid w:val="00AD59A8"/>
    <w:rsid w:val="00AD5FCD"/>
    <w:rsid w:val="00AD6478"/>
    <w:rsid w:val="00AD6CA2"/>
    <w:rsid w:val="00AD6EF8"/>
    <w:rsid w:val="00AD71DF"/>
    <w:rsid w:val="00AD7616"/>
    <w:rsid w:val="00AD7EAD"/>
    <w:rsid w:val="00AE04C7"/>
    <w:rsid w:val="00AE086C"/>
    <w:rsid w:val="00AE1CBC"/>
    <w:rsid w:val="00AE3499"/>
    <w:rsid w:val="00AE3B99"/>
    <w:rsid w:val="00AE40F0"/>
    <w:rsid w:val="00AE45AE"/>
    <w:rsid w:val="00AE627F"/>
    <w:rsid w:val="00AE72A7"/>
    <w:rsid w:val="00AF010A"/>
    <w:rsid w:val="00AF01BB"/>
    <w:rsid w:val="00AF0799"/>
    <w:rsid w:val="00AF156A"/>
    <w:rsid w:val="00AF1C60"/>
    <w:rsid w:val="00AF2352"/>
    <w:rsid w:val="00AF24ED"/>
    <w:rsid w:val="00AF2C14"/>
    <w:rsid w:val="00AF2FB4"/>
    <w:rsid w:val="00AF3419"/>
    <w:rsid w:val="00AF3BA0"/>
    <w:rsid w:val="00AF3F0A"/>
    <w:rsid w:val="00AF465F"/>
    <w:rsid w:val="00AF6CD3"/>
    <w:rsid w:val="00AF6D93"/>
    <w:rsid w:val="00AF6DA7"/>
    <w:rsid w:val="00B00384"/>
    <w:rsid w:val="00B01D69"/>
    <w:rsid w:val="00B028F8"/>
    <w:rsid w:val="00B0318E"/>
    <w:rsid w:val="00B03792"/>
    <w:rsid w:val="00B039F1"/>
    <w:rsid w:val="00B03F95"/>
    <w:rsid w:val="00B03FDF"/>
    <w:rsid w:val="00B04B76"/>
    <w:rsid w:val="00B057EB"/>
    <w:rsid w:val="00B058BF"/>
    <w:rsid w:val="00B05E35"/>
    <w:rsid w:val="00B06B67"/>
    <w:rsid w:val="00B0726A"/>
    <w:rsid w:val="00B10859"/>
    <w:rsid w:val="00B10C4A"/>
    <w:rsid w:val="00B10FE4"/>
    <w:rsid w:val="00B111D9"/>
    <w:rsid w:val="00B11D57"/>
    <w:rsid w:val="00B12BC4"/>
    <w:rsid w:val="00B13292"/>
    <w:rsid w:val="00B142E6"/>
    <w:rsid w:val="00B14513"/>
    <w:rsid w:val="00B1556A"/>
    <w:rsid w:val="00B15937"/>
    <w:rsid w:val="00B15DDA"/>
    <w:rsid w:val="00B16590"/>
    <w:rsid w:val="00B171DA"/>
    <w:rsid w:val="00B17381"/>
    <w:rsid w:val="00B177BE"/>
    <w:rsid w:val="00B21C2B"/>
    <w:rsid w:val="00B21EF2"/>
    <w:rsid w:val="00B2288F"/>
    <w:rsid w:val="00B22AA6"/>
    <w:rsid w:val="00B2462A"/>
    <w:rsid w:val="00B24721"/>
    <w:rsid w:val="00B25036"/>
    <w:rsid w:val="00B256E1"/>
    <w:rsid w:val="00B258CC"/>
    <w:rsid w:val="00B25F5B"/>
    <w:rsid w:val="00B26184"/>
    <w:rsid w:val="00B262A0"/>
    <w:rsid w:val="00B2787B"/>
    <w:rsid w:val="00B27E74"/>
    <w:rsid w:val="00B32DC4"/>
    <w:rsid w:val="00B32E8F"/>
    <w:rsid w:val="00B33D26"/>
    <w:rsid w:val="00B34367"/>
    <w:rsid w:val="00B345BB"/>
    <w:rsid w:val="00B34845"/>
    <w:rsid w:val="00B34874"/>
    <w:rsid w:val="00B34F0E"/>
    <w:rsid w:val="00B36DB1"/>
    <w:rsid w:val="00B372B0"/>
    <w:rsid w:val="00B37689"/>
    <w:rsid w:val="00B37EED"/>
    <w:rsid w:val="00B37FDC"/>
    <w:rsid w:val="00B40B75"/>
    <w:rsid w:val="00B40F12"/>
    <w:rsid w:val="00B411E7"/>
    <w:rsid w:val="00B41472"/>
    <w:rsid w:val="00B424CC"/>
    <w:rsid w:val="00B42EE8"/>
    <w:rsid w:val="00B432C7"/>
    <w:rsid w:val="00B4447E"/>
    <w:rsid w:val="00B44CFA"/>
    <w:rsid w:val="00B44E6E"/>
    <w:rsid w:val="00B456CC"/>
    <w:rsid w:val="00B50687"/>
    <w:rsid w:val="00B51116"/>
    <w:rsid w:val="00B52C00"/>
    <w:rsid w:val="00B532C6"/>
    <w:rsid w:val="00B534B2"/>
    <w:rsid w:val="00B53DF1"/>
    <w:rsid w:val="00B53EFC"/>
    <w:rsid w:val="00B54A99"/>
    <w:rsid w:val="00B551B7"/>
    <w:rsid w:val="00B55B07"/>
    <w:rsid w:val="00B55DC0"/>
    <w:rsid w:val="00B55DE6"/>
    <w:rsid w:val="00B56CFC"/>
    <w:rsid w:val="00B57CDF"/>
    <w:rsid w:val="00B6026A"/>
    <w:rsid w:val="00B60BEC"/>
    <w:rsid w:val="00B61FF8"/>
    <w:rsid w:val="00B626A9"/>
    <w:rsid w:val="00B62CA8"/>
    <w:rsid w:val="00B63051"/>
    <w:rsid w:val="00B63AA3"/>
    <w:rsid w:val="00B63BCC"/>
    <w:rsid w:val="00B65CE0"/>
    <w:rsid w:val="00B660BA"/>
    <w:rsid w:val="00B666DA"/>
    <w:rsid w:val="00B67517"/>
    <w:rsid w:val="00B67E52"/>
    <w:rsid w:val="00B67F6E"/>
    <w:rsid w:val="00B70192"/>
    <w:rsid w:val="00B70606"/>
    <w:rsid w:val="00B7082A"/>
    <w:rsid w:val="00B70F79"/>
    <w:rsid w:val="00B710A1"/>
    <w:rsid w:val="00B7153E"/>
    <w:rsid w:val="00B7238F"/>
    <w:rsid w:val="00B726C0"/>
    <w:rsid w:val="00B7332B"/>
    <w:rsid w:val="00B73A07"/>
    <w:rsid w:val="00B74186"/>
    <w:rsid w:val="00B74C48"/>
    <w:rsid w:val="00B74DC3"/>
    <w:rsid w:val="00B75954"/>
    <w:rsid w:val="00B7638C"/>
    <w:rsid w:val="00B76AB0"/>
    <w:rsid w:val="00B772B5"/>
    <w:rsid w:val="00B80EBD"/>
    <w:rsid w:val="00B81262"/>
    <w:rsid w:val="00B8258C"/>
    <w:rsid w:val="00B82978"/>
    <w:rsid w:val="00B83115"/>
    <w:rsid w:val="00B83BCC"/>
    <w:rsid w:val="00B83FE8"/>
    <w:rsid w:val="00B8421B"/>
    <w:rsid w:val="00B843F6"/>
    <w:rsid w:val="00B84D01"/>
    <w:rsid w:val="00B86035"/>
    <w:rsid w:val="00B8676A"/>
    <w:rsid w:val="00B86FBD"/>
    <w:rsid w:val="00B87198"/>
    <w:rsid w:val="00B873B3"/>
    <w:rsid w:val="00B8793C"/>
    <w:rsid w:val="00B879C6"/>
    <w:rsid w:val="00B87B13"/>
    <w:rsid w:val="00B903BA"/>
    <w:rsid w:val="00B90924"/>
    <w:rsid w:val="00B91032"/>
    <w:rsid w:val="00B9148A"/>
    <w:rsid w:val="00B9206B"/>
    <w:rsid w:val="00B92422"/>
    <w:rsid w:val="00B9297E"/>
    <w:rsid w:val="00B92AAD"/>
    <w:rsid w:val="00B93A74"/>
    <w:rsid w:val="00B93B4C"/>
    <w:rsid w:val="00B9408C"/>
    <w:rsid w:val="00B942BA"/>
    <w:rsid w:val="00B94866"/>
    <w:rsid w:val="00B94DCC"/>
    <w:rsid w:val="00B95019"/>
    <w:rsid w:val="00B950DE"/>
    <w:rsid w:val="00B952CA"/>
    <w:rsid w:val="00B9534D"/>
    <w:rsid w:val="00B959DA"/>
    <w:rsid w:val="00B9603F"/>
    <w:rsid w:val="00B963D9"/>
    <w:rsid w:val="00B97158"/>
    <w:rsid w:val="00B9761E"/>
    <w:rsid w:val="00B97E25"/>
    <w:rsid w:val="00BA04A8"/>
    <w:rsid w:val="00BA0F33"/>
    <w:rsid w:val="00BA0FA1"/>
    <w:rsid w:val="00BA111C"/>
    <w:rsid w:val="00BA15E4"/>
    <w:rsid w:val="00BA1D77"/>
    <w:rsid w:val="00BA47CD"/>
    <w:rsid w:val="00BA4C22"/>
    <w:rsid w:val="00BA4C29"/>
    <w:rsid w:val="00BA5937"/>
    <w:rsid w:val="00BA63DA"/>
    <w:rsid w:val="00BA68D2"/>
    <w:rsid w:val="00BA7518"/>
    <w:rsid w:val="00BA7519"/>
    <w:rsid w:val="00BA7E53"/>
    <w:rsid w:val="00BB06A1"/>
    <w:rsid w:val="00BB0B94"/>
    <w:rsid w:val="00BB3A61"/>
    <w:rsid w:val="00BB3C49"/>
    <w:rsid w:val="00BB4254"/>
    <w:rsid w:val="00BB4381"/>
    <w:rsid w:val="00BB4416"/>
    <w:rsid w:val="00BB50C7"/>
    <w:rsid w:val="00BB5709"/>
    <w:rsid w:val="00BB59BC"/>
    <w:rsid w:val="00BB5A42"/>
    <w:rsid w:val="00BB5EEB"/>
    <w:rsid w:val="00BB6DF8"/>
    <w:rsid w:val="00BB72EA"/>
    <w:rsid w:val="00BB7481"/>
    <w:rsid w:val="00BC0B59"/>
    <w:rsid w:val="00BC0ECB"/>
    <w:rsid w:val="00BC119B"/>
    <w:rsid w:val="00BC1336"/>
    <w:rsid w:val="00BC14C0"/>
    <w:rsid w:val="00BC20E0"/>
    <w:rsid w:val="00BC233A"/>
    <w:rsid w:val="00BC2411"/>
    <w:rsid w:val="00BC32C2"/>
    <w:rsid w:val="00BC3744"/>
    <w:rsid w:val="00BC3E7A"/>
    <w:rsid w:val="00BC3EBA"/>
    <w:rsid w:val="00BC41B3"/>
    <w:rsid w:val="00BC52FA"/>
    <w:rsid w:val="00BC574F"/>
    <w:rsid w:val="00BC57FC"/>
    <w:rsid w:val="00BC5C02"/>
    <w:rsid w:val="00BC5CDA"/>
    <w:rsid w:val="00BC6D89"/>
    <w:rsid w:val="00BC6D91"/>
    <w:rsid w:val="00BC72B2"/>
    <w:rsid w:val="00BC7D20"/>
    <w:rsid w:val="00BD02C9"/>
    <w:rsid w:val="00BD07CC"/>
    <w:rsid w:val="00BD10AA"/>
    <w:rsid w:val="00BD1AD1"/>
    <w:rsid w:val="00BD3AAD"/>
    <w:rsid w:val="00BD4152"/>
    <w:rsid w:val="00BD4A01"/>
    <w:rsid w:val="00BD4F90"/>
    <w:rsid w:val="00BD547D"/>
    <w:rsid w:val="00BD6262"/>
    <w:rsid w:val="00BD6290"/>
    <w:rsid w:val="00BD6DF6"/>
    <w:rsid w:val="00BD7032"/>
    <w:rsid w:val="00BD79FF"/>
    <w:rsid w:val="00BE060E"/>
    <w:rsid w:val="00BE0D5E"/>
    <w:rsid w:val="00BE247D"/>
    <w:rsid w:val="00BE2993"/>
    <w:rsid w:val="00BE2F78"/>
    <w:rsid w:val="00BE3088"/>
    <w:rsid w:val="00BE400E"/>
    <w:rsid w:val="00BE44DA"/>
    <w:rsid w:val="00BE4820"/>
    <w:rsid w:val="00BE4DEB"/>
    <w:rsid w:val="00BE5312"/>
    <w:rsid w:val="00BE5D24"/>
    <w:rsid w:val="00BE6FB4"/>
    <w:rsid w:val="00BE724B"/>
    <w:rsid w:val="00BE77BF"/>
    <w:rsid w:val="00BE7AEA"/>
    <w:rsid w:val="00BF010C"/>
    <w:rsid w:val="00BF0AA5"/>
    <w:rsid w:val="00BF1E6A"/>
    <w:rsid w:val="00BF27A7"/>
    <w:rsid w:val="00BF2B05"/>
    <w:rsid w:val="00BF2C15"/>
    <w:rsid w:val="00BF2C3D"/>
    <w:rsid w:val="00BF3FDF"/>
    <w:rsid w:val="00BF4D9C"/>
    <w:rsid w:val="00BF762F"/>
    <w:rsid w:val="00BF7C03"/>
    <w:rsid w:val="00C009E8"/>
    <w:rsid w:val="00C00A3B"/>
    <w:rsid w:val="00C00C8C"/>
    <w:rsid w:val="00C00FA5"/>
    <w:rsid w:val="00C01311"/>
    <w:rsid w:val="00C01614"/>
    <w:rsid w:val="00C01675"/>
    <w:rsid w:val="00C01678"/>
    <w:rsid w:val="00C01D60"/>
    <w:rsid w:val="00C01EC3"/>
    <w:rsid w:val="00C02169"/>
    <w:rsid w:val="00C023FA"/>
    <w:rsid w:val="00C02F95"/>
    <w:rsid w:val="00C0375B"/>
    <w:rsid w:val="00C03FDC"/>
    <w:rsid w:val="00C040BF"/>
    <w:rsid w:val="00C04640"/>
    <w:rsid w:val="00C04A20"/>
    <w:rsid w:val="00C0542E"/>
    <w:rsid w:val="00C057C3"/>
    <w:rsid w:val="00C059F1"/>
    <w:rsid w:val="00C06A6A"/>
    <w:rsid w:val="00C06EAE"/>
    <w:rsid w:val="00C07465"/>
    <w:rsid w:val="00C07C5D"/>
    <w:rsid w:val="00C07F3C"/>
    <w:rsid w:val="00C10AEB"/>
    <w:rsid w:val="00C11141"/>
    <w:rsid w:val="00C11635"/>
    <w:rsid w:val="00C11E48"/>
    <w:rsid w:val="00C12B00"/>
    <w:rsid w:val="00C13196"/>
    <w:rsid w:val="00C13948"/>
    <w:rsid w:val="00C13C09"/>
    <w:rsid w:val="00C149BA"/>
    <w:rsid w:val="00C14A32"/>
    <w:rsid w:val="00C150D8"/>
    <w:rsid w:val="00C1590A"/>
    <w:rsid w:val="00C1675B"/>
    <w:rsid w:val="00C16ADC"/>
    <w:rsid w:val="00C16B02"/>
    <w:rsid w:val="00C16D15"/>
    <w:rsid w:val="00C17C1B"/>
    <w:rsid w:val="00C21C21"/>
    <w:rsid w:val="00C22D29"/>
    <w:rsid w:val="00C23663"/>
    <w:rsid w:val="00C24635"/>
    <w:rsid w:val="00C25363"/>
    <w:rsid w:val="00C27377"/>
    <w:rsid w:val="00C2757F"/>
    <w:rsid w:val="00C27A7E"/>
    <w:rsid w:val="00C30265"/>
    <w:rsid w:val="00C30D1A"/>
    <w:rsid w:val="00C30FB9"/>
    <w:rsid w:val="00C31046"/>
    <w:rsid w:val="00C3190C"/>
    <w:rsid w:val="00C32A10"/>
    <w:rsid w:val="00C3352D"/>
    <w:rsid w:val="00C337D2"/>
    <w:rsid w:val="00C33916"/>
    <w:rsid w:val="00C34A3C"/>
    <w:rsid w:val="00C351F3"/>
    <w:rsid w:val="00C3668D"/>
    <w:rsid w:val="00C40ADF"/>
    <w:rsid w:val="00C40F22"/>
    <w:rsid w:val="00C40FFE"/>
    <w:rsid w:val="00C41557"/>
    <w:rsid w:val="00C4172F"/>
    <w:rsid w:val="00C41B2E"/>
    <w:rsid w:val="00C4258B"/>
    <w:rsid w:val="00C4278C"/>
    <w:rsid w:val="00C42A50"/>
    <w:rsid w:val="00C43576"/>
    <w:rsid w:val="00C43A9C"/>
    <w:rsid w:val="00C43F02"/>
    <w:rsid w:val="00C44918"/>
    <w:rsid w:val="00C456EA"/>
    <w:rsid w:val="00C46483"/>
    <w:rsid w:val="00C46873"/>
    <w:rsid w:val="00C46B4C"/>
    <w:rsid w:val="00C46C4E"/>
    <w:rsid w:val="00C47824"/>
    <w:rsid w:val="00C47889"/>
    <w:rsid w:val="00C47CF5"/>
    <w:rsid w:val="00C50EAA"/>
    <w:rsid w:val="00C5190B"/>
    <w:rsid w:val="00C51BA8"/>
    <w:rsid w:val="00C525E2"/>
    <w:rsid w:val="00C52644"/>
    <w:rsid w:val="00C5275E"/>
    <w:rsid w:val="00C52EF7"/>
    <w:rsid w:val="00C53FD6"/>
    <w:rsid w:val="00C54617"/>
    <w:rsid w:val="00C54BC5"/>
    <w:rsid w:val="00C55796"/>
    <w:rsid w:val="00C557EE"/>
    <w:rsid w:val="00C55A5F"/>
    <w:rsid w:val="00C56C50"/>
    <w:rsid w:val="00C57232"/>
    <w:rsid w:val="00C57337"/>
    <w:rsid w:val="00C57E3F"/>
    <w:rsid w:val="00C60781"/>
    <w:rsid w:val="00C61071"/>
    <w:rsid w:val="00C61484"/>
    <w:rsid w:val="00C61516"/>
    <w:rsid w:val="00C619FE"/>
    <w:rsid w:val="00C61F33"/>
    <w:rsid w:val="00C62324"/>
    <w:rsid w:val="00C627C5"/>
    <w:rsid w:val="00C653DA"/>
    <w:rsid w:val="00C65C0A"/>
    <w:rsid w:val="00C66005"/>
    <w:rsid w:val="00C667BD"/>
    <w:rsid w:val="00C6735C"/>
    <w:rsid w:val="00C6737A"/>
    <w:rsid w:val="00C67770"/>
    <w:rsid w:val="00C67AF0"/>
    <w:rsid w:val="00C70083"/>
    <w:rsid w:val="00C7052B"/>
    <w:rsid w:val="00C71216"/>
    <w:rsid w:val="00C71ADA"/>
    <w:rsid w:val="00C71AEE"/>
    <w:rsid w:val="00C71D19"/>
    <w:rsid w:val="00C71DE1"/>
    <w:rsid w:val="00C71E8E"/>
    <w:rsid w:val="00C7499D"/>
    <w:rsid w:val="00C74A51"/>
    <w:rsid w:val="00C752FC"/>
    <w:rsid w:val="00C75527"/>
    <w:rsid w:val="00C7691F"/>
    <w:rsid w:val="00C77343"/>
    <w:rsid w:val="00C7739E"/>
    <w:rsid w:val="00C773EF"/>
    <w:rsid w:val="00C77EF4"/>
    <w:rsid w:val="00C8009A"/>
    <w:rsid w:val="00C8057D"/>
    <w:rsid w:val="00C8161D"/>
    <w:rsid w:val="00C81C10"/>
    <w:rsid w:val="00C82C23"/>
    <w:rsid w:val="00C831CB"/>
    <w:rsid w:val="00C850A9"/>
    <w:rsid w:val="00C85F02"/>
    <w:rsid w:val="00C8604A"/>
    <w:rsid w:val="00C866B9"/>
    <w:rsid w:val="00C90DCE"/>
    <w:rsid w:val="00C90E97"/>
    <w:rsid w:val="00C91006"/>
    <w:rsid w:val="00C915A7"/>
    <w:rsid w:val="00C917F9"/>
    <w:rsid w:val="00C92111"/>
    <w:rsid w:val="00C9288E"/>
    <w:rsid w:val="00C93362"/>
    <w:rsid w:val="00C93704"/>
    <w:rsid w:val="00C9375C"/>
    <w:rsid w:val="00C93F79"/>
    <w:rsid w:val="00C9411D"/>
    <w:rsid w:val="00C943A0"/>
    <w:rsid w:val="00C94AD8"/>
    <w:rsid w:val="00C94AD9"/>
    <w:rsid w:val="00C94C5B"/>
    <w:rsid w:val="00C95ADA"/>
    <w:rsid w:val="00C960C2"/>
    <w:rsid w:val="00C96CC7"/>
    <w:rsid w:val="00C96D34"/>
    <w:rsid w:val="00CA0E0E"/>
    <w:rsid w:val="00CA11D2"/>
    <w:rsid w:val="00CA1A74"/>
    <w:rsid w:val="00CA1FF5"/>
    <w:rsid w:val="00CA2765"/>
    <w:rsid w:val="00CA34B7"/>
    <w:rsid w:val="00CA369C"/>
    <w:rsid w:val="00CA3BD0"/>
    <w:rsid w:val="00CA42D8"/>
    <w:rsid w:val="00CA55A8"/>
    <w:rsid w:val="00CA6032"/>
    <w:rsid w:val="00CA61CB"/>
    <w:rsid w:val="00CA6424"/>
    <w:rsid w:val="00CA6B4F"/>
    <w:rsid w:val="00CA6E8D"/>
    <w:rsid w:val="00CA6FEF"/>
    <w:rsid w:val="00CA7110"/>
    <w:rsid w:val="00CA7B2C"/>
    <w:rsid w:val="00CB0142"/>
    <w:rsid w:val="00CB08D1"/>
    <w:rsid w:val="00CB0CD3"/>
    <w:rsid w:val="00CB14DB"/>
    <w:rsid w:val="00CB1EF9"/>
    <w:rsid w:val="00CB20F6"/>
    <w:rsid w:val="00CB2A09"/>
    <w:rsid w:val="00CB2A21"/>
    <w:rsid w:val="00CB2DB1"/>
    <w:rsid w:val="00CB3846"/>
    <w:rsid w:val="00CB3C28"/>
    <w:rsid w:val="00CB4515"/>
    <w:rsid w:val="00CB78AB"/>
    <w:rsid w:val="00CC0673"/>
    <w:rsid w:val="00CC08E6"/>
    <w:rsid w:val="00CC1EAB"/>
    <w:rsid w:val="00CC218A"/>
    <w:rsid w:val="00CC2351"/>
    <w:rsid w:val="00CC2704"/>
    <w:rsid w:val="00CC2B19"/>
    <w:rsid w:val="00CC2B6E"/>
    <w:rsid w:val="00CC3A84"/>
    <w:rsid w:val="00CC3C78"/>
    <w:rsid w:val="00CC480D"/>
    <w:rsid w:val="00CC54F8"/>
    <w:rsid w:val="00CC5EF9"/>
    <w:rsid w:val="00CC67EE"/>
    <w:rsid w:val="00CC6E92"/>
    <w:rsid w:val="00CC746B"/>
    <w:rsid w:val="00CC75B2"/>
    <w:rsid w:val="00CC7F6A"/>
    <w:rsid w:val="00CD08A3"/>
    <w:rsid w:val="00CD092C"/>
    <w:rsid w:val="00CD0BF1"/>
    <w:rsid w:val="00CD0E37"/>
    <w:rsid w:val="00CD1CE6"/>
    <w:rsid w:val="00CD2604"/>
    <w:rsid w:val="00CD2CBB"/>
    <w:rsid w:val="00CD3348"/>
    <w:rsid w:val="00CD442D"/>
    <w:rsid w:val="00CD544E"/>
    <w:rsid w:val="00CD547C"/>
    <w:rsid w:val="00CD5980"/>
    <w:rsid w:val="00CD5E19"/>
    <w:rsid w:val="00CD6C2A"/>
    <w:rsid w:val="00CD70DE"/>
    <w:rsid w:val="00CD75E2"/>
    <w:rsid w:val="00CD7B03"/>
    <w:rsid w:val="00CE077E"/>
    <w:rsid w:val="00CE0C3F"/>
    <w:rsid w:val="00CE1581"/>
    <w:rsid w:val="00CE1E69"/>
    <w:rsid w:val="00CE1E6E"/>
    <w:rsid w:val="00CE2326"/>
    <w:rsid w:val="00CE280D"/>
    <w:rsid w:val="00CE30FC"/>
    <w:rsid w:val="00CE3567"/>
    <w:rsid w:val="00CE47A5"/>
    <w:rsid w:val="00CE759C"/>
    <w:rsid w:val="00CE7894"/>
    <w:rsid w:val="00CE7CDF"/>
    <w:rsid w:val="00CE7E88"/>
    <w:rsid w:val="00CF0FCA"/>
    <w:rsid w:val="00CF1560"/>
    <w:rsid w:val="00CF231E"/>
    <w:rsid w:val="00CF2488"/>
    <w:rsid w:val="00CF27E5"/>
    <w:rsid w:val="00CF2BE3"/>
    <w:rsid w:val="00CF31D3"/>
    <w:rsid w:val="00CF4C85"/>
    <w:rsid w:val="00CF4DD6"/>
    <w:rsid w:val="00CF50B3"/>
    <w:rsid w:val="00CF563E"/>
    <w:rsid w:val="00CF67DE"/>
    <w:rsid w:val="00CF759A"/>
    <w:rsid w:val="00D00A35"/>
    <w:rsid w:val="00D0134C"/>
    <w:rsid w:val="00D020CF"/>
    <w:rsid w:val="00D02E8F"/>
    <w:rsid w:val="00D035EC"/>
    <w:rsid w:val="00D03E23"/>
    <w:rsid w:val="00D06324"/>
    <w:rsid w:val="00D06AC3"/>
    <w:rsid w:val="00D07364"/>
    <w:rsid w:val="00D07D51"/>
    <w:rsid w:val="00D07E95"/>
    <w:rsid w:val="00D10598"/>
    <w:rsid w:val="00D10D8B"/>
    <w:rsid w:val="00D1144B"/>
    <w:rsid w:val="00D115B9"/>
    <w:rsid w:val="00D11C46"/>
    <w:rsid w:val="00D11EAB"/>
    <w:rsid w:val="00D123E7"/>
    <w:rsid w:val="00D1245C"/>
    <w:rsid w:val="00D129D2"/>
    <w:rsid w:val="00D12DC1"/>
    <w:rsid w:val="00D133FE"/>
    <w:rsid w:val="00D138B6"/>
    <w:rsid w:val="00D13BB8"/>
    <w:rsid w:val="00D14013"/>
    <w:rsid w:val="00D14364"/>
    <w:rsid w:val="00D14525"/>
    <w:rsid w:val="00D147E2"/>
    <w:rsid w:val="00D15570"/>
    <w:rsid w:val="00D15AD8"/>
    <w:rsid w:val="00D15FD9"/>
    <w:rsid w:val="00D17636"/>
    <w:rsid w:val="00D176D9"/>
    <w:rsid w:val="00D17722"/>
    <w:rsid w:val="00D179BF"/>
    <w:rsid w:val="00D200FB"/>
    <w:rsid w:val="00D20816"/>
    <w:rsid w:val="00D21BD0"/>
    <w:rsid w:val="00D22301"/>
    <w:rsid w:val="00D22686"/>
    <w:rsid w:val="00D22C0A"/>
    <w:rsid w:val="00D24354"/>
    <w:rsid w:val="00D2478C"/>
    <w:rsid w:val="00D24797"/>
    <w:rsid w:val="00D24D59"/>
    <w:rsid w:val="00D254A6"/>
    <w:rsid w:val="00D25944"/>
    <w:rsid w:val="00D25BE8"/>
    <w:rsid w:val="00D25C73"/>
    <w:rsid w:val="00D267D1"/>
    <w:rsid w:val="00D26821"/>
    <w:rsid w:val="00D26DDC"/>
    <w:rsid w:val="00D27C39"/>
    <w:rsid w:val="00D30CA3"/>
    <w:rsid w:val="00D3227B"/>
    <w:rsid w:val="00D32FEA"/>
    <w:rsid w:val="00D33221"/>
    <w:rsid w:val="00D3398F"/>
    <w:rsid w:val="00D33ED5"/>
    <w:rsid w:val="00D34AC8"/>
    <w:rsid w:val="00D34E61"/>
    <w:rsid w:val="00D37269"/>
    <w:rsid w:val="00D37966"/>
    <w:rsid w:val="00D37A56"/>
    <w:rsid w:val="00D4066B"/>
    <w:rsid w:val="00D40B5A"/>
    <w:rsid w:val="00D41C67"/>
    <w:rsid w:val="00D41ED5"/>
    <w:rsid w:val="00D41F5C"/>
    <w:rsid w:val="00D42F03"/>
    <w:rsid w:val="00D431CE"/>
    <w:rsid w:val="00D43ACC"/>
    <w:rsid w:val="00D45395"/>
    <w:rsid w:val="00D45516"/>
    <w:rsid w:val="00D456C1"/>
    <w:rsid w:val="00D463AA"/>
    <w:rsid w:val="00D46932"/>
    <w:rsid w:val="00D478D0"/>
    <w:rsid w:val="00D516A7"/>
    <w:rsid w:val="00D516F4"/>
    <w:rsid w:val="00D51EBF"/>
    <w:rsid w:val="00D5261B"/>
    <w:rsid w:val="00D527B7"/>
    <w:rsid w:val="00D52C31"/>
    <w:rsid w:val="00D53F3C"/>
    <w:rsid w:val="00D547A5"/>
    <w:rsid w:val="00D55BBB"/>
    <w:rsid w:val="00D56825"/>
    <w:rsid w:val="00D56917"/>
    <w:rsid w:val="00D56B70"/>
    <w:rsid w:val="00D57293"/>
    <w:rsid w:val="00D57C6F"/>
    <w:rsid w:val="00D6016E"/>
    <w:rsid w:val="00D60FF9"/>
    <w:rsid w:val="00D6194E"/>
    <w:rsid w:val="00D622E5"/>
    <w:rsid w:val="00D628D8"/>
    <w:rsid w:val="00D631A4"/>
    <w:rsid w:val="00D63B05"/>
    <w:rsid w:val="00D63BC2"/>
    <w:rsid w:val="00D63D02"/>
    <w:rsid w:val="00D644A7"/>
    <w:rsid w:val="00D6470E"/>
    <w:rsid w:val="00D6544A"/>
    <w:rsid w:val="00D65B72"/>
    <w:rsid w:val="00D65B73"/>
    <w:rsid w:val="00D65DB5"/>
    <w:rsid w:val="00D66158"/>
    <w:rsid w:val="00D66458"/>
    <w:rsid w:val="00D6688C"/>
    <w:rsid w:val="00D66C77"/>
    <w:rsid w:val="00D678D9"/>
    <w:rsid w:val="00D67D73"/>
    <w:rsid w:val="00D70CA4"/>
    <w:rsid w:val="00D70D23"/>
    <w:rsid w:val="00D71B36"/>
    <w:rsid w:val="00D72A69"/>
    <w:rsid w:val="00D7303F"/>
    <w:rsid w:val="00D739D2"/>
    <w:rsid w:val="00D73C23"/>
    <w:rsid w:val="00D73C87"/>
    <w:rsid w:val="00D74AA8"/>
    <w:rsid w:val="00D75E35"/>
    <w:rsid w:val="00D77201"/>
    <w:rsid w:val="00D77F85"/>
    <w:rsid w:val="00D80A24"/>
    <w:rsid w:val="00D80BB2"/>
    <w:rsid w:val="00D81732"/>
    <w:rsid w:val="00D8189A"/>
    <w:rsid w:val="00D819CA"/>
    <w:rsid w:val="00D821E5"/>
    <w:rsid w:val="00D82301"/>
    <w:rsid w:val="00D8243B"/>
    <w:rsid w:val="00D82714"/>
    <w:rsid w:val="00D829D0"/>
    <w:rsid w:val="00D82F62"/>
    <w:rsid w:val="00D830ED"/>
    <w:rsid w:val="00D83565"/>
    <w:rsid w:val="00D852E2"/>
    <w:rsid w:val="00D85BFE"/>
    <w:rsid w:val="00D865A8"/>
    <w:rsid w:val="00D87F8F"/>
    <w:rsid w:val="00D908C6"/>
    <w:rsid w:val="00D91209"/>
    <w:rsid w:val="00D91D65"/>
    <w:rsid w:val="00D91F32"/>
    <w:rsid w:val="00D92FDE"/>
    <w:rsid w:val="00D93F3A"/>
    <w:rsid w:val="00D94493"/>
    <w:rsid w:val="00D94EDD"/>
    <w:rsid w:val="00D95BFD"/>
    <w:rsid w:val="00D969F0"/>
    <w:rsid w:val="00D9704D"/>
    <w:rsid w:val="00D9706B"/>
    <w:rsid w:val="00D9708C"/>
    <w:rsid w:val="00D97DDC"/>
    <w:rsid w:val="00D97F73"/>
    <w:rsid w:val="00DA1585"/>
    <w:rsid w:val="00DA2689"/>
    <w:rsid w:val="00DA4296"/>
    <w:rsid w:val="00DA4397"/>
    <w:rsid w:val="00DA4820"/>
    <w:rsid w:val="00DA579E"/>
    <w:rsid w:val="00DA57A5"/>
    <w:rsid w:val="00DA5A50"/>
    <w:rsid w:val="00DA5F7C"/>
    <w:rsid w:val="00DA6140"/>
    <w:rsid w:val="00DA6423"/>
    <w:rsid w:val="00DA64AB"/>
    <w:rsid w:val="00DA673C"/>
    <w:rsid w:val="00DA6BCF"/>
    <w:rsid w:val="00DA6F47"/>
    <w:rsid w:val="00DA703D"/>
    <w:rsid w:val="00DA7E62"/>
    <w:rsid w:val="00DB0245"/>
    <w:rsid w:val="00DB2475"/>
    <w:rsid w:val="00DB3718"/>
    <w:rsid w:val="00DB450C"/>
    <w:rsid w:val="00DB4F1A"/>
    <w:rsid w:val="00DB5071"/>
    <w:rsid w:val="00DB551A"/>
    <w:rsid w:val="00DB696A"/>
    <w:rsid w:val="00DB6E1E"/>
    <w:rsid w:val="00DB7657"/>
    <w:rsid w:val="00DB7FB8"/>
    <w:rsid w:val="00DC043A"/>
    <w:rsid w:val="00DC0BE5"/>
    <w:rsid w:val="00DC13BC"/>
    <w:rsid w:val="00DC15C9"/>
    <w:rsid w:val="00DC1701"/>
    <w:rsid w:val="00DC18C4"/>
    <w:rsid w:val="00DC1991"/>
    <w:rsid w:val="00DC1A73"/>
    <w:rsid w:val="00DC1AFF"/>
    <w:rsid w:val="00DC20C1"/>
    <w:rsid w:val="00DC256F"/>
    <w:rsid w:val="00DC2727"/>
    <w:rsid w:val="00DC326E"/>
    <w:rsid w:val="00DC3572"/>
    <w:rsid w:val="00DC417F"/>
    <w:rsid w:val="00DC4682"/>
    <w:rsid w:val="00DC54A8"/>
    <w:rsid w:val="00DC5538"/>
    <w:rsid w:val="00DC5546"/>
    <w:rsid w:val="00DC582D"/>
    <w:rsid w:val="00DC5D01"/>
    <w:rsid w:val="00DC686E"/>
    <w:rsid w:val="00DC6D24"/>
    <w:rsid w:val="00DC71AF"/>
    <w:rsid w:val="00DC7574"/>
    <w:rsid w:val="00DC7771"/>
    <w:rsid w:val="00DC77D5"/>
    <w:rsid w:val="00DC79C8"/>
    <w:rsid w:val="00DD08E0"/>
    <w:rsid w:val="00DD0991"/>
    <w:rsid w:val="00DD0A59"/>
    <w:rsid w:val="00DD0B61"/>
    <w:rsid w:val="00DD0C9F"/>
    <w:rsid w:val="00DD11FD"/>
    <w:rsid w:val="00DD1AF3"/>
    <w:rsid w:val="00DD3B62"/>
    <w:rsid w:val="00DD447B"/>
    <w:rsid w:val="00DD47B6"/>
    <w:rsid w:val="00DD4B15"/>
    <w:rsid w:val="00DD6A1B"/>
    <w:rsid w:val="00DD6AC3"/>
    <w:rsid w:val="00DD6B3F"/>
    <w:rsid w:val="00DD76F0"/>
    <w:rsid w:val="00DE00CF"/>
    <w:rsid w:val="00DE0292"/>
    <w:rsid w:val="00DE0A61"/>
    <w:rsid w:val="00DE0B6B"/>
    <w:rsid w:val="00DE13FE"/>
    <w:rsid w:val="00DE25ED"/>
    <w:rsid w:val="00DE2BEC"/>
    <w:rsid w:val="00DE3017"/>
    <w:rsid w:val="00DE589C"/>
    <w:rsid w:val="00DE5B7F"/>
    <w:rsid w:val="00DE5F94"/>
    <w:rsid w:val="00DE5F99"/>
    <w:rsid w:val="00DE65B4"/>
    <w:rsid w:val="00DE6BE0"/>
    <w:rsid w:val="00DE728E"/>
    <w:rsid w:val="00DE7E11"/>
    <w:rsid w:val="00DF0A61"/>
    <w:rsid w:val="00DF0B4B"/>
    <w:rsid w:val="00DF136E"/>
    <w:rsid w:val="00DF1A25"/>
    <w:rsid w:val="00DF1B40"/>
    <w:rsid w:val="00DF2A94"/>
    <w:rsid w:val="00DF2B2A"/>
    <w:rsid w:val="00DF341B"/>
    <w:rsid w:val="00DF360C"/>
    <w:rsid w:val="00DF3BAE"/>
    <w:rsid w:val="00DF51D6"/>
    <w:rsid w:val="00DF53AB"/>
    <w:rsid w:val="00DF6502"/>
    <w:rsid w:val="00DF6832"/>
    <w:rsid w:val="00DF68E1"/>
    <w:rsid w:val="00DF7B76"/>
    <w:rsid w:val="00DF7C45"/>
    <w:rsid w:val="00DF7EC8"/>
    <w:rsid w:val="00E00416"/>
    <w:rsid w:val="00E005A8"/>
    <w:rsid w:val="00E00671"/>
    <w:rsid w:val="00E00D27"/>
    <w:rsid w:val="00E00D50"/>
    <w:rsid w:val="00E0354E"/>
    <w:rsid w:val="00E03C4D"/>
    <w:rsid w:val="00E03CB3"/>
    <w:rsid w:val="00E0407C"/>
    <w:rsid w:val="00E041B3"/>
    <w:rsid w:val="00E04F1F"/>
    <w:rsid w:val="00E0516B"/>
    <w:rsid w:val="00E05335"/>
    <w:rsid w:val="00E0579C"/>
    <w:rsid w:val="00E05E51"/>
    <w:rsid w:val="00E06768"/>
    <w:rsid w:val="00E06B97"/>
    <w:rsid w:val="00E06C42"/>
    <w:rsid w:val="00E07074"/>
    <w:rsid w:val="00E078A4"/>
    <w:rsid w:val="00E11D68"/>
    <w:rsid w:val="00E12CF7"/>
    <w:rsid w:val="00E1385A"/>
    <w:rsid w:val="00E13B4B"/>
    <w:rsid w:val="00E14205"/>
    <w:rsid w:val="00E1456E"/>
    <w:rsid w:val="00E1490A"/>
    <w:rsid w:val="00E14B6B"/>
    <w:rsid w:val="00E14D1D"/>
    <w:rsid w:val="00E15051"/>
    <w:rsid w:val="00E150C4"/>
    <w:rsid w:val="00E1538F"/>
    <w:rsid w:val="00E156B8"/>
    <w:rsid w:val="00E16A09"/>
    <w:rsid w:val="00E212BE"/>
    <w:rsid w:val="00E2209A"/>
    <w:rsid w:val="00E22858"/>
    <w:rsid w:val="00E22BC7"/>
    <w:rsid w:val="00E22C77"/>
    <w:rsid w:val="00E2324C"/>
    <w:rsid w:val="00E23293"/>
    <w:rsid w:val="00E23972"/>
    <w:rsid w:val="00E23CAC"/>
    <w:rsid w:val="00E248DE"/>
    <w:rsid w:val="00E26F5A"/>
    <w:rsid w:val="00E30310"/>
    <w:rsid w:val="00E3154F"/>
    <w:rsid w:val="00E31565"/>
    <w:rsid w:val="00E31DC5"/>
    <w:rsid w:val="00E31F63"/>
    <w:rsid w:val="00E3251E"/>
    <w:rsid w:val="00E32BDB"/>
    <w:rsid w:val="00E32D60"/>
    <w:rsid w:val="00E32EB6"/>
    <w:rsid w:val="00E333A7"/>
    <w:rsid w:val="00E34F7B"/>
    <w:rsid w:val="00E358BE"/>
    <w:rsid w:val="00E3596E"/>
    <w:rsid w:val="00E35D6A"/>
    <w:rsid w:val="00E368E0"/>
    <w:rsid w:val="00E36E16"/>
    <w:rsid w:val="00E37A91"/>
    <w:rsid w:val="00E37B5A"/>
    <w:rsid w:val="00E4075F"/>
    <w:rsid w:val="00E41DAB"/>
    <w:rsid w:val="00E41FD8"/>
    <w:rsid w:val="00E426D4"/>
    <w:rsid w:val="00E431DF"/>
    <w:rsid w:val="00E43B23"/>
    <w:rsid w:val="00E4428F"/>
    <w:rsid w:val="00E4468C"/>
    <w:rsid w:val="00E45826"/>
    <w:rsid w:val="00E45BE5"/>
    <w:rsid w:val="00E463F3"/>
    <w:rsid w:val="00E4693A"/>
    <w:rsid w:val="00E469EA"/>
    <w:rsid w:val="00E46A64"/>
    <w:rsid w:val="00E4789F"/>
    <w:rsid w:val="00E47E86"/>
    <w:rsid w:val="00E505AD"/>
    <w:rsid w:val="00E509C2"/>
    <w:rsid w:val="00E50AD5"/>
    <w:rsid w:val="00E50B90"/>
    <w:rsid w:val="00E50BAF"/>
    <w:rsid w:val="00E51B96"/>
    <w:rsid w:val="00E52646"/>
    <w:rsid w:val="00E52CB9"/>
    <w:rsid w:val="00E54D74"/>
    <w:rsid w:val="00E553B3"/>
    <w:rsid w:val="00E55872"/>
    <w:rsid w:val="00E574DB"/>
    <w:rsid w:val="00E617C8"/>
    <w:rsid w:val="00E619B2"/>
    <w:rsid w:val="00E619D4"/>
    <w:rsid w:val="00E623F8"/>
    <w:rsid w:val="00E632E4"/>
    <w:rsid w:val="00E63AC2"/>
    <w:rsid w:val="00E642E2"/>
    <w:rsid w:val="00E64882"/>
    <w:rsid w:val="00E64C96"/>
    <w:rsid w:val="00E64D9A"/>
    <w:rsid w:val="00E64E61"/>
    <w:rsid w:val="00E6526B"/>
    <w:rsid w:val="00E668A0"/>
    <w:rsid w:val="00E66973"/>
    <w:rsid w:val="00E67212"/>
    <w:rsid w:val="00E679B8"/>
    <w:rsid w:val="00E67CEA"/>
    <w:rsid w:val="00E7075F"/>
    <w:rsid w:val="00E72043"/>
    <w:rsid w:val="00E721A7"/>
    <w:rsid w:val="00E721C0"/>
    <w:rsid w:val="00E739D0"/>
    <w:rsid w:val="00E73DF0"/>
    <w:rsid w:val="00E74486"/>
    <w:rsid w:val="00E744CD"/>
    <w:rsid w:val="00E744CF"/>
    <w:rsid w:val="00E74DBF"/>
    <w:rsid w:val="00E756F1"/>
    <w:rsid w:val="00E75840"/>
    <w:rsid w:val="00E759EB"/>
    <w:rsid w:val="00E75B78"/>
    <w:rsid w:val="00E76EF2"/>
    <w:rsid w:val="00E77391"/>
    <w:rsid w:val="00E77A37"/>
    <w:rsid w:val="00E77C19"/>
    <w:rsid w:val="00E77C35"/>
    <w:rsid w:val="00E8001C"/>
    <w:rsid w:val="00E8111F"/>
    <w:rsid w:val="00E81CB0"/>
    <w:rsid w:val="00E826B8"/>
    <w:rsid w:val="00E831FC"/>
    <w:rsid w:val="00E847BB"/>
    <w:rsid w:val="00E84D74"/>
    <w:rsid w:val="00E851DE"/>
    <w:rsid w:val="00E85C2D"/>
    <w:rsid w:val="00E85DF3"/>
    <w:rsid w:val="00E85E6C"/>
    <w:rsid w:val="00E863CB"/>
    <w:rsid w:val="00E86D90"/>
    <w:rsid w:val="00E86FA8"/>
    <w:rsid w:val="00E87896"/>
    <w:rsid w:val="00E87F30"/>
    <w:rsid w:val="00E9061B"/>
    <w:rsid w:val="00E913C3"/>
    <w:rsid w:val="00E91906"/>
    <w:rsid w:val="00E91D69"/>
    <w:rsid w:val="00E91FB1"/>
    <w:rsid w:val="00E9347D"/>
    <w:rsid w:val="00E936DA"/>
    <w:rsid w:val="00E9385A"/>
    <w:rsid w:val="00E93CAA"/>
    <w:rsid w:val="00E94437"/>
    <w:rsid w:val="00E94A9D"/>
    <w:rsid w:val="00E9540B"/>
    <w:rsid w:val="00E95DE4"/>
    <w:rsid w:val="00E966CF"/>
    <w:rsid w:val="00E969F6"/>
    <w:rsid w:val="00E971DB"/>
    <w:rsid w:val="00E9749B"/>
    <w:rsid w:val="00E97F44"/>
    <w:rsid w:val="00EA0A52"/>
    <w:rsid w:val="00EA0A62"/>
    <w:rsid w:val="00EA0C0D"/>
    <w:rsid w:val="00EA0F30"/>
    <w:rsid w:val="00EA13CD"/>
    <w:rsid w:val="00EA1798"/>
    <w:rsid w:val="00EA2A80"/>
    <w:rsid w:val="00EA35C2"/>
    <w:rsid w:val="00EA3C90"/>
    <w:rsid w:val="00EA3FB1"/>
    <w:rsid w:val="00EA418A"/>
    <w:rsid w:val="00EA47A3"/>
    <w:rsid w:val="00EA4DDA"/>
    <w:rsid w:val="00EA4FC5"/>
    <w:rsid w:val="00EA5ECE"/>
    <w:rsid w:val="00EA620A"/>
    <w:rsid w:val="00EA6231"/>
    <w:rsid w:val="00EA7171"/>
    <w:rsid w:val="00EB01D6"/>
    <w:rsid w:val="00EB0363"/>
    <w:rsid w:val="00EB0693"/>
    <w:rsid w:val="00EB0973"/>
    <w:rsid w:val="00EB0A8B"/>
    <w:rsid w:val="00EB0BC8"/>
    <w:rsid w:val="00EB124C"/>
    <w:rsid w:val="00EB1B1E"/>
    <w:rsid w:val="00EB450D"/>
    <w:rsid w:val="00EB52A8"/>
    <w:rsid w:val="00EB5380"/>
    <w:rsid w:val="00EB5B12"/>
    <w:rsid w:val="00EB5E64"/>
    <w:rsid w:val="00EB6303"/>
    <w:rsid w:val="00EB6E99"/>
    <w:rsid w:val="00EB6EF5"/>
    <w:rsid w:val="00EB759C"/>
    <w:rsid w:val="00EB77EC"/>
    <w:rsid w:val="00EB7F7B"/>
    <w:rsid w:val="00EC058F"/>
    <w:rsid w:val="00EC0AC8"/>
    <w:rsid w:val="00EC0B98"/>
    <w:rsid w:val="00EC0FB2"/>
    <w:rsid w:val="00EC111F"/>
    <w:rsid w:val="00EC155A"/>
    <w:rsid w:val="00EC1631"/>
    <w:rsid w:val="00EC1EC9"/>
    <w:rsid w:val="00EC2254"/>
    <w:rsid w:val="00EC2B59"/>
    <w:rsid w:val="00EC2C4E"/>
    <w:rsid w:val="00EC419E"/>
    <w:rsid w:val="00EC431D"/>
    <w:rsid w:val="00EC43DE"/>
    <w:rsid w:val="00EC526F"/>
    <w:rsid w:val="00EC762B"/>
    <w:rsid w:val="00EC7FE1"/>
    <w:rsid w:val="00ED0DDB"/>
    <w:rsid w:val="00ED1475"/>
    <w:rsid w:val="00ED148D"/>
    <w:rsid w:val="00ED150A"/>
    <w:rsid w:val="00ED1B8F"/>
    <w:rsid w:val="00ED1BA7"/>
    <w:rsid w:val="00ED1F04"/>
    <w:rsid w:val="00ED1FAE"/>
    <w:rsid w:val="00ED20A0"/>
    <w:rsid w:val="00ED2568"/>
    <w:rsid w:val="00ED2E99"/>
    <w:rsid w:val="00ED3CE8"/>
    <w:rsid w:val="00ED3E96"/>
    <w:rsid w:val="00ED46FE"/>
    <w:rsid w:val="00ED4A9B"/>
    <w:rsid w:val="00ED5995"/>
    <w:rsid w:val="00ED6217"/>
    <w:rsid w:val="00ED64F9"/>
    <w:rsid w:val="00ED6F81"/>
    <w:rsid w:val="00ED7479"/>
    <w:rsid w:val="00ED796E"/>
    <w:rsid w:val="00ED7AE9"/>
    <w:rsid w:val="00ED7EA8"/>
    <w:rsid w:val="00EE20E0"/>
    <w:rsid w:val="00EE271B"/>
    <w:rsid w:val="00EE2C6A"/>
    <w:rsid w:val="00EE3178"/>
    <w:rsid w:val="00EE3CB8"/>
    <w:rsid w:val="00EE3FEB"/>
    <w:rsid w:val="00EE412A"/>
    <w:rsid w:val="00EE5216"/>
    <w:rsid w:val="00EE554A"/>
    <w:rsid w:val="00EE7969"/>
    <w:rsid w:val="00EF0EB5"/>
    <w:rsid w:val="00EF1987"/>
    <w:rsid w:val="00EF26E5"/>
    <w:rsid w:val="00EF2CFC"/>
    <w:rsid w:val="00EF2DD6"/>
    <w:rsid w:val="00EF2F02"/>
    <w:rsid w:val="00EF339A"/>
    <w:rsid w:val="00EF4434"/>
    <w:rsid w:val="00EF5D83"/>
    <w:rsid w:val="00EF5FEF"/>
    <w:rsid w:val="00F01AE4"/>
    <w:rsid w:val="00F031CC"/>
    <w:rsid w:val="00F03279"/>
    <w:rsid w:val="00F0744F"/>
    <w:rsid w:val="00F109F9"/>
    <w:rsid w:val="00F10D67"/>
    <w:rsid w:val="00F11296"/>
    <w:rsid w:val="00F11985"/>
    <w:rsid w:val="00F1209C"/>
    <w:rsid w:val="00F12291"/>
    <w:rsid w:val="00F133A7"/>
    <w:rsid w:val="00F13AFC"/>
    <w:rsid w:val="00F13E1E"/>
    <w:rsid w:val="00F14544"/>
    <w:rsid w:val="00F14B5A"/>
    <w:rsid w:val="00F16F4D"/>
    <w:rsid w:val="00F16F63"/>
    <w:rsid w:val="00F171B5"/>
    <w:rsid w:val="00F173E4"/>
    <w:rsid w:val="00F204BB"/>
    <w:rsid w:val="00F21551"/>
    <w:rsid w:val="00F215A8"/>
    <w:rsid w:val="00F2170A"/>
    <w:rsid w:val="00F2170C"/>
    <w:rsid w:val="00F21E02"/>
    <w:rsid w:val="00F22F53"/>
    <w:rsid w:val="00F23982"/>
    <w:rsid w:val="00F241E9"/>
    <w:rsid w:val="00F252B6"/>
    <w:rsid w:val="00F256B1"/>
    <w:rsid w:val="00F25DEE"/>
    <w:rsid w:val="00F25EF8"/>
    <w:rsid w:val="00F2619E"/>
    <w:rsid w:val="00F26229"/>
    <w:rsid w:val="00F26304"/>
    <w:rsid w:val="00F264E7"/>
    <w:rsid w:val="00F26DC7"/>
    <w:rsid w:val="00F26DDC"/>
    <w:rsid w:val="00F26E16"/>
    <w:rsid w:val="00F271B1"/>
    <w:rsid w:val="00F27DCF"/>
    <w:rsid w:val="00F30810"/>
    <w:rsid w:val="00F30A9D"/>
    <w:rsid w:val="00F30B75"/>
    <w:rsid w:val="00F30B92"/>
    <w:rsid w:val="00F3163C"/>
    <w:rsid w:val="00F317D9"/>
    <w:rsid w:val="00F318FC"/>
    <w:rsid w:val="00F31979"/>
    <w:rsid w:val="00F3398B"/>
    <w:rsid w:val="00F342F5"/>
    <w:rsid w:val="00F34869"/>
    <w:rsid w:val="00F34C55"/>
    <w:rsid w:val="00F34F68"/>
    <w:rsid w:val="00F354E6"/>
    <w:rsid w:val="00F375C5"/>
    <w:rsid w:val="00F37A04"/>
    <w:rsid w:val="00F404DE"/>
    <w:rsid w:val="00F40A6F"/>
    <w:rsid w:val="00F40C18"/>
    <w:rsid w:val="00F429D9"/>
    <w:rsid w:val="00F43199"/>
    <w:rsid w:val="00F43A1A"/>
    <w:rsid w:val="00F44698"/>
    <w:rsid w:val="00F449B5"/>
    <w:rsid w:val="00F44C56"/>
    <w:rsid w:val="00F44C6A"/>
    <w:rsid w:val="00F44EFD"/>
    <w:rsid w:val="00F45593"/>
    <w:rsid w:val="00F46784"/>
    <w:rsid w:val="00F46CCD"/>
    <w:rsid w:val="00F4742C"/>
    <w:rsid w:val="00F5077D"/>
    <w:rsid w:val="00F508D2"/>
    <w:rsid w:val="00F50C0B"/>
    <w:rsid w:val="00F50E2C"/>
    <w:rsid w:val="00F5105A"/>
    <w:rsid w:val="00F514DB"/>
    <w:rsid w:val="00F529E6"/>
    <w:rsid w:val="00F52D4D"/>
    <w:rsid w:val="00F53CE6"/>
    <w:rsid w:val="00F53D89"/>
    <w:rsid w:val="00F550DD"/>
    <w:rsid w:val="00F56D13"/>
    <w:rsid w:val="00F56E1C"/>
    <w:rsid w:val="00F579AA"/>
    <w:rsid w:val="00F6041A"/>
    <w:rsid w:val="00F60A4A"/>
    <w:rsid w:val="00F60E24"/>
    <w:rsid w:val="00F61623"/>
    <w:rsid w:val="00F61B03"/>
    <w:rsid w:val="00F6253E"/>
    <w:rsid w:val="00F62820"/>
    <w:rsid w:val="00F62D69"/>
    <w:rsid w:val="00F63C9F"/>
    <w:rsid w:val="00F64D7A"/>
    <w:rsid w:val="00F652F0"/>
    <w:rsid w:val="00F659DC"/>
    <w:rsid w:val="00F65B52"/>
    <w:rsid w:val="00F65C06"/>
    <w:rsid w:val="00F65EE3"/>
    <w:rsid w:val="00F67607"/>
    <w:rsid w:val="00F67E12"/>
    <w:rsid w:val="00F67EBE"/>
    <w:rsid w:val="00F707A6"/>
    <w:rsid w:val="00F70CE8"/>
    <w:rsid w:val="00F71FA3"/>
    <w:rsid w:val="00F7234F"/>
    <w:rsid w:val="00F727EE"/>
    <w:rsid w:val="00F732E2"/>
    <w:rsid w:val="00F73DE5"/>
    <w:rsid w:val="00F73FB9"/>
    <w:rsid w:val="00F741FE"/>
    <w:rsid w:val="00F74592"/>
    <w:rsid w:val="00F75A09"/>
    <w:rsid w:val="00F75A58"/>
    <w:rsid w:val="00F75BE1"/>
    <w:rsid w:val="00F75C1E"/>
    <w:rsid w:val="00F75D0B"/>
    <w:rsid w:val="00F76F08"/>
    <w:rsid w:val="00F774CC"/>
    <w:rsid w:val="00F77DA8"/>
    <w:rsid w:val="00F77FC0"/>
    <w:rsid w:val="00F8070A"/>
    <w:rsid w:val="00F809B8"/>
    <w:rsid w:val="00F80A23"/>
    <w:rsid w:val="00F80CA2"/>
    <w:rsid w:val="00F82052"/>
    <w:rsid w:val="00F82499"/>
    <w:rsid w:val="00F82D0F"/>
    <w:rsid w:val="00F8443B"/>
    <w:rsid w:val="00F84569"/>
    <w:rsid w:val="00F845D5"/>
    <w:rsid w:val="00F84642"/>
    <w:rsid w:val="00F84A31"/>
    <w:rsid w:val="00F8566E"/>
    <w:rsid w:val="00F86291"/>
    <w:rsid w:val="00F862FE"/>
    <w:rsid w:val="00F867DD"/>
    <w:rsid w:val="00F877F6"/>
    <w:rsid w:val="00F87D25"/>
    <w:rsid w:val="00F90517"/>
    <w:rsid w:val="00F90A46"/>
    <w:rsid w:val="00F9130C"/>
    <w:rsid w:val="00F913AD"/>
    <w:rsid w:val="00F9184A"/>
    <w:rsid w:val="00F91C66"/>
    <w:rsid w:val="00F9250C"/>
    <w:rsid w:val="00F926FC"/>
    <w:rsid w:val="00F92720"/>
    <w:rsid w:val="00F92AFB"/>
    <w:rsid w:val="00F92D5A"/>
    <w:rsid w:val="00F92EB9"/>
    <w:rsid w:val="00F9428D"/>
    <w:rsid w:val="00F94D39"/>
    <w:rsid w:val="00F9535E"/>
    <w:rsid w:val="00F9545E"/>
    <w:rsid w:val="00F96EBB"/>
    <w:rsid w:val="00F96F24"/>
    <w:rsid w:val="00F97006"/>
    <w:rsid w:val="00F9727E"/>
    <w:rsid w:val="00F97B8C"/>
    <w:rsid w:val="00FA00CF"/>
    <w:rsid w:val="00FA1CF8"/>
    <w:rsid w:val="00FA26A6"/>
    <w:rsid w:val="00FA2833"/>
    <w:rsid w:val="00FA3282"/>
    <w:rsid w:val="00FA32C0"/>
    <w:rsid w:val="00FA453F"/>
    <w:rsid w:val="00FA4E44"/>
    <w:rsid w:val="00FA5ED7"/>
    <w:rsid w:val="00FA5FE5"/>
    <w:rsid w:val="00FA60AC"/>
    <w:rsid w:val="00FA62D1"/>
    <w:rsid w:val="00FA7878"/>
    <w:rsid w:val="00FA7A29"/>
    <w:rsid w:val="00FA7BB6"/>
    <w:rsid w:val="00FA7E09"/>
    <w:rsid w:val="00FA7F68"/>
    <w:rsid w:val="00FB06BB"/>
    <w:rsid w:val="00FB0998"/>
    <w:rsid w:val="00FB0D62"/>
    <w:rsid w:val="00FB1221"/>
    <w:rsid w:val="00FB1775"/>
    <w:rsid w:val="00FB22DF"/>
    <w:rsid w:val="00FB23C4"/>
    <w:rsid w:val="00FB2576"/>
    <w:rsid w:val="00FB3181"/>
    <w:rsid w:val="00FB3A85"/>
    <w:rsid w:val="00FB402D"/>
    <w:rsid w:val="00FB57E6"/>
    <w:rsid w:val="00FB5ACA"/>
    <w:rsid w:val="00FB6FBF"/>
    <w:rsid w:val="00FC124D"/>
    <w:rsid w:val="00FC2431"/>
    <w:rsid w:val="00FC2C5D"/>
    <w:rsid w:val="00FC4955"/>
    <w:rsid w:val="00FC4A74"/>
    <w:rsid w:val="00FC4AC0"/>
    <w:rsid w:val="00FC4B59"/>
    <w:rsid w:val="00FC4D0B"/>
    <w:rsid w:val="00FC5BC8"/>
    <w:rsid w:val="00FC61EF"/>
    <w:rsid w:val="00FC68AA"/>
    <w:rsid w:val="00FC68DA"/>
    <w:rsid w:val="00FC6FF4"/>
    <w:rsid w:val="00FC709E"/>
    <w:rsid w:val="00FC7A6E"/>
    <w:rsid w:val="00FD0C54"/>
    <w:rsid w:val="00FD12F8"/>
    <w:rsid w:val="00FD1400"/>
    <w:rsid w:val="00FD20C2"/>
    <w:rsid w:val="00FD25CB"/>
    <w:rsid w:val="00FD38C2"/>
    <w:rsid w:val="00FD3F32"/>
    <w:rsid w:val="00FD4236"/>
    <w:rsid w:val="00FD46B8"/>
    <w:rsid w:val="00FD4843"/>
    <w:rsid w:val="00FD4F0F"/>
    <w:rsid w:val="00FD50AD"/>
    <w:rsid w:val="00FD54E6"/>
    <w:rsid w:val="00FD62E9"/>
    <w:rsid w:val="00FD62F5"/>
    <w:rsid w:val="00FD6FD5"/>
    <w:rsid w:val="00FD78D2"/>
    <w:rsid w:val="00FD7984"/>
    <w:rsid w:val="00FE09A2"/>
    <w:rsid w:val="00FE1F02"/>
    <w:rsid w:val="00FE1FB6"/>
    <w:rsid w:val="00FE3297"/>
    <w:rsid w:val="00FE3E1B"/>
    <w:rsid w:val="00FE40A0"/>
    <w:rsid w:val="00FE42E8"/>
    <w:rsid w:val="00FE43E1"/>
    <w:rsid w:val="00FE4593"/>
    <w:rsid w:val="00FE459C"/>
    <w:rsid w:val="00FE466F"/>
    <w:rsid w:val="00FE46AC"/>
    <w:rsid w:val="00FE4710"/>
    <w:rsid w:val="00FE490C"/>
    <w:rsid w:val="00FE4F7F"/>
    <w:rsid w:val="00FE6432"/>
    <w:rsid w:val="00FE645F"/>
    <w:rsid w:val="00FE6461"/>
    <w:rsid w:val="00FE64FE"/>
    <w:rsid w:val="00FE651E"/>
    <w:rsid w:val="00FE67E6"/>
    <w:rsid w:val="00FE7CC6"/>
    <w:rsid w:val="00FF058C"/>
    <w:rsid w:val="00FF1184"/>
    <w:rsid w:val="00FF143A"/>
    <w:rsid w:val="00FF1FD8"/>
    <w:rsid w:val="00FF2490"/>
    <w:rsid w:val="00FF285D"/>
    <w:rsid w:val="00FF2D1B"/>
    <w:rsid w:val="00FF3039"/>
    <w:rsid w:val="00FF3109"/>
    <w:rsid w:val="00FF37AF"/>
    <w:rsid w:val="00FF440B"/>
    <w:rsid w:val="00FF4D5F"/>
    <w:rsid w:val="00FF4FF0"/>
    <w:rsid w:val="00FF5D76"/>
    <w:rsid w:val="00FF6842"/>
    <w:rsid w:val="00FF768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734BA806"/>
  <w15:docId w15:val="{5CC7D102-CC3E-4A58-8CB5-3776B08FC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742"/>
    <w:pPr>
      <w:spacing w:before="120" w:after="120"/>
      <w:jc w:val="both"/>
    </w:pPr>
    <w:rPr>
      <w:rFonts w:ascii="Trebuchet MS" w:eastAsia="MS Mincho" w:hAnsi="Trebuchet MS"/>
      <w:color w:val="35383B" w:themeColor="text1" w:themeShade="BF"/>
      <w:sz w:val="22"/>
      <w:szCs w:val="22"/>
      <w:lang w:val="en-GB" w:eastAsia="en-AU"/>
    </w:rPr>
  </w:style>
  <w:style w:type="paragraph" w:styleId="Heading1">
    <w:name w:val="heading 1"/>
    <w:basedOn w:val="Normal"/>
    <w:next w:val="Normal"/>
    <w:link w:val="Heading1Char"/>
    <w:uiPriority w:val="9"/>
    <w:qFormat/>
    <w:rsid w:val="007C1D2D"/>
    <w:pPr>
      <w:keepNext/>
      <w:keepLines/>
      <w:pageBreakBefore/>
      <w:numPr>
        <w:numId w:val="16"/>
      </w:numPr>
      <w:shd w:val="clear" w:color="auto" w:fill="276434" w:themeFill="accent6" w:themeFillShade="BF"/>
      <w:spacing w:before="240" w:after="240"/>
      <w:contextualSpacing/>
      <w:outlineLvl w:val="0"/>
    </w:pPr>
    <w:rPr>
      <w:rFonts w:eastAsiaTheme="majorEastAsia" w:cstheme="majorBidi"/>
      <w:bCs/>
      <w:color w:val="FFFFFF" w:themeColor="background1"/>
      <w:spacing w:val="-20"/>
      <w:sz w:val="36"/>
      <w:szCs w:val="44"/>
    </w:rPr>
  </w:style>
  <w:style w:type="paragraph" w:styleId="Heading2">
    <w:name w:val="heading 2"/>
    <w:basedOn w:val="Heading1"/>
    <w:next w:val="Normal"/>
    <w:link w:val="Heading2Char"/>
    <w:uiPriority w:val="9"/>
    <w:unhideWhenUsed/>
    <w:qFormat/>
    <w:rsid w:val="00760454"/>
    <w:pPr>
      <w:pageBreakBefore w:val="0"/>
      <w:numPr>
        <w:ilvl w:val="1"/>
      </w:numPr>
      <w:shd w:val="clear" w:color="auto" w:fill="auto"/>
      <w:contextualSpacing w:val="0"/>
      <w:outlineLvl w:val="1"/>
    </w:pPr>
    <w:rPr>
      <w:color w:val="245C2F" w:themeColor="background2" w:themeShade="80"/>
      <w:sz w:val="28"/>
      <w:szCs w:val="30"/>
    </w:rPr>
  </w:style>
  <w:style w:type="paragraph" w:styleId="Heading3">
    <w:name w:val="heading 3"/>
    <w:basedOn w:val="Heading2"/>
    <w:next w:val="Normal"/>
    <w:link w:val="Heading3Char"/>
    <w:uiPriority w:val="9"/>
    <w:unhideWhenUsed/>
    <w:qFormat/>
    <w:rsid w:val="000D1579"/>
    <w:pPr>
      <w:keepLines w:val="0"/>
      <w:numPr>
        <w:ilvl w:val="2"/>
      </w:numPr>
      <w:ind w:left="226" w:hanging="113"/>
      <w:outlineLvl w:val="2"/>
    </w:pPr>
    <w:rPr>
      <w:b/>
      <w:color w:val="276434" w:themeColor="accent6" w:themeShade="BF"/>
      <w:sz w:val="24"/>
      <w:szCs w:val="26"/>
    </w:rPr>
  </w:style>
  <w:style w:type="paragraph" w:styleId="Heading4">
    <w:name w:val="heading 4"/>
    <w:basedOn w:val="Normal"/>
    <w:next w:val="Normal"/>
    <w:link w:val="Heading4Char"/>
    <w:rsid w:val="000E4867"/>
    <w:pPr>
      <w:keepNext/>
      <w:outlineLvl w:val="3"/>
    </w:pPr>
    <w:rPr>
      <w:b/>
      <w:color w:val="276434" w:themeColor="accent6" w:themeShade="BF"/>
    </w:rPr>
  </w:style>
  <w:style w:type="paragraph" w:styleId="Heading5">
    <w:name w:val="heading 5"/>
    <w:basedOn w:val="Normal"/>
    <w:next w:val="Normal"/>
    <w:link w:val="Heading5Char"/>
    <w:rsid w:val="00B56CFC"/>
    <w:pPr>
      <w:keepNext/>
      <w:keepLines/>
      <w:outlineLvl w:val="4"/>
    </w:pPr>
    <w:rPr>
      <w:rFonts w:asciiTheme="majorHAnsi" w:eastAsiaTheme="majorEastAsia" w:hAnsiTheme="majorHAnsi" w:cstheme="majorBidi"/>
      <w:b/>
      <w:color w:val="358A47" w:themeColor="background2" w:themeShade="BF"/>
    </w:rPr>
  </w:style>
  <w:style w:type="paragraph" w:styleId="Heading6">
    <w:name w:val="heading 6"/>
    <w:basedOn w:val="Normal"/>
    <w:next w:val="Normal"/>
    <w:link w:val="Heading6Char"/>
    <w:rsid w:val="00B56CFC"/>
    <w:pPr>
      <w:keepNext/>
      <w:keepLines/>
      <w:outlineLvl w:val="5"/>
    </w:pPr>
    <w:rPr>
      <w:rFonts w:asciiTheme="majorHAnsi" w:eastAsiaTheme="majorEastAsia" w:hAnsiTheme="majorHAnsi" w:cstheme="majorBidi"/>
      <w:b/>
      <w:i/>
      <w:iCs/>
      <w:color w:val="6BC67D" w:themeColor="accent1" w:themeShade="BF"/>
    </w:rPr>
  </w:style>
  <w:style w:type="paragraph" w:styleId="Heading7">
    <w:name w:val="heading 7"/>
    <w:basedOn w:val="Normal"/>
    <w:next w:val="Normal"/>
    <w:link w:val="Heading7Char"/>
    <w:rsid w:val="00B56CFC"/>
    <w:pPr>
      <w:keepNext/>
      <w:keepLines/>
      <w:outlineLvl w:val="6"/>
    </w:pPr>
    <w:rPr>
      <w:rFonts w:asciiTheme="majorHAnsi" w:eastAsiaTheme="majorEastAsia" w:hAnsiTheme="majorHAnsi" w:cstheme="majorBidi"/>
      <w:b/>
      <w:iCs/>
      <w:color w:val="276434" w:themeColor="accent6" w:themeShade="BF"/>
    </w:rPr>
  </w:style>
  <w:style w:type="paragraph" w:styleId="Heading8">
    <w:name w:val="heading 8"/>
    <w:basedOn w:val="Normal"/>
    <w:next w:val="Normal"/>
    <w:link w:val="Heading8Char"/>
    <w:rsid w:val="00B56CFC"/>
    <w:pPr>
      <w:keepNext/>
      <w:keepLines/>
      <w:outlineLvl w:val="7"/>
    </w:pPr>
    <w:rPr>
      <w:rFonts w:asciiTheme="majorHAnsi" w:eastAsiaTheme="majorEastAsia" w:hAnsiTheme="majorHAnsi" w:cstheme="majorBidi"/>
      <w:b/>
      <w:i/>
      <w:color w:val="276434" w:themeColor="accent6" w:themeShade="BF"/>
      <w:szCs w:val="20"/>
    </w:rPr>
  </w:style>
  <w:style w:type="paragraph" w:styleId="Heading9">
    <w:name w:val="heading 9"/>
    <w:basedOn w:val="Normal"/>
    <w:next w:val="Normal"/>
    <w:link w:val="Heading9Char"/>
    <w:rsid w:val="00B56CFC"/>
    <w:pPr>
      <w:keepNext/>
      <w:keepLines/>
      <w:outlineLvl w:val="8"/>
    </w:pPr>
    <w:rPr>
      <w:rFonts w:asciiTheme="majorHAnsi" w:eastAsiaTheme="majorEastAsia" w:hAnsiTheme="majorHAnsi" w:cstheme="majorBidi"/>
      <w:b/>
      <w:iCs/>
      <w:color w:val="358747" w:themeColor="accent6"/>
      <w:szCs w:val="20"/>
      <w14:textFill>
        <w14:solidFill>
          <w14:schemeClr w14:val="accent6">
            <w14:lumMod w14:val="60000"/>
            <w14:lumOff w14:val="40000"/>
            <w14:lumMod w14:val="7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0454"/>
    <w:rPr>
      <w:rFonts w:ascii="Trebuchet MS" w:eastAsiaTheme="majorEastAsia" w:hAnsi="Trebuchet MS" w:cstheme="majorBidi"/>
      <w:bCs/>
      <w:color w:val="245C2F" w:themeColor="background2" w:themeShade="80"/>
      <w:spacing w:val="-20"/>
      <w:sz w:val="28"/>
      <w:szCs w:val="30"/>
      <w:lang w:val="en-GB" w:eastAsia="en-AU"/>
    </w:rPr>
  </w:style>
  <w:style w:type="character" w:customStyle="1" w:styleId="Heading3Char">
    <w:name w:val="Heading 3 Char"/>
    <w:basedOn w:val="DefaultParagraphFont"/>
    <w:link w:val="Heading3"/>
    <w:uiPriority w:val="9"/>
    <w:rsid w:val="000D1579"/>
    <w:rPr>
      <w:rFonts w:ascii="Trebuchet MS" w:eastAsiaTheme="majorEastAsia" w:hAnsi="Trebuchet MS" w:cstheme="majorBidi"/>
      <w:b/>
      <w:bCs/>
      <w:color w:val="276434" w:themeColor="accent6" w:themeShade="BF"/>
      <w:spacing w:val="-20"/>
      <w:szCs w:val="26"/>
      <w:lang w:val="en-GB" w:eastAsia="en-AU"/>
    </w:rPr>
  </w:style>
  <w:style w:type="paragraph" w:styleId="Footer">
    <w:name w:val="footer"/>
    <w:basedOn w:val="Normal"/>
    <w:link w:val="FooterChar"/>
    <w:uiPriority w:val="99"/>
    <w:rsid w:val="00A4072B"/>
    <w:pPr>
      <w:tabs>
        <w:tab w:val="center" w:pos="4320"/>
        <w:tab w:val="right" w:pos="8640"/>
      </w:tabs>
    </w:pPr>
  </w:style>
  <w:style w:type="character" w:customStyle="1" w:styleId="FooterChar">
    <w:name w:val="Footer Char"/>
    <w:basedOn w:val="DefaultParagraphFont"/>
    <w:link w:val="Footer"/>
    <w:uiPriority w:val="99"/>
    <w:rsid w:val="008A0889"/>
    <w:rPr>
      <w:rFonts w:cs="Times New Roman"/>
      <w:sz w:val="24"/>
    </w:rPr>
  </w:style>
  <w:style w:type="paragraph" w:styleId="BalloonText">
    <w:name w:val="Balloon Text"/>
    <w:basedOn w:val="Normal"/>
    <w:link w:val="BalloonTextChar"/>
    <w:uiPriority w:val="99"/>
    <w:unhideWhenUsed/>
    <w:rsid w:val="00476350"/>
    <w:rPr>
      <w:rFonts w:ascii="Tahoma" w:hAnsi="Tahoma" w:cs="Tahoma"/>
      <w:sz w:val="16"/>
      <w:szCs w:val="16"/>
    </w:rPr>
  </w:style>
  <w:style w:type="character" w:customStyle="1" w:styleId="BalloonTextChar">
    <w:name w:val="Balloon Text Char"/>
    <w:basedOn w:val="DefaultParagraphFont"/>
    <w:link w:val="BalloonText"/>
    <w:uiPriority w:val="99"/>
    <w:rsid w:val="00476350"/>
    <w:rPr>
      <w:rFonts w:ascii="Tahoma" w:hAnsi="Tahoma" w:cs="Tahoma"/>
      <w:sz w:val="16"/>
      <w:szCs w:val="16"/>
      <w:lang w:val="en-GB"/>
    </w:rPr>
  </w:style>
  <w:style w:type="character" w:styleId="PageNumber">
    <w:name w:val="page number"/>
    <w:basedOn w:val="DefaultParagraphFont"/>
    <w:uiPriority w:val="99"/>
    <w:unhideWhenUsed/>
    <w:rsid w:val="005079DE"/>
  </w:style>
  <w:style w:type="character" w:customStyle="1" w:styleId="Heading1Char">
    <w:name w:val="Heading 1 Char"/>
    <w:basedOn w:val="DefaultParagraphFont"/>
    <w:link w:val="Heading1"/>
    <w:uiPriority w:val="9"/>
    <w:rsid w:val="007C1D2D"/>
    <w:rPr>
      <w:rFonts w:ascii="Trebuchet MS" w:eastAsiaTheme="majorEastAsia" w:hAnsi="Trebuchet MS" w:cstheme="majorBidi"/>
      <w:bCs/>
      <w:color w:val="FFFFFF" w:themeColor="background1"/>
      <w:spacing w:val="-20"/>
      <w:sz w:val="36"/>
      <w:szCs w:val="44"/>
      <w:shd w:val="clear" w:color="auto" w:fill="276434" w:themeFill="accent6" w:themeFillShade="BF"/>
      <w:lang w:val="en-GB" w:eastAsia="en-AU"/>
    </w:rPr>
  </w:style>
  <w:style w:type="table" w:styleId="TableGrid">
    <w:name w:val="Table Grid"/>
    <w:aliases w:val="Table for Questions"/>
    <w:basedOn w:val="TableNormal"/>
    <w:uiPriority w:val="39"/>
    <w:rsid w:val="008C2132"/>
    <w:rPr>
      <w:rFonts w:asciiTheme="minorHAnsi" w:hAnsiTheme="minorHAnsi"/>
      <w:color w:val="474B4F" w:themeColor="text1"/>
      <w:sz w:val="20"/>
    </w:rPr>
    <w:tblPr>
      <w:jc w:val="center"/>
      <w:tblCellMar>
        <w:top w:w="72" w:type="dxa"/>
        <w:left w:w="0" w:type="dxa"/>
        <w:bottom w:w="72" w:type="dxa"/>
        <w:right w:w="0" w:type="dxa"/>
      </w:tblCellMar>
    </w:tblPr>
    <w:trPr>
      <w:jc w:val="center"/>
    </w:trPr>
    <w:tcPr>
      <w:shd w:val="clear" w:color="auto" w:fill="auto"/>
      <w:vAlign w:val="center"/>
    </w:tcPr>
  </w:style>
  <w:style w:type="paragraph" w:customStyle="1" w:styleId="bulletlevel1">
    <w:name w:val="bullet level 1"/>
    <w:basedOn w:val="Dotpointslevel1"/>
    <w:qFormat/>
    <w:rsid w:val="0047108F"/>
    <w:pPr>
      <w:numPr>
        <w:numId w:val="0"/>
      </w:numPr>
    </w:pPr>
  </w:style>
  <w:style w:type="paragraph" w:customStyle="1" w:styleId="bulletlevel2">
    <w:name w:val="bullet level 2"/>
    <w:basedOn w:val="bulletlevel1"/>
    <w:rsid w:val="00F03279"/>
    <w:pPr>
      <w:ind w:left="1083"/>
    </w:pPr>
    <w:rPr>
      <w:i/>
    </w:rPr>
  </w:style>
  <w:style w:type="paragraph" w:styleId="Header">
    <w:name w:val="header"/>
    <w:basedOn w:val="Normal"/>
    <w:link w:val="HeaderChar"/>
    <w:uiPriority w:val="99"/>
    <w:rsid w:val="005F4EEA"/>
    <w:pPr>
      <w:tabs>
        <w:tab w:val="center" w:pos="4320"/>
        <w:tab w:val="right" w:pos="8640"/>
      </w:tabs>
    </w:pPr>
  </w:style>
  <w:style w:type="character" w:customStyle="1" w:styleId="HeaderChar">
    <w:name w:val="Header Char"/>
    <w:basedOn w:val="DefaultParagraphFont"/>
    <w:link w:val="Header"/>
    <w:uiPriority w:val="99"/>
    <w:rsid w:val="005F4EEA"/>
    <w:rPr>
      <w:rFonts w:ascii="Lucida Sans" w:hAnsi="Lucida Sans"/>
      <w:color w:val="474B4F" w:themeColor="text1"/>
      <w:lang w:val="en-GB"/>
    </w:rPr>
  </w:style>
  <w:style w:type="character" w:styleId="Hyperlink">
    <w:name w:val="Hyperlink"/>
    <w:basedOn w:val="DefaultParagraphFont"/>
    <w:uiPriority w:val="99"/>
    <w:rsid w:val="00E74486"/>
    <w:rPr>
      <w:color w:val="474B4F" w:themeColor="hyperlink"/>
      <w:u w:val="single"/>
    </w:rPr>
  </w:style>
  <w:style w:type="paragraph" w:customStyle="1" w:styleId="Label">
    <w:name w:val="Label"/>
    <w:basedOn w:val="Normal"/>
    <w:next w:val="Normal"/>
    <w:rsid w:val="00F03279"/>
    <w:rPr>
      <w:rFonts w:eastAsiaTheme="minorHAnsi" w:cstheme="minorBidi"/>
      <w:i/>
      <w:sz w:val="20"/>
      <w:lang w:val="en-US"/>
    </w:rPr>
  </w:style>
  <w:style w:type="character" w:customStyle="1" w:styleId="Heading4Char">
    <w:name w:val="Heading 4 Char"/>
    <w:basedOn w:val="DefaultParagraphFont"/>
    <w:link w:val="Heading4"/>
    <w:rsid w:val="001F490B"/>
    <w:rPr>
      <w:rFonts w:ascii="Trebuchet MS" w:eastAsia="MS Mincho" w:hAnsi="Trebuchet MS"/>
      <w:b/>
      <w:color w:val="276434" w:themeColor="accent6" w:themeShade="BF"/>
      <w:sz w:val="22"/>
      <w:szCs w:val="22"/>
      <w:lang w:val="en-GB" w:eastAsia="en-AU"/>
    </w:rPr>
  </w:style>
  <w:style w:type="character" w:customStyle="1" w:styleId="Heading5Char">
    <w:name w:val="Heading 5 Char"/>
    <w:basedOn w:val="DefaultParagraphFont"/>
    <w:link w:val="Heading5"/>
    <w:rsid w:val="00B56CFC"/>
    <w:rPr>
      <w:rFonts w:asciiTheme="majorHAnsi" w:eastAsiaTheme="majorEastAsia" w:hAnsiTheme="majorHAnsi" w:cstheme="majorBidi"/>
      <w:b/>
      <w:color w:val="48B860" w:themeColor="background2"/>
      <w:lang w:val="en-GB"/>
    </w:rPr>
  </w:style>
  <w:style w:type="table" w:styleId="Table3Deffects3">
    <w:name w:val="Table 3D effects 3"/>
    <w:basedOn w:val="TableNormal"/>
    <w:rsid w:val="00DD0C9F"/>
    <w:pPr>
      <w:spacing w:after="144" w:line="28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ableofAuthorities">
    <w:name w:val="table of authorities"/>
    <w:basedOn w:val="Normal"/>
    <w:next w:val="Normal"/>
    <w:rsid w:val="00DD0C9F"/>
    <w:pPr>
      <w:ind w:left="240" w:hanging="240"/>
    </w:pPr>
  </w:style>
  <w:style w:type="table" w:customStyle="1" w:styleId="ColorfulGrid1">
    <w:name w:val="Colorful Grid1"/>
    <w:basedOn w:val="TableNormal"/>
    <w:rsid w:val="00DD0C9F"/>
    <w:rPr>
      <w:color w:val="474B4F" w:themeColor="text1"/>
    </w:rPr>
    <w:tblPr>
      <w:tblStyleRowBandSize w:val="1"/>
      <w:tblStyleColBandSize w:val="1"/>
      <w:tblBorders>
        <w:insideH w:val="single" w:sz="4" w:space="0" w:color="FFFFFF" w:themeColor="background1"/>
      </w:tblBorders>
    </w:tblPr>
    <w:tcPr>
      <w:shd w:val="clear" w:color="auto" w:fill="D9DADD" w:themeFill="text1" w:themeFillTint="33"/>
    </w:tcPr>
    <w:tblStylePr w:type="firstRow">
      <w:rPr>
        <w:b/>
        <w:bCs/>
      </w:rPr>
      <w:tblPr/>
      <w:tcPr>
        <w:shd w:val="clear" w:color="auto" w:fill="B3B6BA" w:themeFill="text1" w:themeFillTint="66"/>
      </w:tcPr>
    </w:tblStylePr>
    <w:tblStylePr w:type="lastRow">
      <w:rPr>
        <w:b/>
        <w:bCs/>
        <w:color w:val="474B4F" w:themeColor="text1"/>
      </w:rPr>
      <w:tblPr/>
      <w:tcPr>
        <w:shd w:val="clear" w:color="auto" w:fill="B3B6BA" w:themeFill="text1" w:themeFillTint="66"/>
      </w:tcPr>
    </w:tblStylePr>
    <w:tblStylePr w:type="firstCol">
      <w:rPr>
        <w:color w:val="FFFFFF" w:themeColor="background1"/>
      </w:rPr>
      <w:tblPr/>
      <w:tcPr>
        <w:shd w:val="clear" w:color="auto" w:fill="35383B" w:themeFill="text1" w:themeFillShade="BF"/>
      </w:tcPr>
    </w:tblStylePr>
    <w:tblStylePr w:type="lastCol">
      <w:rPr>
        <w:color w:val="FFFFFF" w:themeColor="background1"/>
      </w:rPr>
      <w:tblPr/>
      <w:tcPr>
        <w:shd w:val="clear" w:color="auto" w:fill="35383B" w:themeFill="text1" w:themeFillShade="BF"/>
      </w:tcPr>
    </w:tblStylePr>
    <w:tblStylePr w:type="band1Vert">
      <w:tblPr/>
      <w:tcPr>
        <w:shd w:val="clear" w:color="auto" w:fill="A0A5AA" w:themeFill="text1" w:themeFillTint="7F"/>
      </w:tcPr>
    </w:tblStylePr>
    <w:tblStylePr w:type="band1Horz">
      <w:tblPr/>
      <w:tcPr>
        <w:shd w:val="clear" w:color="auto" w:fill="A0A5AA" w:themeFill="text1" w:themeFillTint="7F"/>
      </w:tcPr>
    </w:tblStylePr>
  </w:style>
  <w:style w:type="table" w:styleId="ColorfulGrid-Accent2">
    <w:name w:val="Colorful Grid Accent 2"/>
    <w:basedOn w:val="TableNormal"/>
    <w:rsid w:val="00DD0C9F"/>
    <w:rPr>
      <w:color w:val="474B4F" w:themeColor="text1"/>
    </w:rPr>
    <w:tblPr>
      <w:tblStyleRowBandSize w:val="1"/>
      <w:tblStyleColBandSize w:val="1"/>
      <w:tblBorders>
        <w:insideH w:val="single" w:sz="4" w:space="0" w:color="FFFFFF" w:themeColor="background1"/>
      </w:tblBorders>
    </w:tblPr>
    <w:tcPr>
      <w:shd w:val="clear" w:color="auto" w:fill="FDE9D1" w:themeFill="accent2" w:themeFillTint="33"/>
    </w:tcPr>
    <w:tblStylePr w:type="firstRow">
      <w:rPr>
        <w:b/>
        <w:bCs/>
      </w:rPr>
      <w:tblPr/>
      <w:tcPr>
        <w:shd w:val="clear" w:color="auto" w:fill="FBD3A4" w:themeFill="accent2" w:themeFillTint="66"/>
      </w:tcPr>
    </w:tblStylePr>
    <w:tblStylePr w:type="lastRow">
      <w:rPr>
        <w:b/>
        <w:bCs/>
        <w:color w:val="474B4F" w:themeColor="text1"/>
      </w:rPr>
      <w:tblPr/>
      <w:tcPr>
        <w:shd w:val="clear" w:color="auto" w:fill="FBD3A4" w:themeFill="accent2" w:themeFillTint="66"/>
      </w:tcPr>
    </w:tblStylePr>
    <w:tblStylePr w:type="firstCol">
      <w:rPr>
        <w:color w:val="FFFFFF" w:themeColor="background1"/>
      </w:rPr>
      <w:tblPr/>
      <w:tcPr>
        <w:shd w:val="clear" w:color="auto" w:fill="C86E07" w:themeFill="accent2" w:themeFillShade="BF"/>
      </w:tcPr>
    </w:tblStylePr>
    <w:tblStylePr w:type="lastCol">
      <w:rPr>
        <w:color w:val="FFFFFF" w:themeColor="background1"/>
      </w:rPr>
      <w:tblPr/>
      <w:tcPr>
        <w:shd w:val="clear" w:color="auto" w:fill="C86E07" w:themeFill="accent2" w:themeFillShade="BF"/>
      </w:tcPr>
    </w:tblStylePr>
    <w:tblStylePr w:type="band1Vert">
      <w:tblPr/>
      <w:tcPr>
        <w:shd w:val="clear" w:color="auto" w:fill="FBC88E" w:themeFill="accent2" w:themeFillTint="7F"/>
      </w:tcPr>
    </w:tblStylePr>
    <w:tblStylePr w:type="band1Horz">
      <w:tblPr/>
      <w:tcPr>
        <w:shd w:val="clear" w:color="auto" w:fill="FBC88E" w:themeFill="accent2" w:themeFillTint="7F"/>
      </w:tcPr>
    </w:tblStylePr>
  </w:style>
  <w:style w:type="table" w:styleId="ColorfulGrid-Accent1">
    <w:name w:val="Colorful Grid Accent 1"/>
    <w:basedOn w:val="TableNormal"/>
    <w:rsid w:val="00DD0C9F"/>
    <w:rPr>
      <w:color w:val="474B4F" w:themeColor="text1"/>
    </w:rPr>
    <w:tblPr>
      <w:tblStyleRowBandSize w:val="1"/>
      <w:tblStyleColBandSize w:val="1"/>
      <w:tblBorders>
        <w:insideH w:val="single" w:sz="4" w:space="0" w:color="FFFFFF" w:themeColor="background1"/>
      </w:tblBorders>
    </w:tblPr>
    <w:tcPr>
      <w:shd w:val="clear" w:color="auto" w:fill="F0F9F2" w:themeFill="accent1" w:themeFillTint="33"/>
    </w:tcPr>
    <w:tblStylePr w:type="firstRow">
      <w:rPr>
        <w:b/>
        <w:bCs/>
      </w:rPr>
      <w:tblPr/>
      <w:tcPr>
        <w:shd w:val="clear" w:color="auto" w:fill="E1F3E5" w:themeFill="accent1" w:themeFillTint="66"/>
      </w:tcPr>
    </w:tblStylePr>
    <w:tblStylePr w:type="lastRow">
      <w:rPr>
        <w:b/>
        <w:bCs/>
        <w:color w:val="474B4F" w:themeColor="text1"/>
      </w:rPr>
      <w:tblPr/>
      <w:tcPr>
        <w:shd w:val="clear" w:color="auto" w:fill="E1F3E5" w:themeFill="accent1" w:themeFillTint="66"/>
      </w:tcPr>
    </w:tblStylePr>
    <w:tblStylePr w:type="firstCol">
      <w:rPr>
        <w:color w:val="FFFFFF" w:themeColor="background1"/>
      </w:rPr>
      <w:tblPr/>
      <w:tcPr>
        <w:shd w:val="clear" w:color="auto" w:fill="6BC67D" w:themeFill="accent1" w:themeFillShade="BF"/>
      </w:tcPr>
    </w:tblStylePr>
    <w:tblStylePr w:type="lastCol">
      <w:rPr>
        <w:color w:val="FFFFFF" w:themeColor="background1"/>
      </w:rPr>
      <w:tblPr/>
      <w:tcPr>
        <w:shd w:val="clear" w:color="auto" w:fill="6BC67D" w:themeFill="accent1" w:themeFillShade="BF"/>
      </w:tcPr>
    </w:tblStylePr>
    <w:tblStylePr w:type="band1Vert">
      <w:tblPr/>
      <w:tcPr>
        <w:shd w:val="clear" w:color="auto" w:fill="DAF1DF" w:themeFill="accent1" w:themeFillTint="7F"/>
      </w:tcPr>
    </w:tblStylePr>
    <w:tblStylePr w:type="band1Horz">
      <w:tblPr/>
      <w:tcPr>
        <w:shd w:val="clear" w:color="auto" w:fill="DAF1DF" w:themeFill="accent1" w:themeFillTint="7F"/>
      </w:tcPr>
    </w:tblStylePr>
  </w:style>
  <w:style w:type="table" w:styleId="MediumList1-Accent5">
    <w:name w:val="Medium List 1 Accent 5"/>
    <w:basedOn w:val="TableNormal"/>
    <w:rsid w:val="00DD0C9F"/>
    <w:rPr>
      <w:color w:val="474B4F" w:themeColor="text1"/>
    </w:rPr>
    <w:tblPr>
      <w:tblStyleRowBandSize w:val="1"/>
      <w:tblStyleColBandSize w:val="1"/>
      <w:tblBorders>
        <w:top w:val="single" w:sz="8" w:space="0" w:color="F6DC92" w:themeColor="accent5"/>
        <w:bottom w:val="single" w:sz="8" w:space="0" w:color="F6DC92" w:themeColor="accent5"/>
      </w:tblBorders>
    </w:tblPr>
    <w:tblStylePr w:type="firstRow">
      <w:rPr>
        <w:rFonts w:asciiTheme="majorHAnsi" w:eastAsiaTheme="majorEastAsia" w:hAnsiTheme="majorHAnsi" w:cstheme="majorBidi"/>
      </w:rPr>
      <w:tblPr/>
      <w:tcPr>
        <w:tcBorders>
          <w:top w:val="nil"/>
          <w:bottom w:val="single" w:sz="8" w:space="0" w:color="F6DC92" w:themeColor="accent5"/>
        </w:tcBorders>
      </w:tcPr>
    </w:tblStylePr>
    <w:tblStylePr w:type="lastRow">
      <w:rPr>
        <w:b/>
        <w:bCs/>
        <w:color w:val="666666" w:themeColor="text2"/>
      </w:rPr>
      <w:tblPr/>
      <w:tcPr>
        <w:tcBorders>
          <w:top w:val="single" w:sz="8" w:space="0" w:color="F6DC92" w:themeColor="accent5"/>
          <w:bottom w:val="single" w:sz="8" w:space="0" w:color="F6DC92" w:themeColor="accent5"/>
        </w:tcBorders>
      </w:tcPr>
    </w:tblStylePr>
    <w:tblStylePr w:type="firstCol">
      <w:rPr>
        <w:b/>
        <w:bCs/>
      </w:rPr>
    </w:tblStylePr>
    <w:tblStylePr w:type="lastCol">
      <w:rPr>
        <w:b/>
        <w:bCs/>
      </w:rPr>
      <w:tblPr/>
      <w:tcPr>
        <w:tcBorders>
          <w:top w:val="single" w:sz="8" w:space="0" w:color="F6DC92" w:themeColor="accent5"/>
          <w:bottom w:val="single" w:sz="8" w:space="0" w:color="F6DC92" w:themeColor="accent5"/>
        </w:tcBorders>
      </w:tcPr>
    </w:tblStylePr>
    <w:tblStylePr w:type="band1Vert">
      <w:tblPr/>
      <w:tcPr>
        <w:shd w:val="clear" w:color="auto" w:fill="FCF6E3" w:themeFill="accent5" w:themeFillTint="3F"/>
      </w:tcPr>
    </w:tblStylePr>
    <w:tblStylePr w:type="band1Horz">
      <w:tblPr/>
      <w:tcPr>
        <w:shd w:val="clear" w:color="auto" w:fill="FCF6E3" w:themeFill="accent5" w:themeFillTint="3F"/>
      </w:tcPr>
    </w:tblStylePr>
  </w:style>
  <w:style w:type="table" w:styleId="MediumList1-Accent2">
    <w:name w:val="Medium List 1 Accent 2"/>
    <w:basedOn w:val="TableNormal"/>
    <w:rsid w:val="00DD0C9F"/>
    <w:rPr>
      <w:color w:val="474B4F" w:themeColor="text1"/>
    </w:rPr>
    <w:tblPr>
      <w:tblStyleRowBandSize w:val="1"/>
      <w:tblStyleColBandSize w:val="1"/>
      <w:tblBorders>
        <w:top w:val="single" w:sz="8" w:space="0" w:color="F7931E" w:themeColor="accent2"/>
        <w:bottom w:val="single" w:sz="8" w:space="0" w:color="F7931E" w:themeColor="accent2"/>
      </w:tblBorders>
    </w:tblPr>
    <w:tblStylePr w:type="firstRow">
      <w:rPr>
        <w:rFonts w:asciiTheme="majorHAnsi" w:eastAsiaTheme="majorEastAsia" w:hAnsiTheme="majorHAnsi" w:cstheme="majorBidi"/>
      </w:rPr>
      <w:tblPr/>
      <w:tcPr>
        <w:tcBorders>
          <w:top w:val="nil"/>
          <w:bottom w:val="single" w:sz="8" w:space="0" w:color="F7931E" w:themeColor="accent2"/>
        </w:tcBorders>
      </w:tcPr>
    </w:tblStylePr>
    <w:tblStylePr w:type="lastRow">
      <w:rPr>
        <w:b/>
        <w:bCs/>
        <w:color w:val="666666" w:themeColor="text2"/>
      </w:rPr>
      <w:tblPr/>
      <w:tcPr>
        <w:tcBorders>
          <w:top w:val="single" w:sz="8" w:space="0" w:color="F7931E" w:themeColor="accent2"/>
          <w:bottom w:val="single" w:sz="8" w:space="0" w:color="F7931E" w:themeColor="accent2"/>
        </w:tcBorders>
      </w:tcPr>
    </w:tblStylePr>
    <w:tblStylePr w:type="firstCol">
      <w:rPr>
        <w:b/>
        <w:bCs/>
      </w:rPr>
    </w:tblStylePr>
    <w:tblStylePr w:type="lastCol">
      <w:rPr>
        <w:b/>
        <w:bCs/>
      </w:rPr>
      <w:tblPr/>
      <w:tcPr>
        <w:tcBorders>
          <w:top w:val="single" w:sz="8" w:space="0" w:color="F7931E" w:themeColor="accent2"/>
          <w:bottom w:val="single" w:sz="8" w:space="0" w:color="F7931E" w:themeColor="accent2"/>
        </w:tcBorders>
      </w:tcPr>
    </w:tblStylePr>
    <w:tblStylePr w:type="band1Vert">
      <w:tblPr/>
      <w:tcPr>
        <w:shd w:val="clear" w:color="auto" w:fill="FDE4C7" w:themeFill="accent2" w:themeFillTint="3F"/>
      </w:tcPr>
    </w:tblStylePr>
    <w:tblStylePr w:type="band1Horz">
      <w:tblPr/>
      <w:tcPr>
        <w:shd w:val="clear" w:color="auto" w:fill="FDE4C7" w:themeFill="accent2" w:themeFillTint="3F"/>
      </w:tcPr>
    </w:tblStylePr>
  </w:style>
  <w:style w:type="table" w:customStyle="1" w:styleId="MediumList1-Accent11">
    <w:name w:val="Medium List 1 - Accent 11"/>
    <w:basedOn w:val="TableNormal"/>
    <w:rsid w:val="00DD0C9F"/>
    <w:rPr>
      <w:color w:val="474B4F" w:themeColor="text1"/>
    </w:rPr>
    <w:tblPr>
      <w:tblStyleRowBandSize w:val="1"/>
      <w:tblStyleColBandSize w:val="1"/>
      <w:tblBorders>
        <w:top w:val="single" w:sz="8" w:space="0" w:color="B6E3BF" w:themeColor="accent1"/>
        <w:bottom w:val="single" w:sz="8" w:space="0" w:color="B6E3BF" w:themeColor="accent1"/>
      </w:tblBorders>
    </w:tblPr>
    <w:tblStylePr w:type="firstRow">
      <w:rPr>
        <w:rFonts w:asciiTheme="majorHAnsi" w:eastAsiaTheme="majorEastAsia" w:hAnsiTheme="majorHAnsi" w:cstheme="majorBidi"/>
      </w:rPr>
      <w:tblPr/>
      <w:tcPr>
        <w:tcBorders>
          <w:top w:val="nil"/>
          <w:bottom w:val="single" w:sz="8" w:space="0" w:color="B6E3BF" w:themeColor="accent1"/>
        </w:tcBorders>
      </w:tcPr>
    </w:tblStylePr>
    <w:tblStylePr w:type="lastRow">
      <w:rPr>
        <w:b/>
        <w:bCs/>
        <w:color w:val="666666" w:themeColor="text2"/>
      </w:rPr>
      <w:tblPr/>
      <w:tcPr>
        <w:tcBorders>
          <w:top w:val="single" w:sz="8" w:space="0" w:color="B6E3BF" w:themeColor="accent1"/>
          <w:bottom w:val="single" w:sz="8" w:space="0" w:color="B6E3BF" w:themeColor="accent1"/>
        </w:tcBorders>
      </w:tcPr>
    </w:tblStylePr>
    <w:tblStylePr w:type="firstCol">
      <w:rPr>
        <w:b/>
        <w:bCs/>
      </w:rPr>
    </w:tblStylePr>
    <w:tblStylePr w:type="lastCol">
      <w:rPr>
        <w:b/>
        <w:bCs/>
      </w:rPr>
      <w:tblPr/>
      <w:tcPr>
        <w:tcBorders>
          <w:top w:val="single" w:sz="8" w:space="0" w:color="B6E3BF" w:themeColor="accent1"/>
          <w:bottom w:val="single" w:sz="8" w:space="0" w:color="B6E3BF" w:themeColor="accent1"/>
        </w:tcBorders>
      </w:tcPr>
    </w:tblStylePr>
    <w:tblStylePr w:type="band1Vert">
      <w:tblPr/>
      <w:tcPr>
        <w:shd w:val="clear" w:color="auto" w:fill="ECF8EF" w:themeFill="accent1" w:themeFillTint="3F"/>
      </w:tcPr>
    </w:tblStylePr>
    <w:tblStylePr w:type="band1Horz">
      <w:tblPr/>
      <w:tcPr>
        <w:shd w:val="clear" w:color="auto" w:fill="ECF8EF" w:themeFill="accent1" w:themeFillTint="3F"/>
      </w:tcPr>
    </w:tblStylePr>
  </w:style>
  <w:style w:type="table" w:customStyle="1" w:styleId="MediumList11">
    <w:name w:val="Medium List 11"/>
    <w:basedOn w:val="TableNormal"/>
    <w:rsid w:val="00DD0C9F"/>
    <w:rPr>
      <w:color w:val="474B4F" w:themeColor="text1"/>
    </w:rPr>
    <w:tblPr>
      <w:tblStyleRowBandSize w:val="1"/>
      <w:tblStyleColBandSize w:val="1"/>
      <w:tblBorders>
        <w:top w:val="single" w:sz="8" w:space="0" w:color="474B4F" w:themeColor="text1"/>
        <w:bottom w:val="single" w:sz="8" w:space="0" w:color="474B4F" w:themeColor="text1"/>
      </w:tblBorders>
    </w:tblPr>
    <w:tblStylePr w:type="firstRow">
      <w:rPr>
        <w:rFonts w:asciiTheme="majorHAnsi" w:eastAsiaTheme="majorEastAsia" w:hAnsiTheme="majorHAnsi" w:cstheme="majorBidi"/>
      </w:rPr>
      <w:tblPr/>
      <w:tcPr>
        <w:tcBorders>
          <w:top w:val="nil"/>
          <w:bottom w:val="single" w:sz="8" w:space="0" w:color="474B4F" w:themeColor="text1"/>
        </w:tcBorders>
      </w:tcPr>
    </w:tblStylePr>
    <w:tblStylePr w:type="lastRow">
      <w:rPr>
        <w:b/>
        <w:bCs/>
        <w:color w:val="666666" w:themeColor="text2"/>
      </w:rPr>
      <w:tblPr/>
      <w:tcPr>
        <w:tcBorders>
          <w:top w:val="single" w:sz="8" w:space="0" w:color="474B4F" w:themeColor="text1"/>
          <w:bottom w:val="single" w:sz="8" w:space="0" w:color="474B4F" w:themeColor="text1"/>
        </w:tcBorders>
      </w:tcPr>
    </w:tblStylePr>
    <w:tblStylePr w:type="firstCol">
      <w:rPr>
        <w:b/>
        <w:bCs/>
      </w:rPr>
    </w:tblStylePr>
    <w:tblStylePr w:type="lastCol">
      <w:rPr>
        <w:b/>
        <w:bCs/>
      </w:rPr>
      <w:tblPr/>
      <w:tcPr>
        <w:tcBorders>
          <w:top w:val="single" w:sz="8" w:space="0" w:color="474B4F" w:themeColor="text1"/>
          <w:bottom w:val="single" w:sz="8" w:space="0" w:color="474B4F" w:themeColor="text1"/>
        </w:tcBorders>
      </w:tcPr>
    </w:tblStylePr>
    <w:tblStylePr w:type="band1Vert">
      <w:tblPr/>
      <w:tcPr>
        <w:shd w:val="clear" w:color="auto" w:fill="D0D2D5" w:themeFill="text1" w:themeFillTint="3F"/>
      </w:tcPr>
    </w:tblStylePr>
    <w:tblStylePr w:type="band1Horz">
      <w:tblPr/>
      <w:tcPr>
        <w:shd w:val="clear" w:color="auto" w:fill="D0D2D5" w:themeFill="text1" w:themeFillTint="3F"/>
      </w:tcPr>
    </w:tblStylePr>
  </w:style>
  <w:style w:type="paragraph" w:styleId="Quote">
    <w:name w:val="Quote"/>
    <w:basedOn w:val="Normal"/>
    <w:next w:val="Normal"/>
    <w:link w:val="QuoteChar"/>
    <w:rsid w:val="00F03279"/>
    <w:pPr>
      <w:ind w:left="567" w:right="567"/>
    </w:pPr>
    <w:rPr>
      <w:i/>
      <w:iCs/>
    </w:rPr>
  </w:style>
  <w:style w:type="character" w:customStyle="1" w:styleId="QuoteChar">
    <w:name w:val="Quote Char"/>
    <w:basedOn w:val="DefaultParagraphFont"/>
    <w:link w:val="Quote"/>
    <w:rsid w:val="00F03279"/>
    <w:rPr>
      <w:rFonts w:asciiTheme="minorHAnsi" w:hAnsiTheme="minorHAnsi"/>
      <w:i/>
      <w:iCs/>
      <w:color w:val="474B4F" w:themeColor="text1"/>
      <w:lang w:val="en-GB"/>
    </w:rPr>
  </w:style>
  <w:style w:type="character" w:customStyle="1" w:styleId="Heading6Char">
    <w:name w:val="Heading 6 Char"/>
    <w:basedOn w:val="DefaultParagraphFont"/>
    <w:link w:val="Heading6"/>
    <w:rsid w:val="00B56CFC"/>
    <w:rPr>
      <w:rFonts w:asciiTheme="majorHAnsi" w:eastAsiaTheme="majorEastAsia" w:hAnsiTheme="majorHAnsi" w:cstheme="majorBidi"/>
      <w:b/>
      <w:i/>
      <w:iCs/>
      <w:color w:val="B6E3BF" w:themeColor="accent1"/>
      <w:lang w:val="en-GB"/>
    </w:rPr>
  </w:style>
  <w:style w:type="character" w:customStyle="1" w:styleId="Heading7Char">
    <w:name w:val="Heading 7 Char"/>
    <w:basedOn w:val="DefaultParagraphFont"/>
    <w:link w:val="Heading7"/>
    <w:rsid w:val="00B56CFC"/>
    <w:rPr>
      <w:rFonts w:asciiTheme="majorHAnsi" w:eastAsiaTheme="majorEastAsia" w:hAnsiTheme="majorHAnsi" w:cstheme="majorBidi"/>
      <w:b/>
      <w:iCs/>
      <w:color w:val="358747" w:themeColor="accent6"/>
      <w:lang w:val="en-GB"/>
    </w:rPr>
  </w:style>
  <w:style w:type="character" w:customStyle="1" w:styleId="Heading8Char">
    <w:name w:val="Heading 8 Char"/>
    <w:basedOn w:val="DefaultParagraphFont"/>
    <w:link w:val="Heading8"/>
    <w:rsid w:val="00B56CFC"/>
    <w:rPr>
      <w:rFonts w:asciiTheme="majorHAnsi" w:eastAsiaTheme="majorEastAsia" w:hAnsiTheme="majorHAnsi" w:cstheme="majorBidi"/>
      <w:b/>
      <w:i/>
      <w:color w:val="358747" w:themeColor="accent6"/>
      <w:szCs w:val="20"/>
      <w:lang w:val="en-GB"/>
    </w:rPr>
  </w:style>
  <w:style w:type="character" w:customStyle="1" w:styleId="Heading9Char">
    <w:name w:val="Heading 9 Char"/>
    <w:basedOn w:val="DefaultParagraphFont"/>
    <w:link w:val="Heading9"/>
    <w:rsid w:val="00B56CFC"/>
    <w:rPr>
      <w:rFonts w:asciiTheme="majorHAnsi" w:eastAsiaTheme="majorEastAsia" w:hAnsiTheme="majorHAnsi" w:cstheme="majorBidi"/>
      <w:b/>
      <w:iCs/>
      <w:color w:val="74C886" w:themeColor="accent6" w:themeTint="99"/>
      <w:szCs w:val="20"/>
      <w:lang w:val="en-GB"/>
    </w:rPr>
  </w:style>
  <w:style w:type="paragraph" w:styleId="FootnoteText">
    <w:name w:val="footnote text"/>
    <w:basedOn w:val="Normal"/>
    <w:link w:val="FootnoteTextChar"/>
    <w:rsid w:val="005F6542"/>
    <w:rPr>
      <w:sz w:val="20"/>
      <w:szCs w:val="20"/>
    </w:rPr>
  </w:style>
  <w:style w:type="character" w:customStyle="1" w:styleId="FootnoteTextChar">
    <w:name w:val="Footnote Text Char"/>
    <w:basedOn w:val="DefaultParagraphFont"/>
    <w:link w:val="FootnoteText"/>
    <w:rsid w:val="005F6542"/>
    <w:rPr>
      <w:rFonts w:asciiTheme="minorHAnsi" w:hAnsiTheme="minorHAnsi"/>
      <w:color w:val="474B4F" w:themeColor="text1"/>
      <w:sz w:val="20"/>
      <w:szCs w:val="20"/>
      <w:lang w:val="en-GB"/>
    </w:rPr>
  </w:style>
  <w:style w:type="character" w:styleId="FootnoteReference">
    <w:name w:val="footnote reference"/>
    <w:basedOn w:val="DefaultParagraphFont"/>
    <w:uiPriority w:val="99"/>
    <w:rsid w:val="005F6542"/>
    <w:rPr>
      <w:rFonts w:asciiTheme="minorHAnsi" w:hAnsiTheme="minorHAnsi"/>
      <w:sz w:val="20"/>
      <w:bdr w:val="none" w:sz="0" w:space="0" w:color="auto"/>
      <w:vertAlign w:val="superscript"/>
    </w:rPr>
  </w:style>
  <w:style w:type="paragraph" w:styleId="TOCHeading">
    <w:name w:val="TOC Heading"/>
    <w:basedOn w:val="Heading1"/>
    <w:next w:val="Normal"/>
    <w:uiPriority w:val="39"/>
    <w:unhideWhenUsed/>
    <w:qFormat/>
    <w:rsid w:val="00C41B2E"/>
    <w:pPr>
      <w:shd w:val="clear" w:color="auto" w:fill="auto"/>
      <w:spacing w:before="480" w:line="276" w:lineRule="auto"/>
      <w:outlineLvl w:val="9"/>
    </w:pPr>
    <w:rPr>
      <w:color w:val="245C2F" w:themeColor="background2" w:themeShade="80"/>
      <w:sz w:val="28"/>
      <w:szCs w:val="28"/>
      <w:lang w:val="en-US" w:eastAsia="ja-JP"/>
    </w:rPr>
  </w:style>
  <w:style w:type="paragraph" w:styleId="TOC1">
    <w:name w:val="toc 1"/>
    <w:basedOn w:val="Normal"/>
    <w:next w:val="Normal"/>
    <w:autoRedefine/>
    <w:uiPriority w:val="39"/>
    <w:rsid w:val="00AD7EAD"/>
    <w:pPr>
      <w:tabs>
        <w:tab w:val="right" w:leader="dot" w:pos="9346"/>
      </w:tabs>
      <w:spacing w:after="100"/>
    </w:pPr>
    <w:rPr>
      <w:noProof/>
    </w:rPr>
  </w:style>
  <w:style w:type="paragraph" w:styleId="TOC2">
    <w:name w:val="toc 2"/>
    <w:basedOn w:val="Normal"/>
    <w:next w:val="Normal"/>
    <w:autoRedefine/>
    <w:uiPriority w:val="39"/>
    <w:rsid w:val="00AD7EAD"/>
    <w:pPr>
      <w:tabs>
        <w:tab w:val="right" w:leader="dot" w:pos="8920"/>
      </w:tabs>
      <w:spacing w:after="100"/>
      <w:ind w:left="240"/>
      <w:jc w:val="left"/>
    </w:pPr>
    <w:rPr>
      <w:rFonts w:eastAsiaTheme="majorEastAsia" w:cstheme="majorBidi"/>
      <w:bCs/>
      <w:noProof/>
      <w:spacing w:val="-20"/>
    </w:rPr>
  </w:style>
  <w:style w:type="paragraph" w:styleId="TOC3">
    <w:name w:val="toc 3"/>
    <w:basedOn w:val="Normal"/>
    <w:next w:val="Normal"/>
    <w:autoRedefine/>
    <w:uiPriority w:val="39"/>
    <w:rsid w:val="00AD7EAD"/>
    <w:pPr>
      <w:spacing w:after="100"/>
      <w:ind w:left="480"/>
    </w:pPr>
  </w:style>
  <w:style w:type="paragraph" w:styleId="ListParagraph">
    <w:name w:val="List Paragraph"/>
    <w:aliases w:val="Number,Recommendation,List Paragraph1,List Paragraph11,L,b,Bullet,NAST Quote,Body Bullets 1,Bullet Point,Bullet point,Bullet points,Content descriptions,0Bullet,Bulletr List Paragraph,FooterText,Indented bullet,List Paragraph Number,b1"/>
    <w:basedOn w:val="Normal"/>
    <w:link w:val="ListParagraphChar"/>
    <w:uiPriority w:val="34"/>
    <w:qFormat/>
    <w:rsid w:val="008D7DE9"/>
    <w:pPr>
      <w:ind w:left="720"/>
    </w:pPr>
  </w:style>
  <w:style w:type="character" w:customStyle="1" w:styleId="ListParagraphChar">
    <w:name w:val="List Paragraph Char"/>
    <w:aliases w:val="Number Char,Recommendation Char,List Paragraph1 Char,List Paragraph11 Char,L Char,b Char,Bullet Char,NAST Quote Char,Body Bullets 1 Char,Bullet Point Char,Bullet point Char,Bullet points Char,Content descriptions Char,0Bullet Char"/>
    <w:basedOn w:val="DefaultParagraphFont"/>
    <w:link w:val="ListParagraph"/>
    <w:uiPriority w:val="34"/>
    <w:locked/>
    <w:rsid w:val="002306AC"/>
    <w:rPr>
      <w:rFonts w:asciiTheme="minorHAnsi" w:hAnsiTheme="minorHAnsi"/>
      <w:color w:val="474B4F" w:themeColor="text1"/>
      <w:lang w:val="en-GB"/>
    </w:rPr>
  </w:style>
  <w:style w:type="paragraph" w:customStyle="1" w:styleId="listbulletnew">
    <w:name w:val="list bullet (new)"/>
    <w:basedOn w:val="Normal"/>
    <w:link w:val="listbulletnewChar"/>
    <w:rsid w:val="00C351F3"/>
    <w:pPr>
      <w:numPr>
        <w:numId w:val="1"/>
      </w:numPr>
      <w:spacing w:line="280" w:lineRule="atLeast"/>
      <w:jc w:val="left"/>
    </w:pPr>
    <w:rPr>
      <w:color w:val="000000"/>
      <w:lang w:eastAsia="en-GB"/>
      <w14:textFill>
        <w14:solidFill>
          <w14:srgbClr w14:val="000000">
            <w14:lumMod w14:val="75000"/>
          </w14:srgbClr>
        </w14:solidFill>
      </w14:textFill>
    </w:rPr>
  </w:style>
  <w:style w:type="character" w:customStyle="1" w:styleId="listbulletnewChar">
    <w:name w:val="list bullet (new) Char"/>
    <w:basedOn w:val="DefaultParagraphFont"/>
    <w:link w:val="listbulletnew"/>
    <w:rsid w:val="00C351F3"/>
    <w:rPr>
      <w:rFonts w:ascii="Trebuchet MS" w:eastAsia="MS Mincho" w:hAnsi="Trebuchet MS"/>
      <w:color w:val="000000"/>
      <w:sz w:val="22"/>
      <w:szCs w:val="22"/>
      <w:lang w:val="en-GB" w:eastAsia="en-GB"/>
      <w14:textFill>
        <w14:solidFill>
          <w14:srgbClr w14:val="000000">
            <w14:lumMod w14:val="75000"/>
          </w14:srgbClr>
        </w14:solidFill>
      </w14:textFill>
    </w:rPr>
  </w:style>
  <w:style w:type="paragraph" w:customStyle="1" w:styleId="Quotestyle">
    <w:name w:val="Quote style"/>
    <w:basedOn w:val="Normal"/>
    <w:qFormat/>
    <w:rsid w:val="007852CC"/>
    <w:pPr>
      <w:shd w:val="clear" w:color="auto" w:fill="E7F5EA"/>
      <w:spacing w:after="40"/>
      <w:jc w:val="center"/>
    </w:pPr>
    <w:rPr>
      <w:i/>
      <w:sz w:val="20"/>
      <w:shd w:val="clear" w:color="auto" w:fill="E7F5EA"/>
    </w:rPr>
  </w:style>
  <w:style w:type="paragraph" w:customStyle="1" w:styleId="Style1">
    <w:name w:val="Style1"/>
    <w:basedOn w:val="Heading6"/>
    <w:link w:val="Style1Char"/>
    <w:rsid w:val="002242D2"/>
    <w:pPr>
      <w:keepNext w:val="0"/>
      <w:keepLines w:val="0"/>
      <w:widowControl w:val="0"/>
    </w:pPr>
  </w:style>
  <w:style w:type="paragraph" w:customStyle="1" w:styleId="Text">
    <w:name w:val="Text"/>
    <w:basedOn w:val="Normal"/>
    <w:rsid w:val="002C532C"/>
    <w:pPr>
      <w:keepLines/>
      <w:spacing w:after="180" w:line="280" w:lineRule="atLeast"/>
      <w:ind w:right="374"/>
    </w:pPr>
    <w:rPr>
      <w:rFonts w:ascii="Times New Roman" w:hAnsi="Times New Roman"/>
      <w:color w:val="000000"/>
      <w:szCs w:val="20"/>
      <w:lang w:val="en-AU"/>
      <w14:textFill>
        <w14:solidFill>
          <w14:srgbClr w14:val="000000">
            <w14:lumMod w14:val="75000"/>
          </w14:srgbClr>
        </w14:solidFill>
      </w14:textFill>
    </w:rPr>
  </w:style>
  <w:style w:type="character" w:customStyle="1" w:styleId="Style1Char">
    <w:name w:val="Style1 Char"/>
    <w:basedOn w:val="Heading6Char"/>
    <w:link w:val="Style1"/>
    <w:rsid w:val="002242D2"/>
    <w:rPr>
      <w:rFonts w:asciiTheme="majorHAnsi" w:eastAsiaTheme="majorEastAsia" w:hAnsiTheme="majorHAnsi" w:cstheme="majorBidi"/>
      <w:b/>
      <w:i/>
      <w:iCs/>
      <w:color w:val="B6E3BF" w:themeColor="accent1"/>
      <w:lang w:val="en-GB"/>
    </w:rPr>
  </w:style>
  <w:style w:type="paragraph" w:styleId="NormalWeb">
    <w:name w:val="Normal (Web)"/>
    <w:basedOn w:val="Normal"/>
    <w:uiPriority w:val="99"/>
    <w:unhideWhenUsed/>
    <w:rsid w:val="004079D6"/>
    <w:pPr>
      <w:spacing w:before="100" w:beforeAutospacing="1" w:after="100" w:afterAutospacing="1"/>
      <w:jc w:val="left"/>
    </w:pPr>
    <w:rPr>
      <w:rFonts w:ascii="Times New Roman" w:eastAsiaTheme="minorEastAsia" w:hAnsi="Times New Roman"/>
      <w:color w:val="000000"/>
      <w:lang w:val="en-AU"/>
      <w14:textFill>
        <w14:solidFill>
          <w14:srgbClr w14:val="000000">
            <w14:lumMod w14:val="75000"/>
          </w14:srgbClr>
        </w14:solidFill>
      </w14:textFill>
    </w:rPr>
  </w:style>
  <w:style w:type="paragraph" w:customStyle="1" w:styleId="Tabletext">
    <w:name w:val="Tabletext"/>
    <w:basedOn w:val="Normal"/>
    <w:link w:val="TabletextChar"/>
    <w:rsid w:val="006020E9"/>
    <w:pPr>
      <w:tabs>
        <w:tab w:val="left" w:pos="1985"/>
      </w:tabs>
      <w:spacing w:line="276" w:lineRule="auto"/>
      <w:ind w:left="95"/>
    </w:pPr>
    <w:rPr>
      <w:rFonts w:eastAsiaTheme="minorHAnsi" w:cs="Arial"/>
      <w:color w:val="000000"/>
      <w:sz w:val="20"/>
      <w:szCs w:val="20"/>
      <w:lang w:val="en-AU"/>
      <w14:textFill>
        <w14:solidFill>
          <w14:srgbClr w14:val="000000">
            <w14:lumMod w14:val="75000"/>
          </w14:srgbClr>
        </w14:solidFill>
      </w14:textFill>
    </w:rPr>
  </w:style>
  <w:style w:type="character" w:customStyle="1" w:styleId="TabletextChar">
    <w:name w:val="Tabletext Char"/>
    <w:basedOn w:val="DefaultParagraphFont"/>
    <w:link w:val="Tabletext"/>
    <w:rsid w:val="006020E9"/>
    <w:rPr>
      <w:rFonts w:ascii="Arial Narrow" w:eastAsiaTheme="minorHAnsi" w:hAnsi="Arial Narrow" w:cs="Arial"/>
      <w:sz w:val="20"/>
      <w:szCs w:val="20"/>
      <w:lang w:val="en-AU"/>
    </w:rPr>
  </w:style>
  <w:style w:type="table" w:styleId="ColorfulList-Accent5">
    <w:name w:val="Colorful List Accent 5"/>
    <w:basedOn w:val="TableNormal"/>
    <w:rsid w:val="003C5943"/>
    <w:rPr>
      <w:color w:val="474B4F" w:themeColor="text1"/>
    </w:rPr>
    <w:tblPr>
      <w:tblStyleRowBandSize w:val="1"/>
      <w:tblStyleColBandSize w:val="1"/>
    </w:tblPr>
    <w:tcPr>
      <w:shd w:val="clear" w:color="auto" w:fill="FEFBF4" w:themeFill="accent5" w:themeFillTint="19"/>
    </w:tcPr>
    <w:tblStylePr w:type="firstRow">
      <w:rPr>
        <w:b/>
        <w:bCs/>
        <w:color w:val="FFFFFF" w:themeColor="background1"/>
      </w:rPr>
      <w:tblPr/>
      <w:tcPr>
        <w:tcBorders>
          <w:bottom w:val="single" w:sz="12" w:space="0" w:color="FFFFFF" w:themeColor="background1"/>
        </w:tcBorders>
        <w:shd w:val="clear" w:color="auto" w:fill="2A6B38" w:themeFill="accent6" w:themeFillShade="CC"/>
      </w:tcPr>
    </w:tblStylePr>
    <w:tblStylePr w:type="lastRow">
      <w:rPr>
        <w:b/>
        <w:bCs/>
        <w:color w:val="2A6B38" w:themeColor="accent6" w:themeShade="CC"/>
      </w:rPr>
      <w:tblPr/>
      <w:tcPr>
        <w:tcBorders>
          <w:top w:val="single" w:sz="12" w:space="0" w:color="474B4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6E3" w:themeFill="accent5" w:themeFillTint="3F"/>
      </w:tcPr>
    </w:tblStylePr>
    <w:tblStylePr w:type="band1Horz">
      <w:tblPr/>
      <w:tcPr>
        <w:shd w:val="clear" w:color="auto" w:fill="FDF7E9" w:themeFill="accent5" w:themeFillTint="33"/>
      </w:tcPr>
    </w:tblStylePr>
  </w:style>
  <w:style w:type="table" w:customStyle="1" w:styleId="LightShading-Accent11">
    <w:name w:val="Light Shading - Accent 11"/>
    <w:basedOn w:val="TableNormal"/>
    <w:rsid w:val="0009762D"/>
    <w:rPr>
      <w:color w:val="6BC67D" w:themeColor="accent1" w:themeShade="BF"/>
    </w:rPr>
    <w:tblPr>
      <w:tblStyleRowBandSize w:val="1"/>
      <w:tblStyleColBandSize w:val="1"/>
      <w:tblBorders>
        <w:top w:val="single" w:sz="8" w:space="0" w:color="B6E3BF" w:themeColor="accent1"/>
        <w:bottom w:val="single" w:sz="8" w:space="0" w:color="B6E3BF" w:themeColor="accent1"/>
      </w:tblBorders>
    </w:tblPr>
    <w:tblStylePr w:type="firstRow">
      <w:pPr>
        <w:spacing w:before="0" w:after="0" w:line="240" w:lineRule="auto"/>
      </w:pPr>
      <w:rPr>
        <w:b/>
        <w:bCs/>
      </w:rPr>
      <w:tblPr/>
      <w:tcPr>
        <w:tcBorders>
          <w:top w:val="single" w:sz="8" w:space="0" w:color="B6E3BF" w:themeColor="accent1"/>
          <w:left w:val="nil"/>
          <w:bottom w:val="single" w:sz="8" w:space="0" w:color="B6E3BF" w:themeColor="accent1"/>
          <w:right w:val="nil"/>
          <w:insideH w:val="nil"/>
          <w:insideV w:val="nil"/>
        </w:tcBorders>
      </w:tcPr>
    </w:tblStylePr>
    <w:tblStylePr w:type="lastRow">
      <w:pPr>
        <w:spacing w:before="0" w:after="0" w:line="240" w:lineRule="auto"/>
      </w:pPr>
      <w:rPr>
        <w:b/>
        <w:bCs/>
      </w:rPr>
      <w:tblPr/>
      <w:tcPr>
        <w:tcBorders>
          <w:top w:val="single" w:sz="8" w:space="0" w:color="B6E3BF" w:themeColor="accent1"/>
          <w:left w:val="nil"/>
          <w:bottom w:val="single" w:sz="8" w:space="0" w:color="B6E3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8EF" w:themeFill="accent1" w:themeFillTint="3F"/>
      </w:tcPr>
    </w:tblStylePr>
    <w:tblStylePr w:type="band1Horz">
      <w:tblPr/>
      <w:tcPr>
        <w:tcBorders>
          <w:left w:val="nil"/>
          <w:right w:val="nil"/>
          <w:insideH w:val="nil"/>
          <w:insideV w:val="nil"/>
        </w:tcBorders>
        <w:shd w:val="clear" w:color="auto" w:fill="ECF8EF" w:themeFill="accent1" w:themeFillTint="3F"/>
      </w:tcPr>
    </w:tblStylePr>
  </w:style>
  <w:style w:type="character" w:styleId="CommentReference">
    <w:name w:val="annotation reference"/>
    <w:basedOn w:val="DefaultParagraphFont"/>
    <w:uiPriority w:val="99"/>
    <w:rsid w:val="002202B3"/>
    <w:rPr>
      <w:sz w:val="16"/>
      <w:szCs w:val="16"/>
    </w:rPr>
  </w:style>
  <w:style w:type="paragraph" w:styleId="CommentText">
    <w:name w:val="annotation text"/>
    <w:basedOn w:val="Normal"/>
    <w:link w:val="CommentTextChar"/>
    <w:uiPriority w:val="99"/>
    <w:rsid w:val="002202B3"/>
    <w:rPr>
      <w:sz w:val="20"/>
      <w:szCs w:val="20"/>
    </w:rPr>
  </w:style>
  <w:style w:type="character" w:customStyle="1" w:styleId="CommentTextChar">
    <w:name w:val="Comment Text Char"/>
    <w:basedOn w:val="DefaultParagraphFont"/>
    <w:link w:val="CommentText"/>
    <w:uiPriority w:val="99"/>
    <w:rsid w:val="002202B3"/>
    <w:rPr>
      <w:rFonts w:asciiTheme="minorHAnsi" w:hAnsiTheme="minorHAnsi"/>
      <w:color w:val="474B4F" w:themeColor="text1"/>
      <w:sz w:val="20"/>
      <w:szCs w:val="20"/>
      <w:lang w:val="en-GB"/>
    </w:rPr>
  </w:style>
  <w:style w:type="character" w:customStyle="1" w:styleId="posttextinner">
    <w:name w:val="posttextinner"/>
    <w:basedOn w:val="DefaultParagraphFont"/>
    <w:rsid w:val="009363EA"/>
  </w:style>
  <w:style w:type="table" w:customStyle="1" w:styleId="LightShading1">
    <w:name w:val="Light Shading1"/>
    <w:basedOn w:val="TableNormal"/>
    <w:next w:val="LightShading2"/>
    <w:uiPriority w:val="60"/>
    <w:rsid w:val="00FE645F"/>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rsid w:val="00FE645F"/>
    <w:rPr>
      <w:color w:val="35383B" w:themeColor="text1" w:themeShade="BF"/>
    </w:rPr>
    <w:tblPr>
      <w:tblStyleRowBandSize w:val="1"/>
      <w:tblStyleColBandSize w:val="1"/>
      <w:tblBorders>
        <w:top w:val="single" w:sz="8" w:space="0" w:color="474B4F" w:themeColor="text1"/>
        <w:bottom w:val="single" w:sz="8" w:space="0" w:color="474B4F" w:themeColor="text1"/>
      </w:tblBorders>
    </w:tblPr>
    <w:tblStylePr w:type="firstRow">
      <w:pPr>
        <w:spacing w:before="0" w:after="0" w:line="240" w:lineRule="auto"/>
      </w:pPr>
      <w:rPr>
        <w:b/>
        <w:bCs/>
      </w:rPr>
      <w:tblPr/>
      <w:tcPr>
        <w:tcBorders>
          <w:top w:val="single" w:sz="8" w:space="0" w:color="474B4F" w:themeColor="text1"/>
          <w:left w:val="nil"/>
          <w:bottom w:val="single" w:sz="8" w:space="0" w:color="474B4F" w:themeColor="text1"/>
          <w:right w:val="nil"/>
          <w:insideH w:val="nil"/>
          <w:insideV w:val="nil"/>
        </w:tcBorders>
      </w:tcPr>
    </w:tblStylePr>
    <w:tblStylePr w:type="lastRow">
      <w:pPr>
        <w:spacing w:before="0" w:after="0" w:line="240" w:lineRule="auto"/>
      </w:pPr>
      <w:rPr>
        <w:b/>
        <w:bCs/>
      </w:rPr>
      <w:tblPr/>
      <w:tcPr>
        <w:tcBorders>
          <w:top w:val="single" w:sz="8" w:space="0" w:color="474B4F" w:themeColor="text1"/>
          <w:left w:val="nil"/>
          <w:bottom w:val="single" w:sz="8" w:space="0" w:color="474B4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2D5" w:themeFill="text1" w:themeFillTint="3F"/>
      </w:tcPr>
    </w:tblStylePr>
    <w:tblStylePr w:type="band1Horz">
      <w:tblPr/>
      <w:tcPr>
        <w:tcBorders>
          <w:left w:val="nil"/>
          <w:right w:val="nil"/>
          <w:insideH w:val="nil"/>
          <w:insideV w:val="nil"/>
        </w:tcBorders>
        <w:shd w:val="clear" w:color="auto" w:fill="D0D2D5" w:themeFill="text1" w:themeFillTint="3F"/>
      </w:tcPr>
    </w:tblStylePr>
  </w:style>
  <w:style w:type="table" w:styleId="MediumGrid2-Accent1">
    <w:name w:val="Medium Grid 2 Accent 1"/>
    <w:basedOn w:val="TableNormal"/>
    <w:rsid w:val="00DD6AC3"/>
    <w:rPr>
      <w:rFonts w:asciiTheme="majorHAnsi" w:eastAsiaTheme="majorEastAsia" w:hAnsiTheme="majorHAnsi" w:cstheme="majorBidi"/>
      <w:color w:val="474B4F" w:themeColor="text1"/>
    </w:rPr>
    <w:tblPr>
      <w:tblStyleRowBandSize w:val="1"/>
      <w:tblStyleColBandSize w:val="1"/>
      <w:tblBorders>
        <w:top w:val="single" w:sz="8" w:space="0" w:color="B6E3BF" w:themeColor="accent1"/>
        <w:left w:val="single" w:sz="8" w:space="0" w:color="B6E3BF" w:themeColor="accent1"/>
        <w:bottom w:val="single" w:sz="8" w:space="0" w:color="B6E3BF" w:themeColor="accent1"/>
        <w:right w:val="single" w:sz="8" w:space="0" w:color="B6E3BF" w:themeColor="accent1"/>
        <w:insideH w:val="single" w:sz="8" w:space="0" w:color="B6E3BF" w:themeColor="accent1"/>
        <w:insideV w:val="single" w:sz="8" w:space="0" w:color="B6E3BF" w:themeColor="accent1"/>
      </w:tblBorders>
    </w:tblPr>
    <w:tcPr>
      <w:shd w:val="clear" w:color="auto" w:fill="ECF8EF" w:themeFill="accent1" w:themeFillTint="3F"/>
    </w:tcPr>
    <w:tblStylePr w:type="firstRow">
      <w:rPr>
        <w:b/>
        <w:bCs/>
        <w:color w:val="474B4F" w:themeColor="text1"/>
      </w:rPr>
      <w:tblPr/>
      <w:tcPr>
        <w:shd w:val="clear" w:color="auto" w:fill="F7FCF8" w:themeFill="accent1" w:themeFillTint="19"/>
      </w:tcPr>
    </w:tblStylePr>
    <w:tblStylePr w:type="lastRow">
      <w:rPr>
        <w:b/>
        <w:bCs/>
        <w:color w:val="474B4F" w:themeColor="text1"/>
      </w:rPr>
      <w:tblPr/>
      <w:tcPr>
        <w:tcBorders>
          <w:top w:val="single" w:sz="12" w:space="0" w:color="474B4F" w:themeColor="text1"/>
          <w:left w:val="nil"/>
          <w:bottom w:val="nil"/>
          <w:right w:val="nil"/>
          <w:insideH w:val="nil"/>
          <w:insideV w:val="nil"/>
        </w:tcBorders>
        <w:shd w:val="clear" w:color="auto" w:fill="FFFFFF" w:themeFill="background1"/>
      </w:tcPr>
    </w:tblStylePr>
    <w:tblStylePr w:type="firstCol">
      <w:rPr>
        <w:b/>
        <w:bCs/>
        <w:color w:val="474B4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74B4F" w:themeColor="text1"/>
      </w:rPr>
      <w:tblPr/>
      <w:tcPr>
        <w:tcBorders>
          <w:top w:val="nil"/>
          <w:left w:val="nil"/>
          <w:bottom w:val="nil"/>
          <w:right w:val="nil"/>
          <w:insideH w:val="nil"/>
          <w:insideV w:val="nil"/>
        </w:tcBorders>
        <w:shd w:val="clear" w:color="auto" w:fill="F0F9F2" w:themeFill="accent1" w:themeFillTint="33"/>
      </w:tcPr>
    </w:tblStylePr>
    <w:tblStylePr w:type="band1Vert">
      <w:tblPr/>
      <w:tcPr>
        <w:shd w:val="clear" w:color="auto" w:fill="DAF1DF" w:themeFill="accent1" w:themeFillTint="7F"/>
      </w:tcPr>
    </w:tblStylePr>
    <w:tblStylePr w:type="band1Horz">
      <w:tblPr/>
      <w:tcPr>
        <w:tcBorders>
          <w:insideH w:val="single" w:sz="6" w:space="0" w:color="B6E3BF" w:themeColor="accent1"/>
          <w:insideV w:val="single" w:sz="6" w:space="0" w:color="B6E3BF" w:themeColor="accent1"/>
        </w:tcBorders>
        <w:shd w:val="clear" w:color="auto" w:fill="DAF1DF" w:themeFill="accent1" w:themeFillTint="7F"/>
      </w:tcPr>
    </w:tblStylePr>
    <w:tblStylePr w:type="nwCell">
      <w:tblPr/>
      <w:tcPr>
        <w:shd w:val="clear" w:color="auto" w:fill="FFFFFF" w:themeFill="background1"/>
      </w:tcPr>
    </w:tblStylePr>
  </w:style>
  <w:style w:type="table" w:customStyle="1" w:styleId="LightGrid-Accent11">
    <w:name w:val="Light Grid - Accent 11"/>
    <w:basedOn w:val="TableNormal"/>
    <w:rsid w:val="00D57293"/>
    <w:tblPr>
      <w:tblStyleRowBandSize w:val="1"/>
      <w:tblStyleColBandSize w:val="1"/>
      <w:tblBorders>
        <w:top w:val="single" w:sz="8" w:space="0" w:color="B6E3BF" w:themeColor="accent1"/>
        <w:left w:val="single" w:sz="8" w:space="0" w:color="B6E3BF" w:themeColor="accent1"/>
        <w:bottom w:val="single" w:sz="8" w:space="0" w:color="B6E3BF" w:themeColor="accent1"/>
        <w:right w:val="single" w:sz="8" w:space="0" w:color="B6E3BF" w:themeColor="accent1"/>
        <w:insideH w:val="single" w:sz="8" w:space="0" w:color="B6E3BF" w:themeColor="accent1"/>
        <w:insideV w:val="single" w:sz="8" w:space="0" w:color="B6E3B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E3BF" w:themeColor="accent1"/>
          <w:left w:val="single" w:sz="8" w:space="0" w:color="B6E3BF" w:themeColor="accent1"/>
          <w:bottom w:val="single" w:sz="18" w:space="0" w:color="B6E3BF" w:themeColor="accent1"/>
          <w:right w:val="single" w:sz="8" w:space="0" w:color="B6E3BF" w:themeColor="accent1"/>
          <w:insideH w:val="nil"/>
          <w:insideV w:val="single" w:sz="8" w:space="0" w:color="B6E3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E3BF" w:themeColor="accent1"/>
          <w:left w:val="single" w:sz="8" w:space="0" w:color="B6E3BF" w:themeColor="accent1"/>
          <w:bottom w:val="single" w:sz="8" w:space="0" w:color="B6E3BF" w:themeColor="accent1"/>
          <w:right w:val="single" w:sz="8" w:space="0" w:color="B6E3BF" w:themeColor="accent1"/>
          <w:insideH w:val="nil"/>
          <w:insideV w:val="single" w:sz="8" w:space="0" w:color="B6E3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E3BF" w:themeColor="accent1"/>
          <w:left w:val="single" w:sz="8" w:space="0" w:color="B6E3BF" w:themeColor="accent1"/>
          <w:bottom w:val="single" w:sz="8" w:space="0" w:color="B6E3BF" w:themeColor="accent1"/>
          <w:right w:val="single" w:sz="8" w:space="0" w:color="B6E3BF" w:themeColor="accent1"/>
        </w:tcBorders>
      </w:tcPr>
    </w:tblStylePr>
    <w:tblStylePr w:type="band1Vert">
      <w:tblPr/>
      <w:tcPr>
        <w:tcBorders>
          <w:top w:val="single" w:sz="8" w:space="0" w:color="B6E3BF" w:themeColor="accent1"/>
          <w:left w:val="single" w:sz="8" w:space="0" w:color="B6E3BF" w:themeColor="accent1"/>
          <w:bottom w:val="single" w:sz="8" w:space="0" w:color="B6E3BF" w:themeColor="accent1"/>
          <w:right w:val="single" w:sz="8" w:space="0" w:color="B6E3BF" w:themeColor="accent1"/>
        </w:tcBorders>
        <w:shd w:val="clear" w:color="auto" w:fill="ECF8EF" w:themeFill="accent1" w:themeFillTint="3F"/>
      </w:tcPr>
    </w:tblStylePr>
    <w:tblStylePr w:type="band1Horz">
      <w:tblPr/>
      <w:tcPr>
        <w:tcBorders>
          <w:top w:val="single" w:sz="8" w:space="0" w:color="B6E3BF" w:themeColor="accent1"/>
          <w:left w:val="single" w:sz="8" w:space="0" w:color="B6E3BF" w:themeColor="accent1"/>
          <w:bottom w:val="single" w:sz="8" w:space="0" w:color="B6E3BF" w:themeColor="accent1"/>
          <w:right w:val="single" w:sz="8" w:space="0" w:color="B6E3BF" w:themeColor="accent1"/>
          <w:insideV w:val="single" w:sz="8" w:space="0" w:color="B6E3BF" w:themeColor="accent1"/>
        </w:tcBorders>
        <w:shd w:val="clear" w:color="auto" w:fill="ECF8EF" w:themeFill="accent1" w:themeFillTint="3F"/>
      </w:tcPr>
    </w:tblStylePr>
    <w:tblStylePr w:type="band2Horz">
      <w:tblPr/>
      <w:tcPr>
        <w:tcBorders>
          <w:top w:val="single" w:sz="8" w:space="0" w:color="B6E3BF" w:themeColor="accent1"/>
          <w:left w:val="single" w:sz="8" w:space="0" w:color="B6E3BF" w:themeColor="accent1"/>
          <w:bottom w:val="single" w:sz="8" w:space="0" w:color="B6E3BF" w:themeColor="accent1"/>
          <w:right w:val="single" w:sz="8" w:space="0" w:color="B6E3BF" w:themeColor="accent1"/>
          <w:insideV w:val="single" w:sz="8" w:space="0" w:color="B6E3BF" w:themeColor="accent1"/>
        </w:tcBorders>
      </w:tcPr>
    </w:tblStylePr>
  </w:style>
  <w:style w:type="table" w:customStyle="1" w:styleId="TableGrid1">
    <w:name w:val="Table Grid1"/>
    <w:basedOn w:val="TableNormal"/>
    <w:next w:val="TableGrid"/>
    <w:uiPriority w:val="39"/>
    <w:locked/>
    <w:rsid w:val="00300E43"/>
    <w:pPr>
      <w:spacing w:line="360" w:lineRule="atLeast"/>
      <w:jc w:val="both"/>
    </w:pPr>
    <w:rPr>
      <w:rFonts w:ascii="Calibri" w:hAnsi="Calibri" w:cs="Calibri"/>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rsid w:val="00D43ACC"/>
    <w:tblPr>
      <w:tblStyleRowBandSize w:val="1"/>
      <w:tblStyleColBandSize w:val="1"/>
      <w:tblBorders>
        <w:top w:val="single" w:sz="8" w:space="0" w:color="B6E3BF" w:themeColor="accent1"/>
        <w:left w:val="single" w:sz="8" w:space="0" w:color="B6E3BF" w:themeColor="accent1"/>
        <w:bottom w:val="single" w:sz="8" w:space="0" w:color="B6E3BF" w:themeColor="accent1"/>
        <w:right w:val="single" w:sz="8" w:space="0" w:color="B6E3BF" w:themeColor="accent1"/>
        <w:insideH w:val="single" w:sz="8" w:space="0" w:color="B6E3BF" w:themeColor="accent1"/>
        <w:insideV w:val="single" w:sz="8" w:space="0" w:color="B6E3B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E3BF" w:themeColor="accent1"/>
          <w:left w:val="single" w:sz="8" w:space="0" w:color="B6E3BF" w:themeColor="accent1"/>
          <w:bottom w:val="single" w:sz="18" w:space="0" w:color="B6E3BF" w:themeColor="accent1"/>
          <w:right w:val="single" w:sz="8" w:space="0" w:color="B6E3BF" w:themeColor="accent1"/>
          <w:insideH w:val="nil"/>
          <w:insideV w:val="single" w:sz="8" w:space="0" w:color="B6E3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E3BF" w:themeColor="accent1"/>
          <w:left w:val="single" w:sz="8" w:space="0" w:color="B6E3BF" w:themeColor="accent1"/>
          <w:bottom w:val="single" w:sz="8" w:space="0" w:color="B6E3BF" w:themeColor="accent1"/>
          <w:right w:val="single" w:sz="8" w:space="0" w:color="B6E3BF" w:themeColor="accent1"/>
          <w:insideH w:val="nil"/>
          <w:insideV w:val="single" w:sz="8" w:space="0" w:color="B6E3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E3BF" w:themeColor="accent1"/>
          <w:left w:val="single" w:sz="8" w:space="0" w:color="B6E3BF" w:themeColor="accent1"/>
          <w:bottom w:val="single" w:sz="8" w:space="0" w:color="B6E3BF" w:themeColor="accent1"/>
          <w:right w:val="single" w:sz="8" w:space="0" w:color="B6E3BF" w:themeColor="accent1"/>
        </w:tcBorders>
      </w:tcPr>
    </w:tblStylePr>
    <w:tblStylePr w:type="band1Vert">
      <w:tblPr/>
      <w:tcPr>
        <w:tcBorders>
          <w:top w:val="single" w:sz="8" w:space="0" w:color="B6E3BF" w:themeColor="accent1"/>
          <w:left w:val="single" w:sz="8" w:space="0" w:color="B6E3BF" w:themeColor="accent1"/>
          <w:bottom w:val="single" w:sz="8" w:space="0" w:color="B6E3BF" w:themeColor="accent1"/>
          <w:right w:val="single" w:sz="8" w:space="0" w:color="B6E3BF" w:themeColor="accent1"/>
        </w:tcBorders>
        <w:shd w:val="clear" w:color="auto" w:fill="ECF8EF" w:themeFill="accent1" w:themeFillTint="3F"/>
      </w:tcPr>
    </w:tblStylePr>
    <w:tblStylePr w:type="band1Horz">
      <w:tblPr/>
      <w:tcPr>
        <w:tcBorders>
          <w:top w:val="single" w:sz="8" w:space="0" w:color="B6E3BF" w:themeColor="accent1"/>
          <w:left w:val="single" w:sz="8" w:space="0" w:color="B6E3BF" w:themeColor="accent1"/>
          <w:bottom w:val="single" w:sz="8" w:space="0" w:color="B6E3BF" w:themeColor="accent1"/>
          <w:right w:val="single" w:sz="8" w:space="0" w:color="B6E3BF" w:themeColor="accent1"/>
          <w:insideV w:val="single" w:sz="8" w:space="0" w:color="B6E3BF" w:themeColor="accent1"/>
        </w:tcBorders>
        <w:shd w:val="clear" w:color="auto" w:fill="ECF8EF" w:themeFill="accent1" w:themeFillTint="3F"/>
      </w:tcPr>
    </w:tblStylePr>
    <w:tblStylePr w:type="band2Horz">
      <w:tblPr/>
      <w:tcPr>
        <w:tcBorders>
          <w:top w:val="single" w:sz="8" w:space="0" w:color="B6E3BF" w:themeColor="accent1"/>
          <w:left w:val="single" w:sz="8" w:space="0" w:color="B6E3BF" w:themeColor="accent1"/>
          <w:bottom w:val="single" w:sz="8" w:space="0" w:color="B6E3BF" w:themeColor="accent1"/>
          <w:right w:val="single" w:sz="8" w:space="0" w:color="B6E3BF" w:themeColor="accent1"/>
          <w:insideV w:val="single" w:sz="8" w:space="0" w:color="B6E3BF" w:themeColor="accent1"/>
        </w:tcBorders>
      </w:tcPr>
    </w:tblStylePr>
  </w:style>
  <w:style w:type="table" w:styleId="MediumShading1-Accent1">
    <w:name w:val="Medium Shading 1 Accent 1"/>
    <w:basedOn w:val="TableNormal"/>
    <w:rsid w:val="00D43ACC"/>
    <w:tblPr>
      <w:tblStyleRowBandSize w:val="1"/>
      <w:tblStyleColBandSize w:val="1"/>
      <w:tblBorders>
        <w:top w:val="single" w:sz="8" w:space="0" w:color="C8EACE" w:themeColor="accent1" w:themeTint="BF"/>
        <w:left w:val="single" w:sz="8" w:space="0" w:color="C8EACE" w:themeColor="accent1" w:themeTint="BF"/>
        <w:bottom w:val="single" w:sz="8" w:space="0" w:color="C8EACE" w:themeColor="accent1" w:themeTint="BF"/>
        <w:right w:val="single" w:sz="8" w:space="0" w:color="C8EACE" w:themeColor="accent1" w:themeTint="BF"/>
        <w:insideH w:val="single" w:sz="8" w:space="0" w:color="C8EACE" w:themeColor="accent1" w:themeTint="BF"/>
      </w:tblBorders>
    </w:tblPr>
    <w:tblStylePr w:type="firstRow">
      <w:pPr>
        <w:spacing w:before="0" w:after="0" w:line="240" w:lineRule="auto"/>
      </w:pPr>
      <w:rPr>
        <w:b/>
        <w:bCs/>
        <w:color w:val="FFFFFF" w:themeColor="background1"/>
      </w:rPr>
      <w:tblPr/>
      <w:tcPr>
        <w:tcBorders>
          <w:top w:val="single" w:sz="8" w:space="0" w:color="C8EACE" w:themeColor="accent1" w:themeTint="BF"/>
          <w:left w:val="single" w:sz="8" w:space="0" w:color="C8EACE" w:themeColor="accent1" w:themeTint="BF"/>
          <w:bottom w:val="single" w:sz="8" w:space="0" w:color="C8EACE" w:themeColor="accent1" w:themeTint="BF"/>
          <w:right w:val="single" w:sz="8" w:space="0" w:color="C8EACE" w:themeColor="accent1" w:themeTint="BF"/>
          <w:insideH w:val="nil"/>
          <w:insideV w:val="nil"/>
        </w:tcBorders>
        <w:shd w:val="clear" w:color="auto" w:fill="B6E3BF" w:themeFill="accent1"/>
      </w:tcPr>
    </w:tblStylePr>
    <w:tblStylePr w:type="lastRow">
      <w:pPr>
        <w:spacing w:before="0" w:after="0" w:line="240" w:lineRule="auto"/>
      </w:pPr>
      <w:rPr>
        <w:b/>
        <w:bCs/>
      </w:rPr>
      <w:tblPr/>
      <w:tcPr>
        <w:tcBorders>
          <w:top w:val="double" w:sz="6" w:space="0" w:color="C8EACE" w:themeColor="accent1" w:themeTint="BF"/>
          <w:left w:val="single" w:sz="8" w:space="0" w:color="C8EACE" w:themeColor="accent1" w:themeTint="BF"/>
          <w:bottom w:val="single" w:sz="8" w:space="0" w:color="C8EACE" w:themeColor="accent1" w:themeTint="BF"/>
          <w:right w:val="single" w:sz="8" w:space="0" w:color="C8EA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CF8EF" w:themeFill="accent1" w:themeFillTint="3F"/>
      </w:tcPr>
    </w:tblStylePr>
    <w:tblStylePr w:type="band1Horz">
      <w:tblPr/>
      <w:tcPr>
        <w:tcBorders>
          <w:insideH w:val="nil"/>
          <w:insideV w:val="nil"/>
        </w:tcBorders>
        <w:shd w:val="clear" w:color="auto" w:fill="ECF8EF" w:themeFill="accent1" w:themeFillTint="3F"/>
      </w:tcPr>
    </w:tblStylePr>
    <w:tblStylePr w:type="band2Horz">
      <w:tblPr/>
      <w:tcPr>
        <w:tcBorders>
          <w:insideH w:val="nil"/>
          <w:insideV w:val="nil"/>
        </w:tcBorders>
      </w:tcPr>
    </w:tblStylePr>
  </w:style>
  <w:style w:type="table" w:styleId="MediumList1-Accent1">
    <w:name w:val="Medium List 1 Accent 1"/>
    <w:basedOn w:val="TableNormal"/>
    <w:rsid w:val="00D43ACC"/>
    <w:rPr>
      <w:color w:val="474B4F" w:themeColor="text1"/>
    </w:rPr>
    <w:tblPr>
      <w:tblStyleRowBandSize w:val="1"/>
      <w:tblStyleColBandSize w:val="1"/>
      <w:tblBorders>
        <w:top w:val="single" w:sz="8" w:space="0" w:color="B6E3BF" w:themeColor="accent1"/>
        <w:bottom w:val="single" w:sz="8" w:space="0" w:color="B6E3BF" w:themeColor="accent1"/>
      </w:tblBorders>
    </w:tblPr>
    <w:tblStylePr w:type="firstRow">
      <w:rPr>
        <w:rFonts w:asciiTheme="majorHAnsi" w:eastAsiaTheme="majorEastAsia" w:hAnsiTheme="majorHAnsi" w:cstheme="majorBidi"/>
      </w:rPr>
      <w:tblPr/>
      <w:tcPr>
        <w:tcBorders>
          <w:top w:val="nil"/>
          <w:bottom w:val="single" w:sz="8" w:space="0" w:color="B6E3BF" w:themeColor="accent1"/>
        </w:tcBorders>
      </w:tcPr>
    </w:tblStylePr>
    <w:tblStylePr w:type="lastRow">
      <w:rPr>
        <w:b/>
        <w:bCs/>
        <w:color w:val="666666" w:themeColor="text2"/>
      </w:rPr>
      <w:tblPr/>
      <w:tcPr>
        <w:tcBorders>
          <w:top w:val="single" w:sz="8" w:space="0" w:color="B6E3BF" w:themeColor="accent1"/>
          <w:bottom w:val="single" w:sz="8" w:space="0" w:color="B6E3BF" w:themeColor="accent1"/>
        </w:tcBorders>
      </w:tcPr>
    </w:tblStylePr>
    <w:tblStylePr w:type="firstCol">
      <w:rPr>
        <w:b/>
        <w:bCs/>
      </w:rPr>
    </w:tblStylePr>
    <w:tblStylePr w:type="lastCol">
      <w:rPr>
        <w:b/>
        <w:bCs/>
      </w:rPr>
      <w:tblPr/>
      <w:tcPr>
        <w:tcBorders>
          <w:top w:val="single" w:sz="8" w:space="0" w:color="B6E3BF" w:themeColor="accent1"/>
          <w:bottom w:val="single" w:sz="8" w:space="0" w:color="B6E3BF" w:themeColor="accent1"/>
        </w:tcBorders>
      </w:tcPr>
    </w:tblStylePr>
    <w:tblStylePr w:type="band1Vert">
      <w:tblPr/>
      <w:tcPr>
        <w:shd w:val="clear" w:color="auto" w:fill="ECF8EF" w:themeFill="accent1" w:themeFillTint="3F"/>
      </w:tcPr>
    </w:tblStylePr>
    <w:tblStylePr w:type="band1Horz">
      <w:tblPr/>
      <w:tcPr>
        <w:shd w:val="clear" w:color="auto" w:fill="ECF8EF" w:themeFill="accent1" w:themeFillTint="3F"/>
      </w:tcPr>
    </w:tblStylePr>
  </w:style>
  <w:style w:type="paragraph" w:styleId="CommentSubject">
    <w:name w:val="annotation subject"/>
    <w:basedOn w:val="CommentText"/>
    <w:next w:val="CommentText"/>
    <w:link w:val="CommentSubjectChar"/>
    <w:uiPriority w:val="99"/>
    <w:rsid w:val="00D200FB"/>
    <w:rPr>
      <w:b/>
      <w:bCs/>
    </w:rPr>
  </w:style>
  <w:style w:type="character" w:customStyle="1" w:styleId="CommentSubjectChar">
    <w:name w:val="Comment Subject Char"/>
    <w:basedOn w:val="CommentTextChar"/>
    <w:link w:val="CommentSubject"/>
    <w:uiPriority w:val="99"/>
    <w:rsid w:val="00D200FB"/>
    <w:rPr>
      <w:rFonts w:asciiTheme="minorHAnsi" w:hAnsiTheme="minorHAnsi"/>
      <w:b/>
      <w:bCs/>
      <w:color w:val="474B4F" w:themeColor="text1"/>
      <w:sz w:val="20"/>
      <w:szCs w:val="20"/>
      <w:lang w:val="en-GB"/>
    </w:rPr>
  </w:style>
  <w:style w:type="table" w:styleId="LightShading-Accent1">
    <w:name w:val="Light Shading Accent 1"/>
    <w:basedOn w:val="TableNormal"/>
    <w:rsid w:val="00B97158"/>
    <w:rPr>
      <w:color w:val="6BC67D" w:themeColor="accent1" w:themeShade="BF"/>
    </w:rPr>
    <w:tblPr>
      <w:tblStyleRowBandSize w:val="1"/>
      <w:tblStyleColBandSize w:val="1"/>
      <w:tblBorders>
        <w:top w:val="single" w:sz="8" w:space="0" w:color="B6E3BF" w:themeColor="accent1"/>
        <w:bottom w:val="single" w:sz="8" w:space="0" w:color="B6E3BF" w:themeColor="accent1"/>
      </w:tblBorders>
    </w:tblPr>
    <w:tblStylePr w:type="firstRow">
      <w:pPr>
        <w:spacing w:before="0" w:after="0" w:line="240" w:lineRule="auto"/>
      </w:pPr>
      <w:rPr>
        <w:b/>
        <w:bCs/>
      </w:rPr>
      <w:tblPr/>
      <w:tcPr>
        <w:tcBorders>
          <w:top w:val="single" w:sz="8" w:space="0" w:color="B6E3BF" w:themeColor="accent1"/>
          <w:left w:val="nil"/>
          <w:bottom w:val="single" w:sz="8" w:space="0" w:color="B6E3BF" w:themeColor="accent1"/>
          <w:right w:val="nil"/>
          <w:insideH w:val="nil"/>
          <w:insideV w:val="nil"/>
        </w:tcBorders>
      </w:tcPr>
    </w:tblStylePr>
    <w:tblStylePr w:type="lastRow">
      <w:pPr>
        <w:spacing w:before="0" w:after="0" w:line="240" w:lineRule="auto"/>
      </w:pPr>
      <w:rPr>
        <w:b/>
        <w:bCs/>
      </w:rPr>
      <w:tblPr/>
      <w:tcPr>
        <w:tcBorders>
          <w:top w:val="single" w:sz="8" w:space="0" w:color="B6E3BF" w:themeColor="accent1"/>
          <w:left w:val="nil"/>
          <w:bottom w:val="single" w:sz="8" w:space="0" w:color="B6E3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8EF" w:themeFill="accent1" w:themeFillTint="3F"/>
      </w:tcPr>
    </w:tblStylePr>
    <w:tblStylePr w:type="band1Horz">
      <w:tblPr/>
      <w:tcPr>
        <w:tcBorders>
          <w:left w:val="nil"/>
          <w:right w:val="nil"/>
          <w:insideH w:val="nil"/>
          <w:insideV w:val="nil"/>
        </w:tcBorders>
        <w:shd w:val="clear" w:color="auto" w:fill="ECF8EF" w:themeFill="accent1" w:themeFillTint="3F"/>
      </w:tcPr>
    </w:tblStylePr>
  </w:style>
  <w:style w:type="table" w:styleId="TableContemporary">
    <w:name w:val="Table Contemporary"/>
    <w:basedOn w:val="TableNormal"/>
    <w:rsid w:val="00B97158"/>
    <w:pPr>
      <w:spacing w:after="120" w:line="288" w:lineRule="auto"/>
      <w:contextualSpacing/>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otpointslevel1">
    <w:name w:val="Dot points level 1"/>
    <w:basedOn w:val="ListParagraph"/>
    <w:link w:val="Dotpointslevel1Char"/>
    <w:qFormat/>
    <w:rsid w:val="005C4B9A"/>
    <w:pPr>
      <w:numPr>
        <w:numId w:val="7"/>
      </w:numPr>
    </w:pPr>
  </w:style>
  <w:style w:type="character" w:customStyle="1" w:styleId="Dotpointslevel1Char">
    <w:name w:val="Dot points level 1 Char"/>
    <w:basedOn w:val="ListParagraphChar"/>
    <w:link w:val="Dotpointslevel1"/>
    <w:rsid w:val="005C4B9A"/>
    <w:rPr>
      <w:rFonts w:ascii="Trebuchet MS" w:eastAsia="MS Mincho" w:hAnsi="Trebuchet MS"/>
      <w:color w:val="35383B" w:themeColor="text1" w:themeShade="BF"/>
      <w:sz w:val="22"/>
      <w:szCs w:val="22"/>
      <w:lang w:val="en-GB" w:eastAsia="en-AU"/>
    </w:rPr>
  </w:style>
  <w:style w:type="table" w:customStyle="1" w:styleId="TableGridLight1">
    <w:name w:val="Table Grid Light1"/>
    <w:basedOn w:val="TableNormal"/>
    <w:uiPriority w:val="40"/>
    <w:rsid w:val="001B40FC"/>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tpointslevel2">
    <w:name w:val="Dot points level 2"/>
    <w:basedOn w:val="ListParagraph"/>
    <w:link w:val="Dotpointslevel2Char"/>
    <w:qFormat/>
    <w:rsid w:val="006D472C"/>
    <w:pPr>
      <w:numPr>
        <w:numId w:val="9"/>
      </w:numPr>
    </w:pPr>
  </w:style>
  <w:style w:type="character" w:customStyle="1" w:styleId="Dotpointslevel2Char">
    <w:name w:val="Dot points level 2 Char"/>
    <w:basedOn w:val="ListParagraphChar"/>
    <w:link w:val="Dotpointslevel2"/>
    <w:rsid w:val="006D472C"/>
    <w:rPr>
      <w:rFonts w:ascii="Trebuchet MS" w:eastAsia="MS Mincho" w:hAnsi="Trebuchet MS"/>
      <w:color w:val="35383B" w:themeColor="text1" w:themeShade="BF"/>
      <w:sz w:val="22"/>
      <w:szCs w:val="22"/>
      <w:lang w:val="en-GB" w:eastAsia="en-AU"/>
    </w:rPr>
  </w:style>
  <w:style w:type="paragraph" w:customStyle="1" w:styleId="Wheretobullet1">
    <w:name w:val="Whereto bullet 1"/>
    <w:basedOn w:val="Dotpointslevel1"/>
    <w:rsid w:val="001B40FC"/>
    <w:pPr>
      <w:numPr>
        <w:numId w:val="2"/>
      </w:numPr>
      <w:ind w:left="426"/>
    </w:pPr>
    <w:rPr>
      <w:color w:val="666666"/>
      <w:lang w:val="en-US"/>
      <w14:textFill>
        <w14:solidFill>
          <w14:srgbClr w14:val="666666">
            <w14:lumMod w14:val="75000"/>
          </w14:srgbClr>
        </w14:solidFill>
      </w14:textFill>
    </w:rPr>
  </w:style>
  <w:style w:type="paragraph" w:customStyle="1" w:styleId="Numbers">
    <w:name w:val="Numbers"/>
    <w:basedOn w:val="ListParagraph"/>
    <w:link w:val="NumbersChar"/>
    <w:qFormat/>
    <w:rsid w:val="001B40FC"/>
    <w:pPr>
      <w:numPr>
        <w:numId w:val="3"/>
      </w:numPr>
    </w:pPr>
  </w:style>
  <w:style w:type="character" w:customStyle="1" w:styleId="NumbersChar">
    <w:name w:val="Numbers Char"/>
    <w:basedOn w:val="ListParagraphChar"/>
    <w:link w:val="Numbers"/>
    <w:rsid w:val="001B40FC"/>
    <w:rPr>
      <w:rFonts w:ascii="Trebuchet MS" w:eastAsia="MS Mincho" w:hAnsi="Trebuchet MS"/>
      <w:color w:val="35383B" w:themeColor="text1" w:themeShade="BF"/>
      <w:sz w:val="22"/>
      <w:szCs w:val="22"/>
      <w:lang w:val="en-GB" w:eastAsia="en-AU"/>
    </w:rPr>
  </w:style>
  <w:style w:type="paragraph" w:customStyle="1" w:styleId="Tabledotpoints">
    <w:name w:val="Table dot points"/>
    <w:basedOn w:val="Dotpointslevel1"/>
    <w:link w:val="TabledotpointsChar"/>
    <w:qFormat/>
    <w:rsid w:val="00044125"/>
    <w:pPr>
      <w:spacing w:after="0"/>
      <w:ind w:left="317" w:hanging="357"/>
    </w:pPr>
  </w:style>
  <w:style w:type="character" w:customStyle="1" w:styleId="TabledotpointsChar">
    <w:name w:val="Table dot points Char"/>
    <w:basedOn w:val="DefaultParagraphFont"/>
    <w:link w:val="Tabledotpoints"/>
    <w:rsid w:val="00044125"/>
    <w:rPr>
      <w:rFonts w:ascii="Trebuchet MS" w:eastAsia="MS Mincho" w:hAnsi="Trebuchet MS"/>
      <w:color w:val="35383B" w:themeColor="text1" w:themeShade="BF"/>
      <w:sz w:val="22"/>
      <w:szCs w:val="22"/>
      <w:lang w:val="en-GB" w:eastAsia="en-AU"/>
    </w:rPr>
  </w:style>
  <w:style w:type="numbering" w:customStyle="1" w:styleId="Schedules">
    <w:name w:val="Schedules"/>
    <w:uiPriority w:val="99"/>
    <w:rsid w:val="007A25FE"/>
    <w:pPr>
      <w:numPr>
        <w:numId w:val="4"/>
      </w:numPr>
    </w:pPr>
  </w:style>
  <w:style w:type="character" w:styleId="PlaceholderText">
    <w:name w:val="Placeholder Text"/>
    <w:uiPriority w:val="99"/>
    <w:rsid w:val="007A25FE"/>
    <w:rPr>
      <w:color w:val="808080"/>
    </w:rPr>
  </w:style>
  <w:style w:type="table" w:customStyle="1" w:styleId="TableGrid31">
    <w:name w:val="Table Grid31"/>
    <w:basedOn w:val="TableNormal"/>
    <w:next w:val="TableGrid"/>
    <w:rsid w:val="000924DD"/>
    <w:rPr>
      <w:rFonts w:ascii="Arial" w:hAnsi="Arial" w:cs="Arial"/>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heading">
    <w:name w:val="4 heading"/>
    <w:basedOn w:val="Normal"/>
    <w:link w:val="4headingChar"/>
    <w:rsid w:val="00C337D2"/>
    <w:pPr>
      <w:spacing w:before="180" w:after="180"/>
    </w:pPr>
    <w:rPr>
      <w:b/>
      <w:color w:val="48B860"/>
      <w14:textFill>
        <w14:solidFill>
          <w14:srgbClr w14:val="48B860">
            <w14:lumMod w14:val="75000"/>
          </w14:srgbClr>
        </w14:solidFill>
      </w14:textFill>
    </w:rPr>
  </w:style>
  <w:style w:type="character" w:customStyle="1" w:styleId="4headingChar">
    <w:name w:val="4 heading Char"/>
    <w:basedOn w:val="DefaultParagraphFont"/>
    <w:link w:val="4heading"/>
    <w:rsid w:val="00C337D2"/>
    <w:rPr>
      <w:rFonts w:ascii="Arial Narrow" w:hAnsi="Arial Narrow"/>
      <w:b/>
      <w:color w:val="48B860"/>
      <w:sz w:val="21"/>
      <w:szCs w:val="21"/>
      <w:lang w:val="en-GB"/>
    </w:rPr>
  </w:style>
  <w:style w:type="paragraph" w:styleId="BodyText">
    <w:name w:val="Body Text"/>
    <w:basedOn w:val="Normal"/>
    <w:link w:val="BodyTextChar"/>
    <w:rsid w:val="00F774CC"/>
    <w:pPr>
      <w:widowControl w:val="0"/>
      <w:ind w:left="100" w:hanging="360"/>
      <w:jc w:val="left"/>
    </w:pPr>
    <w:rPr>
      <w:rFonts w:eastAsia="Arial Narrow" w:cstheme="minorBidi"/>
      <w:color w:val="000000"/>
      <w:lang w:val="en-US"/>
      <w14:textFill>
        <w14:solidFill>
          <w14:srgbClr w14:val="000000">
            <w14:lumMod w14:val="75000"/>
          </w14:srgbClr>
        </w14:solidFill>
      </w14:textFill>
    </w:rPr>
  </w:style>
  <w:style w:type="character" w:customStyle="1" w:styleId="BodyTextChar">
    <w:name w:val="Body Text Char"/>
    <w:basedOn w:val="DefaultParagraphFont"/>
    <w:link w:val="BodyText"/>
    <w:uiPriority w:val="1"/>
    <w:rsid w:val="00F774CC"/>
    <w:rPr>
      <w:rFonts w:ascii="Arial Narrow" w:eastAsia="Arial Narrow" w:hAnsi="Arial Narrow" w:cstheme="minorBidi"/>
    </w:rPr>
  </w:style>
  <w:style w:type="paragraph" w:customStyle="1" w:styleId="5Heading5">
    <w:name w:val="5 Heading 5"/>
    <w:basedOn w:val="Normal"/>
    <w:link w:val="5Heading5Char"/>
    <w:rsid w:val="003F2613"/>
    <w:rPr>
      <w:b/>
    </w:rPr>
  </w:style>
  <w:style w:type="paragraph" w:customStyle="1" w:styleId="Titlepage1">
    <w:name w:val="Title page 1"/>
    <w:basedOn w:val="Normal"/>
    <w:link w:val="Titlepage1Char"/>
    <w:rsid w:val="000F3812"/>
    <w:pPr>
      <w:jc w:val="center"/>
    </w:pPr>
    <w:rPr>
      <w:rFonts w:ascii="Impact" w:hAnsi="Impact"/>
      <w:sz w:val="56"/>
      <w:szCs w:val="68"/>
    </w:rPr>
  </w:style>
  <w:style w:type="character" w:customStyle="1" w:styleId="5Heading5Char">
    <w:name w:val="5 Heading 5 Char"/>
    <w:basedOn w:val="DefaultParagraphFont"/>
    <w:link w:val="5Heading5"/>
    <w:rsid w:val="003F2613"/>
    <w:rPr>
      <w:rFonts w:ascii="Arial Narrow" w:hAnsi="Arial Narrow"/>
      <w:b/>
      <w:color w:val="474B4F" w:themeColor="text1"/>
      <w:lang w:val="en-GB"/>
    </w:rPr>
  </w:style>
  <w:style w:type="paragraph" w:customStyle="1" w:styleId="Titlepage2">
    <w:name w:val="Title page 2"/>
    <w:basedOn w:val="Normal"/>
    <w:link w:val="Titlepage2Char"/>
    <w:rsid w:val="000F3812"/>
    <w:pPr>
      <w:jc w:val="center"/>
    </w:pPr>
    <w:rPr>
      <w:rFonts w:ascii="Impact" w:hAnsi="Impact"/>
      <w:color w:val="B6E3BF"/>
      <w:sz w:val="52"/>
      <w:szCs w:val="68"/>
      <w14:textFill>
        <w14:solidFill>
          <w14:srgbClr w14:val="B6E3BF">
            <w14:lumMod w14:val="75000"/>
          </w14:srgbClr>
        </w14:solidFill>
      </w14:textFill>
    </w:rPr>
  </w:style>
  <w:style w:type="character" w:customStyle="1" w:styleId="Titlepage1Char">
    <w:name w:val="Title page 1 Char"/>
    <w:basedOn w:val="DefaultParagraphFont"/>
    <w:link w:val="Titlepage1"/>
    <w:rsid w:val="000F3812"/>
    <w:rPr>
      <w:rFonts w:ascii="Impact" w:hAnsi="Impact"/>
      <w:color w:val="474B4F" w:themeColor="text1"/>
      <w:sz w:val="56"/>
      <w:szCs w:val="68"/>
      <w:lang w:val="en-GB"/>
    </w:rPr>
  </w:style>
  <w:style w:type="character" w:customStyle="1" w:styleId="Titlepage2Char">
    <w:name w:val="Title page 2 Char"/>
    <w:basedOn w:val="DefaultParagraphFont"/>
    <w:link w:val="Titlepage2"/>
    <w:rsid w:val="000F3812"/>
    <w:rPr>
      <w:rFonts w:ascii="Impact" w:hAnsi="Impact"/>
      <w:color w:val="B6E3BF"/>
      <w:sz w:val="52"/>
      <w:szCs w:val="68"/>
      <w:lang w:val="en-GB"/>
    </w:rPr>
  </w:style>
  <w:style w:type="character" w:styleId="Strong">
    <w:name w:val="Strong"/>
    <w:basedOn w:val="DefaultParagraphFont"/>
    <w:uiPriority w:val="22"/>
    <w:qFormat/>
    <w:rsid w:val="0014324B"/>
    <w:rPr>
      <w:rFonts w:ascii="Trebuchet MS" w:hAnsi="Trebuchet MS"/>
      <w:b/>
      <w:bCs/>
      <w:color w:val="245C2F" w:themeColor="background2" w:themeShade="80"/>
      <w:sz w:val="22"/>
    </w:rPr>
  </w:style>
  <w:style w:type="table" w:customStyle="1" w:styleId="PATable1">
    <w:name w:val="PA Table 1"/>
    <w:basedOn w:val="TableNormal"/>
    <w:uiPriority w:val="99"/>
    <w:rsid w:val="0055406D"/>
    <w:rPr>
      <w:rFonts w:asciiTheme="minorHAnsi" w:eastAsiaTheme="minorHAnsi" w:hAnsiTheme="minorHAnsi" w:cstheme="minorBidi"/>
      <w:sz w:val="18"/>
      <w:szCs w:val="22"/>
      <w:lang w:val="en-AU"/>
    </w:rPr>
    <w:tblPr>
      <w:tblStyleRowBandSize w:val="1"/>
      <w:tblBorders>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Pr>
    <w:tcPr>
      <w:vAlign w:val="center"/>
    </w:tcPr>
    <w:tblStylePr w:type="firstRow">
      <w:pPr>
        <w:jc w:val="center"/>
      </w:pPr>
      <w:rPr>
        <w:rFonts w:asciiTheme="minorHAnsi" w:hAnsiTheme="minorHAnsi"/>
        <w:color w:val="FFFFFF" w:themeColor="background1"/>
        <w:sz w:val="18"/>
      </w:rPr>
      <w:tblPr/>
      <w:tcPr>
        <w:tcBorders>
          <w:top w:val="nil"/>
          <w:left w:val="nil"/>
          <w:bottom w:val="nil"/>
          <w:right w:val="nil"/>
          <w:insideH w:val="nil"/>
          <w:insideV w:val="nil"/>
          <w:tl2br w:val="nil"/>
          <w:tr2bl w:val="nil"/>
        </w:tcBorders>
        <w:shd w:val="clear" w:color="auto" w:fill="B5890F" w:themeFill="accent5" w:themeFillShade="80"/>
      </w:tcPr>
    </w:tblStylePr>
    <w:tblStylePr w:type="lastRow">
      <w:tblPr/>
      <w:tcPr>
        <w:tcBorders>
          <w:top w:val="nil"/>
          <w:left w:val="nil"/>
          <w:bottom w:val="dotted" w:sz="4" w:space="0" w:color="BFBFBF" w:themeColor="background1" w:themeShade="BF"/>
          <w:right w:val="nil"/>
          <w:insideH w:val="nil"/>
          <w:insideV w:val="nil"/>
        </w:tcBorders>
      </w:tcPr>
    </w:tblStylePr>
    <w:tblStylePr w:type="firstCol">
      <w:pPr>
        <w:jc w:val="left"/>
      </w:pPr>
      <w:tblPr/>
      <w:tcPr>
        <w:shd w:val="clear" w:color="auto" w:fill="F2F2F2" w:themeFill="background1" w:themeFillShade="F2"/>
      </w:tcPr>
    </w:tblStylePr>
  </w:style>
  <w:style w:type="paragraph" w:customStyle="1" w:styleId="table">
    <w:name w:val="table"/>
    <w:basedOn w:val="Normal"/>
    <w:link w:val="tableChar"/>
    <w:rsid w:val="0055406D"/>
    <w:pPr>
      <w:spacing w:before="80"/>
      <w:jc w:val="left"/>
    </w:pPr>
    <w:rPr>
      <w:rFonts w:ascii="Calibri" w:hAnsi="Calibri"/>
      <w:color w:val="262626"/>
      <w:sz w:val="18"/>
      <w:lang w:val="en-AU"/>
      <w14:textFill>
        <w14:solidFill>
          <w14:srgbClr w14:val="262626">
            <w14:lumMod w14:val="75000"/>
          </w14:srgbClr>
        </w14:solidFill>
      </w14:textFill>
    </w:rPr>
  </w:style>
  <w:style w:type="character" w:customStyle="1" w:styleId="tableChar">
    <w:name w:val="table Char"/>
    <w:basedOn w:val="DefaultParagraphFont"/>
    <w:link w:val="table"/>
    <w:rsid w:val="0055406D"/>
    <w:rPr>
      <w:rFonts w:ascii="Calibri" w:hAnsi="Calibri"/>
      <w:color w:val="262626"/>
      <w:sz w:val="18"/>
      <w:lang w:val="en-AU"/>
    </w:rPr>
  </w:style>
  <w:style w:type="paragraph" w:customStyle="1" w:styleId="TableText0">
    <w:name w:val="Table Text"/>
    <w:basedOn w:val="Normal"/>
    <w:rsid w:val="0055406D"/>
    <w:pPr>
      <w:spacing w:before="40" w:after="40" w:line="288" w:lineRule="auto"/>
      <w:jc w:val="left"/>
    </w:pPr>
    <w:rPr>
      <w:rFonts w:ascii="Calibri" w:hAnsi="Calibri"/>
      <w:color w:val="262626"/>
      <w:sz w:val="18"/>
      <w:lang w:val="en-AU"/>
      <w14:textFill>
        <w14:solidFill>
          <w14:srgbClr w14:val="262626">
            <w14:lumMod w14:val="75000"/>
          </w14:srgbClr>
        </w14:solidFill>
      </w14:textFill>
    </w:rPr>
  </w:style>
  <w:style w:type="paragraph" w:customStyle="1" w:styleId="TableTextCentred">
    <w:name w:val="Table Text Centred"/>
    <w:basedOn w:val="TableText0"/>
    <w:rsid w:val="0055406D"/>
    <w:pPr>
      <w:jc w:val="center"/>
    </w:pPr>
  </w:style>
  <w:style w:type="paragraph" w:customStyle="1" w:styleId="tabletext1">
    <w:name w:val="table text"/>
    <w:basedOn w:val="Normal"/>
    <w:rsid w:val="00E76EF2"/>
    <w:pPr>
      <w:tabs>
        <w:tab w:val="left" w:pos="720"/>
      </w:tabs>
      <w:spacing w:before="40" w:after="40" w:line="280" w:lineRule="atLeast"/>
      <w:ind w:left="1134"/>
      <w:jc w:val="left"/>
    </w:pPr>
    <w:rPr>
      <w:rFonts w:cs="Arial Narrow"/>
      <w:color w:val="000000"/>
      <w:lang w:val="en-AU"/>
      <w14:textFill>
        <w14:solidFill>
          <w14:srgbClr w14:val="000000">
            <w14:lumMod w14:val="75000"/>
          </w14:srgbClr>
        </w14:solidFill>
      </w14:textFill>
    </w:rPr>
  </w:style>
  <w:style w:type="table" w:customStyle="1" w:styleId="TableGridLight2">
    <w:name w:val="Table Grid Light2"/>
    <w:basedOn w:val="TableNormal"/>
    <w:uiPriority w:val="40"/>
    <w:rsid w:val="00E76E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21575"/>
    <w:pPr>
      <w:autoSpaceDE w:val="0"/>
      <w:autoSpaceDN w:val="0"/>
      <w:adjustRightInd w:val="0"/>
    </w:pPr>
    <w:rPr>
      <w:rFonts w:ascii="Arial" w:hAnsi="Arial" w:cs="Arial"/>
      <w:color w:val="000000"/>
      <w:lang w:val="en-AU"/>
    </w:rPr>
  </w:style>
  <w:style w:type="paragraph" w:customStyle="1" w:styleId="Newtabledotpoints">
    <w:name w:val="New table dot points"/>
    <w:basedOn w:val="ListParagraph"/>
    <w:link w:val="NewtabledotpointsChar"/>
    <w:qFormat/>
    <w:rsid w:val="005D0823"/>
    <w:pPr>
      <w:numPr>
        <w:numId w:val="5"/>
      </w:numPr>
      <w:jc w:val="left"/>
    </w:pPr>
    <w:rPr>
      <w:bCs/>
    </w:rPr>
  </w:style>
  <w:style w:type="character" w:customStyle="1" w:styleId="NewtabledotpointsChar">
    <w:name w:val="New table dot points Char"/>
    <w:basedOn w:val="ListParagraphChar"/>
    <w:link w:val="Newtabledotpoints"/>
    <w:rsid w:val="005D0823"/>
    <w:rPr>
      <w:rFonts w:ascii="Trebuchet MS" w:eastAsia="MS Mincho" w:hAnsi="Trebuchet MS"/>
      <w:bCs/>
      <w:color w:val="35383B" w:themeColor="text1" w:themeShade="BF"/>
      <w:sz w:val="22"/>
      <w:szCs w:val="22"/>
      <w:lang w:val="en-GB" w:eastAsia="en-AU"/>
    </w:rPr>
  </w:style>
  <w:style w:type="table" w:customStyle="1" w:styleId="PlainTable11">
    <w:name w:val="Plain Table 11"/>
    <w:basedOn w:val="TableNormal"/>
    <w:uiPriority w:val="41"/>
    <w:rsid w:val="00D11EA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5070E0"/>
  </w:style>
  <w:style w:type="paragraph" w:styleId="BodyTextIndent">
    <w:name w:val="Body Text Indent"/>
    <w:basedOn w:val="Normal"/>
    <w:link w:val="BodyTextIndentChar"/>
    <w:unhideWhenUsed/>
    <w:rsid w:val="00A56AE5"/>
    <w:pPr>
      <w:ind w:left="283"/>
    </w:pPr>
  </w:style>
  <w:style w:type="character" w:customStyle="1" w:styleId="BodyTextIndentChar">
    <w:name w:val="Body Text Indent Char"/>
    <w:basedOn w:val="DefaultParagraphFont"/>
    <w:link w:val="BodyTextIndent"/>
    <w:rsid w:val="00A56AE5"/>
    <w:rPr>
      <w:rFonts w:ascii="Trebuchet MS" w:hAnsi="Trebuchet MS"/>
      <w:color w:val="474B4F" w:themeColor="text1"/>
      <w:sz w:val="21"/>
      <w:szCs w:val="21"/>
      <w:lang w:val="en-GB"/>
    </w:rPr>
  </w:style>
  <w:style w:type="paragraph" w:customStyle="1" w:styleId="Level1fo">
    <w:name w:val="Level 1.fo"/>
    <w:basedOn w:val="Normal"/>
    <w:link w:val="Level1foChar"/>
    <w:rsid w:val="00A56AE5"/>
    <w:pPr>
      <w:spacing w:before="200" w:line="240" w:lineRule="atLeast"/>
      <w:ind w:left="720"/>
      <w:jc w:val="left"/>
    </w:pPr>
    <w:rPr>
      <w:rFonts w:ascii="Arial" w:eastAsia="SimSun" w:hAnsi="Arial"/>
      <w:color w:val="000000"/>
      <w:sz w:val="20"/>
      <w:szCs w:val="20"/>
      <w:lang w:val="en-AU" w:eastAsia="zh-CN"/>
      <w14:textFill>
        <w14:solidFill>
          <w14:srgbClr w14:val="000000">
            <w14:lumMod w14:val="75000"/>
          </w14:srgbClr>
        </w14:solidFill>
      </w14:textFill>
    </w:rPr>
  </w:style>
  <w:style w:type="character" w:customStyle="1" w:styleId="Level1foChar">
    <w:name w:val="Level 1.fo Char"/>
    <w:link w:val="Level1fo"/>
    <w:rsid w:val="00A56AE5"/>
    <w:rPr>
      <w:rFonts w:ascii="Arial" w:eastAsia="SimSun" w:hAnsi="Arial"/>
      <w:sz w:val="20"/>
      <w:szCs w:val="20"/>
      <w:lang w:val="en-AU" w:eastAsia="zh-CN"/>
    </w:rPr>
  </w:style>
  <w:style w:type="paragraph" w:customStyle="1" w:styleId="Level11fo">
    <w:name w:val="Level 1.1fo"/>
    <w:basedOn w:val="Normal"/>
    <w:link w:val="Level11foChar"/>
    <w:rsid w:val="00A56AE5"/>
    <w:pPr>
      <w:spacing w:before="200" w:line="240" w:lineRule="atLeast"/>
      <w:ind w:left="720"/>
      <w:jc w:val="left"/>
    </w:pPr>
    <w:rPr>
      <w:rFonts w:ascii="Arial" w:eastAsia="SimSun" w:hAnsi="Arial"/>
      <w:color w:val="000000"/>
      <w:sz w:val="20"/>
      <w:szCs w:val="20"/>
      <w:lang w:val="en-AU" w:eastAsia="zh-CN"/>
      <w14:textFill>
        <w14:solidFill>
          <w14:srgbClr w14:val="000000">
            <w14:lumMod w14:val="75000"/>
          </w14:srgbClr>
        </w14:solidFill>
      </w14:textFill>
    </w:rPr>
  </w:style>
  <w:style w:type="character" w:customStyle="1" w:styleId="Level11foChar">
    <w:name w:val="Level 1.1fo Char"/>
    <w:link w:val="Level11fo"/>
    <w:rsid w:val="00A56AE5"/>
    <w:rPr>
      <w:rFonts w:ascii="Arial" w:eastAsia="SimSun" w:hAnsi="Arial"/>
      <w:sz w:val="20"/>
      <w:szCs w:val="20"/>
      <w:lang w:val="en-AU" w:eastAsia="zh-CN"/>
    </w:rPr>
  </w:style>
  <w:style w:type="paragraph" w:styleId="BodyTextFirstIndent2">
    <w:name w:val="Body Text First Indent 2"/>
    <w:basedOn w:val="BodyTextIndent2"/>
    <w:link w:val="BodyTextFirstIndent2Char"/>
    <w:semiHidden/>
    <w:rsid w:val="00A56AE5"/>
    <w:pPr>
      <w:tabs>
        <w:tab w:val="num" w:pos="2880"/>
      </w:tabs>
      <w:spacing w:before="200" w:after="0"/>
      <w:ind w:left="2880" w:hanging="720"/>
      <w:jc w:val="left"/>
    </w:pPr>
    <w:rPr>
      <w:rFonts w:ascii="Arial" w:eastAsia="SimSun" w:hAnsi="Arial"/>
      <w:color w:val="000000"/>
      <w:sz w:val="20"/>
      <w:szCs w:val="20"/>
      <w:lang w:val="en-AU" w:eastAsia="zh-CN"/>
      <w14:textFill>
        <w14:solidFill>
          <w14:srgbClr w14:val="000000">
            <w14:lumMod w14:val="75000"/>
          </w14:srgbClr>
        </w14:solidFill>
      </w14:textFill>
    </w:rPr>
  </w:style>
  <w:style w:type="character" w:customStyle="1" w:styleId="BodyTextFirstIndent2Char">
    <w:name w:val="Body Text First Indent 2 Char"/>
    <w:basedOn w:val="BodyTextIndentChar"/>
    <w:link w:val="BodyTextFirstIndent2"/>
    <w:semiHidden/>
    <w:rsid w:val="00A56AE5"/>
    <w:rPr>
      <w:rFonts w:ascii="Arial" w:eastAsia="SimSun" w:hAnsi="Arial"/>
      <w:color w:val="474B4F" w:themeColor="text1"/>
      <w:sz w:val="20"/>
      <w:szCs w:val="20"/>
      <w:lang w:val="en-AU" w:eastAsia="zh-CN"/>
    </w:rPr>
  </w:style>
  <w:style w:type="paragraph" w:customStyle="1" w:styleId="sch1">
    <w:name w:val="sch1"/>
    <w:basedOn w:val="Normal"/>
    <w:next w:val="Normal"/>
    <w:rsid w:val="00A56AE5"/>
    <w:pPr>
      <w:keepNext/>
      <w:spacing w:before="200" w:line="240" w:lineRule="atLeast"/>
      <w:jc w:val="left"/>
    </w:pPr>
    <w:rPr>
      <w:rFonts w:ascii="Arial" w:eastAsia="SimSun" w:hAnsi="Arial"/>
      <w:b/>
      <w:color w:val="000000"/>
      <w:sz w:val="20"/>
      <w:szCs w:val="20"/>
      <w:lang w:val="en-AU" w:eastAsia="zh-CN"/>
      <w14:textFill>
        <w14:solidFill>
          <w14:srgbClr w14:val="000000">
            <w14:lumMod w14:val="75000"/>
          </w14:srgbClr>
        </w14:solidFill>
      </w14:textFill>
    </w:rPr>
  </w:style>
  <w:style w:type="paragraph" w:customStyle="1" w:styleId="sch2">
    <w:name w:val="sch2"/>
    <w:basedOn w:val="Normal"/>
    <w:next w:val="Level1fo"/>
    <w:rsid w:val="00A56AE5"/>
    <w:pPr>
      <w:tabs>
        <w:tab w:val="num" w:pos="720"/>
      </w:tabs>
      <w:spacing w:before="200" w:line="240" w:lineRule="atLeast"/>
      <w:ind w:left="720" w:hanging="720"/>
      <w:jc w:val="left"/>
    </w:pPr>
    <w:rPr>
      <w:rFonts w:ascii="Arial" w:eastAsia="SimSun" w:hAnsi="Arial"/>
      <w:color w:val="000000"/>
      <w:sz w:val="20"/>
      <w:szCs w:val="20"/>
      <w:lang w:val="en-AU" w:eastAsia="zh-CN"/>
      <w14:textFill>
        <w14:solidFill>
          <w14:srgbClr w14:val="000000">
            <w14:lumMod w14:val="75000"/>
          </w14:srgbClr>
        </w14:solidFill>
      </w14:textFill>
    </w:rPr>
  </w:style>
  <w:style w:type="paragraph" w:customStyle="1" w:styleId="sch3">
    <w:name w:val="sch3"/>
    <w:basedOn w:val="Normal"/>
    <w:next w:val="Level11fo"/>
    <w:rsid w:val="00A56AE5"/>
    <w:pPr>
      <w:tabs>
        <w:tab w:val="num" w:pos="720"/>
      </w:tabs>
      <w:spacing w:before="200" w:line="240" w:lineRule="atLeast"/>
      <w:ind w:left="720" w:hanging="720"/>
      <w:jc w:val="left"/>
    </w:pPr>
    <w:rPr>
      <w:rFonts w:ascii="Arial" w:eastAsia="SimSun" w:hAnsi="Arial"/>
      <w:color w:val="000000"/>
      <w:sz w:val="20"/>
      <w:szCs w:val="20"/>
      <w:lang w:val="en-AU" w:eastAsia="zh-CN"/>
      <w14:textFill>
        <w14:solidFill>
          <w14:srgbClr w14:val="000000">
            <w14:lumMod w14:val="75000"/>
          </w14:srgbClr>
        </w14:solidFill>
      </w14:textFill>
    </w:rPr>
  </w:style>
  <w:style w:type="paragraph" w:customStyle="1" w:styleId="sch4">
    <w:name w:val="sch4"/>
    <w:basedOn w:val="Normal"/>
    <w:next w:val="Normal"/>
    <w:rsid w:val="00A56AE5"/>
    <w:pPr>
      <w:tabs>
        <w:tab w:val="num" w:pos="1440"/>
      </w:tabs>
      <w:spacing w:before="200" w:line="240" w:lineRule="atLeast"/>
      <w:ind w:left="1440" w:hanging="720"/>
      <w:jc w:val="left"/>
    </w:pPr>
    <w:rPr>
      <w:rFonts w:ascii="Arial" w:eastAsia="SimSun" w:hAnsi="Arial"/>
      <w:color w:val="000000"/>
      <w:sz w:val="20"/>
      <w:szCs w:val="20"/>
      <w:lang w:val="en-AU" w:eastAsia="zh-CN"/>
      <w14:textFill>
        <w14:solidFill>
          <w14:srgbClr w14:val="000000">
            <w14:lumMod w14:val="75000"/>
          </w14:srgbClr>
        </w14:solidFill>
      </w14:textFill>
    </w:rPr>
  </w:style>
  <w:style w:type="paragraph" w:styleId="ListNumber2">
    <w:name w:val="List Number 2"/>
    <w:basedOn w:val="Normal"/>
    <w:rsid w:val="00A56AE5"/>
    <w:pPr>
      <w:tabs>
        <w:tab w:val="num" w:pos="3600"/>
      </w:tabs>
      <w:spacing w:before="200" w:line="240" w:lineRule="atLeast"/>
      <w:ind w:left="3600" w:hanging="720"/>
      <w:jc w:val="left"/>
    </w:pPr>
    <w:rPr>
      <w:rFonts w:ascii="Arial" w:eastAsia="SimSun" w:hAnsi="Arial"/>
      <w:color w:val="000000"/>
      <w:sz w:val="20"/>
      <w:szCs w:val="20"/>
      <w:lang w:val="en-AU" w:eastAsia="zh-CN"/>
      <w14:textFill>
        <w14:solidFill>
          <w14:srgbClr w14:val="000000">
            <w14:lumMod w14:val="75000"/>
          </w14:srgbClr>
        </w14:solidFill>
      </w14:textFill>
    </w:rPr>
  </w:style>
  <w:style w:type="paragraph" w:customStyle="1" w:styleId="BodySingle">
    <w:name w:val="Body Single"/>
    <w:basedOn w:val="Normal"/>
    <w:rsid w:val="00A56AE5"/>
    <w:pPr>
      <w:autoSpaceDE w:val="0"/>
      <w:autoSpaceDN w:val="0"/>
      <w:adjustRightInd w:val="0"/>
      <w:jc w:val="left"/>
    </w:pPr>
    <w:rPr>
      <w:rFonts w:ascii="Arial" w:hAnsi="Arial" w:cs="Arial"/>
      <w:bCs/>
      <w:color w:val="000000"/>
      <w:lang w:val="en-AU"/>
      <w14:textFill>
        <w14:solidFill>
          <w14:srgbClr w14:val="000000">
            <w14:lumMod w14:val="75000"/>
          </w14:srgbClr>
        </w14:solidFill>
      </w14:textFill>
    </w:rPr>
  </w:style>
  <w:style w:type="paragraph" w:customStyle="1" w:styleId="ClauseLevel1">
    <w:name w:val="Clause Level 1"/>
    <w:next w:val="Normal"/>
    <w:rsid w:val="00A56AE5"/>
    <w:pPr>
      <w:keepNext/>
      <w:numPr>
        <w:numId w:val="6"/>
      </w:numPr>
      <w:pBdr>
        <w:bottom w:val="single" w:sz="2" w:space="0" w:color="auto"/>
      </w:pBdr>
      <w:spacing w:after="240" w:line="280" w:lineRule="atLeast"/>
      <w:outlineLvl w:val="0"/>
    </w:pPr>
    <w:rPr>
      <w:rFonts w:ascii="Arial Bold" w:hAnsi="Arial Bold" w:cs="Arial"/>
      <w:b/>
      <w:caps/>
      <w:sz w:val="22"/>
      <w:szCs w:val="22"/>
      <w:lang w:val="en-AU" w:eastAsia="en-AU"/>
    </w:rPr>
  </w:style>
  <w:style w:type="paragraph" w:customStyle="1" w:styleId="ClauseLevel2">
    <w:name w:val="Clause Level 2"/>
    <w:basedOn w:val="Normal"/>
    <w:next w:val="Normal"/>
    <w:qFormat/>
    <w:rsid w:val="00A56AE5"/>
    <w:pPr>
      <w:numPr>
        <w:ilvl w:val="1"/>
        <w:numId w:val="6"/>
      </w:numPr>
      <w:jc w:val="left"/>
      <w:outlineLvl w:val="1"/>
    </w:pPr>
    <w:rPr>
      <w:rFonts w:ascii="Arial" w:eastAsia="SimSun" w:hAnsi="Arial"/>
      <w:color w:val="000000"/>
      <w:szCs w:val="20"/>
      <w:lang w:val="en-AU" w:eastAsia="zh-CN"/>
      <w14:textFill>
        <w14:solidFill>
          <w14:srgbClr w14:val="000000">
            <w14:lumMod w14:val="75000"/>
          </w14:srgbClr>
        </w14:solidFill>
      </w14:textFill>
    </w:rPr>
  </w:style>
  <w:style w:type="paragraph" w:customStyle="1" w:styleId="ClauseLevel4">
    <w:name w:val="Clause Level 4"/>
    <w:basedOn w:val="Normal"/>
    <w:link w:val="ClauseLevel4Char"/>
    <w:qFormat/>
    <w:rsid w:val="00A56AE5"/>
    <w:pPr>
      <w:numPr>
        <w:ilvl w:val="3"/>
        <w:numId w:val="6"/>
      </w:numPr>
      <w:spacing w:after="240" w:line="240" w:lineRule="atLeast"/>
      <w:jc w:val="left"/>
      <w:outlineLvl w:val="2"/>
    </w:pPr>
    <w:rPr>
      <w:rFonts w:ascii="Arial" w:eastAsia="SimSun" w:hAnsi="Arial"/>
      <w:color w:val="000000"/>
      <w:szCs w:val="20"/>
      <w:lang w:val="en-AU" w:eastAsia="zh-CN"/>
      <w14:textFill>
        <w14:solidFill>
          <w14:srgbClr w14:val="000000">
            <w14:lumMod w14:val="75000"/>
          </w14:srgbClr>
        </w14:solidFill>
      </w14:textFill>
    </w:rPr>
  </w:style>
  <w:style w:type="paragraph" w:customStyle="1" w:styleId="ClauseLevel5">
    <w:name w:val="Clause Level 5"/>
    <w:basedOn w:val="ClauseLevel4"/>
    <w:qFormat/>
    <w:rsid w:val="00A56AE5"/>
    <w:pPr>
      <w:numPr>
        <w:ilvl w:val="4"/>
      </w:numPr>
      <w:tabs>
        <w:tab w:val="clear" w:pos="2880"/>
        <w:tab w:val="num" w:pos="360"/>
      </w:tabs>
      <w:ind w:left="3600" w:hanging="360"/>
    </w:pPr>
  </w:style>
  <w:style w:type="paragraph" w:customStyle="1" w:styleId="ClauseLevel6">
    <w:name w:val="Clause Level 6"/>
    <w:basedOn w:val="ClauseLevel4"/>
    <w:rsid w:val="00A56AE5"/>
    <w:pPr>
      <w:numPr>
        <w:ilvl w:val="5"/>
      </w:numPr>
      <w:tabs>
        <w:tab w:val="clear" w:pos="3600"/>
        <w:tab w:val="num" w:pos="360"/>
      </w:tabs>
      <w:ind w:left="4320" w:hanging="360"/>
    </w:pPr>
  </w:style>
  <w:style w:type="paragraph" w:customStyle="1" w:styleId="ClauseLevel8">
    <w:name w:val="Clause Level 8"/>
    <w:basedOn w:val="ClauseLevel4"/>
    <w:rsid w:val="00A56AE5"/>
    <w:pPr>
      <w:numPr>
        <w:ilvl w:val="6"/>
      </w:numPr>
      <w:tabs>
        <w:tab w:val="clear" w:pos="3686"/>
        <w:tab w:val="num" w:pos="360"/>
      </w:tabs>
      <w:ind w:left="5040" w:hanging="360"/>
    </w:pPr>
  </w:style>
  <w:style w:type="paragraph" w:customStyle="1" w:styleId="ClauseLevel9">
    <w:name w:val="Clause Level 9"/>
    <w:basedOn w:val="ClauseLevel4"/>
    <w:rsid w:val="00A56AE5"/>
    <w:pPr>
      <w:numPr>
        <w:ilvl w:val="7"/>
      </w:numPr>
      <w:tabs>
        <w:tab w:val="clear" w:pos="4253"/>
        <w:tab w:val="num" w:pos="360"/>
      </w:tabs>
      <w:ind w:left="5760" w:hanging="360"/>
    </w:pPr>
  </w:style>
  <w:style w:type="paragraph" w:customStyle="1" w:styleId="ClauseLevel3">
    <w:name w:val="Clause Level 3"/>
    <w:basedOn w:val="Normal"/>
    <w:qFormat/>
    <w:rsid w:val="00A56AE5"/>
    <w:pPr>
      <w:numPr>
        <w:ilvl w:val="2"/>
        <w:numId w:val="6"/>
      </w:numPr>
      <w:adjustRightInd w:val="0"/>
      <w:snapToGrid w:val="0"/>
      <w:spacing w:after="240"/>
      <w:jc w:val="left"/>
    </w:pPr>
    <w:rPr>
      <w:rFonts w:ascii="Arial" w:eastAsia="Arial Unicode MS" w:hAnsi="Arial" w:cs="Arial"/>
      <w:color w:val="000000"/>
      <w:lang w:val="en-AU"/>
      <w14:textFill>
        <w14:solidFill>
          <w14:srgbClr w14:val="000000">
            <w14:lumMod w14:val="75000"/>
          </w14:srgbClr>
        </w14:solidFill>
      </w14:textFill>
    </w:rPr>
  </w:style>
  <w:style w:type="table" w:customStyle="1" w:styleId="AABlackTable1">
    <w:name w:val="AABlackTable1"/>
    <w:basedOn w:val="TableNormal"/>
    <w:uiPriority w:val="99"/>
    <w:rsid w:val="00A56AE5"/>
    <w:pPr>
      <w:spacing w:before="110" w:after="110" w:line="264" w:lineRule="auto"/>
    </w:pPr>
    <w:rPr>
      <w:rFonts w:ascii="Verdana" w:eastAsiaTheme="minorHAnsi" w:hAnsi="Verdana" w:cstheme="minorBidi"/>
      <w:sz w:val="18"/>
      <w:szCs w:val="20"/>
      <w:lang w:val="en-AU"/>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character" w:customStyle="1" w:styleId="ClauseLevel4Char">
    <w:name w:val="Clause Level 4 Char"/>
    <w:basedOn w:val="DefaultParagraphFont"/>
    <w:link w:val="ClauseLevel4"/>
    <w:rsid w:val="00A56AE5"/>
    <w:rPr>
      <w:rFonts w:ascii="Arial" w:eastAsia="SimSun" w:hAnsi="Arial"/>
      <w:color w:val="000000"/>
      <w:sz w:val="22"/>
      <w:szCs w:val="20"/>
      <w:lang w:val="en-AU" w:eastAsia="zh-CN"/>
      <w14:textFill>
        <w14:solidFill>
          <w14:srgbClr w14:val="000000">
            <w14:lumMod w14:val="75000"/>
          </w14:srgbClr>
        </w14:solidFill>
      </w14:textFill>
    </w:rPr>
  </w:style>
  <w:style w:type="paragraph" w:customStyle="1" w:styleId="PlainPara">
    <w:name w:val="Plain Para"/>
    <w:basedOn w:val="Normal"/>
    <w:rsid w:val="00A56AE5"/>
    <w:pPr>
      <w:widowControl w:val="0"/>
      <w:spacing w:line="300" w:lineRule="atLeast"/>
      <w:ind w:left="851"/>
      <w:jc w:val="left"/>
    </w:pPr>
    <w:rPr>
      <w:rFonts w:ascii="Times New Roman" w:hAnsi="Times New Roman"/>
      <w:color w:val="000000"/>
      <w:szCs w:val="24"/>
      <w:lang w:val="en-AU"/>
      <w14:textFill>
        <w14:solidFill>
          <w14:srgbClr w14:val="000000">
            <w14:lumMod w14:val="75000"/>
          </w14:srgbClr>
        </w14:solidFill>
      </w14:textFill>
    </w:rPr>
  </w:style>
  <w:style w:type="paragraph" w:styleId="BodyTextIndent2">
    <w:name w:val="Body Text Indent 2"/>
    <w:basedOn w:val="Normal"/>
    <w:link w:val="BodyTextIndent2Char"/>
    <w:semiHidden/>
    <w:unhideWhenUsed/>
    <w:rsid w:val="00A56AE5"/>
    <w:pPr>
      <w:spacing w:line="480" w:lineRule="auto"/>
      <w:ind w:left="283"/>
    </w:pPr>
  </w:style>
  <w:style w:type="character" w:customStyle="1" w:styleId="BodyTextIndent2Char">
    <w:name w:val="Body Text Indent 2 Char"/>
    <w:basedOn w:val="DefaultParagraphFont"/>
    <w:link w:val="BodyTextIndent2"/>
    <w:semiHidden/>
    <w:rsid w:val="00A56AE5"/>
    <w:rPr>
      <w:rFonts w:ascii="Trebuchet MS" w:hAnsi="Trebuchet MS"/>
      <w:color w:val="474B4F" w:themeColor="text1"/>
      <w:sz w:val="21"/>
      <w:szCs w:val="21"/>
      <w:lang w:val="en-GB"/>
    </w:rPr>
  </w:style>
  <w:style w:type="paragraph" w:customStyle="1" w:styleId="body-testimonial">
    <w:name w:val="body-testimonial"/>
    <w:basedOn w:val="Normal"/>
    <w:rsid w:val="008448C8"/>
    <w:pPr>
      <w:spacing w:before="100" w:beforeAutospacing="1" w:after="100" w:afterAutospacing="1"/>
      <w:jc w:val="left"/>
    </w:pPr>
    <w:rPr>
      <w:rFonts w:ascii="Times New Roman" w:hAnsi="Times New Roman"/>
      <w:color w:val="000000"/>
      <w:szCs w:val="24"/>
      <w:lang w:val="en-AU"/>
      <w14:textFill>
        <w14:solidFill>
          <w14:srgbClr w14:val="000000">
            <w14:lumMod w14:val="75000"/>
          </w14:srgbClr>
        </w14:solidFill>
      </w14:textFill>
    </w:rPr>
  </w:style>
  <w:style w:type="paragraph" w:customStyle="1" w:styleId="body">
    <w:name w:val="body"/>
    <w:basedOn w:val="Normal"/>
    <w:rsid w:val="00336D98"/>
    <w:pPr>
      <w:spacing w:before="100" w:beforeAutospacing="1" w:after="100" w:afterAutospacing="1"/>
      <w:jc w:val="left"/>
    </w:pPr>
    <w:rPr>
      <w:rFonts w:ascii="Times New Roman" w:hAnsi="Times New Roman"/>
      <w:color w:val="000000"/>
      <w:szCs w:val="24"/>
      <w:lang w:val="en-AU"/>
      <w14:textFill>
        <w14:solidFill>
          <w14:srgbClr w14:val="000000">
            <w14:lumMod w14:val="75000"/>
          </w14:srgbClr>
        </w14:solidFill>
      </w14:textFill>
    </w:rPr>
  </w:style>
  <w:style w:type="paragraph" w:customStyle="1" w:styleId="body-bullet">
    <w:name w:val="body-bullet"/>
    <w:basedOn w:val="Normal"/>
    <w:rsid w:val="00336D98"/>
    <w:pPr>
      <w:spacing w:before="100" w:beforeAutospacing="1" w:after="100" w:afterAutospacing="1"/>
      <w:jc w:val="left"/>
    </w:pPr>
    <w:rPr>
      <w:rFonts w:ascii="Times New Roman" w:hAnsi="Times New Roman"/>
      <w:color w:val="000000"/>
      <w:szCs w:val="24"/>
      <w:lang w:val="en-AU"/>
      <w14:textFill>
        <w14:solidFill>
          <w14:srgbClr w14:val="000000">
            <w14:lumMod w14:val="75000"/>
          </w14:srgbClr>
        </w14:solidFill>
      </w14:textFill>
    </w:rPr>
  </w:style>
  <w:style w:type="paragraph" w:customStyle="1" w:styleId="sub-sub-header">
    <w:name w:val="sub-sub-header"/>
    <w:basedOn w:val="Normal"/>
    <w:rsid w:val="00336D98"/>
    <w:pPr>
      <w:spacing w:before="100" w:beforeAutospacing="1" w:after="100" w:afterAutospacing="1"/>
      <w:jc w:val="left"/>
    </w:pPr>
    <w:rPr>
      <w:rFonts w:ascii="Times New Roman" w:hAnsi="Times New Roman"/>
      <w:color w:val="000000"/>
      <w:szCs w:val="24"/>
      <w:lang w:val="en-AU"/>
      <w14:textFill>
        <w14:solidFill>
          <w14:srgbClr w14:val="000000">
            <w14:lumMod w14:val="75000"/>
          </w14:srgbClr>
        </w14:solidFill>
      </w14:textFill>
    </w:rPr>
  </w:style>
  <w:style w:type="character" w:customStyle="1" w:styleId="char-style-override-4">
    <w:name w:val="char-style-override-4"/>
    <w:basedOn w:val="DefaultParagraphFont"/>
    <w:rsid w:val="00336D98"/>
  </w:style>
  <w:style w:type="character" w:customStyle="1" w:styleId="char-style-override-27">
    <w:name w:val="char-style-override-27"/>
    <w:basedOn w:val="DefaultParagraphFont"/>
    <w:rsid w:val="00336D98"/>
  </w:style>
  <w:style w:type="character" w:styleId="FollowedHyperlink">
    <w:name w:val="FollowedHyperlink"/>
    <w:basedOn w:val="DefaultParagraphFont"/>
    <w:semiHidden/>
    <w:unhideWhenUsed/>
    <w:rsid w:val="00FB06BB"/>
    <w:rPr>
      <w:color w:val="474B4F" w:themeColor="followedHyperlink"/>
      <w:u w:val="single"/>
    </w:rPr>
  </w:style>
  <w:style w:type="paragraph" w:customStyle="1" w:styleId="Dotpoint3">
    <w:name w:val="Dot point 3"/>
    <w:basedOn w:val="Dotpointslevel2"/>
    <w:link w:val="Dotpoint3Char"/>
    <w:qFormat/>
    <w:rsid w:val="00185A3C"/>
    <w:pPr>
      <w:numPr>
        <w:numId w:val="8"/>
      </w:numPr>
      <w:ind w:left="1418" w:hanging="284"/>
    </w:pPr>
  </w:style>
  <w:style w:type="character" w:customStyle="1" w:styleId="Dotpoint3Char">
    <w:name w:val="Dot point 3 Char"/>
    <w:basedOn w:val="Dotpointslevel2Char"/>
    <w:link w:val="Dotpoint3"/>
    <w:rsid w:val="00185A3C"/>
    <w:rPr>
      <w:rFonts w:ascii="Trebuchet MS" w:eastAsia="MS Mincho" w:hAnsi="Trebuchet MS"/>
      <w:color w:val="35383B" w:themeColor="text1" w:themeShade="BF"/>
      <w:sz w:val="22"/>
      <w:szCs w:val="22"/>
      <w:lang w:val="en-GB" w:eastAsia="en-AU"/>
    </w:rPr>
  </w:style>
  <w:style w:type="paragraph" w:customStyle="1" w:styleId="Normalitalic">
    <w:name w:val="Normal italic"/>
    <w:basedOn w:val="Normal"/>
    <w:link w:val="NormalitalicChar"/>
    <w:qFormat/>
    <w:rsid w:val="00F429D9"/>
    <w:rPr>
      <w:i/>
    </w:rPr>
  </w:style>
  <w:style w:type="paragraph" w:customStyle="1" w:styleId="Normalbold">
    <w:name w:val="Normal bold"/>
    <w:basedOn w:val="Dotpointslevel1"/>
    <w:link w:val="NormalboldChar"/>
    <w:qFormat/>
    <w:rsid w:val="00637334"/>
    <w:rPr>
      <w:color w:val="474B4F" w:themeColor="text1"/>
    </w:rPr>
  </w:style>
  <w:style w:type="character" w:customStyle="1" w:styleId="NormalitalicChar">
    <w:name w:val="Normal italic Char"/>
    <w:basedOn w:val="Dotpointslevel1Char"/>
    <w:link w:val="Normalitalic"/>
    <w:rsid w:val="00F429D9"/>
    <w:rPr>
      <w:rFonts w:ascii="Trebuchet MS" w:eastAsia="MS Mincho" w:hAnsi="Trebuchet MS"/>
      <w:i/>
      <w:color w:val="35383B" w:themeColor="text1" w:themeShade="BF"/>
      <w:spacing w:val="-6"/>
      <w:sz w:val="22"/>
      <w:szCs w:val="22"/>
      <w:lang w:val="en-GB" w:eastAsia="en-AU"/>
    </w:rPr>
  </w:style>
  <w:style w:type="character" w:customStyle="1" w:styleId="NormalboldChar">
    <w:name w:val="Normal bold Char"/>
    <w:basedOn w:val="Dotpointslevel1Char"/>
    <w:link w:val="Normalbold"/>
    <w:rsid w:val="00637334"/>
    <w:rPr>
      <w:rFonts w:ascii="Trebuchet MS" w:eastAsia="MS Mincho" w:hAnsi="Trebuchet MS"/>
      <w:color w:val="474B4F" w:themeColor="text1"/>
      <w:sz w:val="22"/>
      <w:szCs w:val="22"/>
      <w:lang w:val="en-GB" w:eastAsia="en-AU"/>
    </w:rPr>
  </w:style>
  <w:style w:type="paragraph" w:customStyle="1" w:styleId="Dotpoint2italic">
    <w:name w:val="Dot point 2 italic"/>
    <w:basedOn w:val="Dotpointslevel2"/>
    <w:link w:val="Dotpoint2italicChar"/>
    <w:qFormat/>
    <w:rsid w:val="00922ABD"/>
  </w:style>
  <w:style w:type="character" w:customStyle="1" w:styleId="Dotpoint2italicChar">
    <w:name w:val="Dot point 2 italic Char"/>
    <w:basedOn w:val="Dotpointslevel2Char"/>
    <w:link w:val="Dotpoint2italic"/>
    <w:rsid w:val="00922ABD"/>
    <w:rPr>
      <w:rFonts w:ascii="Trebuchet MS" w:eastAsia="MS Mincho" w:hAnsi="Trebuchet MS"/>
      <w:color w:val="35383B" w:themeColor="text1" w:themeShade="BF"/>
      <w:sz w:val="22"/>
      <w:szCs w:val="22"/>
      <w:lang w:val="en-GB" w:eastAsia="en-AU"/>
    </w:rPr>
  </w:style>
  <w:style w:type="paragraph" w:customStyle="1" w:styleId="PlainParagraph">
    <w:name w:val="Plain Paragraph"/>
    <w:basedOn w:val="Normal"/>
    <w:link w:val="PlainParagraphChar"/>
    <w:uiPriority w:val="99"/>
    <w:rsid w:val="004E4DE7"/>
    <w:pPr>
      <w:spacing w:before="140" w:after="140" w:line="280" w:lineRule="atLeast"/>
      <w:ind w:left="1134"/>
      <w:jc w:val="left"/>
    </w:pPr>
    <w:rPr>
      <w:rFonts w:ascii="Arial" w:eastAsia="Times New Roman" w:hAnsi="Arial" w:cs="Arial"/>
      <w:color w:val="auto"/>
      <w:lang w:val="en-AU"/>
    </w:rPr>
  </w:style>
  <w:style w:type="character" w:customStyle="1" w:styleId="PlainParagraphChar">
    <w:name w:val="Plain Paragraph Char"/>
    <w:basedOn w:val="DefaultParagraphFont"/>
    <w:link w:val="PlainParagraph"/>
    <w:uiPriority w:val="99"/>
    <w:locked/>
    <w:rsid w:val="004E4DE7"/>
    <w:rPr>
      <w:rFonts w:ascii="Arial" w:hAnsi="Arial" w:cs="Arial"/>
      <w:sz w:val="22"/>
      <w:szCs w:val="22"/>
      <w:lang w:val="en-AU" w:eastAsia="en-AU"/>
    </w:rPr>
  </w:style>
  <w:style w:type="character" w:customStyle="1" w:styleId="bold">
    <w:name w:val="bold"/>
    <w:basedOn w:val="DefaultParagraphFont"/>
    <w:uiPriority w:val="99"/>
    <w:rsid w:val="004E4DE7"/>
    <w:rPr>
      <w:rFonts w:ascii="Arial" w:hAnsi="Arial" w:cs="Arial"/>
      <w:b/>
      <w:bCs/>
      <w:sz w:val="22"/>
      <w:szCs w:val="22"/>
    </w:rPr>
  </w:style>
  <w:style w:type="character" w:customStyle="1" w:styleId="StyleLatinArial">
    <w:name w:val="Style (Latin) Arial"/>
    <w:basedOn w:val="DefaultParagraphFont"/>
    <w:uiPriority w:val="99"/>
    <w:rsid w:val="00701092"/>
    <w:rPr>
      <w:rFonts w:ascii="Arial" w:hAnsi="Arial" w:cs="Garamond"/>
      <w:color w:val="000000"/>
      <w:sz w:val="24"/>
      <w:szCs w:val="24"/>
      <w:lang w:val="en-AU" w:eastAsia="en-AU" w:bidi="ar-SA"/>
    </w:rPr>
  </w:style>
  <w:style w:type="paragraph" w:styleId="PlainText">
    <w:name w:val="Plain Text"/>
    <w:basedOn w:val="Normal"/>
    <w:link w:val="PlainTextChar"/>
    <w:uiPriority w:val="99"/>
    <w:unhideWhenUsed/>
    <w:rsid w:val="00C25363"/>
    <w:pPr>
      <w:jc w:val="left"/>
    </w:pPr>
    <w:rPr>
      <w:rFonts w:ascii="Calibri" w:eastAsia="MS PGothic" w:hAnsi="Calibri" w:cs="MS PGothic"/>
      <w:color w:val="auto"/>
      <w:lang w:val="en-AU"/>
    </w:rPr>
  </w:style>
  <w:style w:type="character" w:customStyle="1" w:styleId="PlainTextChar">
    <w:name w:val="Plain Text Char"/>
    <w:basedOn w:val="DefaultParagraphFont"/>
    <w:link w:val="PlainText"/>
    <w:uiPriority w:val="99"/>
    <w:rsid w:val="00C25363"/>
    <w:rPr>
      <w:rFonts w:ascii="Calibri" w:eastAsia="MS PGothic" w:hAnsi="Calibri" w:cs="MS PGothic"/>
      <w:sz w:val="22"/>
      <w:szCs w:val="22"/>
      <w:lang w:val="en-AU"/>
    </w:rPr>
  </w:style>
  <w:style w:type="paragraph" w:styleId="Caption">
    <w:name w:val="caption"/>
    <w:basedOn w:val="Normal"/>
    <w:next w:val="Normal"/>
    <w:uiPriority w:val="35"/>
    <w:unhideWhenUsed/>
    <w:qFormat/>
    <w:rsid w:val="001F490B"/>
    <w:pPr>
      <w:keepNext/>
      <w:spacing w:after="200"/>
    </w:pPr>
    <w:rPr>
      <w:i/>
      <w:iCs/>
      <w:color w:val="276434" w:themeColor="accent6" w:themeShade="BF"/>
      <w:sz w:val="18"/>
      <w:szCs w:val="18"/>
    </w:rPr>
  </w:style>
  <w:style w:type="paragraph" w:customStyle="1" w:styleId="TableParagraph">
    <w:name w:val="Table Paragraph"/>
    <w:basedOn w:val="Normal"/>
    <w:uiPriority w:val="1"/>
    <w:qFormat/>
    <w:rsid w:val="00A543F5"/>
    <w:pPr>
      <w:widowControl w:val="0"/>
      <w:jc w:val="left"/>
    </w:pPr>
    <w:rPr>
      <w:rFonts w:asciiTheme="minorHAnsi" w:eastAsiaTheme="minorHAnsi" w:hAnsiTheme="minorHAnsi" w:cstheme="minorBidi"/>
      <w:color w:val="auto"/>
      <w:lang w:val="en-US"/>
    </w:rPr>
  </w:style>
  <w:style w:type="table" w:customStyle="1" w:styleId="Tabbedtable">
    <w:name w:val="Tabbed table"/>
    <w:basedOn w:val="TableNormal"/>
    <w:uiPriority w:val="99"/>
    <w:rsid w:val="00C16D15"/>
    <w:rPr>
      <w:rFonts w:ascii="Arial" w:hAnsi="Arial"/>
      <w:sz w:val="20"/>
      <w:szCs w:val="20"/>
      <w:lang w:val="en-AU" w:eastAsia="en-AU"/>
    </w:rPr>
    <w:tblPr>
      <w:tblBorders>
        <w:top w:val="single" w:sz="8" w:space="0" w:color="auto"/>
        <w:left w:val="single" w:sz="8" w:space="0" w:color="auto"/>
        <w:bottom w:val="single" w:sz="8" w:space="0" w:color="auto"/>
        <w:right w:val="single" w:sz="8" w:space="0" w:color="auto"/>
        <w:insideH w:val="single" w:sz="8" w:space="0" w:color="BFBFBF"/>
        <w:insideV w:val="single" w:sz="8" w:space="0" w:color="BFBFBF"/>
      </w:tblBorders>
      <w:tblCellMar>
        <w:left w:w="57" w:type="dxa"/>
        <w:right w:w="57" w:type="dxa"/>
      </w:tblCellMar>
    </w:tblPr>
    <w:tblStylePr w:type="firstRow">
      <w:rPr>
        <w:rFonts w:cs="Times New Roman"/>
      </w:rPr>
      <w:tblPr/>
      <w:tcPr>
        <w:tcBorders>
          <w:top w:val="nil"/>
          <w:left w:val="nil"/>
          <w:bottom w:val="single" w:sz="8" w:space="0" w:color="auto"/>
          <w:right w:val="nil"/>
          <w:insideH w:val="nil"/>
          <w:insideV w:val="nil"/>
          <w:tl2br w:val="nil"/>
          <w:tr2bl w:val="nil"/>
        </w:tcBorders>
        <w:shd w:val="clear" w:color="auto" w:fill="auto"/>
      </w:tcPr>
    </w:tblStylePr>
    <w:tblStylePr w:type="lastRow">
      <w:rPr>
        <w:rFonts w:cs="Times New Roman"/>
      </w:rPr>
      <w:tblPr/>
      <w:tcPr>
        <w:tcBorders>
          <w:top w:val="single" w:sz="8" w:space="0" w:color="BFBFBF"/>
          <w:left w:val="single" w:sz="8" w:space="0" w:color="auto"/>
          <w:bottom w:val="single" w:sz="8" w:space="0" w:color="auto"/>
          <w:right w:val="single" w:sz="8" w:space="0" w:color="auto"/>
          <w:insideH w:val="nil"/>
          <w:insideV w:val="single" w:sz="8" w:space="0" w:color="BFBFBF"/>
          <w:tl2br w:val="nil"/>
          <w:tr2bl w:val="nil"/>
        </w:tcBorders>
        <w:shd w:val="clear" w:color="auto" w:fill="auto"/>
      </w:tcPr>
    </w:tblStylePr>
    <w:tblStylePr w:type="firstCol">
      <w:rPr>
        <w:rFonts w:cs="Times New Roman"/>
      </w:rPr>
      <w:tblPr/>
      <w:tcPr>
        <w:tcBorders>
          <w:top w:val="nil"/>
          <w:left w:val="single" w:sz="8" w:space="0" w:color="auto"/>
          <w:bottom w:val="single" w:sz="8" w:space="0" w:color="auto"/>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single" w:sz="8" w:space="0" w:color="auto"/>
          <w:insideH w:val="nil"/>
          <w:insideV w:val="nil"/>
          <w:tl2br w:val="nil"/>
          <w:tr2bl w:val="nil"/>
        </w:tcBorders>
        <w:shd w:val="clear" w:color="auto" w:fill="auto"/>
      </w:tcPr>
    </w:tblStylePr>
    <w:tblStylePr w:type="neCell">
      <w:pPr>
        <w:jc w:val="right"/>
      </w:pPr>
      <w:rPr>
        <w:rFonts w:cs="Times New Roman"/>
      </w:rPr>
      <w:tblPr/>
      <w:tcPr>
        <w:tcBorders>
          <w:left w:val="nil"/>
          <w:right w:val="nil"/>
          <w:insideV w:val="nil"/>
          <w:tr2bl w:val="nil"/>
        </w:tcBorders>
      </w:tcPr>
    </w:tblStylePr>
    <w:tblStylePr w:type="nwCell">
      <w:rPr>
        <w:rFonts w:cs="Times New Roman"/>
        <w:b/>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D9D9D9"/>
      </w:tcPr>
    </w:tblStylePr>
    <w:tblStylePr w:type="seCell">
      <w:rPr>
        <w:rFonts w:cs="Times New Roman"/>
      </w:rPr>
      <w:tblPr/>
      <w:tcPr>
        <w:tcBorders>
          <w:top w:val="single" w:sz="8" w:space="0" w:color="BFBFBF"/>
          <w:left w:val="single" w:sz="8" w:space="0" w:color="BFBFBF"/>
          <w:bottom w:val="single" w:sz="8" w:space="0" w:color="auto"/>
          <w:right w:val="single" w:sz="8" w:space="0" w:color="auto"/>
          <w:insideH w:val="nil"/>
          <w:insideV w:val="nil"/>
          <w:tl2br w:val="nil"/>
          <w:tr2bl w:val="nil"/>
        </w:tcBorders>
        <w:shd w:val="clear" w:color="auto" w:fill="auto"/>
      </w:tcPr>
    </w:tblStylePr>
    <w:tblStylePr w:type="swCell">
      <w:rPr>
        <w:rFonts w:cs="Times New Roman"/>
      </w:rPr>
      <w:tblPr/>
      <w:tcPr>
        <w:tcBorders>
          <w:top w:val="single" w:sz="8" w:space="0" w:color="BFBFBF"/>
          <w:left w:val="single" w:sz="8" w:space="0" w:color="auto"/>
          <w:bottom w:val="single" w:sz="8" w:space="0" w:color="auto"/>
          <w:right w:val="single" w:sz="8" w:space="0" w:color="BFBFBF"/>
          <w:insideH w:val="nil"/>
          <w:insideV w:val="nil"/>
          <w:tl2br w:val="nil"/>
          <w:tr2bl w:val="nil"/>
        </w:tcBorders>
        <w:shd w:val="clear" w:color="auto" w:fill="auto"/>
      </w:tcPr>
    </w:tblStylePr>
  </w:style>
  <w:style w:type="paragraph" w:customStyle="1" w:styleId="Footertext">
    <w:name w:val="Footer text"/>
    <w:basedOn w:val="Footer"/>
    <w:link w:val="FootertextChar"/>
    <w:qFormat/>
    <w:rsid w:val="00BA0F33"/>
    <w:pPr>
      <w:jc w:val="right"/>
    </w:pPr>
    <w:rPr>
      <w:noProof/>
      <w:sz w:val="18"/>
      <w:lang w:val="en-AU"/>
    </w:rPr>
  </w:style>
  <w:style w:type="character" w:customStyle="1" w:styleId="FootertextChar">
    <w:name w:val="Footer text Char"/>
    <w:basedOn w:val="FooterChar"/>
    <w:link w:val="Footertext"/>
    <w:rsid w:val="00BA0F33"/>
    <w:rPr>
      <w:rFonts w:ascii="Trebuchet MS" w:eastAsia="MS Mincho" w:hAnsi="Trebuchet MS" w:cs="Times New Roman"/>
      <w:noProof/>
      <w:color w:val="35383B" w:themeColor="text1" w:themeShade="BF"/>
      <w:spacing w:val="-6"/>
      <w:sz w:val="18"/>
      <w:szCs w:val="22"/>
      <w:lang w:val="en-AU" w:eastAsia="en-AU"/>
    </w:rPr>
  </w:style>
  <w:style w:type="table" w:customStyle="1" w:styleId="PlainTable21">
    <w:name w:val="Plain Table 21"/>
    <w:basedOn w:val="TableNormal"/>
    <w:uiPriority w:val="42"/>
    <w:rsid w:val="00CE7E88"/>
    <w:tblPr>
      <w:tblStyleRowBandSize w:val="1"/>
      <w:tblStyleColBandSize w:val="1"/>
      <w:tblBorders>
        <w:top w:val="single" w:sz="4" w:space="0" w:color="9FA4A9" w:themeColor="text1" w:themeTint="80"/>
        <w:bottom w:val="single" w:sz="4" w:space="0" w:color="9FA4A9" w:themeColor="text1" w:themeTint="80"/>
      </w:tblBorders>
    </w:tblPr>
    <w:tblStylePr w:type="firstRow">
      <w:rPr>
        <w:b/>
        <w:bCs/>
      </w:rPr>
      <w:tblPr/>
      <w:tcPr>
        <w:tcBorders>
          <w:bottom w:val="single" w:sz="4" w:space="0" w:color="9FA4A9" w:themeColor="text1" w:themeTint="80"/>
        </w:tcBorders>
      </w:tcPr>
    </w:tblStylePr>
    <w:tblStylePr w:type="lastRow">
      <w:rPr>
        <w:b/>
        <w:bCs/>
      </w:rPr>
      <w:tblPr/>
      <w:tcPr>
        <w:tcBorders>
          <w:top w:val="single" w:sz="4" w:space="0" w:color="9FA4A9" w:themeColor="text1" w:themeTint="80"/>
        </w:tcBorders>
      </w:tcPr>
    </w:tblStylePr>
    <w:tblStylePr w:type="firstCol">
      <w:rPr>
        <w:b/>
        <w:bCs/>
      </w:rPr>
    </w:tblStylePr>
    <w:tblStylePr w:type="lastCol">
      <w:rPr>
        <w:b/>
        <w:bCs/>
      </w:rPr>
    </w:tblStylePr>
    <w:tblStylePr w:type="band1Vert">
      <w:tblPr/>
      <w:tcPr>
        <w:tcBorders>
          <w:left w:val="single" w:sz="4" w:space="0" w:color="9FA4A9" w:themeColor="text1" w:themeTint="80"/>
          <w:right w:val="single" w:sz="4" w:space="0" w:color="9FA4A9" w:themeColor="text1" w:themeTint="80"/>
        </w:tcBorders>
      </w:tcPr>
    </w:tblStylePr>
    <w:tblStylePr w:type="band2Vert">
      <w:tblPr/>
      <w:tcPr>
        <w:tcBorders>
          <w:left w:val="single" w:sz="4" w:space="0" w:color="9FA4A9" w:themeColor="text1" w:themeTint="80"/>
          <w:right w:val="single" w:sz="4" w:space="0" w:color="9FA4A9" w:themeColor="text1" w:themeTint="80"/>
        </w:tcBorders>
      </w:tcPr>
    </w:tblStylePr>
    <w:tblStylePr w:type="band1Horz">
      <w:tblPr/>
      <w:tcPr>
        <w:tcBorders>
          <w:top w:val="single" w:sz="4" w:space="0" w:color="9FA4A9" w:themeColor="text1" w:themeTint="80"/>
          <w:bottom w:val="single" w:sz="4" w:space="0" w:color="9FA4A9" w:themeColor="text1" w:themeTint="80"/>
        </w:tcBorders>
      </w:tcPr>
    </w:tblStylePr>
  </w:style>
  <w:style w:type="paragraph" w:customStyle="1" w:styleId="DHSBodyText">
    <w:name w:val="DHS Body Text"/>
    <w:basedOn w:val="Normal"/>
    <w:next w:val="Normal"/>
    <w:rsid w:val="00843526"/>
    <w:pPr>
      <w:widowControl w:val="0"/>
      <w:autoSpaceDE w:val="0"/>
      <w:autoSpaceDN w:val="0"/>
      <w:adjustRightInd w:val="0"/>
      <w:jc w:val="left"/>
    </w:pPr>
    <w:rPr>
      <w:rFonts w:ascii="Verdana" w:eastAsia="Times New Roman" w:hAnsi="Verdana"/>
      <w:color w:val="auto"/>
      <w:sz w:val="24"/>
      <w:szCs w:val="24"/>
      <w:lang w:val="en-AU"/>
    </w:rPr>
  </w:style>
  <w:style w:type="paragraph" w:customStyle="1" w:styleId="Body0">
    <w:name w:val="Body"/>
    <w:link w:val="BodyChar"/>
    <w:qFormat/>
    <w:rsid w:val="00843526"/>
    <w:pPr>
      <w:spacing w:before="210" w:line="260" w:lineRule="atLeast"/>
    </w:pPr>
    <w:rPr>
      <w:rFonts w:ascii="Arial" w:eastAsia="Batang" w:hAnsi="Arial" w:cs="Arial"/>
      <w:color w:val="3B3C3C"/>
      <w:sz w:val="18"/>
      <w:szCs w:val="18"/>
      <w:lang w:val="en-AU"/>
    </w:rPr>
  </w:style>
  <w:style w:type="character" w:customStyle="1" w:styleId="BodyChar">
    <w:name w:val="Body Char"/>
    <w:link w:val="Body0"/>
    <w:locked/>
    <w:rsid w:val="00843526"/>
    <w:rPr>
      <w:rFonts w:ascii="Arial" w:eastAsia="Batang" w:hAnsi="Arial" w:cs="Arial"/>
      <w:color w:val="3B3C3C"/>
      <w:sz w:val="18"/>
      <w:szCs w:val="18"/>
      <w:lang w:val="en-AU"/>
    </w:rPr>
  </w:style>
  <w:style w:type="paragraph" w:styleId="ListBullet">
    <w:name w:val="List Bullet"/>
    <w:basedOn w:val="Normal"/>
    <w:uiPriority w:val="99"/>
    <w:rsid w:val="008966BF"/>
    <w:pPr>
      <w:numPr>
        <w:numId w:val="10"/>
      </w:numPr>
      <w:ind w:left="181" w:hanging="181"/>
      <w:jc w:val="left"/>
    </w:pPr>
    <w:rPr>
      <w:rFonts w:ascii="Arial" w:eastAsia="Times New Roman" w:hAnsi="Arial"/>
      <w:color w:val="3B3C3C"/>
      <w:sz w:val="18"/>
      <w:szCs w:val="24"/>
      <w:lang w:val="en-AU"/>
    </w:rPr>
  </w:style>
  <w:style w:type="paragraph" w:customStyle="1" w:styleId="PageNum">
    <w:name w:val="PageNum"/>
    <w:basedOn w:val="Normal"/>
    <w:rsid w:val="008966BF"/>
    <w:pPr>
      <w:jc w:val="right"/>
    </w:pPr>
    <w:rPr>
      <w:rFonts w:ascii="Arial" w:eastAsia="Times New Roman" w:hAnsi="Arial"/>
      <w:color w:val="D2000B"/>
      <w:sz w:val="20"/>
      <w:szCs w:val="20"/>
      <w:lang w:val="en-AU"/>
    </w:rPr>
  </w:style>
  <w:style w:type="numbering" w:customStyle="1" w:styleId="NoList1">
    <w:name w:val="No List1"/>
    <w:next w:val="NoList"/>
    <w:uiPriority w:val="99"/>
    <w:semiHidden/>
    <w:unhideWhenUsed/>
    <w:rsid w:val="009B59D6"/>
  </w:style>
  <w:style w:type="table" w:customStyle="1" w:styleId="TableGridLight21">
    <w:name w:val="Table Grid Light21"/>
    <w:basedOn w:val="TableNormal"/>
    <w:uiPriority w:val="40"/>
    <w:rsid w:val="009B59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
    <w:name w:val="Plain Table 111"/>
    <w:basedOn w:val="TableNormal"/>
    <w:uiPriority w:val="41"/>
    <w:rsid w:val="009B59D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inHead">
    <w:name w:val="MainHead"/>
    <w:basedOn w:val="Normal"/>
    <w:link w:val="MainHeadChar"/>
    <w:qFormat/>
    <w:rsid w:val="009B59D6"/>
    <w:pPr>
      <w:spacing w:before="180"/>
      <w:jc w:val="left"/>
    </w:pPr>
    <w:rPr>
      <w:rFonts w:eastAsiaTheme="minorHAnsi" w:cstheme="minorBidi"/>
      <w:b/>
      <w:color w:val="71787E" w:themeColor="text1" w:themeTint="BF"/>
      <w:szCs w:val="24"/>
      <w:lang w:val="en-AU"/>
    </w:rPr>
  </w:style>
  <w:style w:type="character" w:customStyle="1" w:styleId="MainHeadChar">
    <w:name w:val="MainHead Char"/>
    <w:basedOn w:val="DefaultParagraphFont"/>
    <w:link w:val="MainHead"/>
    <w:rsid w:val="009B59D6"/>
    <w:rPr>
      <w:rFonts w:ascii="Trebuchet MS" w:eastAsiaTheme="minorHAnsi" w:hAnsi="Trebuchet MS" w:cstheme="minorBidi"/>
      <w:b/>
      <w:color w:val="71787E" w:themeColor="text1" w:themeTint="BF"/>
      <w:sz w:val="22"/>
      <w:lang w:val="en-AU"/>
    </w:rPr>
  </w:style>
  <w:style w:type="paragraph" w:customStyle="1" w:styleId="Bullets1">
    <w:name w:val="Bullets1"/>
    <w:basedOn w:val="Normal"/>
    <w:link w:val="Bullets1Char"/>
    <w:qFormat/>
    <w:rsid w:val="009B59D6"/>
    <w:pPr>
      <w:numPr>
        <w:numId w:val="11"/>
      </w:numPr>
      <w:tabs>
        <w:tab w:val="left" w:pos="1134"/>
      </w:tabs>
      <w:ind w:left="425" w:hanging="357"/>
      <w:contextualSpacing/>
      <w:jc w:val="left"/>
    </w:pPr>
    <w:rPr>
      <w:rFonts w:eastAsiaTheme="minorHAnsi" w:cs="Arial"/>
      <w:color w:val="auto"/>
      <w:lang w:val="en-AU"/>
    </w:rPr>
  </w:style>
  <w:style w:type="character" w:customStyle="1" w:styleId="Bullets1Char">
    <w:name w:val="Bullets1 Char"/>
    <w:basedOn w:val="DefaultParagraphFont"/>
    <w:link w:val="Bullets1"/>
    <w:rsid w:val="009B59D6"/>
    <w:rPr>
      <w:rFonts w:ascii="Trebuchet MS" w:eastAsiaTheme="minorHAnsi" w:hAnsi="Trebuchet MS" w:cs="Arial"/>
      <w:sz w:val="22"/>
      <w:szCs w:val="22"/>
      <w:lang w:val="en-AU" w:eastAsia="en-AU"/>
    </w:rPr>
  </w:style>
  <w:style w:type="paragraph" w:customStyle="1" w:styleId="Bullets10">
    <w:name w:val="Bullets 1"/>
    <w:basedOn w:val="ListParagraph"/>
    <w:qFormat/>
    <w:rsid w:val="009B59D6"/>
    <w:pPr>
      <w:numPr>
        <w:numId w:val="12"/>
      </w:numPr>
      <w:shd w:val="clear" w:color="auto" w:fill="FFFFFF"/>
      <w:tabs>
        <w:tab w:val="num" w:pos="360"/>
      </w:tabs>
      <w:ind w:firstLine="0"/>
      <w:jc w:val="left"/>
    </w:pPr>
    <w:rPr>
      <w:rFonts w:eastAsia="Times New Roman" w:cs="Arial"/>
      <w:color w:val="000000"/>
      <w:bdr w:val="none" w:sz="0" w:space="0" w:color="auto" w:frame="1"/>
      <w:lang w:val="en-US"/>
    </w:rPr>
  </w:style>
  <w:style w:type="paragraph" w:customStyle="1" w:styleId="Dotpoint">
    <w:name w:val="Dot point"/>
    <w:basedOn w:val="ListParagraph"/>
    <w:link w:val="DotpointChar"/>
    <w:qFormat/>
    <w:rsid w:val="0064096A"/>
    <w:pPr>
      <w:numPr>
        <w:numId w:val="14"/>
      </w:numPr>
      <w:ind w:left="357" w:hanging="357"/>
    </w:pPr>
    <w:rPr>
      <w:rFonts w:eastAsiaTheme="minorHAnsi" w:cstheme="minorBidi"/>
      <w:lang w:val="en-AU"/>
    </w:rPr>
  </w:style>
  <w:style w:type="character" w:customStyle="1" w:styleId="DotpointChar">
    <w:name w:val="Dot point Char"/>
    <w:basedOn w:val="ListParagraphChar"/>
    <w:link w:val="Dotpoint"/>
    <w:rsid w:val="0064096A"/>
    <w:rPr>
      <w:rFonts w:ascii="Trebuchet MS" w:eastAsiaTheme="minorHAnsi" w:hAnsi="Trebuchet MS" w:cstheme="minorBidi"/>
      <w:color w:val="35383B" w:themeColor="text1" w:themeShade="BF"/>
      <w:sz w:val="22"/>
      <w:szCs w:val="22"/>
      <w:lang w:val="en-AU" w:eastAsia="en-AU"/>
    </w:rPr>
  </w:style>
  <w:style w:type="table" w:styleId="LightShading-Accent6">
    <w:name w:val="Light Shading Accent 6"/>
    <w:basedOn w:val="TableNormal"/>
    <w:uiPriority w:val="60"/>
    <w:rsid w:val="009B59D6"/>
    <w:rPr>
      <w:rFonts w:asciiTheme="minorHAnsi" w:eastAsiaTheme="minorHAnsi" w:hAnsiTheme="minorHAnsi" w:cstheme="minorBidi"/>
      <w:color w:val="276434" w:themeColor="accent6" w:themeShade="BF"/>
      <w:sz w:val="22"/>
      <w:szCs w:val="22"/>
      <w:lang w:val="en-AU"/>
    </w:rPr>
    <w:tblPr>
      <w:tblStyleRowBandSize w:val="1"/>
      <w:tblStyleColBandSize w:val="1"/>
      <w:tblBorders>
        <w:top w:val="single" w:sz="8" w:space="0" w:color="358747" w:themeColor="accent6"/>
        <w:bottom w:val="single" w:sz="8" w:space="0" w:color="358747" w:themeColor="accent6"/>
      </w:tblBorders>
    </w:tblPr>
    <w:tblStylePr w:type="firstRow">
      <w:pPr>
        <w:spacing w:before="0" w:after="0" w:line="240" w:lineRule="auto"/>
      </w:pPr>
      <w:rPr>
        <w:b/>
        <w:bCs/>
      </w:rPr>
      <w:tblPr/>
      <w:tcPr>
        <w:tcBorders>
          <w:top w:val="single" w:sz="8" w:space="0" w:color="358747" w:themeColor="accent6"/>
          <w:left w:val="nil"/>
          <w:bottom w:val="single" w:sz="8" w:space="0" w:color="358747" w:themeColor="accent6"/>
          <w:right w:val="nil"/>
          <w:insideH w:val="nil"/>
          <w:insideV w:val="nil"/>
        </w:tcBorders>
      </w:tcPr>
    </w:tblStylePr>
    <w:tblStylePr w:type="lastRow">
      <w:pPr>
        <w:spacing w:before="0" w:after="0" w:line="240" w:lineRule="auto"/>
      </w:pPr>
      <w:rPr>
        <w:b/>
        <w:bCs/>
      </w:rPr>
      <w:tblPr/>
      <w:tcPr>
        <w:tcBorders>
          <w:top w:val="single" w:sz="8" w:space="0" w:color="358747" w:themeColor="accent6"/>
          <w:left w:val="nil"/>
          <w:bottom w:val="single" w:sz="8" w:space="0" w:color="3587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8CD" w:themeFill="accent6" w:themeFillTint="3F"/>
      </w:tcPr>
    </w:tblStylePr>
    <w:tblStylePr w:type="band1Horz">
      <w:tblPr/>
      <w:tcPr>
        <w:tcBorders>
          <w:left w:val="nil"/>
          <w:right w:val="nil"/>
          <w:insideH w:val="nil"/>
          <w:insideV w:val="nil"/>
        </w:tcBorders>
        <w:shd w:val="clear" w:color="auto" w:fill="C5E8CD" w:themeFill="accent6" w:themeFillTint="3F"/>
      </w:tcPr>
    </w:tblStylePr>
  </w:style>
  <w:style w:type="paragraph" w:customStyle="1" w:styleId="Levelafo">
    <w:name w:val="Level (a)fo"/>
    <w:basedOn w:val="Normal"/>
    <w:uiPriority w:val="99"/>
    <w:rsid w:val="009B59D6"/>
    <w:pPr>
      <w:spacing w:before="240"/>
      <w:ind w:left="1440"/>
      <w:jc w:val="left"/>
    </w:pPr>
    <w:rPr>
      <w:rFonts w:ascii="Times New Roman" w:eastAsia="Times New Roman" w:hAnsi="Times New Roman"/>
      <w:color w:val="auto"/>
      <w:sz w:val="20"/>
      <w:szCs w:val="20"/>
      <w:lang w:val="en-AU"/>
    </w:rPr>
  </w:style>
  <w:style w:type="paragraph" w:customStyle="1" w:styleId="Level11">
    <w:name w:val="Level 1.1"/>
    <w:basedOn w:val="Normal"/>
    <w:next w:val="Level11fo"/>
    <w:link w:val="Level11Char"/>
    <w:rsid w:val="009B59D6"/>
    <w:pPr>
      <w:tabs>
        <w:tab w:val="num" w:pos="720"/>
      </w:tabs>
      <w:spacing w:before="240"/>
      <w:ind w:left="720" w:hanging="720"/>
      <w:jc w:val="left"/>
      <w:outlineLvl w:val="2"/>
    </w:pPr>
    <w:rPr>
      <w:rFonts w:ascii="Times New Roman" w:eastAsia="Times New Roman" w:hAnsi="Times New Roman"/>
      <w:color w:val="auto"/>
      <w:sz w:val="20"/>
      <w:szCs w:val="20"/>
      <w:lang w:val="en-AU"/>
    </w:rPr>
  </w:style>
  <w:style w:type="paragraph" w:customStyle="1" w:styleId="Levela">
    <w:name w:val="Level (a)"/>
    <w:basedOn w:val="Normal"/>
    <w:next w:val="Levelafo"/>
    <w:link w:val="LevelaChar"/>
    <w:rsid w:val="009B59D6"/>
    <w:pPr>
      <w:tabs>
        <w:tab w:val="num" w:pos="720"/>
        <w:tab w:val="num" w:pos="1440"/>
      </w:tabs>
      <w:spacing w:before="240"/>
      <w:ind w:left="1440" w:hanging="720"/>
      <w:jc w:val="left"/>
      <w:outlineLvl w:val="3"/>
    </w:pPr>
    <w:rPr>
      <w:rFonts w:ascii="Times New Roman" w:eastAsia="Times New Roman" w:hAnsi="Times New Roman"/>
      <w:color w:val="auto"/>
      <w:sz w:val="20"/>
      <w:szCs w:val="20"/>
      <w:lang w:val="en-AU"/>
    </w:rPr>
  </w:style>
  <w:style w:type="character" w:customStyle="1" w:styleId="LevelaChar">
    <w:name w:val="Level (a) Char"/>
    <w:basedOn w:val="DefaultParagraphFont"/>
    <w:link w:val="Levela"/>
    <w:locked/>
    <w:rsid w:val="009B59D6"/>
    <w:rPr>
      <w:sz w:val="20"/>
      <w:szCs w:val="20"/>
      <w:lang w:val="en-AU"/>
    </w:rPr>
  </w:style>
  <w:style w:type="character" w:customStyle="1" w:styleId="Level11Char">
    <w:name w:val="Level 1.1 Char"/>
    <w:link w:val="Level11"/>
    <w:rsid w:val="009B59D6"/>
    <w:rPr>
      <w:sz w:val="20"/>
      <w:szCs w:val="20"/>
      <w:lang w:val="en-AU"/>
    </w:rPr>
  </w:style>
  <w:style w:type="paragraph" w:customStyle="1" w:styleId="Levelifo">
    <w:name w:val="Level (i)fo"/>
    <w:basedOn w:val="Normal"/>
    <w:uiPriority w:val="99"/>
    <w:rsid w:val="009B59D6"/>
    <w:pPr>
      <w:spacing w:before="240"/>
      <w:ind w:left="2160"/>
      <w:jc w:val="left"/>
    </w:pPr>
    <w:rPr>
      <w:rFonts w:ascii="Times New Roman" w:eastAsia="Times New Roman" w:hAnsi="Times New Roman"/>
      <w:color w:val="auto"/>
      <w:sz w:val="20"/>
      <w:szCs w:val="20"/>
      <w:lang w:val="en-AU"/>
    </w:rPr>
  </w:style>
  <w:style w:type="paragraph" w:customStyle="1" w:styleId="Leveli">
    <w:name w:val="Level (i)"/>
    <w:basedOn w:val="Normal"/>
    <w:next w:val="Levelifo"/>
    <w:rsid w:val="009B59D6"/>
    <w:pPr>
      <w:tabs>
        <w:tab w:val="num" w:pos="720"/>
        <w:tab w:val="num" w:pos="2160"/>
      </w:tabs>
      <w:spacing w:before="240"/>
      <w:ind w:left="2160" w:hanging="720"/>
      <w:jc w:val="left"/>
      <w:outlineLvl w:val="4"/>
    </w:pPr>
    <w:rPr>
      <w:rFonts w:ascii="Times New Roman" w:eastAsia="Times New Roman" w:hAnsi="Times New Roman"/>
      <w:color w:val="auto"/>
      <w:sz w:val="20"/>
      <w:szCs w:val="20"/>
      <w:lang w:val="en-AU"/>
    </w:rPr>
  </w:style>
  <w:style w:type="paragraph" w:customStyle="1" w:styleId="ord">
    <w:name w:val="ord"/>
    <w:basedOn w:val="Normal"/>
    <w:qFormat/>
    <w:rsid w:val="009B59D6"/>
    <w:pPr>
      <w:keepLines/>
      <w:spacing w:before="180"/>
      <w:jc w:val="left"/>
    </w:pPr>
    <w:rPr>
      <w:rFonts w:ascii="Times New Roman" w:eastAsia="Calibri" w:hAnsi="Times New Roman"/>
      <w:color w:val="auto"/>
      <w:szCs w:val="24"/>
      <w:lang w:val="en-AU"/>
    </w:rPr>
  </w:style>
  <w:style w:type="paragraph" w:customStyle="1" w:styleId="PersonnelName">
    <w:name w:val="Personnel Name"/>
    <w:next w:val="Normal"/>
    <w:qFormat/>
    <w:rsid w:val="009B59D6"/>
    <w:pPr>
      <w:spacing w:after="60"/>
    </w:pPr>
    <w:rPr>
      <w:rFonts w:asciiTheme="minorHAnsi" w:eastAsia="Calibri" w:hAnsiTheme="minorHAnsi"/>
      <w:b/>
      <w:color w:val="48B860" w:themeColor="background2"/>
      <w:sz w:val="36"/>
      <w:szCs w:val="28"/>
    </w:rPr>
  </w:style>
  <w:style w:type="paragraph" w:styleId="DocumentMap">
    <w:name w:val="Document Map"/>
    <w:basedOn w:val="Normal"/>
    <w:link w:val="DocumentMapChar"/>
    <w:semiHidden/>
    <w:unhideWhenUsed/>
    <w:rsid w:val="009B59D6"/>
    <w:rPr>
      <w:rFonts w:ascii="Times New Roman" w:hAnsi="Times New Roman"/>
      <w:szCs w:val="24"/>
    </w:rPr>
  </w:style>
  <w:style w:type="character" w:customStyle="1" w:styleId="DocumentMapChar">
    <w:name w:val="Document Map Char"/>
    <w:basedOn w:val="DefaultParagraphFont"/>
    <w:link w:val="DocumentMap"/>
    <w:semiHidden/>
    <w:rsid w:val="009B59D6"/>
    <w:rPr>
      <w:rFonts w:eastAsia="MS Mincho"/>
      <w:color w:val="35383B" w:themeColor="text1" w:themeShade="BF"/>
      <w:sz w:val="22"/>
      <w:lang w:val="en-GB"/>
    </w:rPr>
  </w:style>
  <w:style w:type="paragraph" w:customStyle="1" w:styleId="Tabledotpoints2">
    <w:name w:val="Table dot points 2"/>
    <w:basedOn w:val="Dotpoint3"/>
    <w:link w:val="Tabledotpoints2Char"/>
    <w:qFormat/>
    <w:rsid w:val="009B59D6"/>
    <w:pPr>
      <w:numPr>
        <w:ilvl w:val="1"/>
        <w:numId w:val="7"/>
      </w:numPr>
      <w:ind w:left="743" w:hanging="284"/>
    </w:pPr>
  </w:style>
  <w:style w:type="character" w:customStyle="1" w:styleId="Tabledotpoints2Char">
    <w:name w:val="Table dot points 2 Char"/>
    <w:basedOn w:val="Dotpoint3Char"/>
    <w:link w:val="Tabledotpoints2"/>
    <w:rsid w:val="009B59D6"/>
    <w:rPr>
      <w:rFonts w:ascii="Trebuchet MS" w:eastAsia="MS Mincho" w:hAnsi="Trebuchet MS"/>
      <w:color w:val="35383B" w:themeColor="text1" w:themeShade="BF"/>
      <w:sz w:val="22"/>
      <w:szCs w:val="22"/>
      <w:lang w:val="en-GB" w:eastAsia="en-AU"/>
    </w:rPr>
  </w:style>
  <w:style w:type="paragraph" w:styleId="Revision">
    <w:name w:val="Revision"/>
    <w:hidden/>
    <w:uiPriority w:val="99"/>
    <w:semiHidden/>
    <w:rsid w:val="009B59D6"/>
    <w:rPr>
      <w:rFonts w:ascii="Trebuchet MS" w:eastAsia="MS Mincho" w:hAnsi="Trebuchet MS"/>
      <w:color w:val="35383B" w:themeColor="text1" w:themeShade="BF"/>
      <w:spacing w:val="-6"/>
      <w:sz w:val="22"/>
      <w:szCs w:val="22"/>
      <w:lang w:val="en-GB"/>
    </w:rPr>
  </w:style>
  <w:style w:type="paragraph" w:styleId="EndnoteText">
    <w:name w:val="endnote text"/>
    <w:basedOn w:val="Normal"/>
    <w:link w:val="EndnoteTextChar"/>
    <w:semiHidden/>
    <w:unhideWhenUsed/>
    <w:rsid w:val="009B59D6"/>
    <w:rPr>
      <w:sz w:val="20"/>
      <w:szCs w:val="20"/>
    </w:rPr>
  </w:style>
  <w:style w:type="character" w:customStyle="1" w:styleId="EndnoteTextChar">
    <w:name w:val="Endnote Text Char"/>
    <w:basedOn w:val="DefaultParagraphFont"/>
    <w:link w:val="EndnoteText"/>
    <w:semiHidden/>
    <w:rsid w:val="009B59D6"/>
    <w:rPr>
      <w:rFonts w:ascii="Trebuchet MS" w:eastAsia="MS Mincho" w:hAnsi="Trebuchet MS"/>
      <w:color w:val="35383B" w:themeColor="text1" w:themeShade="BF"/>
      <w:sz w:val="20"/>
      <w:szCs w:val="20"/>
      <w:lang w:val="en-GB"/>
    </w:rPr>
  </w:style>
  <w:style w:type="character" w:styleId="EndnoteReference">
    <w:name w:val="endnote reference"/>
    <w:basedOn w:val="DefaultParagraphFont"/>
    <w:semiHidden/>
    <w:unhideWhenUsed/>
    <w:rsid w:val="009B59D6"/>
    <w:rPr>
      <w:vertAlign w:val="superscript"/>
    </w:rPr>
  </w:style>
  <w:style w:type="paragraph" w:customStyle="1" w:styleId="CRCBullet2">
    <w:name w:val="CRC Bullet 2"/>
    <w:basedOn w:val="Normal"/>
    <w:rsid w:val="009B59D6"/>
    <w:pPr>
      <w:numPr>
        <w:ilvl w:val="1"/>
        <w:numId w:val="13"/>
      </w:numPr>
      <w:tabs>
        <w:tab w:val="clear" w:pos="1440"/>
        <w:tab w:val="num" w:pos="1134"/>
      </w:tabs>
      <w:spacing w:line="300" w:lineRule="auto"/>
      <w:ind w:left="1134" w:right="851" w:hanging="425"/>
      <w:jc w:val="left"/>
    </w:pPr>
    <w:rPr>
      <w:rFonts w:ascii="Arial" w:eastAsia="Times New Roman" w:hAnsi="Arial" w:cs="Garamond"/>
      <w:iCs/>
      <w:color w:val="auto"/>
      <w:szCs w:val="24"/>
      <w:lang w:val="en-AU"/>
    </w:rPr>
  </w:style>
  <w:style w:type="paragraph" w:customStyle="1" w:styleId="CRCBullet3">
    <w:name w:val="CRC Bullet 3"/>
    <w:basedOn w:val="CRCBullet2"/>
    <w:autoRedefine/>
    <w:rsid w:val="009B59D6"/>
    <w:pPr>
      <w:numPr>
        <w:ilvl w:val="0"/>
      </w:numPr>
      <w:tabs>
        <w:tab w:val="clear" w:pos="1778"/>
        <w:tab w:val="num" w:pos="1418"/>
      </w:tabs>
      <w:ind w:left="1418" w:hanging="284"/>
    </w:pPr>
  </w:style>
  <w:style w:type="paragraph" w:customStyle="1" w:styleId="CRCQuote">
    <w:name w:val="CRC Quote"/>
    <w:basedOn w:val="Normal"/>
    <w:next w:val="Normal"/>
    <w:rsid w:val="009B59D6"/>
    <w:pPr>
      <w:spacing w:before="240" w:line="300" w:lineRule="auto"/>
      <w:ind w:left="851" w:right="851"/>
      <w:jc w:val="left"/>
    </w:pPr>
    <w:rPr>
      <w:rFonts w:ascii="Arial" w:eastAsia="Times New Roman" w:hAnsi="Arial" w:cs="Garamond"/>
      <w:iCs/>
      <w:color w:val="auto"/>
      <w:spacing w:val="2"/>
      <w:sz w:val="18"/>
      <w:szCs w:val="18"/>
      <w:lang w:val="en-AU"/>
    </w:rPr>
  </w:style>
  <w:style w:type="paragraph" w:customStyle="1" w:styleId="Dotpoint33">
    <w:name w:val="Dot point 33"/>
    <w:basedOn w:val="Dotpointslevel2"/>
    <w:link w:val="Dotpoint33Char"/>
    <w:qFormat/>
    <w:rsid w:val="009B59D6"/>
    <w:pPr>
      <w:numPr>
        <w:numId w:val="0"/>
      </w:numPr>
      <w:ind w:left="1440" w:hanging="360"/>
    </w:pPr>
  </w:style>
  <w:style w:type="character" w:customStyle="1" w:styleId="Dotpoint33Char">
    <w:name w:val="Dot point 33 Char"/>
    <w:basedOn w:val="Dotpointslevel2Char"/>
    <w:link w:val="Dotpoint33"/>
    <w:rsid w:val="009B59D6"/>
    <w:rPr>
      <w:rFonts w:ascii="Trebuchet MS" w:eastAsia="MS Mincho" w:hAnsi="Trebuchet MS"/>
      <w:color w:val="35383B" w:themeColor="text1" w:themeShade="BF"/>
      <w:spacing w:val="-6"/>
      <w:sz w:val="22"/>
      <w:szCs w:val="22"/>
      <w:lang w:val="en-GB" w:eastAsia="en-AU"/>
    </w:rPr>
  </w:style>
  <w:style w:type="table" w:customStyle="1" w:styleId="TableforSampleQuotas">
    <w:name w:val="Table for Sample &amp; Quotas"/>
    <w:basedOn w:val="TableNormal"/>
    <w:uiPriority w:val="99"/>
    <w:rsid w:val="00680F11"/>
    <w:pPr>
      <w:jc w:val="center"/>
    </w:pPr>
    <w:rPr>
      <w:rFonts w:ascii="Trebuchet MS" w:eastAsia="Calibri" w:hAnsi="Trebuchet MS" w:cs="Cordia New"/>
      <w:sz w:val="20"/>
      <w:szCs w:val="22"/>
      <w:lang w:val="en-AU"/>
    </w:rPr>
    <w:tblPr>
      <w:tblBorders>
        <w:top w:val="single" w:sz="4" w:space="0" w:color="B3B7BA"/>
        <w:left w:val="single" w:sz="4" w:space="0" w:color="B3B7BA"/>
        <w:bottom w:val="single" w:sz="4" w:space="0" w:color="B3B7BA"/>
        <w:right w:val="single" w:sz="4" w:space="0" w:color="B3B7BA"/>
        <w:insideH w:val="single" w:sz="4" w:space="0" w:color="B3B7BA"/>
        <w:insideV w:val="single" w:sz="4" w:space="0" w:color="B3B7BA"/>
      </w:tblBorders>
      <w:tblCellMar>
        <w:top w:w="57" w:type="dxa"/>
        <w:left w:w="57" w:type="dxa"/>
        <w:bottom w:w="57" w:type="dxa"/>
        <w:right w:w="57" w:type="dxa"/>
      </w:tblCellMar>
    </w:tblPr>
    <w:tcPr>
      <w:tcMar>
        <w:top w:w="28" w:type="dxa"/>
        <w:bottom w:w="28" w:type="dxa"/>
      </w:tcMar>
      <w:vAlign w:val="center"/>
    </w:tcPr>
    <w:tblStylePr w:type="firstRow">
      <w:rPr>
        <w:rFonts w:ascii="Tahoma" w:hAnsi="Tahoma"/>
        <w:b/>
        <w:color w:val="FFFFFF"/>
        <w:sz w:val="20"/>
      </w:rPr>
      <w:tblPr/>
      <w:tcPr>
        <w:shd w:val="clear" w:color="auto" w:fill="48B860"/>
      </w:tcPr>
    </w:tblStylePr>
    <w:tblStylePr w:type="lastRow">
      <w:rPr>
        <w:rFonts w:ascii="Tahoma" w:hAnsi="Tahoma"/>
        <w:b/>
        <w:color w:val="FFFFFF"/>
        <w:sz w:val="20"/>
      </w:rPr>
      <w:tblPr/>
      <w:tcPr>
        <w:shd w:val="clear" w:color="auto" w:fill="666666"/>
      </w:tcPr>
    </w:tblStylePr>
    <w:tblStylePr w:type="firstCol">
      <w:pPr>
        <w:jc w:val="left"/>
      </w:pPr>
    </w:tblStylePr>
  </w:style>
  <w:style w:type="paragraph" w:customStyle="1" w:styleId="Wheretobullet2">
    <w:name w:val="Whereto bullet 2"/>
    <w:basedOn w:val="Normal"/>
    <w:rsid w:val="00541030"/>
    <w:pPr>
      <w:numPr>
        <w:ilvl w:val="1"/>
        <w:numId w:val="15"/>
      </w:numPr>
    </w:pPr>
    <w:rPr>
      <w:rFonts w:asciiTheme="minorHAnsi" w:hAnsiTheme="minorHAnsi"/>
      <w:spacing w:val="-12"/>
      <w:sz w:val="24"/>
    </w:rPr>
  </w:style>
  <w:style w:type="table" w:customStyle="1" w:styleId="TableGridLight3">
    <w:name w:val="Table Grid Light3"/>
    <w:basedOn w:val="TableNormal"/>
    <w:uiPriority w:val="40"/>
    <w:rsid w:val="008F193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51464A"/>
    <w:pPr>
      <w:spacing w:after="0"/>
    </w:pPr>
  </w:style>
  <w:style w:type="paragraph" w:customStyle="1" w:styleId="Segmentemphasis">
    <w:name w:val="Segment emphasis"/>
    <w:basedOn w:val="Normal"/>
    <w:link w:val="SegmentemphasisChar"/>
    <w:qFormat/>
    <w:rsid w:val="00E16A09"/>
    <w:rPr>
      <w:b/>
      <w:color w:val="48B860"/>
    </w:rPr>
  </w:style>
  <w:style w:type="character" w:customStyle="1" w:styleId="SegmentemphasisChar">
    <w:name w:val="Segment emphasis Char"/>
    <w:basedOn w:val="DefaultParagraphFont"/>
    <w:link w:val="Segmentemphasis"/>
    <w:rsid w:val="00E16A09"/>
    <w:rPr>
      <w:rFonts w:ascii="Trebuchet MS" w:eastAsia="MS Mincho" w:hAnsi="Trebuchet MS"/>
      <w:b/>
      <w:color w:val="48B860"/>
      <w:spacing w:val="-6"/>
      <w:sz w:val="22"/>
      <w:szCs w:val="22"/>
      <w:lang w:val="en-GB"/>
    </w:rPr>
  </w:style>
  <w:style w:type="paragraph" w:styleId="TOC4">
    <w:name w:val="toc 4"/>
    <w:basedOn w:val="Normal"/>
    <w:next w:val="Normal"/>
    <w:autoRedefine/>
    <w:uiPriority w:val="39"/>
    <w:unhideWhenUsed/>
    <w:rsid w:val="00B25036"/>
    <w:pPr>
      <w:spacing w:after="100" w:line="259" w:lineRule="auto"/>
      <w:ind w:left="660"/>
      <w:jc w:val="left"/>
    </w:pPr>
    <w:rPr>
      <w:rFonts w:asciiTheme="minorHAnsi" w:eastAsiaTheme="minorEastAsia" w:hAnsiTheme="minorHAnsi" w:cstheme="minorBidi"/>
      <w:color w:val="auto"/>
      <w:lang w:val="en-US"/>
    </w:rPr>
  </w:style>
  <w:style w:type="paragraph" w:styleId="TOC5">
    <w:name w:val="toc 5"/>
    <w:basedOn w:val="Normal"/>
    <w:next w:val="Normal"/>
    <w:autoRedefine/>
    <w:uiPriority w:val="39"/>
    <w:unhideWhenUsed/>
    <w:rsid w:val="00B25036"/>
    <w:pPr>
      <w:spacing w:after="100" w:line="259" w:lineRule="auto"/>
      <w:ind w:left="880"/>
      <w:jc w:val="left"/>
    </w:pPr>
    <w:rPr>
      <w:rFonts w:asciiTheme="minorHAnsi" w:eastAsiaTheme="minorEastAsia" w:hAnsiTheme="minorHAnsi" w:cstheme="minorBidi"/>
      <w:color w:val="auto"/>
      <w:lang w:val="en-US"/>
    </w:rPr>
  </w:style>
  <w:style w:type="paragraph" w:styleId="TOC6">
    <w:name w:val="toc 6"/>
    <w:basedOn w:val="Normal"/>
    <w:next w:val="Normal"/>
    <w:autoRedefine/>
    <w:uiPriority w:val="39"/>
    <w:unhideWhenUsed/>
    <w:rsid w:val="00B25036"/>
    <w:pPr>
      <w:spacing w:after="100" w:line="259" w:lineRule="auto"/>
      <w:ind w:left="1100"/>
      <w:jc w:val="left"/>
    </w:pPr>
    <w:rPr>
      <w:rFonts w:asciiTheme="minorHAnsi" w:eastAsiaTheme="minorEastAsia" w:hAnsiTheme="minorHAnsi" w:cstheme="minorBidi"/>
      <w:color w:val="auto"/>
      <w:lang w:val="en-US"/>
    </w:rPr>
  </w:style>
  <w:style w:type="paragraph" w:styleId="TOC7">
    <w:name w:val="toc 7"/>
    <w:basedOn w:val="Normal"/>
    <w:next w:val="Normal"/>
    <w:autoRedefine/>
    <w:uiPriority w:val="39"/>
    <w:unhideWhenUsed/>
    <w:rsid w:val="00B25036"/>
    <w:pPr>
      <w:spacing w:after="100" w:line="259" w:lineRule="auto"/>
      <w:ind w:left="1320"/>
      <w:jc w:val="left"/>
    </w:pPr>
    <w:rPr>
      <w:rFonts w:asciiTheme="minorHAnsi" w:eastAsiaTheme="minorEastAsia" w:hAnsiTheme="minorHAnsi" w:cstheme="minorBidi"/>
      <w:color w:val="auto"/>
      <w:lang w:val="en-US"/>
    </w:rPr>
  </w:style>
  <w:style w:type="paragraph" w:styleId="TOC8">
    <w:name w:val="toc 8"/>
    <w:basedOn w:val="Normal"/>
    <w:next w:val="Normal"/>
    <w:autoRedefine/>
    <w:uiPriority w:val="39"/>
    <w:unhideWhenUsed/>
    <w:rsid w:val="00B25036"/>
    <w:pPr>
      <w:spacing w:after="100" w:line="259" w:lineRule="auto"/>
      <w:ind w:left="1540"/>
      <w:jc w:val="left"/>
    </w:pPr>
    <w:rPr>
      <w:rFonts w:asciiTheme="minorHAnsi" w:eastAsiaTheme="minorEastAsia" w:hAnsiTheme="minorHAnsi" w:cstheme="minorBidi"/>
      <w:color w:val="auto"/>
      <w:lang w:val="en-US"/>
    </w:rPr>
  </w:style>
  <w:style w:type="paragraph" w:styleId="TOC9">
    <w:name w:val="toc 9"/>
    <w:basedOn w:val="Normal"/>
    <w:next w:val="Normal"/>
    <w:autoRedefine/>
    <w:uiPriority w:val="39"/>
    <w:unhideWhenUsed/>
    <w:rsid w:val="00B25036"/>
    <w:pPr>
      <w:spacing w:after="100" w:line="259" w:lineRule="auto"/>
      <w:ind w:left="1760"/>
      <w:jc w:val="left"/>
    </w:pPr>
    <w:rPr>
      <w:rFonts w:asciiTheme="minorHAnsi" w:eastAsiaTheme="minorEastAsia" w:hAnsiTheme="minorHAnsi" w:cstheme="minorBidi"/>
      <w:color w:val="auto"/>
      <w:lang w:val="en-US"/>
    </w:rPr>
  </w:style>
  <w:style w:type="character" w:customStyle="1" w:styleId="Mention1">
    <w:name w:val="Mention1"/>
    <w:basedOn w:val="DefaultParagraphFont"/>
    <w:uiPriority w:val="99"/>
    <w:semiHidden/>
    <w:unhideWhenUsed/>
    <w:rsid w:val="00B9534D"/>
    <w:rPr>
      <w:color w:val="2B579A"/>
      <w:shd w:val="clear" w:color="auto" w:fill="E6E6E6"/>
    </w:rPr>
  </w:style>
  <w:style w:type="paragraph" w:customStyle="1" w:styleId="Footertext0">
    <w:name w:val="Footertext"/>
    <w:basedOn w:val="Footer"/>
    <w:link w:val="FootertextChar0"/>
    <w:qFormat/>
    <w:rsid w:val="00605B50"/>
    <w:pPr>
      <w:spacing w:after="0"/>
      <w:jc w:val="right"/>
    </w:pPr>
    <w:rPr>
      <w:sz w:val="18"/>
    </w:rPr>
  </w:style>
  <w:style w:type="character" w:customStyle="1" w:styleId="FootertextChar0">
    <w:name w:val="Footertext Char"/>
    <w:basedOn w:val="FooterChar"/>
    <w:link w:val="Footertext0"/>
    <w:rsid w:val="00605B50"/>
    <w:rPr>
      <w:rFonts w:ascii="Trebuchet MS" w:eastAsia="MS Mincho" w:hAnsi="Trebuchet MS" w:cs="Times New Roman"/>
      <w:color w:val="35383B" w:themeColor="text1" w:themeShade="BF"/>
      <w:sz w:val="18"/>
      <w:szCs w:val="22"/>
      <w:lang w:val="en-GB" w:eastAsia="en-AU"/>
    </w:rPr>
  </w:style>
  <w:style w:type="paragraph" w:customStyle="1" w:styleId="Textfooter">
    <w:name w:val="Textfooter"/>
    <w:basedOn w:val="Normal"/>
    <w:link w:val="TextfooterChar"/>
    <w:qFormat/>
    <w:rsid w:val="00B33D26"/>
    <w:pPr>
      <w:spacing w:after="0"/>
    </w:pPr>
    <w:rPr>
      <w:sz w:val="18"/>
      <w:szCs w:val="18"/>
    </w:rPr>
  </w:style>
  <w:style w:type="character" w:customStyle="1" w:styleId="TextfooterChar">
    <w:name w:val="Textfooter Char"/>
    <w:basedOn w:val="DefaultParagraphFont"/>
    <w:link w:val="Textfooter"/>
    <w:rsid w:val="00B33D26"/>
    <w:rPr>
      <w:rFonts w:ascii="Trebuchet MS" w:eastAsia="MS Mincho" w:hAnsi="Trebuchet MS"/>
      <w:color w:val="35383B" w:themeColor="text1" w:themeShade="BF"/>
      <w:sz w:val="18"/>
      <w:szCs w:val="18"/>
      <w:lang w:val="en-GB" w:eastAsia="en-AU"/>
    </w:rPr>
  </w:style>
  <w:style w:type="paragraph" w:customStyle="1" w:styleId="Segmentname">
    <w:name w:val="Segment name"/>
    <w:basedOn w:val="Normal"/>
    <w:link w:val="SegmentnameChar"/>
    <w:qFormat/>
    <w:rsid w:val="001F5D2D"/>
    <w:rPr>
      <w:rFonts w:eastAsiaTheme="minorHAnsi" w:cstheme="minorBidi"/>
      <w:i/>
      <w:lang w:val="en-AU"/>
    </w:rPr>
  </w:style>
  <w:style w:type="character" w:customStyle="1" w:styleId="SegmentnameChar">
    <w:name w:val="Segment name Char"/>
    <w:basedOn w:val="DefaultParagraphFont"/>
    <w:link w:val="Segmentname"/>
    <w:rsid w:val="001F5D2D"/>
    <w:rPr>
      <w:rFonts w:ascii="Trebuchet MS" w:eastAsiaTheme="minorHAnsi" w:hAnsi="Trebuchet MS" w:cstheme="minorBidi"/>
      <w:i/>
      <w:color w:val="35383B" w:themeColor="text1" w:themeShade="BF"/>
      <w:sz w:val="22"/>
      <w:szCs w:val="22"/>
      <w:lang w:val="en-AU" w:eastAsia="en-AU"/>
    </w:rPr>
  </w:style>
  <w:style w:type="paragraph" w:customStyle="1" w:styleId="QuestionNumbering">
    <w:name w:val="Question Numbering"/>
    <w:basedOn w:val="ListParagraph"/>
    <w:next w:val="Normal"/>
    <w:qFormat/>
    <w:rsid w:val="00E8111F"/>
    <w:pPr>
      <w:spacing w:after="0" w:line="264" w:lineRule="auto"/>
      <w:ind w:left="792" w:hanging="432"/>
      <w:jc w:val="left"/>
    </w:pPr>
    <w:rPr>
      <w:rFonts w:eastAsiaTheme="minorHAnsi" w:cstheme="minorBidi"/>
      <w:color w:val="474B4F" w:themeColor="text1"/>
      <w:sz w:val="20"/>
      <w:lang w:val="en-AU" w:eastAsia="en-US"/>
    </w:rPr>
  </w:style>
  <w:style w:type="paragraph" w:customStyle="1" w:styleId="DocumentTitle">
    <w:name w:val="Document Title"/>
    <w:basedOn w:val="Heading1"/>
    <w:next w:val="Normal"/>
    <w:rsid w:val="00E8111F"/>
    <w:pPr>
      <w:numPr>
        <w:numId w:val="0"/>
      </w:numPr>
      <w:shd w:val="clear" w:color="auto" w:fill="48B860" w:themeFill="background2"/>
      <w:spacing w:line="264" w:lineRule="auto"/>
      <w:contextualSpacing w:val="0"/>
      <w:jc w:val="center"/>
    </w:pPr>
    <w:rPr>
      <w:b/>
      <w:bCs w:val="0"/>
      <w:spacing w:val="0"/>
      <w:szCs w:val="32"/>
      <w:lang w:val="en-AU" w:eastAsia="en-US"/>
    </w:rPr>
  </w:style>
  <w:style w:type="paragraph" w:customStyle="1" w:styleId="Questionanswernumbered">
    <w:name w:val="Question answer numbered"/>
    <w:basedOn w:val="QuestionNumbering"/>
    <w:next w:val="Normal"/>
    <w:qFormat/>
    <w:rsid w:val="00E8111F"/>
    <w:pPr>
      <w:ind w:left="2880" w:firstLine="0"/>
      <w:jc w:val="both"/>
    </w:pPr>
  </w:style>
  <w:style w:type="paragraph" w:customStyle="1" w:styleId="dotpoint0">
    <w:name w:val="dotpoint"/>
    <w:basedOn w:val="Normal"/>
    <w:rsid w:val="00E8111F"/>
    <w:pPr>
      <w:spacing w:after="0"/>
      <w:jc w:val="left"/>
    </w:pPr>
    <w:rPr>
      <w:rFonts w:ascii="Times New Roman" w:eastAsiaTheme="minorHAnsi" w:hAnsi="Times New Roman"/>
      <w:color w:val="auto"/>
      <w:sz w:val="24"/>
      <w:szCs w:val="24"/>
      <w:lang w:val="en-US" w:eastAsia="en-US"/>
    </w:rPr>
  </w:style>
  <w:style w:type="character" w:customStyle="1" w:styleId="UnresolvedMention">
    <w:name w:val="Unresolved Mention"/>
    <w:basedOn w:val="DefaultParagraphFont"/>
    <w:uiPriority w:val="99"/>
    <w:semiHidden/>
    <w:unhideWhenUsed/>
    <w:rsid w:val="001214D2"/>
    <w:rPr>
      <w:color w:val="808080"/>
      <w:shd w:val="clear" w:color="auto" w:fill="E6E6E6"/>
    </w:rPr>
  </w:style>
  <w:style w:type="paragraph" w:styleId="Title">
    <w:name w:val="Title"/>
    <w:basedOn w:val="Normal"/>
    <w:next w:val="Normal"/>
    <w:link w:val="TitleChar"/>
    <w:rsid w:val="009C1E64"/>
    <w:pPr>
      <w:spacing w:before="4000" w:after="300"/>
      <w:ind w:left="3969"/>
      <w:contextualSpacing/>
      <w:jc w:val="right"/>
    </w:pPr>
    <w:rPr>
      <w:rFonts w:eastAsiaTheme="majorEastAsia" w:cstheme="majorBidi"/>
      <w:b/>
      <w:color w:val="666666" w:themeColor="text2"/>
      <w:spacing w:val="5"/>
      <w:kern w:val="28"/>
      <w:sz w:val="32"/>
      <w:szCs w:val="52"/>
    </w:rPr>
  </w:style>
  <w:style w:type="character" w:customStyle="1" w:styleId="TitleChar">
    <w:name w:val="Title Char"/>
    <w:basedOn w:val="DefaultParagraphFont"/>
    <w:link w:val="Title"/>
    <w:rsid w:val="009C1E64"/>
    <w:rPr>
      <w:rFonts w:ascii="Trebuchet MS" w:eastAsiaTheme="majorEastAsia" w:hAnsi="Trebuchet MS" w:cstheme="majorBidi"/>
      <w:b/>
      <w:color w:val="666666" w:themeColor="text2"/>
      <w:spacing w:val="5"/>
      <w:kern w:val="28"/>
      <w:sz w:val="32"/>
      <w:szCs w:val="52"/>
      <w:lang w:val="en-GB" w:eastAsia="en-AU"/>
    </w:rPr>
  </w:style>
  <w:style w:type="paragraph" w:styleId="Subtitle">
    <w:name w:val="Subtitle"/>
    <w:basedOn w:val="Title"/>
    <w:next w:val="Normal"/>
    <w:link w:val="SubtitleChar"/>
    <w:rsid w:val="009C1E64"/>
    <w:pPr>
      <w:spacing w:before="120" w:after="120"/>
      <w:ind w:left="3402"/>
      <w:contextualSpacing w:val="0"/>
    </w:pPr>
    <w:rPr>
      <w:sz w:val="24"/>
    </w:rPr>
  </w:style>
  <w:style w:type="character" w:customStyle="1" w:styleId="SubtitleChar">
    <w:name w:val="Subtitle Char"/>
    <w:basedOn w:val="DefaultParagraphFont"/>
    <w:link w:val="Subtitle"/>
    <w:rsid w:val="009C1E64"/>
    <w:rPr>
      <w:rFonts w:ascii="Trebuchet MS" w:eastAsiaTheme="majorEastAsia" w:hAnsi="Trebuchet MS" w:cstheme="majorBidi"/>
      <w:b/>
      <w:color w:val="666666" w:themeColor="text2"/>
      <w:spacing w:val="5"/>
      <w:kern w:val="28"/>
      <w:szCs w:val="52"/>
      <w:lang w:val="en-GB" w:eastAsia="en-AU"/>
    </w:rPr>
  </w:style>
  <w:style w:type="character" w:styleId="Emphasis">
    <w:name w:val="Emphasis"/>
    <w:basedOn w:val="DefaultParagraphFont"/>
    <w:rsid w:val="000C3410"/>
    <w:rPr>
      <w:rFonts w:ascii="Trebuchet MS" w:hAnsi="Trebuchet MS"/>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8898">
      <w:bodyDiv w:val="1"/>
      <w:marLeft w:val="0"/>
      <w:marRight w:val="0"/>
      <w:marTop w:val="0"/>
      <w:marBottom w:val="0"/>
      <w:divBdr>
        <w:top w:val="none" w:sz="0" w:space="0" w:color="auto"/>
        <w:left w:val="none" w:sz="0" w:space="0" w:color="auto"/>
        <w:bottom w:val="none" w:sz="0" w:space="0" w:color="auto"/>
        <w:right w:val="none" w:sz="0" w:space="0" w:color="auto"/>
      </w:divBdr>
      <w:divsChild>
        <w:div w:id="176624011">
          <w:marLeft w:val="274"/>
          <w:marRight w:val="0"/>
          <w:marTop w:val="0"/>
          <w:marBottom w:val="0"/>
          <w:divBdr>
            <w:top w:val="none" w:sz="0" w:space="0" w:color="auto"/>
            <w:left w:val="none" w:sz="0" w:space="0" w:color="auto"/>
            <w:bottom w:val="none" w:sz="0" w:space="0" w:color="auto"/>
            <w:right w:val="none" w:sz="0" w:space="0" w:color="auto"/>
          </w:divBdr>
        </w:div>
      </w:divsChild>
    </w:div>
    <w:div w:id="18048905">
      <w:bodyDiv w:val="1"/>
      <w:marLeft w:val="0"/>
      <w:marRight w:val="0"/>
      <w:marTop w:val="0"/>
      <w:marBottom w:val="0"/>
      <w:divBdr>
        <w:top w:val="none" w:sz="0" w:space="0" w:color="auto"/>
        <w:left w:val="none" w:sz="0" w:space="0" w:color="auto"/>
        <w:bottom w:val="none" w:sz="0" w:space="0" w:color="auto"/>
        <w:right w:val="none" w:sz="0" w:space="0" w:color="auto"/>
      </w:divBdr>
      <w:divsChild>
        <w:div w:id="149910252">
          <w:marLeft w:val="446"/>
          <w:marRight w:val="0"/>
          <w:marTop w:val="0"/>
          <w:marBottom w:val="0"/>
          <w:divBdr>
            <w:top w:val="none" w:sz="0" w:space="0" w:color="auto"/>
            <w:left w:val="none" w:sz="0" w:space="0" w:color="auto"/>
            <w:bottom w:val="none" w:sz="0" w:space="0" w:color="auto"/>
            <w:right w:val="none" w:sz="0" w:space="0" w:color="auto"/>
          </w:divBdr>
        </w:div>
        <w:div w:id="1872645282">
          <w:marLeft w:val="446"/>
          <w:marRight w:val="0"/>
          <w:marTop w:val="0"/>
          <w:marBottom w:val="0"/>
          <w:divBdr>
            <w:top w:val="none" w:sz="0" w:space="0" w:color="auto"/>
            <w:left w:val="none" w:sz="0" w:space="0" w:color="auto"/>
            <w:bottom w:val="none" w:sz="0" w:space="0" w:color="auto"/>
            <w:right w:val="none" w:sz="0" w:space="0" w:color="auto"/>
          </w:divBdr>
        </w:div>
        <w:div w:id="1912960022">
          <w:marLeft w:val="446"/>
          <w:marRight w:val="0"/>
          <w:marTop w:val="0"/>
          <w:marBottom w:val="0"/>
          <w:divBdr>
            <w:top w:val="none" w:sz="0" w:space="0" w:color="auto"/>
            <w:left w:val="none" w:sz="0" w:space="0" w:color="auto"/>
            <w:bottom w:val="none" w:sz="0" w:space="0" w:color="auto"/>
            <w:right w:val="none" w:sz="0" w:space="0" w:color="auto"/>
          </w:divBdr>
        </w:div>
      </w:divsChild>
    </w:div>
    <w:div w:id="21396034">
      <w:bodyDiv w:val="1"/>
      <w:marLeft w:val="0"/>
      <w:marRight w:val="0"/>
      <w:marTop w:val="0"/>
      <w:marBottom w:val="0"/>
      <w:divBdr>
        <w:top w:val="none" w:sz="0" w:space="0" w:color="auto"/>
        <w:left w:val="none" w:sz="0" w:space="0" w:color="auto"/>
        <w:bottom w:val="none" w:sz="0" w:space="0" w:color="auto"/>
        <w:right w:val="none" w:sz="0" w:space="0" w:color="auto"/>
      </w:divBdr>
    </w:div>
    <w:div w:id="30343943">
      <w:bodyDiv w:val="1"/>
      <w:marLeft w:val="0"/>
      <w:marRight w:val="0"/>
      <w:marTop w:val="0"/>
      <w:marBottom w:val="0"/>
      <w:divBdr>
        <w:top w:val="none" w:sz="0" w:space="0" w:color="auto"/>
        <w:left w:val="none" w:sz="0" w:space="0" w:color="auto"/>
        <w:bottom w:val="none" w:sz="0" w:space="0" w:color="auto"/>
        <w:right w:val="none" w:sz="0" w:space="0" w:color="auto"/>
      </w:divBdr>
    </w:div>
    <w:div w:id="30570589">
      <w:bodyDiv w:val="1"/>
      <w:marLeft w:val="0"/>
      <w:marRight w:val="0"/>
      <w:marTop w:val="0"/>
      <w:marBottom w:val="0"/>
      <w:divBdr>
        <w:top w:val="none" w:sz="0" w:space="0" w:color="auto"/>
        <w:left w:val="none" w:sz="0" w:space="0" w:color="auto"/>
        <w:bottom w:val="none" w:sz="0" w:space="0" w:color="auto"/>
        <w:right w:val="none" w:sz="0" w:space="0" w:color="auto"/>
      </w:divBdr>
    </w:div>
    <w:div w:id="66658428">
      <w:bodyDiv w:val="1"/>
      <w:marLeft w:val="0"/>
      <w:marRight w:val="0"/>
      <w:marTop w:val="0"/>
      <w:marBottom w:val="0"/>
      <w:divBdr>
        <w:top w:val="none" w:sz="0" w:space="0" w:color="auto"/>
        <w:left w:val="none" w:sz="0" w:space="0" w:color="auto"/>
        <w:bottom w:val="none" w:sz="0" w:space="0" w:color="auto"/>
        <w:right w:val="none" w:sz="0" w:space="0" w:color="auto"/>
      </w:divBdr>
    </w:div>
    <w:div w:id="71003012">
      <w:bodyDiv w:val="1"/>
      <w:marLeft w:val="0"/>
      <w:marRight w:val="0"/>
      <w:marTop w:val="0"/>
      <w:marBottom w:val="0"/>
      <w:divBdr>
        <w:top w:val="none" w:sz="0" w:space="0" w:color="auto"/>
        <w:left w:val="none" w:sz="0" w:space="0" w:color="auto"/>
        <w:bottom w:val="none" w:sz="0" w:space="0" w:color="auto"/>
        <w:right w:val="none" w:sz="0" w:space="0" w:color="auto"/>
      </w:divBdr>
      <w:divsChild>
        <w:div w:id="591860690">
          <w:marLeft w:val="446"/>
          <w:marRight w:val="0"/>
          <w:marTop w:val="0"/>
          <w:marBottom w:val="0"/>
          <w:divBdr>
            <w:top w:val="none" w:sz="0" w:space="0" w:color="auto"/>
            <w:left w:val="none" w:sz="0" w:space="0" w:color="auto"/>
            <w:bottom w:val="none" w:sz="0" w:space="0" w:color="auto"/>
            <w:right w:val="none" w:sz="0" w:space="0" w:color="auto"/>
          </w:divBdr>
        </w:div>
        <w:div w:id="770246728">
          <w:marLeft w:val="446"/>
          <w:marRight w:val="0"/>
          <w:marTop w:val="0"/>
          <w:marBottom w:val="0"/>
          <w:divBdr>
            <w:top w:val="none" w:sz="0" w:space="0" w:color="auto"/>
            <w:left w:val="none" w:sz="0" w:space="0" w:color="auto"/>
            <w:bottom w:val="none" w:sz="0" w:space="0" w:color="auto"/>
            <w:right w:val="none" w:sz="0" w:space="0" w:color="auto"/>
          </w:divBdr>
        </w:div>
        <w:div w:id="1395160661">
          <w:marLeft w:val="446"/>
          <w:marRight w:val="0"/>
          <w:marTop w:val="0"/>
          <w:marBottom w:val="0"/>
          <w:divBdr>
            <w:top w:val="none" w:sz="0" w:space="0" w:color="auto"/>
            <w:left w:val="none" w:sz="0" w:space="0" w:color="auto"/>
            <w:bottom w:val="none" w:sz="0" w:space="0" w:color="auto"/>
            <w:right w:val="none" w:sz="0" w:space="0" w:color="auto"/>
          </w:divBdr>
        </w:div>
        <w:div w:id="1410008141">
          <w:marLeft w:val="446"/>
          <w:marRight w:val="0"/>
          <w:marTop w:val="0"/>
          <w:marBottom w:val="0"/>
          <w:divBdr>
            <w:top w:val="none" w:sz="0" w:space="0" w:color="auto"/>
            <w:left w:val="none" w:sz="0" w:space="0" w:color="auto"/>
            <w:bottom w:val="none" w:sz="0" w:space="0" w:color="auto"/>
            <w:right w:val="none" w:sz="0" w:space="0" w:color="auto"/>
          </w:divBdr>
        </w:div>
        <w:div w:id="1804302480">
          <w:marLeft w:val="446"/>
          <w:marRight w:val="0"/>
          <w:marTop w:val="0"/>
          <w:marBottom w:val="0"/>
          <w:divBdr>
            <w:top w:val="none" w:sz="0" w:space="0" w:color="auto"/>
            <w:left w:val="none" w:sz="0" w:space="0" w:color="auto"/>
            <w:bottom w:val="none" w:sz="0" w:space="0" w:color="auto"/>
            <w:right w:val="none" w:sz="0" w:space="0" w:color="auto"/>
          </w:divBdr>
        </w:div>
      </w:divsChild>
    </w:div>
    <w:div w:id="77018210">
      <w:bodyDiv w:val="1"/>
      <w:marLeft w:val="0"/>
      <w:marRight w:val="0"/>
      <w:marTop w:val="0"/>
      <w:marBottom w:val="0"/>
      <w:divBdr>
        <w:top w:val="none" w:sz="0" w:space="0" w:color="auto"/>
        <w:left w:val="none" w:sz="0" w:space="0" w:color="auto"/>
        <w:bottom w:val="none" w:sz="0" w:space="0" w:color="auto"/>
        <w:right w:val="none" w:sz="0" w:space="0" w:color="auto"/>
      </w:divBdr>
    </w:div>
    <w:div w:id="84962365">
      <w:bodyDiv w:val="1"/>
      <w:marLeft w:val="0"/>
      <w:marRight w:val="0"/>
      <w:marTop w:val="0"/>
      <w:marBottom w:val="0"/>
      <w:divBdr>
        <w:top w:val="none" w:sz="0" w:space="0" w:color="auto"/>
        <w:left w:val="none" w:sz="0" w:space="0" w:color="auto"/>
        <w:bottom w:val="none" w:sz="0" w:space="0" w:color="auto"/>
        <w:right w:val="none" w:sz="0" w:space="0" w:color="auto"/>
      </w:divBdr>
    </w:div>
    <w:div w:id="86928064">
      <w:bodyDiv w:val="1"/>
      <w:marLeft w:val="0"/>
      <w:marRight w:val="0"/>
      <w:marTop w:val="0"/>
      <w:marBottom w:val="0"/>
      <w:divBdr>
        <w:top w:val="none" w:sz="0" w:space="0" w:color="auto"/>
        <w:left w:val="none" w:sz="0" w:space="0" w:color="auto"/>
        <w:bottom w:val="none" w:sz="0" w:space="0" w:color="auto"/>
        <w:right w:val="none" w:sz="0" w:space="0" w:color="auto"/>
      </w:divBdr>
    </w:div>
    <w:div w:id="87309893">
      <w:bodyDiv w:val="1"/>
      <w:marLeft w:val="0"/>
      <w:marRight w:val="0"/>
      <w:marTop w:val="0"/>
      <w:marBottom w:val="0"/>
      <w:divBdr>
        <w:top w:val="none" w:sz="0" w:space="0" w:color="auto"/>
        <w:left w:val="none" w:sz="0" w:space="0" w:color="auto"/>
        <w:bottom w:val="none" w:sz="0" w:space="0" w:color="auto"/>
        <w:right w:val="none" w:sz="0" w:space="0" w:color="auto"/>
      </w:divBdr>
    </w:div>
    <w:div w:id="90130048">
      <w:bodyDiv w:val="1"/>
      <w:marLeft w:val="0"/>
      <w:marRight w:val="0"/>
      <w:marTop w:val="0"/>
      <w:marBottom w:val="0"/>
      <w:divBdr>
        <w:top w:val="none" w:sz="0" w:space="0" w:color="auto"/>
        <w:left w:val="none" w:sz="0" w:space="0" w:color="auto"/>
        <w:bottom w:val="none" w:sz="0" w:space="0" w:color="auto"/>
        <w:right w:val="none" w:sz="0" w:space="0" w:color="auto"/>
      </w:divBdr>
      <w:divsChild>
        <w:div w:id="1449198906">
          <w:marLeft w:val="274"/>
          <w:marRight w:val="0"/>
          <w:marTop w:val="0"/>
          <w:marBottom w:val="0"/>
          <w:divBdr>
            <w:top w:val="none" w:sz="0" w:space="0" w:color="auto"/>
            <w:left w:val="none" w:sz="0" w:space="0" w:color="auto"/>
            <w:bottom w:val="none" w:sz="0" w:space="0" w:color="auto"/>
            <w:right w:val="none" w:sz="0" w:space="0" w:color="auto"/>
          </w:divBdr>
        </w:div>
        <w:div w:id="1528759564">
          <w:marLeft w:val="274"/>
          <w:marRight w:val="0"/>
          <w:marTop w:val="0"/>
          <w:marBottom w:val="0"/>
          <w:divBdr>
            <w:top w:val="none" w:sz="0" w:space="0" w:color="auto"/>
            <w:left w:val="none" w:sz="0" w:space="0" w:color="auto"/>
            <w:bottom w:val="none" w:sz="0" w:space="0" w:color="auto"/>
            <w:right w:val="none" w:sz="0" w:space="0" w:color="auto"/>
          </w:divBdr>
        </w:div>
        <w:div w:id="1865751701">
          <w:marLeft w:val="274"/>
          <w:marRight w:val="0"/>
          <w:marTop w:val="0"/>
          <w:marBottom w:val="0"/>
          <w:divBdr>
            <w:top w:val="none" w:sz="0" w:space="0" w:color="auto"/>
            <w:left w:val="none" w:sz="0" w:space="0" w:color="auto"/>
            <w:bottom w:val="none" w:sz="0" w:space="0" w:color="auto"/>
            <w:right w:val="none" w:sz="0" w:space="0" w:color="auto"/>
          </w:divBdr>
        </w:div>
      </w:divsChild>
    </w:div>
    <w:div w:id="90708163">
      <w:bodyDiv w:val="1"/>
      <w:marLeft w:val="0"/>
      <w:marRight w:val="0"/>
      <w:marTop w:val="0"/>
      <w:marBottom w:val="0"/>
      <w:divBdr>
        <w:top w:val="none" w:sz="0" w:space="0" w:color="auto"/>
        <w:left w:val="none" w:sz="0" w:space="0" w:color="auto"/>
        <w:bottom w:val="none" w:sz="0" w:space="0" w:color="auto"/>
        <w:right w:val="none" w:sz="0" w:space="0" w:color="auto"/>
      </w:divBdr>
    </w:div>
    <w:div w:id="106118120">
      <w:bodyDiv w:val="1"/>
      <w:marLeft w:val="0"/>
      <w:marRight w:val="0"/>
      <w:marTop w:val="0"/>
      <w:marBottom w:val="0"/>
      <w:divBdr>
        <w:top w:val="none" w:sz="0" w:space="0" w:color="auto"/>
        <w:left w:val="none" w:sz="0" w:space="0" w:color="auto"/>
        <w:bottom w:val="none" w:sz="0" w:space="0" w:color="auto"/>
        <w:right w:val="none" w:sz="0" w:space="0" w:color="auto"/>
      </w:divBdr>
    </w:div>
    <w:div w:id="140777264">
      <w:bodyDiv w:val="1"/>
      <w:marLeft w:val="0"/>
      <w:marRight w:val="0"/>
      <w:marTop w:val="0"/>
      <w:marBottom w:val="0"/>
      <w:divBdr>
        <w:top w:val="none" w:sz="0" w:space="0" w:color="auto"/>
        <w:left w:val="none" w:sz="0" w:space="0" w:color="auto"/>
        <w:bottom w:val="none" w:sz="0" w:space="0" w:color="auto"/>
        <w:right w:val="none" w:sz="0" w:space="0" w:color="auto"/>
      </w:divBdr>
    </w:div>
    <w:div w:id="164904008">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91236270">
      <w:bodyDiv w:val="1"/>
      <w:marLeft w:val="0"/>
      <w:marRight w:val="0"/>
      <w:marTop w:val="0"/>
      <w:marBottom w:val="0"/>
      <w:divBdr>
        <w:top w:val="none" w:sz="0" w:space="0" w:color="auto"/>
        <w:left w:val="none" w:sz="0" w:space="0" w:color="auto"/>
        <w:bottom w:val="none" w:sz="0" w:space="0" w:color="auto"/>
        <w:right w:val="none" w:sz="0" w:space="0" w:color="auto"/>
      </w:divBdr>
    </w:div>
    <w:div w:id="194462270">
      <w:bodyDiv w:val="1"/>
      <w:marLeft w:val="0"/>
      <w:marRight w:val="0"/>
      <w:marTop w:val="0"/>
      <w:marBottom w:val="0"/>
      <w:divBdr>
        <w:top w:val="none" w:sz="0" w:space="0" w:color="auto"/>
        <w:left w:val="none" w:sz="0" w:space="0" w:color="auto"/>
        <w:bottom w:val="none" w:sz="0" w:space="0" w:color="auto"/>
        <w:right w:val="none" w:sz="0" w:space="0" w:color="auto"/>
      </w:divBdr>
    </w:div>
    <w:div w:id="203446053">
      <w:bodyDiv w:val="1"/>
      <w:marLeft w:val="0"/>
      <w:marRight w:val="0"/>
      <w:marTop w:val="0"/>
      <w:marBottom w:val="0"/>
      <w:divBdr>
        <w:top w:val="none" w:sz="0" w:space="0" w:color="auto"/>
        <w:left w:val="none" w:sz="0" w:space="0" w:color="auto"/>
        <w:bottom w:val="none" w:sz="0" w:space="0" w:color="auto"/>
        <w:right w:val="none" w:sz="0" w:space="0" w:color="auto"/>
      </w:divBdr>
    </w:div>
    <w:div w:id="205921872">
      <w:bodyDiv w:val="1"/>
      <w:marLeft w:val="0"/>
      <w:marRight w:val="0"/>
      <w:marTop w:val="0"/>
      <w:marBottom w:val="0"/>
      <w:divBdr>
        <w:top w:val="none" w:sz="0" w:space="0" w:color="auto"/>
        <w:left w:val="none" w:sz="0" w:space="0" w:color="auto"/>
        <w:bottom w:val="none" w:sz="0" w:space="0" w:color="auto"/>
        <w:right w:val="none" w:sz="0" w:space="0" w:color="auto"/>
      </w:divBdr>
    </w:div>
    <w:div w:id="216745474">
      <w:bodyDiv w:val="1"/>
      <w:marLeft w:val="0"/>
      <w:marRight w:val="0"/>
      <w:marTop w:val="0"/>
      <w:marBottom w:val="0"/>
      <w:divBdr>
        <w:top w:val="none" w:sz="0" w:space="0" w:color="auto"/>
        <w:left w:val="none" w:sz="0" w:space="0" w:color="auto"/>
        <w:bottom w:val="none" w:sz="0" w:space="0" w:color="auto"/>
        <w:right w:val="none" w:sz="0" w:space="0" w:color="auto"/>
      </w:divBdr>
    </w:div>
    <w:div w:id="220987823">
      <w:bodyDiv w:val="1"/>
      <w:marLeft w:val="0"/>
      <w:marRight w:val="0"/>
      <w:marTop w:val="0"/>
      <w:marBottom w:val="0"/>
      <w:divBdr>
        <w:top w:val="none" w:sz="0" w:space="0" w:color="auto"/>
        <w:left w:val="none" w:sz="0" w:space="0" w:color="auto"/>
        <w:bottom w:val="none" w:sz="0" w:space="0" w:color="auto"/>
        <w:right w:val="none" w:sz="0" w:space="0" w:color="auto"/>
      </w:divBdr>
    </w:div>
    <w:div w:id="229851213">
      <w:bodyDiv w:val="1"/>
      <w:marLeft w:val="0"/>
      <w:marRight w:val="0"/>
      <w:marTop w:val="0"/>
      <w:marBottom w:val="0"/>
      <w:divBdr>
        <w:top w:val="none" w:sz="0" w:space="0" w:color="auto"/>
        <w:left w:val="none" w:sz="0" w:space="0" w:color="auto"/>
        <w:bottom w:val="none" w:sz="0" w:space="0" w:color="auto"/>
        <w:right w:val="none" w:sz="0" w:space="0" w:color="auto"/>
      </w:divBdr>
    </w:div>
    <w:div w:id="232350315">
      <w:bodyDiv w:val="1"/>
      <w:marLeft w:val="0"/>
      <w:marRight w:val="0"/>
      <w:marTop w:val="0"/>
      <w:marBottom w:val="0"/>
      <w:divBdr>
        <w:top w:val="none" w:sz="0" w:space="0" w:color="auto"/>
        <w:left w:val="none" w:sz="0" w:space="0" w:color="auto"/>
        <w:bottom w:val="none" w:sz="0" w:space="0" w:color="auto"/>
        <w:right w:val="none" w:sz="0" w:space="0" w:color="auto"/>
      </w:divBdr>
    </w:div>
    <w:div w:id="232547210">
      <w:bodyDiv w:val="1"/>
      <w:marLeft w:val="0"/>
      <w:marRight w:val="0"/>
      <w:marTop w:val="0"/>
      <w:marBottom w:val="0"/>
      <w:divBdr>
        <w:top w:val="none" w:sz="0" w:space="0" w:color="auto"/>
        <w:left w:val="none" w:sz="0" w:space="0" w:color="auto"/>
        <w:bottom w:val="none" w:sz="0" w:space="0" w:color="auto"/>
        <w:right w:val="none" w:sz="0" w:space="0" w:color="auto"/>
      </w:divBdr>
    </w:div>
    <w:div w:id="249702555">
      <w:bodyDiv w:val="1"/>
      <w:marLeft w:val="0"/>
      <w:marRight w:val="0"/>
      <w:marTop w:val="0"/>
      <w:marBottom w:val="0"/>
      <w:divBdr>
        <w:top w:val="none" w:sz="0" w:space="0" w:color="auto"/>
        <w:left w:val="none" w:sz="0" w:space="0" w:color="auto"/>
        <w:bottom w:val="none" w:sz="0" w:space="0" w:color="auto"/>
        <w:right w:val="none" w:sz="0" w:space="0" w:color="auto"/>
      </w:divBdr>
    </w:div>
    <w:div w:id="256135892">
      <w:bodyDiv w:val="1"/>
      <w:marLeft w:val="0"/>
      <w:marRight w:val="0"/>
      <w:marTop w:val="0"/>
      <w:marBottom w:val="0"/>
      <w:divBdr>
        <w:top w:val="none" w:sz="0" w:space="0" w:color="auto"/>
        <w:left w:val="none" w:sz="0" w:space="0" w:color="auto"/>
        <w:bottom w:val="none" w:sz="0" w:space="0" w:color="auto"/>
        <w:right w:val="none" w:sz="0" w:space="0" w:color="auto"/>
      </w:divBdr>
    </w:div>
    <w:div w:id="260648037">
      <w:bodyDiv w:val="1"/>
      <w:marLeft w:val="0"/>
      <w:marRight w:val="0"/>
      <w:marTop w:val="0"/>
      <w:marBottom w:val="0"/>
      <w:divBdr>
        <w:top w:val="none" w:sz="0" w:space="0" w:color="auto"/>
        <w:left w:val="none" w:sz="0" w:space="0" w:color="auto"/>
        <w:bottom w:val="none" w:sz="0" w:space="0" w:color="auto"/>
        <w:right w:val="none" w:sz="0" w:space="0" w:color="auto"/>
      </w:divBdr>
    </w:div>
    <w:div w:id="266893099">
      <w:bodyDiv w:val="1"/>
      <w:marLeft w:val="0"/>
      <w:marRight w:val="0"/>
      <w:marTop w:val="0"/>
      <w:marBottom w:val="0"/>
      <w:divBdr>
        <w:top w:val="none" w:sz="0" w:space="0" w:color="auto"/>
        <w:left w:val="none" w:sz="0" w:space="0" w:color="auto"/>
        <w:bottom w:val="none" w:sz="0" w:space="0" w:color="auto"/>
        <w:right w:val="none" w:sz="0" w:space="0" w:color="auto"/>
      </w:divBdr>
    </w:div>
    <w:div w:id="273290568">
      <w:bodyDiv w:val="1"/>
      <w:marLeft w:val="0"/>
      <w:marRight w:val="0"/>
      <w:marTop w:val="0"/>
      <w:marBottom w:val="0"/>
      <w:divBdr>
        <w:top w:val="none" w:sz="0" w:space="0" w:color="auto"/>
        <w:left w:val="none" w:sz="0" w:space="0" w:color="auto"/>
        <w:bottom w:val="none" w:sz="0" w:space="0" w:color="auto"/>
        <w:right w:val="none" w:sz="0" w:space="0" w:color="auto"/>
      </w:divBdr>
    </w:div>
    <w:div w:id="279266404">
      <w:bodyDiv w:val="1"/>
      <w:marLeft w:val="0"/>
      <w:marRight w:val="0"/>
      <w:marTop w:val="0"/>
      <w:marBottom w:val="0"/>
      <w:divBdr>
        <w:top w:val="none" w:sz="0" w:space="0" w:color="auto"/>
        <w:left w:val="none" w:sz="0" w:space="0" w:color="auto"/>
        <w:bottom w:val="none" w:sz="0" w:space="0" w:color="auto"/>
        <w:right w:val="none" w:sz="0" w:space="0" w:color="auto"/>
      </w:divBdr>
      <w:divsChild>
        <w:div w:id="1546797484">
          <w:marLeft w:val="0"/>
          <w:marRight w:val="0"/>
          <w:marTop w:val="0"/>
          <w:marBottom w:val="0"/>
          <w:divBdr>
            <w:top w:val="none" w:sz="0" w:space="0" w:color="auto"/>
            <w:left w:val="none" w:sz="0" w:space="0" w:color="auto"/>
            <w:bottom w:val="none" w:sz="0" w:space="0" w:color="auto"/>
            <w:right w:val="none" w:sz="0" w:space="0" w:color="auto"/>
          </w:divBdr>
        </w:div>
      </w:divsChild>
    </w:div>
    <w:div w:id="280915705">
      <w:bodyDiv w:val="1"/>
      <w:marLeft w:val="0"/>
      <w:marRight w:val="0"/>
      <w:marTop w:val="0"/>
      <w:marBottom w:val="0"/>
      <w:divBdr>
        <w:top w:val="none" w:sz="0" w:space="0" w:color="auto"/>
        <w:left w:val="none" w:sz="0" w:space="0" w:color="auto"/>
        <w:bottom w:val="none" w:sz="0" w:space="0" w:color="auto"/>
        <w:right w:val="none" w:sz="0" w:space="0" w:color="auto"/>
      </w:divBdr>
    </w:div>
    <w:div w:id="282081070">
      <w:bodyDiv w:val="1"/>
      <w:marLeft w:val="0"/>
      <w:marRight w:val="0"/>
      <w:marTop w:val="0"/>
      <w:marBottom w:val="0"/>
      <w:divBdr>
        <w:top w:val="none" w:sz="0" w:space="0" w:color="auto"/>
        <w:left w:val="none" w:sz="0" w:space="0" w:color="auto"/>
        <w:bottom w:val="none" w:sz="0" w:space="0" w:color="auto"/>
        <w:right w:val="none" w:sz="0" w:space="0" w:color="auto"/>
      </w:divBdr>
    </w:div>
    <w:div w:id="288248604">
      <w:bodyDiv w:val="1"/>
      <w:marLeft w:val="0"/>
      <w:marRight w:val="0"/>
      <w:marTop w:val="0"/>
      <w:marBottom w:val="0"/>
      <w:divBdr>
        <w:top w:val="none" w:sz="0" w:space="0" w:color="auto"/>
        <w:left w:val="none" w:sz="0" w:space="0" w:color="auto"/>
        <w:bottom w:val="none" w:sz="0" w:space="0" w:color="auto"/>
        <w:right w:val="none" w:sz="0" w:space="0" w:color="auto"/>
      </w:divBdr>
      <w:divsChild>
        <w:div w:id="848716373">
          <w:marLeft w:val="446"/>
          <w:marRight w:val="0"/>
          <w:marTop w:val="0"/>
          <w:marBottom w:val="120"/>
          <w:divBdr>
            <w:top w:val="none" w:sz="0" w:space="0" w:color="auto"/>
            <w:left w:val="none" w:sz="0" w:space="0" w:color="auto"/>
            <w:bottom w:val="none" w:sz="0" w:space="0" w:color="auto"/>
            <w:right w:val="none" w:sz="0" w:space="0" w:color="auto"/>
          </w:divBdr>
        </w:div>
        <w:div w:id="1230269034">
          <w:marLeft w:val="446"/>
          <w:marRight w:val="0"/>
          <w:marTop w:val="0"/>
          <w:marBottom w:val="120"/>
          <w:divBdr>
            <w:top w:val="none" w:sz="0" w:space="0" w:color="auto"/>
            <w:left w:val="none" w:sz="0" w:space="0" w:color="auto"/>
            <w:bottom w:val="none" w:sz="0" w:space="0" w:color="auto"/>
            <w:right w:val="none" w:sz="0" w:space="0" w:color="auto"/>
          </w:divBdr>
        </w:div>
        <w:div w:id="1839886231">
          <w:marLeft w:val="446"/>
          <w:marRight w:val="0"/>
          <w:marTop w:val="0"/>
          <w:marBottom w:val="120"/>
          <w:divBdr>
            <w:top w:val="none" w:sz="0" w:space="0" w:color="auto"/>
            <w:left w:val="none" w:sz="0" w:space="0" w:color="auto"/>
            <w:bottom w:val="none" w:sz="0" w:space="0" w:color="auto"/>
            <w:right w:val="none" w:sz="0" w:space="0" w:color="auto"/>
          </w:divBdr>
        </w:div>
        <w:div w:id="2022664605">
          <w:marLeft w:val="446"/>
          <w:marRight w:val="0"/>
          <w:marTop w:val="0"/>
          <w:marBottom w:val="120"/>
          <w:divBdr>
            <w:top w:val="none" w:sz="0" w:space="0" w:color="auto"/>
            <w:left w:val="none" w:sz="0" w:space="0" w:color="auto"/>
            <w:bottom w:val="none" w:sz="0" w:space="0" w:color="auto"/>
            <w:right w:val="none" w:sz="0" w:space="0" w:color="auto"/>
          </w:divBdr>
        </w:div>
      </w:divsChild>
    </w:div>
    <w:div w:id="293760557">
      <w:bodyDiv w:val="1"/>
      <w:marLeft w:val="0"/>
      <w:marRight w:val="0"/>
      <w:marTop w:val="0"/>
      <w:marBottom w:val="0"/>
      <w:divBdr>
        <w:top w:val="none" w:sz="0" w:space="0" w:color="auto"/>
        <w:left w:val="none" w:sz="0" w:space="0" w:color="auto"/>
        <w:bottom w:val="none" w:sz="0" w:space="0" w:color="auto"/>
        <w:right w:val="none" w:sz="0" w:space="0" w:color="auto"/>
      </w:divBdr>
    </w:div>
    <w:div w:id="300811670">
      <w:bodyDiv w:val="1"/>
      <w:marLeft w:val="0"/>
      <w:marRight w:val="0"/>
      <w:marTop w:val="0"/>
      <w:marBottom w:val="0"/>
      <w:divBdr>
        <w:top w:val="none" w:sz="0" w:space="0" w:color="auto"/>
        <w:left w:val="none" w:sz="0" w:space="0" w:color="auto"/>
        <w:bottom w:val="none" w:sz="0" w:space="0" w:color="auto"/>
        <w:right w:val="none" w:sz="0" w:space="0" w:color="auto"/>
      </w:divBdr>
    </w:div>
    <w:div w:id="312293050">
      <w:bodyDiv w:val="1"/>
      <w:marLeft w:val="0"/>
      <w:marRight w:val="0"/>
      <w:marTop w:val="0"/>
      <w:marBottom w:val="0"/>
      <w:divBdr>
        <w:top w:val="none" w:sz="0" w:space="0" w:color="auto"/>
        <w:left w:val="none" w:sz="0" w:space="0" w:color="auto"/>
        <w:bottom w:val="none" w:sz="0" w:space="0" w:color="auto"/>
        <w:right w:val="none" w:sz="0" w:space="0" w:color="auto"/>
      </w:divBdr>
    </w:div>
    <w:div w:id="316305908">
      <w:bodyDiv w:val="1"/>
      <w:marLeft w:val="0"/>
      <w:marRight w:val="0"/>
      <w:marTop w:val="0"/>
      <w:marBottom w:val="0"/>
      <w:divBdr>
        <w:top w:val="none" w:sz="0" w:space="0" w:color="auto"/>
        <w:left w:val="none" w:sz="0" w:space="0" w:color="auto"/>
        <w:bottom w:val="none" w:sz="0" w:space="0" w:color="auto"/>
        <w:right w:val="none" w:sz="0" w:space="0" w:color="auto"/>
      </w:divBdr>
    </w:div>
    <w:div w:id="327904952">
      <w:bodyDiv w:val="1"/>
      <w:marLeft w:val="0"/>
      <w:marRight w:val="0"/>
      <w:marTop w:val="0"/>
      <w:marBottom w:val="0"/>
      <w:divBdr>
        <w:top w:val="none" w:sz="0" w:space="0" w:color="auto"/>
        <w:left w:val="none" w:sz="0" w:space="0" w:color="auto"/>
        <w:bottom w:val="none" w:sz="0" w:space="0" w:color="auto"/>
        <w:right w:val="none" w:sz="0" w:space="0" w:color="auto"/>
      </w:divBdr>
    </w:div>
    <w:div w:id="328219867">
      <w:bodyDiv w:val="1"/>
      <w:marLeft w:val="0"/>
      <w:marRight w:val="0"/>
      <w:marTop w:val="0"/>
      <w:marBottom w:val="0"/>
      <w:divBdr>
        <w:top w:val="none" w:sz="0" w:space="0" w:color="auto"/>
        <w:left w:val="none" w:sz="0" w:space="0" w:color="auto"/>
        <w:bottom w:val="none" w:sz="0" w:space="0" w:color="auto"/>
        <w:right w:val="none" w:sz="0" w:space="0" w:color="auto"/>
      </w:divBdr>
    </w:div>
    <w:div w:id="358702045">
      <w:bodyDiv w:val="1"/>
      <w:marLeft w:val="0"/>
      <w:marRight w:val="0"/>
      <w:marTop w:val="0"/>
      <w:marBottom w:val="0"/>
      <w:divBdr>
        <w:top w:val="none" w:sz="0" w:space="0" w:color="auto"/>
        <w:left w:val="none" w:sz="0" w:space="0" w:color="auto"/>
        <w:bottom w:val="none" w:sz="0" w:space="0" w:color="auto"/>
        <w:right w:val="none" w:sz="0" w:space="0" w:color="auto"/>
      </w:divBdr>
    </w:div>
    <w:div w:id="372732381">
      <w:bodyDiv w:val="1"/>
      <w:marLeft w:val="0"/>
      <w:marRight w:val="0"/>
      <w:marTop w:val="0"/>
      <w:marBottom w:val="0"/>
      <w:divBdr>
        <w:top w:val="none" w:sz="0" w:space="0" w:color="auto"/>
        <w:left w:val="none" w:sz="0" w:space="0" w:color="auto"/>
        <w:bottom w:val="none" w:sz="0" w:space="0" w:color="auto"/>
        <w:right w:val="none" w:sz="0" w:space="0" w:color="auto"/>
      </w:divBdr>
    </w:div>
    <w:div w:id="375934927">
      <w:bodyDiv w:val="1"/>
      <w:marLeft w:val="0"/>
      <w:marRight w:val="0"/>
      <w:marTop w:val="0"/>
      <w:marBottom w:val="0"/>
      <w:divBdr>
        <w:top w:val="none" w:sz="0" w:space="0" w:color="auto"/>
        <w:left w:val="none" w:sz="0" w:space="0" w:color="auto"/>
        <w:bottom w:val="none" w:sz="0" w:space="0" w:color="auto"/>
        <w:right w:val="none" w:sz="0" w:space="0" w:color="auto"/>
      </w:divBdr>
    </w:div>
    <w:div w:id="379405133">
      <w:bodyDiv w:val="1"/>
      <w:marLeft w:val="0"/>
      <w:marRight w:val="0"/>
      <w:marTop w:val="0"/>
      <w:marBottom w:val="0"/>
      <w:divBdr>
        <w:top w:val="none" w:sz="0" w:space="0" w:color="auto"/>
        <w:left w:val="none" w:sz="0" w:space="0" w:color="auto"/>
        <w:bottom w:val="none" w:sz="0" w:space="0" w:color="auto"/>
        <w:right w:val="none" w:sz="0" w:space="0" w:color="auto"/>
      </w:divBdr>
    </w:div>
    <w:div w:id="380054651">
      <w:bodyDiv w:val="1"/>
      <w:marLeft w:val="0"/>
      <w:marRight w:val="0"/>
      <w:marTop w:val="0"/>
      <w:marBottom w:val="0"/>
      <w:divBdr>
        <w:top w:val="none" w:sz="0" w:space="0" w:color="auto"/>
        <w:left w:val="none" w:sz="0" w:space="0" w:color="auto"/>
        <w:bottom w:val="none" w:sz="0" w:space="0" w:color="auto"/>
        <w:right w:val="none" w:sz="0" w:space="0" w:color="auto"/>
      </w:divBdr>
    </w:div>
    <w:div w:id="381515585">
      <w:bodyDiv w:val="1"/>
      <w:marLeft w:val="0"/>
      <w:marRight w:val="0"/>
      <w:marTop w:val="0"/>
      <w:marBottom w:val="0"/>
      <w:divBdr>
        <w:top w:val="none" w:sz="0" w:space="0" w:color="auto"/>
        <w:left w:val="none" w:sz="0" w:space="0" w:color="auto"/>
        <w:bottom w:val="none" w:sz="0" w:space="0" w:color="auto"/>
        <w:right w:val="none" w:sz="0" w:space="0" w:color="auto"/>
      </w:divBdr>
    </w:div>
    <w:div w:id="382212716">
      <w:bodyDiv w:val="1"/>
      <w:marLeft w:val="0"/>
      <w:marRight w:val="0"/>
      <w:marTop w:val="0"/>
      <w:marBottom w:val="0"/>
      <w:divBdr>
        <w:top w:val="none" w:sz="0" w:space="0" w:color="auto"/>
        <w:left w:val="none" w:sz="0" w:space="0" w:color="auto"/>
        <w:bottom w:val="none" w:sz="0" w:space="0" w:color="auto"/>
        <w:right w:val="none" w:sz="0" w:space="0" w:color="auto"/>
      </w:divBdr>
    </w:div>
    <w:div w:id="385838999">
      <w:bodyDiv w:val="1"/>
      <w:marLeft w:val="0"/>
      <w:marRight w:val="0"/>
      <w:marTop w:val="0"/>
      <w:marBottom w:val="0"/>
      <w:divBdr>
        <w:top w:val="none" w:sz="0" w:space="0" w:color="auto"/>
        <w:left w:val="none" w:sz="0" w:space="0" w:color="auto"/>
        <w:bottom w:val="none" w:sz="0" w:space="0" w:color="auto"/>
        <w:right w:val="none" w:sz="0" w:space="0" w:color="auto"/>
      </w:divBdr>
    </w:div>
    <w:div w:id="426270389">
      <w:bodyDiv w:val="1"/>
      <w:marLeft w:val="0"/>
      <w:marRight w:val="0"/>
      <w:marTop w:val="0"/>
      <w:marBottom w:val="0"/>
      <w:divBdr>
        <w:top w:val="none" w:sz="0" w:space="0" w:color="auto"/>
        <w:left w:val="none" w:sz="0" w:space="0" w:color="auto"/>
        <w:bottom w:val="none" w:sz="0" w:space="0" w:color="auto"/>
        <w:right w:val="none" w:sz="0" w:space="0" w:color="auto"/>
      </w:divBdr>
    </w:div>
    <w:div w:id="429739821">
      <w:bodyDiv w:val="1"/>
      <w:marLeft w:val="0"/>
      <w:marRight w:val="0"/>
      <w:marTop w:val="0"/>
      <w:marBottom w:val="0"/>
      <w:divBdr>
        <w:top w:val="none" w:sz="0" w:space="0" w:color="auto"/>
        <w:left w:val="none" w:sz="0" w:space="0" w:color="auto"/>
        <w:bottom w:val="none" w:sz="0" w:space="0" w:color="auto"/>
        <w:right w:val="none" w:sz="0" w:space="0" w:color="auto"/>
      </w:divBdr>
    </w:div>
    <w:div w:id="432437629">
      <w:bodyDiv w:val="1"/>
      <w:marLeft w:val="0"/>
      <w:marRight w:val="0"/>
      <w:marTop w:val="0"/>
      <w:marBottom w:val="0"/>
      <w:divBdr>
        <w:top w:val="none" w:sz="0" w:space="0" w:color="auto"/>
        <w:left w:val="none" w:sz="0" w:space="0" w:color="auto"/>
        <w:bottom w:val="none" w:sz="0" w:space="0" w:color="auto"/>
        <w:right w:val="none" w:sz="0" w:space="0" w:color="auto"/>
      </w:divBdr>
    </w:div>
    <w:div w:id="439035030">
      <w:bodyDiv w:val="1"/>
      <w:marLeft w:val="0"/>
      <w:marRight w:val="0"/>
      <w:marTop w:val="0"/>
      <w:marBottom w:val="0"/>
      <w:divBdr>
        <w:top w:val="none" w:sz="0" w:space="0" w:color="auto"/>
        <w:left w:val="none" w:sz="0" w:space="0" w:color="auto"/>
        <w:bottom w:val="none" w:sz="0" w:space="0" w:color="auto"/>
        <w:right w:val="none" w:sz="0" w:space="0" w:color="auto"/>
      </w:divBdr>
    </w:div>
    <w:div w:id="446198859">
      <w:bodyDiv w:val="1"/>
      <w:marLeft w:val="0"/>
      <w:marRight w:val="0"/>
      <w:marTop w:val="0"/>
      <w:marBottom w:val="0"/>
      <w:divBdr>
        <w:top w:val="none" w:sz="0" w:space="0" w:color="auto"/>
        <w:left w:val="none" w:sz="0" w:space="0" w:color="auto"/>
        <w:bottom w:val="none" w:sz="0" w:space="0" w:color="auto"/>
        <w:right w:val="none" w:sz="0" w:space="0" w:color="auto"/>
      </w:divBdr>
    </w:div>
    <w:div w:id="446702867">
      <w:bodyDiv w:val="1"/>
      <w:marLeft w:val="0"/>
      <w:marRight w:val="0"/>
      <w:marTop w:val="0"/>
      <w:marBottom w:val="0"/>
      <w:divBdr>
        <w:top w:val="none" w:sz="0" w:space="0" w:color="auto"/>
        <w:left w:val="none" w:sz="0" w:space="0" w:color="auto"/>
        <w:bottom w:val="none" w:sz="0" w:space="0" w:color="auto"/>
        <w:right w:val="none" w:sz="0" w:space="0" w:color="auto"/>
      </w:divBdr>
    </w:div>
    <w:div w:id="450589575">
      <w:bodyDiv w:val="1"/>
      <w:marLeft w:val="0"/>
      <w:marRight w:val="0"/>
      <w:marTop w:val="0"/>
      <w:marBottom w:val="0"/>
      <w:divBdr>
        <w:top w:val="none" w:sz="0" w:space="0" w:color="auto"/>
        <w:left w:val="none" w:sz="0" w:space="0" w:color="auto"/>
        <w:bottom w:val="none" w:sz="0" w:space="0" w:color="auto"/>
        <w:right w:val="none" w:sz="0" w:space="0" w:color="auto"/>
      </w:divBdr>
    </w:div>
    <w:div w:id="469443753">
      <w:bodyDiv w:val="1"/>
      <w:marLeft w:val="0"/>
      <w:marRight w:val="0"/>
      <w:marTop w:val="0"/>
      <w:marBottom w:val="0"/>
      <w:divBdr>
        <w:top w:val="none" w:sz="0" w:space="0" w:color="auto"/>
        <w:left w:val="none" w:sz="0" w:space="0" w:color="auto"/>
        <w:bottom w:val="none" w:sz="0" w:space="0" w:color="auto"/>
        <w:right w:val="none" w:sz="0" w:space="0" w:color="auto"/>
      </w:divBdr>
    </w:div>
    <w:div w:id="482891984">
      <w:bodyDiv w:val="1"/>
      <w:marLeft w:val="0"/>
      <w:marRight w:val="0"/>
      <w:marTop w:val="0"/>
      <w:marBottom w:val="0"/>
      <w:divBdr>
        <w:top w:val="none" w:sz="0" w:space="0" w:color="auto"/>
        <w:left w:val="none" w:sz="0" w:space="0" w:color="auto"/>
        <w:bottom w:val="none" w:sz="0" w:space="0" w:color="auto"/>
        <w:right w:val="none" w:sz="0" w:space="0" w:color="auto"/>
      </w:divBdr>
    </w:div>
    <w:div w:id="483357937">
      <w:bodyDiv w:val="1"/>
      <w:marLeft w:val="0"/>
      <w:marRight w:val="0"/>
      <w:marTop w:val="0"/>
      <w:marBottom w:val="0"/>
      <w:divBdr>
        <w:top w:val="none" w:sz="0" w:space="0" w:color="auto"/>
        <w:left w:val="none" w:sz="0" w:space="0" w:color="auto"/>
        <w:bottom w:val="none" w:sz="0" w:space="0" w:color="auto"/>
        <w:right w:val="none" w:sz="0" w:space="0" w:color="auto"/>
      </w:divBdr>
    </w:div>
    <w:div w:id="488522790">
      <w:bodyDiv w:val="1"/>
      <w:marLeft w:val="0"/>
      <w:marRight w:val="0"/>
      <w:marTop w:val="0"/>
      <w:marBottom w:val="0"/>
      <w:divBdr>
        <w:top w:val="none" w:sz="0" w:space="0" w:color="auto"/>
        <w:left w:val="none" w:sz="0" w:space="0" w:color="auto"/>
        <w:bottom w:val="none" w:sz="0" w:space="0" w:color="auto"/>
        <w:right w:val="none" w:sz="0" w:space="0" w:color="auto"/>
      </w:divBdr>
      <w:divsChild>
        <w:div w:id="86653555">
          <w:marLeft w:val="446"/>
          <w:marRight w:val="0"/>
          <w:marTop w:val="0"/>
          <w:marBottom w:val="0"/>
          <w:divBdr>
            <w:top w:val="none" w:sz="0" w:space="0" w:color="auto"/>
            <w:left w:val="none" w:sz="0" w:space="0" w:color="auto"/>
            <w:bottom w:val="none" w:sz="0" w:space="0" w:color="auto"/>
            <w:right w:val="none" w:sz="0" w:space="0" w:color="auto"/>
          </w:divBdr>
        </w:div>
        <w:div w:id="339549360">
          <w:marLeft w:val="446"/>
          <w:marRight w:val="0"/>
          <w:marTop w:val="0"/>
          <w:marBottom w:val="0"/>
          <w:divBdr>
            <w:top w:val="none" w:sz="0" w:space="0" w:color="auto"/>
            <w:left w:val="none" w:sz="0" w:space="0" w:color="auto"/>
            <w:bottom w:val="none" w:sz="0" w:space="0" w:color="auto"/>
            <w:right w:val="none" w:sz="0" w:space="0" w:color="auto"/>
          </w:divBdr>
        </w:div>
      </w:divsChild>
    </w:div>
    <w:div w:id="489641304">
      <w:bodyDiv w:val="1"/>
      <w:marLeft w:val="0"/>
      <w:marRight w:val="0"/>
      <w:marTop w:val="0"/>
      <w:marBottom w:val="0"/>
      <w:divBdr>
        <w:top w:val="none" w:sz="0" w:space="0" w:color="auto"/>
        <w:left w:val="none" w:sz="0" w:space="0" w:color="auto"/>
        <w:bottom w:val="none" w:sz="0" w:space="0" w:color="auto"/>
        <w:right w:val="none" w:sz="0" w:space="0" w:color="auto"/>
      </w:divBdr>
    </w:div>
    <w:div w:id="492260610">
      <w:bodyDiv w:val="1"/>
      <w:marLeft w:val="0"/>
      <w:marRight w:val="0"/>
      <w:marTop w:val="0"/>
      <w:marBottom w:val="0"/>
      <w:divBdr>
        <w:top w:val="none" w:sz="0" w:space="0" w:color="auto"/>
        <w:left w:val="none" w:sz="0" w:space="0" w:color="auto"/>
        <w:bottom w:val="none" w:sz="0" w:space="0" w:color="auto"/>
        <w:right w:val="none" w:sz="0" w:space="0" w:color="auto"/>
      </w:divBdr>
    </w:div>
    <w:div w:id="507335262">
      <w:marLeft w:val="0"/>
      <w:marRight w:val="0"/>
      <w:marTop w:val="0"/>
      <w:marBottom w:val="0"/>
      <w:divBdr>
        <w:top w:val="none" w:sz="0" w:space="0" w:color="auto"/>
        <w:left w:val="none" w:sz="0" w:space="0" w:color="auto"/>
        <w:bottom w:val="none" w:sz="0" w:space="0" w:color="auto"/>
        <w:right w:val="none" w:sz="0" w:space="0" w:color="auto"/>
      </w:divBdr>
    </w:div>
    <w:div w:id="528105299">
      <w:bodyDiv w:val="1"/>
      <w:marLeft w:val="0"/>
      <w:marRight w:val="0"/>
      <w:marTop w:val="0"/>
      <w:marBottom w:val="0"/>
      <w:divBdr>
        <w:top w:val="none" w:sz="0" w:space="0" w:color="auto"/>
        <w:left w:val="none" w:sz="0" w:space="0" w:color="auto"/>
        <w:bottom w:val="none" w:sz="0" w:space="0" w:color="auto"/>
        <w:right w:val="none" w:sz="0" w:space="0" w:color="auto"/>
      </w:divBdr>
    </w:div>
    <w:div w:id="528374501">
      <w:bodyDiv w:val="1"/>
      <w:marLeft w:val="0"/>
      <w:marRight w:val="0"/>
      <w:marTop w:val="0"/>
      <w:marBottom w:val="0"/>
      <w:divBdr>
        <w:top w:val="none" w:sz="0" w:space="0" w:color="auto"/>
        <w:left w:val="none" w:sz="0" w:space="0" w:color="auto"/>
        <w:bottom w:val="none" w:sz="0" w:space="0" w:color="auto"/>
        <w:right w:val="none" w:sz="0" w:space="0" w:color="auto"/>
      </w:divBdr>
    </w:div>
    <w:div w:id="558441045">
      <w:bodyDiv w:val="1"/>
      <w:marLeft w:val="0"/>
      <w:marRight w:val="0"/>
      <w:marTop w:val="0"/>
      <w:marBottom w:val="0"/>
      <w:divBdr>
        <w:top w:val="none" w:sz="0" w:space="0" w:color="auto"/>
        <w:left w:val="none" w:sz="0" w:space="0" w:color="auto"/>
        <w:bottom w:val="none" w:sz="0" w:space="0" w:color="auto"/>
        <w:right w:val="none" w:sz="0" w:space="0" w:color="auto"/>
      </w:divBdr>
      <w:divsChild>
        <w:div w:id="526603034">
          <w:marLeft w:val="547"/>
          <w:marRight w:val="0"/>
          <w:marTop w:val="0"/>
          <w:marBottom w:val="0"/>
          <w:divBdr>
            <w:top w:val="none" w:sz="0" w:space="0" w:color="auto"/>
            <w:left w:val="none" w:sz="0" w:space="0" w:color="auto"/>
            <w:bottom w:val="none" w:sz="0" w:space="0" w:color="auto"/>
            <w:right w:val="none" w:sz="0" w:space="0" w:color="auto"/>
          </w:divBdr>
        </w:div>
      </w:divsChild>
    </w:div>
    <w:div w:id="560792750">
      <w:bodyDiv w:val="1"/>
      <w:marLeft w:val="0"/>
      <w:marRight w:val="0"/>
      <w:marTop w:val="0"/>
      <w:marBottom w:val="0"/>
      <w:divBdr>
        <w:top w:val="none" w:sz="0" w:space="0" w:color="auto"/>
        <w:left w:val="none" w:sz="0" w:space="0" w:color="auto"/>
        <w:bottom w:val="none" w:sz="0" w:space="0" w:color="auto"/>
        <w:right w:val="none" w:sz="0" w:space="0" w:color="auto"/>
      </w:divBdr>
    </w:div>
    <w:div w:id="574630693">
      <w:bodyDiv w:val="1"/>
      <w:marLeft w:val="0"/>
      <w:marRight w:val="0"/>
      <w:marTop w:val="0"/>
      <w:marBottom w:val="0"/>
      <w:divBdr>
        <w:top w:val="none" w:sz="0" w:space="0" w:color="auto"/>
        <w:left w:val="none" w:sz="0" w:space="0" w:color="auto"/>
        <w:bottom w:val="none" w:sz="0" w:space="0" w:color="auto"/>
        <w:right w:val="none" w:sz="0" w:space="0" w:color="auto"/>
      </w:divBdr>
    </w:div>
    <w:div w:id="579993934">
      <w:bodyDiv w:val="1"/>
      <w:marLeft w:val="0"/>
      <w:marRight w:val="0"/>
      <w:marTop w:val="0"/>
      <w:marBottom w:val="0"/>
      <w:divBdr>
        <w:top w:val="none" w:sz="0" w:space="0" w:color="auto"/>
        <w:left w:val="none" w:sz="0" w:space="0" w:color="auto"/>
        <w:bottom w:val="none" w:sz="0" w:space="0" w:color="auto"/>
        <w:right w:val="none" w:sz="0" w:space="0" w:color="auto"/>
      </w:divBdr>
    </w:div>
    <w:div w:id="580020120">
      <w:bodyDiv w:val="1"/>
      <w:marLeft w:val="0"/>
      <w:marRight w:val="0"/>
      <w:marTop w:val="0"/>
      <w:marBottom w:val="0"/>
      <w:divBdr>
        <w:top w:val="none" w:sz="0" w:space="0" w:color="auto"/>
        <w:left w:val="none" w:sz="0" w:space="0" w:color="auto"/>
        <w:bottom w:val="none" w:sz="0" w:space="0" w:color="auto"/>
        <w:right w:val="none" w:sz="0" w:space="0" w:color="auto"/>
      </w:divBdr>
      <w:divsChild>
        <w:div w:id="1420634913">
          <w:marLeft w:val="547"/>
          <w:marRight w:val="0"/>
          <w:marTop w:val="0"/>
          <w:marBottom w:val="0"/>
          <w:divBdr>
            <w:top w:val="none" w:sz="0" w:space="0" w:color="auto"/>
            <w:left w:val="none" w:sz="0" w:space="0" w:color="auto"/>
            <w:bottom w:val="none" w:sz="0" w:space="0" w:color="auto"/>
            <w:right w:val="none" w:sz="0" w:space="0" w:color="auto"/>
          </w:divBdr>
        </w:div>
      </w:divsChild>
    </w:div>
    <w:div w:id="597905948">
      <w:bodyDiv w:val="1"/>
      <w:marLeft w:val="0"/>
      <w:marRight w:val="0"/>
      <w:marTop w:val="0"/>
      <w:marBottom w:val="0"/>
      <w:divBdr>
        <w:top w:val="none" w:sz="0" w:space="0" w:color="auto"/>
        <w:left w:val="none" w:sz="0" w:space="0" w:color="auto"/>
        <w:bottom w:val="none" w:sz="0" w:space="0" w:color="auto"/>
        <w:right w:val="none" w:sz="0" w:space="0" w:color="auto"/>
      </w:divBdr>
    </w:div>
    <w:div w:id="616525992">
      <w:bodyDiv w:val="1"/>
      <w:marLeft w:val="0"/>
      <w:marRight w:val="0"/>
      <w:marTop w:val="0"/>
      <w:marBottom w:val="0"/>
      <w:divBdr>
        <w:top w:val="none" w:sz="0" w:space="0" w:color="auto"/>
        <w:left w:val="none" w:sz="0" w:space="0" w:color="auto"/>
        <w:bottom w:val="none" w:sz="0" w:space="0" w:color="auto"/>
        <w:right w:val="none" w:sz="0" w:space="0" w:color="auto"/>
      </w:divBdr>
    </w:div>
    <w:div w:id="627325301">
      <w:bodyDiv w:val="1"/>
      <w:marLeft w:val="0"/>
      <w:marRight w:val="0"/>
      <w:marTop w:val="0"/>
      <w:marBottom w:val="0"/>
      <w:divBdr>
        <w:top w:val="none" w:sz="0" w:space="0" w:color="auto"/>
        <w:left w:val="none" w:sz="0" w:space="0" w:color="auto"/>
        <w:bottom w:val="none" w:sz="0" w:space="0" w:color="auto"/>
        <w:right w:val="none" w:sz="0" w:space="0" w:color="auto"/>
      </w:divBdr>
    </w:div>
    <w:div w:id="629215502">
      <w:bodyDiv w:val="1"/>
      <w:marLeft w:val="0"/>
      <w:marRight w:val="0"/>
      <w:marTop w:val="0"/>
      <w:marBottom w:val="0"/>
      <w:divBdr>
        <w:top w:val="none" w:sz="0" w:space="0" w:color="auto"/>
        <w:left w:val="none" w:sz="0" w:space="0" w:color="auto"/>
        <w:bottom w:val="none" w:sz="0" w:space="0" w:color="auto"/>
        <w:right w:val="none" w:sz="0" w:space="0" w:color="auto"/>
      </w:divBdr>
    </w:div>
    <w:div w:id="639263079">
      <w:marLeft w:val="0"/>
      <w:marRight w:val="0"/>
      <w:marTop w:val="0"/>
      <w:marBottom w:val="0"/>
      <w:divBdr>
        <w:top w:val="none" w:sz="0" w:space="0" w:color="auto"/>
        <w:left w:val="none" w:sz="0" w:space="0" w:color="auto"/>
        <w:bottom w:val="none" w:sz="0" w:space="0" w:color="auto"/>
        <w:right w:val="none" w:sz="0" w:space="0" w:color="auto"/>
      </w:divBdr>
    </w:div>
    <w:div w:id="641615591">
      <w:bodyDiv w:val="1"/>
      <w:marLeft w:val="0"/>
      <w:marRight w:val="0"/>
      <w:marTop w:val="0"/>
      <w:marBottom w:val="0"/>
      <w:divBdr>
        <w:top w:val="none" w:sz="0" w:space="0" w:color="auto"/>
        <w:left w:val="none" w:sz="0" w:space="0" w:color="auto"/>
        <w:bottom w:val="none" w:sz="0" w:space="0" w:color="auto"/>
        <w:right w:val="none" w:sz="0" w:space="0" w:color="auto"/>
      </w:divBdr>
    </w:div>
    <w:div w:id="667514304">
      <w:bodyDiv w:val="1"/>
      <w:marLeft w:val="0"/>
      <w:marRight w:val="0"/>
      <w:marTop w:val="0"/>
      <w:marBottom w:val="0"/>
      <w:divBdr>
        <w:top w:val="none" w:sz="0" w:space="0" w:color="auto"/>
        <w:left w:val="none" w:sz="0" w:space="0" w:color="auto"/>
        <w:bottom w:val="none" w:sz="0" w:space="0" w:color="auto"/>
        <w:right w:val="none" w:sz="0" w:space="0" w:color="auto"/>
      </w:divBdr>
    </w:div>
    <w:div w:id="674456050">
      <w:bodyDiv w:val="1"/>
      <w:marLeft w:val="0"/>
      <w:marRight w:val="0"/>
      <w:marTop w:val="0"/>
      <w:marBottom w:val="0"/>
      <w:divBdr>
        <w:top w:val="none" w:sz="0" w:space="0" w:color="auto"/>
        <w:left w:val="none" w:sz="0" w:space="0" w:color="auto"/>
        <w:bottom w:val="none" w:sz="0" w:space="0" w:color="auto"/>
        <w:right w:val="none" w:sz="0" w:space="0" w:color="auto"/>
      </w:divBdr>
    </w:div>
    <w:div w:id="677007697">
      <w:bodyDiv w:val="1"/>
      <w:marLeft w:val="0"/>
      <w:marRight w:val="0"/>
      <w:marTop w:val="0"/>
      <w:marBottom w:val="0"/>
      <w:divBdr>
        <w:top w:val="none" w:sz="0" w:space="0" w:color="auto"/>
        <w:left w:val="none" w:sz="0" w:space="0" w:color="auto"/>
        <w:bottom w:val="none" w:sz="0" w:space="0" w:color="auto"/>
        <w:right w:val="none" w:sz="0" w:space="0" w:color="auto"/>
      </w:divBdr>
    </w:div>
    <w:div w:id="704603546">
      <w:bodyDiv w:val="1"/>
      <w:marLeft w:val="0"/>
      <w:marRight w:val="0"/>
      <w:marTop w:val="0"/>
      <w:marBottom w:val="0"/>
      <w:divBdr>
        <w:top w:val="none" w:sz="0" w:space="0" w:color="auto"/>
        <w:left w:val="none" w:sz="0" w:space="0" w:color="auto"/>
        <w:bottom w:val="none" w:sz="0" w:space="0" w:color="auto"/>
        <w:right w:val="none" w:sz="0" w:space="0" w:color="auto"/>
      </w:divBdr>
    </w:div>
    <w:div w:id="714234785">
      <w:bodyDiv w:val="1"/>
      <w:marLeft w:val="0"/>
      <w:marRight w:val="0"/>
      <w:marTop w:val="0"/>
      <w:marBottom w:val="0"/>
      <w:divBdr>
        <w:top w:val="none" w:sz="0" w:space="0" w:color="auto"/>
        <w:left w:val="none" w:sz="0" w:space="0" w:color="auto"/>
        <w:bottom w:val="none" w:sz="0" w:space="0" w:color="auto"/>
        <w:right w:val="none" w:sz="0" w:space="0" w:color="auto"/>
      </w:divBdr>
    </w:div>
    <w:div w:id="721558554">
      <w:bodyDiv w:val="1"/>
      <w:marLeft w:val="0"/>
      <w:marRight w:val="0"/>
      <w:marTop w:val="0"/>
      <w:marBottom w:val="0"/>
      <w:divBdr>
        <w:top w:val="none" w:sz="0" w:space="0" w:color="auto"/>
        <w:left w:val="none" w:sz="0" w:space="0" w:color="auto"/>
        <w:bottom w:val="none" w:sz="0" w:space="0" w:color="auto"/>
        <w:right w:val="none" w:sz="0" w:space="0" w:color="auto"/>
      </w:divBdr>
      <w:divsChild>
        <w:div w:id="344598525">
          <w:marLeft w:val="288"/>
          <w:marRight w:val="0"/>
          <w:marTop w:val="0"/>
          <w:marBottom w:val="0"/>
          <w:divBdr>
            <w:top w:val="none" w:sz="0" w:space="0" w:color="auto"/>
            <w:left w:val="none" w:sz="0" w:space="0" w:color="auto"/>
            <w:bottom w:val="none" w:sz="0" w:space="0" w:color="auto"/>
            <w:right w:val="none" w:sz="0" w:space="0" w:color="auto"/>
          </w:divBdr>
        </w:div>
        <w:div w:id="1358266029">
          <w:marLeft w:val="288"/>
          <w:marRight w:val="0"/>
          <w:marTop w:val="0"/>
          <w:marBottom w:val="0"/>
          <w:divBdr>
            <w:top w:val="none" w:sz="0" w:space="0" w:color="auto"/>
            <w:left w:val="none" w:sz="0" w:space="0" w:color="auto"/>
            <w:bottom w:val="none" w:sz="0" w:space="0" w:color="auto"/>
            <w:right w:val="none" w:sz="0" w:space="0" w:color="auto"/>
          </w:divBdr>
        </w:div>
        <w:div w:id="1784568593">
          <w:marLeft w:val="288"/>
          <w:marRight w:val="0"/>
          <w:marTop w:val="0"/>
          <w:marBottom w:val="0"/>
          <w:divBdr>
            <w:top w:val="none" w:sz="0" w:space="0" w:color="auto"/>
            <w:left w:val="none" w:sz="0" w:space="0" w:color="auto"/>
            <w:bottom w:val="none" w:sz="0" w:space="0" w:color="auto"/>
            <w:right w:val="none" w:sz="0" w:space="0" w:color="auto"/>
          </w:divBdr>
        </w:div>
        <w:div w:id="1830974452">
          <w:marLeft w:val="288"/>
          <w:marRight w:val="0"/>
          <w:marTop w:val="0"/>
          <w:marBottom w:val="0"/>
          <w:divBdr>
            <w:top w:val="none" w:sz="0" w:space="0" w:color="auto"/>
            <w:left w:val="none" w:sz="0" w:space="0" w:color="auto"/>
            <w:bottom w:val="none" w:sz="0" w:space="0" w:color="auto"/>
            <w:right w:val="none" w:sz="0" w:space="0" w:color="auto"/>
          </w:divBdr>
        </w:div>
      </w:divsChild>
    </w:div>
    <w:div w:id="739596759">
      <w:bodyDiv w:val="1"/>
      <w:marLeft w:val="0"/>
      <w:marRight w:val="0"/>
      <w:marTop w:val="0"/>
      <w:marBottom w:val="0"/>
      <w:divBdr>
        <w:top w:val="none" w:sz="0" w:space="0" w:color="auto"/>
        <w:left w:val="none" w:sz="0" w:space="0" w:color="auto"/>
        <w:bottom w:val="none" w:sz="0" w:space="0" w:color="auto"/>
        <w:right w:val="none" w:sz="0" w:space="0" w:color="auto"/>
      </w:divBdr>
    </w:div>
    <w:div w:id="741097739">
      <w:bodyDiv w:val="1"/>
      <w:marLeft w:val="0"/>
      <w:marRight w:val="0"/>
      <w:marTop w:val="0"/>
      <w:marBottom w:val="0"/>
      <w:divBdr>
        <w:top w:val="none" w:sz="0" w:space="0" w:color="auto"/>
        <w:left w:val="none" w:sz="0" w:space="0" w:color="auto"/>
        <w:bottom w:val="none" w:sz="0" w:space="0" w:color="auto"/>
        <w:right w:val="none" w:sz="0" w:space="0" w:color="auto"/>
      </w:divBdr>
    </w:div>
    <w:div w:id="743842072">
      <w:bodyDiv w:val="1"/>
      <w:marLeft w:val="0"/>
      <w:marRight w:val="0"/>
      <w:marTop w:val="0"/>
      <w:marBottom w:val="0"/>
      <w:divBdr>
        <w:top w:val="none" w:sz="0" w:space="0" w:color="auto"/>
        <w:left w:val="none" w:sz="0" w:space="0" w:color="auto"/>
        <w:bottom w:val="none" w:sz="0" w:space="0" w:color="auto"/>
        <w:right w:val="none" w:sz="0" w:space="0" w:color="auto"/>
      </w:divBdr>
    </w:div>
    <w:div w:id="758721049">
      <w:bodyDiv w:val="1"/>
      <w:marLeft w:val="0"/>
      <w:marRight w:val="0"/>
      <w:marTop w:val="0"/>
      <w:marBottom w:val="0"/>
      <w:divBdr>
        <w:top w:val="none" w:sz="0" w:space="0" w:color="auto"/>
        <w:left w:val="none" w:sz="0" w:space="0" w:color="auto"/>
        <w:bottom w:val="none" w:sz="0" w:space="0" w:color="auto"/>
        <w:right w:val="none" w:sz="0" w:space="0" w:color="auto"/>
      </w:divBdr>
    </w:div>
    <w:div w:id="770777078">
      <w:bodyDiv w:val="1"/>
      <w:marLeft w:val="0"/>
      <w:marRight w:val="0"/>
      <w:marTop w:val="0"/>
      <w:marBottom w:val="0"/>
      <w:divBdr>
        <w:top w:val="none" w:sz="0" w:space="0" w:color="auto"/>
        <w:left w:val="none" w:sz="0" w:space="0" w:color="auto"/>
        <w:bottom w:val="none" w:sz="0" w:space="0" w:color="auto"/>
        <w:right w:val="none" w:sz="0" w:space="0" w:color="auto"/>
      </w:divBdr>
    </w:div>
    <w:div w:id="786238750">
      <w:marLeft w:val="0"/>
      <w:marRight w:val="0"/>
      <w:marTop w:val="0"/>
      <w:marBottom w:val="0"/>
      <w:divBdr>
        <w:top w:val="none" w:sz="0" w:space="0" w:color="auto"/>
        <w:left w:val="none" w:sz="0" w:space="0" w:color="auto"/>
        <w:bottom w:val="none" w:sz="0" w:space="0" w:color="auto"/>
        <w:right w:val="none" w:sz="0" w:space="0" w:color="auto"/>
      </w:divBdr>
    </w:div>
    <w:div w:id="792792267">
      <w:bodyDiv w:val="1"/>
      <w:marLeft w:val="0"/>
      <w:marRight w:val="0"/>
      <w:marTop w:val="0"/>
      <w:marBottom w:val="0"/>
      <w:divBdr>
        <w:top w:val="none" w:sz="0" w:space="0" w:color="auto"/>
        <w:left w:val="none" w:sz="0" w:space="0" w:color="auto"/>
        <w:bottom w:val="none" w:sz="0" w:space="0" w:color="auto"/>
        <w:right w:val="none" w:sz="0" w:space="0" w:color="auto"/>
      </w:divBdr>
    </w:div>
    <w:div w:id="802504825">
      <w:bodyDiv w:val="1"/>
      <w:marLeft w:val="0"/>
      <w:marRight w:val="0"/>
      <w:marTop w:val="0"/>
      <w:marBottom w:val="0"/>
      <w:divBdr>
        <w:top w:val="none" w:sz="0" w:space="0" w:color="auto"/>
        <w:left w:val="none" w:sz="0" w:space="0" w:color="auto"/>
        <w:bottom w:val="none" w:sz="0" w:space="0" w:color="auto"/>
        <w:right w:val="none" w:sz="0" w:space="0" w:color="auto"/>
      </w:divBdr>
    </w:div>
    <w:div w:id="805197499">
      <w:bodyDiv w:val="1"/>
      <w:marLeft w:val="0"/>
      <w:marRight w:val="0"/>
      <w:marTop w:val="0"/>
      <w:marBottom w:val="0"/>
      <w:divBdr>
        <w:top w:val="none" w:sz="0" w:space="0" w:color="auto"/>
        <w:left w:val="none" w:sz="0" w:space="0" w:color="auto"/>
        <w:bottom w:val="none" w:sz="0" w:space="0" w:color="auto"/>
        <w:right w:val="none" w:sz="0" w:space="0" w:color="auto"/>
      </w:divBdr>
    </w:div>
    <w:div w:id="806437455">
      <w:bodyDiv w:val="1"/>
      <w:marLeft w:val="0"/>
      <w:marRight w:val="0"/>
      <w:marTop w:val="0"/>
      <w:marBottom w:val="0"/>
      <w:divBdr>
        <w:top w:val="none" w:sz="0" w:space="0" w:color="auto"/>
        <w:left w:val="none" w:sz="0" w:space="0" w:color="auto"/>
        <w:bottom w:val="none" w:sz="0" w:space="0" w:color="auto"/>
        <w:right w:val="none" w:sz="0" w:space="0" w:color="auto"/>
      </w:divBdr>
    </w:div>
    <w:div w:id="809982090">
      <w:bodyDiv w:val="1"/>
      <w:marLeft w:val="0"/>
      <w:marRight w:val="0"/>
      <w:marTop w:val="0"/>
      <w:marBottom w:val="0"/>
      <w:divBdr>
        <w:top w:val="none" w:sz="0" w:space="0" w:color="auto"/>
        <w:left w:val="none" w:sz="0" w:space="0" w:color="auto"/>
        <w:bottom w:val="none" w:sz="0" w:space="0" w:color="auto"/>
        <w:right w:val="none" w:sz="0" w:space="0" w:color="auto"/>
      </w:divBdr>
    </w:div>
    <w:div w:id="821852237">
      <w:bodyDiv w:val="1"/>
      <w:marLeft w:val="0"/>
      <w:marRight w:val="0"/>
      <w:marTop w:val="0"/>
      <w:marBottom w:val="0"/>
      <w:divBdr>
        <w:top w:val="none" w:sz="0" w:space="0" w:color="auto"/>
        <w:left w:val="none" w:sz="0" w:space="0" w:color="auto"/>
        <w:bottom w:val="none" w:sz="0" w:space="0" w:color="auto"/>
        <w:right w:val="none" w:sz="0" w:space="0" w:color="auto"/>
      </w:divBdr>
      <w:divsChild>
        <w:div w:id="418257029">
          <w:marLeft w:val="0"/>
          <w:marRight w:val="0"/>
          <w:marTop w:val="0"/>
          <w:marBottom w:val="0"/>
          <w:divBdr>
            <w:top w:val="none" w:sz="0" w:space="0" w:color="auto"/>
            <w:left w:val="none" w:sz="0" w:space="0" w:color="auto"/>
            <w:bottom w:val="none" w:sz="0" w:space="0" w:color="auto"/>
            <w:right w:val="none" w:sz="0" w:space="0" w:color="auto"/>
          </w:divBdr>
        </w:div>
        <w:div w:id="763888741">
          <w:marLeft w:val="0"/>
          <w:marRight w:val="0"/>
          <w:marTop w:val="0"/>
          <w:marBottom w:val="0"/>
          <w:divBdr>
            <w:top w:val="none" w:sz="0" w:space="0" w:color="auto"/>
            <w:left w:val="none" w:sz="0" w:space="0" w:color="auto"/>
            <w:bottom w:val="none" w:sz="0" w:space="0" w:color="auto"/>
            <w:right w:val="none" w:sz="0" w:space="0" w:color="auto"/>
          </w:divBdr>
        </w:div>
      </w:divsChild>
    </w:div>
    <w:div w:id="827281318">
      <w:bodyDiv w:val="1"/>
      <w:marLeft w:val="0"/>
      <w:marRight w:val="0"/>
      <w:marTop w:val="0"/>
      <w:marBottom w:val="0"/>
      <w:divBdr>
        <w:top w:val="none" w:sz="0" w:space="0" w:color="auto"/>
        <w:left w:val="none" w:sz="0" w:space="0" w:color="auto"/>
        <w:bottom w:val="none" w:sz="0" w:space="0" w:color="auto"/>
        <w:right w:val="none" w:sz="0" w:space="0" w:color="auto"/>
      </w:divBdr>
    </w:div>
    <w:div w:id="829558508">
      <w:bodyDiv w:val="1"/>
      <w:marLeft w:val="0"/>
      <w:marRight w:val="0"/>
      <w:marTop w:val="0"/>
      <w:marBottom w:val="0"/>
      <w:divBdr>
        <w:top w:val="none" w:sz="0" w:space="0" w:color="auto"/>
        <w:left w:val="none" w:sz="0" w:space="0" w:color="auto"/>
        <w:bottom w:val="none" w:sz="0" w:space="0" w:color="auto"/>
        <w:right w:val="none" w:sz="0" w:space="0" w:color="auto"/>
      </w:divBdr>
    </w:div>
    <w:div w:id="854730811">
      <w:bodyDiv w:val="1"/>
      <w:marLeft w:val="0"/>
      <w:marRight w:val="0"/>
      <w:marTop w:val="0"/>
      <w:marBottom w:val="0"/>
      <w:divBdr>
        <w:top w:val="none" w:sz="0" w:space="0" w:color="auto"/>
        <w:left w:val="none" w:sz="0" w:space="0" w:color="auto"/>
        <w:bottom w:val="none" w:sz="0" w:space="0" w:color="auto"/>
        <w:right w:val="none" w:sz="0" w:space="0" w:color="auto"/>
      </w:divBdr>
    </w:div>
    <w:div w:id="876551176">
      <w:bodyDiv w:val="1"/>
      <w:marLeft w:val="0"/>
      <w:marRight w:val="0"/>
      <w:marTop w:val="0"/>
      <w:marBottom w:val="0"/>
      <w:divBdr>
        <w:top w:val="none" w:sz="0" w:space="0" w:color="auto"/>
        <w:left w:val="none" w:sz="0" w:space="0" w:color="auto"/>
        <w:bottom w:val="none" w:sz="0" w:space="0" w:color="auto"/>
        <w:right w:val="none" w:sz="0" w:space="0" w:color="auto"/>
      </w:divBdr>
    </w:div>
    <w:div w:id="876892334">
      <w:bodyDiv w:val="1"/>
      <w:marLeft w:val="0"/>
      <w:marRight w:val="0"/>
      <w:marTop w:val="0"/>
      <w:marBottom w:val="0"/>
      <w:divBdr>
        <w:top w:val="none" w:sz="0" w:space="0" w:color="auto"/>
        <w:left w:val="none" w:sz="0" w:space="0" w:color="auto"/>
        <w:bottom w:val="none" w:sz="0" w:space="0" w:color="auto"/>
        <w:right w:val="none" w:sz="0" w:space="0" w:color="auto"/>
      </w:divBdr>
    </w:div>
    <w:div w:id="899052928">
      <w:bodyDiv w:val="1"/>
      <w:marLeft w:val="0"/>
      <w:marRight w:val="0"/>
      <w:marTop w:val="0"/>
      <w:marBottom w:val="0"/>
      <w:divBdr>
        <w:top w:val="none" w:sz="0" w:space="0" w:color="auto"/>
        <w:left w:val="none" w:sz="0" w:space="0" w:color="auto"/>
        <w:bottom w:val="none" w:sz="0" w:space="0" w:color="auto"/>
        <w:right w:val="none" w:sz="0" w:space="0" w:color="auto"/>
      </w:divBdr>
    </w:div>
    <w:div w:id="917521051">
      <w:bodyDiv w:val="1"/>
      <w:marLeft w:val="0"/>
      <w:marRight w:val="0"/>
      <w:marTop w:val="0"/>
      <w:marBottom w:val="0"/>
      <w:divBdr>
        <w:top w:val="none" w:sz="0" w:space="0" w:color="auto"/>
        <w:left w:val="none" w:sz="0" w:space="0" w:color="auto"/>
        <w:bottom w:val="none" w:sz="0" w:space="0" w:color="auto"/>
        <w:right w:val="none" w:sz="0" w:space="0" w:color="auto"/>
      </w:divBdr>
    </w:div>
    <w:div w:id="918060745">
      <w:bodyDiv w:val="1"/>
      <w:marLeft w:val="0"/>
      <w:marRight w:val="0"/>
      <w:marTop w:val="0"/>
      <w:marBottom w:val="0"/>
      <w:divBdr>
        <w:top w:val="none" w:sz="0" w:space="0" w:color="auto"/>
        <w:left w:val="none" w:sz="0" w:space="0" w:color="auto"/>
        <w:bottom w:val="none" w:sz="0" w:space="0" w:color="auto"/>
        <w:right w:val="none" w:sz="0" w:space="0" w:color="auto"/>
      </w:divBdr>
    </w:div>
    <w:div w:id="922376945">
      <w:bodyDiv w:val="1"/>
      <w:marLeft w:val="0"/>
      <w:marRight w:val="0"/>
      <w:marTop w:val="0"/>
      <w:marBottom w:val="0"/>
      <w:divBdr>
        <w:top w:val="none" w:sz="0" w:space="0" w:color="auto"/>
        <w:left w:val="none" w:sz="0" w:space="0" w:color="auto"/>
        <w:bottom w:val="none" w:sz="0" w:space="0" w:color="auto"/>
        <w:right w:val="none" w:sz="0" w:space="0" w:color="auto"/>
      </w:divBdr>
    </w:div>
    <w:div w:id="946079679">
      <w:bodyDiv w:val="1"/>
      <w:marLeft w:val="0"/>
      <w:marRight w:val="0"/>
      <w:marTop w:val="0"/>
      <w:marBottom w:val="0"/>
      <w:divBdr>
        <w:top w:val="none" w:sz="0" w:space="0" w:color="auto"/>
        <w:left w:val="none" w:sz="0" w:space="0" w:color="auto"/>
        <w:bottom w:val="none" w:sz="0" w:space="0" w:color="auto"/>
        <w:right w:val="none" w:sz="0" w:space="0" w:color="auto"/>
      </w:divBdr>
    </w:div>
    <w:div w:id="966663851">
      <w:bodyDiv w:val="1"/>
      <w:marLeft w:val="0"/>
      <w:marRight w:val="0"/>
      <w:marTop w:val="0"/>
      <w:marBottom w:val="0"/>
      <w:divBdr>
        <w:top w:val="none" w:sz="0" w:space="0" w:color="auto"/>
        <w:left w:val="none" w:sz="0" w:space="0" w:color="auto"/>
        <w:bottom w:val="none" w:sz="0" w:space="0" w:color="auto"/>
        <w:right w:val="none" w:sz="0" w:space="0" w:color="auto"/>
      </w:divBdr>
    </w:div>
    <w:div w:id="980882735">
      <w:bodyDiv w:val="1"/>
      <w:marLeft w:val="0"/>
      <w:marRight w:val="0"/>
      <w:marTop w:val="0"/>
      <w:marBottom w:val="0"/>
      <w:divBdr>
        <w:top w:val="none" w:sz="0" w:space="0" w:color="auto"/>
        <w:left w:val="none" w:sz="0" w:space="0" w:color="auto"/>
        <w:bottom w:val="none" w:sz="0" w:space="0" w:color="auto"/>
        <w:right w:val="none" w:sz="0" w:space="0" w:color="auto"/>
      </w:divBdr>
    </w:div>
    <w:div w:id="993947246">
      <w:bodyDiv w:val="1"/>
      <w:marLeft w:val="0"/>
      <w:marRight w:val="0"/>
      <w:marTop w:val="0"/>
      <w:marBottom w:val="0"/>
      <w:divBdr>
        <w:top w:val="none" w:sz="0" w:space="0" w:color="auto"/>
        <w:left w:val="none" w:sz="0" w:space="0" w:color="auto"/>
        <w:bottom w:val="none" w:sz="0" w:space="0" w:color="auto"/>
        <w:right w:val="none" w:sz="0" w:space="0" w:color="auto"/>
      </w:divBdr>
    </w:div>
    <w:div w:id="1002926980">
      <w:bodyDiv w:val="1"/>
      <w:marLeft w:val="0"/>
      <w:marRight w:val="0"/>
      <w:marTop w:val="0"/>
      <w:marBottom w:val="0"/>
      <w:divBdr>
        <w:top w:val="none" w:sz="0" w:space="0" w:color="auto"/>
        <w:left w:val="none" w:sz="0" w:space="0" w:color="auto"/>
        <w:bottom w:val="none" w:sz="0" w:space="0" w:color="auto"/>
        <w:right w:val="none" w:sz="0" w:space="0" w:color="auto"/>
      </w:divBdr>
    </w:div>
    <w:div w:id="1025592936">
      <w:bodyDiv w:val="1"/>
      <w:marLeft w:val="0"/>
      <w:marRight w:val="0"/>
      <w:marTop w:val="0"/>
      <w:marBottom w:val="0"/>
      <w:divBdr>
        <w:top w:val="none" w:sz="0" w:space="0" w:color="auto"/>
        <w:left w:val="none" w:sz="0" w:space="0" w:color="auto"/>
        <w:bottom w:val="none" w:sz="0" w:space="0" w:color="auto"/>
        <w:right w:val="none" w:sz="0" w:space="0" w:color="auto"/>
      </w:divBdr>
    </w:div>
    <w:div w:id="1062675034">
      <w:bodyDiv w:val="1"/>
      <w:marLeft w:val="0"/>
      <w:marRight w:val="0"/>
      <w:marTop w:val="0"/>
      <w:marBottom w:val="0"/>
      <w:divBdr>
        <w:top w:val="none" w:sz="0" w:space="0" w:color="auto"/>
        <w:left w:val="none" w:sz="0" w:space="0" w:color="auto"/>
        <w:bottom w:val="none" w:sz="0" w:space="0" w:color="auto"/>
        <w:right w:val="none" w:sz="0" w:space="0" w:color="auto"/>
      </w:divBdr>
    </w:div>
    <w:div w:id="1122578990">
      <w:bodyDiv w:val="1"/>
      <w:marLeft w:val="0"/>
      <w:marRight w:val="0"/>
      <w:marTop w:val="0"/>
      <w:marBottom w:val="0"/>
      <w:divBdr>
        <w:top w:val="none" w:sz="0" w:space="0" w:color="auto"/>
        <w:left w:val="none" w:sz="0" w:space="0" w:color="auto"/>
        <w:bottom w:val="none" w:sz="0" w:space="0" w:color="auto"/>
        <w:right w:val="none" w:sz="0" w:space="0" w:color="auto"/>
      </w:divBdr>
    </w:div>
    <w:div w:id="1124275141">
      <w:bodyDiv w:val="1"/>
      <w:marLeft w:val="0"/>
      <w:marRight w:val="0"/>
      <w:marTop w:val="0"/>
      <w:marBottom w:val="0"/>
      <w:divBdr>
        <w:top w:val="none" w:sz="0" w:space="0" w:color="auto"/>
        <w:left w:val="none" w:sz="0" w:space="0" w:color="auto"/>
        <w:bottom w:val="none" w:sz="0" w:space="0" w:color="auto"/>
        <w:right w:val="none" w:sz="0" w:space="0" w:color="auto"/>
      </w:divBdr>
    </w:div>
    <w:div w:id="1140414473">
      <w:bodyDiv w:val="1"/>
      <w:marLeft w:val="0"/>
      <w:marRight w:val="0"/>
      <w:marTop w:val="0"/>
      <w:marBottom w:val="0"/>
      <w:divBdr>
        <w:top w:val="none" w:sz="0" w:space="0" w:color="auto"/>
        <w:left w:val="none" w:sz="0" w:space="0" w:color="auto"/>
        <w:bottom w:val="none" w:sz="0" w:space="0" w:color="auto"/>
        <w:right w:val="none" w:sz="0" w:space="0" w:color="auto"/>
      </w:divBdr>
    </w:div>
    <w:div w:id="1145004913">
      <w:bodyDiv w:val="1"/>
      <w:marLeft w:val="0"/>
      <w:marRight w:val="0"/>
      <w:marTop w:val="0"/>
      <w:marBottom w:val="0"/>
      <w:divBdr>
        <w:top w:val="none" w:sz="0" w:space="0" w:color="auto"/>
        <w:left w:val="none" w:sz="0" w:space="0" w:color="auto"/>
        <w:bottom w:val="none" w:sz="0" w:space="0" w:color="auto"/>
        <w:right w:val="none" w:sz="0" w:space="0" w:color="auto"/>
      </w:divBdr>
    </w:div>
    <w:div w:id="1152452095">
      <w:bodyDiv w:val="1"/>
      <w:marLeft w:val="0"/>
      <w:marRight w:val="0"/>
      <w:marTop w:val="0"/>
      <w:marBottom w:val="0"/>
      <w:divBdr>
        <w:top w:val="none" w:sz="0" w:space="0" w:color="auto"/>
        <w:left w:val="none" w:sz="0" w:space="0" w:color="auto"/>
        <w:bottom w:val="none" w:sz="0" w:space="0" w:color="auto"/>
        <w:right w:val="none" w:sz="0" w:space="0" w:color="auto"/>
      </w:divBdr>
    </w:div>
    <w:div w:id="1154759496">
      <w:bodyDiv w:val="1"/>
      <w:marLeft w:val="0"/>
      <w:marRight w:val="0"/>
      <w:marTop w:val="0"/>
      <w:marBottom w:val="0"/>
      <w:divBdr>
        <w:top w:val="none" w:sz="0" w:space="0" w:color="auto"/>
        <w:left w:val="none" w:sz="0" w:space="0" w:color="auto"/>
        <w:bottom w:val="none" w:sz="0" w:space="0" w:color="auto"/>
        <w:right w:val="none" w:sz="0" w:space="0" w:color="auto"/>
      </w:divBdr>
    </w:div>
    <w:div w:id="1155681739">
      <w:bodyDiv w:val="1"/>
      <w:marLeft w:val="0"/>
      <w:marRight w:val="0"/>
      <w:marTop w:val="0"/>
      <w:marBottom w:val="0"/>
      <w:divBdr>
        <w:top w:val="none" w:sz="0" w:space="0" w:color="auto"/>
        <w:left w:val="none" w:sz="0" w:space="0" w:color="auto"/>
        <w:bottom w:val="none" w:sz="0" w:space="0" w:color="auto"/>
        <w:right w:val="none" w:sz="0" w:space="0" w:color="auto"/>
      </w:divBdr>
      <w:divsChild>
        <w:div w:id="297951544">
          <w:marLeft w:val="446"/>
          <w:marRight w:val="0"/>
          <w:marTop w:val="0"/>
          <w:marBottom w:val="0"/>
          <w:divBdr>
            <w:top w:val="none" w:sz="0" w:space="0" w:color="auto"/>
            <w:left w:val="none" w:sz="0" w:space="0" w:color="auto"/>
            <w:bottom w:val="none" w:sz="0" w:space="0" w:color="auto"/>
            <w:right w:val="none" w:sz="0" w:space="0" w:color="auto"/>
          </w:divBdr>
        </w:div>
        <w:div w:id="840434184">
          <w:marLeft w:val="446"/>
          <w:marRight w:val="0"/>
          <w:marTop w:val="0"/>
          <w:marBottom w:val="0"/>
          <w:divBdr>
            <w:top w:val="none" w:sz="0" w:space="0" w:color="auto"/>
            <w:left w:val="none" w:sz="0" w:space="0" w:color="auto"/>
            <w:bottom w:val="none" w:sz="0" w:space="0" w:color="auto"/>
            <w:right w:val="none" w:sz="0" w:space="0" w:color="auto"/>
          </w:divBdr>
        </w:div>
        <w:div w:id="1037974770">
          <w:marLeft w:val="446"/>
          <w:marRight w:val="0"/>
          <w:marTop w:val="0"/>
          <w:marBottom w:val="0"/>
          <w:divBdr>
            <w:top w:val="none" w:sz="0" w:space="0" w:color="auto"/>
            <w:left w:val="none" w:sz="0" w:space="0" w:color="auto"/>
            <w:bottom w:val="none" w:sz="0" w:space="0" w:color="auto"/>
            <w:right w:val="none" w:sz="0" w:space="0" w:color="auto"/>
          </w:divBdr>
        </w:div>
      </w:divsChild>
    </w:div>
    <w:div w:id="1166676479">
      <w:bodyDiv w:val="1"/>
      <w:marLeft w:val="0"/>
      <w:marRight w:val="0"/>
      <w:marTop w:val="0"/>
      <w:marBottom w:val="0"/>
      <w:divBdr>
        <w:top w:val="none" w:sz="0" w:space="0" w:color="auto"/>
        <w:left w:val="none" w:sz="0" w:space="0" w:color="auto"/>
        <w:bottom w:val="none" w:sz="0" w:space="0" w:color="auto"/>
        <w:right w:val="none" w:sz="0" w:space="0" w:color="auto"/>
      </w:divBdr>
    </w:div>
    <w:div w:id="1171410059">
      <w:bodyDiv w:val="1"/>
      <w:marLeft w:val="0"/>
      <w:marRight w:val="0"/>
      <w:marTop w:val="0"/>
      <w:marBottom w:val="0"/>
      <w:divBdr>
        <w:top w:val="none" w:sz="0" w:space="0" w:color="auto"/>
        <w:left w:val="none" w:sz="0" w:space="0" w:color="auto"/>
        <w:bottom w:val="none" w:sz="0" w:space="0" w:color="auto"/>
        <w:right w:val="none" w:sz="0" w:space="0" w:color="auto"/>
      </w:divBdr>
    </w:div>
    <w:div w:id="1175657278">
      <w:bodyDiv w:val="1"/>
      <w:marLeft w:val="0"/>
      <w:marRight w:val="0"/>
      <w:marTop w:val="0"/>
      <w:marBottom w:val="0"/>
      <w:divBdr>
        <w:top w:val="none" w:sz="0" w:space="0" w:color="auto"/>
        <w:left w:val="none" w:sz="0" w:space="0" w:color="auto"/>
        <w:bottom w:val="none" w:sz="0" w:space="0" w:color="auto"/>
        <w:right w:val="none" w:sz="0" w:space="0" w:color="auto"/>
      </w:divBdr>
      <w:divsChild>
        <w:div w:id="758523838">
          <w:marLeft w:val="274"/>
          <w:marRight w:val="0"/>
          <w:marTop w:val="0"/>
          <w:marBottom w:val="0"/>
          <w:divBdr>
            <w:top w:val="none" w:sz="0" w:space="0" w:color="auto"/>
            <w:left w:val="none" w:sz="0" w:space="0" w:color="auto"/>
            <w:bottom w:val="none" w:sz="0" w:space="0" w:color="auto"/>
            <w:right w:val="none" w:sz="0" w:space="0" w:color="auto"/>
          </w:divBdr>
        </w:div>
        <w:div w:id="852459044">
          <w:marLeft w:val="274"/>
          <w:marRight w:val="0"/>
          <w:marTop w:val="0"/>
          <w:marBottom w:val="0"/>
          <w:divBdr>
            <w:top w:val="none" w:sz="0" w:space="0" w:color="auto"/>
            <w:left w:val="none" w:sz="0" w:space="0" w:color="auto"/>
            <w:bottom w:val="none" w:sz="0" w:space="0" w:color="auto"/>
            <w:right w:val="none" w:sz="0" w:space="0" w:color="auto"/>
          </w:divBdr>
        </w:div>
      </w:divsChild>
    </w:div>
    <w:div w:id="1176270060">
      <w:bodyDiv w:val="1"/>
      <w:marLeft w:val="0"/>
      <w:marRight w:val="0"/>
      <w:marTop w:val="0"/>
      <w:marBottom w:val="0"/>
      <w:divBdr>
        <w:top w:val="none" w:sz="0" w:space="0" w:color="auto"/>
        <w:left w:val="none" w:sz="0" w:space="0" w:color="auto"/>
        <w:bottom w:val="none" w:sz="0" w:space="0" w:color="auto"/>
        <w:right w:val="none" w:sz="0" w:space="0" w:color="auto"/>
      </w:divBdr>
    </w:div>
    <w:div w:id="1183665738">
      <w:marLeft w:val="0"/>
      <w:marRight w:val="0"/>
      <w:marTop w:val="0"/>
      <w:marBottom w:val="0"/>
      <w:divBdr>
        <w:top w:val="none" w:sz="0" w:space="0" w:color="auto"/>
        <w:left w:val="none" w:sz="0" w:space="0" w:color="auto"/>
        <w:bottom w:val="none" w:sz="0" w:space="0" w:color="auto"/>
        <w:right w:val="none" w:sz="0" w:space="0" w:color="auto"/>
      </w:divBdr>
    </w:div>
    <w:div w:id="1195968986">
      <w:bodyDiv w:val="1"/>
      <w:marLeft w:val="0"/>
      <w:marRight w:val="0"/>
      <w:marTop w:val="0"/>
      <w:marBottom w:val="0"/>
      <w:divBdr>
        <w:top w:val="none" w:sz="0" w:space="0" w:color="auto"/>
        <w:left w:val="none" w:sz="0" w:space="0" w:color="auto"/>
        <w:bottom w:val="none" w:sz="0" w:space="0" w:color="auto"/>
        <w:right w:val="none" w:sz="0" w:space="0" w:color="auto"/>
      </w:divBdr>
    </w:div>
    <w:div w:id="1218011669">
      <w:bodyDiv w:val="1"/>
      <w:marLeft w:val="0"/>
      <w:marRight w:val="0"/>
      <w:marTop w:val="0"/>
      <w:marBottom w:val="0"/>
      <w:divBdr>
        <w:top w:val="none" w:sz="0" w:space="0" w:color="auto"/>
        <w:left w:val="none" w:sz="0" w:space="0" w:color="auto"/>
        <w:bottom w:val="none" w:sz="0" w:space="0" w:color="auto"/>
        <w:right w:val="none" w:sz="0" w:space="0" w:color="auto"/>
      </w:divBdr>
    </w:div>
    <w:div w:id="1224023360">
      <w:bodyDiv w:val="1"/>
      <w:marLeft w:val="0"/>
      <w:marRight w:val="0"/>
      <w:marTop w:val="0"/>
      <w:marBottom w:val="0"/>
      <w:divBdr>
        <w:top w:val="none" w:sz="0" w:space="0" w:color="auto"/>
        <w:left w:val="none" w:sz="0" w:space="0" w:color="auto"/>
        <w:bottom w:val="none" w:sz="0" w:space="0" w:color="auto"/>
        <w:right w:val="none" w:sz="0" w:space="0" w:color="auto"/>
      </w:divBdr>
    </w:div>
    <w:div w:id="1225602811">
      <w:bodyDiv w:val="1"/>
      <w:marLeft w:val="0"/>
      <w:marRight w:val="0"/>
      <w:marTop w:val="0"/>
      <w:marBottom w:val="0"/>
      <w:divBdr>
        <w:top w:val="none" w:sz="0" w:space="0" w:color="auto"/>
        <w:left w:val="none" w:sz="0" w:space="0" w:color="auto"/>
        <w:bottom w:val="none" w:sz="0" w:space="0" w:color="auto"/>
        <w:right w:val="none" w:sz="0" w:space="0" w:color="auto"/>
      </w:divBdr>
    </w:div>
    <w:div w:id="1231307246">
      <w:bodyDiv w:val="1"/>
      <w:marLeft w:val="0"/>
      <w:marRight w:val="0"/>
      <w:marTop w:val="0"/>
      <w:marBottom w:val="0"/>
      <w:divBdr>
        <w:top w:val="none" w:sz="0" w:space="0" w:color="auto"/>
        <w:left w:val="none" w:sz="0" w:space="0" w:color="auto"/>
        <w:bottom w:val="none" w:sz="0" w:space="0" w:color="auto"/>
        <w:right w:val="none" w:sz="0" w:space="0" w:color="auto"/>
      </w:divBdr>
    </w:div>
    <w:div w:id="1235092962">
      <w:bodyDiv w:val="1"/>
      <w:marLeft w:val="0"/>
      <w:marRight w:val="0"/>
      <w:marTop w:val="0"/>
      <w:marBottom w:val="0"/>
      <w:divBdr>
        <w:top w:val="none" w:sz="0" w:space="0" w:color="auto"/>
        <w:left w:val="none" w:sz="0" w:space="0" w:color="auto"/>
        <w:bottom w:val="none" w:sz="0" w:space="0" w:color="auto"/>
        <w:right w:val="none" w:sz="0" w:space="0" w:color="auto"/>
      </w:divBdr>
    </w:div>
    <w:div w:id="1242595264">
      <w:bodyDiv w:val="1"/>
      <w:marLeft w:val="0"/>
      <w:marRight w:val="0"/>
      <w:marTop w:val="0"/>
      <w:marBottom w:val="0"/>
      <w:divBdr>
        <w:top w:val="none" w:sz="0" w:space="0" w:color="auto"/>
        <w:left w:val="none" w:sz="0" w:space="0" w:color="auto"/>
        <w:bottom w:val="none" w:sz="0" w:space="0" w:color="auto"/>
        <w:right w:val="none" w:sz="0" w:space="0" w:color="auto"/>
      </w:divBdr>
    </w:div>
    <w:div w:id="1247110829">
      <w:bodyDiv w:val="1"/>
      <w:marLeft w:val="0"/>
      <w:marRight w:val="0"/>
      <w:marTop w:val="0"/>
      <w:marBottom w:val="0"/>
      <w:divBdr>
        <w:top w:val="none" w:sz="0" w:space="0" w:color="auto"/>
        <w:left w:val="none" w:sz="0" w:space="0" w:color="auto"/>
        <w:bottom w:val="none" w:sz="0" w:space="0" w:color="auto"/>
        <w:right w:val="none" w:sz="0" w:space="0" w:color="auto"/>
      </w:divBdr>
      <w:divsChild>
        <w:div w:id="1154880438">
          <w:marLeft w:val="446"/>
          <w:marRight w:val="0"/>
          <w:marTop w:val="0"/>
          <w:marBottom w:val="0"/>
          <w:divBdr>
            <w:top w:val="none" w:sz="0" w:space="0" w:color="auto"/>
            <w:left w:val="none" w:sz="0" w:space="0" w:color="auto"/>
            <w:bottom w:val="none" w:sz="0" w:space="0" w:color="auto"/>
            <w:right w:val="none" w:sz="0" w:space="0" w:color="auto"/>
          </w:divBdr>
        </w:div>
      </w:divsChild>
    </w:div>
    <w:div w:id="1249776820">
      <w:bodyDiv w:val="1"/>
      <w:marLeft w:val="0"/>
      <w:marRight w:val="0"/>
      <w:marTop w:val="0"/>
      <w:marBottom w:val="0"/>
      <w:divBdr>
        <w:top w:val="none" w:sz="0" w:space="0" w:color="auto"/>
        <w:left w:val="none" w:sz="0" w:space="0" w:color="auto"/>
        <w:bottom w:val="none" w:sz="0" w:space="0" w:color="auto"/>
        <w:right w:val="none" w:sz="0" w:space="0" w:color="auto"/>
      </w:divBdr>
    </w:div>
    <w:div w:id="1253777571">
      <w:bodyDiv w:val="1"/>
      <w:marLeft w:val="0"/>
      <w:marRight w:val="0"/>
      <w:marTop w:val="0"/>
      <w:marBottom w:val="0"/>
      <w:divBdr>
        <w:top w:val="none" w:sz="0" w:space="0" w:color="auto"/>
        <w:left w:val="none" w:sz="0" w:space="0" w:color="auto"/>
        <w:bottom w:val="none" w:sz="0" w:space="0" w:color="auto"/>
        <w:right w:val="none" w:sz="0" w:space="0" w:color="auto"/>
      </w:divBdr>
    </w:div>
    <w:div w:id="1269774839">
      <w:bodyDiv w:val="1"/>
      <w:marLeft w:val="0"/>
      <w:marRight w:val="0"/>
      <w:marTop w:val="0"/>
      <w:marBottom w:val="0"/>
      <w:divBdr>
        <w:top w:val="none" w:sz="0" w:space="0" w:color="auto"/>
        <w:left w:val="none" w:sz="0" w:space="0" w:color="auto"/>
        <w:bottom w:val="none" w:sz="0" w:space="0" w:color="auto"/>
        <w:right w:val="none" w:sz="0" w:space="0" w:color="auto"/>
      </w:divBdr>
    </w:div>
    <w:div w:id="1296176429">
      <w:bodyDiv w:val="1"/>
      <w:marLeft w:val="0"/>
      <w:marRight w:val="0"/>
      <w:marTop w:val="0"/>
      <w:marBottom w:val="0"/>
      <w:divBdr>
        <w:top w:val="none" w:sz="0" w:space="0" w:color="auto"/>
        <w:left w:val="none" w:sz="0" w:space="0" w:color="auto"/>
        <w:bottom w:val="none" w:sz="0" w:space="0" w:color="auto"/>
        <w:right w:val="none" w:sz="0" w:space="0" w:color="auto"/>
      </w:divBdr>
    </w:div>
    <w:div w:id="1301575561">
      <w:bodyDiv w:val="1"/>
      <w:marLeft w:val="0"/>
      <w:marRight w:val="0"/>
      <w:marTop w:val="0"/>
      <w:marBottom w:val="0"/>
      <w:divBdr>
        <w:top w:val="none" w:sz="0" w:space="0" w:color="auto"/>
        <w:left w:val="none" w:sz="0" w:space="0" w:color="auto"/>
        <w:bottom w:val="none" w:sz="0" w:space="0" w:color="auto"/>
        <w:right w:val="none" w:sz="0" w:space="0" w:color="auto"/>
      </w:divBdr>
    </w:div>
    <w:div w:id="1321497873">
      <w:bodyDiv w:val="1"/>
      <w:marLeft w:val="0"/>
      <w:marRight w:val="0"/>
      <w:marTop w:val="0"/>
      <w:marBottom w:val="0"/>
      <w:divBdr>
        <w:top w:val="none" w:sz="0" w:space="0" w:color="auto"/>
        <w:left w:val="none" w:sz="0" w:space="0" w:color="auto"/>
        <w:bottom w:val="none" w:sz="0" w:space="0" w:color="auto"/>
        <w:right w:val="none" w:sz="0" w:space="0" w:color="auto"/>
      </w:divBdr>
    </w:div>
    <w:div w:id="1333217260">
      <w:bodyDiv w:val="1"/>
      <w:marLeft w:val="0"/>
      <w:marRight w:val="0"/>
      <w:marTop w:val="0"/>
      <w:marBottom w:val="0"/>
      <w:divBdr>
        <w:top w:val="none" w:sz="0" w:space="0" w:color="auto"/>
        <w:left w:val="none" w:sz="0" w:space="0" w:color="auto"/>
        <w:bottom w:val="none" w:sz="0" w:space="0" w:color="auto"/>
        <w:right w:val="none" w:sz="0" w:space="0" w:color="auto"/>
      </w:divBdr>
    </w:div>
    <w:div w:id="1357854839">
      <w:bodyDiv w:val="1"/>
      <w:marLeft w:val="0"/>
      <w:marRight w:val="0"/>
      <w:marTop w:val="0"/>
      <w:marBottom w:val="0"/>
      <w:divBdr>
        <w:top w:val="none" w:sz="0" w:space="0" w:color="auto"/>
        <w:left w:val="none" w:sz="0" w:space="0" w:color="auto"/>
        <w:bottom w:val="none" w:sz="0" w:space="0" w:color="auto"/>
        <w:right w:val="none" w:sz="0" w:space="0" w:color="auto"/>
      </w:divBdr>
    </w:div>
    <w:div w:id="1369795971">
      <w:bodyDiv w:val="1"/>
      <w:marLeft w:val="0"/>
      <w:marRight w:val="0"/>
      <w:marTop w:val="0"/>
      <w:marBottom w:val="0"/>
      <w:divBdr>
        <w:top w:val="none" w:sz="0" w:space="0" w:color="auto"/>
        <w:left w:val="none" w:sz="0" w:space="0" w:color="auto"/>
        <w:bottom w:val="none" w:sz="0" w:space="0" w:color="auto"/>
        <w:right w:val="none" w:sz="0" w:space="0" w:color="auto"/>
      </w:divBdr>
    </w:div>
    <w:div w:id="1373461726">
      <w:bodyDiv w:val="1"/>
      <w:marLeft w:val="0"/>
      <w:marRight w:val="0"/>
      <w:marTop w:val="0"/>
      <w:marBottom w:val="0"/>
      <w:divBdr>
        <w:top w:val="none" w:sz="0" w:space="0" w:color="auto"/>
        <w:left w:val="none" w:sz="0" w:space="0" w:color="auto"/>
        <w:bottom w:val="none" w:sz="0" w:space="0" w:color="auto"/>
        <w:right w:val="none" w:sz="0" w:space="0" w:color="auto"/>
      </w:divBdr>
    </w:div>
    <w:div w:id="1377270849">
      <w:bodyDiv w:val="1"/>
      <w:marLeft w:val="0"/>
      <w:marRight w:val="0"/>
      <w:marTop w:val="0"/>
      <w:marBottom w:val="0"/>
      <w:divBdr>
        <w:top w:val="none" w:sz="0" w:space="0" w:color="auto"/>
        <w:left w:val="none" w:sz="0" w:space="0" w:color="auto"/>
        <w:bottom w:val="none" w:sz="0" w:space="0" w:color="auto"/>
        <w:right w:val="none" w:sz="0" w:space="0" w:color="auto"/>
      </w:divBdr>
      <w:divsChild>
        <w:div w:id="529562978">
          <w:marLeft w:val="547"/>
          <w:marRight w:val="0"/>
          <w:marTop w:val="0"/>
          <w:marBottom w:val="0"/>
          <w:divBdr>
            <w:top w:val="none" w:sz="0" w:space="0" w:color="auto"/>
            <w:left w:val="none" w:sz="0" w:space="0" w:color="auto"/>
            <w:bottom w:val="none" w:sz="0" w:space="0" w:color="auto"/>
            <w:right w:val="none" w:sz="0" w:space="0" w:color="auto"/>
          </w:divBdr>
        </w:div>
      </w:divsChild>
    </w:div>
    <w:div w:id="1383864972">
      <w:bodyDiv w:val="1"/>
      <w:marLeft w:val="0"/>
      <w:marRight w:val="0"/>
      <w:marTop w:val="0"/>
      <w:marBottom w:val="0"/>
      <w:divBdr>
        <w:top w:val="none" w:sz="0" w:space="0" w:color="auto"/>
        <w:left w:val="none" w:sz="0" w:space="0" w:color="auto"/>
        <w:bottom w:val="none" w:sz="0" w:space="0" w:color="auto"/>
        <w:right w:val="none" w:sz="0" w:space="0" w:color="auto"/>
      </w:divBdr>
      <w:divsChild>
        <w:div w:id="564100017">
          <w:marLeft w:val="446"/>
          <w:marRight w:val="0"/>
          <w:marTop w:val="0"/>
          <w:marBottom w:val="0"/>
          <w:divBdr>
            <w:top w:val="none" w:sz="0" w:space="0" w:color="auto"/>
            <w:left w:val="none" w:sz="0" w:space="0" w:color="auto"/>
            <w:bottom w:val="none" w:sz="0" w:space="0" w:color="auto"/>
            <w:right w:val="none" w:sz="0" w:space="0" w:color="auto"/>
          </w:divBdr>
        </w:div>
      </w:divsChild>
    </w:div>
    <w:div w:id="1386369838">
      <w:bodyDiv w:val="1"/>
      <w:marLeft w:val="0"/>
      <w:marRight w:val="0"/>
      <w:marTop w:val="0"/>
      <w:marBottom w:val="0"/>
      <w:divBdr>
        <w:top w:val="none" w:sz="0" w:space="0" w:color="auto"/>
        <w:left w:val="none" w:sz="0" w:space="0" w:color="auto"/>
        <w:bottom w:val="none" w:sz="0" w:space="0" w:color="auto"/>
        <w:right w:val="none" w:sz="0" w:space="0" w:color="auto"/>
      </w:divBdr>
      <w:divsChild>
        <w:div w:id="1688209384">
          <w:marLeft w:val="446"/>
          <w:marRight w:val="0"/>
          <w:marTop w:val="0"/>
          <w:marBottom w:val="120"/>
          <w:divBdr>
            <w:top w:val="none" w:sz="0" w:space="0" w:color="auto"/>
            <w:left w:val="none" w:sz="0" w:space="0" w:color="auto"/>
            <w:bottom w:val="none" w:sz="0" w:space="0" w:color="auto"/>
            <w:right w:val="none" w:sz="0" w:space="0" w:color="auto"/>
          </w:divBdr>
        </w:div>
        <w:div w:id="1778059651">
          <w:marLeft w:val="446"/>
          <w:marRight w:val="0"/>
          <w:marTop w:val="0"/>
          <w:marBottom w:val="120"/>
          <w:divBdr>
            <w:top w:val="none" w:sz="0" w:space="0" w:color="auto"/>
            <w:left w:val="none" w:sz="0" w:space="0" w:color="auto"/>
            <w:bottom w:val="none" w:sz="0" w:space="0" w:color="auto"/>
            <w:right w:val="none" w:sz="0" w:space="0" w:color="auto"/>
          </w:divBdr>
        </w:div>
      </w:divsChild>
    </w:div>
    <w:div w:id="1390569125">
      <w:bodyDiv w:val="1"/>
      <w:marLeft w:val="0"/>
      <w:marRight w:val="0"/>
      <w:marTop w:val="0"/>
      <w:marBottom w:val="0"/>
      <w:divBdr>
        <w:top w:val="none" w:sz="0" w:space="0" w:color="auto"/>
        <w:left w:val="none" w:sz="0" w:space="0" w:color="auto"/>
        <w:bottom w:val="none" w:sz="0" w:space="0" w:color="auto"/>
        <w:right w:val="none" w:sz="0" w:space="0" w:color="auto"/>
      </w:divBdr>
    </w:div>
    <w:div w:id="1395933447">
      <w:bodyDiv w:val="1"/>
      <w:marLeft w:val="0"/>
      <w:marRight w:val="0"/>
      <w:marTop w:val="0"/>
      <w:marBottom w:val="0"/>
      <w:divBdr>
        <w:top w:val="none" w:sz="0" w:space="0" w:color="auto"/>
        <w:left w:val="none" w:sz="0" w:space="0" w:color="auto"/>
        <w:bottom w:val="none" w:sz="0" w:space="0" w:color="auto"/>
        <w:right w:val="none" w:sz="0" w:space="0" w:color="auto"/>
      </w:divBdr>
    </w:div>
    <w:div w:id="1396004401">
      <w:bodyDiv w:val="1"/>
      <w:marLeft w:val="0"/>
      <w:marRight w:val="0"/>
      <w:marTop w:val="0"/>
      <w:marBottom w:val="0"/>
      <w:divBdr>
        <w:top w:val="none" w:sz="0" w:space="0" w:color="auto"/>
        <w:left w:val="none" w:sz="0" w:space="0" w:color="auto"/>
        <w:bottom w:val="none" w:sz="0" w:space="0" w:color="auto"/>
        <w:right w:val="none" w:sz="0" w:space="0" w:color="auto"/>
      </w:divBdr>
    </w:div>
    <w:div w:id="1440105404">
      <w:bodyDiv w:val="1"/>
      <w:marLeft w:val="0"/>
      <w:marRight w:val="0"/>
      <w:marTop w:val="0"/>
      <w:marBottom w:val="0"/>
      <w:divBdr>
        <w:top w:val="none" w:sz="0" w:space="0" w:color="auto"/>
        <w:left w:val="none" w:sz="0" w:space="0" w:color="auto"/>
        <w:bottom w:val="none" w:sz="0" w:space="0" w:color="auto"/>
        <w:right w:val="none" w:sz="0" w:space="0" w:color="auto"/>
      </w:divBdr>
    </w:div>
    <w:div w:id="1445923446">
      <w:bodyDiv w:val="1"/>
      <w:marLeft w:val="0"/>
      <w:marRight w:val="0"/>
      <w:marTop w:val="0"/>
      <w:marBottom w:val="0"/>
      <w:divBdr>
        <w:top w:val="none" w:sz="0" w:space="0" w:color="auto"/>
        <w:left w:val="none" w:sz="0" w:space="0" w:color="auto"/>
        <w:bottom w:val="none" w:sz="0" w:space="0" w:color="auto"/>
        <w:right w:val="none" w:sz="0" w:space="0" w:color="auto"/>
      </w:divBdr>
      <w:divsChild>
        <w:div w:id="687221859">
          <w:marLeft w:val="274"/>
          <w:marRight w:val="0"/>
          <w:marTop w:val="0"/>
          <w:marBottom w:val="120"/>
          <w:divBdr>
            <w:top w:val="none" w:sz="0" w:space="0" w:color="auto"/>
            <w:left w:val="none" w:sz="0" w:space="0" w:color="auto"/>
            <w:bottom w:val="none" w:sz="0" w:space="0" w:color="auto"/>
            <w:right w:val="none" w:sz="0" w:space="0" w:color="auto"/>
          </w:divBdr>
        </w:div>
        <w:div w:id="789132294">
          <w:marLeft w:val="274"/>
          <w:marRight w:val="0"/>
          <w:marTop w:val="0"/>
          <w:marBottom w:val="120"/>
          <w:divBdr>
            <w:top w:val="none" w:sz="0" w:space="0" w:color="auto"/>
            <w:left w:val="none" w:sz="0" w:space="0" w:color="auto"/>
            <w:bottom w:val="none" w:sz="0" w:space="0" w:color="auto"/>
            <w:right w:val="none" w:sz="0" w:space="0" w:color="auto"/>
          </w:divBdr>
        </w:div>
        <w:div w:id="1467358407">
          <w:marLeft w:val="274"/>
          <w:marRight w:val="0"/>
          <w:marTop w:val="0"/>
          <w:marBottom w:val="120"/>
          <w:divBdr>
            <w:top w:val="none" w:sz="0" w:space="0" w:color="auto"/>
            <w:left w:val="none" w:sz="0" w:space="0" w:color="auto"/>
            <w:bottom w:val="none" w:sz="0" w:space="0" w:color="auto"/>
            <w:right w:val="none" w:sz="0" w:space="0" w:color="auto"/>
          </w:divBdr>
        </w:div>
      </w:divsChild>
    </w:div>
    <w:div w:id="1448819026">
      <w:bodyDiv w:val="1"/>
      <w:marLeft w:val="0"/>
      <w:marRight w:val="0"/>
      <w:marTop w:val="0"/>
      <w:marBottom w:val="0"/>
      <w:divBdr>
        <w:top w:val="none" w:sz="0" w:space="0" w:color="auto"/>
        <w:left w:val="none" w:sz="0" w:space="0" w:color="auto"/>
        <w:bottom w:val="none" w:sz="0" w:space="0" w:color="auto"/>
        <w:right w:val="none" w:sz="0" w:space="0" w:color="auto"/>
      </w:divBdr>
    </w:div>
    <w:div w:id="1458647956">
      <w:bodyDiv w:val="1"/>
      <w:marLeft w:val="0"/>
      <w:marRight w:val="0"/>
      <w:marTop w:val="0"/>
      <w:marBottom w:val="0"/>
      <w:divBdr>
        <w:top w:val="none" w:sz="0" w:space="0" w:color="auto"/>
        <w:left w:val="none" w:sz="0" w:space="0" w:color="auto"/>
        <w:bottom w:val="none" w:sz="0" w:space="0" w:color="auto"/>
        <w:right w:val="none" w:sz="0" w:space="0" w:color="auto"/>
      </w:divBdr>
    </w:div>
    <w:div w:id="1460880886">
      <w:bodyDiv w:val="1"/>
      <w:marLeft w:val="0"/>
      <w:marRight w:val="0"/>
      <w:marTop w:val="0"/>
      <w:marBottom w:val="0"/>
      <w:divBdr>
        <w:top w:val="none" w:sz="0" w:space="0" w:color="auto"/>
        <w:left w:val="none" w:sz="0" w:space="0" w:color="auto"/>
        <w:bottom w:val="none" w:sz="0" w:space="0" w:color="auto"/>
        <w:right w:val="none" w:sz="0" w:space="0" w:color="auto"/>
      </w:divBdr>
    </w:div>
    <w:div w:id="1461335978">
      <w:bodyDiv w:val="1"/>
      <w:marLeft w:val="0"/>
      <w:marRight w:val="0"/>
      <w:marTop w:val="0"/>
      <w:marBottom w:val="0"/>
      <w:divBdr>
        <w:top w:val="none" w:sz="0" w:space="0" w:color="auto"/>
        <w:left w:val="none" w:sz="0" w:space="0" w:color="auto"/>
        <w:bottom w:val="none" w:sz="0" w:space="0" w:color="auto"/>
        <w:right w:val="none" w:sz="0" w:space="0" w:color="auto"/>
      </w:divBdr>
    </w:div>
    <w:div w:id="1471511079">
      <w:bodyDiv w:val="1"/>
      <w:marLeft w:val="0"/>
      <w:marRight w:val="0"/>
      <w:marTop w:val="0"/>
      <w:marBottom w:val="0"/>
      <w:divBdr>
        <w:top w:val="none" w:sz="0" w:space="0" w:color="auto"/>
        <w:left w:val="none" w:sz="0" w:space="0" w:color="auto"/>
        <w:bottom w:val="none" w:sz="0" w:space="0" w:color="auto"/>
        <w:right w:val="none" w:sz="0" w:space="0" w:color="auto"/>
      </w:divBdr>
      <w:divsChild>
        <w:div w:id="31275581">
          <w:marLeft w:val="446"/>
          <w:marRight w:val="0"/>
          <w:marTop w:val="0"/>
          <w:marBottom w:val="0"/>
          <w:divBdr>
            <w:top w:val="none" w:sz="0" w:space="0" w:color="auto"/>
            <w:left w:val="none" w:sz="0" w:space="0" w:color="auto"/>
            <w:bottom w:val="none" w:sz="0" w:space="0" w:color="auto"/>
            <w:right w:val="none" w:sz="0" w:space="0" w:color="auto"/>
          </w:divBdr>
        </w:div>
        <w:div w:id="179128538">
          <w:marLeft w:val="446"/>
          <w:marRight w:val="0"/>
          <w:marTop w:val="0"/>
          <w:marBottom w:val="0"/>
          <w:divBdr>
            <w:top w:val="none" w:sz="0" w:space="0" w:color="auto"/>
            <w:left w:val="none" w:sz="0" w:space="0" w:color="auto"/>
            <w:bottom w:val="none" w:sz="0" w:space="0" w:color="auto"/>
            <w:right w:val="none" w:sz="0" w:space="0" w:color="auto"/>
          </w:divBdr>
        </w:div>
        <w:div w:id="707217634">
          <w:marLeft w:val="446"/>
          <w:marRight w:val="0"/>
          <w:marTop w:val="0"/>
          <w:marBottom w:val="0"/>
          <w:divBdr>
            <w:top w:val="none" w:sz="0" w:space="0" w:color="auto"/>
            <w:left w:val="none" w:sz="0" w:space="0" w:color="auto"/>
            <w:bottom w:val="none" w:sz="0" w:space="0" w:color="auto"/>
            <w:right w:val="none" w:sz="0" w:space="0" w:color="auto"/>
          </w:divBdr>
        </w:div>
      </w:divsChild>
    </w:div>
    <w:div w:id="1488204616">
      <w:bodyDiv w:val="1"/>
      <w:marLeft w:val="0"/>
      <w:marRight w:val="0"/>
      <w:marTop w:val="0"/>
      <w:marBottom w:val="0"/>
      <w:divBdr>
        <w:top w:val="none" w:sz="0" w:space="0" w:color="auto"/>
        <w:left w:val="none" w:sz="0" w:space="0" w:color="auto"/>
        <w:bottom w:val="none" w:sz="0" w:space="0" w:color="auto"/>
        <w:right w:val="none" w:sz="0" w:space="0" w:color="auto"/>
      </w:divBdr>
    </w:div>
    <w:div w:id="1492137473">
      <w:bodyDiv w:val="1"/>
      <w:marLeft w:val="0"/>
      <w:marRight w:val="0"/>
      <w:marTop w:val="0"/>
      <w:marBottom w:val="0"/>
      <w:divBdr>
        <w:top w:val="none" w:sz="0" w:space="0" w:color="auto"/>
        <w:left w:val="none" w:sz="0" w:space="0" w:color="auto"/>
        <w:bottom w:val="none" w:sz="0" w:space="0" w:color="auto"/>
        <w:right w:val="none" w:sz="0" w:space="0" w:color="auto"/>
      </w:divBdr>
    </w:div>
    <w:div w:id="1511604452">
      <w:bodyDiv w:val="1"/>
      <w:marLeft w:val="0"/>
      <w:marRight w:val="0"/>
      <w:marTop w:val="0"/>
      <w:marBottom w:val="0"/>
      <w:divBdr>
        <w:top w:val="none" w:sz="0" w:space="0" w:color="auto"/>
        <w:left w:val="none" w:sz="0" w:space="0" w:color="auto"/>
        <w:bottom w:val="none" w:sz="0" w:space="0" w:color="auto"/>
        <w:right w:val="none" w:sz="0" w:space="0" w:color="auto"/>
      </w:divBdr>
    </w:div>
    <w:div w:id="1527982627">
      <w:bodyDiv w:val="1"/>
      <w:marLeft w:val="0"/>
      <w:marRight w:val="0"/>
      <w:marTop w:val="0"/>
      <w:marBottom w:val="0"/>
      <w:divBdr>
        <w:top w:val="none" w:sz="0" w:space="0" w:color="auto"/>
        <w:left w:val="none" w:sz="0" w:space="0" w:color="auto"/>
        <w:bottom w:val="none" w:sz="0" w:space="0" w:color="auto"/>
        <w:right w:val="none" w:sz="0" w:space="0" w:color="auto"/>
      </w:divBdr>
    </w:div>
    <w:div w:id="1550145762">
      <w:bodyDiv w:val="1"/>
      <w:marLeft w:val="0"/>
      <w:marRight w:val="0"/>
      <w:marTop w:val="0"/>
      <w:marBottom w:val="0"/>
      <w:divBdr>
        <w:top w:val="none" w:sz="0" w:space="0" w:color="auto"/>
        <w:left w:val="none" w:sz="0" w:space="0" w:color="auto"/>
        <w:bottom w:val="none" w:sz="0" w:space="0" w:color="auto"/>
        <w:right w:val="none" w:sz="0" w:space="0" w:color="auto"/>
      </w:divBdr>
    </w:div>
    <w:div w:id="1551452842">
      <w:bodyDiv w:val="1"/>
      <w:marLeft w:val="0"/>
      <w:marRight w:val="0"/>
      <w:marTop w:val="0"/>
      <w:marBottom w:val="0"/>
      <w:divBdr>
        <w:top w:val="none" w:sz="0" w:space="0" w:color="auto"/>
        <w:left w:val="none" w:sz="0" w:space="0" w:color="auto"/>
        <w:bottom w:val="none" w:sz="0" w:space="0" w:color="auto"/>
        <w:right w:val="none" w:sz="0" w:space="0" w:color="auto"/>
      </w:divBdr>
    </w:div>
    <w:div w:id="1561477587">
      <w:bodyDiv w:val="1"/>
      <w:marLeft w:val="0"/>
      <w:marRight w:val="0"/>
      <w:marTop w:val="0"/>
      <w:marBottom w:val="0"/>
      <w:divBdr>
        <w:top w:val="none" w:sz="0" w:space="0" w:color="auto"/>
        <w:left w:val="none" w:sz="0" w:space="0" w:color="auto"/>
        <w:bottom w:val="none" w:sz="0" w:space="0" w:color="auto"/>
        <w:right w:val="none" w:sz="0" w:space="0" w:color="auto"/>
      </w:divBdr>
    </w:div>
    <w:div w:id="1562642736">
      <w:bodyDiv w:val="1"/>
      <w:marLeft w:val="0"/>
      <w:marRight w:val="0"/>
      <w:marTop w:val="0"/>
      <w:marBottom w:val="0"/>
      <w:divBdr>
        <w:top w:val="none" w:sz="0" w:space="0" w:color="auto"/>
        <w:left w:val="none" w:sz="0" w:space="0" w:color="auto"/>
        <w:bottom w:val="none" w:sz="0" w:space="0" w:color="auto"/>
        <w:right w:val="none" w:sz="0" w:space="0" w:color="auto"/>
      </w:divBdr>
    </w:div>
    <w:div w:id="1581331960">
      <w:bodyDiv w:val="1"/>
      <w:marLeft w:val="0"/>
      <w:marRight w:val="0"/>
      <w:marTop w:val="0"/>
      <w:marBottom w:val="0"/>
      <w:divBdr>
        <w:top w:val="none" w:sz="0" w:space="0" w:color="auto"/>
        <w:left w:val="none" w:sz="0" w:space="0" w:color="auto"/>
        <w:bottom w:val="none" w:sz="0" w:space="0" w:color="auto"/>
        <w:right w:val="none" w:sz="0" w:space="0" w:color="auto"/>
      </w:divBdr>
    </w:div>
    <w:div w:id="1605458445">
      <w:bodyDiv w:val="1"/>
      <w:marLeft w:val="0"/>
      <w:marRight w:val="0"/>
      <w:marTop w:val="0"/>
      <w:marBottom w:val="0"/>
      <w:divBdr>
        <w:top w:val="none" w:sz="0" w:space="0" w:color="auto"/>
        <w:left w:val="none" w:sz="0" w:space="0" w:color="auto"/>
        <w:bottom w:val="none" w:sz="0" w:space="0" w:color="auto"/>
        <w:right w:val="none" w:sz="0" w:space="0" w:color="auto"/>
      </w:divBdr>
    </w:div>
    <w:div w:id="1609117672">
      <w:bodyDiv w:val="1"/>
      <w:marLeft w:val="0"/>
      <w:marRight w:val="0"/>
      <w:marTop w:val="0"/>
      <w:marBottom w:val="0"/>
      <w:divBdr>
        <w:top w:val="none" w:sz="0" w:space="0" w:color="auto"/>
        <w:left w:val="none" w:sz="0" w:space="0" w:color="auto"/>
        <w:bottom w:val="none" w:sz="0" w:space="0" w:color="auto"/>
        <w:right w:val="none" w:sz="0" w:space="0" w:color="auto"/>
      </w:divBdr>
      <w:divsChild>
        <w:div w:id="113445985">
          <w:marLeft w:val="547"/>
          <w:marRight w:val="0"/>
          <w:marTop w:val="0"/>
          <w:marBottom w:val="0"/>
          <w:divBdr>
            <w:top w:val="none" w:sz="0" w:space="0" w:color="auto"/>
            <w:left w:val="none" w:sz="0" w:space="0" w:color="auto"/>
            <w:bottom w:val="none" w:sz="0" w:space="0" w:color="auto"/>
            <w:right w:val="none" w:sz="0" w:space="0" w:color="auto"/>
          </w:divBdr>
        </w:div>
      </w:divsChild>
    </w:div>
    <w:div w:id="1622688343">
      <w:bodyDiv w:val="1"/>
      <w:marLeft w:val="0"/>
      <w:marRight w:val="0"/>
      <w:marTop w:val="0"/>
      <w:marBottom w:val="0"/>
      <w:divBdr>
        <w:top w:val="none" w:sz="0" w:space="0" w:color="auto"/>
        <w:left w:val="none" w:sz="0" w:space="0" w:color="auto"/>
        <w:bottom w:val="none" w:sz="0" w:space="0" w:color="auto"/>
        <w:right w:val="none" w:sz="0" w:space="0" w:color="auto"/>
      </w:divBdr>
    </w:div>
    <w:div w:id="1629510040">
      <w:bodyDiv w:val="1"/>
      <w:marLeft w:val="0"/>
      <w:marRight w:val="0"/>
      <w:marTop w:val="0"/>
      <w:marBottom w:val="0"/>
      <w:divBdr>
        <w:top w:val="none" w:sz="0" w:space="0" w:color="auto"/>
        <w:left w:val="none" w:sz="0" w:space="0" w:color="auto"/>
        <w:bottom w:val="none" w:sz="0" w:space="0" w:color="auto"/>
        <w:right w:val="none" w:sz="0" w:space="0" w:color="auto"/>
      </w:divBdr>
    </w:div>
    <w:div w:id="1637569792">
      <w:bodyDiv w:val="1"/>
      <w:marLeft w:val="0"/>
      <w:marRight w:val="0"/>
      <w:marTop w:val="0"/>
      <w:marBottom w:val="0"/>
      <w:divBdr>
        <w:top w:val="none" w:sz="0" w:space="0" w:color="auto"/>
        <w:left w:val="none" w:sz="0" w:space="0" w:color="auto"/>
        <w:bottom w:val="none" w:sz="0" w:space="0" w:color="auto"/>
        <w:right w:val="none" w:sz="0" w:space="0" w:color="auto"/>
      </w:divBdr>
    </w:div>
    <w:div w:id="1641113872">
      <w:bodyDiv w:val="1"/>
      <w:marLeft w:val="0"/>
      <w:marRight w:val="0"/>
      <w:marTop w:val="0"/>
      <w:marBottom w:val="0"/>
      <w:divBdr>
        <w:top w:val="none" w:sz="0" w:space="0" w:color="auto"/>
        <w:left w:val="none" w:sz="0" w:space="0" w:color="auto"/>
        <w:bottom w:val="none" w:sz="0" w:space="0" w:color="auto"/>
        <w:right w:val="none" w:sz="0" w:space="0" w:color="auto"/>
      </w:divBdr>
    </w:div>
    <w:div w:id="1663195458">
      <w:bodyDiv w:val="1"/>
      <w:marLeft w:val="0"/>
      <w:marRight w:val="0"/>
      <w:marTop w:val="0"/>
      <w:marBottom w:val="0"/>
      <w:divBdr>
        <w:top w:val="none" w:sz="0" w:space="0" w:color="auto"/>
        <w:left w:val="none" w:sz="0" w:space="0" w:color="auto"/>
        <w:bottom w:val="none" w:sz="0" w:space="0" w:color="auto"/>
        <w:right w:val="none" w:sz="0" w:space="0" w:color="auto"/>
      </w:divBdr>
    </w:div>
    <w:div w:id="1678657969">
      <w:bodyDiv w:val="1"/>
      <w:marLeft w:val="0"/>
      <w:marRight w:val="0"/>
      <w:marTop w:val="0"/>
      <w:marBottom w:val="0"/>
      <w:divBdr>
        <w:top w:val="none" w:sz="0" w:space="0" w:color="auto"/>
        <w:left w:val="none" w:sz="0" w:space="0" w:color="auto"/>
        <w:bottom w:val="none" w:sz="0" w:space="0" w:color="auto"/>
        <w:right w:val="none" w:sz="0" w:space="0" w:color="auto"/>
      </w:divBdr>
    </w:div>
    <w:div w:id="1684161543">
      <w:bodyDiv w:val="1"/>
      <w:marLeft w:val="0"/>
      <w:marRight w:val="0"/>
      <w:marTop w:val="0"/>
      <w:marBottom w:val="0"/>
      <w:divBdr>
        <w:top w:val="none" w:sz="0" w:space="0" w:color="auto"/>
        <w:left w:val="none" w:sz="0" w:space="0" w:color="auto"/>
        <w:bottom w:val="none" w:sz="0" w:space="0" w:color="auto"/>
        <w:right w:val="none" w:sz="0" w:space="0" w:color="auto"/>
      </w:divBdr>
    </w:div>
    <w:div w:id="1701470255">
      <w:bodyDiv w:val="1"/>
      <w:marLeft w:val="0"/>
      <w:marRight w:val="0"/>
      <w:marTop w:val="0"/>
      <w:marBottom w:val="0"/>
      <w:divBdr>
        <w:top w:val="none" w:sz="0" w:space="0" w:color="auto"/>
        <w:left w:val="none" w:sz="0" w:space="0" w:color="auto"/>
        <w:bottom w:val="none" w:sz="0" w:space="0" w:color="auto"/>
        <w:right w:val="none" w:sz="0" w:space="0" w:color="auto"/>
      </w:divBdr>
    </w:div>
    <w:div w:id="1737318377">
      <w:bodyDiv w:val="1"/>
      <w:marLeft w:val="0"/>
      <w:marRight w:val="0"/>
      <w:marTop w:val="0"/>
      <w:marBottom w:val="0"/>
      <w:divBdr>
        <w:top w:val="none" w:sz="0" w:space="0" w:color="auto"/>
        <w:left w:val="none" w:sz="0" w:space="0" w:color="auto"/>
        <w:bottom w:val="none" w:sz="0" w:space="0" w:color="auto"/>
        <w:right w:val="none" w:sz="0" w:space="0" w:color="auto"/>
      </w:divBdr>
    </w:div>
    <w:div w:id="1762875660">
      <w:bodyDiv w:val="1"/>
      <w:marLeft w:val="0"/>
      <w:marRight w:val="0"/>
      <w:marTop w:val="0"/>
      <w:marBottom w:val="0"/>
      <w:divBdr>
        <w:top w:val="none" w:sz="0" w:space="0" w:color="auto"/>
        <w:left w:val="none" w:sz="0" w:space="0" w:color="auto"/>
        <w:bottom w:val="none" w:sz="0" w:space="0" w:color="auto"/>
        <w:right w:val="none" w:sz="0" w:space="0" w:color="auto"/>
      </w:divBdr>
    </w:div>
    <w:div w:id="1769814775">
      <w:bodyDiv w:val="1"/>
      <w:marLeft w:val="0"/>
      <w:marRight w:val="0"/>
      <w:marTop w:val="0"/>
      <w:marBottom w:val="0"/>
      <w:divBdr>
        <w:top w:val="none" w:sz="0" w:space="0" w:color="auto"/>
        <w:left w:val="none" w:sz="0" w:space="0" w:color="auto"/>
        <w:bottom w:val="none" w:sz="0" w:space="0" w:color="auto"/>
        <w:right w:val="none" w:sz="0" w:space="0" w:color="auto"/>
      </w:divBdr>
    </w:div>
    <w:div w:id="1787846618">
      <w:bodyDiv w:val="1"/>
      <w:marLeft w:val="0"/>
      <w:marRight w:val="0"/>
      <w:marTop w:val="0"/>
      <w:marBottom w:val="0"/>
      <w:divBdr>
        <w:top w:val="none" w:sz="0" w:space="0" w:color="auto"/>
        <w:left w:val="none" w:sz="0" w:space="0" w:color="auto"/>
        <w:bottom w:val="none" w:sz="0" w:space="0" w:color="auto"/>
        <w:right w:val="none" w:sz="0" w:space="0" w:color="auto"/>
      </w:divBdr>
    </w:div>
    <w:div w:id="1801144530">
      <w:bodyDiv w:val="1"/>
      <w:marLeft w:val="0"/>
      <w:marRight w:val="0"/>
      <w:marTop w:val="0"/>
      <w:marBottom w:val="0"/>
      <w:divBdr>
        <w:top w:val="none" w:sz="0" w:space="0" w:color="auto"/>
        <w:left w:val="none" w:sz="0" w:space="0" w:color="auto"/>
        <w:bottom w:val="none" w:sz="0" w:space="0" w:color="auto"/>
        <w:right w:val="none" w:sz="0" w:space="0" w:color="auto"/>
      </w:divBdr>
    </w:div>
    <w:div w:id="1810049798">
      <w:bodyDiv w:val="1"/>
      <w:marLeft w:val="0"/>
      <w:marRight w:val="0"/>
      <w:marTop w:val="0"/>
      <w:marBottom w:val="0"/>
      <w:divBdr>
        <w:top w:val="none" w:sz="0" w:space="0" w:color="auto"/>
        <w:left w:val="none" w:sz="0" w:space="0" w:color="auto"/>
        <w:bottom w:val="none" w:sz="0" w:space="0" w:color="auto"/>
        <w:right w:val="none" w:sz="0" w:space="0" w:color="auto"/>
      </w:divBdr>
    </w:div>
    <w:div w:id="1810778508">
      <w:bodyDiv w:val="1"/>
      <w:marLeft w:val="0"/>
      <w:marRight w:val="0"/>
      <w:marTop w:val="0"/>
      <w:marBottom w:val="0"/>
      <w:divBdr>
        <w:top w:val="none" w:sz="0" w:space="0" w:color="auto"/>
        <w:left w:val="none" w:sz="0" w:space="0" w:color="auto"/>
        <w:bottom w:val="none" w:sz="0" w:space="0" w:color="auto"/>
        <w:right w:val="none" w:sz="0" w:space="0" w:color="auto"/>
      </w:divBdr>
    </w:div>
    <w:div w:id="1819759175">
      <w:bodyDiv w:val="1"/>
      <w:marLeft w:val="0"/>
      <w:marRight w:val="0"/>
      <w:marTop w:val="0"/>
      <w:marBottom w:val="0"/>
      <w:divBdr>
        <w:top w:val="none" w:sz="0" w:space="0" w:color="auto"/>
        <w:left w:val="none" w:sz="0" w:space="0" w:color="auto"/>
        <w:bottom w:val="none" w:sz="0" w:space="0" w:color="auto"/>
        <w:right w:val="none" w:sz="0" w:space="0" w:color="auto"/>
      </w:divBdr>
      <w:divsChild>
        <w:div w:id="1513908591">
          <w:marLeft w:val="446"/>
          <w:marRight w:val="0"/>
          <w:marTop w:val="0"/>
          <w:marBottom w:val="0"/>
          <w:divBdr>
            <w:top w:val="none" w:sz="0" w:space="0" w:color="auto"/>
            <w:left w:val="none" w:sz="0" w:space="0" w:color="auto"/>
            <w:bottom w:val="none" w:sz="0" w:space="0" w:color="auto"/>
            <w:right w:val="none" w:sz="0" w:space="0" w:color="auto"/>
          </w:divBdr>
        </w:div>
      </w:divsChild>
    </w:div>
    <w:div w:id="1826431489">
      <w:bodyDiv w:val="1"/>
      <w:marLeft w:val="0"/>
      <w:marRight w:val="0"/>
      <w:marTop w:val="0"/>
      <w:marBottom w:val="0"/>
      <w:divBdr>
        <w:top w:val="none" w:sz="0" w:space="0" w:color="auto"/>
        <w:left w:val="none" w:sz="0" w:space="0" w:color="auto"/>
        <w:bottom w:val="none" w:sz="0" w:space="0" w:color="auto"/>
        <w:right w:val="none" w:sz="0" w:space="0" w:color="auto"/>
      </w:divBdr>
    </w:div>
    <w:div w:id="1840465359">
      <w:bodyDiv w:val="1"/>
      <w:marLeft w:val="0"/>
      <w:marRight w:val="0"/>
      <w:marTop w:val="0"/>
      <w:marBottom w:val="0"/>
      <w:divBdr>
        <w:top w:val="none" w:sz="0" w:space="0" w:color="auto"/>
        <w:left w:val="none" w:sz="0" w:space="0" w:color="auto"/>
        <w:bottom w:val="none" w:sz="0" w:space="0" w:color="auto"/>
        <w:right w:val="none" w:sz="0" w:space="0" w:color="auto"/>
      </w:divBdr>
    </w:div>
    <w:div w:id="1869369268">
      <w:bodyDiv w:val="1"/>
      <w:marLeft w:val="0"/>
      <w:marRight w:val="0"/>
      <w:marTop w:val="0"/>
      <w:marBottom w:val="0"/>
      <w:divBdr>
        <w:top w:val="none" w:sz="0" w:space="0" w:color="auto"/>
        <w:left w:val="none" w:sz="0" w:space="0" w:color="auto"/>
        <w:bottom w:val="none" w:sz="0" w:space="0" w:color="auto"/>
        <w:right w:val="none" w:sz="0" w:space="0" w:color="auto"/>
      </w:divBdr>
      <w:divsChild>
        <w:div w:id="1436710820">
          <w:marLeft w:val="446"/>
          <w:marRight w:val="0"/>
          <w:marTop w:val="0"/>
          <w:marBottom w:val="0"/>
          <w:divBdr>
            <w:top w:val="none" w:sz="0" w:space="0" w:color="auto"/>
            <w:left w:val="none" w:sz="0" w:space="0" w:color="auto"/>
            <w:bottom w:val="none" w:sz="0" w:space="0" w:color="auto"/>
            <w:right w:val="none" w:sz="0" w:space="0" w:color="auto"/>
          </w:divBdr>
        </w:div>
        <w:div w:id="1467623563">
          <w:marLeft w:val="446"/>
          <w:marRight w:val="0"/>
          <w:marTop w:val="0"/>
          <w:marBottom w:val="0"/>
          <w:divBdr>
            <w:top w:val="none" w:sz="0" w:space="0" w:color="auto"/>
            <w:left w:val="none" w:sz="0" w:space="0" w:color="auto"/>
            <w:bottom w:val="none" w:sz="0" w:space="0" w:color="auto"/>
            <w:right w:val="none" w:sz="0" w:space="0" w:color="auto"/>
          </w:divBdr>
        </w:div>
      </w:divsChild>
    </w:div>
    <w:div w:id="1876118288">
      <w:bodyDiv w:val="1"/>
      <w:marLeft w:val="0"/>
      <w:marRight w:val="0"/>
      <w:marTop w:val="0"/>
      <w:marBottom w:val="0"/>
      <w:divBdr>
        <w:top w:val="none" w:sz="0" w:space="0" w:color="auto"/>
        <w:left w:val="none" w:sz="0" w:space="0" w:color="auto"/>
        <w:bottom w:val="none" w:sz="0" w:space="0" w:color="auto"/>
        <w:right w:val="none" w:sz="0" w:space="0" w:color="auto"/>
      </w:divBdr>
    </w:div>
    <w:div w:id="1876233305">
      <w:bodyDiv w:val="1"/>
      <w:marLeft w:val="0"/>
      <w:marRight w:val="0"/>
      <w:marTop w:val="0"/>
      <w:marBottom w:val="0"/>
      <w:divBdr>
        <w:top w:val="none" w:sz="0" w:space="0" w:color="auto"/>
        <w:left w:val="none" w:sz="0" w:space="0" w:color="auto"/>
        <w:bottom w:val="none" w:sz="0" w:space="0" w:color="auto"/>
        <w:right w:val="none" w:sz="0" w:space="0" w:color="auto"/>
      </w:divBdr>
    </w:div>
    <w:div w:id="1879389998">
      <w:bodyDiv w:val="1"/>
      <w:marLeft w:val="0"/>
      <w:marRight w:val="0"/>
      <w:marTop w:val="0"/>
      <w:marBottom w:val="0"/>
      <w:divBdr>
        <w:top w:val="none" w:sz="0" w:space="0" w:color="auto"/>
        <w:left w:val="none" w:sz="0" w:space="0" w:color="auto"/>
        <w:bottom w:val="none" w:sz="0" w:space="0" w:color="auto"/>
        <w:right w:val="none" w:sz="0" w:space="0" w:color="auto"/>
      </w:divBdr>
      <w:divsChild>
        <w:div w:id="1972437168">
          <w:marLeft w:val="979"/>
          <w:marRight w:val="0"/>
          <w:marTop w:val="0"/>
          <w:marBottom w:val="120"/>
          <w:divBdr>
            <w:top w:val="none" w:sz="0" w:space="0" w:color="auto"/>
            <w:left w:val="none" w:sz="0" w:space="0" w:color="auto"/>
            <w:bottom w:val="none" w:sz="0" w:space="0" w:color="auto"/>
            <w:right w:val="none" w:sz="0" w:space="0" w:color="auto"/>
          </w:divBdr>
        </w:div>
        <w:div w:id="1236475379">
          <w:marLeft w:val="979"/>
          <w:marRight w:val="0"/>
          <w:marTop w:val="0"/>
          <w:marBottom w:val="120"/>
          <w:divBdr>
            <w:top w:val="none" w:sz="0" w:space="0" w:color="auto"/>
            <w:left w:val="none" w:sz="0" w:space="0" w:color="auto"/>
            <w:bottom w:val="none" w:sz="0" w:space="0" w:color="auto"/>
            <w:right w:val="none" w:sz="0" w:space="0" w:color="auto"/>
          </w:divBdr>
        </w:div>
        <w:div w:id="255745636">
          <w:marLeft w:val="979"/>
          <w:marRight w:val="0"/>
          <w:marTop w:val="0"/>
          <w:marBottom w:val="120"/>
          <w:divBdr>
            <w:top w:val="none" w:sz="0" w:space="0" w:color="auto"/>
            <w:left w:val="none" w:sz="0" w:space="0" w:color="auto"/>
            <w:bottom w:val="none" w:sz="0" w:space="0" w:color="auto"/>
            <w:right w:val="none" w:sz="0" w:space="0" w:color="auto"/>
          </w:divBdr>
        </w:div>
        <w:div w:id="1537619756">
          <w:marLeft w:val="979"/>
          <w:marRight w:val="0"/>
          <w:marTop w:val="0"/>
          <w:marBottom w:val="120"/>
          <w:divBdr>
            <w:top w:val="none" w:sz="0" w:space="0" w:color="auto"/>
            <w:left w:val="none" w:sz="0" w:space="0" w:color="auto"/>
            <w:bottom w:val="none" w:sz="0" w:space="0" w:color="auto"/>
            <w:right w:val="none" w:sz="0" w:space="0" w:color="auto"/>
          </w:divBdr>
        </w:div>
        <w:div w:id="1797335027">
          <w:marLeft w:val="979"/>
          <w:marRight w:val="0"/>
          <w:marTop w:val="0"/>
          <w:marBottom w:val="120"/>
          <w:divBdr>
            <w:top w:val="none" w:sz="0" w:space="0" w:color="auto"/>
            <w:left w:val="none" w:sz="0" w:space="0" w:color="auto"/>
            <w:bottom w:val="none" w:sz="0" w:space="0" w:color="auto"/>
            <w:right w:val="none" w:sz="0" w:space="0" w:color="auto"/>
          </w:divBdr>
        </w:div>
        <w:div w:id="2001882687">
          <w:marLeft w:val="979"/>
          <w:marRight w:val="0"/>
          <w:marTop w:val="0"/>
          <w:marBottom w:val="120"/>
          <w:divBdr>
            <w:top w:val="none" w:sz="0" w:space="0" w:color="auto"/>
            <w:left w:val="none" w:sz="0" w:space="0" w:color="auto"/>
            <w:bottom w:val="none" w:sz="0" w:space="0" w:color="auto"/>
            <w:right w:val="none" w:sz="0" w:space="0" w:color="auto"/>
          </w:divBdr>
        </w:div>
      </w:divsChild>
    </w:div>
    <w:div w:id="1886216257">
      <w:bodyDiv w:val="1"/>
      <w:marLeft w:val="0"/>
      <w:marRight w:val="0"/>
      <w:marTop w:val="0"/>
      <w:marBottom w:val="0"/>
      <w:divBdr>
        <w:top w:val="none" w:sz="0" w:space="0" w:color="auto"/>
        <w:left w:val="none" w:sz="0" w:space="0" w:color="auto"/>
        <w:bottom w:val="none" w:sz="0" w:space="0" w:color="auto"/>
        <w:right w:val="none" w:sz="0" w:space="0" w:color="auto"/>
      </w:divBdr>
    </w:div>
    <w:div w:id="1893685718">
      <w:bodyDiv w:val="1"/>
      <w:marLeft w:val="0"/>
      <w:marRight w:val="0"/>
      <w:marTop w:val="0"/>
      <w:marBottom w:val="0"/>
      <w:divBdr>
        <w:top w:val="none" w:sz="0" w:space="0" w:color="auto"/>
        <w:left w:val="none" w:sz="0" w:space="0" w:color="auto"/>
        <w:bottom w:val="none" w:sz="0" w:space="0" w:color="auto"/>
        <w:right w:val="none" w:sz="0" w:space="0" w:color="auto"/>
      </w:divBdr>
    </w:div>
    <w:div w:id="1898544384">
      <w:bodyDiv w:val="1"/>
      <w:marLeft w:val="0"/>
      <w:marRight w:val="0"/>
      <w:marTop w:val="0"/>
      <w:marBottom w:val="0"/>
      <w:divBdr>
        <w:top w:val="none" w:sz="0" w:space="0" w:color="auto"/>
        <w:left w:val="none" w:sz="0" w:space="0" w:color="auto"/>
        <w:bottom w:val="none" w:sz="0" w:space="0" w:color="auto"/>
        <w:right w:val="none" w:sz="0" w:space="0" w:color="auto"/>
      </w:divBdr>
    </w:div>
    <w:div w:id="1903179729">
      <w:bodyDiv w:val="1"/>
      <w:marLeft w:val="0"/>
      <w:marRight w:val="0"/>
      <w:marTop w:val="0"/>
      <w:marBottom w:val="0"/>
      <w:divBdr>
        <w:top w:val="none" w:sz="0" w:space="0" w:color="auto"/>
        <w:left w:val="none" w:sz="0" w:space="0" w:color="auto"/>
        <w:bottom w:val="none" w:sz="0" w:space="0" w:color="auto"/>
        <w:right w:val="none" w:sz="0" w:space="0" w:color="auto"/>
      </w:divBdr>
    </w:div>
    <w:div w:id="1918392324">
      <w:bodyDiv w:val="1"/>
      <w:marLeft w:val="0"/>
      <w:marRight w:val="0"/>
      <w:marTop w:val="0"/>
      <w:marBottom w:val="0"/>
      <w:divBdr>
        <w:top w:val="none" w:sz="0" w:space="0" w:color="auto"/>
        <w:left w:val="none" w:sz="0" w:space="0" w:color="auto"/>
        <w:bottom w:val="none" w:sz="0" w:space="0" w:color="auto"/>
        <w:right w:val="none" w:sz="0" w:space="0" w:color="auto"/>
      </w:divBdr>
    </w:div>
    <w:div w:id="1932468967">
      <w:bodyDiv w:val="1"/>
      <w:marLeft w:val="0"/>
      <w:marRight w:val="0"/>
      <w:marTop w:val="0"/>
      <w:marBottom w:val="0"/>
      <w:divBdr>
        <w:top w:val="none" w:sz="0" w:space="0" w:color="auto"/>
        <w:left w:val="none" w:sz="0" w:space="0" w:color="auto"/>
        <w:bottom w:val="none" w:sz="0" w:space="0" w:color="auto"/>
        <w:right w:val="none" w:sz="0" w:space="0" w:color="auto"/>
      </w:divBdr>
    </w:div>
    <w:div w:id="1949969606">
      <w:bodyDiv w:val="1"/>
      <w:marLeft w:val="0"/>
      <w:marRight w:val="0"/>
      <w:marTop w:val="0"/>
      <w:marBottom w:val="0"/>
      <w:divBdr>
        <w:top w:val="none" w:sz="0" w:space="0" w:color="auto"/>
        <w:left w:val="none" w:sz="0" w:space="0" w:color="auto"/>
        <w:bottom w:val="none" w:sz="0" w:space="0" w:color="auto"/>
        <w:right w:val="none" w:sz="0" w:space="0" w:color="auto"/>
      </w:divBdr>
    </w:div>
    <w:div w:id="1950307630">
      <w:bodyDiv w:val="1"/>
      <w:marLeft w:val="0"/>
      <w:marRight w:val="0"/>
      <w:marTop w:val="0"/>
      <w:marBottom w:val="0"/>
      <w:divBdr>
        <w:top w:val="none" w:sz="0" w:space="0" w:color="auto"/>
        <w:left w:val="none" w:sz="0" w:space="0" w:color="auto"/>
        <w:bottom w:val="none" w:sz="0" w:space="0" w:color="auto"/>
        <w:right w:val="none" w:sz="0" w:space="0" w:color="auto"/>
      </w:divBdr>
    </w:div>
    <w:div w:id="1952392738">
      <w:bodyDiv w:val="1"/>
      <w:marLeft w:val="0"/>
      <w:marRight w:val="0"/>
      <w:marTop w:val="0"/>
      <w:marBottom w:val="0"/>
      <w:divBdr>
        <w:top w:val="none" w:sz="0" w:space="0" w:color="auto"/>
        <w:left w:val="none" w:sz="0" w:space="0" w:color="auto"/>
        <w:bottom w:val="none" w:sz="0" w:space="0" w:color="auto"/>
        <w:right w:val="none" w:sz="0" w:space="0" w:color="auto"/>
      </w:divBdr>
    </w:div>
    <w:div w:id="1954048786">
      <w:bodyDiv w:val="1"/>
      <w:marLeft w:val="0"/>
      <w:marRight w:val="0"/>
      <w:marTop w:val="0"/>
      <w:marBottom w:val="0"/>
      <w:divBdr>
        <w:top w:val="none" w:sz="0" w:space="0" w:color="auto"/>
        <w:left w:val="none" w:sz="0" w:space="0" w:color="auto"/>
        <w:bottom w:val="none" w:sz="0" w:space="0" w:color="auto"/>
        <w:right w:val="none" w:sz="0" w:space="0" w:color="auto"/>
      </w:divBdr>
    </w:div>
    <w:div w:id="1959528231">
      <w:bodyDiv w:val="1"/>
      <w:marLeft w:val="0"/>
      <w:marRight w:val="0"/>
      <w:marTop w:val="0"/>
      <w:marBottom w:val="0"/>
      <w:divBdr>
        <w:top w:val="none" w:sz="0" w:space="0" w:color="auto"/>
        <w:left w:val="none" w:sz="0" w:space="0" w:color="auto"/>
        <w:bottom w:val="none" w:sz="0" w:space="0" w:color="auto"/>
        <w:right w:val="none" w:sz="0" w:space="0" w:color="auto"/>
      </w:divBdr>
    </w:div>
    <w:div w:id="1968505167">
      <w:bodyDiv w:val="1"/>
      <w:marLeft w:val="0"/>
      <w:marRight w:val="0"/>
      <w:marTop w:val="0"/>
      <w:marBottom w:val="0"/>
      <w:divBdr>
        <w:top w:val="none" w:sz="0" w:space="0" w:color="auto"/>
        <w:left w:val="none" w:sz="0" w:space="0" w:color="auto"/>
        <w:bottom w:val="none" w:sz="0" w:space="0" w:color="auto"/>
        <w:right w:val="none" w:sz="0" w:space="0" w:color="auto"/>
      </w:divBdr>
    </w:div>
    <w:div w:id="1981228222">
      <w:bodyDiv w:val="1"/>
      <w:marLeft w:val="0"/>
      <w:marRight w:val="0"/>
      <w:marTop w:val="0"/>
      <w:marBottom w:val="0"/>
      <w:divBdr>
        <w:top w:val="none" w:sz="0" w:space="0" w:color="auto"/>
        <w:left w:val="none" w:sz="0" w:space="0" w:color="auto"/>
        <w:bottom w:val="none" w:sz="0" w:space="0" w:color="auto"/>
        <w:right w:val="none" w:sz="0" w:space="0" w:color="auto"/>
      </w:divBdr>
    </w:div>
    <w:div w:id="1990749549">
      <w:bodyDiv w:val="1"/>
      <w:marLeft w:val="0"/>
      <w:marRight w:val="0"/>
      <w:marTop w:val="0"/>
      <w:marBottom w:val="0"/>
      <w:divBdr>
        <w:top w:val="none" w:sz="0" w:space="0" w:color="auto"/>
        <w:left w:val="none" w:sz="0" w:space="0" w:color="auto"/>
        <w:bottom w:val="none" w:sz="0" w:space="0" w:color="auto"/>
        <w:right w:val="none" w:sz="0" w:space="0" w:color="auto"/>
      </w:divBdr>
    </w:div>
    <w:div w:id="1991246472">
      <w:bodyDiv w:val="1"/>
      <w:marLeft w:val="0"/>
      <w:marRight w:val="0"/>
      <w:marTop w:val="0"/>
      <w:marBottom w:val="0"/>
      <w:divBdr>
        <w:top w:val="none" w:sz="0" w:space="0" w:color="auto"/>
        <w:left w:val="none" w:sz="0" w:space="0" w:color="auto"/>
        <w:bottom w:val="none" w:sz="0" w:space="0" w:color="auto"/>
        <w:right w:val="none" w:sz="0" w:space="0" w:color="auto"/>
      </w:divBdr>
    </w:div>
    <w:div w:id="2003315540">
      <w:bodyDiv w:val="1"/>
      <w:marLeft w:val="0"/>
      <w:marRight w:val="0"/>
      <w:marTop w:val="0"/>
      <w:marBottom w:val="0"/>
      <w:divBdr>
        <w:top w:val="none" w:sz="0" w:space="0" w:color="auto"/>
        <w:left w:val="none" w:sz="0" w:space="0" w:color="auto"/>
        <w:bottom w:val="none" w:sz="0" w:space="0" w:color="auto"/>
        <w:right w:val="none" w:sz="0" w:space="0" w:color="auto"/>
      </w:divBdr>
    </w:div>
    <w:div w:id="2007442222">
      <w:bodyDiv w:val="1"/>
      <w:marLeft w:val="0"/>
      <w:marRight w:val="0"/>
      <w:marTop w:val="0"/>
      <w:marBottom w:val="0"/>
      <w:divBdr>
        <w:top w:val="none" w:sz="0" w:space="0" w:color="auto"/>
        <w:left w:val="none" w:sz="0" w:space="0" w:color="auto"/>
        <w:bottom w:val="none" w:sz="0" w:space="0" w:color="auto"/>
        <w:right w:val="none" w:sz="0" w:space="0" w:color="auto"/>
      </w:divBdr>
      <w:divsChild>
        <w:div w:id="251670064">
          <w:marLeft w:val="1901"/>
          <w:marRight w:val="0"/>
          <w:marTop w:val="0"/>
          <w:marBottom w:val="0"/>
          <w:divBdr>
            <w:top w:val="none" w:sz="0" w:space="0" w:color="auto"/>
            <w:left w:val="none" w:sz="0" w:space="0" w:color="auto"/>
            <w:bottom w:val="none" w:sz="0" w:space="0" w:color="auto"/>
            <w:right w:val="none" w:sz="0" w:space="0" w:color="auto"/>
          </w:divBdr>
        </w:div>
        <w:div w:id="599529214">
          <w:marLeft w:val="1901"/>
          <w:marRight w:val="0"/>
          <w:marTop w:val="0"/>
          <w:marBottom w:val="0"/>
          <w:divBdr>
            <w:top w:val="none" w:sz="0" w:space="0" w:color="auto"/>
            <w:left w:val="none" w:sz="0" w:space="0" w:color="auto"/>
            <w:bottom w:val="none" w:sz="0" w:space="0" w:color="auto"/>
            <w:right w:val="none" w:sz="0" w:space="0" w:color="auto"/>
          </w:divBdr>
        </w:div>
        <w:div w:id="758066100">
          <w:marLeft w:val="1181"/>
          <w:marRight w:val="0"/>
          <w:marTop w:val="0"/>
          <w:marBottom w:val="0"/>
          <w:divBdr>
            <w:top w:val="none" w:sz="0" w:space="0" w:color="auto"/>
            <w:left w:val="none" w:sz="0" w:space="0" w:color="auto"/>
            <w:bottom w:val="none" w:sz="0" w:space="0" w:color="auto"/>
            <w:right w:val="none" w:sz="0" w:space="0" w:color="auto"/>
          </w:divBdr>
        </w:div>
        <w:div w:id="1732996826">
          <w:marLeft w:val="1181"/>
          <w:marRight w:val="0"/>
          <w:marTop w:val="0"/>
          <w:marBottom w:val="0"/>
          <w:divBdr>
            <w:top w:val="none" w:sz="0" w:space="0" w:color="auto"/>
            <w:left w:val="none" w:sz="0" w:space="0" w:color="auto"/>
            <w:bottom w:val="none" w:sz="0" w:space="0" w:color="auto"/>
            <w:right w:val="none" w:sz="0" w:space="0" w:color="auto"/>
          </w:divBdr>
        </w:div>
        <w:div w:id="1888837427">
          <w:marLeft w:val="461"/>
          <w:marRight w:val="0"/>
          <w:marTop w:val="0"/>
          <w:marBottom w:val="0"/>
          <w:divBdr>
            <w:top w:val="none" w:sz="0" w:space="0" w:color="auto"/>
            <w:left w:val="none" w:sz="0" w:space="0" w:color="auto"/>
            <w:bottom w:val="none" w:sz="0" w:space="0" w:color="auto"/>
            <w:right w:val="none" w:sz="0" w:space="0" w:color="auto"/>
          </w:divBdr>
        </w:div>
        <w:div w:id="1915040810">
          <w:marLeft w:val="1181"/>
          <w:marRight w:val="0"/>
          <w:marTop w:val="0"/>
          <w:marBottom w:val="0"/>
          <w:divBdr>
            <w:top w:val="none" w:sz="0" w:space="0" w:color="auto"/>
            <w:left w:val="none" w:sz="0" w:space="0" w:color="auto"/>
            <w:bottom w:val="none" w:sz="0" w:space="0" w:color="auto"/>
            <w:right w:val="none" w:sz="0" w:space="0" w:color="auto"/>
          </w:divBdr>
        </w:div>
      </w:divsChild>
    </w:div>
    <w:div w:id="2017265006">
      <w:bodyDiv w:val="1"/>
      <w:marLeft w:val="0"/>
      <w:marRight w:val="0"/>
      <w:marTop w:val="0"/>
      <w:marBottom w:val="0"/>
      <w:divBdr>
        <w:top w:val="none" w:sz="0" w:space="0" w:color="auto"/>
        <w:left w:val="none" w:sz="0" w:space="0" w:color="auto"/>
        <w:bottom w:val="none" w:sz="0" w:space="0" w:color="auto"/>
        <w:right w:val="none" w:sz="0" w:space="0" w:color="auto"/>
      </w:divBdr>
    </w:div>
    <w:div w:id="2017997737">
      <w:bodyDiv w:val="1"/>
      <w:marLeft w:val="0"/>
      <w:marRight w:val="0"/>
      <w:marTop w:val="0"/>
      <w:marBottom w:val="0"/>
      <w:divBdr>
        <w:top w:val="none" w:sz="0" w:space="0" w:color="auto"/>
        <w:left w:val="none" w:sz="0" w:space="0" w:color="auto"/>
        <w:bottom w:val="none" w:sz="0" w:space="0" w:color="auto"/>
        <w:right w:val="none" w:sz="0" w:space="0" w:color="auto"/>
      </w:divBdr>
      <w:divsChild>
        <w:div w:id="499932729">
          <w:marLeft w:val="446"/>
          <w:marRight w:val="0"/>
          <w:marTop w:val="0"/>
          <w:marBottom w:val="0"/>
          <w:divBdr>
            <w:top w:val="none" w:sz="0" w:space="0" w:color="auto"/>
            <w:left w:val="none" w:sz="0" w:space="0" w:color="auto"/>
            <w:bottom w:val="none" w:sz="0" w:space="0" w:color="auto"/>
            <w:right w:val="none" w:sz="0" w:space="0" w:color="auto"/>
          </w:divBdr>
        </w:div>
        <w:div w:id="883250328">
          <w:marLeft w:val="446"/>
          <w:marRight w:val="0"/>
          <w:marTop w:val="0"/>
          <w:marBottom w:val="0"/>
          <w:divBdr>
            <w:top w:val="none" w:sz="0" w:space="0" w:color="auto"/>
            <w:left w:val="none" w:sz="0" w:space="0" w:color="auto"/>
            <w:bottom w:val="none" w:sz="0" w:space="0" w:color="auto"/>
            <w:right w:val="none" w:sz="0" w:space="0" w:color="auto"/>
          </w:divBdr>
        </w:div>
        <w:div w:id="1650327707">
          <w:marLeft w:val="446"/>
          <w:marRight w:val="0"/>
          <w:marTop w:val="0"/>
          <w:marBottom w:val="0"/>
          <w:divBdr>
            <w:top w:val="none" w:sz="0" w:space="0" w:color="auto"/>
            <w:left w:val="none" w:sz="0" w:space="0" w:color="auto"/>
            <w:bottom w:val="none" w:sz="0" w:space="0" w:color="auto"/>
            <w:right w:val="none" w:sz="0" w:space="0" w:color="auto"/>
          </w:divBdr>
        </w:div>
      </w:divsChild>
    </w:div>
    <w:div w:id="2019234622">
      <w:bodyDiv w:val="1"/>
      <w:marLeft w:val="0"/>
      <w:marRight w:val="0"/>
      <w:marTop w:val="0"/>
      <w:marBottom w:val="0"/>
      <w:divBdr>
        <w:top w:val="none" w:sz="0" w:space="0" w:color="auto"/>
        <w:left w:val="none" w:sz="0" w:space="0" w:color="auto"/>
        <w:bottom w:val="none" w:sz="0" w:space="0" w:color="auto"/>
        <w:right w:val="none" w:sz="0" w:space="0" w:color="auto"/>
      </w:divBdr>
    </w:div>
    <w:div w:id="2030643832">
      <w:bodyDiv w:val="1"/>
      <w:marLeft w:val="0"/>
      <w:marRight w:val="0"/>
      <w:marTop w:val="0"/>
      <w:marBottom w:val="0"/>
      <w:divBdr>
        <w:top w:val="none" w:sz="0" w:space="0" w:color="auto"/>
        <w:left w:val="none" w:sz="0" w:space="0" w:color="auto"/>
        <w:bottom w:val="none" w:sz="0" w:space="0" w:color="auto"/>
        <w:right w:val="none" w:sz="0" w:space="0" w:color="auto"/>
      </w:divBdr>
    </w:div>
    <w:div w:id="2053386717">
      <w:bodyDiv w:val="1"/>
      <w:marLeft w:val="0"/>
      <w:marRight w:val="0"/>
      <w:marTop w:val="0"/>
      <w:marBottom w:val="0"/>
      <w:divBdr>
        <w:top w:val="none" w:sz="0" w:space="0" w:color="auto"/>
        <w:left w:val="none" w:sz="0" w:space="0" w:color="auto"/>
        <w:bottom w:val="none" w:sz="0" w:space="0" w:color="auto"/>
        <w:right w:val="none" w:sz="0" w:space="0" w:color="auto"/>
      </w:divBdr>
    </w:div>
    <w:div w:id="2054961245">
      <w:bodyDiv w:val="1"/>
      <w:marLeft w:val="0"/>
      <w:marRight w:val="0"/>
      <w:marTop w:val="0"/>
      <w:marBottom w:val="0"/>
      <w:divBdr>
        <w:top w:val="none" w:sz="0" w:space="0" w:color="auto"/>
        <w:left w:val="none" w:sz="0" w:space="0" w:color="auto"/>
        <w:bottom w:val="none" w:sz="0" w:space="0" w:color="auto"/>
        <w:right w:val="none" w:sz="0" w:space="0" w:color="auto"/>
      </w:divBdr>
      <w:divsChild>
        <w:div w:id="81338920">
          <w:marLeft w:val="0"/>
          <w:marRight w:val="0"/>
          <w:marTop w:val="0"/>
          <w:marBottom w:val="0"/>
          <w:divBdr>
            <w:top w:val="none" w:sz="0" w:space="0" w:color="auto"/>
            <w:left w:val="none" w:sz="0" w:space="0" w:color="auto"/>
            <w:bottom w:val="none" w:sz="0" w:space="0" w:color="auto"/>
            <w:right w:val="none" w:sz="0" w:space="0" w:color="auto"/>
          </w:divBdr>
        </w:div>
        <w:div w:id="1792161218">
          <w:marLeft w:val="0"/>
          <w:marRight w:val="0"/>
          <w:marTop w:val="0"/>
          <w:marBottom w:val="0"/>
          <w:divBdr>
            <w:top w:val="none" w:sz="0" w:space="0" w:color="auto"/>
            <w:left w:val="none" w:sz="0" w:space="0" w:color="auto"/>
            <w:bottom w:val="none" w:sz="0" w:space="0" w:color="auto"/>
            <w:right w:val="none" w:sz="0" w:space="0" w:color="auto"/>
          </w:divBdr>
        </w:div>
      </w:divsChild>
    </w:div>
    <w:div w:id="2084137787">
      <w:bodyDiv w:val="1"/>
      <w:marLeft w:val="0"/>
      <w:marRight w:val="0"/>
      <w:marTop w:val="0"/>
      <w:marBottom w:val="0"/>
      <w:divBdr>
        <w:top w:val="none" w:sz="0" w:space="0" w:color="auto"/>
        <w:left w:val="none" w:sz="0" w:space="0" w:color="auto"/>
        <w:bottom w:val="none" w:sz="0" w:space="0" w:color="auto"/>
        <w:right w:val="none" w:sz="0" w:space="0" w:color="auto"/>
      </w:divBdr>
    </w:div>
    <w:div w:id="2104492143">
      <w:bodyDiv w:val="1"/>
      <w:marLeft w:val="0"/>
      <w:marRight w:val="0"/>
      <w:marTop w:val="0"/>
      <w:marBottom w:val="0"/>
      <w:divBdr>
        <w:top w:val="none" w:sz="0" w:space="0" w:color="auto"/>
        <w:left w:val="none" w:sz="0" w:space="0" w:color="auto"/>
        <w:bottom w:val="none" w:sz="0" w:space="0" w:color="auto"/>
        <w:right w:val="none" w:sz="0" w:space="0" w:color="auto"/>
      </w:divBdr>
    </w:div>
    <w:div w:id="2126732209">
      <w:bodyDiv w:val="1"/>
      <w:marLeft w:val="0"/>
      <w:marRight w:val="0"/>
      <w:marTop w:val="0"/>
      <w:marBottom w:val="0"/>
      <w:divBdr>
        <w:top w:val="none" w:sz="0" w:space="0" w:color="auto"/>
        <w:left w:val="none" w:sz="0" w:space="0" w:color="auto"/>
        <w:bottom w:val="none" w:sz="0" w:space="0" w:color="auto"/>
        <w:right w:val="none" w:sz="0" w:space="0" w:color="auto"/>
      </w:divBdr>
      <w:divsChild>
        <w:div w:id="861166123">
          <w:marLeft w:val="446"/>
          <w:marRight w:val="0"/>
          <w:marTop w:val="0"/>
          <w:marBottom w:val="0"/>
          <w:divBdr>
            <w:top w:val="none" w:sz="0" w:space="0" w:color="auto"/>
            <w:left w:val="none" w:sz="0" w:space="0" w:color="auto"/>
            <w:bottom w:val="none" w:sz="0" w:space="0" w:color="auto"/>
            <w:right w:val="none" w:sz="0" w:space="0" w:color="auto"/>
          </w:divBdr>
        </w:div>
        <w:div w:id="1066150009">
          <w:marLeft w:val="446"/>
          <w:marRight w:val="0"/>
          <w:marTop w:val="0"/>
          <w:marBottom w:val="0"/>
          <w:divBdr>
            <w:top w:val="none" w:sz="0" w:space="0" w:color="auto"/>
            <w:left w:val="none" w:sz="0" w:space="0" w:color="auto"/>
            <w:bottom w:val="none" w:sz="0" w:space="0" w:color="auto"/>
            <w:right w:val="none" w:sz="0" w:space="0" w:color="auto"/>
          </w:divBdr>
        </w:div>
        <w:div w:id="1080056768">
          <w:marLeft w:val="446"/>
          <w:marRight w:val="0"/>
          <w:marTop w:val="0"/>
          <w:marBottom w:val="0"/>
          <w:divBdr>
            <w:top w:val="none" w:sz="0" w:space="0" w:color="auto"/>
            <w:left w:val="none" w:sz="0" w:space="0" w:color="auto"/>
            <w:bottom w:val="none" w:sz="0" w:space="0" w:color="auto"/>
            <w:right w:val="none" w:sz="0" w:space="0" w:color="auto"/>
          </w:divBdr>
        </w:div>
        <w:div w:id="1616209060">
          <w:marLeft w:val="446"/>
          <w:marRight w:val="0"/>
          <w:marTop w:val="0"/>
          <w:marBottom w:val="0"/>
          <w:divBdr>
            <w:top w:val="none" w:sz="0" w:space="0" w:color="auto"/>
            <w:left w:val="none" w:sz="0" w:space="0" w:color="auto"/>
            <w:bottom w:val="none" w:sz="0" w:space="0" w:color="auto"/>
            <w:right w:val="none" w:sz="0" w:space="0" w:color="auto"/>
          </w:divBdr>
        </w:div>
      </w:divsChild>
    </w:div>
    <w:div w:id="2132042927">
      <w:bodyDiv w:val="1"/>
      <w:marLeft w:val="0"/>
      <w:marRight w:val="0"/>
      <w:marTop w:val="0"/>
      <w:marBottom w:val="0"/>
      <w:divBdr>
        <w:top w:val="none" w:sz="0" w:space="0" w:color="auto"/>
        <w:left w:val="none" w:sz="0" w:space="0" w:color="auto"/>
        <w:bottom w:val="none" w:sz="0" w:space="0" w:color="auto"/>
        <w:right w:val="none" w:sz="0" w:space="0" w:color="auto"/>
      </w:divBdr>
    </w:div>
    <w:div w:id="2138142272">
      <w:bodyDiv w:val="1"/>
      <w:marLeft w:val="0"/>
      <w:marRight w:val="0"/>
      <w:marTop w:val="0"/>
      <w:marBottom w:val="0"/>
      <w:divBdr>
        <w:top w:val="none" w:sz="0" w:space="0" w:color="auto"/>
        <w:left w:val="none" w:sz="0" w:space="0" w:color="auto"/>
        <w:bottom w:val="none" w:sz="0" w:space="0" w:color="auto"/>
        <w:right w:val="none" w:sz="0" w:space="0" w:color="auto"/>
      </w:divBdr>
    </w:div>
    <w:div w:id="2139227607">
      <w:bodyDiv w:val="1"/>
      <w:marLeft w:val="0"/>
      <w:marRight w:val="0"/>
      <w:marTop w:val="0"/>
      <w:marBottom w:val="0"/>
      <w:divBdr>
        <w:top w:val="none" w:sz="0" w:space="0" w:color="auto"/>
        <w:left w:val="none" w:sz="0" w:space="0" w:color="auto"/>
        <w:bottom w:val="none" w:sz="0" w:space="0" w:color="auto"/>
        <w:right w:val="none" w:sz="0" w:space="0" w:color="auto"/>
      </w:divBdr>
    </w:div>
    <w:div w:id="2140755514">
      <w:bodyDiv w:val="1"/>
      <w:marLeft w:val="0"/>
      <w:marRight w:val="0"/>
      <w:marTop w:val="0"/>
      <w:marBottom w:val="0"/>
      <w:divBdr>
        <w:top w:val="none" w:sz="0" w:space="0" w:color="auto"/>
        <w:left w:val="none" w:sz="0" w:space="0" w:color="auto"/>
        <w:bottom w:val="none" w:sz="0" w:space="0" w:color="auto"/>
        <w:right w:val="none" w:sz="0" w:space="0" w:color="auto"/>
      </w:divBdr>
    </w:div>
    <w:div w:id="2147044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10.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hyperlink" Target="mailto:info@wheretoresearch.com.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Projects/2017/Department%20of%20Health/1054-5042%20General%20practice%20palliative%20care/5042%20QUANT/6.%20Reporting/1054-5040%20Draft%20report%2012032017.docx"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hyperlink" Target="https://www.caresearch.com.au/Caresearch/Default.aspx" TargetMode="External"/><Relationship Id="rId8" Type="http://schemas.openxmlformats.org/officeDocument/2006/relationships/webSettings" Target="webSettings.xml"/><Relationship Id="rId51" Type="http://schemas.openxmlformats.org/officeDocument/2006/relationships/image" Target="media/image39.emf"/><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hdi\My%20Documents\Downloads\plain_document_primaryUK.dotx" TargetMode="External"/></Relationships>
</file>

<file path=word/theme/theme1.xml><?xml version="1.0" encoding="utf-8"?>
<a:theme xmlns:a="http://schemas.openxmlformats.org/drawingml/2006/main" name="Office Theme">
  <a:themeElements>
    <a:clrScheme name="Whereto Custom V3">
      <a:dk1>
        <a:srgbClr val="474B4F"/>
      </a:dk1>
      <a:lt1>
        <a:srgbClr val="FFFFFF"/>
      </a:lt1>
      <a:dk2>
        <a:srgbClr val="666666"/>
      </a:dk2>
      <a:lt2>
        <a:srgbClr val="48B860"/>
      </a:lt2>
      <a:accent1>
        <a:srgbClr val="B6E3BF"/>
      </a:accent1>
      <a:accent2>
        <a:srgbClr val="F7931E"/>
      </a:accent2>
      <a:accent3>
        <a:srgbClr val="EDBC31"/>
      </a:accent3>
      <a:accent4>
        <a:srgbClr val="B3B7BA"/>
      </a:accent4>
      <a:accent5>
        <a:srgbClr val="F6DC92"/>
      </a:accent5>
      <a:accent6>
        <a:srgbClr val="358747"/>
      </a:accent6>
      <a:hlink>
        <a:srgbClr val="474B4F"/>
      </a:hlink>
      <a:folHlink>
        <a:srgbClr val="474B4F"/>
      </a:folHlink>
    </a:clrScheme>
    <a:fontScheme name="HPOM">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FE0CB-3DF8-4BA7-A11F-9D741770D8A8}">
  <ds:schemaRefs>
    <ds:schemaRef ds:uri="http://schemas.microsoft.com/sharepoint/v3/contenttype/forms"/>
  </ds:schemaRefs>
</ds:datastoreItem>
</file>

<file path=customXml/itemProps2.xml><?xml version="1.0" encoding="utf-8"?>
<ds:datastoreItem xmlns:ds="http://schemas.openxmlformats.org/officeDocument/2006/customXml" ds:itemID="{85052DEB-348B-42A7-92B8-262384E9100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11E282F-AD48-4AE8-BAC0-134BDD182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77AB8FB-2264-4900-9DD6-03C32E97C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plain_document_primaryUK</Template>
  <TotalTime>0</TotalTime>
  <Pages>83</Pages>
  <Words>27263</Words>
  <Characters>155400</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Department of Health: Research into awareness, attitudes and provision of best practice advance care planning, palliative care and end of life care within general practice</vt:lpstr>
    </vt:vector>
  </TitlesOfParts>
  <Company>Dept Health And Ageing</Company>
  <LinksUpToDate>false</LinksUpToDate>
  <CharactersWithSpaces>182299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Research into awareness, attitudes and provision of best practice advance care planning, palliative care and end of life care within general practice</dc:title>
  <dc:creator>Whereto Research</dc:creator>
  <cp:lastModifiedBy>Ryan, Jo</cp:lastModifiedBy>
  <cp:revision>2</cp:revision>
  <cp:lastPrinted>2017-03-12T05:57:00Z</cp:lastPrinted>
  <dcterms:created xsi:type="dcterms:W3CDTF">2019-04-02T03:39:00Z</dcterms:created>
  <dcterms:modified xsi:type="dcterms:W3CDTF">2019-04-02T03:39:00Z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