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27213" w14:textId="77777777" w:rsidR="009904E3" w:rsidRDefault="009904E3" w:rsidP="009904E3">
      <w:pPr>
        <w:autoSpaceDE w:val="0"/>
        <w:autoSpaceDN w:val="0"/>
        <w:adjustRightInd w:val="0"/>
        <w:spacing w:before="480" w:after="480"/>
        <w:ind w:left="720" w:right="187"/>
        <w:jc w:val="center"/>
      </w:pPr>
      <w:r>
        <w:rPr>
          <w:noProof/>
        </w:rPr>
        <w:drawing>
          <wp:inline distT="0" distB="0" distL="0" distR="0" wp14:anchorId="77627244" wp14:editId="4940FD16">
            <wp:extent cx="2765503" cy="1577801"/>
            <wp:effectExtent l="0" t="0" r="0" b="3810"/>
            <wp:docPr id="4" name="Picture 4" descr="The Commonwealth Coat of Arms contains a shield with the symbols of the six Australian states. These symbols are enclosed in a border to represent federation in 1901, when the states united to form a nation. The shield is held by two native Australian animals, a kangaroo to the left and an emu to the right."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575945"/>
                    </a:xfrm>
                    <a:prstGeom prst="rect">
                      <a:avLst/>
                    </a:prstGeom>
                    <a:noFill/>
                    <a:ln>
                      <a:noFill/>
                    </a:ln>
                  </pic:spPr>
                </pic:pic>
              </a:graphicData>
            </a:graphic>
          </wp:inline>
        </w:drawing>
      </w:r>
    </w:p>
    <w:p w14:paraId="4A12D1C9" w14:textId="77777777" w:rsidR="001A3132" w:rsidRDefault="009904E3" w:rsidP="001A3132">
      <w:pPr>
        <w:pStyle w:val="Title"/>
        <w:ind w:right="-426"/>
      </w:pPr>
      <w:r w:rsidRPr="008A3B3C">
        <w:t>Australian Government response to the</w:t>
      </w:r>
      <w:r w:rsidR="00242D2A" w:rsidRPr="008A3B3C">
        <w:t xml:space="preserve"> Senate Community Affairs References Committee Interim Report:</w:t>
      </w:r>
    </w:p>
    <w:p w14:paraId="77627221" w14:textId="5407CB65" w:rsidR="00C86C3F" w:rsidRPr="001A3132" w:rsidRDefault="00242D2A" w:rsidP="001A3132">
      <w:pPr>
        <w:pStyle w:val="Subtitle"/>
      </w:pPr>
      <w:r w:rsidRPr="001A3132">
        <w:t>Effectiveness of the Aged Care Quality Assessment and accreditation framework for protecting residents from abuse and poor practices, and ensuring proper clinical and med</w:t>
      </w:r>
      <w:bookmarkStart w:id="0" w:name="_GoBack"/>
      <w:bookmarkEnd w:id="0"/>
      <w:r w:rsidRPr="001A3132">
        <w:t>ical care standards are maintained and practised</w:t>
      </w:r>
    </w:p>
    <w:p w14:paraId="77627222" w14:textId="16DC2F4A" w:rsidR="009904E3" w:rsidRPr="00BF0F01" w:rsidRDefault="00C86480" w:rsidP="008A3B3C">
      <w:pPr>
        <w:spacing w:before="5000"/>
        <w:jc w:val="right"/>
        <w:sectPr w:rsidR="009904E3" w:rsidRPr="00BF0F01" w:rsidSect="00AB375E">
          <w:footerReference w:type="even" r:id="rId12"/>
          <w:pgSz w:w="12240" w:h="15840"/>
          <w:pgMar w:top="1440" w:right="1797" w:bottom="1440" w:left="1797" w:header="720" w:footer="745" w:gutter="0"/>
          <w:cols w:space="720"/>
          <w:noEndnote/>
        </w:sectPr>
      </w:pPr>
      <w:r>
        <w:t xml:space="preserve">June </w:t>
      </w:r>
      <w:r w:rsidR="002F77A9">
        <w:t>2018</w:t>
      </w:r>
    </w:p>
    <w:p w14:paraId="77627223" w14:textId="069DB733" w:rsidR="009904E3" w:rsidRPr="008A3B3C" w:rsidRDefault="009904E3" w:rsidP="008A3B3C">
      <w:pPr>
        <w:pStyle w:val="Heading1"/>
      </w:pPr>
      <w:bookmarkStart w:id="1" w:name="_Toc377543614"/>
      <w:r w:rsidRPr="008A3B3C">
        <w:lastRenderedPageBreak/>
        <w:t xml:space="preserve">Recommendation </w:t>
      </w:r>
      <w:bookmarkEnd w:id="1"/>
      <w:r w:rsidR="001415D1" w:rsidRPr="008A3B3C">
        <w:t>1</w:t>
      </w:r>
    </w:p>
    <w:p w14:paraId="77627224" w14:textId="77777777" w:rsidR="009469B8" w:rsidRPr="008A3B3C" w:rsidRDefault="009469B8" w:rsidP="00056FA5">
      <w:pPr>
        <w:autoSpaceDE w:val="0"/>
        <w:autoSpaceDN w:val="0"/>
        <w:adjustRightInd w:val="0"/>
        <w:rPr>
          <w:rFonts w:eastAsiaTheme="minorHAnsi"/>
        </w:rPr>
      </w:pPr>
      <w:r w:rsidRPr="009469B8">
        <w:rPr>
          <w:rFonts w:eastAsiaTheme="minorHAnsi"/>
          <w:bCs/>
          <w:lang w:eastAsia="en-US"/>
        </w:rPr>
        <w:t>The committee recommends the extension of this inquiry into the</w:t>
      </w:r>
      <w:r>
        <w:rPr>
          <w:rFonts w:eastAsiaTheme="minorHAnsi"/>
          <w:bCs/>
          <w:lang w:eastAsia="en-US"/>
        </w:rPr>
        <w:t xml:space="preserve"> </w:t>
      </w:r>
      <w:r w:rsidRPr="009469B8">
        <w:rPr>
          <w:rFonts w:eastAsiaTheme="minorHAnsi"/>
          <w:bCs/>
          <w:lang w:eastAsia="en-US"/>
        </w:rPr>
        <w:t xml:space="preserve">effectiveness of the Aged </w:t>
      </w:r>
      <w:r w:rsidRPr="008A3B3C">
        <w:rPr>
          <w:rFonts w:eastAsiaTheme="minorHAnsi"/>
        </w:rPr>
        <w:t>Care Quality Assessment and accreditation framework for protecting residents from abuse and poor practices, and ensuring proper clinical and medical care standards are maintained and practised.</w:t>
      </w:r>
    </w:p>
    <w:p w14:paraId="77627226" w14:textId="77777777" w:rsidR="009904E3" w:rsidRPr="008A3B3C" w:rsidRDefault="009469B8" w:rsidP="008A3B3C">
      <w:pPr>
        <w:rPr>
          <w:rStyle w:val="Strong"/>
        </w:rPr>
      </w:pPr>
      <w:r w:rsidRPr="008A3B3C">
        <w:rPr>
          <w:rStyle w:val="Strong"/>
        </w:rPr>
        <w:t>Noted</w:t>
      </w:r>
    </w:p>
    <w:p w14:paraId="77627227" w14:textId="77777777" w:rsidR="002F77A9" w:rsidRDefault="009904E3" w:rsidP="00D33D30">
      <w:r w:rsidRPr="009415AA">
        <w:t xml:space="preserve">The Australian Government </w:t>
      </w:r>
      <w:r w:rsidR="009469B8">
        <w:t xml:space="preserve">notes this </w:t>
      </w:r>
      <w:r>
        <w:t>recommendation</w:t>
      </w:r>
      <w:r w:rsidRPr="009415AA">
        <w:t>.</w:t>
      </w:r>
    </w:p>
    <w:p w14:paraId="7762722B" w14:textId="77777777" w:rsidR="002F77A9" w:rsidRPr="00F2026E" w:rsidRDefault="002F77A9" w:rsidP="008A3B3C">
      <w:pPr>
        <w:pStyle w:val="Heading1"/>
      </w:pPr>
      <w:r w:rsidRPr="00F2026E">
        <w:t xml:space="preserve">Recommendation </w:t>
      </w:r>
      <w:r>
        <w:t>2</w:t>
      </w:r>
      <w:r w:rsidRPr="00F2026E">
        <w:t xml:space="preserve"> </w:t>
      </w:r>
    </w:p>
    <w:p w14:paraId="7762722C" w14:textId="77777777" w:rsidR="002F77A9" w:rsidRPr="00D823A9" w:rsidRDefault="009469B8" w:rsidP="009469B8">
      <w:pPr>
        <w:autoSpaceDE w:val="0"/>
        <w:autoSpaceDN w:val="0"/>
        <w:adjustRightInd w:val="0"/>
        <w:rPr>
          <w:i/>
          <w:iCs/>
          <w:color w:val="000000"/>
        </w:rPr>
      </w:pPr>
      <w:r w:rsidRPr="00D823A9">
        <w:rPr>
          <w:rFonts w:eastAsiaTheme="minorHAnsi"/>
          <w:bCs/>
          <w:lang w:eastAsia="en-US"/>
        </w:rPr>
        <w:t>The committee recommends that in the current aged care oversight reforms being undertaken, all dementia-related and other mental health services being delivered in an aged care context must be correctly classified as health services not aged care services, and must therefore be regulated by the appropriate health quality standards and accreditation processes.</w:t>
      </w:r>
    </w:p>
    <w:p w14:paraId="7762722E" w14:textId="77777777" w:rsidR="002F77A9" w:rsidRPr="008A3B3C" w:rsidRDefault="009469B8" w:rsidP="008A3B3C">
      <w:pPr>
        <w:rPr>
          <w:rStyle w:val="Strong"/>
        </w:rPr>
      </w:pPr>
      <w:r w:rsidRPr="008A3B3C">
        <w:rPr>
          <w:rStyle w:val="Strong"/>
        </w:rPr>
        <w:t>Not s</w:t>
      </w:r>
      <w:r w:rsidR="002F77A9" w:rsidRPr="008A3B3C">
        <w:rPr>
          <w:rStyle w:val="Strong"/>
        </w:rPr>
        <w:t>upported</w:t>
      </w:r>
    </w:p>
    <w:p w14:paraId="1DF39082" w14:textId="615562AA" w:rsidR="00987DE5" w:rsidRDefault="002F77A9" w:rsidP="002F77A9">
      <w:r w:rsidRPr="00D823A9">
        <w:t>The Australian Government</w:t>
      </w:r>
      <w:r w:rsidR="009469B8" w:rsidRPr="00D823A9">
        <w:t xml:space="preserve"> does not </w:t>
      </w:r>
      <w:r w:rsidRPr="00D823A9">
        <w:t xml:space="preserve">support </w:t>
      </w:r>
      <w:r w:rsidR="009469B8" w:rsidRPr="00D823A9">
        <w:t>this recommendation</w:t>
      </w:r>
      <w:r w:rsidR="00987DE5">
        <w:t xml:space="preserve"> but recognises and supports good clinical governance within aged care services to support access</w:t>
      </w:r>
      <w:r w:rsidR="008A3B3C">
        <w:t xml:space="preserve"> to high quality clinical care.</w:t>
      </w:r>
    </w:p>
    <w:p w14:paraId="4966468D" w14:textId="5475679C" w:rsidR="008A3B3C" w:rsidRDefault="00BC1C47" w:rsidP="006F30BF">
      <w:pPr>
        <w:autoSpaceDE w:val="0"/>
        <w:autoSpaceDN w:val="0"/>
        <w:adjustRightInd w:val="0"/>
        <w:spacing w:after="240"/>
      </w:pPr>
      <w:r w:rsidRPr="002E00D9">
        <w:t xml:space="preserve">The Department is developing a Single </w:t>
      </w:r>
      <w:r>
        <w:t xml:space="preserve">Aged Care </w:t>
      </w:r>
      <w:r w:rsidRPr="002E00D9">
        <w:t xml:space="preserve">Quality Framework, which includes </w:t>
      </w:r>
      <w:r>
        <w:t xml:space="preserve">the </w:t>
      </w:r>
      <w:r w:rsidRPr="002E00D9">
        <w:t xml:space="preserve">development of a single set of contemporary aged care quality standards </w:t>
      </w:r>
      <w:r w:rsidR="00AE1DAE">
        <w:t xml:space="preserve">expected </w:t>
      </w:r>
      <w:r w:rsidRPr="002E00D9">
        <w:t xml:space="preserve">to be implemented from 1 July 2018 and assessed </w:t>
      </w:r>
      <w:r>
        <w:t xml:space="preserve">against </w:t>
      </w:r>
      <w:r w:rsidRPr="002E00D9">
        <w:t>from 1 July 2019. The new</w:t>
      </w:r>
      <w:r w:rsidR="006F30BF">
        <w:t xml:space="preserve"> draft</w:t>
      </w:r>
      <w:r w:rsidRPr="002E00D9">
        <w:t xml:space="preserve"> standards focus on quality outcomes for </w:t>
      </w:r>
      <w:r>
        <w:t xml:space="preserve">all </w:t>
      </w:r>
      <w:r w:rsidRPr="002E00D9">
        <w:t>consumers</w:t>
      </w:r>
      <w:r>
        <w:t>, including those with diagnosed mental health conditions and dementia, and require organisations to demonstrate that clinical care is best practice, safe and effective</w:t>
      </w:r>
      <w:r w:rsidR="00DB09E6">
        <w:t>,</w:t>
      </w:r>
      <w:r>
        <w:t xml:space="preserve"> and tailored to the consumer’s needs, goals and preferences to optimise their health and wellbeing. This includes timely referrals to other organisations </w:t>
      </w:r>
      <w:r w:rsidR="00563DB8">
        <w:t>and</w:t>
      </w:r>
      <w:r>
        <w:t xml:space="preserve"> health professionals where necessary.</w:t>
      </w:r>
    </w:p>
    <w:p w14:paraId="32EEA09A" w14:textId="77777777" w:rsidR="008A3B3C" w:rsidRDefault="00BC1C47" w:rsidP="006F30BF">
      <w:pPr>
        <w:autoSpaceDE w:val="0"/>
        <w:autoSpaceDN w:val="0"/>
        <w:adjustRightInd w:val="0"/>
        <w:spacing w:after="240"/>
      </w:pPr>
      <w:r w:rsidRPr="002E00D9">
        <w:t xml:space="preserve">The draft standards </w:t>
      </w:r>
      <w:r>
        <w:t xml:space="preserve">also </w:t>
      </w:r>
      <w:r w:rsidRPr="002E00D9">
        <w:t>address recommendations of the Carnell</w:t>
      </w:r>
      <w:r w:rsidRPr="002E00D9">
        <w:noBreakHyphen/>
        <w:t xml:space="preserve">Paterson </w:t>
      </w:r>
      <w:r w:rsidRPr="008A3B3C">
        <w:rPr>
          <w:rStyle w:val="Emphasis"/>
        </w:rPr>
        <w:t>Review of National Aged Care Quality Regulatory Process</w:t>
      </w:r>
      <w:r w:rsidRPr="00FC3D24">
        <w:rPr>
          <w:i/>
        </w:rPr>
        <w:t>es</w:t>
      </w:r>
      <w:r>
        <w:t xml:space="preserve">, including requirements for providers to have systems in place for minimising </w:t>
      </w:r>
      <w:r w:rsidRPr="002E00D9">
        <w:t>the use of restraint</w:t>
      </w:r>
      <w:r>
        <w:t xml:space="preserve"> (</w:t>
      </w:r>
      <w:r w:rsidR="00287699">
        <w:t xml:space="preserve">including </w:t>
      </w:r>
      <w:r>
        <w:t>physical and chemical) and</w:t>
      </w:r>
      <w:r w:rsidRPr="002E00D9">
        <w:t xml:space="preserve"> </w:t>
      </w:r>
      <w:r>
        <w:t xml:space="preserve">identifying and responding to </w:t>
      </w:r>
      <w:r w:rsidRPr="002E00D9">
        <w:t>abuse and neglect</w:t>
      </w:r>
      <w:r>
        <w:t xml:space="preserve"> of consumers. When clinical care is delivered, providers will also be required to establish and maintain an effective clinical governance framework, which includes open disclosure processes, as an integral part of their organisation’s governance</w:t>
      </w:r>
      <w:r w:rsidRPr="002E00D9">
        <w:t xml:space="preserve">. The new standards have been designed to be consistent, where possible, with standards in other sectors that intersect with aged care, such as health care. </w:t>
      </w:r>
    </w:p>
    <w:p w14:paraId="5B2DA009" w14:textId="3530F9DF" w:rsidR="00987DE5" w:rsidRDefault="00BC1C47" w:rsidP="006F30BF">
      <w:pPr>
        <w:autoSpaceDE w:val="0"/>
        <w:autoSpaceDN w:val="0"/>
        <w:adjustRightInd w:val="0"/>
        <w:spacing w:after="240"/>
      </w:pPr>
      <w:r>
        <w:t xml:space="preserve">The Australian Aged Care Quality Agency is working to produce guidance material to support the implementation of the draft </w:t>
      </w:r>
      <w:r w:rsidR="008C57B4">
        <w:t>s</w:t>
      </w:r>
      <w:r>
        <w:t>tandards and to assist organisations to comply with them.</w:t>
      </w:r>
    </w:p>
    <w:p w14:paraId="082BEFBE" w14:textId="77777777" w:rsidR="00BC1C47" w:rsidRPr="00614273" w:rsidRDefault="00BC1C47" w:rsidP="00BC1C47">
      <w:pPr>
        <w:autoSpaceDE w:val="0"/>
        <w:autoSpaceDN w:val="0"/>
        <w:adjustRightInd w:val="0"/>
        <w:spacing w:after="240"/>
      </w:pPr>
      <w:r w:rsidRPr="00987DE5">
        <w:t>On 18 April 2018 in response to the recommendations of the Carnell-Paterson</w:t>
      </w:r>
      <w:r w:rsidRPr="00AF79E4">
        <w:t xml:space="preserve"> </w:t>
      </w:r>
      <w:r>
        <w:t>Review,</w:t>
      </w:r>
      <w:r w:rsidRPr="00987DE5">
        <w:t xml:space="preserve"> the Government announced the establishment of a new independent Aged Care Qual</w:t>
      </w:r>
      <w:r w:rsidRPr="00614273">
        <w:t xml:space="preserve">ity and Safety Commission to oversee the approval, accreditation, assessment, monitoring, complaints handling and compliance of Commonwealth subsidised aged care providers. </w:t>
      </w:r>
    </w:p>
    <w:p w14:paraId="1898F5E9" w14:textId="03257BCD" w:rsidR="00BC1C47" w:rsidRDefault="00BC1C47" w:rsidP="00BC1C47">
      <w:pPr>
        <w:autoSpaceDE w:val="0"/>
        <w:autoSpaceDN w:val="0"/>
        <w:adjustRightInd w:val="0"/>
        <w:spacing w:after="240"/>
      </w:pPr>
      <w:r w:rsidRPr="00614273">
        <w:t xml:space="preserve">Starting from 1 January 2019, the functions of the Australian Aged Care Quality Agency (Quality Agency), the Aged Care Complaints Commissioner (Complaints Commissioner) and the regulatory functions of the Department </w:t>
      </w:r>
      <w:r w:rsidR="008C57B4">
        <w:t xml:space="preserve">of </w:t>
      </w:r>
      <w:r w:rsidRPr="00614273">
        <w:t>Health will transition to the new Commission. A new Chief Clinical Advisor will provide advice to the Commission, particularly on complex clinical matters.</w:t>
      </w:r>
    </w:p>
    <w:p w14:paraId="3F1EB3BA" w14:textId="77777777" w:rsidR="00BC1C47" w:rsidRPr="00614273" w:rsidRDefault="00BC1C47" w:rsidP="00BC1C47">
      <w:pPr>
        <w:autoSpaceDE w:val="0"/>
        <w:autoSpaceDN w:val="0"/>
        <w:adjustRightInd w:val="0"/>
        <w:spacing w:after="240"/>
      </w:pPr>
      <w:r>
        <w:lastRenderedPageBreak/>
        <w:t>Prior to the transition to the new Commission, the Quality Agency, the Complaints Commissioner and the Department of Health will continue to</w:t>
      </w:r>
      <w:r w:rsidRPr="002E00D9">
        <w:t xml:space="preserve"> strength</w:t>
      </w:r>
      <w:r>
        <w:t>en</w:t>
      </w:r>
      <w:r w:rsidRPr="002E00D9">
        <w:t xml:space="preserve"> their intelligence sharing and data analysis to target compliance activity to those providers or services with the highest risk of non</w:t>
      </w:r>
      <w:r w:rsidRPr="002E00D9">
        <w:noBreakHyphen/>
        <w:t>compliance. The Quality Agency has also strengthened training for its surveyors around understanding risk</w:t>
      </w:r>
      <w:r>
        <w:t>.</w:t>
      </w:r>
    </w:p>
    <w:p w14:paraId="4E64B2CB" w14:textId="0FE07097" w:rsidR="00BC1C47" w:rsidRDefault="00BC1C47">
      <w:r w:rsidRPr="00614273">
        <w:t>The Government has also announced initiatives to strengthen risk profiling of aged care providers to improve the identification of risks to people in aged care; and</w:t>
      </w:r>
      <w:r w:rsidR="00563DB8">
        <w:t xml:space="preserve"> provide</w:t>
      </w:r>
      <w:r w:rsidRPr="00614273">
        <w:t xml:space="preserve"> more information to </w:t>
      </w:r>
      <w:r w:rsidR="00AE61AB">
        <w:t>give</w:t>
      </w:r>
      <w:r w:rsidR="00AE61AB" w:rsidRPr="00614273">
        <w:t xml:space="preserve"> </w:t>
      </w:r>
      <w:r w:rsidRPr="00614273">
        <w:t>greater transparency about the quality of care being provided to ensure consumers are able to make informed choices about their care.</w:t>
      </w:r>
      <w:r>
        <w:t xml:space="preserve"> </w:t>
      </w:r>
      <w:r w:rsidRPr="006A2CB2">
        <w:t xml:space="preserve">These reforms build on the Government’s </w:t>
      </w:r>
      <w:r w:rsidRPr="00B04EB8">
        <w:t>recent introduction of unannounced re-accreditation audits across residential aged care facilities</w:t>
      </w:r>
      <w:r w:rsidRPr="006A2CB2">
        <w:t xml:space="preserve">. </w:t>
      </w:r>
    </w:p>
    <w:p w14:paraId="512C633F" w14:textId="7F95F957" w:rsidR="00987DE5" w:rsidRDefault="00987DE5" w:rsidP="00987DE5">
      <w:pPr>
        <w:rPr>
          <w:rStyle w:val="st1"/>
        </w:rPr>
      </w:pPr>
      <w:r w:rsidRPr="008A3B3C">
        <w:rPr>
          <w:rStyle w:val="Emphasis"/>
        </w:rPr>
        <w:t>People with dementia</w:t>
      </w:r>
      <w:r w:rsidRPr="002E00D9">
        <w:rPr>
          <w:rStyle w:val="st1"/>
        </w:rPr>
        <w:t xml:space="preserve"> account for 52 per cent of all </w:t>
      </w:r>
      <w:r w:rsidRPr="008A3B3C">
        <w:rPr>
          <w:rStyle w:val="Emphasis"/>
        </w:rPr>
        <w:t xml:space="preserve">residents </w:t>
      </w:r>
      <w:r w:rsidRPr="002E00D9">
        <w:rPr>
          <w:rStyle w:val="st1"/>
        </w:rPr>
        <w:t xml:space="preserve">in residential </w:t>
      </w:r>
      <w:r w:rsidRPr="008A3B3C">
        <w:rPr>
          <w:rStyle w:val="Emphasis"/>
        </w:rPr>
        <w:t>aged car</w:t>
      </w:r>
      <w:r w:rsidRPr="002E00D9">
        <w:rPr>
          <w:rStyle w:val="Emphasis"/>
        </w:rPr>
        <w:t>e</w:t>
      </w:r>
      <w:r w:rsidRPr="002E00D9">
        <w:rPr>
          <w:rStyle w:val="st1"/>
        </w:rPr>
        <w:t xml:space="preserve"> facilities</w:t>
      </w:r>
      <w:r w:rsidRPr="00D823A9">
        <w:rPr>
          <w:rStyle w:val="FootnoteReference"/>
        </w:rPr>
        <w:footnoteReference w:id="2"/>
      </w:r>
      <w:r w:rsidRPr="002E00D9">
        <w:rPr>
          <w:rStyle w:val="st1"/>
        </w:rPr>
        <w:t xml:space="preserve"> and most of these people are cared for successfully under current </w:t>
      </w:r>
      <w:r>
        <w:rPr>
          <w:rStyle w:val="st1"/>
        </w:rPr>
        <w:t xml:space="preserve">aged care </w:t>
      </w:r>
      <w:r w:rsidRPr="002E00D9">
        <w:rPr>
          <w:rStyle w:val="st1"/>
        </w:rPr>
        <w:t>arrangements.</w:t>
      </w:r>
      <w:r w:rsidR="00563DB8">
        <w:rPr>
          <w:rStyle w:val="st1"/>
        </w:rPr>
        <w:t xml:space="preserve"> There is a risk that this recommendation, if implemented, could create a disincentive for aged care providers to accept people with dementia and increase regulatory burden.</w:t>
      </w:r>
    </w:p>
    <w:p w14:paraId="504D9651" w14:textId="5C45D4F1" w:rsidR="00987DE5" w:rsidRDefault="00987DE5" w:rsidP="006F30BF">
      <w:r>
        <w:t xml:space="preserve">The Australian Government is however investing in </w:t>
      </w:r>
      <w:r w:rsidRPr="00732AA9">
        <w:t xml:space="preserve">a range of evidence-based, dementia-specific sector supports and resources to </w:t>
      </w:r>
      <w:r>
        <w:t xml:space="preserve">further </w:t>
      </w:r>
      <w:r w:rsidRPr="00732AA9">
        <w:t>assist providers and their workforce to deliver quality of care</w:t>
      </w:r>
      <w:r>
        <w:t>. This includes</w:t>
      </w:r>
      <w:r w:rsidRPr="00732AA9">
        <w:t xml:space="preserve"> establish</w:t>
      </w:r>
      <w:r>
        <w:t>ing</w:t>
      </w:r>
      <w:r w:rsidRPr="00732AA9">
        <w:t xml:space="preserve"> Specialist Dementia Care Units (SDCUs) to </w:t>
      </w:r>
      <w:r w:rsidRPr="00F82408">
        <w:t xml:space="preserve">complement the Dementia Behaviour Management Advisory Service and the Severe Behaviour Response Teams. </w:t>
      </w:r>
    </w:p>
    <w:p w14:paraId="708C5C2A" w14:textId="3AC85997" w:rsidR="00C416F1" w:rsidRDefault="00C416F1" w:rsidP="00201641">
      <w:r w:rsidRPr="00F82408">
        <w:t>SDCU</w:t>
      </w:r>
      <w:r>
        <w:t>s</w:t>
      </w:r>
      <w:r w:rsidRPr="00F82408">
        <w:t xml:space="preserve"> will be community based residential aged care services. They will deliver a psychosocial model of care largely delivered by trained and experienced care workers focused on behaviour management and avoidance of behaviour triggers. The model of care will include regular comprehensive assessment and review of clients by visiting medical specialists</w:t>
      </w:r>
      <w:r>
        <w:t>,</w:t>
      </w:r>
      <w:r w:rsidRPr="00F82408">
        <w:t xml:space="preserve"> for example geriatricians and psychogeriatricians who meet the relevant medical standards</w:t>
      </w:r>
      <w:r>
        <w:t>.</w:t>
      </w:r>
    </w:p>
    <w:p w14:paraId="03D25D56" w14:textId="2097808F" w:rsidR="00C416F1" w:rsidRDefault="00987DE5" w:rsidP="00201641">
      <w:r w:rsidRPr="00F82408">
        <w:t>The SDCUs will provide care predominantly for people with very severe behavioural and psychological symptoms of dementia (tier 6 of the Brodaty Triangle) who are unable to be effectively cared for by mainstream aged care services but who do not require care more appropriately delivered in acute or other health settings.</w:t>
      </w:r>
      <w:r>
        <w:t xml:space="preserve"> </w:t>
      </w:r>
      <w:r w:rsidRPr="00F82408">
        <w:t>The objective is for people to have their behavioural and psychological symptoms stabilised within the SDCU and be supported to transition back to a less intensive care setting, most likely a</w:t>
      </w:r>
      <w:r w:rsidR="008A3B3C">
        <w:t xml:space="preserve"> residential aged care service.</w:t>
      </w:r>
    </w:p>
    <w:p w14:paraId="57B7F9F6" w14:textId="2960EE55" w:rsidR="00C416F1" w:rsidRDefault="00C416F1" w:rsidP="00C416F1">
      <w:pPr>
        <w:pStyle w:val="ListParagraph"/>
        <w:spacing w:line="240" w:lineRule="auto"/>
        <w:ind w:left="0"/>
      </w:pPr>
      <w:r>
        <w:t xml:space="preserve">The Australian Government also supports better links to broader mental and cognitive impairment service providers and through the 2018-19 </w:t>
      </w:r>
      <w:r w:rsidRPr="008A3B3C">
        <w:rPr>
          <w:rStyle w:val="Emphasis"/>
        </w:rPr>
        <w:t xml:space="preserve">More Choices for a Longer Life </w:t>
      </w:r>
      <w:r>
        <w:t>Budget package has invested $82.5 million over 4 years. This will improve access to mental health treatment services for people with a diagnosed mental health condition living in a resi</w:t>
      </w:r>
      <w:r w:rsidR="008A3B3C">
        <w:t>dential aged care facility.</w:t>
      </w:r>
    </w:p>
    <w:p w14:paraId="77627243" w14:textId="490AF020" w:rsidR="00A1057B" w:rsidRDefault="00C416F1" w:rsidP="006F30BF">
      <w:r>
        <w:t>Primary Health Networks will now commission a range of services to best match the needs of individuals living in residential care through a person centred stepped care approach. Services will be made available from early 2019.</w:t>
      </w:r>
      <w:r w:rsidR="006F30BF">
        <w:t xml:space="preserve"> </w:t>
      </w:r>
      <w:r>
        <w:t xml:space="preserve">Commissioned mental health services are required to meet the National Standards </w:t>
      </w:r>
      <w:r w:rsidR="008A3B3C">
        <w:t>of Mental Health Services 2010.</w:t>
      </w:r>
    </w:p>
    <w:sectPr w:rsidR="00A1057B" w:rsidSect="008C2EFD">
      <w:footerReference w:type="default" r:id="rId13"/>
      <w:pgSz w:w="11906" w:h="16838"/>
      <w:pgMar w:top="709" w:right="1440" w:bottom="142" w:left="1440" w:header="708" w:footer="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4F45D" w16cid:durableId="1E78DE8D"/>
  <w16cid:commentId w16cid:paraId="38F9D316" w16cid:durableId="1E78D7D5"/>
  <w16cid:commentId w16cid:paraId="4F13911C" w16cid:durableId="1E78D6BF"/>
  <w16cid:commentId w16cid:paraId="34D32124" w16cid:durableId="1E78D7D6"/>
  <w16cid:commentId w16cid:paraId="11D1BB13" w16cid:durableId="1E78E1D2"/>
  <w16cid:commentId w16cid:paraId="3CB2B258" w16cid:durableId="1E78D6C0"/>
  <w16cid:commentId w16cid:paraId="5637EB72" w16cid:durableId="1E78D7D7"/>
  <w16cid:commentId w16cid:paraId="4AE78144" w16cid:durableId="1E78ED99"/>
  <w16cid:commentId w16cid:paraId="2A932E18" w16cid:durableId="1E78FA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3BC62" w14:textId="77777777" w:rsidR="0088719C" w:rsidRDefault="0088719C">
      <w:r>
        <w:separator/>
      </w:r>
    </w:p>
  </w:endnote>
  <w:endnote w:type="continuationSeparator" w:id="0">
    <w:p w14:paraId="688E6947" w14:textId="77777777" w:rsidR="0088719C" w:rsidRDefault="0088719C">
      <w:r>
        <w:continuationSeparator/>
      </w:r>
    </w:p>
  </w:endnote>
  <w:endnote w:type="continuationNotice" w:id="1">
    <w:p w14:paraId="0581E522" w14:textId="77777777" w:rsidR="0088719C" w:rsidRDefault="00887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ndale WT">
    <w:altName w:val="Malgun Gothic Semilight"/>
    <w:charset w:val="80"/>
    <w:family w:val="swiss"/>
    <w:pitch w:val="variable"/>
    <w:sig w:usb0="00000000" w:usb1="E90F79FF" w:usb2="00000018" w:usb3="00000000" w:csb0="001F00FF" w:csb1="00000000"/>
  </w:font>
  <w:font w:name="Tahoma">
    <w:panose1 w:val="020B0604030504040204"/>
    <w:charset w:val="00"/>
    <w:family w:val="swiss"/>
    <w:pitch w:val="variable"/>
    <w:sig w:usb0="E1002EFF" w:usb1="C000605B" w:usb2="00000029" w:usb3="00000000" w:csb0="000101FF" w:csb1="00000000"/>
  </w:font>
  <w:font w:name="Univers 45 Light">
    <w:altName w:val="Cambria"/>
    <w:charset w:val="00"/>
    <w:family w:val="auto"/>
    <w:pitch w:val="variable"/>
    <w:sig w:usb0="8000002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2724D" w14:textId="77777777" w:rsidR="007C330F" w:rsidRDefault="007C330F" w:rsidP="005A33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762724E" w14:textId="77777777" w:rsidR="007C330F" w:rsidRDefault="007C3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21561"/>
      <w:docPartObj>
        <w:docPartGallery w:val="Page Numbers (Bottom of Page)"/>
        <w:docPartUnique/>
      </w:docPartObj>
    </w:sdtPr>
    <w:sdtEndPr>
      <w:rPr>
        <w:noProof/>
      </w:rPr>
    </w:sdtEndPr>
    <w:sdtContent>
      <w:p w14:paraId="77627250" w14:textId="1EBF0235" w:rsidR="007C330F" w:rsidRDefault="007C330F">
        <w:pPr>
          <w:pStyle w:val="Footer"/>
          <w:jc w:val="right"/>
        </w:pPr>
        <w:r>
          <w:fldChar w:fldCharType="begin"/>
        </w:r>
        <w:r>
          <w:instrText xml:space="preserve"> PAGE   \* MERGEFORMAT </w:instrText>
        </w:r>
        <w:r>
          <w:fldChar w:fldCharType="separate"/>
        </w:r>
        <w:r w:rsidR="00150AF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D0CC7" w14:textId="77777777" w:rsidR="0088719C" w:rsidRDefault="0088719C">
      <w:r>
        <w:separator/>
      </w:r>
    </w:p>
  </w:footnote>
  <w:footnote w:type="continuationSeparator" w:id="0">
    <w:p w14:paraId="2352C9CE" w14:textId="77777777" w:rsidR="0088719C" w:rsidRDefault="0088719C">
      <w:r>
        <w:continuationSeparator/>
      </w:r>
    </w:p>
  </w:footnote>
  <w:footnote w:type="continuationNotice" w:id="1">
    <w:p w14:paraId="46536353" w14:textId="77777777" w:rsidR="0088719C" w:rsidRDefault="0088719C"/>
  </w:footnote>
  <w:footnote w:id="2">
    <w:p w14:paraId="013CED40" w14:textId="77777777" w:rsidR="00987DE5" w:rsidRPr="0027423F" w:rsidRDefault="00987DE5" w:rsidP="00987DE5">
      <w:pPr>
        <w:pStyle w:val="FootnoteText"/>
        <w:rPr>
          <w:i/>
        </w:rPr>
      </w:pPr>
      <w:r>
        <w:rPr>
          <w:rStyle w:val="FootnoteReference"/>
        </w:rPr>
        <w:footnoteRef/>
      </w:r>
      <w:r>
        <w:t xml:space="preserve"> The National Centre for Social and Economic Modelling NATSEM (2016) </w:t>
      </w:r>
      <w:r w:rsidRPr="0027423F">
        <w:rPr>
          <w:i/>
        </w:rPr>
        <w:t>Economic cost of dementia in Australia 2016-2056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AA6EA"/>
    <w:lvl w:ilvl="0">
      <w:start w:val="1"/>
      <w:numFmt w:val="bullet"/>
      <w:pStyle w:val="ListBullet2"/>
      <w:lvlText w:val="–"/>
      <w:lvlJc w:val="left"/>
      <w:pPr>
        <w:ind w:left="643" w:hanging="360"/>
      </w:pPr>
      <w:rPr>
        <w:rFonts w:ascii="Arial" w:hAnsi="Arial" w:hint="default"/>
        <w:sz w:val="20"/>
      </w:rPr>
    </w:lvl>
  </w:abstractNum>
  <w:abstractNum w:abstractNumId="1" w15:restartNumberingAfterBreak="0">
    <w:nsid w:val="FFFFFFFE"/>
    <w:multiLevelType w:val="singleLevel"/>
    <w:tmpl w:val="6F1630F6"/>
    <w:lvl w:ilvl="0">
      <w:numFmt w:val="bullet"/>
      <w:lvlText w:val="*"/>
      <w:lvlJc w:val="left"/>
    </w:lvl>
  </w:abstractNum>
  <w:abstractNum w:abstractNumId="2" w15:restartNumberingAfterBreak="0">
    <w:nsid w:val="00334A22"/>
    <w:multiLevelType w:val="hybridMultilevel"/>
    <w:tmpl w:val="7A1AD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5C4251"/>
    <w:multiLevelType w:val="hybridMultilevel"/>
    <w:tmpl w:val="5D308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1D03FA"/>
    <w:multiLevelType w:val="hybridMultilevel"/>
    <w:tmpl w:val="FB3CBFF0"/>
    <w:lvl w:ilvl="0" w:tplc="B1F0BCD6">
      <w:start w:val="1"/>
      <w:numFmt w:val="bullet"/>
      <w:lvlText w:val=""/>
      <w:lvlJc w:val="left"/>
      <w:pPr>
        <w:tabs>
          <w:tab w:val="num" w:pos="720"/>
        </w:tabs>
        <w:ind w:left="720" w:hanging="360"/>
      </w:pPr>
      <w:rPr>
        <w:rFonts w:ascii="Symbol" w:hAnsi="Symbol" w:hint="default"/>
        <w:sz w:val="21"/>
        <w:szCs w:val="21"/>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122D3"/>
    <w:multiLevelType w:val="hybridMultilevel"/>
    <w:tmpl w:val="24AAF804"/>
    <w:lvl w:ilvl="0" w:tplc="8C700F54">
      <w:start w:val="30"/>
      <w:numFmt w:val="bullet"/>
      <w:lvlText w:val="-"/>
      <w:lvlJc w:val="left"/>
      <w:pPr>
        <w:tabs>
          <w:tab w:val="num" w:pos="-414"/>
        </w:tabs>
        <w:ind w:left="-414" w:hanging="360"/>
      </w:pPr>
      <w:rPr>
        <w:rFonts w:ascii="Times New Roman" w:eastAsia="Times New Roman" w:hAnsi="Times New Roman" w:cs="Times New Roman" w:hint="default"/>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6" w15:restartNumberingAfterBreak="0">
    <w:nsid w:val="081D7EA8"/>
    <w:multiLevelType w:val="hybridMultilevel"/>
    <w:tmpl w:val="19CE4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8745B2"/>
    <w:multiLevelType w:val="hybridMultilevel"/>
    <w:tmpl w:val="E55A2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935112"/>
    <w:multiLevelType w:val="hybridMultilevel"/>
    <w:tmpl w:val="F11ED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600C7E"/>
    <w:multiLevelType w:val="hybridMultilevel"/>
    <w:tmpl w:val="BAA0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B1792C"/>
    <w:multiLevelType w:val="hybridMultilevel"/>
    <w:tmpl w:val="8D962982"/>
    <w:lvl w:ilvl="0" w:tplc="E248AA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D40ED8"/>
    <w:multiLevelType w:val="hybridMultilevel"/>
    <w:tmpl w:val="CC10217A"/>
    <w:lvl w:ilvl="0" w:tplc="BDECB09C">
      <w:start w:val="1"/>
      <w:numFmt w:val="bullet"/>
      <w:lvlText w:val=""/>
      <w:lvlJc w:val="left"/>
      <w:pPr>
        <w:ind w:left="720" w:hanging="360"/>
      </w:pPr>
      <w:rPr>
        <w:rFonts w:ascii="Symbol" w:hAnsi="Symbol" w:hint="default"/>
      </w:rPr>
    </w:lvl>
    <w:lvl w:ilvl="1" w:tplc="C89CA6E4">
      <w:start w:val="1"/>
      <w:numFmt w:val="bullet"/>
      <w:lvlText w:val="o"/>
      <w:lvlJc w:val="left"/>
      <w:pPr>
        <w:ind w:left="1440" w:hanging="360"/>
      </w:pPr>
      <w:rPr>
        <w:rFonts w:ascii="Courier New" w:hAnsi="Courier New" w:cs="Courier New" w:hint="default"/>
      </w:rPr>
    </w:lvl>
    <w:lvl w:ilvl="2" w:tplc="E354BDEE" w:tentative="1">
      <w:start w:val="1"/>
      <w:numFmt w:val="bullet"/>
      <w:lvlText w:val=""/>
      <w:lvlJc w:val="left"/>
      <w:pPr>
        <w:ind w:left="2160" w:hanging="360"/>
      </w:pPr>
      <w:rPr>
        <w:rFonts w:ascii="Wingdings" w:hAnsi="Wingdings" w:hint="default"/>
      </w:rPr>
    </w:lvl>
    <w:lvl w:ilvl="3" w:tplc="0EB81380" w:tentative="1">
      <w:start w:val="1"/>
      <w:numFmt w:val="bullet"/>
      <w:lvlText w:val=""/>
      <w:lvlJc w:val="left"/>
      <w:pPr>
        <w:ind w:left="2880" w:hanging="360"/>
      </w:pPr>
      <w:rPr>
        <w:rFonts w:ascii="Symbol" w:hAnsi="Symbol" w:hint="default"/>
      </w:rPr>
    </w:lvl>
    <w:lvl w:ilvl="4" w:tplc="63E0F1F8" w:tentative="1">
      <w:start w:val="1"/>
      <w:numFmt w:val="bullet"/>
      <w:lvlText w:val="o"/>
      <w:lvlJc w:val="left"/>
      <w:pPr>
        <w:ind w:left="3600" w:hanging="360"/>
      </w:pPr>
      <w:rPr>
        <w:rFonts w:ascii="Courier New" w:hAnsi="Courier New" w:cs="Courier New" w:hint="default"/>
      </w:rPr>
    </w:lvl>
    <w:lvl w:ilvl="5" w:tplc="4FEEB882" w:tentative="1">
      <w:start w:val="1"/>
      <w:numFmt w:val="bullet"/>
      <w:lvlText w:val=""/>
      <w:lvlJc w:val="left"/>
      <w:pPr>
        <w:ind w:left="4320" w:hanging="360"/>
      </w:pPr>
      <w:rPr>
        <w:rFonts w:ascii="Wingdings" w:hAnsi="Wingdings" w:hint="default"/>
      </w:rPr>
    </w:lvl>
    <w:lvl w:ilvl="6" w:tplc="CE9CE566" w:tentative="1">
      <w:start w:val="1"/>
      <w:numFmt w:val="bullet"/>
      <w:lvlText w:val=""/>
      <w:lvlJc w:val="left"/>
      <w:pPr>
        <w:ind w:left="5040" w:hanging="360"/>
      </w:pPr>
      <w:rPr>
        <w:rFonts w:ascii="Symbol" w:hAnsi="Symbol" w:hint="default"/>
      </w:rPr>
    </w:lvl>
    <w:lvl w:ilvl="7" w:tplc="0836705A" w:tentative="1">
      <w:start w:val="1"/>
      <w:numFmt w:val="bullet"/>
      <w:lvlText w:val="o"/>
      <w:lvlJc w:val="left"/>
      <w:pPr>
        <w:ind w:left="5760" w:hanging="360"/>
      </w:pPr>
      <w:rPr>
        <w:rFonts w:ascii="Courier New" w:hAnsi="Courier New" w:cs="Courier New" w:hint="default"/>
      </w:rPr>
    </w:lvl>
    <w:lvl w:ilvl="8" w:tplc="9A7624E4" w:tentative="1">
      <w:start w:val="1"/>
      <w:numFmt w:val="bullet"/>
      <w:lvlText w:val=""/>
      <w:lvlJc w:val="left"/>
      <w:pPr>
        <w:ind w:left="6480" w:hanging="360"/>
      </w:pPr>
      <w:rPr>
        <w:rFonts w:ascii="Wingdings" w:hAnsi="Wingdings" w:hint="default"/>
      </w:rPr>
    </w:lvl>
  </w:abstractNum>
  <w:abstractNum w:abstractNumId="12" w15:restartNumberingAfterBreak="0">
    <w:nsid w:val="180C3E0F"/>
    <w:multiLevelType w:val="hybridMultilevel"/>
    <w:tmpl w:val="780A8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172085"/>
    <w:multiLevelType w:val="hybridMultilevel"/>
    <w:tmpl w:val="A246F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D171E8"/>
    <w:multiLevelType w:val="hybridMultilevel"/>
    <w:tmpl w:val="1242ABA6"/>
    <w:lvl w:ilvl="0" w:tplc="93386D7C">
      <w:start w:val="1"/>
      <w:numFmt w:val="bullet"/>
      <w:lvlText w:val=""/>
      <w:lvlJc w:val="left"/>
      <w:pPr>
        <w:tabs>
          <w:tab w:val="num" w:pos="2061"/>
        </w:tabs>
        <w:ind w:left="2061" w:hanging="360"/>
      </w:pPr>
      <w:rPr>
        <w:rFonts w:ascii="Symbol" w:hAnsi="Symbol" w:hint="default"/>
        <w:color w:val="auto"/>
      </w:rPr>
    </w:lvl>
    <w:lvl w:ilvl="1" w:tplc="0C090003">
      <w:start w:val="1"/>
      <w:numFmt w:val="bullet"/>
      <w:lvlText w:val="o"/>
      <w:lvlJc w:val="left"/>
      <w:pPr>
        <w:tabs>
          <w:tab w:val="num" w:pos="2781"/>
        </w:tabs>
        <w:ind w:left="2781" w:hanging="360"/>
      </w:pPr>
      <w:rPr>
        <w:rFonts w:ascii="Courier New" w:hAnsi="Courier New" w:cs="Courier New" w:hint="default"/>
      </w:rPr>
    </w:lvl>
    <w:lvl w:ilvl="2" w:tplc="0C090005" w:tentative="1">
      <w:start w:val="1"/>
      <w:numFmt w:val="bullet"/>
      <w:lvlText w:val=""/>
      <w:lvlJc w:val="left"/>
      <w:pPr>
        <w:tabs>
          <w:tab w:val="num" w:pos="3501"/>
        </w:tabs>
        <w:ind w:left="3501" w:hanging="360"/>
      </w:pPr>
      <w:rPr>
        <w:rFonts w:ascii="Wingdings" w:hAnsi="Wingdings" w:hint="default"/>
      </w:rPr>
    </w:lvl>
    <w:lvl w:ilvl="3" w:tplc="0C090001" w:tentative="1">
      <w:start w:val="1"/>
      <w:numFmt w:val="bullet"/>
      <w:lvlText w:val=""/>
      <w:lvlJc w:val="left"/>
      <w:pPr>
        <w:tabs>
          <w:tab w:val="num" w:pos="4221"/>
        </w:tabs>
        <w:ind w:left="4221" w:hanging="360"/>
      </w:pPr>
      <w:rPr>
        <w:rFonts w:ascii="Symbol" w:hAnsi="Symbol" w:hint="default"/>
      </w:rPr>
    </w:lvl>
    <w:lvl w:ilvl="4" w:tplc="0C090003" w:tentative="1">
      <w:start w:val="1"/>
      <w:numFmt w:val="bullet"/>
      <w:lvlText w:val="o"/>
      <w:lvlJc w:val="left"/>
      <w:pPr>
        <w:tabs>
          <w:tab w:val="num" w:pos="4941"/>
        </w:tabs>
        <w:ind w:left="4941" w:hanging="360"/>
      </w:pPr>
      <w:rPr>
        <w:rFonts w:ascii="Courier New" w:hAnsi="Courier New" w:cs="Courier New" w:hint="default"/>
      </w:rPr>
    </w:lvl>
    <w:lvl w:ilvl="5" w:tplc="0C090005" w:tentative="1">
      <w:start w:val="1"/>
      <w:numFmt w:val="bullet"/>
      <w:lvlText w:val=""/>
      <w:lvlJc w:val="left"/>
      <w:pPr>
        <w:tabs>
          <w:tab w:val="num" w:pos="5661"/>
        </w:tabs>
        <w:ind w:left="5661" w:hanging="360"/>
      </w:pPr>
      <w:rPr>
        <w:rFonts w:ascii="Wingdings" w:hAnsi="Wingdings" w:hint="default"/>
      </w:rPr>
    </w:lvl>
    <w:lvl w:ilvl="6" w:tplc="0C090001" w:tentative="1">
      <w:start w:val="1"/>
      <w:numFmt w:val="bullet"/>
      <w:lvlText w:val=""/>
      <w:lvlJc w:val="left"/>
      <w:pPr>
        <w:tabs>
          <w:tab w:val="num" w:pos="6381"/>
        </w:tabs>
        <w:ind w:left="6381" w:hanging="360"/>
      </w:pPr>
      <w:rPr>
        <w:rFonts w:ascii="Symbol" w:hAnsi="Symbol" w:hint="default"/>
      </w:rPr>
    </w:lvl>
    <w:lvl w:ilvl="7" w:tplc="0C090003" w:tentative="1">
      <w:start w:val="1"/>
      <w:numFmt w:val="bullet"/>
      <w:lvlText w:val="o"/>
      <w:lvlJc w:val="left"/>
      <w:pPr>
        <w:tabs>
          <w:tab w:val="num" w:pos="7101"/>
        </w:tabs>
        <w:ind w:left="7101" w:hanging="360"/>
      </w:pPr>
      <w:rPr>
        <w:rFonts w:ascii="Courier New" w:hAnsi="Courier New" w:cs="Courier New" w:hint="default"/>
      </w:rPr>
    </w:lvl>
    <w:lvl w:ilvl="8" w:tplc="0C090005" w:tentative="1">
      <w:start w:val="1"/>
      <w:numFmt w:val="bullet"/>
      <w:lvlText w:val=""/>
      <w:lvlJc w:val="left"/>
      <w:pPr>
        <w:tabs>
          <w:tab w:val="num" w:pos="7821"/>
        </w:tabs>
        <w:ind w:left="7821" w:hanging="360"/>
      </w:pPr>
      <w:rPr>
        <w:rFonts w:ascii="Wingdings" w:hAnsi="Wingdings" w:hint="default"/>
      </w:rPr>
    </w:lvl>
  </w:abstractNum>
  <w:abstractNum w:abstractNumId="15"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3C2D9C"/>
    <w:multiLevelType w:val="hybridMultilevel"/>
    <w:tmpl w:val="EA20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46D7B"/>
    <w:multiLevelType w:val="hybridMultilevel"/>
    <w:tmpl w:val="ABA2F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CA621C8"/>
    <w:multiLevelType w:val="hybridMultilevel"/>
    <w:tmpl w:val="5F383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A95E38"/>
    <w:multiLevelType w:val="hybridMultilevel"/>
    <w:tmpl w:val="CA98D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D20B1F"/>
    <w:multiLevelType w:val="hybridMultilevel"/>
    <w:tmpl w:val="9E525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34140A"/>
    <w:multiLevelType w:val="hybridMultilevel"/>
    <w:tmpl w:val="FE70B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C71E52"/>
    <w:multiLevelType w:val="hybridMultilevel"/>
    <w:tmpl w:val="CA7A5E02"/>
    <w:lvl w:ilvl="0" w:tplc="E6D4D1EC">
      <w:numFmt w:val="bullet"/>
      <w:lvlText w:val="-"/>
      <w:lvlJc w:val="left"/>
      <w:pPr>
        <w:ind w:left="720" w:hanging="360"/>
      </w:pPr>
      <w:rPr>
        <w:rFonts w:ascii="Times New Roman" w:eastAsia="Times New Roman" w:hAnsi="Times New Roman" w:cs="Times New Roman" w:hint="default"/>
      </w:rPr>
    </w:lvl>
    <w:lvl w:ilvl="1" w:tplc="13C49D9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962CCD"/>
    <w:multiLevelType w:val="hybridMultilevel"/>
    <w:tmpl w:val="69264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0A314B"/>
    <w:multiLevelType w:val="hybridMultilevel"/>
    <w:tmpl w:val="6C569D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27069448">
      <w:start w:val="1"/>
      <w:numFmt w:val="bullet"/>
      <w:lvlText w:val=""/>
      <w:lvlJc w:val="left"/>
      <w:pPr>
        <w:ind w:left="1800" w:hanging="360"/>
      </w:pPr>
      <w:rPr>
        <w:rFonts w:ascii="Symbol" w:hAnsi="Symbol" w:hint="default"/>
        <w:color w:val="5F497A" w:themeColor="accent4" w:themeShade="BF"/>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342820CC"/>
    <w:multiLevelType w:val="hybridMultilevel"/>
    <w:tmpl w:val="D8CCA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4C6928"/>
    <w:multiLevelType w:val="hybridMultilevel"/>
    <w:tmpl w:val="D5083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C57A45"/>
    <w:multiLevelType w:val="hybridMultilevel"/>
    <w:tmpl w:val="0E681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0E651A"/>
    <w:multiLevelType w:val="hybridMultilevel"/>
    <w:tmpl w:val="B68C9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DC58BF"/>
    <w:multiLevelType w:val="singleLevel"/>
    <w:tmpl w:val="0C090001"/>
    <w:lvl w:ilvl="0">
      <w:start w:val="1"/>
      <w:numFmt w:val="bullet"/>
      <w:lvlText w:val=""/>
      <w:lvlJc w:val="left"/>
      <w:pPr>
        <w:ind w:left="720" w:hanging="360"/>
      </w:pPr>
      <w:rPr>
        <w:rFonts w:ascii="Symbol" w:hAnsi="Symbol" w:hint="default"/>
      </w:rPr>
    </w:lvl>
  </w:abstractNum>
  <w:abstractNum w:abstractNumId="30" w15:restartNumberingAfterBreak="0">
    <w:nsid w:val="372C4CD9"/>
    <w:multiLevelType w:val="hybridMultilevel"/>
    <w:tmpl w:val="DFF66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1E7925"/>
    <w:multiLevelType w:val="hybridMultilevel"/>
    <w:tmpl w:val="B766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56634C"/>
    <w:multiLevelType w:val="hybridMultilevel"/>
    <w:tmpl w:val="727C608E"/>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3B032144"/>
    <w:multiLevelType w:val="hybridMultilevel"/>
    <w:tmpl w:val="B7CED2CC"/>
    <w:lvl w:ilvl="0" w:tplc="8C700F54">
      <w:start w:val="30"/>
      <w:numFmt w:val="bullet"/>
      <w:lvlText w:val="-"/>
      <w:lvlJc w:val="left"/>
      <w:pPr>
        <w:ind w:left="-414" w:hanging="360"/>
      </w:pPr>
      <w:rPr>
        <w:rFonts w:ascii="Times New Roman" w:eastAsia="Times New Roman" w:hAnsi="Times New Roman" w:cs="Times New Roman" w:hint="default"/>
      </w:rPr>
    </w:lvl>
    <w:lvl w:ilvl="1" w:tplc="0C090003">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34" w15:restartNumberingAfterBreak="0">
    <w:nsid w:val="3B8471A8"/>
    <w:multiLevelType w:val="hybridMultilevel"/>
    <w:tmpl w:val="F61AD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D56B40"/>
    <w:multiLevelType w:val="hybridMultilevel"/>
    <w:tmpl w:val="A4942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AE4AD9"/>
    <w:multiLevelType w:val="hybridMultilevel"/>
    <w:tmpl w:val="5B9E56BC"/>
    <w:lvl w:ilvl="0" w:tplc="9350F580">
      <w:start w:val="1"/>
      <w:numFmt w:val="bullet"/>
      <w:lvlText w:val="­"/>
      <w:lvlJc w:val="left"/>
      <w:pPr>
        <w:ind w:left="927" w:hanging="360"/>
      </w:pPr>
      <w:rPr>
        <w:rFonts w:ascii="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40570218"/>
    <w:multiLevelType w:val="hybridMultilevel"/>
    <w:tmpl w:val="638EA59A"/>
    <w:lvl w:ilvl="0" w:tplc="44F007D4">
      <w:start w:val="1"/>
      <w:numFmt w:val="bullet"/>
      <w:lvlText w:val=""/>
      <w:lvlJc w:val="left"/>
      <w:pPr>
        <w:ind w:left="360" w:hanging="360"/>
      </w:pPr>
      <w:rPr>
        <w:rFonts w:ascii="Symbol" w:hAnsi="Symbol" w:hint="default"/>
      </w:rPr>
    </w:lvl>
    <w:lvl w:ilvl="1" w:tplc="A2008524">
      <w:start w:val="1"/>
      <w:numFmt w:val="bullet"/>
      <w:lvlText w:val="o"/>
      <w:lvlJc w:val="left"/>
      <w:pPr>
        <w:ind w:left="1080" w:hanging="360"/>
      </w:pPr>
      <w:rPr>
        <w:rFonts w:ascii="Courier New" w:hAnsi="Courier New" w:cs="Courier New" w:hint="default"/>
      </w:rPr>
    </w:lvl>
    <w:lvl w:ilvl="2" w:tplc="316EA8CE">
      <w:start w:val="1"/>
      <w:numFmt w:val="bullet"/>
      <w:lvlText w:val=""/>
      <w:lvlJc w:val="left"/>
      <w:pPr>
        <w:ind w:left="1800" w:hanging="360"/>
      </w:pPr>
      <w:rPr>
        <w:rFonts w:ascii="Wingdings" w:hAnsi="Wingdings" w:hint="default"/>
      </w:rPr>
    </w:lvl>
    <w:lvl w:ilvl="3" w:tplc="79180A88">
      <w:start w:val="1"/>
      <w:numFmt w:val="bullet"/>
      <w:lvlText w:val=""/>
      <w:lvlJc w:val="left"/>
      <w:pPr>
        <w:ind w:left="2520" w:hanging="360"/>
      </w:pPr>
      <w:rPr>
        <w:rFonts w:ascii="Symbol" w:hAnsi="Symbol" w:hint="default"/>
      </w:rPr>
    </w:lvl>
    <w:lvl w:ilvl="4" w:tplc="6DC8F41E">
      <w:start w:val="1"/>
      <w:numFmt w:val="bullet"/>
      <w:lvlText w:val="o"/>
      <w:lvlJc w:val="left"/>
      <w:pPr>
        <w:ind w:left="3240" w:hanging="360"/>
      </w:pPr>
      <w:rPr>
        <w:rFonts w:ascii="Courier New" w:hAnsi="Courier New" w:cs="Courier New" w:hint="default"/>
      </w:rPr>
    </w:lvl>
    <w:lvl w:ilvl="5" w:tplc="B7606D3A">
      <w:start w:val="1"/>
      <w:numFmt w:val="bullet"/>
      <w:lvlText w:val=""/>
      <w:lvlJc w:val="left"/>
      <w:pPr>
        <w:ind w:left="3960" w:hanging="360"/>
      </w:pPr>
      <w:rPr>
        <w:rFonts w:ascii="Wingdings" w:hAnsi="Wingdings" w:hint="default"/>
      </w:rPr>
    </w:lvl>
    <w:lvl w:ilvl="6" w:tplc="ACD04450">
      <w:start w:val="1"/>
      <w:numFmt w:val="bullet"/>
      <w:lvlText w:val=""/>
      <w:lvlJc w:val="left"/>
      <w:pPr>
        <w:ind w:left="4680" w:hanging="360"/>
      </w:pPr>
      <w:rPr>
        <w:rFonts w:ascii="Symbol" w:hAnsi="Symbol" w:hint="default"/>
      </w:rPr>
    </w:lvl>
    <w:lvl w:ilvl="7" w:tplc="3AE4C960">
      <w:start w:val="1"/>
      <w:numFmt w:val="bullet"/>
      <w:lvlText w:val="o"/>
      <w:lvlJc w:val="left"/>
      <w:pPr>
        <w:ind w:left="5400" w:hanging="360"/>
      </w:pPr>
      <w:rPr>
        <w:rFonts w:ascii="Courier New" w:hAnsi="Courier New" w:cs="Courier New" w:hint="default"/>
      </w:rPr>
    </w:lvl>
    <w:lvl w:ilvl="8" w:tplc="EEA0259A">
      <w:start w:val="1"/>
      <w:numFmt w:val="bullet"/>
      <w:lvlText w:val=""/>
      <w:lvlJc w:val="left"/>
      <w:pPr>
        <w:ind w:left="6120" w:hanging="360"/>
      </w:pPr>
      <w:rPr>
        <w:rFonts w:ascii="Wingdings" w:hAnsi="Wingdings" w:hint="default"/>
      </w:rPr>
    </w:lvl>
  </w:abstractNum>
  <w:abstractNum w:abstractNumId="38" w15:restartNumberingAfterBreak="0">
    <w:nsid w:val="41906C68"/>
    <w:multiLevelType w:val="hybridMultilevel"/>
    <w:tmpl w:val="12F22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013F9C"/>
    <w:multiLevelType w:val="hybridMultilevel"/>
    <w:tmpl w:val="2472920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0" w15:restartNumberingAfterBreak="0">
    <w:nsid w:val="438755C5"/>
    <w:multiLevelType w:val="hybridMultilevel"/>
    <w:tmpl w:val="FAB0F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79736A3"/>
    <w:multiLevelType w:val="hybridMultilevel"/>
    <w:tmpl w:val="B8343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A37678F"/>
    <w:multiLevelType w:val="hybridMultilevel"/>
    <w:tmpl w:val="F2229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B7F0B76"/>
    <w:multiLevelType w:val="hybridMultilevel"/>
    <w:tmpl w:val="A942DC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5" w15:restartNumberingAfterBreak="0">
    <w:nsid w:val="519A4ECD"/>
    <w:multiLevelType w:val="hybridMultilevel"/>
    <w:tmpl w:val="BF00F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6C2652"/>
    <w:multiLevelType w:val="hybridMultilevel"/>
    <w:tmpl w:val="1AF0F07C"/>
    <w:lvl w:ilvl="0" w:tplc="3B0466FC">
      <w:start w:val="1"/>
      <w:numFmt w:val="bullet"/>
      <w:lvlText w:val=""/>
      <w:lvlJc w:val="left"/>
      <w:pPr>
        <w:tabs>
          <w:tab w:val="num" w:pos="360"/>
        </w:tabs>
        <w:ind w:left="360" w:hanging="360"/>
      </w:pPr>
      <w:rPr>
        <w:rFonts w:ascii="Symbol" w:hAnsi="Symbol" w:cs="Symbol" w:hint="default"/>
        <w:color w:val="auto"/>
      </w:rPr>
    </w:lvl>
    <w:lvl w:ilvl="1" w:tplc="DF2ACD7E">
      <w:start w:val="1"/>
      <w:numFmt w:val="bullet"/>
      <w:lvlText w:val=""/>
      <w:lvlJc w:val="left"/>
      <w:pPr>
        <w:tabs>
          <w:tab w:val="num" w:pos="1080"/>
        </w:tabs>
        <w:ind w:left="1080" w:hanging="360"/>
      </w:pPr>
      <w:rPr>
        <w:rFonts w:ascii="Symbol" w:hAnsi="Symbol" w:cs="Symbol" w:hint="default"/>
        <w:color w:val="auto"/>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7" w15:restartNumberingAfterBreak="0">
    <w:nsid w:val="5679360B"/>
    <w:multiLevelType w:val="hybridMultilevel"/>
    <w:tmpl w:val="E0D04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245B8C"/>
    <w:multiLevelType w:val="hybridMultilevel"/>
    <w:tmpl w:val="AE160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2A3387"/>
    <w:multiLevelType w:val="hybridMultilevel"/>
    <w:tmpl w:val="20DE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7633EC"/>
    <w:multiLevelType w:val="hybridMultilevel"/>
    <w:tmpl w:val="4CC80B72"/>
    <w:lvl w:ilvl="0" w:tplc="49444E7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2D6575"/>
    <w:multiLevelType w:val="multilevel"/>
    <w:tmpl w:val="2C4E1EB0"/>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18B5318"/>
    <w:multiLevelType w:val="hybridMultilevel"/>
    <w:tmpl w:val="F53A4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1E2654F"/>
    <w:multiLevelType w:val="hybridMultilevel"/>
    <w:tmpl w:val="8752D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38F341E"/>
    <w:multiLevelType w:val="hybridMultilevel"/>
    <w:tmpl w:val="33CEE8B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5" w15:restartNumberingAfterBreak="0">
    <w:nsid w:val="64944767"/>
    <w:multiLevelType w:val="hybridMultilevel"/>
    <w:tmpl w:val="576A0D54"/>
    <w:lvl w:ilvl="0" w:tplc="0C090001">
      <w:start w:val="1"/>
      <w:numFmt w:val="bullet"/>
      <w:lvlText w:val=""/>
      <w:lvlJc w:val="left"/>
      <w:pPr>
        <w:ind w:left="99" w:hanging="360"/>
      </w:pPr>
      <w:rPr>
        <w:rFonts w:ascii="Symbol" w:hAnsi="Symbol" w:hint="default"/>
      </w:rPr>
    </w:lvl>
    <w:lvl w:ilvl="1" w:tplc="0C090003">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56" w15:restartNumberingAfterBreak="0">
    <w:nsid w:val="65456429"/>
    <w:multiLevelType w:val="multilevel"/>
    <w:tmpl w:val="EFF2BE7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57" w15:restartNumberingAfterBreak="0">
    <w:nsid w:val="660B7BA6"/>
    <w:multiLevelType w:val="hybridMultilevel"/>
    <w:tmpl w:val="BFCC8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C31619"/>
    <w:multiLevelType w:val="hybridMultilevel"/>
    <w:tmpl w:val="727C608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6D4129E8"/>
    <w:multiLevelType w:val="hybridMultilevel"/>
    <w:tmpl w:val="AC723E9A"/>
    <w:lvl w:ilvl="0" w:tplc="8C700F54">
      <w:start w:val="30"/>
      <w:numFmt w:val="bullet"/>
      <w:lvlText w:val="-"/>
      <w:lvlJc w:val="left"/>
      <w:pPr>
        <w:ind w:left="-414" w:hanging="360"/>
      </w:pPr>
      <w:rPr>
        <w:rFonts w:ascii="Times New Roman" w:eastAsia="Times New Roman" w:hAnsi="Times New Roman" w:cs="Times New Roman" w:hint="default"/>
      </w:rPr>
    </w:lvl>
    <w:lvl w:ilvl="1" w:tplc="0C090003">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60" w15:restartNumberingAfterBreak="0">
    <w:nsid w:val="6E743602"/>
    <w:multiLevelType w:val="hybridMultilevel"/>
    <w:tmpl w:val="644421C8"/>
    <w:lvl w:ilvl="0" w:tplc="87C4F2CC">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FA73293"/>
    <w:multiLevelType w:val="hybridMultilevel"/>
    <w:tmpl w:val="EE587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0B80F09"/>
    <w:multiLevelType w:val="hybridMultilevel"/>
    <w:tmpl w:val="727C608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64047F3"/>
    <w:multiLevelType w:val="hybridMultilevel"/>
    <w:tmpl w:val="132A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72635A5"/>
    <w:multiLevelType w:val="hybridMultilevel"/>
    <w:tmpl w:val="8812C294"/>
    <w:lvl w:ilvl="0" w:tplc="C1F0C7C2">
      <w:start w:val="1"/>
      <w:numFmt w:val="bullet"/>
      <w:lvlText w:val=""/>
      <w:lvlJc w:val="left"/>
      <w:pPr>
        <w:ind w:left="360" w:hanging="360"/>
      </w:pPr>
      <w:rPr>
        <w:rFonts w:ascii="Symbol" w:hAnsi="Symbol" w:hint="default"/>
      </w:rPr>
    </w:lvl>
    <w:lvl w:ilvl="1" w:tplc="F9BAF0B6">
      <w:start w:val="1"/>
      <w:numFmt w:val="bullet"/>
      <w:lvlText w:val="o"/>
      <w:lvlJc w:val="left"/>
      <w:pPr>
        <w:ind w:left="1440" w:hanging="360"/>
      </w:pPr>
      <w:rPr>
        <w:rFonts w:ascii="Courier New" w:hAnsi="Courier New" w:cs="Courier New" w:hint="default"/>
      </w:rPr>
    </w:lvl>
    <w:lvl w:ilvl="2" w:tplc="FD0A2A5E" w:tentative="1">
      <w:start w:val="1"/>
      <w:numFmt w:val="bullet"/>
      <w:lvlText w:val=""/>
      <w:lvlJc w:val="left"/>
      <w:pPr>
        <w:ind w:left="2160" w:hanging="360"/>
      </w:pPr>
      <w:rPr>
        <w:rFonts w:ascii="Wingdings" w:hAnsi="Wingdings" w:hint="default"/>
      </w:rPr>
    </w:lvl>
    <w:lvl w:ilvl="3" w:tplc="CBA65D02" w:tentative="1">
      <w:start w:val="1"/>
      <w:numFmt w:val="bullet"/>
      <w:lvlText w:val=""/>
      <w:lvlJc w:val="left"/>
      <w:pPr>
        <w:ind w:left="2880" w:hanging="360"/>
      </w:pPr>
      <w:rPr>
        <w:rFonts w:ascii="Symbol" w:hAnsi="Symbol" w:hint="default"/>
      </w:rPr>
    </w:lvl>
    <w:lvl w:ilvl="4" w:tplc="82B24EDA" w:tentative="1">
      <w:start w:val="1"/>
      <w:numFmt w:val="bullet"/>
      <w:lvlText w:val="o"/>
      <w:lvlJc w:val="left"/>
      <w:pPr>
        <w:ind w:left="3600" w:hanging="360"/>
      </w:pPr>
      <w:rPr>
        <w:rFonts w:ascii="Courier New" w:hAnsi="Courier New" w:cs="Courier New" w:hint="default"/>
      </w:rPr>
    </w:lvl>
    <w:lvl w:ilvl="5" w:tplc="4FEC8658" w:tentative="1">
      <w:start w:val="1"/>
      <w:numFmt w:val="bullet"/>
      <w:lvlText w:val=""/>
      <w:lvlJc w:val="left"/>
      <w:pPr>
        <w:ind w:left="4320" w:hanging="360"/>
      </w:pPr>
      <w:rPr>
        <w:rFonts w:ascii="Wingdings" w:hAnsi="Wingdings" w:hint="default"/>
      </w:rPr>
    </w:lvl>
    <w:lvl w:ilvl="6" w:tplc="6838AD8A" w:tentative="1">
      <w:start w:val="1"/>
      <w:numFmt w:val="bullet"/>
      <w:lvlText w:val=""/>
      <w:lvlJc w:val="left"/>
      <w:pPr>
        <w:ind w:left="5040" w:hanging="360"/>
      </w:pPr>
      <w:rPr>
        <w:rFonts w:ascii="Symbol" w:hAnsi="Symbol" w:hint="default"/>
      </w:rPr>
    </w:lvl>
    <w:lvl w:ilvl="7" w:tplc="1B700F20" w:tentative="1">
      <w:start w:val="1"/>
      <w:numFmt w:val="bullet"/>
      <w:lvlText w:val="o"/>
      <w:lvlJc w:val="left"/>
      <w:pPr>
        <w:ind w:left="5760" w:hanging="360"/>
      </w:pPr>
      <w:rPr>
        <w:rFonts w:ascii="Courier New" w:hAnsi="Courier New" w:cs="Courier New" w:hint="default"/>
      </w:rPr>
    </w:lvl>
    <w:lvl w:ilvl="8" w:tplc="B54810CC" w:tentative="1">
      <w:start w:val="1"/>
      <w:numFmt w:val="bullet"/>
      <w:lvlText w:val=""/>
      <w:lvlJc w:val="left"/>
      <w:pPr>
        <w:ind w:left="6480" w:hanging="360"/>
      </w:pPr>
      <w:rPr>
        <w:rFonts w:ascii="Wingdings" w:hAnsi="Wingdings" w:hint="default"/>
      </w:rPr>
    </w:lvl>
  </w:abstractNum>
  <w:abstractNum w:abstractNumId="65" w15:restartNumberingAfterBreak="0">
    <w:nsid w:val="79D82B2F"/>
    <w:multiLevelType w:val="hybridMultilevel"/>
    <w:tmpl w:val="5D7E2A6C"/>
    <w:lvl w:ilvl="0" w:tplc="DA488E12">
      <w:start w:val="1"/>
      <w:numFmt w:val="bullet"/>
      <w:lvlText w:val=""/>
      <w:lvlJc w:val="left"/>
      <w:pPr>
        <w:ind w:left="1077" w:hanging="360"/>
      </w:pPr>
      <w:rPr>
        <w:rFonts w:ascii="Symbol" w:hAnsi="Symbol" w:hint="default"/>
        <w:color w:val="000000"/>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66" w15:restartNumberingAfterBreak="0">
    <w:nsid w:val="7BDF7C01"/>
    <w:multiLevelType w:val="hybridMultilevel"/>
    <w:tmpl w:val="EF84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C727147"/>
    <w:multiLevelType w:val="hybridMultilevel"/>
    <w:tmpl w:val="D940FCDA"/>
    <w:lvl w:ilvl="0" w:tplc="1262B582">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D993332"/>
    <w:multiLevelType w:val="hybridMultilevel"/>
    <w:tmpl w:val="909EAA04"/>
    <w:lvl w:ilvl="0" w:tplc="239A50F6">
      <w:start w:val="1"/>
      <w:numFmt w:val="bullet"/>
      <w:lvlText w:val="-"/>
      <w:lvlJc w:val="left"/>
      <w:pPr>
        <w:ind w:left="786" w:hanging="360"/>
      </w:pPr>
      <w:rPr>
        <w:rFont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27"/>
  </w:num>
  <w:num w:numId="2">
    <w:abstractNumId w:val="45"/>
  </w:num>
  <w:num w:numId="3">
    <w:abstractNumId w:val="16"/>
  </w:num>
  <w:num w:numId="4">
    <w:abstractNumId w:val="57"/>
  </w:num>
  <w:num w:numId="5">
    <w:abstractNumId w:val="34"/>
  </w:num>
  <w:num w:numId="6">
    <w:abstractNumId w:val="19"/>
  </w:num>
  <w:num w:numId="7">
    <w:abstractNumId w:val="18"/>
  </w:num>
  <w:num w:numId="8">
    <w:abstractNumId w:val="60"/>
  </w:num>
  <w:num w:numId="9">
    <w:abstractNumId w:val="22"/>
  </w:num>
  <w:num w:numId="10">
    <w:abstractNumId w:val="46"/>
  </w:num>
  <w:num w:numId="11">
    <w:abstractNumId w:val="12"/>
  </w:num>
  <w:num w:numId="12">
    <w:abstractNumId w:val="36"/>
  </w:num>
  <w:num w:numId="13">
    <w:abstractNumId w:val="66"/>
  </w:num>
  <w:num w:numId="14">
    <w:abstractNumId w:val="39"/>
  </w:num>
  <w:num w:numId="15">
    <w:abstractNumId w:val="5"/>
  </w:num>
  <w:num w:numId="16">
    <w:abstractNumId w:val="14"/>
  </w:num>
  <w:num w:numId="17">
    <w:abstractNumId w:val="68"/>
  </w:num>
  <w:num w:numId="18">
    <w:abstractNumId w:val="3"/>
  </w:num>
  <w:num w:numId="19">
    <w:abstractNumId w:val="52"/>
  </w:num>
  <w:num w:numId="20">
    <w:abstractNumId w:val="38"/>
  </w:num>
  <w:num w:numId="21">
    <w:abstractNumId w:val="4"/>
  </w:num>
  <w:num w:numId="22">
    <w:abstractNumId w:val="28"/>
  </w:num>
  <w:num w:numId="23">
    <w:abstractNumId w:val="0"/>
  </w:num>
  <w:num w:numId="24">
    <w:abstractNumId w:val="1"/>
    <w:lvlOverride w:ilvl="0">
      <w:lvl w:ilvl="0">
        <w:numFmt w:val="bullet"/>
        <w:lvlText w:val=""/>
        <w:legacy w:legacy="1" w:legacySpace="0" w:legacyIndent="0"/>
        <w:lvlJc w:val="left"/>
        <w:rPr>
          <w:rFonts w:ascii="Symbol" w:hAnsi="Symbol" w:hint="default"/>
          <w:sz w:val="22"/>
        </w:rPr>
      </w:lvl>
    </w:lvlOverride>
  </w:num>
  <w:num w:numId="25">
    <w:abstractNumId w:val="59"/>
  </w:num>
  <w:num w:numId="26">
    <w:abstractNumId w:val="33"/>
  </w:num>
  <w:num w:numId="27">
    <w:abstractNumId w:val="7"/>
  </w:num>
  <w:num w:numId="28">
    <w:abstractNumId w:val="29"/>
  </w:num>
  <w:num w:numId="29">
    <w:abstractNumId w:val="25"/>
  </w:num>
  <w:num w:numId="30">
    <w:abstractNumId w:val="48"/>
  </w:num>
  <w:num w:numId="31">
    <w:abstractNumId w:val="21"/>
  </w:num>
  <w:num w:numId="32">
    <w:abstractNumId w:val="2"/>
  </w:num>
  <w:num w:numId="33">
    <w:abstractNumId w:val="20"/>
  </w:num>
  <w:num w:numId="34">
    <w:abstractNumId w:val="9"/>
  </w:num>
  <w:num w:numId="35">
    <w:abstractNumId w:val="61"/>
  </w:num>
  <w:num w:numId="36">
    <w:abstractNumId w:val="55"/>
  </w:num>
  <w:num w:numId="37">
    <w:abstractNumId w:val="50"/>
  </w:num>
  <w:num w:numId="38">
    <w:abstractNumId w:val="15"/>
  </w:num>
  <w:num w:numId="39">
    <w:abstractNumId w:val="41"/>
  </w:num>
  <w:num w:numId="40">
    <w:abstractNumId w:val="65"/>
  </w:num>
  <w:num w:numId="41">
    <w:abstractNumId w:val="10"/>
  </w:num>
  <w:num w:numId="42">
    <w:abstractNumId w:val="40"/>
  </w:num>
  <w:num w:numId="43">
    <w:abstractNumId w:val="17"/>
  </w:num>
  <w:num w:numId="44">
    <w:abstractNumId w:val="11"/>
  </w:num>
  <w:num w:numId="45">
    <w:abstractNumId w:val="31"/>
  </w:num>
  <w:num w:numId="46">
    <w:abstractNumId w:val="67"/>
  </w:num>
  <w:num w:numId="47">
    <w:abstractNumId w:val="63"/>
  </w:num>
  <w:num w:numId="48">
    <w:abstractNumId w:val="54"/>
  </w:num>
  <w:num w:numId="49">
    <w:abstractNumId w:val="43"/>
  </w:num>
  <w:num w:numId="50">
    <w:abstractNumId w:val="8"/>
  </w:num>
  <w:num w:numId="51">
    <w:abstractNumId w:val="47"/>
  </w:num>
  <w:num w:numId="52">
    <w:abstractNumId w:val="5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44"/>
  </w:num>
  <w:num w:numId="55">
    <w:abstractNumId w:val="32"/>
    <w:lvlOverride w:ilvl="0">
      <w:startOverride w:val="1"/>
    </w:lvlOverride>
    <w:lvlOverride w:ilvl="1"/>
    <w:lvlOverride w:ilvl="2"/>
    <w:lvlOverride w:ilvl="3"/>
    <w:lvlOverride w:ilvl="4"/>
    <w:lvlOverride w:ilvl="5"/>
    <w:lvlOverride w:ilvl="6"/>
    <w:lvlOverride w:ilvl="7"/>
    <w:lvlOverride w:ilvl="8"/>
  </w:num>
  <w:num w:numId="56">
    <w:abstractNumId w:val="23"/>
  </w:num>
  <w:num w:numId="57">
    <w:abstractNumId w:val="58"/>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32"/>
  </w:num>
  <w:num w:numId="61">
    <w:abstractNumId w:val="37"/>
  </w:num>
  <w:num w:numId="62">
    <w:abstractNumId w:val="6"/>
  </w:num>
  <w:num w:numId="63">
    <w:abstractNumId w:val="24"/>
  </w:num>
  <w:num w:numId="64">
    <w:abstractNumId w:val="35"/>
  </w:num>
  <w:num w:numId="65">
    <w:abstractNumId w:val="30"/>
  </w:num>
  <w:num w:numId="66">
    <w:abstractNumId w:val="13"/>
  </w:num>
  <w:num w:numId="67">
    <w:abstractNumId w:val="64"/>
  </w:num>
  <w:num w:numId="68">
    <w:abstractNumId w:val="53"/>
  </w:num>
  <w:num w:numId="69">
    <w:abstractNumId w:val="49"/>
  </w:num>
  <w:num w:numId="70">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4B"/>
    <w:rsid w:val="00000226"/>
    <w:rsid w:val="00000367"/>
    <w:rsid w:val="00000A60"/>
    <w:rsid w:val="0000345F"/>
    <w:rsid w:val="00004750"/>
    <w:rsid w:val="00005E97"/>
    <w:rsid w:val="000107D4"/>
    <w:rsid w:val="00011322"/>
    <w:rsid w:val="00011F81"/>
    <w:rsid w:val="00012F22"/>
    <w:rsid w:val="00012F78"/>
    <w:rsid w:val="0001357F"/>
    <w:rsid w:val="00014498"/>
    <w:rsid w:val="00014511"/>
    <w:rsid w:val="0001498F"/>
    <w:rsid w:val="00015BE3"/>
    <w:rsid w:val="000231C4"/>
    <w:rsid w:val="000256A3"/>
    <w:rsid w:val="00025A5F"/>
    <w:rsid w:val="0002672F"/>
    <w:rsid w:val="00026B8B"/>
    <w:rsid w:val="000302C9"/>
    <w:rsid w:val="00031874"/>
    <w:rsid w:val="0003293A"/>
    <w:rsid w:val="00033CDC"/>
    <w:rsid w:val="00033EC2"/>
    <w:rsid w:val="00034153"/>
    <w:rsid w:val="0003514B"/>
    <w:rsid w:val="000357E1"/>
    <w:rsid w:val="000373E4"/>
    <w:rsid w:val="00037831"/>
    <w:rsid w:val="00037D15"/>
    <w:rsid w:val="00040DAB"/>
    <w:rsid w:val="000416A5"/>
    <w:rsid w:val="00041A2E"/>
    <w:rsid w:val="0004238C"/>
    <w:rsid w:val="00043C11"/>
    <w:rsid w:val="00044FB6"/>
    <w:rsid w:val="00046C90"/>
    <w:rsid w:val="00047DC2"/>
    <w:rsid w:val="000531B4"/>
    <w:rsid w:val="000539D0"/>
    <w:rsid w:val="000541E3"/>
    <w:rsid w:val="00054D73"/>
    <w:rsid w:val="00055A53"/>
    <w:rsid w:val="00055D92"/>
    <w:rsid w:val="00056E89"/>
    <w:rsid w:val="00056FA5"/>
    <w:rsid w:val="00060052"/>
    <w:rsid w:val="00060AC2"/>
    <w:rsid w:val="00061827"/>
    <w:rsid w:val="00062112"/>
    <w:rsid w:val="0006300D"/>
    <w:rsid w:val="00063434"/>
    <w:rsid w:val="000637A3"/>
    <w:rsid w:val="00063EB5"/>
    <w:rsid w:val="00063F4E"/>
    <w:rsid w:val="000647A5"/>
    <w:rsid w:val="00064D84"/>
    <w:rsid w:val="0006772B"/>
    <w:rsid w:val="0007045B"/>
    <w:rsid w:val="000704CB"/>
    <w:rsid w:val="000725B7"/>
    <w:rsid w:val="000729D8"/>
    <w:rsid w:val="000741AE"/>
    <w:rsid w:val="00074B3D"/>
    <w:rsid w:val="00075384"/>
    <w:rsid w:val="0007568F"/>
    <w:rsid w:val="0007671C"/>
    <w:rsid w:val="000767E7"/>
    <w:rsid w:val="00080773"/>
    <w:rsid w:val="000817FC"/>
    <w:rsid w:val="00081C5C"/>
    <w:rsid w:val="0008215E"/>
    <w:rsid w:val="00082604"/>
    <w:rsid w:val="00083FE3"/>
    <w:rsid w:val="00084607"/>
    <w:rsid w:val="00084B08"/>
    <w:rsid w:val="000856CC"/>
    <w:rsid w:val="000876C1"/>
    <w:rsid w:val="00087E9F"/>
    <w:rsid w:val="00087FAC"/>
    <w:rsid w:val="0009028A"/>
    <w:rsid w:val="00092932"/>
    <w:rsid w:val="00092F2E"/>
    <w:rsid w:val="00093555"/>
    <w:rsid w:val="0009372D"/>
    <w:rsid w:val="00096260"/>
    <w:rsid w:val="000A1199"/>
    <w:rsid w:val="000A1234"/>
    <w:rsid w:val="000A16D5"/>
    <w:rsid w:val="000A19B7"/>
    <w:rsid w:val="000A279E"/>
    <w:rsid w:val="000A2990"/>
    <w:rsid w:val="000A432C"/>
    <w:rsid w:val="000A4ADF"/>
    <w:rsid w:val="000A50E7"/>
    <w:rsid w:val="000A6A14"/>
    <w:rsid w:val="000A6F3B"/>
    <w:rsid w:val="000A7702"/>
    <w:rsid w:val="000A7E1C"/>
    <w:rsid w:val="000A7E4E"/>
    <w:rsid w:val="000B09E5"/>
    <w:rsid w:val="000B128B"/>
    <w:rsid w:val="000B1B41"/>
    <w:rsid w:val="000B23C3"/>
    <w:rsid w:val="000B478D"/>
    <w:rsid w:val="000B60BD"/>
    <w:rsid w:val="000B7ED5"/>
    <w:rsid w:val="000C2950"/>
    <w:rsid w:val="000C2C70"/>
    <w:rsid w:val="000C5351"/>
    <w:rsid w:val="000C5FEC"/>
    <w:rsid w:val="000C6129"/>
    <w:rsid w:val="000C7C9E"/>
    <w:rsid w:val="000D2B35"/>
    <w:rsid w:val="000D2BC7"/>
    <w:rsid w:val="000D352C"/>
    <w:rsid w:val="000D411D"/>
    <w:rsid w:val="000E0330"/>
    <w:rsid w:val="000E07E0"/>
    <w:rsid w:val="000E0DE9"/>
    <w:rsid w:val="000E124A"/>
    <w:rsid w:val="000E2057"/>
    <w:rsid w:val="000E4224"/>
    <w:rsid w:val="000E450F"/>
    <w:rsid w:val="000E470D"/>
    <w:rsid w:val="000E5B0E"/>
    <w:rsid w:val="000E6212"/>
    <w:rsid w:val="000E63C6"/>
    <w:rsid w:val="000E7F9A"/>
    <w:rsid w:val="000F0F0E"/>
    <w:rsid w:val="000F14B9"/>
    <w:rsid w:val="000F2233"/>
    <w:rsid w:val="000F279D"/>
    <w:rsid w:val="000F37F3"/>
    <w:rsid w:val="000F380E"/>
    <w:rsid w:val="000F3CC9"/>
    <w:rsid w:val="000F3F2C"/>
    <w:rsid w:val="000F40B2"/>
    <w:rsid w:val="000F4923"/>
    <w:rsid w:val="000F4E8A"/>
    <w:rsid w:val="000F56C0"/>
    <w:rsid w:val="000F5746"/>
    <w:rsid w:val="000F5E4C"/>
    <w:rsid w:val="000F6424"/>
    <w:rsid w:val="000F65B4"/>
    <w:rsid w:val="000F689F"/>
    <w:rsid w:val="000F7CEB"/>
    <w:rsid w:val="000F7D9F"/>
    <w:rsid w:val="00100919"/>
    <w:rsid w:val="00100DD1"/>
    <w:rsid w:val="00100F46"/>
    <w:rsid w:val="0010361F"/>
    <w:rsid w:val="0010401E"/>
    <w:rsid w:val="001065F8"/>
    <w:rsid w:val="001077E9"/>
    <w:rsid w:val="001113A8"/>
    <w:rsid w:val="001115F0"/>
    <w:rsid w:val="001120A5"/>
    <w:rsid w:val="00112827"/>
    <w:rsid w:val="00113AD1"/>
    <w:rsid w:val="00114492"/>
    <w:rsid w:val="00114BC0"/>
    <w:rsid w:val="00114C8A"/>
    <w:rsid w:val="00115EBF"/>
    <w:rsid w:val="00116F2B"/>
    <w:rsid w:val="00117324"/>
    <w:rsid w:val="00117D89"/>
    <w:rsid w:val="0012371C"/>
    <w:rsid w:val="001242BF"/>
    <w:rsid w:val="00124C1F"/>
    <w:rsid w:val="0012609E"/>
    <w:rsid w:val="00127DE3"/>
    <w:rsid w:val="00127E55"/>
    <w:rsid w:val="00130245"/>
    <w:rsid w:val="00130590"/>
    <w:rsid w:val="00131C6F"/>
    <w:rsid w:val="00132104"/>
    <w:rsid w:val="00132290"/>
    <w:rsid w:val="00133B49"/>
    <w:rsid w:val="0014119F"/>
    <w:rsid w:val="00141315"/>
    <w:rsid w:val="001415D1"/>
    <w:rsid w:val="001419C6"/>
    <w:rsid w:val="00141FA1"/>
    <w:rsid w:val="00142A87"/>
    <w:rsid w:val="00142E01"/>
    <w:rsid w:val="00143477"/>
    <w:rsid w:val="0014354E"/>
    <w:rsid w:val="0014380F"/>
    <w:rsid w:val="001443D2"/>
    <w:rsid w:val="00144E52"/>
    <w:rsid w:val="001462A6"/>
    <w:rsid w:val="00146AC2"/>
    <w:rsid w:val="00150AFB"/>
    <w:rsid w:val="00151B03"/>
    <w:rsid w:val="001531DB"/>
    <w:rsid w:val="00153311"/>
    <w:rsid w:val="00153DFF"/>
    <w:rsid w:val="00154087"/>
    <w:rsid w:val="001542F5"/>
    <w:rsid w:val="0015468A"/>
    <w:rsid w:val="001556D8"/>
    <w:rsid w:val="00155DF3"/>
    <w:rsid w:val="00157374"/>
    <w:rsid w:val="00161B31"/>
    <w:rsid w:val="0016268C"/>
    <w:rsid w:val="001637E6"/>
    <w:rsid w:val="00164C33"/>
    <w:rsid w:val="001658E3"/>
    <w:rsid w:val="001668A9"/>
    <w:rsid w:val="00167507"/>
    <w:rsid w:val="00167D8D"/>
    <w:rsid w:val="00170B0F"/>
    <w:rsid w:val="00170BE2"/>
    <w:rsid w:val="00171C99"/>
    <w:rsid w:val="00174527"/>
    <w:rsid w:val="00174BE5"/>
    <w:rsid w:val="001758F2"/>
    <w:rsid w:val="001761E1"/>
    <w:rsid w:val="00176F19"/>
    <w:rsid w:val="00177321"/>
    <w:rsid w:val="00177CD5"/>
    <w:rsid w:val="00177E72"/>
    <w:rsid w:val="001804A3"/>
    <w:rsid w:val="00183E18"/>
    <w:rsid w:val="00184086"/>
    <w:rsid w:val="00184F1F"/>
    <w:rsid w:val="001875A6"/>
    <w:rsid w:val="0019319F"/>
    <w:rsid w:val="001969BD"/>
    <w:rsid w:val="0019717C"/>
    <w:rsid w:val="00197B13"/>
    <w:rsid w:val="001A00EF"/>
    <w:rsid w:val="001A0A47"/>
    <w:rsid w:val="001A0BB6"/>
    <w:rsid w:val="001A222C"/>
    <w:rsid w:val="001A29B8"/>
    <w:rsid w:val="001A2A8D"/>
    <w:rsid w:val="001A3132"/>
    <w:rsid w:val="001A33CC"/>
    <w:rsid w:val="001A3455"/>
    <w:rsid w:val="001A4012"/>
    <w:rsid w:val="001A552F"/>
    <w:rsid w:val="001A5E73"/>
    <w:rsid w:val="001A5FBF"/>
    <w:rsid w:val="001A6230"/>
    <w:rsid w:val="001A68F6"/>
    <w:rsid w:val="001A7874"/>
    <w:rsid w:val="001A7B15"/>
    <w:rsid w:val="001A7DBA"/>
    <w:rsid w:val="001B1381"/>
    <w:rsid w:val="001B161C"/>
    <w:rsid w:val="001B1E49"/>
    <w:rsid w:val="001B21F8"/>
    <w:rsid w:val="001B226F"/>
    <w:rsid w:val="001B231F"/>
    <w:rsid w:val="001B2515"/>
    <w:rsid w:val="001B2E0E"/>
    <w:rsid w:val="001B3C78"/>
    <w:rsid w:val="001B3E4B"/>
    <w:rsid w:val="001B45C2"/>
    <w:rsid w:val="001B7171"/>
    <w:rsid w:val="001C048A"/>
    <w:rsid w:val="001C05D6"/>
    <w:rsid w:val="001C1090"/>
    <w:rsid w:val="001C1C35"/>
    <w:rsid w:val="001C29D6"/>
    <w:rsid w:val="001C3015"/>
    <w:rsid w:val="001C3348"/>
    <w:rsid w:val="001C5A5E"/>
    <w:rsid w:val="001C63C6"/>
    <w:rsid w:val="001C6472"/>
    <w:rsid w:val="001C65C5"/>
    <w:rsid w:val="001C6B15"/>
    <w:rsid w:val="001C713B"/>
    <w:rsid w:val="001C73A8"/>
    <w:rsid w:val="001D0556"/>
    <w:rsid w:val="001D2F38"/>
    <w:rsid w:val="001D37DF"/>
    <w:rsid w:val="001D5A7A"/>
    <w:rsid w:val="001D6B21"/>
    <w:rsid w:val="001D734B"/>
    <w:rsid w:val="001E095D"/>
    <w:rsid w:val="001E275D"/>
    <w:rsid w:val="001E2DA4"/>
    <w:rsid w:val="001E3C51"/>
    <w:rsid w:val="001E3CBA"/>
    <w:rsid w:val="001E3ED5"/>
    <w:rsid w:val="001E4931"/>
    <w:rsid w:val="001E4CFE"/>
    <w:rsid w:val="001E7702"/>
    <w:rsid w:val="001E7E0F"/>
    <w:rsid w:val="001F0B2B"/>
    <w:rsid w:val="001F1B5C"/>
    <w:rsid w:val="001F1DF6"/>
    <w:rsid w:val="001F2C39"/>
    <w:rsid w:val="001F3DAC"/>
    <w:rsid w:val="001F4EC8"/>
    <w:rsid w:val="001F5956"/>
    <w:rsid w:val="001F5B56"/>
    <w:rsid w:val="001F5CD4"/>
    <w:rsid w:val="001F5FB2"/>
    <w:rsid w:val="00200D49"/>
    <w:rsid w:val="00201641"/>
    <w:rsid w:val="0020544E"/>
    <w:rsid w:val="00206110"/>
    <w:rsid w:val="0021201D"/>
    <w:rsid w:val="00212AD7"/>
    <w:rsid w:val="002134B2"/>
    <w:rsid w:val="00213D01"/>
    <w:rsid w:val="00213F5C"/>
    <w:rsid w:val="002141AF"/>
    <w:rsid w:val="00214F12"/>
    <w:rsid w:val="002153F4"/>
    <w:rsid w:val="002155AF"/>
    <w:rsid w:val="00215D4C"/>
    <w:rsid w:val="00221046"/>
    <w:rsid w:val="0022143B"/>
    <w:rsid w:val="002224BE"/>
    <w:rsid w:val="002229F6"/>
    <w:rsid w:val="00222FBF"/>
    <w:rsid w:val="00224336"/>
    <w:rsid w:val="00224900"/>
    <w:rsid w:val="002253D6"/>
    <w:rsid w:val="00225BD7"/>
    <w:rsid w:val="00226EBC"/>
    <w:rsid w:val="002300D3"/>
    <w:rsid w:val="002305E9"/>
    <w:rsid w:val="00231415"/>
    <w:rsid w:val="0023293B"/>
    <w:rsid w:val="002358AB"/>
    <w:rsid w:val="00235C58"/>
    <w:rsid w:val="00237FFD"/>
    <w:rsid w:val="0024111B"/>
    <w:rsid w:val="00241266"/>
    <w:rsid w:val="00241799"/>
    <w:rsid w:val="00242659"/>
    <w:rsid w:val="00242D2A"/>
    <w:rsid w:val="00244AFE"/>
    <w:rsid w:val="00247019"/>
    <w:rsid w:val="002514E1"/>
    <w:rsid w:val="002522A2"/>
    <w:rsid w:val="00252700"/>
    <w:rsid w:val="00253735"/>
    <w:rsid w:val="00253DCD"/>
    <w:rsid w:val="00254AD9"/>
    <w:rsid w:val="00255210"/>
    <w:rsid w:val="00255F4C"/>
    <w:rsid w:val="00256604"/>
    <w:rsid w:val="0025704D"/>
    <w:rsid w:val="0026087E"/>
    <w:rsid w:val="00263011"/>
    <w:rsid w:val="00263E72"/>
    <w:rsid w:val="00264649"/>
    <w:rsid w:val="002659A5"/>
    <w:rsid w:val="00266CA4"/>
    <w:rsid w:val="002703AE"/>
    <w:rsid w:val="00272B0C"/>
    <w:rsid w:val="00272F40"/>
    <w:rsid w:val="0027423F"/>
    <w:rsid w:val="002744C6"/>
    <w:rsid w:val="00277260"/>
    <w:rsid w:val="00280B04"/>
    <w:rsid w:val="002813CE"/>
    <w:rsid w:val="002816CA"/>
    <w:rsid w:val="002828B2"/>
    <w:rsid w:val="002829A3"/>
    <w:rsid w:val="00282D41"/>
    <w:rsid w:val="002832E0"/>
    <w:rsid w:val="002849B1"/>
    <w:rsid w:val="00284A3C"/>
    <w:rsid w:val="00285894"/>
    <w:rsid w:val="0028615C"/>
    <w:rsid w:val="00287699"/>
    <w:rsid w:val="00291205"/>
    <w:rsid w:val="00291DBF"/>
    <w:rsid w:val="00292DA3"/>
    <w:rsid w:val="0029315F"/>
    <w:rsid w:val="002957DB"/>
    <w:rsid w:val="00296519"/>
    <w:rsid w:val="00296E82"/>
    <w:rsid w:val="0029718F"/>
    <w:rsid w:val="0029751E"/>
    <w:rsid w:val="002A09A8"/>
    <w:rsid w:val="002A1CF6"/>
    <w:rsid w:val="002A2D63"/>
    <w:rsid w:val="002A2FED"/>
    <w:rsid w:val="002A3944"/>
    <w:rsid w:val="002A3EEA"/>
    <w:rsid w:val="002A3F1B"/>
    <w:rsid w:val="002A431C"/>
    <w:rsid w:val="002A4780"/>
    <w:rsid w:val="002A5241"/>
    <w:rsid w:val="002A6ADF"/>
    <w:rsid w:val="002A6D9C"/>
    <w:rsid w:val="002A7EFA"/>
    <w:rsid w:val="002B0405"/>
    <w:rsid w:val="002B3481"/>
    <w:rsid w:val="002B5233"/>
    <w:rsid w:val="002B5601"/>
    <w:rsid w:val="002B5763"/>
    <w:rsid w:val="002B5922"/>
    <w:rsid w:val="002B64D1"/>
    <w:rsid w:val="002B719C"/>
    <w:rsid w:val="002C0D76"/>
    <w:rsid w:val="002C1E50"/>
    <w:rsid w:val="002C1EF2"/>
    <w:rsid w:val="002C2AED"/>
    <w:rsid w:val="002C2B37"/>
    <w:rsid w:val="002C306D"/>
    <w:rsid w:val="002C33DD"/>
    <w:rsid w:val="002C3D5D"/>
    <w:rsid w:val="002C41EC"/>
    <w:rsid w:val="002C4989"/>
    <w:rsid w:val="002C547A"/>
    <w:rsid w:val="002C708E"/>
    <w:rsid w:val="002C77AD"/>
    <w:rsid w:val="002D033C"/>
    <w:rsid w:val="002D0B5A"/>
    <w:rsid w:val="002D1E8B"/>
    <w:rsid w:val="002D245D"/>
    <w:rsid w:val="002D2879"/>
    <w:rsid w:val="002D28D2"/>
    <w:rsid w:val="002D297D"/>
    <w:rsid w:val="002D3988"/>
    <w:rsid w:val="002D447F"/>
    <w:rsid w:val="002D5535"/>
    <w:rsid w:val="002D6B3C"/>
    <w:rsid w:val="002E00D9"/>
    <w:rsid w:val="002E08A8"/>
    <w:rsid w:val="002E0BC5"/>
    <w:rsid w:val="002E129F"/>
    <w:rsid w:val="002E2330"/>
    <w:rsid w:val="002E24A1"/>
    <w:rsid w:val="002E2AD0"/>
    <w:rsid w:val="002E2D51"/>
    <w:rsid w:val="002E3206"/>
    <w:rsid w:val="002E3704"/>
    <w:rsid w:val="002E37AB"/>
    <w:rsid w:val="002E4374"/>
    <w:rsid w:val="002E4EAB"/>
    <w:rsid w:val="002E531C"/>
    <w:rsid w:val="002E5886"/>
    <w:rsid w:val="002E6F30"/>
    <w:rsid w:val="002E71AC"/>
    <w:rsid w:val="002E7735"/>
    <w:rsid w:val="002E7AB5"/>
    <w:rsid w:val="002F1F13"/>
    <w:rsid w:val="002F3363"/>
    <w:rsid w:val="002F54AA"/>
    <w:rsid w:val="002F5A45"/>
    <w:rsid w:val="002F5C9D"/>
    <w:rsid w:val="002F77A9"/>
    <w:rsid w:val="002F7883"/>
    <w:rsid w:val="003008C8"/>
    <w:rsid w:val="00300DA0"/>
    <w:rsid w:val="00300ED6"/>
    <w:rsid w:val="0030145B"/>
    <w:rsid w:val="00301735"/>
    <w:rsid w:val="003039AA"/>
    <w:rsid w:val="00303D7D"/>
    <w:rsid w:val="003054E3"/>
    <w:rsid w:val="0030698D"/>
    <w:rsid w:val="00306DC1"/>
    <w:rsid w:val="003102DC"/>
    <w:rsid w:val="003108E3"/>
    <w:rsid w:val="00310951"/>
    <w:rsid w:val="00312AC3"/>
    <w:rsid w:val="0031570A"/>
    <w:rsid w:val="003169B7"/>
    <w:rsid w:val="0031731C"/>
    <w:rsid w:val="00317829"/>
    <w:rsid w:val="00317E9F"/>
    <w:rsid w:val="00320A75"/>
    <w:rsid w:val="00320C8D"/>
    <w:rsid w:val="00320D6C"/>
    <w:rsid w:val="0032115A"/>
    <w:rsid w:val="00321C4C"/>
    <w:rsid w:val="00322CB9"/>
    <w:rsid w:val="003257DA"/>
    <w:rsid w:val="00325CDF"/>
    <w:rsid w:val="00325EE1"/>
    <w:rsid w:val="00326B95"/>
    <w:rsid w:val="00326EEA"/>
    <w:rsid w:val="003272E1"/>
    <w:rsid w:val="00327503"/>
    <w:rsid w:val="00331116"/>
    <w:rsid w:val="00331919"/>
    <w:rsid w:val="0033205F"/>
    <w:rsid w:val="003337E7"/>
    <w:rsid w:val="00334835"/>
    <w:rsid w:val="00334A54"/>
    <w:rsid w:val="0033570B"/>
    <w:rsid w:val="00345744"/>
    <w:rsid w:val="003459E3"/>
    <w:rsid w:val="003460FD"/>
    <w:rsid w:val="00346A73"/>
    <w:rsid w:val="003504F8"/>
    <w:rsid w:val="00350820"/>
    <w:rsid w:val="00350C33"/>
    <w:rsid w:val="00351132"/>
    <w:rsid w:val="00351B44"/>
    <w:rsid w:val="00353879"/>
    <w:rsid w:val="003540BD"/>
    <w:rsid w:val="003556A9"/>
    <w:rsid w:val="003563A6"/>
    <w:rsid w:val="00356CE4"/>
    <w:rsid w:val="00357D20"/>
    <w:rsid w:val="00360C51"/>
    <w:rsid w:val="00361674"/>
    <w:rsid w:val="00361A7A"/>
    <w:rsid w:val="00363D9A"/>
    <w:rsid w:val="00364001"/>
    <w:rsid w:val="00365A89"/>
    <w:rsid w:val="003663E2"/>
    <w:rsid w:val="00367027"/>
    <w:rsid w:val="003679BC"/>
    <w:rsid w:val="00367C98"/>
    <w:rsid w:val="00371058"/>
    <w:rsid w:val="003729B7"/>
    <w:rsid w:val="00373367"/>
    <w:rsid w:val="00374501"/>
    <w:rsid w:val="00375815"/>
    <w:rsid w:val="00377E51"/>
    <w:rsid w:val="00382B18"/>
    <w:rsid w:val="00384A33"/>
    <w:rsid w:val="003854C5"/>
    <w:rsid w:val="00385C66"/>
    <w:rsid w:val="00386060"/>
    <w:rsid w:val="00386202"/>
    <w:rsid w:val="0038692E"/>
    <w:rsid w:val="003878E0"/>
    <w:rsid w:val="003903AD"/>
    <w:rsid w:val="003906C1"/>
    <w:rsid w:val="00390755"/>
    <w:rsid w:val="00390ACE"/>
    <w:rsid w:val="003933E7"/>
    <w:rsid w:val="00393B7D"/>
    <w:rsid w:val="0039415C"/>
    <w:rsid w:val="00394A12"/>
    <w:rsid w:val="00394AAC"/>
    <w:rsid w:val="00394D79"/>
    <w:rsid w:val="0039505D"/>
    <w:rsid w:val="00395B00"/>
    <w:rsid w:val="0039690F"/>
    <w:rsid w:val="00396D28"/>
    <w:rsid w:val="00397E09"/>
    <w:rsid w:val="003A04AD"/>
    <w:rsid w:val="003A0749"/>
    <w:rsid w:val="003A1E8E"/>
    <w:rsid w:val="003A35FC"/>
    <w:rsid w:val="003A3C17"/>
    <w:rsid w:val="003B0E18"/>
    <w:rsid w:val="003B1714"/>
    <w:rsid w:val="003B1BE3"/>
    <w:rsid w:val="003B2A36"/>
    <w:rsid w:val="003B2A3F"/>
    <w:rsid w:val="003B47EB"/>
    <w:rsid w:val="003B4EF2"/>
    <w:rsid w:val="003B5D3D"/>
    <w:rsid w:val="003B60AB"/>
    <w:rsid w:val="003B650B"/>
    <w:rsid w:val="003B69A6"/>
    <w:rsid w:val="003B702A"/>
    <w:rsid w:val="003C0802"/>
    <w:rsid w:val="003C088D"/>
    <w:rsid w:val="003C0DA1"/>
    <w:rsid w:val="003C65DE"/>
    <w:rsid w:val="003C6A54"/>
    <w:rsid w:val="003C72D5"/>
    <w:rsid w:val="003C7D34"/>
    <w:rsid w:val="003D0E57"/>
    <w:rsid w:val="003D121B"/>
    <w:rsid w:val="003D136B"/>
    <w:rsid w:val="003D1578"/>
    <w:rsid w:val="003D1EFF"/>
    <w:rsid w:val="003D2F1A"/>
    <w:rsid w:val="003D59A5"/>
    <w:rsid w:val="003D6B96"/>
    <w:rsid w:val="003D6BB8"/>
    <w:rsid w:val="003D6DA3"/>
    <w:rsid w:val="003D7DFA"/>
    <w:rsid w:val="003D7E04"/>
    <w:rsid w:val="003E133B"/>
    <w:rsid w:val="003E177B"/>
    <w:rsid w:val="003E1906"/>
    <w:rsid w:val="003E1B95"/>
    <w:rsid w:val="003E2438"/>
    <w:rsid w:val="003E3E77"/>
    <w:rsid w:val="003E426D"/>
    <w:rsid w:val="003E54D5"/>
    <w:rsid w:val="003E5CDF"/>
    <w:rsid w:val="003E6360"/>
    <w:rsid w:val="003E7857"/>
    <w:rsid w:val="003E79F5"/>
    <w:rsid w:val="003E7B80"/>
    <w:rsid w:val="003F0B87"/>
    <w:rsid w:val="003F0F41"/>
    <w:rsid w:val="003F11E5"/>
    <w:rsid w:val="003F22BC"/>
    <w:rsid w:val="003F441B"/>
    <w:rsid w:val="003F4ADC"/>
    <w:rsid w:val="003F66F1"/>
    <w:rsid w:val="003F6AA8"/>
    <w:rsid w:val="003F7031"/>
    <w:rsid w:val="003F76E2"/>
    <w:rsid w:val="003F7E63"/>
    <w:rsid w:val="00400615"/>
    <w:rsid w:val="00403759"/>
    <w:rsid w:val="00406AF5"/>
    <w:rsid w:val="00407573"/>
    <w:rsid w:val="004137D9"/>
    <w:rsid w:val="00413803"/>
    <w:rsid w:val="00414788"/>
    <w:rsid w:val="00415E46"/>
    <w:rsid w:val="004175D0"/>
    <w:rsid w:val="00420948"/>
    <w:rsid w:val="00421979"/>
    <w:rsid w:val="00421F83"/>
    <w:rsid w:val="00422F2C"/>
    <w:rsid w:val="0042354E"/>
    <w:rsid w:val="00423578"/>
    <w:rsid w:val="00423C2B"/>
    <w:rsid w:val="004257EF"/>
    <w:rsid w:val="00426DD7"/>
    <w:rsid w:val="00427668"/>
    <w:rsid w:val="00430F8D"/>
    <w:rsid w:val="004318E5"/>
    <w:rsid w:val="00434708"/>
    <w:rsid w:val="004361C4"/>
    <w:rsid w:val="00436DCE"/>
    <w:rsid w:val="0044055E"/>
    <w:rsid w:val="004423C2"/>
    <w:rsid w:val="00442AF1"/>
    <w:rsid w:val="00442FAD"/>
    <w:rsid w:val="00443021"/>
    <w:rsid w:val="00445089"/>
    <w:rsid w:val="00446253"/>
    <w:rsid w:val="0044686B"/>
    <w:rsid w:val="00450452"/>
    <w:rsid w:val="0045125A"/>
    <w:rsid w:val="00451E01"/>
    <w:rsid w:val="0046085D"/>
    <w:rsid w:val="004609CB"/>
    <w:rsid w:val="00461BF1"/>
    <w:rsid w:val="00461DC4"/>
    <w:rsid w:val="0046225B"/>
    <w:rsid w:val="00462E82"/>
    <w:rsid w:val="00463276"/>
    <w:rsid w:val="004633A9"/>
    <w:rsid w:val="00463659"/>
    <w:rsid w:val="00463956"/>
    <w:rsid w:val="0046613C"/>
    <w:rsid w:val="00466912"/>
    <w:rsid w:val="004678A7"/>
    <w:rsid w:val="00467A32"/>
    <w:rsid w:val="00472B51"/>
    <w:rsid w:val="00474815"/>
    <w:rsid w:val="00474AF8"/>
    <w:rsid w:val="00474C63"/>
    <w:rsid w:val="00475360"/>
    <w:rsid w:val="00475603"/>
    <w:rsid w:val="00475B63"/>
    <w:rsid w:val="00475B88"/>
    <w:rsid w:val="00477697"/>
    <w:rsid w:val="004829D8"/>
    <w:rsid w:val="00482D05"/>
    <w:rsid w:val="00482D70"/>
    <w:rsid w:val="00484004"/>
    <w:rsid w:val="00484CB4"/>
    <w:rsid w:val="004863AB"/>
    <w:rsid w:val="004870BB"/>
    <w:rsid w:val="004874D2"/>
    <w:rsid w:val="004909A5"/>
    <w:rsid w:val="00492AFE"/>
    <w:rsid w:val="00493E31"/>
    <w:rsid w:val="00493FDA"/>
    <w:rsid w:val="00494D36"/>
    <w:rsid w:val="00495280"/>
    <w:rsid w:val="004971D3"/>
    <w:rsid w:val="00497252"/>
    <w:rsid w:val="004A0171"/>
    <w:rsid w:val="004A0A01"/>
    <w:rsid w:val="004A112D"/>
    <w:rsid w:val="004A1F2D"/>
    <w:rsid w:val="004A269D"/>
    <w:rsid w:val="004A2D61"/>
    <w:rsid w:val="004A2FDA"/>
    <w:rsid w:val="004A4B8B"/>
    <w:rsid w:val="004A532D"/>
    <w:rsid w:val="004A5FDB"/>
    <w:rsid w:val="004A6A9D"/>
    <w:rsid w:val="004A6D8E"/>
    <w:rsid w:val="004A735A"/>
    <w:rsid w:val="004A7FC0"/>
    <w:rsid w:val="004B322C"/>
    <w:rsid w:val="004B3F86"/>
    <w:rsid w:val="004B6805"/>
    <w:rsid w:val="004C068F"/>
    <w:rsid w:val="004C06DC"/>
    <w:rsid w:val="004C0A23"/>
    <w:rsid w:val="004C19DE"/>
    <w:rsid w:val="004C4820"/>
    <w:rsid w:val="004C4D19"/>
    <w:rsid w:val="004D00D8"/>
    <w:rsid w:val="004D045C"/>
    <w:rsid w:val="004D07AF"/>
    <w:rsid w:val="004D125C"/>
    <w:rsid w:val="004D5D08"/>
    <w:rsid w:val="004D6522"/>
    <w:rsid w:val="004E08F1"/>
    <w:rsid w:val="004E1341"/>
    <w:rsid w:val="004E38F9"/>
    <w:rsid w:val="004E3D6A"/>
    <w:rsid w:val="004E61A8"/>
    <w:rsid w:val="004F090A"/>
    <w:rsid w:val="004F1176"/>
    <w:rsid w:val="004F30C6"/>
    <w:rsid w:val="004F549B"/>
    <w:rsid w:val="004F6012"/>
    <w:rsid w:val="004F7F1D"/>
    <w:rsid w:val="005010BB"/>
    <w:rsid w:val="005025B4"/>
    <w:rsid w:val="00503FE3"/>
    <w:rsid w:val="00504ED0"/>
    <w:rsid w:val="0050659A"/>
    <w:rsid w:val="0050727E"/>
    <w:rsid w:val="00510587"/>
    <w:rsid w:val="00512290"/>
    <w:rsid w:val="00512B60"/>
    <w:rsid w:val="0051317D"/>
    <w:rsid w:val="005131B9"/>
    <w:rsid w:val="00513735"/>
    <w:rsid w:val="00514BC7"/>
    <w:rsid w:val="00515840"/>
    <w:rsid w:val="005166A7"/>
    <w:rsid w:val="00516A8C"/>
    <w:rsid w:val="00516D05"/>
    <w:rsid w:val="00517727"/>
    <w:rsid w:val="00517B33"/>
    <w:rsid w:val="005209E4"/>
    <w:rsid w:val="00521F96"/>
    <w:rsid w:val="005224FC"/>
    <w:rsid w:val="00522DCC"/>
    <w:rsid w:val="005243D8"/>
    <w:rsid w:val="005264B3"/>
    <w:rsid w:val="005271B6"/>
    <w:rsid w:val="005272F6"/>
    <w:rsid w:val="00531B8D"/>
    <w:rsid w:val="005332F7"/>
    <w:rsid w:val="005351B5"/>
    <w:rsid w:val="00536F64"/>
    <w:rsid w:val="00537BD2"/>
    <w:rsid w:val="00540337"/>
    <w:rsid w:val="00540D4F"/>
    <w:rsid w:val="00541001"/>
    <w:rsid w:val="00543723"/>
    <w:rsid w:val="00544865"/>
    <w:rsid w:val="0054664A"/>
    <w:rsid w:val="00547783"/>
    <w:rsid w:val="00547C93"/>
    <w:rsid w:val="0055114F"/>
    <w:rsid w:val="00551FF9"/>
    <w:rsid w:val="0055270D"/>
    <w:rsid w:val="00553FFB"/>
    <w:rsid w:val="00554944"/>
    <w:rsid w:val="00554E89"/>
    <w:rsid w:val="00555690"/>
    <w:rsid w:val="00556D5F"/>
    <w:rsid w:val="00557611"/>
    <w:rsid w:val="0056377E"/>
    <w:rsid w:val="005639D6"/>
    <w:rsid w:val="00563DB8"/>
    <w:rsid w:val="0056454D"/>
    <w:rsid w:val="00564A31"/>
    <w:rsid w:val="00566367"/>
    <w:rsid w:val="005668EF"/>
    <w:rsid w:val="005673F0"/>
    <w:rsid w:val="00570007"/>
    <w:rsid w:val="005700B9"/>
    <w:rsid w:val="005715DC"/>
    <w:rsid w:val="00571F1B"/>
    <w:rsid w:val="00572052"/>
    <w:rsid w:val="005724C4"/>
    <w:rsid w:val="0057371D"/>
    <w:rsid w:val="0057399C"/>
    <w:rsid w:val="00574295"/>
    <w:rsid w:val="00574783"/>
    <w:rsid w:val="005747CC"/>
    <w:rsid w:val="00575969"/>
    <w:rsid w:val="00576655"/>
    <w:rsid w:val="00576805"/>
    <w:rsid w:val="00577298"/>
    <w:rsid w:val="0057735F"/>
    <w:rsid w:val="005773F4"/>
    <w:rsid w:val="00577497"/>
    <w:rsid w:val="00577865"/>
    <w:rsid w:val="00581FC1"/>
    <w:rsid w:val="00582D6E"/>
    <w:rsid w:val="005833C7"/>
    <w:rsid w:val="00583630"/>
    <w:rsid w:val="00585658"/>
    <w:rsid w:val="00590225"/>
    <w:rsid w:val="00591BAE"/>
    <w:rsid w:val="00592FFA"/>
    <w:rsid w:val="005937D8"/>
    <w:rsid w:val="00595780"/>
    <w:rsid w:val="0059762C"/>
    <w:rsid w:val="00597C70"/>
    <w:rsid w:val="005A01B7"/>
    <w:rsid w:val="005A0323"/>
    <w:rsid w:val="005A08DD"/>
    <w:rsid w:val="005A2180"/>
    <w:rsid w:val="005A2E4F"/>
    <w:rsid w:val="005A339D"/>
    <w:rsid w:val="005A544F"/>
    <w:rsid w:val="005A604F"/>
    <w:rsid w:val="005A7CBF"/>
    <w:rsid w:val="005A7EF0"/>
    <w:rsid w:val="005B09C0"/>
    <w:rsid w:val="005B21B0"/>
    <w:rsid w:val="005B3307"/>
    <w:rsid w:val="005B3A14"/>
    <w:rsid w:val="005B3E9E"/>
    <w:rsid w:val="005B4252"/>
    <w:rsid w:val="005B6F9B"/>
    <w:rsid w:val="005C068F"/>
    <w:rsid w:val="005C1049"/>
    <w:rsid w:val="005C130A"/>
    <w:rsid w:val="005C2638"/>
    <w:rsid w:val="005C3277"/>
    <w:rsid w:val="005C5142"/>
    <w:rsid w:val="005C772D"/>
    <w:rsid w:val="005C7B52"/>
    <w:rsid w:val="005C7F95"/>
    <w:rsid w:val="005D2301"/>
    <w:rsid w:val="005D398E"/>
    <w:rsid w:val="005D655C"/>
    <w:rsid w:val="005D6DC6"/>
    <w:rsid w:val="005D7F9D"/>
    <w:rsid w:val="005E0169"/>
    <w:rsid w:val="005E033D"/>
    <w:rsid w:val="005E0BCF"/>
    <w:rsid w:val="005E1577"/>
    <w:rsid w:val="005E2968"/>
    <w:rsid w:val="005E2E3D"/>
    <w:rsid w:val="005E3D65"/>
    <w:rsid w:val="005E4209"/>
    <w:rsid w:val="005E4228"/>
    <w:rsid w:val="005E51D0"/>
    <w:rsid w:val="005E53D0"/>
    <w:rsid w:val="005E6259"/>
    <w:rsid w:val="005E6B19"/>
    <w:rsid w:val="005E6BBA"/>
    <w:rsid w:val="005F1240"/>
    <w:rsid w:val="005F1F2A"/>
    <w:rsid w:val="005F280D"/>
    <w:rsid w:val="005F3578"/>
    <w:rsid w:val="005F3E03"/>
    <w:rsid w:val="005F4279"/>
    <w:rsid w:val="005F427C"/>
    <w:rsid w:val="005F5846"/>
    <w:rsid w:val="005F689D"/>
    <w:rsid w:val="00600710"/>
    <w:rsid w:val="006019EC"/>
    <w:rsid w:val="00602225"/>
    <w:rsid w:val="006035B8"/>
    <w:rsid w:val="006058AF"/>
    <w:rsid w:val="00605CEB"/>
    <w:rsid w:val="00607BA6"/>
    <w:rsid w:val="00610139"/>
    <w:rsid w:val="00610FD8"/>
    <w:rsid w:val="006126A0"/>
    <w:rsid w:val="00612CFE"/>
    <w:rsid w:val="00614402"/>
    <w:rsid w:val="00614680"/>
    <w:rsid w:val="006147EE"/>
    <w:rsid w:val="00614E06"/>
    <w:rsid w:val="00615220"/>
    <w:rsid w:val="0061720B"/>
    <w:rsid w:val="00617B80"/>
    <w:rsid w:val="00620174"/>
    <w:rsid w:val="00621009"/>
    <w:rsid w:val="00621F77"/>
    <w:rsid w:val="006243D6"/>
    <w:rsid w:val="00624BA7"/>
    <w:rsid w:val="00625942"/>
    <w:rsid w:val="00626712"/>
    <w:rsid w:val="00627DC2"/>
    <w:rsid w:val="006301BF"/>
    <w:rsid w:val="00631DC0"/>
    <w:rsid w:val="00632778"/>
    <w:rsid w:val="00632931"/>
    <w:rsid w:val="00632A63"/>
    <w:rsid w:val="00632D3F"/>
    <w:rsid w:val="0063339E"/>
    <w:rsid w:val="0063363A"/>
    <w:rsid w:val="00634B8F"/>
    <w:rsid w:val="0063666F"/>
    <w:rsid w:val="00636854"/>
    <w:rsid w:val="00637BDF"/>
    <w:rsid w:val="006409DB"/>
    <w:rsid w:val="006417E9"/>
    <w:rsid w:val="006433FA"/>
    <w:rsid w:val="00644636"/>
    <w:rsid w:val="0064662E"/>
    <w:rsid w:val="00646BA6"/>
    <w:rsid w:val="00651FD7"/>
    <w:rsid w:val="006535CD"/>
    <w:rsid w:val="00653705"/>
    <w:rsid w:val="00654553"/>
    <w:rsid w:val="00655215"/>
    <w:rsid w:val="00655373"/>
    <w:rsid w:val="00655B0B"/>
    <w:rsid w:val="00656972"/>
    <w:rsid w:val="006574F5"/>
    <w:rsid w:val="006609C7"/>
    <w:rsid w:val="006623D1"/>
    <w:rsid w:val="006629C1"/>
    <w:rsid w:val="0066360A"/>
    <w:rsid w:val="00663621"/>
    <w:rsid w:val="00665FA8"/>
    <w:rsid w:val="00666C84"/>
    <w:rsid w:val="0067001F"/>
    <w:rsid w:val="0067050C"/>
    <w:rsid w:val="00670F0D"/>
    <w:rsid w:val="00671AE4"/>
    <w:rsid w:val="00672144"/>
    <w:rsid w:val="00672492"/>
    <w:rsid w:val="00674A30"/>
    <w:rsid w:val="00676388"/>
    <w:rsid w:val="006825A5"/>
    <w:rsid w:val="0068489C"/>
    <w:rsid w:val="00685A49"/>
    <w:rsid w:val="006861E5"/>
    <w:rsid w:val="00686F90"/>
    <w:rsid w:val="00691BD1"/>
    <w:rsid w:val="00692C29"/>
    <w:rsid w:val="0069360B"/>
    <w:rsid w:val="00694891"/>
    <w:rsid w:val="00694D19"/>
    <w:rsid w:val="006957F6"/>
    <w:rsid w:val="00696064"/>
    <w:rsid w:val="006966F8"/>
    <w:rsid w:val="00697B94"/>
    <w:rsid w:val="00697C14"/>
    <w:rsid w:val="00697EDD"/>
    <w:rsid w:val="006A1772"/>
    <w:rsid w:val="006A2CB2"/>
    <w:rsid w:val="006A2D52"/>
    <w:rsid w:val="006A3C19"/>
    <w:rsid w:val="006A4604"/>
    <w:rsid w:val="006A4B17"/>
    <w:rsid w:val="006A4EC3"/>
    <w:rsid w:val="006A5517"/>
    <w:rsid w:val="006A5F4D"/>
    <w:rsid w:val="006A79BA"/>
    <w:rsid w:val="006A7B2C"/>
    <w:rsid w:val="006B2F08"/>
    <w:rsid w:val="006B2FEA"/>
    <w:rsid w:val="006B43BA"/>
    <w:rsid w:val="006B4B55"/>
    <w:rsid w:val="006B5C73"/>
    <w:rsid w:val="006C0BBE"/>
    <w:rsid w:val="006C18CB"/>
    <w:rsid w:val="006C1F79"/>
    <w:rsid w:val="006C2A02"/>
    <w:rsid w:val="006C38D0"/>
    <w:rsid w:val="006C440F"/>
    <w:rsid w:val="006C5F55"/>
    <w:rsid w:val="006C6A05"/>
    <w:rsid w:val="006C7660"/>
    <w:rsid w:val="006D1438"/>
    <w:rsid w:val="006D21DE"/>
    <w:rsid w:val="006D2348"/>
    <w:rsid w:val="006D2D13"/>
    <w:rsid w:val="006D35F9"/>
    <w:rsid w:val="006D5BC8"/>
    <w:rsid w:val="006D5E61"/>
    <w:rsid w:val="006D6DB8"/>
    <w:rsid w:val="006D7B17"/>
    <w:rsid w:val="006E0477"/>
    <w:rsid w:val="006E07B0"/>
    <w:rsid w:val="006E0CF9"/>
    <w:rsid w:val="006E24EA"/>
    <w:rsid w:val="006E438E"/>
    <w:rsid w:val="006E492E"/>
    <w:rsid w:val="006E56DF"/>
    <w:rsid w:val="006F1659"/>
    <w:rsid w:val="006F1B06"/>
    <w:rsid w:val="006F30BF"/>
    <w:rsid w:val="006F3B1C"/>
    <w:rsid w:val="006F58AD"/>
    <w:rsid w:val="006F73A6"/>
    <w:rsid w:val="00700142"/>
    <w:rsid w:val="00700A25"/>
    <w:rsid w:val="00701F89"/>
    <w:rsid w:val="00702E3D"/>
    <w:rsid w:val="0070333B"/>
    <w:rsid w:val="00703864"/>
    <w:rsid w:val="00703B75"/>
    <w:rsid w:val="00704218"/>
    <w:rsid w:val="00705454"/>
    <w:rsid w:val="00705661"/>
    <w:rsid w:val="00705DDA"/>
    <w:rsid w:val="007064F9"/>
    <w:rsid w:val="00707166"/>
    <w:rsid w:val="007074AE"/>
    <w:rsid w:val="00711A6A"/>
    <w:rsid w:val="00711DEB"/>
    <w:rsid w:val="00711FCB"/>
    <w:rsid w:val="007139E6"/>
    <w:rsid w:val="00713FA3"/>
    <w:rsid w:val="00715903"/>
    <w:rsid w:val="00715E8D"/>
    <w:rsid w:val="00716418"/>
    <w:rsid w:val="00716804"/>
    <w:rsid w:val="007175AE"/>
    <w:rsid w:val="00720B1D"/>
    <w:rsid w:val="00720EDC"/>
    <w:rsid w:val="00721A4C"/>
    <w:rsid w:val="007222AB"/>
    <w:rsid w:val="007230F2"/>
    <w:rsid w:val="00723C13"/>
    <w:rsid w:val="007249E3"/>
    <w:rsid w:val="007260B1"/>
    <w:rsid w:val="007263F8"/>
    <w:rsid w:val="00726471"/>
    <w:rsid w:val="00726FBB"/>
    <w:rsid w:val="00727315"/>
    <w:rsid w:val="007273F5"/>
    <w:rsid w:val="007322FC"/>
    <w:rsid w:val="00732626"/>
    <w:rsid w:val="0073296E"/>
    <w:rsid w:val="00732AA9"/>
    <w:rsid w:val="00732E25"/>
    <w:rsid w:val="00733288"/>
    <w:rsid w:val="00733C13"/>
    <w:rsid w:val="00733F6A"/>
    <w:rsid w:val="0073416A"/>
    <w:rsid w:val="007344CE"/>
    <w:rsid w:val="0073457D"/>
    <w:rsid w:val="007351D0"/>
    <w:rsid w:val="00735E7A"/>
    <w:rsid w:val="00736A40"/>
    <w:rsid w:val="00740B93"/>
    <w:rsid w:val="0074139C"/>
    <w:rsid w:val="007421F2"/>
    <w:rsid w:val="007433BC"/>
    <w:rsid w:val="00744CDD"/>
    <w:rsid w:val="007476CE"/>
    <w:rsid w:val="00747B78"/>
    <w:rsid w:val="00750711"/>
    <w:rsid w:val="00751351"/>
    <w:rsid w:val="00751556"/>
    <w:rsid w:val="0075238A"/>
    <w:rsid w:val="00752A3B"/>
    <w:rsid w:val="00753441"/>
    <w:rsid w:val="00756AEE"/>
    <w:rsid w:val="00756BDE"/>
    <w:rsid w:val="007607EB"/>
    <w:rsid w:val="00760D8E"/>
    <w:rsid w:val="00760F76"/>
    <w:rsid w:val="007611A6"/>
    <w:rsid w:val="0076196B"/>
    <w:rsid w:val="00762AB1"/>
    <w:rsid w:val="00762C02"/>
    <w:rsid w:val="007633F1"/>
    <w:rsid w:val="00766C4F"/>
    <w:rsid w:val="00772303"/>
    <w:rsid w:val="007731EC"/>
    <w:rsid w:val="007759D1"/>
    <w:rsid w:val="0077723B"/>
    <w:rsid w:val="007773AD"/>
    <w:rsid w:val="007778C1"/>
    <w:rsid w:val="00777C37"/>
    <w:rsid w:val="00777E5F"/>
    <w:rsid w:val="00781B79"/>
    <w:rsid w:val="00783D4E"/>
    <w:rsid w:val="0078460D"/>
    <w:rsid w:val="00784F51"/>
    <w:rsid w:val="0078518C"/>
    <w:rsid w:val="007869B8"/>
    <w:rsid w:val="0078712E"/>
    <w:rsid w:val="00787834"/>
    <w:rsid w:val="00790B79"/>
    <w:rsid w:val="00790DCF"/>
    <w:rsid w:val="00791718"/>
    <w:rsid w:val="00791DBD"/>
    <w:rsid w:val="0079279B"/>
    <w:rsid w:val="00794060"/>
    <w:rsid w:val="00794B31"/>
    <w:rsid w:val="00794B5C"/>
    <w:rsid w:val="00794CA2"/>
    <w:rsid w:val="00796C8E"/>
    <w:rsid w:val="007A0820"/>
    <w:rsid w:val="007A175E"/>
    <w:rsid w:val="007A2DC3"/>
    <w:rsid w:val="007A45B2"/>
    <w:rsid w:val="007A4915"/>
    <w:rsid w:val="007A61C6"/>
    <w:rsid w:val="007A714B"/>
    <w:rsid w:val="007A7F3D"/>
    <w:rsid w:val="007B0F6B"/>
    <w:rsid w:val="007B1E2F"/>
    <w:rsid w:val="007B36C9"/>
    <w:rsid w:val="007B3BA9"/>
    <w:rsid w:val="007B4408"/>
    <w:rsid w:val="007B4BFE"/>
    <w:rsid w:val="007B4EAD"/>
    <w:rsid w:val="007B5737"/>
    <w:rsid w:val="007B6267"/>
    <w:rsid w:val="007B7ABD"/>
    <w:rsid w:val="007B7B4F"/>
    <w:rsid w:val="007C330F"/>
    <w:rsid w:val="007C4A69"/>
    <w:rsid w:val="007C6221"/>
    <w:rsid w:val="007D21E6"/>
    <w:rsid w:val="007D2842"/>
    <w:rsid w:val="007D2F43"/>
    <w:rsid w:val="007D4736"/>
    <w:rsid w:val="007D4B37"/>
    <w:rsid w:val="007D58C2"/>
    <w:rsid w:val="007D5CF0"/>
    <w:rsid w:val="007D6868"/>
    <w:rsid w:val="007E1E59"/>
    <w:rsid w:val="007E49E6"/>
    <w:rsid w:val="007E4F61"/>
    <w:rsid w:val="007E5205"/>
    <w:rsid w:val="007F06E3"/>
    <w:rsid w:val="007F0EA8"/>
    <w:rsid w:val="007F1506"/>
    <w:rsid w:val="007F1D40"/>
    <w:rsid w:val="007F472C"/>
    <w:rsid w:val="007F4E20"/>
    <w:rsid w:val="007F62BE"/>
    <w:rsid w:val="007F6BDF"/>
    <w:rsid w:val="0080200D"/>
    <w:rsid w:val="008021E5"/>
    <w:rsid w:val="0080451C"/>
    <w:rsid w:val="00804C2E"/>
    <w:rsid w:val="00805553"/>
    <w:rsid w:val="008063DE"/>
    <w:rsid w:val="00807E2F"/>
    <w:rsid w:val="00814336"/>
    <w:rsid w:val="00816ABD"/>
    <w:rsid w:val="00820634"/>
    <w:rsid w:val="00820A0C"/>
    <w:rsid w:val="008210FF"/>
    <w:rsid w:val="00821908"/>
    <w:rsid w:val="008220BF"/>
    <w:rsid w:val="00822CD6"/>
    <w:rsid w:val="0082315E"/>
    <w:rsid w:val="00823C61"/>
    <w:rsid w:val="008257EA"/>
    <w:rsid w:val="00826965"/>
    <w:rsid w:val="0083037F"/>
    <w:rsid w:val="008318E5"/>
    <w:rsid w:val="00831A82"/>
    <w:rsid w:val="008366F9"/>
    <w:rsid w:val="0083752E"/>
    <w:rsid w:val="00837EA9"/>
    <w:rsid w:val="008408B7"/>
    <w:rsid w:val="00842CD9"/>
    <w:rsid w:val="00843195"/>
    <w:rsid w:val="008443A8"/>
    <w:rsid w:val="00844AE4"/>
    <w:rsid w:val="008452B6"/>
    <w:rsid w:val="00846193"/>
    <w:rsid w:val="008467EC"/>
    <w:rsid w:val="00846CEC"/>
    <w:rsid w:val="00846FF3"/>
    <w:rsid w:val="0084738A"/>
    <w:rsid w:val="00847586"/>
    <w:rsid w:val="00851B51"/>
    <w:rsid w:val="00851C01"/>
    <w:rsid w:val="00851D3D"/>
    <w:rsid w:val="00852A09"/>
    <w:rsid w:val="00852AD5"/>
    <w:rsid w:val="008534E0"/>
    <w:rsid w:val="00853D58"/>
    <w:rsid w:val="00853FCC"/>
    <w:rsid w:val="00855E56"/>
    <w:rsid w:val="00856219"/>
    <w:rsid w:val="00856735"/>
    <w:rsid w:val="00856A66"/>
    <w:rsid w:val="00860438"/>
    <w:rsid w:val="00860C63"/>
    <w:rsid w:val="0086189E"/>
    <w:rsid w:val="0086379D"/>
    <w:rsid w:val="00864D84"/>
    <w:rsid w:val="00865F5A"/>
    <w:rsid w:val="00866ED3"/>
    <w:rsid w:val="00871AA1"/>
    <w:rsid w:val="00871F87"/>
    <w:rsid w:val="00873B8C"/>
    <w:rsid w:val="008771BE"/>
    <w:rsid w:val="008809E4"/>
    <w:rsid w:val="00880EFF"/>
    <w:rsid w:val="00881ECB"/>
    <w:rsid w:val="00883E2C"/>
    <w:rsid w:val="00883E4C"/>
    <w:rsid w:val="0088445D"/>
    <w:rsid w:val="00885C75"/>
    <w:rsid w:val="0088719C"/>
    <w:rsid w:val="00892252"/>
    <w:rsid w:val="008930CC"/>
    <w:rsid w:val="008941CB"/>
    <w:rsid w:val="00894624"/>
    <w:rsid w:val="00896218"/>
    <w:rsid w:val="00896E4A"/>
    <w:rsid w:val="00897727"/>
    <w:rsid w:val="008A0158"/>
    <w:rsid w:val="008A1854"/>
    <w:rsid w:val="008A1C3D"/>
    <w:rsid w:val="008A20C5"/>
    <w:rsid w:val="008A260C"/>
    <w:rsid w:val="008A3B3C"/>
    <w:rsid w:val="008A4B2B"/>
    <w:rsid w:val="008A5550"/>
    <w:rsid w:val="008A58EC"/>
    <w:rsid w:val="008A6BB7"/>
    <w:rsid w:val="008A7E49"/>
    <w:rsid w:val="008A7F84"/>
    <w:rsid w:val="008B07DD"/>
    <w:rsid w:val="008B156A"/>
    <w:rsid w:val="008B1E56"/>
    <w:rsid w:val="008B2522"/>
    <w:rsid w:val="008B36D5"/>
    <w:rsid w:val="008B3797"/>
    <w:rsid w:val="008B3FD4"/>
    <w:rsid w:val="008B4779"/>
    <w:rsid w:val="008B4950"/>
    <w:rsid w:val="008B599A"/>
    <w:rsid w:val="008B7366"/>
    <w:rsid w:val="008B7843"/>
    <w:rsid w:val="008C0639"/>
    <w:rsid w:val="008C1378"/>
    <w:rsid w:val="008C1D24"/>
    <w:rsid w:val="008C2EFD"/>
    <w:rsid w:val="008C2FB9"/>
    <w:rsid w:val="008C57B4"/>
    <w:rsid w:val="008C587B"/>
    <w:rsid w:val="008C5E2D"/>
    <w:rsid w:val="008C6FE1"/>
    <w:rsid w:val="008C7919"/>
    <w:rsid w:val="008D1F2D"/>
    <w:rsid w:val="008D2942"/>
    <w:rsid w:val="008D2C31"/>
    <w:rsid w:val="008D3907"/>
    <w:rsid w:val="008D3DD5"/>
    <w:rsid w:val="008D54EB"/>
    <w:rsid w:val="008D558C"/>
    <w:rsid w:val="008D5A21"/>
    <w:rsid w:val="008D6134"/>
    <w:rsid w:val="008D6333"/>
    <w:rsid w:val="008D6422"/>
    <w:rsid w:val="008D6838"/>
    <w:rsid w:val="008D71C8"/>
    <w:rsid w:val="008E1A97"/>
    <w:rsid w:val="008E2BDE"/>
    <w:rsid w:val="008E5F0C"/>
    <w:rsid w:val="008E62E8"/>
    <w:rsid w:val="008E7B3E"/>
    <w:rsid w:val="008E7DF3"/>
    <w:rsid w:val="008F01BC"/>
    <w:rsid w:val="008F0610"/>
    <w:rsid w:val="008F0D5B"/>
    <w:rsid w:val="008F0FCE"/>
    <w:rsid w:val="008F4604"/>
    <w:rsid w:val="008F4A93"/>
    <w:rsid w:val="008F4AC9"/>
    <w:rsid w:val="008F62E1"/>
    <w:rsid w:val="00900F8C"/>
    <w:rsid w:val="00901D2E"/>
    <w:rsid w:val="00902E7F"/>
    <w:rsid w:val="00903AF6"/>
    <w:rsid w:val="00903BD5"/>
    <w:rsid w:val="00905C08"/>
    <w:rsid w:val="00907070"/>
    <w:rsid w:val="0090733C"/>
    <w:rsid w:val="00910550"/>
    <w:rsid w:val="00910DBF"/>
    <w:rsid w:val="00912402"/>
    <w:rsid w:val="00912B3C"/>
    <w:rsid w:val="00912EF3"/>
    <w:rsid w:val="0091452E"/>
    <w:rsid w:val="00914B8B"/>
    <w:rsid w:val="009203EE"/>
    <w:rsid w:val="009216EC"/>
    <w:rsid w:val="00921A4D"/>
    <w:rsid w:val="00921BF3"/>
    <w:rsid w:val="00923198"/>
    <w:rsid w:val="00923490"/>
    <w:rsid w:val="00923CAD"/>
    <w:rsid w:val="00923FAE"/>
    <w:rsid w:val="00925F42"/>
    <w:rsid w:val="009271A4"/>
    <w:rsid w:val="00927354"/>
    <w:rsid w:val="00927FB9"/>
    <w:rsid w:val="00931749"/>
    <w:rsid w:val="00931DD1"/>
    <w:rsid w:val="00932003"/>
    <w:rsid w:val="00932BC0"/>
    <w:rsid w:val="0093334E"/>
    <w:rsid w:val="00934760"/>
    <w:rsid w:val="00934AEA"/>
    <w:rsid w:val="0093549F"/>
    <w:rsid w:val="009355F9"/>
    <w:rsid w:val="009363D2"/>
    <w:rsid w:val="009364A2"/>
    <w:rsid w:val="00936E36"/>
    <w:rsid w:val="00937B4B"/>
    <w:rsid w:val="00937CE4"/>
    <w:rsid w:val="009407F4"/>
    <w:rsid w:val="009411BA"/>
    <w:rsid w:val="0094135D"/>
    <w:rsid w:val="009415AA"/>
    <w:rsid w:val="00941762"/>
    <w:rsid w:val="00941BF6"/>
    <w:rsid w:val="00942E59"/>
    <w:rsid w:val="00944B13"/>
    <w:rsid w:val="009469B8"/>
    <w:rsid w:val="00946B19"/>
    <w:rsid w:val="00946EF3"/>
    <w:rsid w:val="00946FAA"/>
    <w:rsid w:val="0094763B"/>
    <w:rsid w:val="00947735"/>
    <w:rsid w:val="00947D0D"/>
    <w:rsid w:val="00947DAF"/>
    <w:rsid w:val="0095082F"/>
    <w:rsid w:val="00950FFA"/>
    <w:rsid w:val="00951845"/>
    <w:rsid w:val="00951B33"/>
    <w:rsid w:val="00953837"/>
    <w:rsid w:val="00954913"/>
    <w:rsid w:val="0095561D"/>
    <w:rsid w:val="00955B57"/>
    <w:rsid w:val="00956564"/>
    <w:rsid w:val="009566BB"/>
    <w:rsid w:val="009569F9"/>
    <w:rsid w:val="009576EF"/>
    <w:rsid w:val="009615AB"/>
    <w:rsid w:val="0096234F"/>
    <w:rsid w:val="0096475C"/>
    <w:rsid w:val="00964C1A"/>
    <w:rsid w:val="00965128"/>
    <w:rsid w:val="00965989"/>
    <w:rsid w:val="009661B4"/>
    <w:rsid w:val="0096673D"/>
    <w:rsid w:val="00966AED"/>
    <w:rsid w:val="00966DF5"/>
    <w:rsid w:val="009679A8"/>
    <w:rsid w:val="009708AB"/>
    <w:rsid w:val="00973A48"/>
    <w:rsid w:val="00974577"/>
    <w:rsid w:val="00974D14"/>
    <w:rsid w:val="00974E99"/>
    <w:rsid w:val="00975B0D"/>
    <w:rsid w:val="0097642D"/>
    <w:rsid w:val="009764C4"/>
    <w:rsid w:val="00977FB9"/>
    <w:rsid w:val="009821A9"/>
    <w:rsid w:val="00982E73"/>
    <w:rsid w:val="00983CC0"/>
    <w:rsid w:val="0098421B"/>
    <w:rsid w:val="00984B55"/>
    <w:rsid w:val="009860D7"/>
    <w:rsid w:val="009866AC"/>
    <w:rsid w:val="00987DE5"/>
    <w:rsid w:val="009904E3"/>
    <w:rsid w:val="0099054E"/>
    <w:rsid w:val="00990FAF"/>
    <w:rsid w:val="00991EEF"/>
    <w:rsid w:val="0099239D"/>
    <w:rsid w:val="00992D6D"/>
    <w:rsid w:val="009939C1"/>
    <w:rsid w:val="009946BA"/>
    <w:rsid w:val="009949C6"/>
    <w:rsid w:val="009967FF"/>
    <w:rsid w:val="00997E3C"/>
    <w:rsid w:val="009A08F5"/>
    <w:rsid w:val="009A173D"/>
    <w:rsid w:val="009A3996"/>
    <w:rsid w:val="009A40EC"/>
    <w:rsid w:val="009A41B8"/>
    <w:rsid w:val="009A5612"/>
    <w:rsid w:val="009A6493"/>
    <w:rsid w:val="009A695F"/>
    <w:rsid w:val="009B0192"/>
    <w:rsid w:val="009B1F1F"/>
    <w:rsid w:val="009B2AAB"/>
    <w:rsid w:val="009B30D4"/>
    <w:rsid w:val="009B31F2"/>
    <w:rsid w:val="009B329B"/>
    <w:rsid w:val="009B532E"/>
    <w:rsid w:val="009B5C51"/>
    <w:rsid w:val="009B5D1C"/>
    <w:rsid w:val="009B5F98"/>
    <w:rsid w:val="009B6917"/>
    <w:rsid w:val="009B71E9"/>
    <w:rsid w:val="009B7B0D"/>
    <w:rsid w:val="009C1CA0"/>
    <w:rsid w:val="009C1D31"/>
    <w:rsid w:val="009C3BB8"/>
    <w:rsid w:val="009C4281"/>
    <w:rsid w:val="009C4E43"/>
    <w:rsid w:val="009C561F"/>
    <w:rsid w:val="009C6883"/>
    <w:rsid w:val="009C6F8C"/>
    <w:rsid w:val="009C7A90"/>
    <w:rsid w:val="009C7C70"/>
    <w:rsid w:val="009D0C88"/>
    <w:rsid w:val="009D1FC0"/>
    <w:rsid w:val="009D51FE"/>
    <w:rsid w:val="009D68C1"/>
    <w:rsid w:val="009E1CB4"/>
    <w:rsid w:val="009E1DE8"/>
    <w:rsid w:val="009E2644"/>
    <w:rsid w:val="009E2EE6"/>
    <w:rsid w:val="009E36CC"/>
    <w:rsid w:val="009E3BA8"/>
    <w:rsid w:val="009E40DD"/>
    <w:rsid w:val="009E4AA3"/>
    <w:rsid w:val="009E6548"/>
    <w:rsid w:val="009E6CBA"/>
    <w:rsid w:val="009E6F56"/>
    <w:rsid w:val="009E72B6"/>
    <w:rsid w:val="009F40E3"/>
    <w:rsid w:val="009F5ABF"/>
    <w:rsid w:val="009F6543"/>
    <w:rsid w:val="00A018C4"/>
    <w:rsid w:val="00A01D16"/>
    <w:rsid w:val="00A02C3C"/>
    <w:rsid w:val="00A03162"/>
    <w:rsid w:val="00A04460"/>
    <w:rsid w:val="00A051E1"/>
    <w:rsid w:val="00A059F2"/>
    <w:rsid w:val="00A06451"/>
    <w:rsid w:val="00A067B5"/>
    <w:rsid w:val="00A072F4"/>
    <w:rsid w:val="00A07FC6"/>
    <w:rsid w:val="00A1057B"/>
    <w:rsid w:val="00A115D2"/>
    <w:rsid w:val="00A16A0C"/>
    <w:rsid w:val="00A16B30"/>
    <w:rsid w:val="00A16C19"/>
    <w:rsid w:val="00A17A52"/>
    <w:rsid w:val="00A20E3F"/>
    <w:rsid w:val="00A21253"/>
    <w:rsid w:val="00A21C2D"/>
    <w:rsid w:val="00A2248B"/>
    <w:rsid w:val="00A232D0"/>
    <w:rsid w:val="00A25225"/>
    <w:rsid w:val="00A252CE"/>
    <w:rsid w:val="00A264C0"/>
    <w:rsid w:val="00A26E0E"/>
    <w:rsid w:val="00A3230E"/>
    <w:rsid w:val="00A32C40"/>
    <w:rsid w:val="00A32D6D"/>
    <w:rsid w:val="00A32DE7"/>
    <w:rsid w:val="00A334A3"/>
    <w:rsid w:val="00A339AC"/>
    <w:rsid w:val="00A339B1"/>
    <w:rsid w:val="00A342F3"/>
    <w:rsid w:val="00A35551"/>
    <w:rsid w:val="00A35ABB"/>
    <w:rsid w:val="00A35F5B"/>
    <w:rsid w:val="00A3607C"/>
    <w:rsid w:val="00A3622A"/>
    <w:rsid w:val="00A36C2C"/>
    <w:rsid w:val="00A3740C"/>
    <w:rsid w:val="00A40884"/>
    <w:rsid w:val="00A41449"/>
    <w:rsid w:val="00A4239F"/>
    <w:rsid w:val="00A4313A"/>
    <w:rsid w:val="00A43BAC"/>
    <w:rsid w:val="00A44863"/>
    <w:rsid w:val="00A44986"/>
    <w:rsid w:val="00A44C44"/>
    <w:rsid w:val="00A4757C"/>
    <w:rsid w:val="00A478D6"/>
    <w:rsid w:val="00A54450"/>
    <w:rsid w:val="00A54D65"/>
    <w:rsid w:val="00A55755"/>
    <w:rsid w:val="00A55842"/>
    <w:rsid w:val="00A55A9A"/>
    <w:rsid w:val="00A560CB"/>
    <w:rsid w:val="00A56307"/>
    <w:rsid w:val="00A61105"/>
    <w:rsid w:val="00A622CA"/>
    <w:rsid w:val="00A63213"/>
    <w:rsid w:val="00A63953"/>
    <w:rsid w:val="00A64E43"/>
    <w:rsid w:val="00A65593"/>
    <w:rsid w:val="00A65854"/>
    <w:rsid w:val="00A65B0E"/>
    <w:rsid w:val="00A65CC6"/>
    <w:rsid w:val="00A65FFC"/>
    <w:rsid w:val="00A71402"/>
    <w:rsid w:val="00A718EA"/>
    <w:rsid w:val="00A71FDB"/>
    <w:rsid w:val="00A720B1"/>
    <w:rsid w:val="00A730AD"/>
    <w:rsid w:val="00A73F36"/>
    <w:rsid w:val="00A73FDC"/>
    <w:rsid w:val="00A7402C"/>
    <w:rsid w:val="00A747A4"/>
    <w:rsid w:val="00A74EAF"/>
    <w:rsid w:val="00A76710"/>
    <w:rsid w:val="00A76E4B"/>
    <w:rsid w:val="00A77C87"/>
    <w:rsid w:val="00A80714"/>
    <w:rsid w:val="00A81370"/>
    <w:rsid w:val="00A82126"/>
    <w:rsid w:val="00A82C72"/>
    <w:rsid w:val="00A82E1D"/>
    <w:rsid w:val="00A82FAC"/>
    <w:rsid w:val="00A84DFE"/>
    <w:rsid w:val="00A8502D"/>
    <w:rsid w:val="00A851CC"/>
    <w:rsid w:val="00A85AA7"/>
    <w:rsid w:val="00A866FC"/>
    <w:rsid w:val="00A86733"/>
    <w:rsid w:val="00A86C93"/>
    <w:rsid w:val="00A92050"/>
    <w:rsid w:val="00A932CE"/>
    <w:rsid w:val="00A958C1"/>
    <w:rsid w:val="00A9604B"/>
    <w:rsid w:val="00A96CA2"/>
    <w:rsid w:val="00A978E2"/>
    <w:rsid w:val="00A97C5A"/>
    <w:rsid w:val="00AA0E14"/>
    <w:rsid w:val="00AA0E3E"/>
    <w:rsid w:val="00AA112D"/>
    <w:rsid w:val="00AA19A5"/>
    <w:rsid w:val="00AA21AA"/>
    <w:rsid w:val="00AA392C"/>
    <w:rsid w:val="00AA3C86"/>
    <w:rsid w:val="00AA4E6C"/>
    <w:rsid w:val="00AA6527"/>
    <w:rsid w:val="00AA7B70"/>
    <w:rsid w:val="00AA7F23"/>
    <w:rsid w:val="00AB02A1"/>
    <w:rsid w:val="00AB0ED2"/>
    <w:rsid w:val="00AB0EFB"/>
    <w:rsid w:val="00AB17CC"/>
    <w:rsid w:val="00AB1EB3"/>
    <w:rsid w:val="00AB241B"/>
    <w:rsid w:val="00AB2A45"/>
    <w:rsid w:val="00AB375E"/>
    <w:rsid w:val="00AB4323"/>
    <w:rsid w:val="00AB4A10"/>
    <w:rsid w:val="00AB59A7"/>
    <w:rsid w:val="00AB59B5"/>
    <w:rsid w:val="00AB7530"/>
    <w:rsid w:val="00AB75A4"/>
    <w:rsid w:val="00AB7A98"/>
    <w:rsid w:val="00AC0D6A"/>
    <w:rsid w:val="00AC15D2"/>
    <w:rsid w:val="00AC1617"/>
    <w:rsid w:val="00AC1B6A"/>
    <w:rsid w:val="00AC4E3F"/>
    <w:rsid w:val="00AC61AF"/>
    <w:rsid w:val="00AC68D0"/>
    <w:rsid w:val="00AC6B45"/>
    <w:rsid w:val="00AC754E"/>
    <w:rsid w:val="00AD01FF"/>
    <w:rsid w:val="00AD39F1"/>
    <w:rsid w:val="00AD3D13"/>
    <w:rsid w:val="00AD4430"/>
    <w:rsid w:val="00AD46ED"/>
    <w:rsid w:val="00AD4F53"/>
    <w:rsid w:val="00AD50B0"/>
    <w:rsid w:val="00AD5661"/>
    <w:rsid w:val="00AD7C6B"/>
    <w:rsid w:val="00AE090B"/>
    <w:rsid w:val="00AE13DC"/>
    <w:rsid w:val="00AE1DAE"/>
    <w:rsid w:val="00AE2377"/>
    <w:rsid w:val="00AE23C5"/>
    <w:rsid w:val="00AE3446"/>
    <w:rsid w:val="00AE53FA"/>
    <w:rsid w:val="00AE61AB"/>
    <w:rsid w:val="00AE7832"/>
    <w:rsid w:val="00AF141B"/>
    <w:rsid w:val="00AF1BBE"/>
    <w:rsid w:val="00AF218C"/>
    <w:rsid w:val="00AF28BC"/>
    <w:rsid w:val="00AF3B60"/>
    <w:rsid w:val="00AF4746"/>
    <w:rsid w:val="00AF4FD7"/>
    <w:rsid w:val="00AF79E4"/>
    <w:rsid w:val="00B00154"/>
    <w:rsid w:val="00B00BB5"/>
    <w:rsid w:val="00B01388"/>
    <w:rsid w:val="00B01804"/>
    <w:rsid w:val="00B035D1"/>
    <w:rsid w:val="00B043FD"/>
    <w:rsid w:val="00B04EB8"/>
    <w:rsid w:val="00B05D5E"/>
    <w:rsid w:val="00B05EED"/>
    <w:rsid w:val="00B062BB"/>
    <w:rsid w:val="00B06A5C"/>
    <w:rsid w:val="00B06B06"/>
    <w:rsid w:val="00B06DFE"/>
    <w:rsid w:val="00B1153E"/>
    <w:rsid w:val="00B12CC8"/>
    <w:rsid w:val="00B1585F"/>
    <w:rsid w:val="00B15DD7"/>
    <w:rsid w:val="00B1698C"/>
    <w:rsid w:val="00B16BEB"/>
    <w:rsid w:val="00B17D77"/>
    <w:rsid w:val="00B17DAD"/>
    <w:rsid w:val="00B2371F"/>
    <w:rsid w:val="00B239A6"/>
    <w:rsid w:val="00B23EB4"/>
    <w:rsid w:val="00B24855"/>
    <w:rsid w:val="00B24E5B"/>
    <w:rsid w:val="00B254F0"/>
    <w:rsid w:val="00B30D9B"/>
    <w:rsid w:val="00B30FE3"/>
    <w:rsid w:val="00B31F50"/>
    <w:rsid w:val="00B3421B"/>
    <w:rsid w:val="00B359CA"/>
    <w:rsid w:val="00B36805"/>
    <w:rsid w:val="00B368C7"/>
    <w:rsid w:val="00B3786B"/>
    <w:rsid w:val="00B408F0"/>
    <w:rsid w:val="00B41697"/>
    <w:rsid w:val="00B41FB6"/>
    <w:rsid w:val="00B42083"/>
    <w:rsid w:val="00B43465"/>
    <w:rsid w:val="00B43979"/>
    <w:rsid w:val="00B4656B"/>
    <w:rsid w:val="00B501B7"/>
    <w:rsid w:val="00B5046D"/>
    <w:rsid w:val="00B50AAA"/>
    <w:rsid w:val="00B53B44"/>
    <w:rsid w:val="00B5471D"/>
    <w:rsid w:val="00B560F8"/>
    <w:rsid w:val="00B562A3"/>
    <w:rsid w:val="00B56D82"/>
    <w:rsid w:val="00B56EDF"/>
    <w:rsid w:val="00B57176"/>
    <w:rsid w:val="00B5775B"/>
    <w:rsid w:val="00B57B19"/>
    <w:rsid w:val="00B60445"/>
    <w:rsid w:val="00B605D9"/>
    <w:rsid w:val="00B60821"/>
    <w:rsid w:val="00B622A3"/>
    <w:rsid w:val="00B626AB"/>
    <w:rsid w:val="00B628A9"/>
    <w:rsid w:val="00B63523"/>
    <w:rsid w:val="00B66F4C"/>
    <w:rsid w:val="00B700D0"/>
    <w:rsid w:val="00B704D4"/>
    <w:rsid w:val="00B70CC2"/>
    <w:rsid w:val="00B718E2"/>
    <w:rsid w:val="00B71DA4"/>
    <w:rsid w:val="00B71E54"/>
    <w:rsid w:val="00B76794"/>
    <w:rsid w:val="00B771F4"/>
    <w:rsid w:val="00B7753B"/>
    <w:rsid w:val="00B800A6"/>
    <w:rsid w:val="00B80574"/>
    <w:rsid w:val="00B82BA0"/>
    <w:rsid w:val="00B832D3"/>
    <w:rsid w:val="00B8419B"/>
    <w:rsid w:val="00B8446C"/>
    <w:rsid w:val="00B855D0"/>
    <w:rsid w:val="00B8799F"/>
    <w:rsid w:val="00B87E16"/>
    <w:rsid w:val="00B91DB0"/>
    <w:rsid w:val="00B930A5"/>
    <w:rsid w:val="00B93174"/>
    <w:rsid w:val="00B93584"/>
    <w:rsid w:val="00B94CFE"/>
    <w:rsid w:val="00B95A9E"/>
    <w:rsid w:val="00B96AF4"/>
    <w:rsid w:val="00B96D61"/>
    <w:rsid w:val="00B97971"/>
    <w:rsid w:val="00B97BCF"/>
    <w:rsid w:val="00BA07A5"/>
    <w:rsid w:val="00BA093A"/>
    <w:rsid w:val="00BA1410"/>
    <w:rsid w:val="00BA1ABB"/>
    <w:rsid w:val="00BA1E1B"/>
    <w:rsid w:val="00BA26B3"/>
    <w:rsid w:val="00BA3B82"/>
    <w:rsid w:val="00BA4816"/>
    <w:rsid w:val="00BA544E"/>
    <w:rsid w:val="00BA5668"/>
    <w:rsid w:val="00BA5EF0"/>
    <w:rsid w:val="00BA70AC"/>
    <w:rsid w:val="00BA711A"/>
    <w:rsid w:val="00BA7142"/>
    <w:rsid w:val="00BB0F67"/>
    <w:rsid w:val="00BB10B8"/>
    <w:rsid w:val="00BB245D"/>
    <w:rsid w:val="00BB35D8"/>
    <w:rsid w:val="00BB4CE7"/>
    <w:rsid w:val="00BB62A3"/>
    <w:rsid w:val="00BC0198"/>
    <w:rsid w:val="00BC0466"/>
    <w:rsid w:val="00BC0E0F"/>
    <w:rsid w:val="00BC1C47"/>
    <w:rsid w:val="00BC249E"/>
    <w:rsid w:val="00BC2BA1"/>
    <w:rsid w:val="00BC3C53"/>
    <w:rsid w:val="00BC3DE3"/>
    <w:rsid w:val="00BC433C"/>
    <w:rsid w:val="00BC444A"/>
    <w:rsid w:val="00BC50AD"/>
    <w:rsid w:val="00BC5FA3"/>
    <w:rsid w:val="00BC7051"/>
    <w:rsid w:val="00BD0EE9"/>
    <w:rsid w:val="00BD2117"/>
    <w:rsid w:val="00BD3021"/>
    <w:rsid w:val="00BD4066"/>
    <w:rsid w:val="00BD40C4"/>
    <w:rsid w:val="00BD45B2"/>
    <w:rsid w:val="00BD6654"/>
    <w:rsid w:val="00BD716C"/>
    <w:rsid w:val="00BD7DA0"/>
    <w:rsid w:val="00BE02E6"/>
    <w:rsid w:val="00BE2139"/>
    <w:rsid w:val="00BE2F5B"/>
    <w:rsid w:val="00BE382E"/>
    <w:rsid w:val="00BE3D6D"/>
    <w:rsid w:val="00BE43E1"/>
    <w:rsid w:val="00BE447C"/>
    <w:rsid w:val="00BE45B1"/>
    <w:rsid w:val="00BE600F"/>
    <w:rsid w:val="00BE621B"/>
    <w:rsid w:val="00BE7901"/>
    <w:rsid w:val="00BF016B"/>
    <w:rsid w:val="00BF0F01"/>
    <w:rsid w:val="00BF2942"/>
    <w:rsid w:val="00BF2C0A"/>
    <w:rsid w:val="00BF35C2"/>
    <w:rsid w:val="00BF3C14"/>
    <w:rsid w:val="00BF4E0A"/>
    <w:rsid w:val="00BF6326"/>
    <w:rsid w:val="00BF67CA"/>
    <w:rsid w:val="00C00970"/>
    <w:rsid w:val="00C0122C"/>
    <w:rsid w:val="00C01B0F"/>
    <w:rsid w:val="00C01BF3"/>
    <w:rsid w:val="00C0220A"/>
    <w:rsid w:val="00C02AB9"/>
    <w:rsid w:val="00C03265"/>
    <w:rsid w:val="00C0379C"/>
    <w:rsid w:val="00C0417F"/>
    <w:rsid w:val="00C041A5"/>
    <w:rsid w:val="00C04B5C"/>
    <w:rsid w:val="00C04C9B"/>
    <w:rsid w:val="00C0662B"/>
    <w:rsid w:val="00C066C9"/>
    <w:rsid w:val="00C077E1"/>
    <w:rsid w:val="00C07FB1"/>
    <w:rsid w:val="00C10529"/>
    <w:rsid w:val="00C10C3A"/>
    <w:rsid w:val="00C123F3"/>
    <w:rsid w:val="00C135A7"/>
    <w:rsid w:val="00C13B27"/>
    <w:rsid w:val="00C14694"/>
    <w:rsid w:val="00C14DD5"/>
    <w:rsid w:val="00C1595B"/>
    <w:rsid w:val="00C17919"/>
    <w:rsid w:val="00C216FA"/>
    <w:rsid w:val="00C22E9E"/>
    <w:rsid w:val="00C23AD6"/>
    <w:rsid w:val="00C24125"/>
    <w:rsid w:val="00C261A3"/>
    <w:rsid w:val="00C2671B"/>
    <w:rsid w:val="00C271F9"/>
    <w:rsid w:val="00C27AB2"/>
    <w:rsid w:val="00C305C3"/>
    <w:rsid w:val="00C30914"/>
    <w:rsid w:val="00C30C00"/>
    <w:rsid w:val="00C30EB3"/>
    <w:rsid w:val="00C31007"/>
    <w:rsid w:val="00C3162C"/>
    <w:rsid w:val="00C31BD0"/>
    <w:rsid w:val="00C334A9"/>
    <w:rsid w:val="00C34C50"/>
    <w:rsid w:val="00C3505A"/>
    <w:rsid w:val="00C35C18"/>
    <w:rsid w:val="00C35FB5"/>
    <w:rsid w:val="00C376DD"/>
    <w:rsid w:val="00C378AE"/>
    <w:rsid w:val="00C40AC7"/>
    <w:rsid w:val="00C4121B"/>
    <w:rsid w:val="00C41476"/>
    <w:rsid w:val="00C416D2"/>
    <w:rsid w:val="00C416F1"/>
    <w:rsid w:val="00C42DA7"/>
    <w:rsid w:val="00C44660"/>
    <w:rsid w:val="00C45D94"/>
    <w:rsid w:val="00C51756"/>
    <w:rsid w:val="00C51A04"/>
    <w:rsid w:val="00C51FB7"/>
    <w:rsid w:val="00C52DA3"/>
    <w:rsid w:val="00C53661"/>
    <w:rsid w:val="00C53FBC"/>
    <w:rsid w:val="00C54AEA"/>
    <w:rsid w:val="00C55156"/>
    <w:rsid w:val="00C5633A"/>
    <w:rsid w:val="00C569A3"/>
    <w:rsid w:val="00C60CD1"/>
    <w:rsid w:val="00C62D23"/>
    <w:rsid w:val="00C650EA"/>
    <w:rsid w:val="00C65600"/>
    <w:rsid w:val="00C67DE1"/>
    <w:rsid w:val="00C70E45"/>
    <w:rsid w:val="00C7271B"/>
    <w:rsid w:val="00C7327E"/>
    <w:rsid w:val="00C74B42"/>
    <w:rsid w:val="00C750BE"/>
    <w:rsid w:val="00C75BD7"/>
    <w:rsid w:val="00C76CCD"/>
    <w:rsid w:val="00C777CB"/>
    <w:rsid w:val="00C778D1"/>
    <w:rsid w:val="00C81680"/>
    <w:rsid w:val="00C8501F"/>
    <w:rsid w:val="00C85137"/>
    <w:rsid w:val="00C852D5"/>
    <w:rsid w:val="00C85E44"/>
    <w:rsid w:val="00C86480"/>
    <w:rsid w:val="00C86C3F"/>
    <w:rsid w:val="00C90F22"/>
    <w:rsid w:val="00C92523"/>
    <w:rsid w:val="00C92707"/>
    <w:rsid w:val="00C92848"/>
    <w:rsid w:val="00C92AD8"/>
    <w:rsid w:val="00C93B01"/>
    <w:rsid w:val="00C95206"/>
    <w:rsid w:val="00C96679"/>
    <w:rsid w:val="00CA20A2"/>
    <w:rsid w:val="00CA29DC"/>
    <w:rsid w:val="00CA3449"/>
    <w:rsid w:val="00CA34C1"/>
    <w:rsid w:val="00CA3A30"/>
    <w:rsid w:val="00CA3B2B"/>
    <w:rsid w:val="00CA4DF9"/>
    <w:rsid w:val="00CA7B7D"/>
    <w:rsid w:val="00CA7DB8"/>
    <w:rsid w:val="00CB0A32"/>
    <w:rsid w:val="00CB1860"/>
    <w:rsid w:val="00CB4384"/>
    <w:rsid w:val="00CB43E0"/>
    <w:rsid w:val="00CB57CC"/>
    <w:rsid w:val="00CB77DC"/>
    <w:rsid w:val="00CB7AC1"/>
    <w:rsid w:val="00CC06CA"/>
    <w:rsid w:val="00CC11D5"/>
    <w:rsid w:val="00CC18CC"/>
    <w:rsid w:val="00CC399E"/>
    <w:rsid w:val="00CC4526"/>
    <w:rsid w:val="00CC59AD"/>
    <w:rsid w:val="00CC782A"/>
    <w:rsid w:val="00CD04CB"/>
    <w:rsid w:val="00CD1B2B"/>
    <w:rsid w:val="00CD1BE0"/>
    <w:rsid w:val="00CD1C29"/>
    <w:rsid w:val="00CD421A"/>
    <w:rsid w:val="00CD55A1"/>
    <w:rsid w:val="00CD567A"/>
    <w:rsid w:val="00CD5DB2"/>
    <w:rsid w:val="00CD6454"/>
    <w:rsid w:val="00CD6C0D"/>
    <w:rsid w:val="00CD6E8A"/>
    <w:rsid w:val="00CE0299"/>
    <w:rsid w:val="00CE1851"/>
    <w:rsid w:val="00CE19CD"/>
    <w:rsid w:val="00CE1B8A"/>
    <w:rsid w:val="00CE22B1"/>
    <w:rsid w:val="00CE2B82"/>
    <w:rsid w:val="00CE3C9F"/>
    <w:rsid w:val="00CF0B41"/>
    <w:rsid w:val="00CF0EE4"/>
    <w:rsid w:val="00CF265A"/>
    <w:rsid w:val="00CF3D3A"/>
    <w:rsid w:val="00CF4CC5"/>
    <w:rsid w:val="00CF51DB"/>
    <w:rsid w:val="00CF5E20"/>
    <w:rsid w:val="00D009BF"/>
    <w:rsid w:val="00D0165D"/>
    <w:rsid w:val="00D11102"/>
    <w:rsid w:val="00D1437D"/>
    <w:rsid w:val="00D15976"/>
    <w:rsid w:val="00D15A7C"/>
    <w:rsid w:val="00D2018D"/>
    <w:rsid w:val="00D236AB"/>
    <w:rsid w:val="00D24212"/>
    <w:rsid w:val="00D263B8"/>
    <w:rsid w:val="00D319D2"/>
    <w:rsid w:val="00D33D30"/>
    <w:rsid w:val="00D3483E"/>
    <w:rsid w:val="00D34A16"/>
    <w:rsid w:val="00D34F0C"/>
    <w:rsid w:val="00D35C98"/>
    <w:rsid w:val="00D41349"/>
    <w:rsid w:val="00D424BF"/>
    <w:rsid w:val="00D43E5F"/>
    <w:rsid w:val="00D44D4B"/>
    <w:rsid w:val="00D46558"/>
    <w:rsid w:val="00D47EEB"/>
    <w:rsid w:val="00D5143C"/>
    <w:rsid w:val="00D537BF"/>
    <w:rsid w:val="00D56AEC"/>
    <w:rsid w:val="00D609B9"/>
    <w:rsid w:val="00D60F3D"/>
    <w:rsid w:val="00D60FE7"/>
    <w:rsid w:val="00D6185E"/>
    <w:rsid w:val="00D61FF7"/>
    <w:rsid w:val="00D6265C"/>
    <w:rsid w:val="00D6419D"/>
    <w:rsid w:val="00D64BEA"/>
    <w:rsid w:val="00D65E25"/>
    <w:rsid w:val="00D6656B"/>
    <w:rsid w:val="00D6699F"/>
    <w:rsid w:val="00D67016"/>
    <w:rsid w:val="00D67283"/>
    <w:rsid w:val="00D67F6F"/>
    <w:rsid w:val="00D705DD"/>
    <w:rsid w:val="00D72EC9"/>
    <w:rsid w:val="00D73447"/>
    <w:rsid w:val="00D74183"/>
    <w:rsid w:val="00D7443B"/>
    <w:rsid w:val="00D74830"/>
    <w:rsid w:val="00D75164"/>
    <w:rsid w:val="00D778F9"/>
    <w:rsid w:val="00D80C4E"/>
    <w:rsid w:val="00D811A8"/>
    <w:rsid w:val="00D822F8"/>
    <w:rsid w:val="00D823A9"/>
    <w:rsid w:val="00D83500"/>
    <w:rsid w:val="00D835B7"/>
    <w:rsid w:val="00D850A7"/>
    <w:rsid w:val="00D85B29"/>
    <w:rsid w:val="00D863D6"/>
    <w:rsid w:val="00D8641F"/>
    <w:rsid w:val="00D8766A"/>
    <w:rsid w:val="00D878FC"/>
    <w:rsid w:val="00D90B47"/>
    <w:rsid w:val="00D9103B"/>
    <w:rsid w:val="00D91075"/>
    <w:rsid w:val="00D913A8"/>
    <w:rsid w:val="00D914F2"/>
    <w:rsid w:val="00D9172A"/>
    <w:rsid w:val="00D929F1"/>
    <w:rsid w:val="00D953C2"/>
    <w:rsid w:val="00D95A49"/>
    <w:rsid w:val="00D95CD8"/>
    <w:rsid w:val="00D96B86"/>
    <w:rsid w:val="00D97448"/>
    <w:rsid w:val="00DA256B"/>
    <w:rsid w:val="00DA2714"/>
    <w:rsid w:val="00DA3050"/>
    <w:rsid w:val="00DA3508"/>
    <w:rsid w:val="00DA4C6C"/>
    <w:rsid w:val="00DA5DAF"/>
    <w:rsid w:val="00DA654F"/>
    <w:rsid w:val="00DA72D3"/>
    <w:rsid w:val="00DA7DA6"/>
    <w:rsid w:val="00DB09A8"/>
    <w:rsid w:val="00DB09E6"/>
    <w:rsid w:val="00DB0AC1"/>
    <w:rsid w:val="00DB2330"/>
    <w:rsid w:val="00DB2BDD"/>
    <w:rsid w:val="00DB39E6"/>
    <w:rsid w:val="00DB3AD3"/>
    <w:rsid w:val="00DB3F55"/>
    <w:rsid w:val="00DB4D93"/>
    <w:rsid w:val="00DB56B6"/>
    <w:rsid w:val="00DB6008"/>
    <w:rsid w:val="00DB618E"/>
    <w:rsid w:val="00DB6FAA"/>
    <w:rsid w:val="00DB776B"/>
    <w:rsid w:val="00DC03BE"/>
    <w:rsid w:val="00DC058A"/>
    <w:rsid w:val="00DC063F"/>
    <w:rsid w:val="00DC0B1C"/>
    <w:rsid w:val="00DC1621"/>
    <w:rsid w:val="00DC17F3"/>
    <w:rsid w:val="00DC184E"/>
    <w:rsid w:val="00DC28D2"/>
    <w:rsid w:val="00DC2CD6"/>
    <w:rsid w:val="00DC3C21"/>
    <w:rsid w:val="00DC4166"/>
    <w:rsid w:val="00DC4456"/>
    <w:rsid w:val="00DC49C2"/>
    <w:rsid w:val="00DC588E"/>
    <w:rsid w:val="00DC5C24"/>
    <w:rsid w:val="00DC61CE"/>
    <w:rsid w:val="00DC739D"/>
    <w:rsid w:val="00DD0E1F"/>
    <w:rsid w:val="00DD62CD"/>
    <w:rsid w:val="00DD6D02"/>
    <w:rsid w:val="00DE0156"/>
    <w:rsid w:val="00DE02DF"/>
    <w:rsid w:val="00DE065A"/>
    <w:rsid w:val="00DE0CB7"/>
    <w:rsid w:val="00DE1450"/>
    <w:rsid w:val="00DE2688"/>
    <w:rsid w:val="00DE274C"/>
    <w:rsid w:val="00DE317D"/>
    <w:rsid w:val="00DE37DB"/>
    <w:rsid w:val="00DE42FF"/>
    <w:rsid w:val="00DE5DB6"/>
    <w:rsid w:val="00DE61A1"/>
    <w:rsid w:val="00DF0D0D"/>
    <w:rsid w:val="00DF11DD"/>
    <w:rsid w:val="00DF2D62"/>
    <w:rsid w:val="00DF45EE"/>
    <w:rsid w:val="00DF5071"/>
    <w:rsid w:val="00DF5475"/>
    <w:rsid w:val="00E0112A"/>
    <w:rsid w:val="00E01476"/>
    <w:rsid w:val="00E02492"/>
    <w:rsid w:val="00E03118"/>
    <w:rsid w:val="00E038EC"/>
    <w:rsid w:val="00E050D0"/>
    <w:rsid w:val="00E050D1"/>
    <w:rsid w:val="00E05E60"/>
    <w:rsid w:val="00E05EDD"/>
    <w:rsid w:val="00E068A8"/>
    <w:rsid w:val="00E06A49"/>
    <w:rsid w:val="00E07848"/>
    <w:rsid w:val="00E11091"/>
    <w:rsid w:val="00E12023"/>
    <w:rsid w:val="00E1240C"/>
    <w:rsid w:val="00E12E3E"/>
    <w:rsid w:val="00E1359F"/>
    <w:rsid w:val="00E13DEB"/>
    <w:rsid w:val="00E145DF"/>
    <w:rsid w:val="00E157AD"/>
    <w:rsid w:val="00E1598C"/>
    <w:rsid w:val="00E226B8"/>
    <w:rsid w:val="00E2300B"/>
    <w:rsid w:val="00E2473D"/>
    <w:rsid w:val="00E268A4"/>
    <w:rsid w:val="00E30A2A"/>
    <w:rsid w:val="00E3149B"/>
    <w:rsid w:val="00E31541"/>
    <w:rsid w:val="00E319BE"/>
    <w:rsid w:val="00E33699"/>
    <w:rsid w:val="00E3573F"/>
    <w:rsid w:val="00E35A9E"/>
    <w:rsid w:val="00E3703F"/>
    <w:rsid w:val="00E4485B"/>
    <w:rsid w:val="00E44884"/>
    <w:rsid w:val="00E44EEC"/>
    <w:rsid w:val="00E456BA"/>
    <w:rsid w:val="00E46D3A"/>
    <w:rsid w:val="00E47307"/>
    <w:rsid w:val="00E474A4"/>
    <w:rsid w:val="00E51077"/>
    <w:rsid w:val="00E514F5"/>
    <w:rsid w:val="00E51FB2"/>
    <w:rsid w:val="00E51FC5"/>
    <w:rsid w:val="00E55B3B"/>
    <w:rsid w:val="00E605BD"/>
    <w:rsid w:val="00E61568"/>
    <w:rsid w:val="00E62190"/>
    <w:rsid w:val="00E6220C"/>
    <w:rsid w:val="00E65430"/>
    <w:rsid w:val="00E67219"/>
    <w:rsid w:val="00E70BE4"/>
    <w:rsid w:val="00E73E35"/>
    <w:rsid w:val="00E74007"/>
    <w:rsid w:val="00E742C1"/>
    <w:rsid w:val="00E7465E"/>
    <w:rsid w:val="00E75457"/>
    <w:rsid w:val="00E759ED"/>
    <w:rsid w:val="00E76E1F"/>
    <w:rsid w:val="00E80247"/>
    <w:rsid w:val="00E813F8"/>
    <w:rsid w:val="00E82CFD"/>
    <w:rsid w:val="00E8430D"/>
    <w:rsid w:val="00E8451E"/>
    <w:rsid w:val="00E90707"/>
    <w:rsid w:val="00E90796"/>
    <w:rsid w:val="00E90948"/>
    <w:rsid w:val="00E90FAE"/>
    <w:rsid w:val="00E91015"/>
    <w:rsid w:val="00E91BEA"/>
    <w:rsid w:val="00E91C53"/>
    <w:rsid w:val="00E92191"/>
    <w:rsid w:val="00E94C77"/>
    <w:rsid w:val="00E94FA2"/>
    <w:rsid w:val="00E95F39"/>
    <w:rsid w:val="00E96DC4"/>
    <w:rsid w:val="00EA0542"/>
    <w:rsid w:val="00EA0961"/>
    <w:rsid w:val="00EA09BD"/>
    <w:rsid w:val="00EA0B09"/>
    <w:rsid w:val="00EA10E7"/>
    <w:rsid w:val="00EA1363"/>
    <w:rsid w:val="00EA27F3"/>
    <w:rsid w:val="00EA3F85"/>
    <w:rsid w:val="00EA5E1F"/>
    <w:rsid w:val="00EA6733"/>
    <w:rsid w:val="00EA71D9"/>
    <w:rsid w:val="00EA73AB"/>
    <w:rsid w:val="00EA7E54"/>
    <w:rsid w:val="00EB0BDB"/>
    <w:rsid w:val="00EB1869"/>
    <w:rsid w:val="00EB501D"/>
    <w:rsid w:val="00EB50C8"/>
    <w:rsid w:val="00EB5BE2"/>
    <w:rsid w:val="00EB5E5A"/>
    <w:rsid w:val="00EC0E9D"/>
    <w:rsid w:val="00EC2D41"/>
    <w:rsid w:val="00EC3286"/>
    <w:rsid w:val="00EC4DBE"/>
    <w:rsid w:val="00EC563C"/>
    <w:rsid w:val="00EC6476"/>
    <w:rsid w:val="00EC7323"/>
    <w:rsid w:val="00EC7851"/>
    <w:rsid w:val="00EC7B35"/>
    <w:rsid w:val="00ED15A1"/>
    <w:rsid w:val="00ED3015"/>
    <w:rsid w:val="00ED372E"/>
    <w:rsid w:val="00ED3E26"/>
    <w:rsid w:val="00ED4DD8"/>
    <w:rsid w:val="00ED5B23"/>
    <w:rsid w:val="00ED6248"/>
    <w:rsid w:val="00ED6751"/>
    <w:rsid w:val="00ED77D6"/>
    <w:rsid w:val="00EE3D93"/>
    <w:rsid w:val="00EE4477"/>
    <w:rsid w:val="00EE4C21"/>
    <w:rsid w:val="00EE68CB"/>
    <w:rsid w:val="00EE6933"/>
    <w:rsid w:val="00EE750C"/>
    <w:rsid w:val="00EE76A7"/>
    <w:rsid w:val="00EE76E1"/>
    <w:rsid w:val="00EE78EA"/>
    <w:rsid w:val="00EF1733"/>
    <w:rsid w:val="00EF2B46"/>
    <w:rsid w:val="00EF2D84"/>
    <w:rsid w:val="00EF2DBF"/>
    <w:rsid w:val="00EF3387"/>
    <w:rsid w:val="00EF3818"/>
    <w:rsid w:val="00EF385B"/>
    <w:rsid w:val="00EF4206"/>
    <w:rsid w:val="00EF4729"/>
    <w:rsid w:val="00EF5247"/>
    <w:rsid w:val="00EF6670"/>
    <w:rsid w:val="00F0249F"/>
    <w:rsid w:val="00F07D6D"/>
    <w:rsid w:val="00F10408"/>
    <w:rsid w:val="00F10F8B"/>
    <w:rsid w:val="00F1251E"/>
    <w:rsid w:val="00F13987"/>
    <w:rsid w:val="00F15240"/>
    <w:rsid w:val="00F15BAD"/>
    <w:rsid w:val="00F15DB3"/>
    <w:rsid w:val="00F225B8"/>
    <w:rsid w:val="00F22B98"/>
    <w:rsid w:val="00F23364"/>
    <w:rsid w:val="00F23FE7"/>
    <w:rsid w:val="00F27D90"/>
    <w:rsid w:val="00F30022"/>
    <w:rsid w:val="00F3125B"/>
    <w:rsid w:val="00F31DA9"/>
    <w:rsid w:val="00F36190"/>
    <w:rsid w:val="00F36310"/>
    <w:rsid w:val="00F36DA7"/>
    <w:rsid w:val="00F3701E"/>
    <w:rsid w:val="00F372AF"/>
    <w:rsid w:val="00F3793E"/>
    <w:rsid w:val="00F37F5C"/>
    <w:rsid w:val="00F41FBB"/>
    <w:rsid w:val="00F4291F"/>
    <w:rsid w:val="00F432FB"/>
    <w:rsid w:val="00F434D7"/>
    <w:rsid w:val="00F43907"/>
    <w:rsid w:val="00F43B45"/>
    <w:rsid w:val="00F44669"/>
    <w:rsid w:val="00F507FD"/>
    <w:rsid w:val="00F51745"/>
    <w:rsid w:val="00F5199F"/>
    <w:rsid w:val="00F523E4"/>
    <w:rsid w:val="00F52B6A"/>
    <w:rsid w:val="00F530E1"/>
    <w:rsid w:val="00F54733"/>
    <w:rsid w:val="00F54933"/>
    <w:rsid w:val="00F553B3"/>
    <w:rsid w:val="00F55EB7"/>
    <w:rsid w:val="00F561EE"/>
    <w:rsid w:val="00F56BB0"/>
    <w:rsid w:val="00F57EAC"/>
    <w:rsid w:val="00F60584"/>
    <w:rsid w:val="00F606C8"/>
    <w:rsid w:val="00F61249"/>
    <w:rsid w:val="00F61ED3"/>
    <w:rsid w:val="00F62040"/>
    <w:rsid w:val="00F62D3D"/>
    <w:rsid w:val="00F62E50"/>
    <w:rsid w:val="00F63475"/>
    <w:rsid w:val="00F63E09"/>
    <w:rsid w:val="00F66131"/>
    <w:rsid w:val="00F66333"/>
    <w:rsid w:val="00F67528"/>
    <w:rsid w:val="00F713DD"/>
    <w:rsid w:val="00F713ED"/>
    <w:rsid w:val="00F7146C"/>
    <w:rsid w:val="00F71674"/>
    <w:rsid w:val="00F73576"/>
    <w:rsid w:val="00F74353"/>
    <w:rsid w:val="00F74B89"/>
    <w:rsid w:val="00F75274"/>
    <w:rsid w:val="00F75547"/>
    <w:rsid w:val="00F764C9"/>
    <w:rsid w:val="00F77916"/>
    <w:rsid w:val="00F77DAF"/>
    <w:rsid w:val="00F80FBA"/>
    <w:rsid w:val="00F81261"/>
    <w:rsid w:val="00F81768"/>
    <w:rsid w:val="00F82408"/>
    <w:rsid w:val="00F825A4"/>
    <w:rsid w:val="00F838EB"/>
    <w:rsid w:val="00F841AD"/>
    <w:rsid w:val="00F87194"/>
    <w:rsid w:val="00F906E7"/>
    <w:rsid w:val="00F9328F"/>
    <w:rsid w:val="00F9395C"/>
    <w:rsid w:val="00F94498"/>
    <w:rsid w:val="00F947BF"/>
    <w:rsid w:val="00F971E3"/>
    <w:rsid w:val="00F97F8B"/>
    <w:rsid w:val="00FA20D9"/>
    <w:rsid w:val="00FA2A9D"/>
    <w:rsid w:val="00FA3255"/>
    <w:rsid w:val="00FA3901"/>
    <w:rsid w:val="00FA4579"/>
    <w:rsid w:val="00FA459F"/>
    <w:rsid w:val="00FA4A0D"/>
    <w:rsid w:val="00FA54D0"/>
    <w:rsid w:val="00FA7F7B"/>
    <w:rsid w:val="00FB05D7"/>
    <w:rsid w:val="00FB0809"/>
    <w:rsid w:val="00FB1316"/>
    <w:rsid w:val="00FB1614"/>
    <w:rsid w:val="00FB306E"/>
    <w:rsid w:val="00FB358D"/>
    <w:rsid w:val="00FB5F63"/>
    <w:rsid w:val="00FB6498"/>
    <w:rsid w:val="00FB702D"/>
    <w:rsid w:val="00FC0D93"/>
    <w:rsid w:val="00FC15B7"/>
    <w:rsid w:val="00FC235D"/>
    <w:rsid w:val="00FC2C80"/>
    <w:rsid w:val="00FC3D24"/>
    <w:rsid w:val="00FC7E64"/>
    <w:rsid w:val="00FD13E6"/>
    <w:rsid w:val="00FD1CD9"/>
    <w:rsid w:val="00FD207F"/>
    <w:rsid w:val="00FD395A"/>
    <w:rsid w:val="00FD49CD"/>
    <w:rsid w:val="00FD4AED"/>
    <w:rsid w:val="00FD7004"/>
    <w:rsid w:val="00FD7CA8"/>
    <w:rsid w:val="00FE0145"/>
    <w:rsid w:val="00FE0169"/>
    <w:rsid w:val="00FE19A4"/>
    <w:rsid w:val="00FE40B2"/>
    <w:rsid w:val="00FE46CF"/>
    <w:rsid w:val="00FE4EAB"/>
    <w:rsid w:val="00FE5056"/>
    <w:rsid w:val="00FE58C0"/>
    <w:rsid w:val="00FE6792"/>
    <w:rsid w:val="00FE68B5"/>
    <w:rsid w:val="00FF1AD2"/>
    <w:rsid w:val="00FF1EC3"/>
    <w:rsid w:val="00FF2E77"/>
    <w:rsid w:val="00FF31CF"/>
    <w:rsid w:val="00FF3257"/>
    <w:rsid w:val="00FF3488"/>
    <w:rsid w:val="00FF3788"/>
    <w:rsid w:val="00FF3D26"/>
    <w:rsid w:val="00FF3DEB"/>
    <w:rsid w:val="00FF3FD7"/>
    <w:rsid w:val="00FF4072"/>
    <w:rsid w:val="00FF5B9E"/>
    <w:rsid w:val="00FF6A64"/>
    <w:rsid w:val="00FF73E6"/>
    <w:rsid w:val="00FF77AE"/>
    <w:rsid w:val="00FF7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7627213"/>
  <w15:docId w15:val="{9FF80DC8-D062-4081-A410-511D8735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3C"/>
    <w:pPr>
      <w:spacing w:before="120" w:after="120" w:line="240" w:lineRule="auto"/>
    </w:pPr>
    <w:rPr>
      <w:rFonts w:eastAsia="Times New Roman" w:cs="Times New Roman"/>
      <w:szCs w:val="24"/>
      <w:lang w:eastAsia="en-AU"/>
    </w:rPr>
  </w:style>
  <w:style w:type="paragraph" w:styleId="Heading1">
    <w:name w:val="heading 1"/>
    <w:basedOn w:val="Normal"/>
    <w:next w:val="Normal"/>
    <w:link w:val="Heading1Char"/>
    <w:uiPriority w:val="9"/>
    <w:qFormat/>
    <w:rsid w:val="005C13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13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B5C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714B"/>
    <w:pPr>
      <w:tabs>
        <w:tab w:val="center" w:pos="4153"/>
        <w:tab w:val="right" w:pos="8306"/>
      </w:tabs>
    </w:pPr>
  </w:style>
  <w:style w:type="character" w:customStyle="1" w:styleId="HeaderChar">
    <w:name w:val="Header Char"/>
    <w:basedOn w:val="DefaultParagraphFont"/>
    <w:link w:val="Header"/>
    <w:rsid w:val="007A714B"/>
    <w:rPr>
      <w:rFonts w:eastAsia="Times New Roman" w:cs="Times New Roman"/>
      <w:szCs w:val="24"/>
      <w:lang w:eastAsia="en-AU"/>
    </w:rPr>
  </w:style>
  <w:style w:type="paragraph" w:styleId="Footer">
    <w:name w:val="footer"/>
    <w:basedOn w:val="Normal"/>
    <w:link w:val="FooterChar"/>
    <w:uiPriority w:val="99"/>
    <w:rsid w:val="007A714B"/>
    <w:pPr>
      <w:tabs>
        <w:tab w:val="center" w:pos="4153"/>
        <w:tab w:val="right" w:pos="8306"/>
      </w:tabs>
    </w:pPr>
  </w:style>
  <w:style w:type="character" w:customStyle="1" w:styleId="FooterChar">
    <w:name w:val="Footer Char"/>
    <w:basedOn w:val="DefaultParagraphFont"/>
    <w:link w:val="Footer"/>
    <w:uiPriority w:val="99"/>
    <w:rsid w:val="007A714B"/>
    <w:rPr>
      <w:rFonts w:eastAsia="Times New Roman" w:cs="Times New Roman"/>
      <w:szCs w:val="24"/>
      <w:lang w:eastAsia="en-AU"/>
    </w:rPr>
  </w:style>
  <w:style w:type="character" w:styleId="PageNumber">
    <w:name w:val="page number"/>
    <w:basedOn w:val="DefaultParagraphFont"/>
    <w:rsid w:val="007A714B"/>
  </w:style>
  <w:style w:type="paragraph" w:styleId="Title">
    <w:name w:val="Title"/>
    <w:basedOn w:val="Normal"/>
    <w:next w:val="Normal"/>
    <w:link w:val="TitleChar"/>
    <w:qFormat/>
    <w:rsid w:val="001A3132"/>
    <w:pPr>
      <w:autoSpaceDE w:val="0"/>
      <w:autoSpaceDN w:val="0"/>
      <w:adjustRightInd w:val="0"/>
      <w:jc w:val="center"/>
    </w:pPr>
    <w:rPr>
      <w:rFonts w:eastAsia="Andale WT" w:cs="Andale WT"/>
      <w:bCs/>
      <w:sz w:val="40"/>
      <w:szCs w:val="56"/>
    </w:rPr>
  </w:style>
  <w:style w:type="character" w:customStyle="1" w:styleId="TitleChar">
    <w:name w:val="Title Char"/>
    <w:basedOn w:val="DefaultParagraphFont"/>
    <w:link w:val="Title"/>
    <w:rsid w:val="001A3132"/>
    <w:rPr>
      <w:rFonts w:eastAsia="Andale WT" w:cs="Andale WT"/>
      <w:bCs/>
      <w:sz w:val="40"/>
      <w:szCs w:val="56"/>
      <w:lang w:eastAsia="en-AU"/>
    </w:rPr>
  </w:style>
  <w:style w:type="paragraph" w:styleId="BalloonText">
    <w:name w:val="Balloon Text"/>
    <w:basedOn w:val="Normal"/>
    <w:link w:val="BalloonTextChar"/>
    <w:uiPriority w:val="99"/>
    <w:semiHidden/>
    <w:unhideWhenUsed/>
    <w:rsid w:val="007A714B"/>
    <w:rPr>
      <w:rFonts w:ascii="Tahoma" w:hAnsi="Tahoma" w:cs="Tahoma"/>
      <w:sz w:val="16"/>
      <w:szCs w:val="16"/>
    </w:rPr>
  </w:style>
  <w:style w:type="character" w:customStyle="1" w:styleId="BalloonTextChar">
    <w:name w:val="Balloon Text Char"/>
    <w:basedOn w:val="DefaultParagraphFont"/>
    <w:link w:val="BalloonText"/>
    <w:uiPriority w:val="99"/>
    <w:semiHidden/>
    <w:rsid w:val="007A714B"/>
    <w:rPr>
      <w:rFonts w:ascii="Tahoma" w:eastAsia="Times New Roman" w:hAnsi="Tahoma" w:cs="Tahoma"/>
      <w:sz w:val="16"/>
      <w:szCs w:val="16"/>
      <w:lang w:eastAsia="en-AU"/>
    </w:rPr>
  </w:style>
  <w:style w:type="character" w:styleId="Hyperlink">
    <w:name w:val="Hyperlink"/>
    <w:uiPriority w:val="99"/>
    <w:rsid w:val="007A714B"/>
    <w:rPr>
      <w:color w:val="00605C"/>
      <w:u w:val="single"/>
    </w:rPr>
  </w:style>
  <w:style w:type="paragraph" w:styleId="ListParagraph">
    <w:name w:val="List Paragraph"/>
    <w:aliases w:val="List Paragraph1,List Paragraph11,Recommendation,L,Bullet Point,Bullet point,Bulletr List Paragraph,Content descriptions,FooterText,List Bullet 1,List Paragraph2,List Paragraph21,Listeafsnit1,NFP GP Bulleted List,Paragraphe de liste1,リスト段落"/>
    <w:basedOn w:val="Normal"/>
    <w:link w:val="ListParagraphChar"/>
    <w:uiPriority w:val="34"/>
    <w:qFormat/>
    <w:rsid w:val="007A714B"/>
    <w:pPr>
      <w:spacing w:after="200" w:line="276" w:lineRule="auto"/>
      <w:ind w:left="720"/>
      <w:contextualSpacing/>
    </w:pPr>
    <w:rPr>
      <w:rFonts w:eastAsia="Calibri"/>
      <w:szCs w:val="22"/>
      <w:lang w:eastAsia="en-US"/>
    </w:rPr>
  </w:style>
  <w:style w:type="character" w:customStyle="1" w:styleId="Heading1Char">
    <w:name w:val="Heading 1 Char"/>
    <w:basedOn w:val="DefaultParagraphFont"/>
    <w:link w:val="Heading1"/>
    <w:uiPriority w:val="9"/>
    <w:rsid w:val="005C130A"/>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5C130A"/>
    <w:rPr>
      <w:rFonts w:asciiTheme="majorHAnsi" w:eastAsiaTheme="majorEastAsia" w:hAnsiTheme="majorHAnsi" w:cstheme="majorBidi"/>
      <w:b/>
      <w:bCs/>
      <w:color w:val="4F81BD" w:themeColor="accent1"/>
      <w:sz w:val="26"/>
      <w:szCs w:val="26"/>
      <w:lang w:eastAsia="en-AU"/>
    </w:rPr>
  </w:style>
  <w:style w:type="paragraph" w:styleId="TOCHeading">
    <w:name w:val="TOC Heading"/>
    <w:basedOn w:val="Heading1"/>
    <w:next w:val="Normal"/>
    <w:uiPriority w:val="39"/>
    <w:unhideWhenUsed/>
    <w:qFormat/>
    <w:rsid w:val="005C130A"/>
    <w:pPr>
      <w:spacing w:line="276" w:lineRule="auto"/>
      <w:outlineLvl w:val="9"/>
    </w:pPr>
    <w:rPr>
      <w:lang w:val="en-US" w:eastAsia="ja-JP"/>
    </w:rPr>
  </w:style>
  <w:style w:type="paragraph" w:styleId="TOC1">
    <w:name w:val="toc 1"/>
    <w:basedOn w:val="Normal"/>
    <w:next w:val="Normal"/>
    <w:autoRedefine/>
    <w:uiPriority w:val="39"/>
    <w:unhideWhenUsed/>
    <w:rsid w:val="005C130A"/>
    <w:pPr>
      <w:spacing w:after="100"/>
    </w:pPr>
  </w:style>
  <w:style w:type="paragraph" w:styleId="TOC2">
    <w:name w:val="toc 2"/>
    <w:basedOn w:val="Normal"/>
    <w:next w:val="Normal"/>
    <w:autoRedefine/>
    <w:uiPriority w:val="39"/>
    <w:unhideWhenUsed/>
    <w:rsid w:val="005C130A"/>
    <w:pPr>
      <w:spacing w:after="100"/>
      <w:ind w:left="240"/>
    </w:pPr>
  </w:style>
  <w:style w:type="paragraph" w:customStyle="1" w:styleId="a">
    <w:name w:val="_"/>
    <w:basedOn w:val="Normal"/>
    <w:rsid w:val="003257DA"/>
    <w:pPr>
      <w:widowControl w:val="0"/>
      <w:ind w:left="770" w:hanging="770"/>
    </w:pPr>
    <w:rPr>
      <w:snapToGrid w:val="0"/>
      <w:szCs w:val="20"/>
      <w:lang w:val="en-US" w:eastAsia="en-US"/>
    </w:rPr>
  </w:style>
  <w:style w:type="paragraph" w:styleId="CommentText">
    <w:name w:val="annotation text"/>
    <w:basedOn w:val="Normal"/>
    <w:link w:val="CommentTextChar"/>
    <w:unhideWhenUsed/>
    <w:rsid w:val="008C587B"/>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rsid w:val="008C587B"/>
    <w:rPr>
      <w:sz w:val="20"/>
      <w:szCs w:val="20"/>
    </w:rPr>
  </w:style>
  <w:style w:type="paragraph" w:styleId="CommentSubject">
    <w:name w:val="annotation subject"/>
    <w:basedOn w:val="CommentText"/>
    <w:next w:val="CommentText"/>
    <w:link w:val="CommentSubjectChar"/>
    <w:uiPriority w:val="99"/>
    <w:semiHidden/>
    <w:unhideWhenUsed/>
    <w:rsid w:val="004A7FC0"/>
    <w:pPr>
      <w:spacing w:after="0"/>
    </w:pPr>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4A7FC0"/>
    <w:rPr>
      <w:rFonts w:eastAsia="Times New Roman" w:cs="Times New Roman"/>
      <w:b/>
      <w:bCs/>
      <w:sz w:val="20"/>
      <w:szCs w:val="20"/>
      <w:lang w:eastAsia="en-AU"/>
    </w:rPr>
  </w:style>
  <w:style w:type="paragraph" w:styleId="FootnoteText">
    <w:name w:val="footnote text"/>
    <w:basedOn w:val="Normal"/>
    <w:link w:val="FootnoteTextChar"/>
    <w:uiPriority w:val="99"/>
    <w:unhideWhenUsed/>
    <w:rsid w:val="00CA3449"/>
    <w:rPr>
      <w:sz w:val="20"/>
      <w:szCs w:val="20"/>
    </w:rPr>
  </w:style>
  <w:style w:type="character" w:customStyle="1" w:styleId="FootnoteTextChar">
    <w:name w:val="Footnote Text Char"/>
    <w:basedOn w:val="DefaultParagraphFont"/>
    <w:link w:val="FootnoteText"/>
    <w:uiPriority w:val="99"/>
    <w:rsid w:val="00CA3449"/>
    <w:rPr>
      <w:rFonts w:eastAsia="Times New Roman" w:cs="Times New Roman"/>
      <w:sz w:val="20"/>
      <w:szCs w:val="20"/>
      <w:lang w:eastAsia="en-AU"/>
    </w:rPr>
  </w:style>
  <w:style w:type="character" w:styleId="FootnoteReference">
    <w:name w:val="footnote reference"/>
    <w:basedOn w:val="DefaultParagraphFont"/>
    <w:uiPriority w:val="99"/>
    <w:unhideWhenUsed/>
    <w:rsid w:val="00CA3449"/>
    <w:rPr>
      <w:vertAlign w:val="superscript"/>
    </w:rPr>
  </w:style>
  <w:style w:type="character" w:styleId="FollowedHyperlink">
    <w:name w:val="FollowedHyperlink"/>
    <w:basedOn w:val="DefaultParagraphFont"/>
    <w:uiPriority w:val="99"/>
    <w:semiHidden/>
    <w:unhideWhenUsed/>
    <w:rsid w:val="001120A5"/>
    <w:rPr>
      <w:color w:val="800080" w:themeColor="followedHyperlink"/>
      <w:u w:val="single"/>
    </w:rPr>
  </w:style>
  <w:style w:type="paragraph" w:styleId="BodyText">
    <w:name w:val="Body Text"/>
    <w:basedOn w:val="Normal"/>
    <w:link w:val="BodyTextChar"/>
    <w:autoRedefine/>
    <w:uiPriority w:val="99"/>
    <w:qFormat/>
    <w:rsid w:val="002D2879"/>
    <w:rPr>
      <w:rFonts w:eastAsiaTheme="minorHAnsi"/>
      <w:bCs/>
      <w:iCs/>
      <w:color w:val="E36C0A" w:themeColor="accent6" w:themeShade="BF"/>
      <w:lang w:eastAsia="en-US"/>
    </w:rPr>
  </w:style>
  <w:style w:type="character" w:customStyle="1" w:styleId="BodyTextChar">
    <w:name w:val="Body Text Char"/>
    <w:basedOn w:val="DefaultParagraphFont"/>
    <w:link w:val="BodyText"/>
    <w:uiPriority w:val="99"/>
    <w:rsid w:val="002D2879"/>
    <w:rPr>
      <w:rFonts w:cs="Times New Roman"/>
      <w:bCs/>
      <w:iCs/>
      <w:color w:val="E36C0A" w:themeColor="accent6" w:themeShade="BF"/>
      <w:szCs w:val="24"/>
    </w:rPr>
  </w:style>
  <w:style w:type="paragraph" w:styleId="EndnoteText">
    <w:name w:val="endnote text"/>
    <w:basedOn w:val="Normal"/>
    <w:link w:val="EndnoteTextChar"/>
    <w:rsid w:val="005C772D"/>
    <w:rPr>
      <w:rFonts w:ascii="Univers 45 Light" w:hAnsi="Univers 45 Light"/>
      <w:sz w:val="22"/>
      <w:szCs w:val="20"/>
      <w:lang w:eastAsia="en-US"/>
    </w:rPr>
  </w:style>
  <w:style w:type="character" w:customStyle="1" w:styleId="EndnoteTextChar">
    <w:name w:val="Endnote Text Char"/>
    <w:basedOn w:val="DefaultParagraphFont"/>
    <w:link w:val="EndnoteText"/>
    <w:rsid w:val="005C772D"/>
    <w:rPr>
      <w:rFonts w:ascii="Univers 45 Light" w:eastAsia="Times New Roman" w:hAnsi="Univers 45 Light" w:cs="Times New Roman"/>
      <w:sz w:val="22"/>
      <w:szCs w:val="20"/>
    </w:rPr>
  </w:style>
  <w:style w:type="character" w:styleId="EndnoteReference">
    <w:name w:val="endnote reference"/>
    <w:basedOn w:val="DefaultParagraphFont"/>
    <w:rsid w:val="005C772D"/>
    <w:rPr>
      <w:vertAlign w:val="superscript"/>
    </w:rPr>
  </w:style>
  <w:style w:type="character" w:customStyle="1" w:styleId="highlight">
    <w:name w:val="highlight"/>
    <w:basedOn w:val="DefaultParagraphFont"/>
    <w:rsid w:val="006C440F"/>
  </w:style>
  <w:style w:type="paragraph" w:customStyle="1" w:styleId="Default">
    <w:name w:val="Default"/>
    <w:rsid w:val="00721A4C"/>
    <w:pPr>
      <w:autoSpaceDE w:val="0"/>
      <w:autoSpaceDN w:val="0"/>
      <w:adjustRightInd w:val="0"/>
      <w:spacing w:after="0" w:line="240" w:lineRule="auto"/>
    </w:pPr>
    <w:rPr>
      <w:rFonts w:cs="Times New Roman"/>
      <w:color w:val="000000"/>
      <w:szCs w:val="24"/>
    </w:rPr>
  </w:style>
  <w:style w:type="character" w:styleId="Strong">
    <w:name w:val="Strong"/>
    <w:basedOn w:val="DefaultParagraphFont"/>
    <w:uiPriority w:val="22"/>
    <w:qFormat/>
    <w:rsid w:val="00F225B8"/>
    <w:rPr>
      <w:b/>
      <w:bCs/>
    </w:rPr>
  </w:style>
  <w:style w:type="paragraph" w:styleId="NormalWeb">
    <w:name w:val="Normal (Web)"/>
    <w:basedOn w:val="Normal"/>
    <w:uiPriority w:val="99"/>
    <w:unhideWhenUsed/>
    <w:rsid w:val="00F225B8"/>
    <w:pPr>
      <w:spacing w:before="100" w:beforeAutospacing="1" w:after="100" w:afterAutospacing="1"/>
    </w:pPr>
  </w:style>
  <w:style w:type="character" w:customStyle="1" w:styleId="Heading3Char">
    <w:name w:val="Heading 3 Char"/>
    <w:basedOn w:val="DefaultParagraphFont"/>
    <w:link w:val="Heading3"/>
    <w:rsid w:val="009B5C51"/>
    <w:rPr>
      <w:rFonts w:asciiTheme="majorHAnsi" w:eastAsiaTheme="majorEastAsia" w:hAnsiTheme="majorHAnsi" w:cstheme="majorBidi"/>
      <w:b/>
      <w:bCs/>
      <w:color w:val="4F81BD" w:themeColor="accent1"/>
      <w:szCs w:val="24"/>
      <w:lang w:eastAsia="en-AU"/>
    </w:rPr>
  </w:style>
  <w:style w:type="paragraph" w:styleId="ListBullet2">
    <w:name w:val="List Bullet 2"/>
    <w:basedOn w:val="Normal"/>
    <w:qFormat/>
    <w:rsid w:val="009B5C51"/>
    <w:pPr>
      <w:numPr>
        <w:numId w:val="23"/>
      </w:numPr>
      <w:spacing w:after="200" w:line="180" w:lineRule="atLeast"/>
      <w:ind w:left="714" w:hanging="357"/>
    </w:pPr>
    <w:rPr>
      <w:rFonts w:ascii="Arial" w:hAnsi="Arial"/>
      <w:sz w:val="20"/>
    </w:rPr>
  </w:style>
  <w:style w:type="paragraph" w:styleId="Revision">
    <w:name w:val="Revision"/>
    <w:hidden/>
    <w:uiPriority w:val="99"/>
    <w:semiHidden/>
    <w:rsid w:val="002522A2"/>
    <w:pPr>
      <w:spacing w:after="0" w:line="240" w:lineRule="auto"/>
    </w:pPr>
    <w:rPr>
      <w:rFonts w:eastAsia="Times New Roman" w:cs="Times New Roman"/>
      <w:szCs w:val="24"/>
      <w:lang w:eastAsia="en-AU"/>
    </w:rPr>
  </w:style>
  <w:style w:type="character" w:styleId="BookTitle">
    <w:name w:val="Book Title"/>
    <w:basedOn w:val="DefaultParagraphFont"/>
    <w:uiPriority w:val="33"/>
    <w:qFormat/>
    <w:rsid w:val="008408B7"/>
    <w:rPr>
      <w:i/>
      <w:iCs/>
      <w:smallCaps/>
      <w:spacing w:val="5"/>
    </w:rPr>
  </w:style>
  <w:style w:type="character" w:customStyle="1" w:styleId="st1">
    <w:name w:val="st1"/>
    <w:rsid w:val="00242659"/>
  </w:style>
  <w:style w:type="character" w:styleId="IntenseReference">
    <w:name w:val="Intense Reference"/>
    <w:uiPriority w:val="32"/>
    <w:qFormat/>
    <w:rsid w:val="00E44884"/>
    <w:rPr>
      <w:smallCaps/>
      <w:spacing w:val="5"/>
      <w:u w:val="single"/>
    </w:rPr>
  </w:style>
  <w:style w:type="character" w:customStyle="1" w:styleId="ListParagraphChar">
    <w:name w:val="List Paragraph Char"/>
    <w:aliases w:val="List Paragraph1 Char,List Paragraph11 Char,Recommendation Char,L Char,Bullet Point Char,Bullet point Char,Bulletr List Paragraph Char,Content descriptions Char,FooterText Char,List Bullet 1 Char,List Paragraph2 Char,Listeafsnit1 Char"/>
    <w:basedOn w:val="DefaultParagraphFont"/>
    <w:link w:val="ListParagraph"/>
    <w:uiPriority w:val="34"/>
    <w:rsid w:val="00E44884"/>
    <w:rPr>
      <w:rFonts w:eastAsia="Calibri" w:cs="Times New Roman"/>
    </w:rPr>
  </w:style>
  <w:style w:type="paragraph" w:styleId="PlainText">
    <w:name w:val="Plain Text"/>
    <w:basedOn w:val="Normal"/>
    <w:link w:val="PlainTextChar"/>
    <w:uiPriority w:val="99"/>
    <w:semiHidden/>
    <w:unhideWhenUsed/>
    <w:rsid w:val="00A64E43"/>
    <w:rPr>
      <w:rFonts w:ascii="Arial" w:eastAsiaTheme="minorHAnsi" w:hAnsi="Arial" w:cs="Arial"/>
      <w:sz w:val="22"/>
      <w:szCs w:val="22"/>
      <w:lang w:eastAsia="en-US"/>
    </w:rPr>
  </w:style>
  <w:style w:type="character" w:customStyle="1" w:styleId="PlainTextChar">
    <w:name w:val="Plain Text Char"/>
    <w:basedOn w:val="DefaultParagraphFont"/>
    <w:link w:val="PlainText"/>
    <w:uiPriority w:val="99"/>
    <w:semiHidden/>
    <w:rsid w:val="00A64E43"/>
    <w:rPr>
      <w:rFonts w:ascii="Arial" w:hAnsi="Arial" w:cs="Arial"/>
      <w:sz w:val="22"/>
    </w:rPr>
  </w:style>
  <w:style w:type="paragraph" w:customStyle="1" w:styleId="Style20ptCentered">
    <w:name w:val="Style 20 pt Centered"/>
    <w:basedOn w:val="Normal"/>
    <w:rsid w:val="00DA7DA6"/>
    <w:pPr>
      <w:jc w:val="center"/>
    </w:pPr>
    <w:rPr>
      <w:rFonts w:ascii="Arial Bold" w:eastAsiaTheme="minorHAnsi" w:hAnsi="Arial Bold"/>
      <w:b/>
      <w:bCs/>
      <w:sz w:val="40"/>
      <w:szCs w:val="40"/>
      <w:lang w:eastAsia="en-US"/>
    </w:rPr>
  </w:style>
  <w:style w:type="paragraph" w:styleId="ListNumber">
    <w:name w:val="List Number"/>
    <w:basedOn w:val="Normal"/>
    <w:uiPriority w:val="99"/>
    <w:semiHidden/>
    <w:unhideWhenUsed/>
    <w:rsid w:val="00997E3C"/>
    <w:pPr>
      <w:numPr>
        <w:numId w:val="58"/>
      </w:numPr>
      <w:spacing w:after="200" w:line="276" w:lineRule="auto"/>
    </w:pPr>
    <w:rPr>
      <w:rFonts w:ascii="Arial" w:eastAsiaTheme="minorHAnsi" w:hAnsi="Arial" w:cs="Arial"/>
      <w:sz w:val="22"/>
      <w:szCs w:val="22"/>
      <w:lang w:eastAsia="en-US"/>
    </w:rPr>
  </w:style>
  <w:style w:type="paragraph" w:styleId="ListNumber2">
    <w:name w:val="List Number 2"/>
    <w:basedOn w:val="Normal"/>
    <w:uiPriority w:val="99"/>
    <w:semiHidden/>
    <w:unhideWhenUsed/>
    <w:rsid w:val="00997E3C"/>
    <w:pPr>
      <w:numPr>
        <w:ilvl w:val="1"/>
        <w:numId w:val="58"/>
      </w:numPr>
      <w:spacing w:after="200" w:line="276" w:lineRule="auto"/>
    </w:pPr>
    <w:rPr>
      <w:rFonts w:ascii="Arial" w:eastAsiaTheme="minorHAnsi" w:hAnsi="Arial" w:cs="Arial"/>
      <w:sz w:val="22"/>
      <w:szCs w:val="22"/>
      <w:lang w:eastAsia="en-US"/>
    </w:rPr>
  </w:style>
  <w:style w:type="paragraph" w:styleId="ListNumber3">
    <w:name w:val="List Number 3"/>
    <w:basedOn w:val="Normal"/>
    <w:uiPriority w:val="99"/>
    <w:semiHidden/>
    <w:unhideWhenUsed/>
    <w:rsid w:val="00997E3C"/>
    <w:pPr>
      <w:numPr>
        <w:ilvl w:val="2"/>
        <w:numId w:val="58"/>
      </w:numPr>
      <w:spacing w:after="200" w:line="276" w:lineRule="auto"/>
    </w:pPr>
    <w:rPr>
      <w:rFonts w:ascii="Arial" w:eastAsiaTheme="minorHAnsi" w:hAnsi="Arial" w:cs="Arial"/>
      <w:sz w:val="22"/>
      <w:szCs w:val="22"/>
      <w:lang w:eastAsia="en-US"/>
    </w:rPr>
  </w:style>
  <w:style w:type="paragraph" w:styleId="ListNumber4">
    <w:name w:val="List Number 4"/>
    <w:basedOn w:val="Normal"/>
    <w:uiPriority w:val="99"/>
    <w:semiHidden/>
    <w:unhideWhenUsed/>
    <w:rsid w:val="00997E3C"/>
    <w:pPr>
      <w:numPr>
        <w:ilvl w:val="3"/>
        <w:numId w:val="58"/>
      </w:numPr>
      <w:spacing w:after="200" w:line="276" w:lineRule="auto"/>
    </w:pPr>
    <w:rPr>
      <w:rFonts w:ascii="Arial" w:eastAsiaTheme="minorHAnsi" w:hAnsi="Arial" w:cs="Arial"/>
      <w:sz w:val="22"/>
      <w:szCs w:val="22"/>
      <w:lang w:eastAsia="en-US"/>
    </w:rPr>
  </w:style>
  <w:style w:type="paragraph" w:styleId="ListNumber5">
    <w:name w:val="List Number 5"/>
    <w:basedOn w:val="Normal"/>
    <w:uiPriority w:val="99"/>
    <w:semiHidden/>
    <w:unhideWhenUsed/>
    <w:rsid w:val="00997E3C"/>
    <w:pPr>
      <w:numPr>
        <w:ilvl w:val="4"/>
        <w:numId w:val="58"/>
      </w:numPr>
      <w:spacing w:after="200" w:line="276" w:lineRule="auto"/>
    </w:pPr>
    <w:rPr>
      <w:rFonts w:ascii="Arial" w:eastAsiaTheme="minorHAnsi" w:hAnsi="Arial" w:cs="Arial"/>
      <w:sz w:val="22"/>
      <w:szCs w:val="22"/>
      <w:lang w:eastAsia="en-US"/>
    </w:rPr>
  </w:style>
  <w:style w:type="character" w:styleId="Emphasis">
    <w:name w:val="Emphasis"/>
    <w:uiPriority w:val="20"/>
    <w:qFormat/>
    <w:rsid w:val="008A3B3C"/>
    <w:rPr>
      <w:i/>
    </w:rPr>
  </w:style>
  <w:style w:type="character" w:customStyle="1" w:styleId="y0nh2b">
    <w:name w:val="y0nh2b"/>
    <w:basedOn w:val="DefaultParagraphFont"/>
    <w:rsid w:val="002A7EFA"/>
  </w:style>
  <w:style w:type="paragraph" w:styleId="Subtitle">
    <w:name w:val="Subtitle"/>
    <w:basedOn w:val="Title"/>
    <w:next w:val="Normal"/>
    <w:link w:val="SubtitleChar"/>
    <w:uiPriority w:val="11"/>
    <w:qFormat/>
    <w:rsid w:val="001A3132"/>
    <w:pPr>
      <w:ind w:right="-426"/>
    </w:pPr>
  </w:style>
  <w:style w:type="character" w:customStyle="1" w:styleId="SubtitleChar">
    <w:name w:val="Subtitle Char"/>
    <w:basedOn w:val="DefaultParagraphFont"/>
    <w:link w:val="Subtitle"/>
    <w:uiPriority w:val="11"/>
    <w:rsid w:val="001A3132"/>
    <w:rPr>
      <w:rFonts w:eastAsia="Andale WT" w:cs="Andale WT"/>
      <w:bCs/>
      <w:sz w:val="40"/>
      <w:szCs w:val="5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442">
      <w:bodyDiv w:val="1"/>
      <w:marLeft w:val="0"/>
      <w:marRight w:val="0"/>
      <w:marTop w:val="0"/>
      <w:marBottom w:val="0"/>
      <w:divBdr>
        <w:top w:val="none" w:sz="0" w:space="0" w:color="auto"/>
        <w:left w:val="none" w:sz="0" w:space="0" w:color="auto"/>
        <w:bottom w:val="none" w:sz="0" w:space="0" w:color="auto"/>
        <w:right w:val="none" w:sz="0" w:space="0" w:color="auto"/>
      </w:divBdr>
    </w:div>
    <w:div w:id="178668029">
      <w:bodyDiv w:val="1"/>
      <w:marLeft w:val="0"/>
      <w:marRight w:val="0"/>
      <w:marTop w:val="0"/>
      <w:marBottom w:val="0"/>
      <w:divBdr>
        <w:top w:val="none" w:sz="0" w:space="0" w:color="auto"/>
        <w:left w:val="none" w:sz="0" w:space="0" w:color="auto"/>
        <w:bottom w:val="none" w:sz="0" w:space="0" w:color="auto"/>
        <w:right w:val="none" w:sz="0" w:space="0" w:color="auto"/>
      </w:divBdr>
    </w:div>
    <w:div w:id="209728324">
      <w:bodyDiv w:val="1"/>
      <w:marLeft w:val="0"/>
      <w:marRight w:val="0"/>
      <w:marTop w:val="0"/>
      <w:marBottom w:val="0"/>
      <w:divBdr>
        <w:top w:val="none" w:sz="0" w:space="0" w:color="auto"/>
        <w:left w:val="none" w:sz="0" w:space="0" w:color="auto"/>
        <w:bottom w:val="none" w:sz="0" w:space="0" w:color="auto"/>
        <w:right w:val="none" w:sz="0" w:space="0" w:color="auto"/>
      </w:divBdr>
    </w:div>
    <w:div w:id="245893330">
      <w:bodyDiv w:val="1"/>
      <w:marLeft w:val="0"/>
      <w:marRight w:val="0"/>
      <w:marTop w:val="0"/>
      <w:marBottom w:val="0"/>
      <w:divBdr>
        <w:top w:val="none" w:sz="0" w:space="0" w:color="auto"/>
        <w:left w:val="none" w:sz="0" w:space="0" w:color="auto"/>
        <w:bottom w:val="none" w:sz="0" w:space="0" w:color="auto"/>
        <w:right w:val="none" w:sz="0" w:space="0" w:color="auto"/>
      </w:divBdr>
    </w:div>
    <w:div w:id="274796654">
      <w:bodyDiv w:val="1"/>
      <w:marLeft w:val="0"/>
      <w:marRight w:val="0"/>
      <w:marTop w:val="0"/>
      <w:marBottom w:val="0"/>
      <w:divBdr>
        <w:top w:val="none" w:sz="0" w:space="0" w:color="auto"/>
        <w:left w:val="none" w:sz="0" w:space="0" w:color="auto"/>
        <w:bottom w:val="none" w:sz="0" w:space="0" w:color="auto"/>
        <w:right w:val="none" w:sz="0" w:space="0" w:color="auto"/>
      </w:divBdr>
    </w:div>
    <w:div w:id="350030365">
      <w:bodyDiv w:val="1"/>
      <w:marLeft w:val="0"/>
      <w:marRight w:val="0"/>
      <w:marTop w:val="0"/>
      <w:marBottom w:val="0"/>
      <w:divBdr>
        <w:top w:val="none" w:sz="0" w:space="0" w:color="auto"/>
        <w:left w:val="none" w:sz="0" w:space="0" w:color="auto"/>
        <w:bottom w:val="none" w:sz="0" w:space="0" w:color="auto"/>
        <w:right w:val="none" w:sz="0" w:space="0" w:color="auto"/>
      </w:divBdr>
    </w:div>
    <w:div w:id="384069449">
      <w:bodyDiv w:val="1"/>
      <w:marLeft w:val="0"/>
      <w:marRight w:val="0"/>
      <w:marTop w:val="0"/>
      <w:marBottom w:val="0"/>
      <w:divBdr>
        <w:top w:val="none" w:sz="0" w:space="0" w:color="auto"/>
        <w:left w:val="none" w:sz="0" w:space="0" w:color="auto"/>
        <w:bottom w:val="none" w:sz="0" w:space="0" w:color="auto"/>
        <w:right w:val="none" w:sz="0" w:space="0" w:color="auto"/>
      </w:divBdr>
    </w:div>
    <w:div w:id="434524029">
      <w:bodyDiv w:val="1"/>
      <w:marLeft w:val="0"/>
      <w:marRight w:val="0"/>
      <w:marTop w:val="0"/>
      <w:marBottom w:val="0"/>
      <w:divBdr>
        <w:top w:val="none" w:sz="0" w:space="0" w:color="auto"/>
        <w:left w:val="none" w:sz="0" w:space="0" w:color="auto"/>
        <w:bottom w:val="none" w:sz="0" w:space="0" w:color="auto"/>
        <w:right w:val="none" w:sz="0" w:space="0" w:color="auto"/>
      </w:divBdr>
    </w:div>
    <w:div w:id="481778833">
      <w:bodyDiv w:val="1"/>
      <w:marLeft w:val="0"/>
      <w:marRight w:val="0"/>
      <w:marTop w:val="0"/>
      <w:marBottom w:val="0"/>
      <w:divBdr>
        <w:top w:val="none" w:sz="0" w:space="0" w:color="auto"/>
        <w:left w:val="none" w:sz="0" w:space="0" w:color="auto"/>
        <w:bottom w:val="none" w:sz="0" w:space="0" w:color="auto"/>
        <w:right w:val="none" w:sz="0" w:space="0" w:color="auto"/>
      </w:divBdr>
    </w:div>
    <w:div w:id="507259571">
      <w:bodyDiv w:val="1"/>
      <w:marLeft w:val="0"/>
      <w:marRight w:val="0"/>
      <w:marTop w:val="0"/>
      <w:marBottom w:val="0"/>
      <w:divBdr>
        <w:top w:val="none" w:sz="0" w:space="0" w:color="auto"/>
        <w:left w:val="none" w:sz="0" w:space="0" w:color="auto"/>
        <w:bottom w:val="none" w:sz="0" w:space="0" w:color="auto"/>
        <w:right w:val="none" w:sz="0" w:space="0" w:color="auto"/>
      </w:divBdr>
    </w:div>
    <w:div w:id="530260689">
      <w:bodyDiv w:val="1"/>
      <w:marLeft w:val="0"/>
      <w:marRight w:val="0"/>
      <w:marTop w:val="0"/>
      <w:marBottom w:val="0"/>
      <w:divBdr>
        <w:top w:val="single" w:sz="2" w:space="0" w:color="000000"/>
        <w:left w:val="none" w:sz="0" w:space="0" w:color="auto"/>
        <w:bottom w:val="none" w:sz="0" w:space="0" w:color="auto"/>
        <w:right w:val="none" w:sz="0" w:space="0" w:color="auto"/>
      </w:divBdr>
      <w:divsChild>
        <w:div w:id="1815490521">
          <w:marLeft w:val="0"/>
          <w:marRight w:val="0"/>
          <w:marTop w:val="0"/>
          <w:marBottom w:val="0"/>
          <w:divBdr>
            <w:top w:val="none" w:sz="0" w:space="0" w:color="auto"/>
            <w:left w:val="none" w:sz="0" w:space="0" w:color="auto"/>
            <w:bottom w:val="none" w:sz="0" w:space="0" w:color="auto"/>
            <w:right w:val="none" w:sz="0" w:space="0" w:color="auto"/>
          </w:divBdr>
          <w:divsChild>
            <w:div w:id="342361538">
              <w:marLeft w:val="0"/>
              <w:marRight w:val="0"/>
              <w:marTop w:val="0"/>
              <w:marBottom w:val="0"/>
              <w:divBdr>
                <w:top w:val="none" w:sz="0" w:space="0" w:color="auto"/>
                <w:left w:val="none" w:sz="0" w:space="0" w:color="auto"/>
                <w:bottom w:val="none" w:sz="0" w:space="0" w:color="auto"/>
                <w:right w:val="none" w:sz="0" w:space="0" w:color="auto"/>
              </w:divBdr>
              <w:divsChild>
                <w:div w:id="1626235241">
                  <w:marLeft w:val="0"/>
                  <w:marRight w:val="0"/>
                  <w:marTop w:val="0"/>
                  <w:marBottom w:val="0"/>
                  <w:divBdr>
                    <w:top w:val="none" w:sz="0" w:space="0" w:color="auto"/>
                    <w:left w:val="none" w:sz="0" w:space="0" w:color="auto"/>
                    <w:bottom w:val="none" w:sz="0" w:space="0" w:color="auto"/>
                    <w:right w:val="none" w:sz="0" w:space="0" w:color="auto"/>
                  </w:divBdr>
                  <w:divsChild>
                    <w:div w:id="721514580">
                      <w:marLeft w:val="0"/>
                      <w:marRight w:val="0"/>
                      <w:marTop w:val="0"/>
                      <w:marBottom w:val="0"/>
                      <w:divBdr>
                        <w:top w:val="none" w:sz="0" w:space="0" w:color="auto"/>
                        <w:left w:val="none" w:sz="0" w:space="0" w:color="auto"/>
                        <w:bottom w:val="none" w:sz="0" w:space="0" w:color="auto"/>
                        <w:right w:val="none" w:sz="0" w:space="0" w:color="auto"/>
                      </w:divBdr>
                      <w:divsChild>
                        <w:div w:id="18632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816635">
      <w:bodyDiv w:val="1"/>
      <w:marLeft w:val="0"/>
      <w:marRight w:val="0"/>
      <w:marTop w:val="0"/>
      <w:marBottom w:val="0"/>
      <w:divBdr>
        <w:top w:val="none" w:sz="0" w:space="0" w:color="auto"/>
        <w:left w:val="none" w:sz="0" w:space="0" w:color="auto"/>
        <w:bottom w:val="none" w:sz="0" w:space="0" w:color="auto"/>
        <w:right w:val="none" w:sz="0" w:space="0" w:color="auto"/>
      </w:divBdr>
    </w:div>
    <w:div w:id="741371115">
      <w:bodyDiv w:val="1"/>
      <w:marLeft w:val="0"/>
      <w:marRight w:val="0"/>
      <w:marTop w:val="0"/>
      <w:marBottom w:val="0"/>
      <w:divBdr>
        <w:top w:val="none" w:sz="0" w:space="0" w:color="auto"/>
        <w:left w:val="none" w:sz="0" w:space="0" w:color="auto"/>
        <w:bottom w:val="none" w:sz="0" w:space="0" w:color="auto"/>
        <w:right w:val="none" w:sz="0" w:space="0" w:color="auto"/>
      </w:divBdr>
    </w:div>
    <w:div w:id="742794445">
      <w:bodyDiv w:val="1"/>
      <w:marLeft w:val="0"/>
      <w:marRight w:val="0"/>
      <w:marTop w:val="0"/>
      <w:marBottom w:val="0"/>
      <w:divBdr>
        <w:top w:val="none" w:sz="0" w:space="0" w:color="auto"/>
        <w:left w:val="none" w:sz="0" w:space="0" w:color="auto"/>
        <w:bottom w:val="none" w:sz="0" w:space="0" w:color="auto"/>
        <w:right w:val="none" w:sz="0" w:space="0" w:color="auto"/>
      </w:divBdr>
      <w:divsChild>
        <w:div w:id="459567413">
          <w:marLeft w:val="0"/>
          <w:marRight w:val="0"/>
          <w:marTop w:val="0"/>
          <w:marBottom w:val="0"/>
          <w:divBdr>
            <w:top w:val="none" w:sz="0" w:space="0" w:color="auto"/>
            <w:left w:val="none" w:sz="0" w:space="0" w:color="auto"/>
            <w:bottom w:val="none" w:sz="0" w:space="0" w:color="auto"/>
            <w:right w:val="none" w:sz="0" w:space="0" w:color="auto"/>
          </w:divBdr>
          <w:divsChild>
            <w:div w:id="2041124596">
              <w:marLeft w:val="0"/>
              <w:marRight w:val="0"/>
              <w:marTop w:val="0"/>
              <w:marBottom w:val="0"/>
              <w:divBdr>
                <w:top w:val="none" w:sz="0" w:space="0" w:color="auto"/>
                <w:left w:val="none" w:sz="0" w:space="0" w:color="auto"/>
                <w:bottom w:val="none" w:sz="0" w:space="0" w:color="auto"/>
                <w:right w:val="none" w:sz="0" w:space="0" w:color="auto"/>
              </w:divBdr>
              <w:divsChild>
                <w:div w:id="499543144">
                  <w:marLeft w:val="0"/>
                  <w:marRight w:val="0"/>
                  <w:marTop w:val="0"/>
                  <w:marBottom w:val="0"/>
                  <w:divBdr>
                    <w:top w:val="none" w:sz="0" w:space="0" w:color="auto"/>
                    <w:left w:val="none" w:sz="0" w:space="0" w:color="auto"/>
                    <w:bottom w:val="none" w:sz="0" w:space="0" w:color="auto"/>
                    <w:right w:val="none" w:sz="0" w:space="0" w:color="auto"/>
                  </w:divBdr>
                  <w:divsChild>
                    <w:div w:id="1006976342">
                      <w:marLeft w:val="0"/>
                      <w:marRight w:val="0"/>
                      <w:marTop w:val="0"/>
                      <w:marBottom w:val="0"/>
                      <w:divBdr>
                        <w:top w:val="none" w:sz="0" w:space="0" w:color="auto"/>
                        <w:left w:val="none" w:sz="0" w:space="0" w:color="auto"/>
                        <w:bottom w:val="none" w:sz="0" w:space="0" w:color="auto"/>
                        <w:right w:val="none" w:sz="0" w:space="0" w:color="auto"/>
                      </w:divBdr>
                      <w:divsChild>
                        <w:div w:id="677536503">
                          <w:marLeft w:val="-225"/>
                          <w:marRight w:val="-225"/>
                          <w:marTop w:val="0"/>
                          <w:marBottom w:val="0"/>
                          <w:divBdr>
                            <w:top w:val="none" w:sz="0" w:space="0" w:color="auto"/>
                            <w:left w:val="none" w:sz="0" w:space="0" w:color="auto"/>
                            <w:bottom w:val="none" w:sz="0" w:space="0" w:color="auto"/>
                            <w:right w:val="none" w:sz="0" w:space="0" w:color="auto"/>
                          </w:divBdr>
                          <w:divsChild>
                            <w:div w:id="943611461">
                              <w:marLeft w:val="0"/>
                              <w:marRight w:val="0"/>
                              <w:marTop w:val="0"/>
                              <w:marBottom w:val="0"/>
                              <w:divBdr>
                                <w:top w:val="none" w:sz="0" w:space="0" w:color="auto"/>
                                <w:left w:val="none" w:sz="0" w:space="0" w:color="auto"/>
                                <w:bottom w:val="none" w:sz="0" w:space="0" w:color="auto"/>
                                <w:right w:val="none" w:sz="0" w:space="0" w:color="auto"/>
                              </w:divBdr>
                              <w:divsChild>
                                <w:div w:id="1867213212">
                                  <w:marLeft w:val="0"/>
                                  <w:marRight w:val="0"/>
                                  <w:marTop w:val="0"/>
                                  <w:marBottom w:val="0"/>
                                  <w:divBdr>
                                    <w:top w:val="none" w:sz="0" w:space="0" w:color="auto"/>
                                    <w:left w:val="none" w:sz="0" w:space="0" w:color="auto"/>
                                    <w:bottom w:val="none" w:sz="0" w:space="0" w:color="auto"/>
                                    <w:right w:val="none" w:sz="0" w:space="0" w:color="auto"/>
                                  </w:divBdr>
                                  <w:divsChild>
                                    <w:div w:id="1125847664">
                                      <w:marLeft w:val="0"/>
                                      <w:marRight w:val="0"/>
                                      <w:marTop w:val="0"/>
                                      <w:marBottom w:val="0"/>
                                      <w:divBdr>
                                        <w:top w:val="none" w:sz="0" w:space="0" w:color="auto"/>
                                        <w:left w:val="none" w:sz="0" w:space="0" w:color="auto"/>
                                        <w:bottom w:val="none" w:sz="0" w:space="0" w:color="auto"/>
                                        <w:right w:val="none" w:sz="0" w:space="0" w:color="auto"/>
                                      </w:divBdr>
                                      <w:divsChild>
                                        <w:div w:id="34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016980">
      <w:bodyDiv w:val="1"/>
      <w:marLeft w:val="0"/>
      <w:marRight w:val="0"/>
      <w:marTop w:val="0"/>
      <w:marBottom w:val="0"/>
      <w:divBdr>
        <w:top w:val="none" w:sz="0" w:space="0" w:color="auto"/>
        <w:left w:val="none" w:sz="0" w:space="0" w:color="auto"/>
        <w:bottom w:val="none" w:sz="0" w:space="0" w:color="auto"/>
        <w:right w:val="none" w:sz="0" w:space="0" w:color="auto"/>
      </w:divBdr>
    </w:div>
    <w:div w:id="844982501">
      <w:bodyDiv w:val="1"/>
      <w:marLeft w:val="0"/>
      <w:marRight w:val="0"/>
      <w:marTop w:val="0"/>
      <w:marBottom w:val="0"/>
      <w:divBdr>
        <w:top w:val="none" w:sz="0" w:space="0" w:color="auto"/>
        <w:left w:val="none" w:sz="0" w:space="0" w:color="auto"/>
        <w:bottom w:val="none" w:sz="0" w:space="0" w:color="auto"/>
        <w:right w:val="none" w:sz="0" w:space="0" w:color="auto"/>
      </w:divBdr>
    </w:div>
    <w:div w:id="930890800">
      <w:bodyDiv w:val="1"/>
      <w:marLeft w:val="0"/>
      <w:marRight w:val="0"/>
      <w:marTop w:val="0"/>
      <w:marBottom w:val="0"/>
      <w:divBdr>
        <w:top w:val="none" w:sz="0" w:space="0" w:color="auto"/>
        <w:left w:val="none" w:sz="0" w:space="0" w:color="auto"/>
        <w:bottom w:val="none" w:sz="0" w:space="0" w:color="auto"/>
        <w:right w:val="none" w:sz="0" w:space="0" w:color="auto"/>
      </w:divBdr>
    </w:div>
    <w:div w:id="1066801620">
      <w:bodyDiv w:val="1"/>
      <w:marLeft w:val="0"/>
      <w:marRight w:val="0"/>
      <w:marTop w:val="0"/>
      <w:marBottom w:val="0"/>
      <w:divBdr>
        <w:top w:val="none" w:sz="0" w:space="0" w:color="auto"/>
        <w:left w:val="none" w:sz="0" w:space="0" w:color="auto"/>
        <w:bottom w:val="none" w:sz="0" w:space="0" w:color="auto"/>
        <w:right w:val="none" w:sz="0" w:space="0" w:color="auto"/>
      </w:divBdr>
    </w:div>
    <w:div w:id="1070078302">
      <w:bodyDiv w:val="1"/>
      <w:marLeft w:val="0"/>
      <w:marRight w:val="0"/>
      <w:marTop w:val="0"/>
      <w:marBottom w:val="0"/>
      <w:divBdr>
        <w:top w:val="none" w:sz="0" w:space="0" w:color="auto"/>
        <w:left w:val="none" w:sz="0" w:space="0" w:color="auto"/>
        <w:bottom w:val="none" w:sz="0" w:space="0" w:color="auto"/>
        <w:right w:val="none" w:sz="0" w:space="0" w:color="auto"/>
      </w:divBdr>
      <w:divsChild>
        <w:div w:id="1364403237">
          <w:marLeft w:val="0"/>
          <w:marRight w:val="0"/>
          <w:marTop w:val="0"/>
          <w:marBottom w:val="0"/>
          <w:divBdr>
            <w:top w:val="none" w:sz="0" w:space="0" w:color="auto"/>
            <w:left w:val="none" w:sz="0" w:space="0" w:color="auto"/>
            <w:bottom w:val="none" w:sz="0" w:space="0" w:color="auto"/>
            <w:right w:val="none" w:sz="0" w:space="0" w:color="auto"/>
          </w:divBdr>
          <w:divsChild>
            <w:div w:id="1337463388">
              <w:marLeft w:val="0"/>
              <w:marRight w:val="0"/>
              <w:marTop w:val="0"/>
              <w:marBottom w:val="0"/>
              <w:divBdr>
                <w:top w:val="none" w:sz="0" w:space="0" w:color="auto"/>
                <w:left w:val="none" w:sz="0" w:space="0" w:color="auto"/>
                <w:bottom w:val="none" w:sz="0" w:space="0" w:color="auto"/>
                <w:right w:val="none" w:sz="0" w:space="0" w:color="auto"/>
              </w:divBdr>
              <w:divsChild>
                <w:div w:id="928347343">
                  <w:marLeft w:val="0"/>
                  <w:marRight w:val="0"/>
                  <w:marTop w:val="0"/>
                  <w:marBottom w:val="0"/>
                  <w:divBdr>
                    <w:top w:val="none" w:sz="0" w:space="0" w:color="auto"/>
                    <w:left w:val="none" w:sz="0" w:space="0" w:color="auto"/>
                    <w:bottom w:val="none" w:sz="0" w:space="0" w:color="auto"/>
                    <w:right w:val="none" w:sz="0" w:space="0" w:color="auto"/>
                  </w:divBdr>
                  <w:divsChild>
                    <w:div w:id="1344895469">
                      <w:marLeft w:val="0"/>
                      <w:marRight w:val="0"/>
                      <w:marTop w:val="0"/>
                      <w:marBottom w:val="0"/>
                      <w:divBdr>
                        <w:top w:val="none" w:sz="0" w:space="0" w:color="auto"/>
                        <w:left w:val="none" w:sz="0" w:space="0" w:color="auto"/>
                        <w:bottom w:val="none" w:sz="0" w:space="0" w:color="auto"/>
                        <w:right w:val="none" w:sz="0" w:space="0" w:color="auto"/>
                      </w:divBdr>
                      <w:divsChild>
                        <w:div w:id="231432084">
                          <w:marLeft w:val="0"/>
                          <w:marRight w:val="0"/>
                          <w:marTop w:val="0"/>
                          <w:marBottom w:val="0"/>
                          <w:divBdr>
                            <w:top w:val="none" w:sz="0" w:space="0" w:color="auto"/>
                            <w:left w:val="none" w:sz="0" w:space="0" w:color="auto"/>
                            <w:bottom w:val="none" w:sz="0" w:space="0" w:color="auto"/>
                            <w:right w:val="none" w:sz="0" w:space="0" w:color="auto"/>
                          </w:divBdr>
                          <w:divsChild>
                            <w:div w:id="1973291269">
                              <w:marLeft w:val="0"/>
                              <w:marRight w:val="0"/>
                              <w:marTop w:val="0"/>
                              <w:marBottom w:val="0"/>
                              <w:divBdr>
                                <w:top w:val="none" w:sz="0" w:space="0" w:color="auto"/>
                                <w:left w:val="none" w:sz="0" w:space="0" w:color="auto"/>
                                <w:bottom w:val="none" w:sz="0" w:space="0" w:color="auto"/>
                                <w:right w:val="none" w:sz="0" w:space="0" w:color="auto"/>
                              </w:divBdr>
                              <w:divsChild>
                                <w:div w:id="39287429">
                                  <w:marLeft w:val="0"/>
                                  <w:marRight w:val="0"/>
                                  <w:marTop w:val="0"/>
                                  <w:marBottom w:val="0"/>
                                  <w:divBdr>
                                    <w:top w:val="none" w:sz="0" w:space="0" w:color="auto"/>
                                    <w:left w:val="none" w:sz="0" w:space="0" w:color="auto"/>
                                    <w:bottom w:val="none" w:sz="0" w:space="0" w:color="auto"/>
                                    <w:right w:val="none" w:sz="0" w:space="0" w:color="auto"/>
                                  </w:divBdr>
                                  <w:divsChild>
                                    <w:div w:id="1569075170">
                                      <w:marLeft w:val="0"/>
                                      <w:marRight w:val="0"/>
                                      <w:marTop w:val="0"/>
                                      <w:marBottom w:val="0"/>
                                      <w:divBdr>
                                        <w:top w:val="none" w:sz="0" w:space="0" w:color="auto"/>
                                        <w:left w:val="none" w:sz="0" w:space="0" w:color="auto"/>
                                        <w:bottom w:val="none" w:sz="0" w:space="0" w:color="auto"/>
                                        <w:right w:val="none" w:sz="0" w:space="0" w:color="auto"/>
                                      </w:divBdr>
                                      <w:divsChild>
                                        <w:div w:id="1151409109">
                                          <w:marLeft w:val="0"/>
                                          <w:marRight w:val="0"/>
                                          <w:marTop w:val="0"/>
                                          <w:marBottom w:val="0"/>
                                          <w:divBdr>
                                            <w:top w:val="none" w:sz="0" w:space="0" w:color="auto"/>
                                            <w:left w:val="none" w:sz="0" w:space="0" w:color="auto"/>
                                            <w:bottom w:val="none" w:sz="0" w:space="0" w:color="auto"/>
                                            <w:right w:val="none" w:sz="0" w:space="0" w:color="auto"/>
                                          </w:divBdr>
                                          <w:divsChild>
                                            <w:div w:id="8428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387599">
      <w:bodyDiv w:val="1"/>
      <w:marLeft w:val="0"/>
      <w:marRight w:val="0"/>
      <w:marTop w:val="0"/>
      <w:marBottom w:val="0"/>
      <w:divBdr>
        <w:top w:val="none" w:sz="0" w:space="0" w:color="auto"/>
        <w:left w:val="none" w:sz="0" w:space="0" w:color="auto"/>
        <w:bottom w:val="none" w:sz="0" w:space="0" w:color="auto"/>
        <w:right w:val="none" w:sz="0" w:space="0" w:color="auto"/>
      </w:divBdr>
    </w:div>
    <w:div w:id="1102072726">
      <w:bodyDiv w:val="1"/>
      <w:marLeft w:val="0"/>
      <w:marRight w:val="0"/>
      <w:marTop w:val="0"/>
      <w:marBottom w:val="0"/>
      <w:divBdr>
        <w:top w:val="none" w:sz="0" w:space="0" w:color="auto"/>
        <w:left w:val="none" w:sz="0" w:space="0" w:color="auto"/>
        <w:bottom w:val="none" w:sz="0" w:space="0" w:color="auto"/>
        <w:right w:val="none" w:sz="0" w:space="0" w:color="auto"/>
      </w:divBdr>
    </w:div>
    <w:div w:id="1103573158">
      <w:bodyDiv w:val="1"/>
      <w:marLeft w:val="0"/>
      <w:marRight w:val="0"/>
      <w:marTop w:val="0"/>
      <w:marBottom w:val="0"/>
      <w:divBdr>
        <w:top w:val="none" w:sz="0" w:space="0" w:color="auto"/>
        <w:left w:val="none" w:sz="0" w:space="0" w:color="auto"/>
        <w:bottom w:val="none" w:sz="0" w:space="0" w:color="auto"/>
        <w:right w:val="none" w:sz="0" w:space="0" w:color="auto"/>
      </w:divBdr>
    </w:div>
    <w:div w:id="1107502767">
      <w:bodyDiv w:val="1"/>
      <w:marLeft w:val="0"/>
      <w:marRight w:val="0"/>
      <w:marTop w:val="0"/>
      <w:marBottom w:val="0"/>
      <w:divBdr>
        <w:top w:val="none" w:sz="0" w:space="0" w:color="auto"/>
        <w:left w:val="none" w:sz="0" w:space="0" w:color="auto"/>
        <w:bottom w:val="none" w:sz="0" w:space="0" w:color="auto"/>
        <w:right w:val="none" w:sz="0" w:space="0" w:color="auto"/>
      </w:divBdr>
    </w:div>
    <w:div w:id="1110857717">
      <w:bodyDiv w:val="1"/>
      <w:marLeft w:val="0"/>
      <w:marRight w:val="0"/>
      <w:marTop w:val="0"/>
      <w:marBottom w:val="0"/>
      <w:divBdr>
        <w:top w:val="none" w:sz="0" w:space="0" w:color="auto"/>
        <w:left w:val="none" w:sz="0" w:space="0" w:color="auto"/>
        <w:bottom w:val="none" w:sz="0" w:space="0" w:color="auto"/>
        <w:right w:val="none" w:sz="0" w:space="0" w:color="auto"/>
      </w:divBdr>
    </w:div>
    <w:div w:id="1220557132">
      <w:bodyDiv w:val="1"/>
      <w:marLeft w:val="0"/>
      <w:marRight w:val="0"/>
      <w:marTop w:val="0"/>
      <w:marBottom w:val="0"/>
      <w:divBdr>
        <w:top w:val="none" w:sz="0" w:space="0" w:color="auto"/>
        <w:left w:val="none" w:sz="0" w:space="0" w:color="auto"/>
        <w:bottom w:val="none" w:sz="0" w:space="0" w:color="auto"/>
        <w:right w:val="none" w:sz="0" w:space="0" w:color="auto"/>
      </w:divBdr>
      <w:divsChild>
        <w:div w:id="669017831">
          <w:marLeft w:val="0"/>
          <w:marRight w:val="0"/>
          <w:marTop w:val="0"/>
          <w:marBottom w:val="0"/>
          <w:divBdr>
            <w:top w:val="none" w:sz="0" w:space="0" w:color="auto"/>
            <w:left w:val="none" w:sz="0" w:space="0" w:color="auto"/>
            <w:bottom w:val="none" w:sz="0" w:space="0" w:color="auto"/>
            <w:right w:val="none" w:sz="0" w:space="0" w:color="auto"/>
          </w:divBdr>
          <w:divsChild>
            <w:div w:id="399913478">
              <w:marLeft w:val="-300"/>
              <w:marRight w:val="0"/>
              <w:marTop w:val="0"/>
              <w:marBottom w:val="0"/>
              <w:divBdr>
                <w:top w:val="none" w:sz="0" w:space="0" w:color="auto"/>
                <w:left w:val="none" w:sz="0" w:space="0" w:color="auto"/>
                <w:bottom w:val="none" w:sz="0" w:space="0" w:color="auto"/>
                <w:right w:val="none" w:sz="0" w:space="0" w:color="auto"/>
              </w:divBdr>
              <w:divsChild>
                <w:div w:id="748619991">
                  <w:marLeft w:val="0"/>
                  <w:marRight w:val="0"/>
                  <w:marTop w:val="0"/>
                  <w:marBottom w:val="0"/>
                  <w:divBdr>
                    <w:top w:val="none" w:sz="0" w:space="0" w:color="auto"/>
                    <w:left w:val="none" w:sz="0" w:space="0" w:color="auto"/>
                    <w:bottom w:val="none" w:sz="0" w:space="0" w:color="auto"/>
                    <w:right w:val="none" w:sz="0" w:space="0" w:color="auto"/>
                  </w:divBdr>
                  <w:divsChild>
                    <w:div w:id="1052194097">
                      <w:marLeft w:val="0"/>
                      <w:marRight w:val="0"/>
                      <w:marTop w:val="0"/>
                      <w:marBottom w:val="0"/>
                      <w:divBdr>
                        <w:top w:val="none" w:sz="0" w:space="0" w:color="auto"/>
                        <w:left w:val="none" w:sz="0" w:space="0" w:color="auto"/>
                        <w:bottom w:val="none" w:sz="0" w:space="0" w:color="auto"/>
                        <w:right w:val="none" w:sz="0" w:space="0" w:color="auto"/>
                      </w:divBdr>
                      <w:divsChild>
                        <w:div w:id="248924877">
                          <w:marLeft w:val="0"/>
                          <w:marRight w:val="0"/>
                          <w:marTop w:val="0"/>
                          <w:marBottom w:val="0"/>
                          <w:divBdr>
                            <w:top w:val="none" w:sz="0" w:space="0" w:color="auto"/>
                            <w:left w:val="none" w:sz="0" w:space="0" w:color="auto"/>
                            <w:bottom w:val="none" w:sz="0" w:space="0" w:color="auto"/>
                            <w:right w:val="none" w:sz="0" w:space="0" w:color="auto"/>
                          </w:divBdr>
                          <w:divsChild>
                            <w:div w:id="612325623">
                              <w:marLeft w:val="0"/>
                              <w:marRight w:val="0"/>
                              <w:marTop w:val="240"/>
                              <w:marBottom w:val="480"/>
                              <w:divBdr>
                                <w:top w:val="none" w:sz="0" w:space="0" w:color="auto"/>
                                <w:left w:val="none" w:sz="0" w:space="0" w:color="auto"/>
                                <w:bottom w:val="none" w:sz="0" w:space="0" w:color="auto"/>
                                <w:right w:val="none" w:sz="0" w:space="0" w:color="auto"/>
                              </w:divBdr>
                              <w:divsChild>
                                <w:div w:id="273219698">
                                  <w:marLeft w:val="0"/>
                                  <w:marRight w:val="0"/>
                                  <w:marTop w:val="0"/>
                                  <w:marBottom w:val="0"/>
                                  <w:divBdr>
                                    <w:top w:val="none" w:sz="0" w:space="0" w:color="auto"/>
                                    <w:left w:val="none" w:sz="0" w:space="0" w:color="auto"/>
                                    <w:bottom w:val="none" w:sz="0" w:space="0" w:color="auto"/>
                                    <w:right w:val="none" w:sz="0" w:space="0" w:color="auto"/>
                                  </w:divBdr>
                                  <w:divsChild>
                                    <w:div w:id="699016261">
                                      <w:marLeft w:val="0"/>
                                      <w:marRight w:val="0"/>
                                      <w:marTop w:val="240"/>
                                      <w:marBottom w:val="480"/>
                                      <w:divBdr>
                                        <w:top w:val="none" w:sz="0" w:space="0" w:color="auto"/>
                                        <w:left w:val="none" w:sz="0" w:space="0" w:color="auto"/>
                                        <w:bottom w:val="none" w:sz="0" w:space="0" w:color="auto"/>
                                        <w:right w:val="none" w:sz="0" w:space="0" w:color="auto"/>
                                      </w:divBdr>
                                      <w:divsChild>
                                        <w:div w:id="7028555">
                                          <w:marLeft w:val="0"/>
                                          <w:marRight w:val="0"/>
                                          <w:marTop w:val="0"/>
                                          <w:marBottom w:val="0"/>
                                          <w:divBdr>
                                            <w:top w:val="none" w:sz="0" w:space="0" w:color="auto"/>
                                            <w:left w:val="none" w:sz="0" w:space="0" w:color="auto"/>
                                            <w:bottom w:val="none" w:sz="0" w:space="0" w:color="auto"/>
                                            <w:right w:val="none" w:sz="0" w:space="0" w:color="auto"/>
                                          </w:divBdr>
                                          <w:divsChild>
                                            <w:div w:id="78674979">
                                              <w:marLeft w:val="0"/>
                                              <w:marRight w:val="0"/>
                                              <w:marTop w:val="0"/>
                                              <w:marBottom w:val="0"/>
                                              <w:divBdr>
                                                <w:top w:val="none" w:sz="0" w:space="0" w:color="auto"/>
                                                <w:left w:val="none" w:sz="0" w:space="0" w:color="auto"/>
                                                <w:bottom w:val="none" w:sz="0" w:space="0" w:color="auto"/>
                                                <w:right w:val="none" w:sz="0" w:space="0" w:color="auto"/>
                                              </w:divBdr>
                                              <w:divsChild>
                                                <w:div w:id="14535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480304">
      <w:bodyDiv w:val="1"/>
      <w:marLeft w:val="0"/>
      <w:marRight w:val="0"/>
      <w:marTop w:val="0"/>
      <w:marBottom w:val="0"/>
      <w:divBdr>
        <w:top w:val="none" w:sz="0" w:space="0" w:color="auto"/>
        <w:left w:val="none" w:sz="0" w:space="0" w:color="auto"/>
        <w:bottom w:val="none" w:sz="0" w:space="0" w:color="auto"/>
        <w:right w:val="none" w:sz="0" w:space="0" w:color="auto"/>
      </w:divBdr>
    </w:div>
    <w:div w:id="1366835054">
      <w:bodyDiv w:val="1"/>
      <w:marLeft w:val="0"/>
      <w:marRight w:val="0"/>
      <w:marTop w:val="0"/>
      <w:marBottom w:val="0"/>
      <w:divBdr>
        <w:top w:val="none" w:sz="0" w:space="0" w:color="auto"/>
        <w:left w:val="none" w:sz="0" w:space="0" w:color="auto"/>
        <w:bottom w:val="none" w:sz="0" w:space="0" w:color="auto"/>
        <w:right w:val="none" w:sz="0" w:space="0" w:color="auto"/>
      </w:divBdr>
    </w:div>
    <w:div w:id="1383334816">
      <w:bodyDiv w:val="1"/>
      <w:marLeft w:val="0"/>
      <w:marRight w:val="0"/>
      <w:marTop w:val="0"/>
      <w:marBottom w:val="0"/>
      <w:divBdr>
        <w:top w:val="none" w:sz="0" w:space="0" w:color="auto"/>
        <w:left w:val="none" w:sz="0" w:space="0" w:color="auto"/>
        <w:bottom w:val="none" w:sz="0" w:space="0" w:color="auto"/>
        <w:right w:val="none" w:sz="0" w:space="0" w:color="auto"/>
      </w:divBdr>
    </w:div>
    <w:div w:id="1446853758">
      <w:bodyDiv w:val="1"/>
      <w:marLeft w:val="0"/>
      <w:marRight w:val="0"/>
      <w:marTop w:val="0"/>
      <w:marBottom w:val="0"/>
      <w:divBdr>
        <w:top w:val="none" w:sz="0" w:space="0" w:color="auto"/>
        <w:left w:val="none" w:sz="0" w:space="0" w:color="auto"/>
        <w:bottom w:val="none" w:sz="0" w:space="0" w:color="auto"/>
        <w:right w:val="none" w:sz="0" w:space="0" w:color="auto"/>
      </w:divBdr>
    </w:div>
    <w:div w:id="1507817850">
      <w:bodyDiv w:val="1"/>
      <w:marLeft w:val="0"/>
      <w:marRight w:val="0"/>
      <w:marTop w:val="0"/>
      <w:marBottom w:val="0"/>
      <w:divBdr>
        <w:top w:val="none" w:sz="0" w:space="0" w:color="auto"/>
        <w:left w:val="none" w:sz="0" w:space="0" w:color="auto"/>
        <w:bottom w:val="none" w:sz="0" w:space="0" w:color="auto"/>
        <w:right w:val="none" w:sz="0" w:space="0" w:color="auto"/>
      </w:divBdr>
    </w:div>
    <w:div w:id="1556504003">
      <w:bodyDiv w:val="1"/>
      <w:marLeft w:val="0"/>
      <w:marRight w:val="0"/>
      <w:marTop w:val="0"/>
      <w:marBottom w:val="0"/>
      <w:divBdr>
        <w:top w:val="none" w:sz="0" w:space="0" w:color="auto"/>
        <w:left w:val="none" w:sz="0" w:space="0" w:color="auto"/>
        <w:bottom w:val="none" w:sz="0" w:space="0" w:color="auto"/>
        <w:right w:val="none" w:sz="0" w:space="0" w:color="auto"/>
      </w:divBdr>
    </w:div>
    <w:div w:id="1618831521">
      <w:bodyDiv w:val="1"/>
      <w:marLeft w:val="0"/>
      <w:marRight w:val="0"/>
      <w:marTop w:val="0"/>
      <w:marBottom w:val="0"/>
      <w:divBdr>
        <w:top w:val="none" w:sz="0" w:space="0" w:color="auto"/>
        <w:left w:val="none" w:sz="0" w:space="0" w:color="auto"/>
        <w:bottom w:val="none" w:sz="0" w:space="0" w:color="auto"/>
        <w:right w:val="none" w:sz="0" w:space="0" w:color="auto"/>
      </w:divBdr>
    </w:div>
    <w:div w:id="1736853483">
      <w:bodyDiv w:val="1"/>
      <w:marLeft w:val="0"/>
      <w:marRight w:val="0"/>
      <w:marTop w:val="0"/>
      <w:marBottom w:val="0"/>
      <w:divBdr>
        <w:top w:val="none" w:sz="0" w:space="0" w:color="auto"/>
        <w:left w:val="none" w:sz="0" w:space="0" w:color="auto"/>
        <w:bottom w:val="none" w:sz="0" w:space="0" w:color="auto"/>
        <w:right w:val="none" w:sz="0" w:space="0" w:color="auto"/>
      </w:divBdr>
    </w:div>
    <w:div w:id="1747335143">
      <w:bodyDiv w:val="1"/>
      <w:marLeft w:val="0"/>
      <w:marRight w:val="0"/>
      <w:marTop w:val="0"/>
      <w:marBottom w:val="0"/>
      <w:divBdr>
        <w:top w:val="none" w:sz="0" w:space="0" w:color="auto"/>
        <w:left w:val="none" w:sz="0" w:space="0" w:color="auto"/>
        <w:bottom w:val="none" w:sz="0" w:space="0" w:color="auto"/>
        <w:right w:val="none" w:sz="0" w:space="0" w:color="auto"/>
      </w:divBdr>
    </w:div>
    <w:div w:id="1833910125">
      <w:bodyDiv w:val="1"/>
      <w:marLeft w:val="0"/>
      <w:marRight w:val="0"/>
      <w:marTop w:val="0"/>
      <w:marBottom w:val="0"/>
      <w:divBdr>
        <w:top w:val="none" w:sz="0" w:space="0" w:color="auto"/>
        <w:left w:val="none" w:sz="0" w:space="0" w:color="auto"/>
        <w:bottom w:val="none" w:sz="0" w:space="0" w:color="auto"/>
        <w:right w:val="none" w:sz="0" w:space="0" w:color="auto"/>
      </w:divBdr>
    </w:div>
    <w:div w:id="202979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BEE8C2-0A25-49C7-A59C-8F2BA838F0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439B08-C54C-488B-9A3F-F252B04ADA8D}">
  <ds:schemaRefs>
    <ds:schemaRef ds:uri="http://schemas.microsoft.com/sharepoint/v3/contenttype/forms"/>
  </ds:schemaRefs>
</ds:datastoreItem>
</file>

<file path=customXml/itemProps3.xml><?xml version="1.0" encoding="utf-8"?>
<ds:datastoreItem xmlns:ds="http://schemas.openxmlformats.org/officeDocument/2006/customXml" ds:itemID="{BA06B678-6B17-412A-AD7F-C5F8056D4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1CC70E-7B6A-489D-BA9C-69DE9F75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5791</Characters>
  <Application>Microsoft Office Word</Application>
  <DocSecurity>0</DocSecurity>
  <Lines>170</Lines>
  <Paragraphs>137</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Health and Ageing report:</vt:lpstr>
    </vt:vector>
  </TitlesOfParts>
  <Company>Dept Health And Ageing</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Health and Ageing report:</dc:title>
  <dc:subject>Government reponse</dc:subject>
  <dc:creator>Department of Health</dc:creator>
  <cp:keywords>Ageing report; Government reponse; Aged care quality; Aged care accreditation; Aged care practices;</cp:keywords>
  <cp:lastModifiedBy>Maschke, Elvia</cp:lastModifiedBy>
  <cp:revision>2</cp:revision>
  <cp:lastPrinted>2018-06-18T22:41:00Z</cp:lastPrinted>
  <dcterms:created xsi:type="dcterms:W3CDTF">2019-06-13T06:41:00Z</dcterms:created>
  <dcterms:modified xsi:type="dcterms:W3CDTF">2019-06-13T06:41:00Z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0x010100E0627BD2E77EA4458DC41A270DF2E32B</vt:lpwstr>
  </property>
</Properties>
</file>