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B907A" w14:textId="77777777" w:rsidR="00A302F8" w:rsidRPr="00B37BA8" w:rsidRDefault="00A302F8" w:rsidP="00A302F8">
      <w:pPr>
        <w:pStyle w:val="NormalWeb"/>
        <w:jc w:val="center"/>
        <w:rPr>
          <w:rFonts w:eastAsia="Arial Unicode MS"/>
          <w:color w:val="000000" w:themeColor="text1"/>
          <w:highlight w:val="yellow"/>
        </w:rPr>
      </w:pPr>
      <w:bookmarkStart w:id="0" w:name="_Hlk116475342"/>
      <w:bookmarkEnd w:id="0"/>
      <w:r w:rsidRPr="000824DB">
        <w:rPr>
          <w:rFonts w:eastAsia="Arial Unicode MS"/>
          <w:noProof/>
          <w:color w:val="000000" w:themeColor="text1"/>
          <w:lang w:eastAsia="en-AU"/>
        </w:rPr>
        <w:drawing>
          <wp:inline distT="0" distB="0" distL="0" distR="0" wp14:anchorId="557C31E8" wp14:editId="466888BB">
            <wp:extent cx="1016000" cy="1028700"/>
            <wp:effectExtent l="0" t="0" r="0" b="1270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6000" cy="1028700"/>
                    </a:xfrm>
                    <a:prstGeom prst="rect">
                      <a:avLst/>
                    </a:prstGeom>
                    <a:noFill/>
                    <a:ln>
                      <a:noFill/>
                    </a:ln>
                  </pic:spPr>
                </pic:pic>
              </a:graphicData>
            </a:graphic>
          </wp:inline>
        </w:drawing>
      </w:r>
    </w:p>
    <w:p w14:paraId="306E24FF" w14:textId="77777777" w:rsidR="00116F6D" w:rsidRPr="00116F6D" w:rsidRDefault="00090870" w:rsidP="00007CAB">
      <w:pPr>
        <w:pStyle w:val="Title"/>
      </w:pPr>
      <w:r w:rsidRPr="00116F6D">
        <w:t>I</w:t>
      </w:r>
      <w:r w:rsidR="00A302F8" w:rsidRPr="00116F6D">
        <w:t>ndependent evaluation of the Head to Health Digital Mental Health Gateway</w:t>
      </w:r>
    </w:p>
    <w:p w14:paraId="141CE4FF" w14:textId="7281781D" w:rsidR="00A302F8" w:rsidRPr="00D31542" w:rsidRDefault="0000433E" w:rsidP="009F4305">
      <w:pPr>
        <w:pStyle w:val="Subtitle"/>
      </w:pPr>
      <w:r>
        <w:t>Final</w:t>
      </w:r>
      <w:r w:rsidR="00116F6D" w:rsidRPr="00D31542">
        <w:t xml:space="preserve"> report</w:t>
      </w:r>
    </w:p>
    <w:p w14:paraId="2B65AA10" w14:textId="0F651E6D" w:rsidR="000818E4" w:rsidRDefault="00A302F8" w:rsidP="008F0417">
      <w:pPr>
        <w:pStyle w:val="Authors"/>
      </w:pPr>
      <w:r w:rsidRPr="00B37BA8">
        <w:t xml:space="preserve">Bridget </w:t>
      </w:r>
      <w:proofErr w:type="spellStart"/>
      <w:r w:rsidRPr="00B37BA8">
        <w:t>Bassilios</w:t>
      </w:r>
      <w:proofErr w:type="spellEnd"/>
      <w:r w:rsidRPr="00B37BA8">
        <w:t xml:space="preserve">, </w:t>
      </w:r>
      <w:r w:rsidR="00082A88" w:rsidRPr="00B37BA8">
        <w:t xml:space="preserve">Maria </w:t>
      </w:r>
      <w:proofErr w:type="spellStart"/>
      <w:r w:rsidR="00082A88" w:rsidRPr="00B37BA8">
        <w:t>Ftanou</w:t>
      </w:r>
      <w:proofErr w:type="spellEnd"/>
      <w:r w:rsidR="00082A88" w:rsidRPr="00B37BA8">
        <w:t xml:space="preserve">, </w:t>
      </w:r>
      <w:r w:rsidR="000818E4">
        <w:t xml:space="preserve">Anna </w:t>
      </w:r>
      <w:proofErr w:type="spellStart"/>
      <w:r w:rsidR="000818E4">
        <w:t>Machlin</w:t>
      </w:r>
      <w:proofErr w:type="spellEnd"/>
      <w:r w:rsidR="000818E4">
        <w:t>,</w:t>
      </w:r>
    </w:p>
    <w:p w14:paraId="562032AB" w14:textId="06CA066C" w:rsidR="00082A88" w:rsidRDefault="0000433E" w:rsidP="008F0417">
      <w:pPr>
        <w:pStyle w:val="Authors"/>
      </w:pPr>
      <w:proofErr w:type="spellStart"/>
      <w:r w:rsidRPr="00E15785">
        <w:t>Shaminka</w:t>
      </w:r>
      <w:proofErr w:type="spellEnd"/>
      <w:r w:rsidRPr="00E15785">
        <w:t xml:space="preserve"> Mangelsdorf</w:t>
      </w:r>
      <w:r w:rsidR="00DF2BD0">
        <w:t xml:space="preserve">, </w:t>
      </w:r>
      <w:r w:rsidR="000D4340" w:rsidRPr="003746AA">
        <w:t xml:space="preserve">Michelle Banfield, </w:t>
      </w:r>
      <w:r w:rsidR="00DF2BD0">
        <w:t>Andrew Tan,</w:t>
      </w:r>
    </w:p>
    <w:p w14:paraId="5F4A71EF" w14:textId="7889FC0E" w:rsidR="00082A88" w:rsidRPr="00E15785" w:rsidRDefault="0000433E" w:rsidP="008F0417">
      <w:pPr>
        <w:pStyle w:val="Authors"/>
      </w:pPr>
      <w:r>
        <w:t xml:space="preserve">Leo Roberts, Katrina </w:t>
      </w:r>
      <w:proofErr w:type="spellStart"/>
      <w:r>
        <w:t>Scurrah</w:t>
      </w:r>
      <w:proofErr w:type="spellEnd"/>
      <w:r w:rsidR="00951FF0">
        <w:t>,</w:t>
      </w:r>
      <w:r w:rsidRPr="00E15785">
        <w:t xml:space="preserve"> </w:t>
      </w:r>
      <w:r w:rsidR="00DF2BD0" w:rsidRPr="00E15785">
        <w:t>Long Le</w:t>
      </w:r>
      <w:r w:rsidR="007B6232" w:rsidRPr="00E15785">
        <w:t>,</w:t>
      </w:r>
      <w:r w:rsidR="00DF2BD0" w:rsidRPr="00E15785">
        <w:t xml:space="preserve"> </w:t>
      </w:r>
      <w:r w:rsidR="00A302F8" w:rsidRPr="00E15785">
        <w:t xml:space="preserve">Matthew </w:t>
      </w:r>
      <w:proofErr w:type="spellStart"/>
      <w:r w:rsidR="00A302F8" w:rsidRPr="00E15785">
        <w:t>Spittal</w:t>
      </w:r>
      <w:proofErr w:type="spellEnd"/>
      <w:r w:rsidR="00A302F8" w:rsidRPr="00E15785">
        <w:t>,</w:t>
      </w:r>
    </w:p>
    <w:p w14:paraId="68C7D005" w14:textId="2C449D11" w:rsidR="00A302F8" w:rsidRPr="00B04099" w:rsidRDefault="00A302F8" w:rsidP="008F0417">
      <w:pPr>
        <w:pStyle w:val="Authors"/>
      </w:pPr>
      <w:r w:rsidRPr="000824DB">
        <w:t xml:space="preserve">Cathy </w:t>
      </w:r>
      <w:proofErr w:type="spellStart"/>
      <w:r w:rsidRPr="000824DB">
        <w:t>Mihalopoulos</w:t>
      </w:r>
      <w:proofErr w:type="spellEnd"/>
      <w:r w:rsidRPr="000824DB">
        <w:t xml:space="preserve">, Jane </w:t>
      </w:r>
      <w:proofErr w:type="spellStart"/>
      <w:r w:rsidRPr="000824DB">
        <w:t>Pirkis</w:t>
      </w:r>
      <w:proofErr w:type="spellEnd"/>
    </w:p>
    <w:p w14:paraId="1B211505" w14:textId="7E10495D" w:rsidR="008F0417" w:rsidRDefault="008F0417">
      <w:pPr>
        <w:rPr>
          <w:rFonts w:cs="Arial"/>
          <w:b/>
          <w:color w:val="000000" w:themeColor="text1"/>
          <w:sz w:val="32"/>
          <w:szCs w:val="32"/>
        </w:rPr>
      </w:pPr>
      <w:r>
        <w:rPr>
          <w:rFonts w:cs="Arial"/>
          <w:b/>
          <w:color w:val="000000" w:themeColor="text1"/>
          <w:sz w:val="32"/>
          <w:szCs w:val="32"/>
        </w:rPr>
        <w:br w:type="page"/>
      </w:r>
    </w:p>
    <w:p w14:paraId="3D60B7EF" w14:textId="045403B5" w:rsidR="00F90470" w:rsidRPr="00F90470" w:rsidRDefault="0015456A" w:rsidP="00007CAB">
      <w:pPr>
        <w:pStyle w:val="TOCHeading"/>
      </w:pPr>
      <w:bookmarkStart w:id="1" w:name="_Toc110503689"/>
      <w:bookmarkStart w:id="2" w:name="_Toc110866993"/>
      <w:bookmarkStart w:id="3" w:name="_Toc112851223"/>
      <w:bookmarkStart w:id="4" w:name="_Toc112851384"/>
      <w:bookmarkStart w:id="5" w:name="_Toc91009653"/>
      <w:bookmarkStart w:id="6" w:name="_Toc96615218"/>
      <w:r w:rsidRPr="00FE0815">
        <w:lastRenderedPageBreak/>
        <w:t xml:space="preserve">List of acronyms and </w:t>
      </w:r>
      <w:r w:rsidR="00F2597B">
        <w:t>key term</w:t>
      </w:r>
      <w:r w:rsidRPr="00FE0815">
        <w:t>s</w:t>
      </w:r>
      <w:bookmarkEnd w:id="1"/>
      <w:bookmarkEnd w:id="2"/>
      <w:bookmarkEnd w:id="3"/>
      <w:bookmarkEnd w:id="4"/>
    </w:p>
    <w:tbl>
      <w:tblPr>
        <w:tblStyle w:val="TableGrid"/>
        <w:tblW w:w="0" w:type="auto"/>
        <w:tblLook w:val="04A0" w:firstRow="1" w:lastRow="0" w:firstColumn="1" w:lastColumn="0" w:noHBand="0" w:noVBand="1"/>
        <w:tblCaption w:val="Abbreviation table"/>
        <w:tblDescription w:val="This table defines abbreviations and key terms found throughout the text"/>
      </w:tblPr>
      <w:tblGrid>
        <w:gridCol w:w="1696"/>
        <w:gridCol w:w="2809"/>
        <w:gridCol w:w="4505"/>
      </w:tblGrid>
      <w:tr w:rsidR="0015456A" w:rsidRPr="0015456A" w14:paraId="3F7FF42B" w14:textId="77777777" w:rsidTr="004B4CDB">
        <w:trPr>
          <w:cnfStyle w:val="100000000000" w:firstRow="1" w:lastRow="0" w:firstColumn="0" w:lastColumn="0" w:oddVBand="0" w:evenVBand="0" w:oddHBand="0" w:evenHBand="0" w:firstRowFirstColumn="0" w:firstRowLastColumn="0" w:lastRowFirstColumn="0" w:lastRowLastColumn="0"/>
          <w:trHeight w:val="340"/>
          <w:tblHeader/>
        </w:trPr>
        <w:tc>
          <w:tcPr>
            <w:tcW w:w="4505" w:type="dxa"/>
            <w:gridSpan w:val="2"/>
            <w:vAlign w:val="center"/>
          </w:tcPr>
          <w:p w14:paraId="744DDD62" w14:textId="77777777" w:rsidR="0015456A" w:rsidRPr="004B4CDB" w:rsidRDefault="0015456A" w:rsidP="004B4CDB">
            <w:r w:rsidRPr="0085738F">
              <w:t>Abbreviation</w:t>
            </w:r>
          </w:p>
        </w:tc>
        <w:tc>
          <w:tcPr>
            <w:tcW w:w="4505" w:type="dxa"/>
            <w:vAlign w:val="center"/>
          </w:tcPr>
          <w:p w14:paraId="6A32F222" w14:textId="77777777" w:rsidR="0015456A" w:rsidRPr="004B4CDB" w:rsidRDefault="0015456A" w:rsidP="004B4CDB">
            <w:r w:rsidRPr="0085738F">
              <w:t>Term</w:t>
            </w:r>
          </w:p>
        </w:tc>
      </w:tr>
      <w:tr w:rsidR="0015456A" w:rsidRPr="0015456A" w14:paraId="5F7A1171" w14:textId="77777777" w:rsidTr="00F106B1">
        <w:tc>
          <w:tcPr>
            <w:tcW w:w="1696" w:type="dxa"/>
          </w:tcPr>
          <w:p w14:paraId="2AC6EC17" w14:textId="77777777" w:rsidR="0015456A" w:rsidRPr="004B4CDB" w:rsidRDefault="0015456A" w:rsidP="004B4CDB">
            <w:r w:rsidRPr="004B4CDB">
              <w:t>AAPI</w:t>
            </w:r>
          </w:p>
        </w:tc>
        <w:tc>
          <w:tcPr>
            <w:tcW w:w="7314" w:type="dxa"/>
            <w:gridSpan w:val="2"/>
          </w:tcPr>
          <w:p w14:paraId="2C5BF95C" w14:textId="77777777" w:rsidR="0015456A" w:rsidRPr="004B4CDB" w:rsidRDefault="0015456A" w:rsidP="004B4CDB">
            <w:r w:rsidRPr="004B4CDB">
              <w:t>Australian Association of Psychologists inc.</w:t>
            </w:r>
          </w:p>
        </w:tc>
      </w:tr>
      <w:tr w:rsidR="0015456A" w:rsidRPr="0015456A" w14:paraId="0D9C8A76" w14:textId="77777777" w:rsidTr="00F106B1">
        <w:tc>
          <w:tcPr>
            <w:tcW w:w="1696" w:type="dxa"/>
          </w:tcPr>
          <w:p w14:paraId="68FBFFC7" w14:textId="77777777" w:rsidR="0015456A" w:rsidRPr="004B4CDB" w:rsidRDefault="0015456A" w:rsidP="004B4CDB">
            <w:r w:rsidRPr="004B4CDB">
              <w:t>AASW</w:t>
            </w:r>
          </w:p>
        </w:tc>
        <w:tc>
          <w:tcPr>
            <w:tcW w:w="7314" w:type="dxa"/>
            <w:gridSpan w:val="2"/>
          </w:tcPr>
          <w:p w14:paraId="26906C6E" w14:textId="77777777" w:rsidR="0015456A" w:rsidRPr="004B4CDB" w:rsidRDefault="0015456A" w:rsidP="004B4CDB">
            <w:r w:rsidRPr="004B4CDB">
              <w:t>Australian Association of Social Workers</w:t>
            </w:r>
          </w:p>
        </w:tc>
      </w:tr>
      <w:tr w:rsidR="0015456A" w:rsidRPr="0015456A" w14:paraId="70E488BB" w14:textId="77777777" w:rsidTr="00F106B1">
        <w:tc>
          <w:tcPr>
            <w:tcW w:w="1696" w:type="dxa"/>
          </w:tcPr>
          <w:p w14:paraId="497883D1" w14:textId="77777777" w:rsidR="0015456A" w:rsidRPr="004B4CDB" w:rsidRDefault="0015456A" w:rsidP="004B4CDB">
            <w:r w:rsidRPr="004B4CDB">
              <w:t>ACACIA</w:t>
            </w:r>
          </w:p>
        </w:tc>
        <w:tc>
          <w:tcPr>
            <w:tcW w:w="7314" w:type="dxa"/>
            <w:gridSpan w:val="2"/>
          </w:tcPr>
          <w:p w14:paraId="2F65D68C" w14:textId="77777777" w:rsidR="0015456A" w:rsidRPr="004B4CDB" w:rsidRDefault="0015456A" w:rsidP="004B4CDB">
            <w:r w:rsidRPr="004B4CDB">
              <w:t>The ACT Mental Health Consumer and Carer Research Unit</w:t>
            </w:r>
          </w:p>
        </w:tc>
      </w:tr>
      <w:tr w:rsidR="0015456A" w:rsidRPr="0015456A" w14:paraId="34262600" w14:textId="77777777" w:rsidTr="00F106B1">
        <w:tc>
          <w:tcPr>
            <w:tcW w:w="1696" w:type="dxa"/>
          </w:tcPr>
          <w:p w14:paraId="0A5E5FE7" w14:textId="77777777" w:rsidR="0015456A" w:rsidRPr="004B4CDB" w:rsidRDefault="0015456A" w:rsidP="004B4CDB">
            <w:r w:rsidRPr="004B4CDB">
              <w:t>ACMHN</w:t>
            </w:r>
          </w:p>
        </w:tc>
        <w:tc>
          <w:tcPr>
            <w:tcW w:w="7314" w:type="dxa"/>
            <w:gridSpan w:val="2"/>
          </w:tcPr>
          <w:p w14:paraId="6191DF08" w14:textId="77777777" w:rsidR="0015456A" w:rsidRPr="004B4CDB" w:rsidRDefault="0015456A" w:rsidP="004B4CDB">
            <w:r w:rsidRPr="004B4CDB">
              <w:t>The Australian College of Mental Health Nurses</w:t>
            </w:r>
          </w:p>
        </w:tc>
      </w:tr>
      <w:tr w:rsidR="0015456A" w:rsidRPr="0015456A" w14:paraId="592ECE8D" w14:textId="77777777" w:rsidTr="00F106B1">
        <w:tc>
          <w:tcPr>
            <w:tcW w:w="1696" w:type="dxa"/>
          </w:tcPr>
          <w:p w14:paraId="368C9DA6" w14:textId="77777777" w:rsidR="0015456A" w:rsidRPr="004B4CDB" w:rsidRDefault="0015456A" w:rsidP="004B4CDB">
            <w:r w:rsidRPr="004B4CDB">
              <w:t>ACPA</w:t>
            </w:r>
          </w:p>
        </w:tc>
        <w:tc>
          <w:tcPr>
            <w:tcW w:w="7314" w:type="dxa"/>
            <w:gridSpan w:val="2"/>
          </w:tcPr>
          <w:p w14:paraId="4B88C65E" w14:textId="77777777" w:rsidR="0015456A" w:rsidRPr="004B4CDB" w:rsidRDefault="0015456A" w:rsidP="004B4CDB">
            <w:r w:rsidRPr="004B4CDB">
              <w:t>The Australian Clinical Psychology Association</w:t>
            </w:r>
          </w:p>
        </w:tc>
      </w:tr>
      <w:tr w:rsidR="0015456A" w:rsidRPr="0015456A" w14:paraId="5DA3AFD8" w14:textId="77777777" w:rsidTr="00F106B1">
        <w:tc>
          <w:tcPr>
            <w:tcW w:w="1696" w:type="dxa"/>
          </w:tcPr>
          <w:p w14:paraId="73B6DF38" w14:textId="77777777" w:rsidR="0015456A" w:rsidRPr="004B4CDB" w:rsidRDefault="0015456A" w:rsidP="004B4CDB">
            <w:r w:rsidRPr="004B4CDB">
              <w:t>ACRRM</w:t>
            </w:r>
          </w:p>
        </w:tc>
        <w:tc>
          <w:tcPr>
            <w:tcW w:w="7314" w:type="dxa"/>
            <w:gridSpan w:val="2"/>
          </w:tcPr>
          <w:p w14:paraId="499E6C0B" w14:textId="77777777" w:rsidR="0015456A" w:rsidRPr="004B4CDB" w:rsidRDefault="0015456A" w:rsidP="004B4CDB">
            <w:r w:rsidRPr="004B4CDB">
              <w:t>The Australian College of Rural and Remote Medicine</w:t>
            </w:r>
          </w:p>
        </w:tc>
      </w:tr>
      <w:tr w:rsidR="0015456A" w:rsidRPr="0015456A" w14:paraId="5ECEF669" w14:textId="77777777" w:rsidTr="00F106B1">
        <w:tc>
          <w:tcPr>
            <w:tcW w:w="1696" w:type="dxa"/>
          </w:tcPr>
          <w:p w14:paraId="6B9DE71B" w14:textId="77777777" w:rsidR="0015456A" w:rsidRPr="004B4CDB" w:rsidRDefault="0015456A" w:rsidP="004B4CDB">
            <w:r w:rsidRPr="004B4CDB">
              <w:t>ADSL</w:t>
            </w:r>
          </w:p>
        </w:tc>
        <w:tc>
          <w:tcPr>
            <w:tcW w:w="7314" w:type="dxa"/>
            <w:gridSpan w:val="2"/>
          </w:tcPr>
          <w:p w14:paraId="23B7D765" w14:textId="14D7F8C5" w:rsidR="0015456A" w:rsidRPr="004B4CDB" w:rsidRDefault="0015456A" w:rsidP="004B4CDB">
            <w:r w:rsidRPr="004B4CDB">
              <w:t>Asymmetric</w:t>
            </w:r>
            <w:r w:rsidR="0007024A" w:rsidRPr="004B4CDB">
              <w:t xml:space="preserve"> </w:t>
            </w:r>
            <w:r w:rsidRPr="004B4CDB">
              <w:t>Digital Subscriber Line</w:t>
            </w:r>
          </w:p>
        </w:tc>
      </w:tr>
      <w:tr w:rsidR="0015456A" w:rsidRPr="0015456A" w14:paraId="0DF077A3" w14:textId="77777777" w:rsidTr="00F106B1">
        <w:tc>
          <w:tcPr>
            <w:tcW w:w="1696" w:type="dxa"/>
          </w:tcPr>
          <w:p w14:paraId="44D0073D" w14:textId="3C6F5802" w:rsidR="0015456A" w:rsidRPr="004B4CDB" w:rsidRDefault="0015456A" w:rsidP="004B4CDB">
            <w:r w:rsidRPr="004B4CDB">
              <w:t>AIPA</w:t>
            </w:r>
          </w:p>
        </w:tc>
        <w:tc>
          <w:tcPr>
            <w:tcW w:w="7314" w:type="dxa"/>
            <w:gridSpan w:val="2"/>
          </w:tcPr>
          <w:p w14:paraId="7BB29AFB" w14:textId="16900AA8" w:rsidR="0015456A" w:rsidRPr="004B4CDB" w:rsidRDefault="0015456A" w:rsidP="004B4CDB">
            <w:r w:rsidRPr="004B4CDB">
              <w:t>Australian Indigenous Psychologists’ Association</w:t>
            </w:r>
          </w:p>
        </w:tc>
      </w:tr>
      <w:tr w:rsidR="0015456A" w:rsidRPr="0015456A" w14:paraId="258BE40A" w14:textId="77777777" w:rsidTr="00F106B1">
        <w:tc>
          <w:tcPr>
            <w:tcW w:w="1696" w:type="dxa"/>
          </w:tcPr>
          <w:p w14:paraId="5D2A63C8" w14:textId="77777777" w:rsidR="0015456A" w:rsidRPr="004B4CDB" w:rsidRDefault="0015456A" w:rsidP="004B4CDB">
            <w:r w:rsidRPr="004B4CDB">
              <w:t>CEO</w:t>
            </w:r>
          </w:p>
        </w:tc>
        <w:tc>
          <w:tcPr>
            <w:tcW w:w="7314" w:type="dxa"/>
            <w:gridSpan w:val="2"/>
          </w:tcPr>
          <w:p w14:paraId="3E42D901" w14:textId="789EF3B6" w:rsidR="0015456A" w:rsidRPr="004B4CDB" w:rsidRDefault="0015456A" w:rsidP="004B4CDB">
            <w:r w:rsidRPr="004B4CDB">
              <w:t>Chief Executive Officer</w:t>
            </w:r>
          </w:p>
        </w:tc>
      </w:tr>
      <w:tr w:rsidR="0015456A" w:rsidRPr="0015456A" w14:paraId="075B0DC5" w14:textId="77777777" w:rsidTr="00F106B1">
        <w:tc>
          <w:tcPr>
            <w:tcW w:w="1696" w:type="dxa"/>
          </w:tcPr>
          <w:p w14:paraId="02B823F6" w14:textId="77777777" w:rsidR="0015456A" w:rsidRPr="004B4CDB" w:rsidRDefault="0015456A" w:rsidP="004B4CDB">
            <w:proofErr w:type="spellStart"/>
            <w:r w:rsidRPr="004B4CDB">
              <w:t>cf</w:t>
            </w:r>
            <w:proofErr w:type="spellEnd"/>
            <w:r w:rsidRPr="004B4CDB">
              <w:t xml:space="preserve"> </w:t>
            </w:r>
          </w:p>
        </w:tc>
        <w:tc>
          <w:tcPr>
            <w:tcW w:w="7314" w:type="dxa"/>
            <w:gridSpan w:val="2"/>
          </w:tcPr>
          <w:p w14:paraId="6D483D0D" w14:textId="77777777" w:rsidR="0015456A" w:rsidRPr="004B4CDB" w:rsidRDefault="0015456A" w:rsidP="004B4CDB">
            <w:r w:rsidRPr="004B4CDB">
              <w:t>Compare</w:t>
            </w:r>
          </w:p>
        </w:tc>
      </w:tr>
      <w:tr w:rsidR="0015456A" w:rsidRPr="0015456A" w14:paraId="0923F3FA" w14:textId="77777777" w:rsidTr="00F106B1">
        <w:tc>
          <w:tcPr>
            <w:tcW w:w="1696" w:type="dxa"/>
          </w:tcPr>
          <w:p w14:paraId="4B2BF44A" w14:textId="77777777" w:rsidR="0015456A" w:rsidRPr="004B4CDB" w:rsidRDefault="0015456A" w:rsidP="004B4CDB">
            <w:r w:rsidRPr="004B4CDB">
              <w:t>Conversion</w:t>
            </w:r>
          </w:p>
        </w:tc>
        <w:tc>
          <w:tcPr>
            <w:tcW w:w="7314" w:type="dxa"/>
            <w:gridSpan w:val="2"/>
          </w:tcPr>
          <w:p w14:paraId="067D1F3C" w14:textId="13E522D9" w:rsidR="0015456A" w:rsidRPr="004B4CDB" w:rsidRDefault="0085738F" w:rsidP="004B4CDB">
            <w:r w:rsidRPr="004B4CDB">
              <w:t>T</w:t>
            </w:r>
            <w:r w:rsidR="0015456A" w:rsidRPr="004B4CDB">
              <w:t>he completion of a key or desired action, including search completions, SAM (chatbot) completions, emailing resources, and printing resources</w:t>
            </w:r>
          </w:p>
        </w:tc>
      </w:tr>
      <w:tr w:rsidR="0015456A" w:rsidRPr="0015456A" w14:paraId="2B387028" w14:textId="77777777" w:rsidTr="00F106B1">
        <w:tc>
          <w:tcPr>
            <w:tcW w:w="1696" w:type="dxa"/>
          </w:tcPr>
          <w:p w14:paraId="4353739E" w14:textId="77777777" w:rsidR="0015456A" w:rsidRPr="004B4CDB" w:rsidRDefault="0015456A" w:rsidP="004B4CDB">
            <w:r w:rsidRPr="004B4CDB">
              <w:t>Conversion rate</w:t>
            </w:r>
          </w:p>
        </w:tc>
        <w:tc>
          <w:tcPr>
            <w:tcW w:w="7314" w:type="dxa"/>
            <w:gridSpan w:val="2"/>
          </w:tcPr>
          <w:p w14:paraId="73875E45" w14:textId="77777777" w:rsidR="0015456A" w:rsidRPr="004B4CDB" w:rsidRDefault="0015456A" w:rsidP="004B4CDB">
            <w:r w:rsidRPr="004B4CDB">
              <w:t>Proportion of sessions which include a conversion</w:t>
            </w:r>
          </w:p>
        </w:tc>
      </w:tr>
      <w:tr w:rsidR="0015456A" w:rsidRPr="0015456A" w14:paraId="0AD9C278" w14:textId="77777777" w:rsidTr="00F106B1">
        <w:tc>
          <w:tcPr>
            <w:tcW w:w="1696" w:type="dxa"/>
          </w:tcPr>
          <w:p w14:paraId="2F33885F" w14:textId="77777777" w:rsidR="0015456A" w:rsidRPr="004B4CDB" w:rsidRDefault="0015456A" w:rsidP="004B4CDB">
            <w:r w:rsidRPr="004B4CDB">
              <w:t>CPD</w:t>
            </w:r>
          </w:p>
        </w:tc>
        <w:tc>
          <w:tcPr>
            <w:tcW w:w="7314" w:type="dxa"/>
            <w:gridSpan w:val="2"/>
          </w:tcPr>
          <w:p w14:paraId="6703762E" w14:textId="58D5EC57" w:rsidR="0015456A" w:rsidRPr="004B4CDB" w:rsidRDefault="0015456A" w:rsidP="004B4CDB">
            <w:r w:rsidRPr="004B4CDB">
              <w:t xml:space="preserve">Continuing </w:t>
            </w:r>
            <w:r w:rsidR="0085738F" w:rsidRPr="004B4CDB">
              <w:t>p</w:t>
            </w:r>
            <w:r w:rsidRPr="004B4CDB">
              <w:t xml:space="preserve">rofessional </w:t>
            </w:r>
            <w:r w:rsidR="0085738F" w:rsidRPr="004B4CDB">
              <w:t>d</w:t>
            </w:r>
            <w:r w:rsidRPr="004B4CDB">
              <w:t>evelopment</w:t>
            </w:r>
          </w:p>
        </w:tc>
      </w:tr>
      <w:tr w:rsidR="0015456A" w:rsidRPr="0015456A" w14:paraId="37C8F8F4" w14:textId="77777777" w:rsidTr="00F106B1">
        <w:tc>
          <w:tcPr>
            <w:tcW w:w="1696" w:type="dxa"/>
          </w:tcPr>
          <w:p w14:paraId="5F061D74" w14:textId="58FE9833" w:rsidR="0015456A" w:rsidRPr="004B4CDB" w:rsidRDefault="0015456A" w:rsidP="004B4CDB">
            <w:r w:rsidRPr="004B4CDB">
              <w:t>DMHS</w:t>
            </w:r>
          </w:p>
        </w:tc>
        <w:tc>
          <w:tcPr>
            <w:tcW w:w="7314" w:type="dxa"/>
            <w:gridSpan w:val="2"/>
          </w:tcPr>
          <w:p w14:paraId="08A4DD43" w14:textId="16F05B20" w:rsidR="0015456A" w:rsidRPr="004B4CDB" w:rsidRDefault="0015456A" w:rsidP="004B4CDB">
            <w:r w:rsidRPr="004B4CDB">
              <w:t xml:space="preserve">Digital </w:t>
            </w:r>
            <w:r w:rsidR="0085738F" w:rsidRPr="004B4CDB">
              <w:t>m</w:t>
            </w:r>
            <w:r w:rsidRPr="004B4CDB">
              <w:t xml:space="preserve">ental </w:t>
            </w:r>
            <w:r w:rsidR="0085738F" w:rsidRPr="004B4CDB">
              <w:t>h</w:t>
            </w:r>
            <w:r w:rsidRPr="004B4CDB">
              <w:t xml:space="preserve">ealth </w:t>
            </w:r>
            <w:r w:rsidR="0085738F" w:rsidRPr="004B4CDB">
              <w:t>s</w:t>
            </w:r>
            <w:r w:rsidRPr="004B4CDB">
              <w:t>ervices</w:t>
            </w:r>
          </w:p>
        </w:tc>
      </w:tr>
      <w:tr w:rsidR="0015456A" w:rsidRPr="0015456A" w14:paraId="028AB02D" w14:textId="77777777" w:rsidTr="00F106B1">
        <w:tc>
          <w:tcPr>
            <w:tcW w:w="1696" w:type="dxa"/>
          </w:tcPr>
          <w:p w14:paraId="34038986" w14:textId="77777777" w:rsidR="0015456A" w:rsidRPr="004B4CDB" w:rsidRDefault="0015456A" w:rsidP="004B4CDB">
            <w:proofErr w:type="spellStart"/>
            <w:r w:rsidRPr="004B4CDB">
              <w:t>eMHPrac</w:t>
            </w:r>
            <w:proofErr w:type="spellEnd"/>
          </w:p>
        </w:tc>
        <w:tc>
          <w:tcPr>
            <w:tcW w:w="7314" w:type="dxa"/>
            <w:gridSpan w:val="2"/>
          </w:tcPr>
          <w:p w14:paraId="06BFAE34" w14:textId="77777777" w:rsidR="0015456A" w:rsidRPr="004B4CDB" w:rsidRDefault="0015456A" w:rsidP="004B4CDB">
            <w:proofErr w:type="spellStart"/>
            <w:r w:rsidRPr="004B4CDB">
              <w:t>eMental</w:t>
            </w:r>
            <w:proofErr w:type="spellEnd"/>
            <w:r w:rsidRPr="004B4CDB">
              <w:t xml:space="preserve"> Health in Practice</w:t>
            </w:r>
          </w:p>
        </w:tc>
      </w:tr>
      <w:tr w:rsidR="0015456A" w:rsidRPr="0015456A" w14:paraId="1894BD16" w14:textId="77777777" w:rsidTr="00F106B1">
        <w:tc>
          <w:tcPr>
            <w:tcW w:w="1696" w:type="dxa"/>
          </w:tcPr>
          <w:p w14:paraId="1D955311" w14:textId="77777777" w:rsidR="0015456A" w:rsidRPr="004B4CDB" w:rsidRDefault="0015456A" w:rsidP="004B4CDB">
            <w:r w:rsidRPr="004B4CDB">
              <w:t>GP</w:t>
            </w:r>
          </w:p>
        </w:tc>
        <w:tc>
          <w:tcPr>
            <w:tcW w:w="7314" w:type="dxa"/>
            <w:gridSpan w:val="2"/>
          </w:tcPr>
          <w:p w14:paraId="04A066CF" w14:textId="4FE20094" w:rsidR="0015456A" w:rsidRPr="004B4CDB" w:rsidRDefault="0015456A" w:rsidP="004B4CDB">
            <w:r w:rsidRPr="004B4CDB">
              <w:t xml:space="preserve">General </w:t>
            </w:r>
            <w:r w:rsidR="00E90008" w:rsidRPr="004B4CDB">
              <w:t>p</w:t>
            </w:r>
            <w:r w:rsidRPr="004B4CDB">
              <w:t>ractitioner</w:t>
            </w:r>
          </w:p>
        </w:tc>
      </w:tr>
      <w:tr w:rsidR="0015456A" w:rsidRPr="0015456A" w14:paraId="42BB2B06" w14:textId="77777777" w:rsidTr="00F106B1">
        <w:tc>
          <w:tcPr>
            <w:tcW w:w="1696" w:type="dxa"/>
          </w:tcPr>
          <w:p w14:paraId="1D26BD13" w14:textId="77777777" w:rsidR="0015456A" w:rsidRPr="004B4CDB" w:rsidRDefault="0015456A" w:rsidP="004B4CDB">
            <w:r w:rsidRPr="004B4CDB">
              <w:t>Head to Health</w:t>
            </w:r>
          </w:p>
        </w:tc>
        <w:tc>
          <w:tcPr>
            <w:tcW w:w="7314" w:type="dxa"/>
            <w:gridSpan w:val="2"/>
          </w:tcPr>
          <w:p w14:paraId="723051B3" w14:textId="77777777" w:rsidR="0015456A" w:rsidRPr="004B4CDB" w:rsidRDefault="0015456A" w:rsidP="004B4CDB">
            <w:r w:rsidRPr="004B4CDB">
              <w:t>Head to Health National Digital Mental Health Gateway</w:t>
            </w:r>
          </w:p>
        </w:tc>
      </w:tr>
      <w:tr w:rsidR="0015456A" w:rsidRPr="0015456A" w14:paraId="7D47EB5E" w14:textId="77777777" w:rsidTr="00F106B1">
        <w:tc>
          <w:tcPr>
            <w:tcW w:w="1696" w:type="dxa"/>
          </w:tcPr>
          <w:p w14:paraId="216E6DB5" w14:textId="77777777" w:rsidR="0015456A" w:rsidRPr="004B4CDB" w:rsidRDefault="0015456A" w:rsidP="004B4CDB">
            <w:r w:rsidRPr="004B4CDB">
              <w:t>ICP</w:t>
            </w:r>
          </w:p>
        </w:tc>
        <w:tc>
          <w:tcPr>
            <w:tcW w:w="7314" w:type="dxa"/>
            <w:gridSpan w:val="2"/>
          </w:tcPr>
          <w:p w14:paraId="24737B24" w14:textId="58292451" w:rsidR="0015456A" w:rsidRPr="004B4CDB" w:rsidRDefault="0015456A" w:rsidP="004B4CDB">
            <w:r w:rsidRPr="004B4CDB">
              <w:t xml:space="preserve">Institute </w:t>
            </w:r>
            <w:r w:rsidR="00056AAB" w:rsidRPr="004B4CDB">
              <w:t xml:space="preserve">of </w:t>
            </w:r>
            <w:r w:rsidRPr="004B4CDB">
              <w:t>Clinical Psychologists</w:t>
            </w:r>
          </w:p>
        </w:tc>
      </w:tr>
      <w:tr w:rsidR="005A2302" w:rsidRPr="0015456A" w14:paraId="3A7A286B" w14:textId="77777777" w:rsidTr="00F106B1">
        <w:tc>
          <w:tcPr>
            <w:tcW w:w="1696" w:type="dxa"/>
          </w:tcPr>
          <w:p w14:paraId="43D5FCB8" w14:textId="427FE2B2" w:rsidR="005A2302" w:rsidRPr="004B4CDB" w:rsidRDefault="00E619BE" w:rsidP="004B4CDB">
            <w:r w:rsidRPr="004B4CDB">
              <w:t>ICER</w:t>
            </w:r>
          </w:p>
        </w:tc>
        <w:tc>
          <w:tcPr>
            <w:tcW w:w="7314" w:type="dxa"/>
            <w:gridSpan w:val="2"/>
          </w:tcPr>
          <w:p w14:paraId="034CF5B1" w14:textId="1A9B0D39" w:rsidR="005A2302" w:rsidRPr="004B4CDB" w:rsidRDefault="0055321B" w:rsidP="004B4CDB">
            <w:r w:rsidRPr="004B4CDB">
              <w:rPr>
                <w:rFonts w:eastAsia="Calibri"/>
              </w:rPr>
              <w:t>Incremental cost-effectiveness ratio.</w:t>
            </w:r>
            <w:r w:rsidR="009123FD" w:rsidRPr="004B4CDB">
              <w:rPr>
                <w:rFonts w:eastAsia="Calibri"/>
              </w:rPr>
              <w:t xml:space="preserve"> Summary measure representing the economic value of an intervention, compared with an alternative (comparator).</w:t>
            </w:r>
          </w:p>
        </w:tc>
      </w:tr>
      <w:tr w:rsidR="0015456A" w:rsidRPr="0015456A" w14:paraId="2702D24C" w14:textId="77777777" w:rsidTr="00F106B1">
        <w:tc>
          <w:tcPr>
            <w:tcW w:w="1696" w:type="dxa"/>
          </w:tcPr>
          <w:p w14:paraId="4B1D6671" w14:textId="77777777" w:rsidR="0015456A" w:rsidRPr="004B4CDB" w:rsidRDefault="0015456A" w:rsidP="004B4CDB">
            <w:r w:rsidRPr="004B4CDB">
              <w:t>KEQs</w:t>
            </w:r>
          </w:p>
        </w:tc>
        <w:tc>
          <w:tcPr>
            <w:tcW w:w="7314" w:type="dxa"/>
            <w:gridSpan w:val="2"/>
          </w:tcPr>
          <w:p w14:paraId="41EFC91A" w14:textId="03791C7F" w:rsidR="0015456A" w:rsidRPr="004B4CDB" w:rsidRDefault="0015456A" w:rsidP="004B4CDB">
            <w:r w:rsidRPr="004B4CDB">
              <w:t xml:space="preserve">Key </w:t>
            </w:r>
            <w:r w:rsidR="00E90008" w:rsidRPr="004B4CDB">
              <w:t>e</w:t>
            </w:r>
            <w:r w:rsidRPr="004B4CDB">
              <w:t xml:space="preserve">valuation </w:t>
            </w:r>
            <w:r w:rsidR="00E90008" w:rsidRPr="004B4CDB">
              <w:t>q</w:t>
            </w:r>
            <w:r w:rsidRPr="004B4CDB">
              <w:t>uestions</w:t>
            </w:r>
          </w:p>
        </w:tc>
      </w:tr>
      <w:tr w:rsidR="0015456A" w:rsidRPr="0015456A" w14:paraId="5F7DAEF1" w14:textId="77777777" w:rsidTr="00F106B1">
        <w:tc>
          <w:tcPr>
            <w:tcW w:w="1696" w:type="dxa"/>
          </w:tcPr>
          <w:p w14:paraId="324A7E02" w14:textId="77777777" w:rsidR="0015456A" w:rsidRPr="004B4CDB" w:rsidRDefault="0015456A" w:rsidP="004B4CDB">
            <w:r w:rsidRPr="004B4CDB">
              <w:t>LGBTQIA+</w:t>
            </w:r>
          </w:p>
        </w:tc>
        <w:tc>
          <w:tcPr>
            <w:tcW w:w="7314" w:type="dxa"/>
            <w:gridSpan w:val="2"/>
          </w:tcPr>
          <w:p w14:paraId="6ED0E8BE" w14:textId="51F43EA5" w:rsidR="0015456A" w:rsidRPr="004B4CDB" w:rsidRDefault="0015456A" w:rsidP="004B4CDB">
            <w:r w:rsidRPr="004B4CDB">
              <w:t>Lesbian, Gay, Bisexual, Transgender, Queer, Intersex, Asexual</w:t>
            </w:r>
            <w:r w:rsidR="00D7324B" w:rsidRPr="004B4CDB">
              <w:t xml:space="preserve"> and other</w:t>
            </w:r>
            <w:r w:rsidR="000862FE" w:rsidRPr="004B4CDB">
              <w:t>s</w:t>
            </w:r>
          </w:p>
        </w:tc>
      </w:tr>
      <w:tr w:rsidR="0015456A" w:rsidRPr="0015456A" w14:paraId="36EF4A4D" w14:textId="77777777" w:rsidTr="00F106B1">
        <w:tc>
          <w:tcPr>
            <w:tcW w:w="1696" w:type="dxa"/>
          </w:tcPr>
          <w:p w14:paraId="73AD3F5F" w14:textId="77777777" w:rsidR="0015456A" w:rsidRPr="004B4CDB" w:rsidRDefault="0015456A" w:rsidP="004B4CDB">
            <w:proofErr w:type="spellStart"/>
            <w:r w:rsidRPr="004B4CDB">
              <w:t>Lowess</w:t>
            </w:r>
            <w:proofErr w:type="spellEnd"/>
          </w:p>
        </w:tc>
        <w:tc>
          <w:tcPr>
            <w:tcW w:w="7314" w:type="dxa"/>
            <w:gridSpan w:val="2"/>
          </w:tcPr>
          <w:p w14:paraId="586507F6" w14:textId="7CE64A20" w:rsidR="0015456A" w:rsidRPr="004B4CDB" w:rsidRDefault="0015456A" w:rsidP="004B4CDB">
            <w:r w:rsidRPr="004B4CDB">
              <w:t>Locally Weighted Scatterplot Smoothing</w:t>
            </w:r>
            <w:r w:rsidR="00A700E2" w:rsidRPr="004B4CDB">
              <w:t>.</w:t>
            </w:r>
            <w:r w:rsidR="000862FE" w:rsidRPr="004B4CDB">
              <w:t xml:space="preserve"> </w:t>
            </w:r>
            <w:r w:rsidR="00A700E2" w:rsidRPr="004B4CDB">
              <w:t>N</w:t>
            </w:r>
            <w:r w:rsidRPr="004B4CDB">
              <w:t>on-parametric regression technique in which simple linear regression models are fitted to overlapping subsets of the data, and the results are combined to form a smooth curve through the complete set of data points. It is very flexible and makes few assumptions about the distribution of data or the shape of the changes in the outcome over time</w:t>
            </w:r>
            <w:r w:rsidR="00277314" w:rsidRPr="004B4CDB">
              <w:t>.</w:t>
            </w:r>
          </w:p>
        </w:tc>
      </w:tr>
      <w:tr w:rsidR="0015456A" w:rsidRPr="0015456A" w14:paraId="4673C489" w14:textId="77777777" w:rsidTr="00F106B1">
        <w:tc>
          <w:tcPr>
            <w:tcW w:w="1696" w:type="dxa"/>
          </w:tcPr>
          <w:p w14:paraId="15022EF6" w14:textId="31C578BE" w:rsidR="0015456A" w:rsidRPr="004B4CDB" w:rsidRDefault="009B26B9" w:rsidP="004B4CDB">
            <w:r w:rsidRPr="004B4CDB">
              <w:t>Max</w:t>
            </w:r>
          </w:p>
        </w:tc>
        <w:tc>
          <w:tcPr>
            <w:tcW w:w="7314" w:type="dxa"/>
            <w:gridSpan w:val="2"/>
          </w:tcPr>
          <w:p w14:paraId="0FD055AF" w14:textId="77777777" w:rsidR="0015456A" w:rsidRPr="004B4CDB" w:rsidRDefault="0015456A" w:rsidP="004B4CDB">
            <w:r w:rsidRPr="004B4CDB">
              <w:t>Maximum</w:t>
            </w:r>
          </w:p>
        </w:tc>
      </w:tr>
      <w:tr w:rsidR="0015456A" w:rsidRPr="0015456A" w14:paraId="7D45A019" w14:textId="77777777" w:rsidTr="00F106B1">
        <w:tc>
          <w:tcPr>
            <w:tcW w:w="1696" w:type="dxa"/>
          </w:tcPr>
          <w:p w14:paraId="62478AD1" w14:textId="77777777" w:rsidR="0015456A" w:rsidRPr="004B4CDB" w:rsidRDefault="0015456A" w:rsidP="004B4CDB">
            <w:r w:rsidRPr="004B4CDB">
              <w:t>MHC</w:t>
            </w:r>
          </w:p>
        </w:tc>
        <w:tc>
          <w:tcPr>
            <w:tcW w:w="7314" w:type="dxa"/>
            <w:gridSpan w:val="2"/>
          </w:tcPr>
          <w:p w14:paraId="6DA565F7" w14:textId="1A1A65D5" w:rsidR="0015456A" w:rsidRPr="004B4CDB" w:rsidRDefault="00104BA0" w:rsidP="004B4CDB">
            <w:proofErr w:type="spellStart"/>
            <w:r w:rsidRPr="004B4CDB">
              <w:t>M</w:t>
            </w:r>
            <w:r w:rsidR="0015456A" w:rsidRPr="004B4CDB">
              <w:t>indhealthconnect</w:t>
            </w:r>
            <w:proofErr w:type="spellEnd"/>
            <w:r w:rsidR="003C61E0" w:rsidRPr="004B4CDB">
              <w:t>.</w:t>
            </w:r>
            <w:r w:rsidR="00706BCA" w:rsidRPr="004B4CDB">
              <w:t xml:space="preserve"> e-Mental health web portal that provided access to trusted online mental health resources and programs, replaced by Head to Health</w:t>
            </w:r>
          </w:p>
        </w:tc>
      </w:tr>
      <w:tr w:rsidR="0015456A" w:rsidRPr="0015456A" w14:paraId="6C4BADBC" w14:textId="77777777" w:rsidTr="00F106B1">
        <w:tc>
          <w:tcPr>
            <w:tcW w:w="1696" w:type="dxa"/>
          </w:tcPr>
          <w:p w14:paraId="731BEA85" w14:textId="77777777" w:rsidR="0015456A" w:rsidRPr="004B4CDB" w:rsidRDefault="0015456A" w:rsidP="004B4CDB">
            <w:r w:rsidRPr="004B4CDB">
              <w:t>MHO</w:t>
            </w:r>
          </w:p>
        </w:tc>
        <w:tc>
          <w:tcPr>
            <w:tcW w:w="7314" w:type="dxa"/>
            <w:gridSpan w:val="2"/>
          </w:tcPr>
          <w:p w14:paraId="1100F1DF" w14:textId="77777777" w:rsidR="0015456A" w:rsidRPr="004B4CDB" w:rsidRDefault="0015456A" w:rsidP="004B4CDB">
            <w:r w:rsidRPr="004B4CDB">
              <w:t>Mental Health Online</w:t>
            </w:r>
          </w:p>
        </w:tc>
      </w:tr>
      <w:tr w:rsidR="0015456A" w:rsidRPr="0015456A" w14:paraId="2899A320" w14:textId="77777777" w:rsidTr="00F106B1">
        <w:tc>
          <w:tcPr>
            <w:tcW w:w="1696" w:type="dxa"/>
          </w:tcPr>
          <w:p w14:paraId="2E54E834" w14:textId="77777777" w:rsidR="0015456A" w:rsidRPr="004B4CDB" w:rsidRDefault="0015456A" w:rsidP="004B4CDB">
            <w:r w:rsidRPr="004B4CDB">
              <w:t>Min</w:t>
            </w:r>
          </w:p>
        </w:tc>
        <w:tc>
          <w:tcPr>
            <w:tcW w:w="7314" w:type="dxa"/>
            <w:gridSpan w:val="2"/>
          </w:tcPr>
          <w:p w14:paraId="0A5CE3BE" w14:textId="77777777" w:rsidR="0015456A" w:rsidRPr="004B4CDB" w:rsidRDefault="0015456A" w:rsidP="004B4CDB">
            <w:r w:rsidRPr="004B4CDB">
              <w:t>Minimum</w:t>
            </w:r>
          </w:p>
        </w:tc>
      </w:tr>
      <w:tr w:rsidR="0015456A" w:rsidRPr="0015456A" w14:paraId="641BB877" w14:textId="77777777" w:rsidTr="00F106B1">
        <w:tc>
          <w:tcPr>
            <w:tcW w:w="1696" w:type="dxa"/>
          </w:tcPr>
          <w:p w14:paraId="63FD0691" w14:textId="77777777" w:rsidR="0015456A" w:rsidRPr="004B4CDB" w:rsidRDefault="0015456A" w:rsidP="004B4CDB">
            <w:r w:rsidRPr="004B4CDB">
              <w:t>n</w:t>
            </w:r>
          </w:p>
        </w:tc>
        <w:tc>
          <w:tcPr>
            <w:tcW w:w="7314" w:type="dxa"/>
            <w:gridSpan w:val="2"/>
          </w:tcPr>
          <w:p w14:paraId="7CF1D23F" w14:textId="6EDC3C88" w:rsidR="0015456A" w:rsidRPr="004B4CDB" w:rsidRDefault="0015456A" w:rsidP="004B4CDB">
            <w:r w:rsidRPr="004B4CDB">
              <w:t>Frequency/count</w:t>
            </w:r>
            <w:r w:rsidR="00AE40C1" w:rsidRPr="004B4CDB">
              <w:t xml:space="preserve"> of subset of sample</w:t>
            </w:r>
          </w:p>
        </w:tc>
      </w:tr>
      <w:tr w:rsidR="0015456A" w:rsidRPr="0015456A" w14:paraId="4967E3F4" w14:textId="77777777" w:rsidTr="00F106B1">
        <w:tc>
          <w:tcPr>
            <w:tcW w:w="1696" w:type="dxa"/>
          </w:tcPr>
          <w:p w14:paraId="1680978E" w14:textId="77777777" w:rsidR="0015456A" w:rsidRPr="004B4CDB" w:rsidRDefault="0015456A" w:rsidP="004B4CDB">
            <w:r w:rsidRPr="004B4CDB">
              <w:t>N</w:t>
            </w:r>
          </w:p>
        </w:tc>
        <w:tc>
          <w:tcPr>
            <w:tcW w:w="7314" w:type="dxa"/>
            <w:gridSpan w:val="2"/>
          </w:tcPr>
          <w:p w14:paraId="5E42F2C2" w14:textId="4DCB3A7E" w:rsidR="0015456A" w:rsidRPr="004B4CDB" w:rsidRDefault="00C17087" w:rsidP="004B4CDB">
            <w:r w:rsidRPr="004B4CDB">
              <w:t xml:space="preserve">Frequency/count </w:t>
            </w:r>
            <w:r w:rsidR="00AE40C1" w:rsidRPr="004B4CDB">
              <w:t>of total sample</w:t>
            </w:r>
          </w:p>
        </w:tc>
      </w:tr>
      <w:tr w:rsidR="0015456A" w:rsidRPr="00C66F2F" w14:paraId="2DA7B816" w14:textId="77777777" w:rsidTr="00F106B1">
        <w:tc>
          <w:tcPr>
            <w:tcW w:w="1696" w:type="dxa"/>
          </w:tcPr>
          <w:p w14:paraId="31A0DB90" w14:textId="77777777" w:rsidR="0015456A" w:rsidRPr="004B4CDB" w:rsidRDefault="0015456A" w:rsidP="004B4CDB">
            <w:r w:rsidRPr="004B4CDB">
              <w:t>NBN</w:t>
            </w:r>
          </w:p>
        </w:tc>
        <w:tc>
          <w:tcPr>
            <w:tcW w:w="7314" w:type="dxa"/>
            <w:gridSpan w:val="2"/>
          </w:tcPr>
          <w:p w14:paraId="0313E794" w14:textId="77777777" w:rsidR="0015456A" w:rsidRPr="004B4CDB" w:rsidRDefault="0015456A" w:rsidP="004B4CDB">
            <w:r w:rsidRPr="004B4CDB">
              <w:t>National Broadband Network</w:t>
            </w:r>
          </w:p>
        </w:tc>
      </w:tr>
      <w:tr w:rsidR="0015456A" w:rsidRPr="00C66F2F" w14:paraId="1D60DA91" w14:textId="77777777" w:rsidTr="00F106B1">
        <w:tc>
          <w:tcPr>
            <w:tcW w:w="1696" w:type="dxa"/>
          </w:tcPr>
          <w:p w14:paraId="164DFAFD" w14:textId="77777777" w:rsidR="0015456A" w:rsidRPr="004B4CDB" w:rsidRDefault="0015456A" w:rsidP="004B4CDB">
            <w:r w:rsidRPr="004B4CDB">
              <w:t>NSW</w:t>
            </w:r>
          </w:p>
        </w:tc>
        <w:tc>
          <w:tcPr>
            <w:tcW w:w="7314" w:type="dxa"/>
            <w:gridSpan w:val="2"/>
          </w:tcPr>
          <w:p w14:paraId="48A281F8" w14:textId="77777777" w:rsidR="0015456A" w:rsidRPr="004B4CDB" w:rsidRDefault="0015456A" w:rsidP="004B4CDB">
            <w:r w:rsidRPr="004B4CDB">
              <w:t>New South Wales</w:t>
            </w:r>
          </w:p>
        </w:tc>
      </w:tr>
      <w:tr w:rsidR="0015456A" w:rsidRPr="0015456A" w14:paraId="1972B709" w14:textId="77777777" w:rsidTr="00F106B1">
        <w:tc>
          <w:tcPr>
            <w:tcW w:w="1696" w:type="dxa"/>
          </w:tcPr>
          <w:p w14:paraId="27ADAD7E" w14:textId="77777777" w:rsidR="0015456A" w:rsidRPr="004B4CDB" w:rsidRDefault="0015456A" w:rsidP="004B4CDB">
            <w:r w:rsidRPr="004B4CDB">
              <w:t>OTA</w:t>
            </w:r>
          </w:p>
        </w:tc>
        <w:tc>
          <w:tcPr>
            <w:tcW w:w="7314" w:type="dxa"/>
            <w:gridSpan w:val="2"/>
          </w:tcPr>
          <w:p w14:paraId="4CE572D2" w14:textId="77777777" w:rsidR="0015456A" w:rsidRPr="004B4CDB" w:rsidRDefault="0015456A" w:rsidP="004B4CDB">
            <w:r w:rsidRPr="004B4CDB">
              <w:t>Occupational Therapy Australia</w:t>
            </w:r>
          </w:p>
        </w:tc>
      </w:tr>
      <w:tr w:rsidR="00F5548F" w:rsidRPr="00603EEF" w14:paraId="631168B4" w14:textId="77777777" w:rsidTr="00F106B1">
        <w:tc>
          <w:tcPr>
            <w:tcW w:w="1696" w:type="dxa"/>
          </w:tcPr>
          <w:p w14:paraId="2B7FBBB6" w14:textId="4DF20AFF" w:rsidR="00F5548F" w:rsidRPr="004B4CDB" w:rsidRDefault="00B63518" w:rsidP="004B4CDB">
            <w:r w:rsidRPr="004B4CDB">
              <w:t>QALY</w:t>
            </w:r>
          </w:p>
        </w:tc>
        <w:tc>
          <w:tcPr>
            <w:tcW w:w="7314" w:type="dxa"/>
            <w:gridSpan w:val="2"/>
          </w:tcPr>
          <w:p w14:paraId="5E50F69A" w14:textId="55B12064" w:rsidR="00F5548F" w:rsidRPr="004B4CDB" w:rsidRDefault="00B63518" w:rsidP="004B4CDB">
            <w:r w:rsidRPr="004B4CDB">
              <w:t>Quality Adjusted Life Year</w:t>
            </w:r>
            <w:r w:rsidR="001D2F16" w:rsidRPr="004B4CDB">
              <w:t xml:space="preserve">. </w:t>
            </w:r>
            <w:r w:rsidR="001D2F16" w:rsidRPr="004B4CDB">
              <w:rPr>
                <w:rFonts w:eastAsia="Calibri"/>
              </w:rPr>
              <w:t>A QALY is a widely used health index that combines both health-related quality of life and length of life – one QALY is equal to one year of life in full health. Briefly, QALYs are determined by weighting the length of life (or length of time spent in a particular health state) by a weight denoting the quality of that health state.</w:t>
            </w:r>
          </w:p>
        </w:tc>
      </w:tr>
      <w:tr w:rsidR="0015456A" w:rsidRPr="00603EEF" w14:paraId="38842D1E" w14:textId="77777777" w:rsidTr="00F106B1">
        <w:tc>
          <w:tcPr>
            <w:tcW w:w="1696" w:type="dxa"/>
          </w:tcPr>
          <w:p w14:paraId="7A97F78B" w14:textId="77777777" w:rsidR="0015456A" w:rsidRPr="004B4CDB" w:rsidRDefault="0015456A" w:rsidP="004B4CDB">
            <w:r w:rsidRPr="004B4CDB">
              <w:t>RANCP</w:t>
            </w:r>
          </w:p>
        </w:tc>
        <w:tc>
          <w:tcPr>
            <w:tcW w:w="7314" w:type="dxa"/>
            <w:gridSpan w:val="2"/>
          </w:tcPr>
          <w:p w14:paraId="330095EB" w14:textId="77777777" w:rsidR="0015456A" w:rsidRPr="004B4CDB" w:rsidRDefault="0015456A" w:rsidP="004B4CDB">
            <w:r w:rsidRPr="004B4CDB">
              <w:t>Royal Australian and New Zealand College of Psychiatrists</w:t>
            </w:r>
          </w:p>
        </w:tc>
      </w:tr>
      <w:tr w:rsidR="0015456A" w:rsidRPr="00603EEF" w14:paraId="423918DE" w14:textId="77777777" w:rsidTr="00F106B1">
        <w:tc>
          <w:tcPr>
            <w:tcW w:w="1696" w:type="dxa"/>
          </w:tcPr>
          <w:p w14:paraId="41C39C15" w14:textId="77777777" w:rsidR="0015456A" w:rsidRPr="004B4CDB" w:rsidRDefault="0015456A" w:rsidP="004B4CDB">
            <w:r w:rsidRPr="004B4CDB">
              <w:t>RACGP</w:t>
            </w:r>
          </w:p>
        </w:tc>
        <w:tc>
          <w:tcPr>
            <w:tcW w:w="7314" w:type="dxa"/>
            <w:gridSpan w:val="2"/>
          </w:tcPr>
          <w:p w14:paraId="0847B6B6" w14:textId="77777777" w:rsidR="0015456A" w:rsidRPr="004B4CDB" w:rsidRDefault="0015456A" w:rsidP="004B4CDB">
            <w:r w:rsidRPr="004B4CDB">
              <w:t>Royal Australian College of General Practitioners</w:t>
            </w:r>
          </w:p>
        </w:tc>
      </w:tr>
      <w:tr w:rsidR="00BB344D" w:rsidRPr="00603EEF" w14:paraId="2EF6214F" w14:textId="77777777" w:rsidTr="00F106B1">
        <w:tc>
          <w:tcPr>
            <w:tcW w:w="1696" w:type="dxa"/>
          </w:tcPr>
          <w:p w14:paraId="1C89C000" w14:textId="3F05467C" w:rsidR="00BB344D" w:rsidRPr="004B4CDB" w:rsidRDefault="003F02C2" w:rsidP="004B4CDB">
            <w:r w:rsidRPr="004B4CDB">
              <w:lastRenderedPageBreak/>
              <w:t>RCT</w:t>
            </w:r>
          </w:p>
        </w:tc>
        <w:tc>
          <w:tcPr>
            <w:tcW w:w="7314" w:type="dxa"/>
            <w:gridSpan w:val="2"/>
          </w:tcPr>
          <w:p w14:paraId="6B9785D5" w14:textId="64BC85F4" w:rsidR="00BB344D" w:rsidRPr="004B4CDB" w:rsidRDefault="00B603B2" w:rsidP="004B4CDB">
            <w:r w:rsidRPr="004B4CDB">
              <w:rPr>
                <w:rFonts w:eastAsia="Calibri"/>
              </w:rPr>
              <w:t>Randomised control trial. A gold standard research method to measure efficacy of an intervention, whereby one group is exposed to the intervention and another group acts as a control and is not exposed to the intervention. Assignment to each group is based on randomisation and is therefore not influenced by participant characteristics.</w:t>
            </w:r>
          </w:p>
        </w:tc>
      </w:tr>
      <w:tr w:rsidR="0015456A" w:rsidRPr="00603EEF" w14:paraId="0612C505" w14:textId="77777777" w:rsidTr="00F106B1">
        <w:tc>
          <w:tcPr>
            <w:tcW w:w="1696" w:type="dxa"/>
          </w:tcPr>
          <w:p w14:paraId="237BD1B2" w14:textId="77777777" w:rsidR="0015456A" w:rsidRPr="004B4CDB" w:rsidRDefault="0015456A" w:rsidP="004B4CDB">
            <w:r w:rsidRPr="004B4CDB">
              <w:t>RFQ</w:t>
            </w:r>
          </w:p>
        </w:tc>
        <w:tc>
          <w:tcPr>
            <w:tcW w:w="7314" w:type="dxa"/>
            <w:gridSpan w:val="2"/>
          </w:tcPr>
          <w:p w14:paraId="6028535B" w14:textId="77777777" w:rsidR="0015456A" w:rsidRPr="004B4CDB" w:rsidRDefault="0015456A" w:rsidP="004B4CDB">
            <w:r w:rsidRPr="004B4CDB">
              <w:t>Request for Quote</w:t>
            </w:r>
          </w:p>
        </w:tc>
      </w:tr>
      <w:tr w:rsidR="0015456A" w:rsidRPr="0015456A" w14:paraId="14EA98B8" w14:textId="77777777" w:rsidTr="00F106B1">
        <w:tc>
          <w:tcPr>
            <w:tcW w:w="1696" w:type="dxa"/>
          </w:tcPr>
          <w:p w14:paraId="191D0711" w14:textId="77777777" w:rsidR="0015456A" w:rsidRPr="004B4CDB" w:rsidRDefault="0015456A" w:rsidP="004B4CDB">
            <w:r w:rsidRPr="004B4CDB">
              <w:t>SD</w:t>
            </w:r>
          </w:p>
        </w:tc>
        <w:tc>
          <w:tcPr>
            <w:tcW w:w="7314" w:type="dxa"/>
            <w:gridSpan w:val="2"/>
          </w:tcPr>
          <w:p w14:paraId="09A4DE23" w14:textId="14B4CFA9" w:rsidR="0015456A" w:rsidRPr="004B4CDB" w:rsidRDefault="0015456A" w:rsidP="004B4CDB">
            <w:r w:rsidRPr="004B4CDB">
              <w:t xml:space="preserve">Standard </w:t>
            </w:r>
            <w:r w:rsidR="00190F7A" w:rsidRPr="004B4CDB">
              <w:t>d</w:t>
            </w:r>
            <w:r w:rsidRPr="004B4CDB">
              <w:t>eviation. Measure of the amount of variation in values, within a sample</w:t>
            </w:r>
            <w:r w:rsidR="00190F7A" w:rsidRPr="004B4CDB">
              <w:t>.</w:t>
            </w:r>
          </w:p>
        </w:tc>
      </w:tr>
      <w:tr w:rsidR="0015456A" w:rsidRPr="00EA05EC" w14:paraId="5921ADFA" w14:textId="77777777" w:rsidTr="00F106B1">
        <w:tc>
          <w:tcPr>
            <w:tcW w:w="1696" w:type="dxa"/>
          </w:tcPr>
          <w:p w14:paraId="06F18092" w14:textId="77777777" w:rsidR="0015456A" w:rsidRPr="004B4CDB" w:rsidRDefault="0015456A" w:rsidP="004B4CDB">
            <w:proofErr w:type="spellStart"/>
            <w:r w:rsidRPr="004B4CDB">
              <w:t>Slido</w:t>
            </w:r>
            <w:proofErr w:type="spellEnd"/>
          </w:p>
        </w:tc>
        <w:tc>
          <w:tcPr>
            <w:tcW w:w="7314" w:type="dxa"/>
            <w:gridSpan w:val="2"/>
          </w:tcPr>
          <w:p w14:paraId="79DE1D94" w14:textId="17D98730" w:rsidR="0015456A" w:rsidRPr="004B4CDB" w:rsidRDefault="0015456A" w:rsidP="004B4CDB">
            <w:r w:rsidRPr="004B4CDB">
              <w:t xml:space="preserve">A web-based, interactive </w:t>
            </w:r>
            <w:r w:rsidR="009C71CF" w:rsidRPr="004B4CDB">
              <w:t>question and answer (</w:t>
            </w:r>
            <w:r w:rsidRPr="004B4CDB">
              <w:t>Q&amp;A</w:t>
            </w:r>
            <w:r w:rsidR="009C71CF" w:rsidRPr="004B4CDB">
              <w:t>)</w:t>
            </w:r>
            <w:r w:rsidRPr="004B4CDB">
              <w:t xml:space="preserve"> and polling app that encourages participation in virtual events (https://www.sli.do/)</w:t>
            </w:r>
          </w:p>
        </w:tc>
      </w:tr>
      <w:tr w:rsidR="00E619BE" w:rsidRPr="00EA05EC" w14:paraId="6B629949" w14:textId="77777777" w:rsidTr="00F106B1">
        <w:tc>
          <w:tcPr>
            <w:tcW w:w="1696" w:type="dxa"/>
          </w:tcPr>
          <w:p w14:paraId="3B83B59F" w14:textId="0B8D9EDD" w:rsidR="00E619BE" w:rsidRPr="004B4CDB" w:rsidRDefault="00E619BE" w:rsidP="004B4CDB">
            <w:r w:rsidRPr="004B4CDB">
              <w:t>WTP</w:t>
            </w:r>
          </w:p>
        </w:tc>
        <w:tc>
          <w:tcPr>
            <w:tcW w:w="7314" w:type="dxa"/>
            <w:gridSpan w:val="2"/>
          </w:tcPr>
          <w:p w14:paraId="46DB6FF3" w14:textId="78D0D1F0" w:rsidR="00E619BE" w:rsidRPr="004B4CDB" w:rsidRDefault="00787D72" w:rsidP="004B4CDB">
            <w:r w:rsidRPr="004B4CDB">
              <w:rPr>
                <w:rFonts w:eastAsia="Calibri"/>
              </w:rPr>
              <w:t>Willingness to pay. An evaluation method used to determine the maximum amount of money an individual is willing to pay for a particular outcome or benefit (e.g., to receive a health care service).</w:t>
            </w:r>
          </w:p>
        </w:tc>
      </w:tr>
    </w:tbl>
    <w:p w14:paraId="3722805F" w14:textId="17FDD4FE" w:rsidR="0015456A" w:rsidRPr="00670342" w:rsidRDefault="0015456A" w:rsidP="00670342">
      <w:r>
        <w:br w:type="page"/>
      </w:r>
    </w:p>
    <w:bookmarkStart w:id="7" w:name="_Toc110503690" w:displacedByCustomXml="next"/>
    <w:bookmarkStart w:id="8" w:name="_Toc110866994" w:displacedByCustomXml="next"/>
    <w:bookmarkStart w:id="9" w:name="_Toc112851224" w:displacedByCustomXml="next"/>
    <w:bookmarkStart w:id="10" w:name="_Toc112851385" w:displacedByCustomXml="next"/>
    <w:sdt>
      <w:sdtPr>
        <w:rPr>
          <w:rFonts w:ascii="Calibri" w:eastAsia="Times New Roman" w:hAnsi="Calibri" w:cs="Times New Roman"/>
          <w:b w:val="0"/>
          <w:bCs w:val="0"/>
          <w:color w:val="auto"/>
          <w:sz w:val="22"/>
          <w:szCs w:val="24"/>
          <w:lang w:val="en-AU"/>
        </w:rPr>
        <w:id w:val="2071229075"/>
        <w:docPartObj>
          <w:docPartGallery w:val="Table of Contents"/>
          <w:docPartUnique/>
        </w:docPartObj>
      </w:sdtPr>
      <w:sdtEndPr>
        <w:rPr>
          <w:noProof/>
        </w:rPr>
      </w:sdtEndPr>
      <w:sdtContent>
        <w:p w14:paraId="18C5347B" w14:textId="0A035AAF" w:rsidR="00670342" w:rsidRDefault="00670342">
          <w:pPr>
            <w:pStyle w:val="TOCHeading"/>
          </w:pPr>
          <w:r>
            <w:t>Table of Contents</w:t>
          </w:r>
        </w:p>
        <w:p w14:paraId="47D004CE" w14:textId="63B718FA" w:rsidR="00611783" w:rsidRDefault="00670342">
          <w:pPr>
            <w:pStyle w:val="TOC1"/>
            <w:rPr>
              <w:rFonts w:eastAsiaTheme="minorEastAsia" w:cstheme="minorBidi"/>
              <w:b w:val="0"/>
              <w:caps w:val="0"/>
              <w:color w:val="auto"/>
              <w:sz w:val="22"/>
              <w:szCs w:val="22"/>
              <w:lang w:val="en-AU" w:eastAsia="en-AU"/>
            </w:rPr>
          </w:pPr>
          <w:r>
            <w:fldChar w:fldCharType="begin"/>
          </w:r>
          <w:r>
            <w:instrText xml:space="preserve"> TOC \o "1-2" \h \z \u </w:instrText>
          </w:r>
          <w:r>
            <w:fldChar w:fldCharType="separate"/>
          </w:r>
          <w:hyperlink w:anchor="_Toc117001437" w:history="1">
            <w:r w:rsidR="00611783" w:rsidRPr="00341C60">
              <w:rPr>
                <w:rStyle w:val="Hyperlink"/>
              </w:rPr>
              <w:t>Executive summary</w:t>
            </w:r>
            <w:r w:rsidR="00611783">
              <w:rPr>
                <w:webHidden/>
              </w:rPr>
              <w:tab/>
            </w:r>
            <w:r w:rsidR="00611783">
              <w:rPr>
                <w:webHidden/>
              </w:rPr>
              <w:fldChar w:fldCharType="begin"/>
            </w:r>
            <w:r w:rsidR="00611783">
              <w:rPr>
                <w:webHidden/>
              </w:rPr>
              <w:instrText xml:space="preserve"> PAGEREF _Toc117001437 \h </w:instrText>
            </w:r>
            <w:r w:rsidR="00611783">
              <w:rPr>
                <w:webHidden/>
              </w:rPr>
            </w:r>
            <w:r w:rsidR="00611783">
              <w:rPr>
                <w:webHidden/>
              </w:rPr>
              <w:fldChar w:fldCharType="separate"/>
            </w:r>
            <w:r w:rsidR="00611783">
              <w:rPr>
                <w:webHidden/>
              </w:rPr>
              <w:t>1</w:t>
            </w:r>
            <w:r w:rsidR="00611783">
              <w:rPr>
                <w:webHidden/>
              </w:rPr>
              <w:fldChar w:fldCharType="end"/>
            </w:r>
          </w:hyperlink>
        </w:p>
        <w:p w14:paraId="12553645" w14:textId="0368B561" w:rsidR="00611783" w:rsidRDefault="005920CA">
          <w:pPr>
            <w:pStyle w:val="TOC2"/>
            <w:rPr>
              <w:rFonts w:eastAsiaTheme="minorEastAsia" w:cstheme="minorBidi"/>
              <w:color w:val="auto"/>
              <w:sz w:val="22"/>
              <w:szCs w:val="22"/>
              <w:lang w:val="en-AU" w:eastAsia="en-AU"/>
            </w:rPr>
          </w:pPr>
          <w:hyperlink w:anchor="_Toc117001438" w:history="1">
            <w:r w:rsidR="00611783" w:rsidRPr="00341C60">
              <w:rPr>
                <w:rStyle w:val="Hyperlink"/>
              </w:rPr>
              <w:t>Background</w:t>
            </w:r>
            <w:r w:rsidR="00611783">
              <w:rPr>
                <w:webHidden/>
              </w:rPr>
              <w:tab/>
            </w:r>
            <w:r w:rsidR="00611783">
              <w:rPr>
                <w:webHidden/>
              </w:rPr>
              <w:fldChar w:fldCharType="begin"/>
            </w:r>
            <w:r w:rsidR="00611783">
              <w:rPr>
                <w:webHidden/>
              </w:rPr>
              <w:instrText xml:space="preserve"> PAGEREF _Toc117001438 \h </w:instrText>
            </w:r>
            <w:r w:rsidR="00611783">
              <w:rPr>
                <w:webHidden/>
              </w:rPr>
            </w:r>
            <w:r w:rsidR="00611783">
              <w:rPr>
                <w:webHidden/>
              </w:rPr>
              <w:fldChar w:fldCharType="separate"/>
            </w:r>
            <w:r w:rsidR="00611783">
              <w:rPr>
                <w:webHidden/>
              </w:rPr>
              <w:t>1</w:t>
            </w:r>
            <w:r w:rsidR="00611783">
              <w:rPr>
                <w:webHidden/>
              </w:rPr>
              <w:fldChar w:fldCharType="end"/>
            </w:r>
          </w:hyperlink>
        </w:p>
        <w:p w14:paraId="6A0FA9F7" w14:textId="5406C892" w:rsidR="00611783" w:rsidRDefault="005920CA">
          <w:pPr>
            <w:pStyle w:val="TOC2"/>
            <w:rPr>
              <w:rFonts w:eastAsiaTheme="minorEastAsia" w:cstheme="minorBidi"/>
              <w:color w:val="auto"/>
              <w:sz w:val="22"/>
              <w:szCs w:val="22"/>
              <w:lang w:val="en-AU" w:eastAsia="en-AU"/>
            </w:rPr>
          </w:pPr>
          <w:hyperlink w:anchor="_Toc117001439" w:history="1">
            <w:r w:rsidR="00611783" w:rsidRPr="00341C60">
              <w:rPr>
                <w:rStyle w:val="Hyperlink"/>
              </w:rPr>
              <w:t>Evaluation aims</w:t>
            </w:r>
            <w:r w:rsidR="00611783">
              <w:rPr>
                <w:webHidden/>
              </w:rPr>
              <w:tab/>
            </w:r>
            <w:r w:rsidR="00611783">
              <w:rPr>
                <w:webHidden/>
              </w:rPr>
              <w:fldChar w:fldCharType="begin"/>
            </w:r>
            <w:r w:rsidR="00611783">
              <w:rPr>
                <w:webHidden/>
              </w:rPr>
              <w:instrText xml:space="preserve"> PAGEREF _Toc117001439 \h </w:instrText>
            </w:r>
            <w:r w:rsidR="00611783">
              <w:rPr>
                <w:webHidden/>
              </w:rPr>
            </w:r>
            <w:r w:rsidR="00611783">
              <w:rPr>
                <w:webHidden/>
              </w:rPr>
              <w:fldChar w:fldCharType="separate"/>
            </w:r>
            <w:r w:rsidR="00611783">
              <w:rPr>
                <w:webHidden/>
              </w:rPr>
              <w:t>1</w:t>
            </w:r>
            <w:r w:rsidR="00611783">
              <w:rPr>
                <w:webHidden/>
              </w:rPr>
              <w:fldChar w:fldCharType="end"/>
            </w:r>
          </w:hyperlink>
        </w:p>
        <w:p w14:paraId="75F84BB5" w14:textId="7F27593F" w:rsidR="00611783" w:rsidRDefault="005920CA">
          <w:pPr>
            <w:pStyle w:val="TOC2"/>
            <w:rPr>
              <w:rFonts w:eastAsiaTheme="minorEastAsia" w:cstheme="minorBidi"/>
              <w:color w:val="auto"/>
              <w:sz w:val="22"/>
              <w:szCs w:val="22"/>
              <w:lang w:val="en-AU" w:eastAsia="en-AU"/>
            </w:rPr>
          </w:pPr>
          <w:hyperlink w:anchor="_Toc117001440" w:history="1">
            <w:r w:rsidR="00611783" w:rsidRPr="00341C60">
              <w:rPr>
                <w:rStyle w:val="Hyperlink"/>
              </w:rPr>
              <w:t>Data sources</w:t>
            </w:r>
            <w:r w:rsidR="00611783">
              <w:rPr>
                <w:webHidden/>
              </w:rPr>
              <w:tab/>
            </w:r>
            <w:r w:rsidR="00611783">
              <w:rPr>
                <w:webHidden/>
              </w:rPr>
              <w:fldChar w:fldCharType="begin"/>
            </w:r>
            <w:r w:rsidR="00611783">
              <w:rPr>
                <w:webHidden/>
              </w:rPr>
              <w:instrText xml:space="preserve"> PAGEREF _Toc117001440 \h </w:instrText>
            </w:r>
            <w:r w:rsidR="00611783">
              <w:rPr>
                <w:webHidden/>
              </w:rPr>
            </w:r>
            <w:r w:rsidR="00611783">
              <w:rPr>
                <w:webHidden/>
              </w:rPr>
              <w:fldChar w:fldCharType="separate"/>
            </w:r>
            <w:r w:rsidR="00611783">
              <w:rPr>
                <w:webHidden/>
              </w:rPr>
              <w:t>2</w:t>
            </w:r>
            <w:r w:rsidR="00611783">
              <w:rPr>
                <w:webHidden/>
              </w:rPr>
              <w:fldChar w:fldCharType="end"/>
            </w:r>
          </w:hyperlink>
        </w:p>
        <w:p w14:paraId="517D5CEF" w14:textId="30EBBD52" w:rsidR="00611783" w:rsidRDefault="005920CA">
          <w:pPr>
            <w:pStyle w:val="TOC2"/>
            <w:rPr>
              <w:rFonts w:eastAsiaTheme="minorEastAsia" w:cstheme="minorBidi"/>
              <w:color w:val="auto"/>
              <w:sz w:val="22"/>
              <w:szCs w:val="22"/>
              <w:lang w:val="en-AU" w:eastAsia="en-AU"/>
            </w:rPr>
          </w:pPr>
          <w:hyperlink w:anchor="_Toc117001441" w:history="1">
            <w:r w:rsidR="00611783" w:rsidRPr="00341C60">
              <w:rPr>
                <w:rStyle w:val="Hyperlink"/>
              </w:rPr>
              <w:t>Findings</w:t>
            </w:r>
            <w:r w:rsidR="00611783">
              <w:rPr>
                <w:webHidden/>
              </w:rPr>
              <w:tab/>
            </w:r>
            <w:r w:rsidR="00611783">
              <w:rPr>
                <w:webHidden/>
              </w:rPr>
              <w:fldChar w:fldCharType="begin"/>
            </w:r>
            <w:r w:rsidR="00611783">
              <w:rPr>
                <w:webHidden/>
              </w:rPr>
              <w:instrText xml:space="preserve"> PAGEREF _Toc117001441 \h </w:instrText>
            </w:r>
            <w:r w:rsidR="00611783">
              <w:rPr>
                <w:webHidden/>
              </w:rPr>
            </w:r>
            <w:r w:rsidR="00611783">
              <w:rPr>
                <w:webHidden/>
              </w:rPr>
              <w:fldChar w:fldCharType="separate"/>
            </w:r>
            <w:r w:rsidR="00611783">
              <w:rPr>
                <w:webHidden/>
              </w:rPr>
              <w:t>2</w:t>
            </w:r>
            <w:r w:rsidR="00611783">
              <w:rPr>
                <w:webHidden/>
              </w:rPr>
              <w:fldChar w:fldCharType="end"/>
            </w:r>
          </w:hyperlink>
        </w:p>
        <w:p w14:paraId="5163122B" w14:textId="7DE5FC42" w:rsidR="00611783" w:rsidRDefault="005920CA">
          <w:pPr>
            <w:pStyle w:val="TOC2"/>
            <w:rPr>
              <w:rFonts w:eastAsiaTheme="minorEastAsia" w:cstheme="minorBidi"/>
              <w:color w:val="auto"/>
              <w:sz w:val="22"/>
              <w:szCs w:val="22"/>
              <w:lang w:val="en-AU" w:eastAsia="en-AU"/>
            </w:rPr>
          </w:pPr>
          <w:hyperlink w:anchor="_Toc117001442" w:history="1">
            <w:r w:rsidR="00611783" w:rsidRPr="00341C60">
              <w:rPr>
                <w:rStyle w:val="Hyperlink"/>
              </w:rPr>
              <w:t>Recommendations for the new National Mental Health Platform</w:t>
            </w:r>
            <w:r w:rsidR="00611783">
              <w:rPr>
                <w:webHidden/>
              </w:rPr>
              <w:tab/>
            </w:r>
            <w:r w:rsidR="00611783">
              <w:rPr>
                <w:webHidden/>
              </w:rPr>
              <w:fldChar w:fldCharType="begin"/>
            </w:r>
            <w:r w:rsidR="00611783">
              <w:rPr>
                <w:webHidden/>
              </w:rPr>
              <w:instrText xml:space="preserve"> PAGEREF _Toc117001442 \h </w:instrText>
            </w:r>
            <w:r w:rsidR="00611783">
              <w:rPr>
                <w:webHidden/>
              </w:rPr>
            </w:r>
            <w:r w:rsidR="00611783">
              <w:rPr>
                <w:webHidden/>
              </w:rPr>
              <w:fldChar w:fldCharType="separate"/>
            </w:r>
            <w:r w:rsidR="00611783">
              <w:rPr>
                <w:webHidden/>
              </w:rPr>
              <w:t>10</w:t>
            </w:r>
            <w:r w:rsidR="00611783">
              <w:rPr>
                <w:webHidden/>
              </w:rPr>
              <w:fldChar w:fldCharType="end"/>
            </w:r>
          </w:hyperlink>
        </w:p>
        <w:p w14:paraId="60BCD130" w14:textId="3C59C735" w:rsidR="00611783" w:rsidRDefault="005920CA">
          <w:pPr>
            <w:pStyle w:val="TOC2"/>
            <w:rPr>
              <w:rFonts w:eastAsiaTheme="minorEastAsia" w:cstheme="minorBidi"/>
              <w:color w:val="auto"/>
              <w:sz w:val="22"/>
              <w:szCs w:val="22"/>
              <w:lang w:val="en-AU" w:eastAsia="en-AU"/>
            </w:rPr>
          </w:pPr>
          <w:hyperlink w:anchor="_Toc117001443" w:history="1">
            <w:r w:rsidR="00611783" w:rsidRPr="00341C60">
              <w:rPr>
                <w:rStyle w:val="Hyperlink"/>
              </w:rPr>
              <w:t>Conclusions</w:t>
            </w:r>
            <w:r w:rsidR="00611783">
              <w:rPr>
                <w:webHidden/>
              </w:rPr>
              <w:tab/>
            </w:r>
            <w:r w:rsidR="00611783">
              <w:rPr>
                <w:webHidden/>
              </w:rPr>
              <w:fldChar w:fldCharType="begin"/>
            </w:r>
            <w:r w:rsidR="00611783">
              <w:rPr>
                <w:webHidden/>
              </w:rPr>
              <w:instrText xml:space="preserve"> PAGEREF _Toc117001443 \h </w:instrText>
            </w:r>
            <w:r w:rsidR="00611783">
              <w:rPr>
                <w:webHidden/>
              </w:rPr>
            </w:r>
            <w:r w:rsidR="00611783">
              <w:rPr>
                <w:webHidden/>
              </w:rPr>
              <w:fldChar w:fldCharType="separate"/>
            </w:r>
            <w:r w:rsidR="00611783">
              <w:rPr>
                <w:webHidden/>
              </w:rPr>
              <w:t>13</w:t>
            </w:r>
            <w:r w:rsidR="00611783">
              <w:rPr>
                <w:webHidden/>
              </w:rPr>
              <w:fldChar w:fldCharType="end"/>
            </w:r>
          </w:hyperlink>
        </w:p>
        <w:p w14:paraId="46B208E9" w14:textId="1FDCDF26" w:rsidR="00611783" w:rsidRDefault="005920CA">
          <w:pPr>
            <w:pStyle w:val="TOC1"/>
            <w:rPr>
              <w:rFonts w:eastAsiaTheme="minorEastAsia" w:cstheme="minorBidi"/>
              <w:b w:val="0"/>
              <w:caps w:val="0"/>
              <w:color w:val="auto"/>
              <w:sz w:val="22"/>
              <w:szCs w:val="22"/>
              <w:lang w:val="en-AU" w:eastAsia="en-AU"/>
            </w:rPr>
          </w:pPr>
          <w:hyperlink w:anchor="_Toc117001444" w:history="1">
            <w:r w:rsidR="00611783" w:rsidRPr="00341C60">
              <w:rPr>
                <w:rStyle w:val="Hyperlink"/>
                <w:lang w:val="en-AU"/>
              </w:rPr>
              <w:t>1.</w:t>
            </w:r>
            <w:r w:rsidR="00611783">
              <w:rPr>
                <w:rFonts w:eastAsiaTheme="minorEastAsia" w:cstheme="minorBidi"/>
                <w:b w:val="0"/>
                <w:caps w:val="0"/>
                <w:color w:val="auto"/>
                <w:sz w:val="22"/>
                <w:szCs w:val="22"/>
                <w:lang w:val="en-AU" w:eastAsia="en-AU"/>
              </w:rPr>
              <w:tab/>
            </w:r>
            <w:r w:rsidR="00611783" w:rsidRPr="00341C60">
              <w:rPr>
                <w:rStyle w:val="Hyperlink"/>
              </w:rPr>
              <w:t>Background</w:t>
            </w:r>
            <w:r w:rsidR="00611783">
              <w:rPr>
                <w:webHidden/>
              </w:rPr>
              <w:tab/>
            </w:r>
            <w:r w:rsidR="00611783">
              <w:rPr>
                <w:webHidden/>
              </w:rPr>
              <w:fldChar w:fldCharType="begin"/>
            </w:r>
            <w:r w:rsidR="00611783">
              <w:rPr>
                <w:webHidden/>
              </w:rPr>
              <w:instrText xml:space="preserve"> PAGEREF _Toc117001444 \h </w:instrText>
            </w:r>
            <w:r w:rsidR="00611783">
              <w:rPr>
                <w:webHidden/>
              </w:rPr>
            </w:r>
            <w:r w:rsidR="00611783">
              <w:rPr>
                <w:webHidden/>
              </w:rPr>
              <w:fldChar w:fldCharType="separate"/>
            </w:r>
            <w:r w:rsidR="00611783">
              <w:rPr>
                <w:webHidden/>
              </w:rPr>
              <w:t>14</w:t>
            </w:r>
            <w:r w:rsidR="00611783">
              <w:rPr>
                <w:webHidden/>
              </w:rPr>
              <w:fldChar w:fldCharType="end"/>
            </w:r>
          </w:hyperlink>
        </w:p>
        <w:p w14:paraId="370CB0C1" w14:textId="4C3500D5" w:rsidR="00611783" w:rsidRDefault="005920CA">
          <w:pPr>
            <w:pStyle w:val="TOC2"/>
            <w:rPr>
              <w:rFonts w:eastAsiaTheme="minorEastAsia" w:cstheme="minorBidi"/>
              <w:color w:val="auto"/>
              <w:sz w:val="22"/>
              <w:szCs w:val="22"/>
              <w:lang w:val="en-AU" w:eastAsia="en-AU"/>
            </w:rPr>
          </w:pPr>
          <w:hyperlink w:anchor="_Toc117001445" w:history="1">
            <w:r w:rsidR="00611783" w:rsidRPr="00341C60">
              <w:rPr>
                <w:rStyle w:val="Hyperlink"/>
              </w:rPr>
              <w:t>1.1.</w:t>
            </w:r>
            <w:r w:rsidR="00611783">
              <w:rPr>
                <w:rFonts w:eastAsiaTheme="minorEastAsia" w:cstheme="minorBidi"/>
                <w:color w:val="auto"/>
                <w:sz w:val="22"/>
                <w:szCs w:val="22"/>
                <w:lang w:val="en-AU" w:eastAsia="en-AU"/>
              </w:rPr>
              <w:tab/>
            </w:r>
            <w:r w:rsidR="00611783" w:rsidRPr="00341C60">
              <w:rPr>
                <w:rStyle w:val="Hyperlink"/>
              </w:rPr>
              <w:t>Evaluation aims</w:t>
            </w:r>
            <w:r w:rsidR="00611783">
              <w:rPr>
                <w:webHidden/>
              </w:rPr>
              <w:tab/>
            </w:r>
            <w:r w:rsidR="00611783">
              <w:rPr>
                <w:webHidden/>
              </w:rPr>
              <w:fldChar w:fldCharType="begin"/>
            </w:r>
            <w:r w:rsidR="00611783">
              <w:rPr>
                <w:webHidden/>
              </w:rPr>
              <w:instrText xml:space="preserve"> PAGEREF _Toc117001445 \h </w:instrText>
            </w:r>
            <w:r w:rsidR="00611783">
              <w:rPr>
                <w:webHidden/>
              </w:rPr>
            </w:r>
            <w:r w:rsidR="00611783">
              <w:rPr>
                <w:webHidden/>
              </w:rPr>
              <w:fldChar w:fldCharType="separate"/>
            </w:r>
            <w:r w:rsidR="00611783">
              <w:rPr>
                <w:webHidden/>
              </w:rPr>
              <w:t>15</w:t>
            </w:r>
            <w:r w:rsidR="00611783">
              <w:rPr>
                <w:webHidden/>
              </w:rPr>
              <w:fldChar w:fldCharType="end"/>
            </w:r>
          </w:hyperlink>
        </w:p>
        <w:p w14:paraId="7CE5BB58" w14:textId="64F18D21" w:rsidR="00611783" w:rsidRDefault="005920CA">
          <w:pPr>
            <w:pStyle w:val="TOC2"/>
            <w:rPr>
              <w:rFonts w:eastAsiaTheme="minorEastAsia" w:cstheme="minorBidi"/>
              <w:color w:val="auto"/>
              <w:sz w:val="22"/>
              <w:szCs w:val="22"/>
              <w:lang w:val="en-AU" w:eastAsia="en-AU"/>
            </w:rPr>
          </w:pPr>
          <w:hyperlink w:anchor="_Toc117001446" w:history="1">
            <w:r w:rsidR="00611783" w:rsidRPr="00341C60">
              <w:rPr>
                <w:rStyle w:val="Hyperlink"/>
              </w:rPr>
              <w:t>1.2.</w:t>
            </w:r>
            <w:r w:rsidR="00611783">
              <w:rPr>
                <w:rFonts w:eastAsiaTheme="minorEastAsia" w:cstheme="minorBidi"/>
                <w:color w:val="auto"/>
                <w:sz w:val="22"/>
                <w:szCs w:val="22"/>
                <w:lang w:val="en-AU" w:eastAsia="en-AU"/>
              </w:rPr>
              <w:tab/>
            </w:r>
            <w:r w:rsidR="00611783" w:rsidRPr="00341C60">
              <w:rPr>
                <w:rStyle w:val="Hyperlink"/>
              </w:rPr>
              <w:t>Evaluation method</w:t>
            </w:r>
            <w:r w:rsidR="00611783">
              <w:rPr>
                <w:webHidden/>
              </w:rPr>
              <w:tab/>
            </w:r>
            <w:r w:rsidR="00611783">
              <w:rPr>
                <w:webHidden/>
              </w:rPr>
              <w:fldChar w:fldCharType="begin"/>
            </w:r>
            <w:r w:rsidR="00611783">
              <w:rPr>
                <w:webHidden/>
              </w:rPr>
              <w:instrText xml:space="preserve"> PAGEREF _Toc117001446 \h </w:instrText>
            </w:r>
            <w:r w:rsidR="00611783">
              <w:rPr>
                <w:webHidden/>
              </w:rPr>
            </w:r>
            <w:r w:rsidR="00611783">
              <w:rPr>
                <w:webHidden/>
              </w:rPr>
              <w:fldChar w:fldCharType="separate"/>
            </w:r>
            <w:r w:rsidR="00611783">
              <w:rPr>
                <w:webHidden/>
              </w:rPr>
              <w:t>15</w:t>
            </w:r>
            <w:r w:rsidR="00611783">
              <w:rPr>
                <w:webHidden/>
              </w:rPr>
              <w:fldChar w:fldCharType="end"/>
            </w:r>
          </w:hyperlink>
        </w:p>
        <w:p w14:paraId="14511A01" w14:textId="5EFD94BD" w:rsidR="00611783" w:rsidRDefault="005920CA">
          <w:pPr>
            <w:pStyle w:val="TOC2"/>
            <w:rPr>
              <w:rFonts w:eastAsiaTheme="minorEastAsia" w:cstheme="minorBidi"/>
              <w:color w:val="auto"/>
              <w:sz w:val="22"/>
              <w:szCs w:val="22"/>
              <w:lang w:val="en-AU" w:eastAsia="en-AU"/>
            </w:rPr>
          </w:pPr>
          <w:hyperlink w:anchor="_Toc117001447" w:history="1">
            <w:r w:rsidR="00611783" w:rsidRPr="00341C60">
              <w:rPr>
                <w:rStyle w:val="Hyperlink"/>
              </w:rPr>
              <w:t>1.3.</w:t>
            </w:r>
            <w:r w:rsidR="00611783">
              <w:rPr>
                <w:rFonts w:eastAsiaTheme="minorEastAsia" w:cstheme="minorBidi"/>
                <w:color w:val="auto"/>
                <w:sz w:val="22"/>
                <w:szCs w:val="22"/>
                <w:lang w:val="en-AU" w:eastAsia="en-AU"/>
              </w:rPr>
              <w:tab/>
            </w:r>
            <w:r w:rsidR="00611783" w:rsidRPr="00341C60">
              <w:rPr>
                <w:rStyle w:val="Hyperlink"/>
              </w:rPr>
              <w:t>This report</w:t>
            </w:r>
            <w:r w:rsidR="00611783">
              <w:rPr>
                <w:webHidden/>
              </w:rPr>
              <w:tab/>
            </w:r>
            <w:r w:rsidR="00611783">
              <w:rPr>
                <w:webHidden/>
              </w:rPr>
              <w:fldChar w:fldCharType="begin"/>
            </w:r>
            <w:r w:rsidR="00611783">
              <w:rPr>
                <w:webHidden/>
              </w:rPr>
              <w:instrText xml:space="preserve"> PAGEREF _Toc117001447 \h </w:instrText>
            </w:r>
            <w:r w:rsidR="00611783">
              <w:rPr>
                <w:webHidden/>
              </w:rPr>
            </w:r>
            <w:r w:rsidR="00611783">
              <w:rPr>
                <w:webHidden/>
              </w:rPr>
              <w:fldChar w:fldCharType="separate"/>
            </w:r>
            <w:r w:rsidR="00611783">
              <w:rPr>
                <w:webHidden/>
              </w:rPr>
              <w:t>15</w:t>
            </w:r>
            <w:r w:rsidR="00611783">
              <w:rPr>
                <w:webHidden/>
              </w:rPr>
              <w:fldChar w:fldCharType="end"/>
            </w:r>
          </w:hyperlink>
        </w:p>
        <w:p w14:paraId="065F55BC" w14:textId="2D977E01" w:rsidR="00611783" w:rsidRDefault="005920CA">
          <w:pPr>
            <w:pStyle w:val="TOC1"/>
            <w:rPr>
              <w:rFonts w:eastAsiaTheme="minorEastAsia" w:cstheme="minorBidi"/>
              <w:b w:val="0"/>
              <w:caps w:val="0"/>
              <w:color w:val="auto"/>
              <w:sz w:val="22"/>
              <w:szCs w:val="22"/>
              <w:lang w:val="en-AU" w:eastAsia="en-AU"/>
            </w:rPr>
          </w:pPr>
          <w:hyperlink w:anchor="_Toc117001448" w:history="1">
            <w:r w:rsidR="00611783" w:rsidRPr="00341C60">
              <w:rPr>
                <w:rStyle w:val="Hyperlink"/>
                <w:lang w:val="en-AU"/>
              </w:rPr>
              <w:t>2.</w:t>
            </w:r>
            <w:r w:rsidR="00611783">
              <w:rPr>
                <w:rFonts w:eastAsiaTheme="minorEastAsia" w:cstheme="minorBidi"/>
                <w:b w:val="0"/>
                <w:caps w:val="0"/>
                <w:color w:val="auto"/>
                <w:sz w:val="22"/>
                <w:szCs w:val="22"/>
                <w:lang w:val="en-AU" w:eastAsia="en-AU"/>
              </w:rPr>
              <w:tab/>
            </w:r>
            <w:r w:rsidR="00611783" w:rsidRPr="00341C60">
              <w:rPr>
                <w:rStyle w:val="Hyperlink"/>
              </w:rPr>
              <w:t>Google analytics data</w:t>
            </w:r>
            <w:r w:rsidR="00611783">
              <w:rPr>
                <w:webHidden/>
              </w:rPr>
              <w:tab/>
            </w:r>
            <w:r w:rsidR="00611783">
              <w:rPr>
                <w:webHidden/>
              </w:rPr>
              <w:fldChar w:fldCharType="begin"/>
            </w:r>
            <w:r w:rsidR="00611783">
              <w:rPr>
                <w:webHidden/>
              </w:rPr>
              <w:instrText xml:space="preserve"> PAGEREF _Toc117001448 \h </w:instrText>
            </w:r>
            <w:r w:rsidR="00611783">
              <w:rPr>
                <w:webHidden/>
              </w:rPr>
            </w:r>
            <w:r w:rsidR="00611783">
              <w:rPr>
                <w:webHidden/>
              </w:rPr>
              <w:fldChar w:fldCharType="separate"/>
            </w:r>
            <w:r w:rsidR="00611783">
              <w:rPr>
                <w:webHidden/>
              </w:rPr>
              <w:t>18</w:t>
            </w:r>
            <w:r w:rsidR="00611783">
              <w:rPr>
                <w:webHidden/>
              </w:rPr>
              <w:fldChar w:fldCharType="end"/>
            </w:r>
          </w:hyperlink>
        </w:p>
        <w:p w14:paraId="1268B7B6" w14:textId="008D42D0" w:rsidR="00611783" w:rsidRDefault="005920CA">
          <w:pPr>
            <w:pStyle w:val="TOC2"/>
            <w:rPr>
              <w:rFonts w:eastAsiaTheme="minorEastAsia" w:cstheme="minorBidi"/>
              <w:color w:val="auto"/>
              <w:sz w:val="22"/>
              <w:szCs w:val="22"/>
              <w:lang w:val="en-AU" w:eastAsia="en-AU"/>
            </w:rPr>
          </w:pPr>
          <w:hyperlink w:anchor="_Toc117001449" w:history="1">
            <w:r w:rsidR="00611783" w:rsidRPr="00341C60">
              <w:rPr>
                <w:rStyle w:val="Hyperlink"/>
              </w:rPr>
              <w:t>2.1.</w:t>
            </w:r>
            <w:r w:rsidR="00611783">
              <w:rPr>
                <w:rFonts w:eastAsiaTheme="minorEastAsia" w:cstheme="minorBidi"/>
                <w:color w:val="auto"/>
                <w:sz w:val="22"/>
                <w:szCs w:val="22"/>
                <w:lang w:val="en-AU" w:eastAsia="en-AU"/>
              </w:rPr>
              <w:tab/>
            </w:r>
            <w:r w:rsidR="00611783" w:rsidRPr="00341C60">
              <w:rPr>
                <w:rStyle w:val="Hyperlink"/>
              </w:rPr>
              <w:t>Our approach</w:t>
            </w:r>
            <w:r w:rsidR="00611783">
              <w:rPr>
                <w:webHidden/>
              </w:rPr>
              <w:tab/>
            </w:r>
            <w:r w:rsidR="00611783">
              <w:rPr>
                <w:webHidden/>
              </w:rPr>
              <w:fldChar w:fldCharType="begin"/>
            </w:r>
            <w:r w:rsidR="00611783">
              <w:rPr>
                <w:webHidden/>
              </w:rPr>
              <w:instrText xml:space="preserve"> PAGEREF _Toc117001449 \h </w:instrText>
            </w:r>
            <w:r w:rsidR="00611783">
              <w:rPr>
                <w:webHidden/>
              </w:rPr>
            </w:r>
            <w:r w:rsidR="00611783">
              <w:rPr>
                <w:webHidden/>
              </w:rPr>
              <w:fldChar w:fldCharType="separate"/>
            </w:r>
            <w:r w:rsidR="00611783">
              <w:rPr>
                <w:webHidden/>
              </w:rPr>
              <w:t>18</w:t>
            </w:r>
            <w:r w:rsidR="00611783">
              <w:rPr>
                <w:webHidden/>
              </w:rPr>
              <w:fldChar w:fldCharType="end"/>
            </w:r>
          </w:hyperlink>
        </w:p>
        <w:p w14:paraId="565C6D40" w14:textId="120DEF14" w:rsidR="00611783" w:rsidRDefault="005920CA">
          <w:pPr>
            <w:pStyle w:val="TOC2"/>
            <w:rPr>
              <w:rFonts w:eastAsiaTheme="minorEastAsia" w:cstheme="minorBidi"/>
              <w:color w:val="auto"/>
              <w:sz w:val="22"/>
              <w:szCs w:val="22"/>
              <w:lang w:val="en-AU" w:eastAsia="en-AU"/>
            </w:rPr>
          </w:pPr>
          <w:hyperlink w:anchor="_Toc117001450" w:history="1">
            <w:r w:rsidR="00611783" w:rsidRPr="00341C60">
              <w:rPr>
                <w:rStyle w:val="Hyperlink"/>
                <w:rFonts w:eastAsiaTheme="minorHAnsi"/>
                <w:lang w:eastAsia="en-US"/>
              </w:rPr>
              <w:t>2.2.</w:t>
            </w:r>
            <w:r w:rsidR="00611783">
              <w:rPr>
                <w:rFonts w:eastAsiaTheme="minorEastAsia" w:cstheme="minorBidi"/>
                <w:color w:val="auto"/>
                <w:sz w:val="22"/>
                <w:szCs w:val="22"/>
                <w:lang w:val="en-AU" w:eastAsia="en-AU"/>
              </w:rPr>
              <w:tab/>
            </w:r>
            <w:r w:rsidR="00611783" w:rsidRPr="00341C60">
              <w:rPr>
                <w:rStyle w:val="Hyperlink"/>
                <w:rFonts w:eastAsiaTheme="minorHAnsi"/>
                <w:lang w:eastAsia="en-US"/>
              </w:rPr>
              <w:t>Findings</w:t>
            </w:r>
            <w:r w:rsidR="00611783">
              <w:rPr>
                <w:webHidden/>
              </w:rPr>
              <w:tab/>
            </w:r>
            <w:r w:rsidR="00611783">
              <w:rPr>
                <w:webHidden/>
              </w:rPr>
              <w:fldChar w:fldCharType="begin"/>
            </w:r>
            <w:r w:rsidR="00611783">
              <w:rPr>
                <w:webHidden/>
              </w:rPr>
              <w:instrText xml:space="preserve"> PAGEREF _Toc117001450 \h </w:instrText>
            </w:r>
            <w:r w:rsidR="00611783">
              <w:rPr>
                <w:webHidden/>
              </w:rPr>
            </w:r>
            <w:r w:rsidR="00611783">
              <w:rPr>
                <w:webHidden/>
              </w:rPr>
              <w:fldChar w:fldCharType="separate"/>
            </w:r>
            <w:r w:rsidR="00611783">
              <w:rPr>
                <w:webHidden/>
              </w:rPr>
              <w:t>18</w:t>
            </w:r>
            <w:r w:rsidR="00611783">
              <w:rPr>
                <w:webHidden/>
              </w:rPr>
              <w:fldChar w:fldCharType="end"/>
            </w:r>
          </w:hyperlink>
        </w:p>
        <w:p w14:paraId="32D80991" w14:textId="2B03D960" w:rsidR="00611783" w:rsidRDefault="005920CA">
          <w:pPr>
            <w:pStyle w:val="TOC2"/>
            <w:rPr>
              <w:rFonts w:eastAsiaTheme="minorEastAsia" w:cstheme="minorBidi"/>
              <w:color w:val="auto"/>
              <w:sz w:val="22"/>
              <w:szCs w:val="22"/>
              <w:lang w:val="en-AU" w:eastAsia="en-AU"/>
            </w:rPr>
          </w:pPr>
          <w:hyperlink w:anchor="_Toc117001451" w:history="1">
            <w:r w:rsidR="00611783" w:rsidRPr="00341C60">
              <w:rPr>
                <w:rStyle w:val="Hyperlink"/>
                <w:rFonts w:eastAsiaTheme="minorHAnsi"/>
                <w:lang w:eastAsia="en-US"/>
              </w:rPr>
              <w:t>2.3.</w:t>
            </w:r>
            <w:r w:rsidR="00611783">
              <w:rPr>
                <w:rFonts w:eastAsiaTheme="minorEastAsia" w:cstheme="minorBidi"/>
                <w:color w:val="auto"/>
                <w:sz w:val="22"/>
                <w:szCs w:val="22"/>
                <w:lang w:val="en-AU" w:eastAsia="en-AU"/>
              </w:rPr>
              <w:tab/>
            </w:r>
            <w:r w:rsidR="00611783" w:rsidRPr="00341C60">
              <w:rPr>
                <w:rStyle w:val="Hyperlink"/>
                <w:rFonts w:eastAsiaTheme="minorHAnsi"/>
                <w:lang w:eastAsia="en-US"/>
              </w:rPr>
              <w:t>Summary</w:t>
            </w:r>
            <w:r w:rsidR="00611783">
              <w:rPr>
                <w:webHidden/>
              </w:rPr>
              <w:tab/>
            </w:r>
            <w:r w:rsidR="00611783">
              <w:rPr>
                <w:webHidden/>
              </w:rPr>
              <w:fldChar w:fldCharType="begin"/>
            </w:r>
            <w:r w:rsidR="00611783">
              <w:rPr>
                <w:webHidden/>
              </w:rPr>
              <w:instrText xml:space="preserve"> PAGEREF _Toc117001451 \h </w:instrText>
            </w:r>
            <w:r w:rsidR="00611783">
              <w:rPr>
                <w:webHidden/>
              </w:rPr>
            </w:r>
            <w:r w:rsidR="00611783">
              <w:rPr>
                <w:webHidden/>
              </w:rPr>
              <w:fldChar w:fldCharType="separate"/>
            </w:r>
            <w:r w:rsidR="00611783">
              <w:rPr>
                <w:webHidden/>
              </w:rPr>
              <w:t>31</w:t>
            </w:r>
            <w:r w:rsidR="00611783">
              <w:rPr>
                <w:webHidden/>
              </w:rPr>
              <w:fldChar w:fldCharType="end"/>
            </w:r>
          </w:hyperlink>
        </w:p>
        <w:p w14:paraId="24F3C6EF" w14:textId="69373002" w:rsidR="00611783" w:rsidRDefault="005920CA">
          <w:pPr>
            <w:pStyle w:val="TOC1"/>
            <w:rPr>
              <w:rFonts w:eastAsiaTheme="minorEastAsia" w:cstheme="minorBidi"/>
              <w:b w:val="0"/>
              <w:caps w:val="0"/>
              <w:color w:val="auto"/>
              <w:sz w:val="22"/>
              <w:szCs w:val="22"/>
              <w:lang w:val="en-AU" w:eastAsia="en-AU"/>
            </w:rPr>
          </w:pPr>
          <w:hyperlink w:anchor="_Toc117001452" w:history="1">
            <w:r w:rsidR="00611783" w:rsidRPr="00341C60">
              <w:rPr>
                <w:rStyle w:val="Hyperlink"/>
                <w:lang w:val="en-AU"/>
              </w:rPr>
              <w:t>3.</w:t>
            </w:r>
            <w:r w:rsidR="00611783">
              <w:rPr>
                <w:rFonts w:eastAsiaTheme="minorEastAsia" w:cstheme="minorBidi"/>
                <w:b w:val="0"/>
                <w:caps w:val="0"/>
                <w:color w:val="auto"/>
                <w:sz w:val="22"/>
                <w:szCs w:val="22"/>
                <w:lang w:val="en-AU" w:eastAsia="en-AU"/>
              </w:rPr>
              <w:tab/>
            </w:r>
            <w:r w:rsidR="00611783" w:rsidRPr="00341C60">
              <w:rPr>
                <w:rStyle w:val="Hyperlink"/>
              </w:rPr>
              <w:t>Service data</w:t>
            </w:r>
            <w:r w:rsidR="00611783">
              <w:rPr>
                <w:webHidden/>
              </w:rPr>
              <w:tab/>
            </w:r>
            <w:r w:rsidR="00611783">
              <w:rPr>
                <w:webHidden/>
              </w:rPr>
              <w:fldChar w:fldCharType="begin"/>
            </w:r>
            <w:r w:rsidR="00611783">
              <w:rPr>
                <w:webHidden/>
              </w:rPr>
              <w:instrText xml:space="preserve"> PAGEREF _Toc117001452 \h </w:instrText>
            </w:r>
            <w:r w:rsidR="00611783">
              <w:rPr>
                <w:webHidden/>
              </w:rPr>
            </w:r>
            <w:r w:rsidR="00611783">
              <w:rPr>
                <w:webHidden/>
              </w:rPr>
              <w:fldChar w:fldCharType="separate"/>
            </w:r>
            <w:r w:rsidR="00611783">
              <w:rPr>
                <w:webHidden/>
              </w:rPr>
              <w:t>32</w:t>
            </w:r>
            <w:r w:rsidR="00611783">
              <w:rPr>
                <w:webHidden/>
              </w:rPr>
              <w:fldChar w:fldCharType="end"/>
            </w:r>
          </w:hyperlink>
        </w:p>
        <w:p w14:paraId="37238EB3" w14:textId="32A13296" w:rsidR="00611783" w:rsidRDefault="005920CA">
          <w:pPr>
            <w:pStyle w:val="TOC2"/>
            <w:rPr>
              <w:rFonts w:eastAsiaTheme="minorEastAsia" w:cstheme="minorBidi"/>
              <w:color w:val="auto"/>
              <w:sz w:val="22"/>
              <w:szCs w:val="22"/>
              <w:lang w:val="en-AU" w:eastAsia="en-AU"/>
            </w:rPr>
          </w:pPr>
          <w:hyperlink w:anchor="_Toc117001453" w:history="1">
            <w:r w:rsidR="00611783" w:rsidRPr="00341C60">
              <w:rPr>
                <w:rStyle w:val="Hyperlink"/>
              </w:rPr>
              <w:t>3.1.</w:t>
            </w:r>
            <w:r w:rsidR="00611783">
              <w:rPr>
                <w:rFonts w:eastAsiaTheme="minorEastAsia" w:cstheme="minorBidi"/>
                <w:color w:val="auto"/>
                <w:sz w:val="22"/>
                <w:szCs w:val="22"/>
                <w:lang w:val="en-AU" w:eastAsia="en-AU"/>
              </w:rPr>
              <w:tab/>
            </w:r>
            <w:r w:rsidR="00611783" w:rsidRPr="00341C60">
              <w:rPr>
                <w:rStyle w:val="Hyperlink"/>
              </w:rPr>
              <w:t>Our approach</w:t>
            </w:r>
            <w:r w:rsidR="00611783">
              <w:rPr>
                <w:webHidden/>
              </w:rPr>
              <w:tab/>
            </w:r>
            <w:r w:rsidR="00611783">
              <w:rPr>
                <w:webHidden/>
              </w:rPr>
              <w:fldChar w:fldCharType="begin"/>
            </w:r>
            <w:r w:rsidR="00611783">
              <w:rPr>
                <w:webHidden/>
              </w:rPr>
              <w:instrText xml:space="preserve"> PAGEREF _Toc117001453 \h </w:instrText>
            </w:r>
            <w:r w:rsidR="00611783">
              <w:rPr>
                <w:webHidden/>
              </w:rPr>
            </w:r>
            <w:r w:rsidR="00611783">
              <w:rPr>
                <w:webHidden/>
              </w:rPr>
              <w:fldChar w:fldCharType="separate"/>
            </w:r>
            <w:r w:rsidR="00611783">
              <w:rPr>
                <w:webHidden/>
              </w:rPr>
              <w:t>32</w:t>
            </w:r>
            <w:r w:rsidR="00611783">
              <w:rPr>
                <w:webHidden/>
              </w:rPr>
              <w:fldChar w:fldCharType="end"/>
            </w:r>
          </w:hyperlink>
        </w:p>
        <w:p w14:paraId="6A2634A1" w14:textId="3004145B" w:rsidR="00611783" w:rsidRDefault="005920CA">
          <w:pPr>
            <w:pStyle w:val="TOC2"/>
            <w:rPr>
              <w:rFonts w:eastAsiaTheme="minorEastAsia" w:cstheme="minorBidi"/>
              <w:color w:val="auto"/>
              <w:sz w:val="22"/>
              <w:szCs w:val="22"/>
              <w:lang w:val="en-AU" w:eastAsia="en-AU"/>
            </w:rPr>
          </w:pPr>
          <w:hyperlink w:anchor="_Toc117001454" w:history="1">
            <w:r w:rsidR="00611783" w:rsidRPr="00341C60">
              <w:rPr>
                <w:rStyle w:val="Hyperlink"/>
              </w:rPr>
              <w:t>3.2.</w:t>
            </w:r>
            <w:r w:rsidR="00611783">
              <w:rPr>
                <w:rFonts w:eastAsiaTheme="minorEastAsia" w:cstheme="minorBidi"/>
                <w:color w:val="auto"/>
                <w:sz w:val="22"/>
                <w:szCs w:val="22"/>
                <w:lang w:val="en-AU" w:eastAsia="en-AU"/>
              </w:rPr>
              <w:tab/>
            </w:r>
            <w:r w:rsidR="00611783" w:rsidRPr="00341C60">
              <w:rPr>
                <w:rStyle w:val="Hyperlink"/>
              </w:rPr>
              <w:t>Findings</w:t>
            </w:r>
            <w:r w:rsidR="00611783">
              <w:rPr>
                <w:webHidden/>
              </w:rPr>
              <w:tab/>
            </w:r>
            <w:r w:rsidR="00611783">
              <w:rPr>
                <w:webHidden/>
              </w:rPr>
              <w:fldChar w:fldCharType="begin"/>
            </w:r>
            <w:r w:rsidR="00611783">
              <w:rPr>
                <w:webHidden/>
              </w:rPr>
              <w:instrText xml:space="preserve"> PAGEREF _Toc117001454 \h </w:instrText>
            </w:r>
            <w:r w:rsidR="00611783">
              <w:rPr>
                <w:webHidden/>
              </w:rPr>
            </w:r>
            <w:r w:rsidR="00611783">
              <w:rPr>
                <w:webHidden/>
              </w:rPr>
              <w:fldChar w:fldCharType="separate"/>
            </w:r>
            <w:r w:rsidR="00611783">
              <w:rPr>
                <w:webHidden/>
              </w:rPr>
              <w:t>32</w:t>
            </w:r>
            <w:r w:rsidR="00611783">
              <w:rPr>
                <w:webHidden/>
              </w:rPr>
              <w:fldChar w:fldCharType="end"/>
            </w:r>
          </w:hyperlink>
        </w:p>
        <w:p w14:paraId="56BDE8E4" w14:textId="7EA74E8F" w:rsidR="00611783" w:rsidRDefault="005920CA">
          <w:pPr>
            <w:pStyle w:val="TOC2"/>
            <w:rPr>
              <w:rFonts w:eastAsiaTheme="minorEastAsia" w:cstheme="minorBidi"/>
              <w:color w:val="auto"/>
              <w:sz w:val="22"/>
              <w:szCs w:val="22"/>
              <w:lang w:val="en-AU" w:eastAsia="en-AU"/>
            </w:rPr>
          </w:pPr>
          <w:hyperlink w:anchor="_Toc117001455" w:history="1">
            <w:r w:rsidR="00611783" w:rsidRPr="00341C60">
              <w:rPr>
                <w:rStyle w:val="Hyperlink"/>
                <w:rFonts w:eastAsiaTheme="minorHAnsi"/>
                <w:lang w:eastAsia="en-US"/>
              </w:rPr>
              <w:t>3.3.</w:t>
            </w:r>
            <w:r w:rsidR="00611783">
              <w:rPr>
                <w:rFonts w:eastAsiaTheme="minorEastAsia" w:cstheme="minorBidi"/>
                <w:color w:val="auto"/>
                <w:sz w:val="22"/>
                <w:szCs w:val="22"/>
                <w:lang w:val="en-AU" w:eastAsia="en-AU"/>
              </w:rPr>
              <w:tab/>
            </w:r>
            <w:r w:rsidR="00611783" w:rsidRPr="00341C60">
              <w:rPr>
                <w:rStyle w:val="Hyperlink"/>
                <w:rFonts w:eastAsiaTheme="minorHAnsi"/>
                <w:lang w:eastAsia="en-US"/>
              </w:rPr>
              <w:t>Summary</w:t>
            </w:r>
            <w:r w:rsidR="00611783">
              <w:rPr>
                <w:webHidden/>
              </w:rPr>
              <w:tab/>
            </w:r>
            <w:r w:rsidR="00611783">
              <w:rPr>
                <w:webHidden/>
              </w:rPr>
              <w:fldChar w:fldCharType="begin"/>
            </w:r>
            <w:r w:rsidR="00611783">
              <w:rPr>
                <w:webHidden/>
              </w:rPr>
              <w:instrText xml:space="preserve"> PAGEREF _Toc117001455 \h </w:instrText>
            </w:r>
            <w:r w:rsidR="00611783">
              <w:rPr>
                <w:webHidden/>
              </w:rPr>
            </w:r>
            <w:r w:rsidR="00611783">
              <w:rPr>
                <w:webHidden/>
              </w:rPr>
              <w:fldChar w:fldCharType="separate"/>
            </w:r>
            <w:r w:rsidR="00611783">
              <w:rPr>
                <w:webHidden/>
              </w:rPr>
              <w:t>36</w:t>
            </w:r>
            <w:r w:rsidR="00611783">
              <w:rPr>
                <w:webHidden/>
              </w:rPr>
              <w:fldChar w:fldCharType="end"/>
            </w:r>
          </w:hyperlink>
        </w:p>
        <w:p w14:paraId="4E9C5BF4" w14:textId="71954EFA" w:rsidR="00611783" w:rsidRDefault="005920CA">
          <w:pPr>
            <w:pStyle w:val="TOC1"/>
            <w:rPr>
              <w:rFonts w:eastAsiaTheme="minorEastAsia" w:cstheme="minorBidi"/>
              <w:b w:val="0"/>
              <w:caps w:val="0"/>
              <w:color w:val="auto"/>
              <w:sz w:val="22"/>
              <w:szCs w:val="22"/>
              <w:lang w:val="en-AU" w:eastAsia="en-AU"/>
            </w:rPr>
          </w:pPr>
          <w:hyperlink w:anchor="_Toc117001456" w:history="1">
            <w:r w:rsidR="00611783" w:rsidRPr="00341C60">
              <w:rPr>
                <w:rStyle w:val="Hyperlink"/>
                <w:lang w:val="en-AU"/>
              </w:rPr>
              <w:t>4.</w:t>
            </w:r>
            <w:r w:rsidR="00611783">
              <w:rPr>
                <w:rFonts w:eastAsiaTheme="minorEastAsia" w:cstheme="minorBidi"/>
                <w:b w:val="0"/>
                <w:caps w:val="0"/>
                <w:color w:val="auto"/>
                <w:sz w:val="22"/>
                <w:szCs w:val="22"/>
                <w:lang w:val="en-AU" w:eastAsia="en-AU"/>
              </w:rPr>
              <w:tab/>
            </w:r>
            <w:r w:rsidR="00611783" w:rsidRPr="00341C60">
              <w:rPr>
                <w:rStyle w:val="Hyperlink"/>
              </w:rPr>
              <w:t>Secondary data from user survey</w:t>
            </w:r>
            <w:r w:rsidR="00611783">
              <w:rPr>
                <w:webHidden/>
              </w:rPr>
              <w:tab/>
            </w:r>
            <w:r w:rsidR="00611783">
              <w:rPr>
                <w:webHidden/>
              </w:rPr>
              <w:fldChar w:fldCharType="begin"/>
            </w:r>
            <w:r w:rsidR="00611783">
              <w:rPr>
                <w:webHidden/>
              </w:rPr>
              <w:instrText xml:space="preserve"> PAGEREF _Toc117001456 \h </w:instrText>
            </w:r>
            <w:r w:rsidR="00611783">
              <w:rPr>
                <w:webHidden/>
              </w:rPr>
            </w:r>
            <w:r w:rsidR="00611783">
              <w:rPr>
                <w:webHidden/>
              </w:rPr>
              <w:fldChar w:fldCharType="separate"/>
            </w:r>
            <w:r w:rsidR="00611783">
              <w:rPr>
                <w:webHidden/>
              </w:rPr>
              <w:t>37</w:t>
            </w:r>
            <w:r w:rsidR="00611783">
              <w:rPr>
                <w:webHidden/>
              </w:rPr>
              <w:fldChar w:fldCharType="end"/>
            </w:r>
          </w:hyperlink>
        </w:p>
        <w:p w14:paraId="5F807369" w14:textId="49A7EDCE" w:rsidR="00611783" w:rsidRDefault="005920CA">
          <w:pPr>
            <w:pStyle w:val="TOC2"/>
            <w:rPr>
              <w:rFonts w:eastAsiaTheme="minorEastAsia" w:cstheme="minorBidi"/>
              <w:color w:val="auto"/>
              <w:sz w:val="22"/>
              <w:szCs w:val="22"/>
              <w:lang w:val="en-AU" w:eastAsia="en-AU"/>
            </w:rPr>
          </w:pPr>
          <w:hyperlink w:anchor="_Toc117001457" w:history="1">
            <w:r w:rsidR="00611783" w:rsidRPr="00341C60">
              <w:rPr>
                <w:rStyle w:val="Hyperlink"/>
              </w:rPr>
              <w:t>4.1.</w:t>
            </w:r>
            <w:r w:rsidR="00611783">
              <w:rPr>
                <w:rFonts w:eastAsiaTheme="minorEastAsia" w:cstheme="minorBidi"/>
                <w:color w:val="auto"/>
                <w:sz w:val="22"/>
                <w:szCs w:val="22"/>
                <w:lang w:val="en-AU" w:eastAsia="en-AU"/>
              </w:rPr>
              <w:tab/>
            </w:r>
            <w:r w:rsidR="00611783" w:rsidRPr="00341C60">
              <w:rPr>
                <w:rStyle w:val="Hyperlink"/>
              </w:rPr>
              <w:t>Our approach</w:t>
            </w:r>
            <w:r w:rsidR="00611783">
              <w:rPr>
                <w:webHidden/>
              </w:rPr>
              <w:tab/>
            </w:r>
            <w:r w:rsidR="00611783">
              <w:rPr>
                <w:webHidden/>
              </w:rPr>
              <w:fldChar w:fldCharType="begin"/>
            </w:r>
            <w:r w:rsidR="00611783">
              <w:rPr>
                <w:webHidden/>
              </w:rPr>
              <w:instrText xml:space="preserve"> PAGEREF _Toc117001457 \h </w:instrText>
            </w:r>
            <w:r w:rsidR="00611783">
              <w:rPr>
                <w:webHidden/>
              </w:rPr>
            </w:r>
            <w:r w:rsidR="00611783">
              <w:rPr>
                <w:webHidden/>
              </w:rPr>
              <w:fldChar w:fldCharType="separate"/>
            </w:r>
            <w:r w:rsidR="00611783">
              <w:rPr>
                <w:webHidden/>
              </w:rPr>
              <w:t>37</w:t>
            </w:r>
            <w:r w:rsidR="00611783">
              <w:rPr>
                <w:webHidden/>
              </w:rPr>
              <w:fldChar w:fldCharType="end"/>
            </w:r>
          </w:hyperlink>
        </w:p>
        <w:p w14:paraId="5DD85FD4" w14:textId="05F1EB13" w:rsidR="00611783" w:rsidRDefault="005920CA">
          <w:pPr>
            <w:pStyle w:val="TOC2"/>
            <w:rPr>
              <w:rFonts w:eastAsiaTheme="minorEastAsia" w:cstheme="minorBidi"/>
              <w:color w:val="auto"/>
              <w:sz w:val="22"/>
              <w:szCs w:val="22"/>
              <w:lang w:val="en-AU" w:eastAsia="en-AU"/>
            </w:rPr>
          </w:pPr>
          <w:hyperlink w:anchor="_Toc117001458" w:history="1">
            <w:r w:rsidR="00611783" w:rsidRPr="00341C60">
              <w:rPr>
                <w:rStyle w:val="Hyperlink"/>
              </w:rPr>
              <w:t>4.2.</w:t>
            </w:r>
            <w:r w:rsidR="00611783">
              <w:rPr>
                <w:rFonts w:eastAsiaTheme="minorEastAsia" w:cstheme="minorBidi"/>
                <w:color w:val="auto"/>
                <w:sz w:val="22"/>
                <w:szCs w:val="22"/>
                <w:lang w:val="en-AU" w:eastAsia="en-AU"/>
              </w:rPr>
              <w:tab/>
            </w:r>
            <w:r w:rsidR="00611783" w:rsidRPr="00341C60">
              <w:rPr>
                <w:rStyle w:val="Hyperlink"/>
              </w:rPr>
              <w:t>Findings</w:t>
            </w:r>
            <w:r w:rsidR="00611783">
              <w:rPr>
                <w:webHidden/>
              </w:rPr>
              <w:tab/>
            </w:r>
            <w:r w:rsidR="00611783">
              <w:rPr>
                <w:webHidden/>
              </w:rPr>
              <w:fldChar w:fldCharType="begin"/>
            </w:r>
            <w:r w:rsidR="00611783">
              <w:rPr>
                <w:webHidden/>
              </w:rPr>
              <w:instrText xml:space="preserve"> PAGEREF _Toc117001458 \h </w:instrText>
            </w:r>
            <w:r w:rsidR="00611783">
              <w:rPr>
                <w:webHidden/>
              </w:rPr>
            </w:r>
            <w:r w:rsidR="00611783">
              <w:rPr>
                <w:webHidden/>
              </w:rPr>
              <w:fldChar w:fldCharType="separate"/>
            </w:r>
            <w:r w:rsidR="00611783">
              <w:rPr>
                <w:webHidden/>
              </w:rPr>
              <w:t>37</w:t>
            </w:r>
            <w:r w:rsidR="00611783">
              <w:rPr>
                <w:webHidden/>
              </w:rPr>
              <w:fldChar w:fldCharType="end"/>
            </w:r>
          </w:hyperlink>
        </w:p>
        <w:p w14:paraId="50E13C4E" w14:textId="2C3915B5" w:rsidR="00611783" w:rsidRDefault="005920CA">
          <w:pPr>
            <w:pStyle w:val="TOC2"/>
            <w:rPr>
              <w:rFonts w:eastAsiaTheme="minorEastAsia" w:cstheme="minorBidi"/>
              <w:color w:val="auto"/>
              <w:sz w:val="22"/>
              <w:szCs w:val="22"/>
              <w:lang w:val="en-AU" w:eastAsia="en-AU"/>
            </w:rPr>
          </w:pPr>
          <w:hyperlink w:anchor="_Toc117001459" w:history="1">
            <w:r w:rsidR="00611783" w:rsidRPr="00341C60">
              <w:rPr>
                <w:rStyle w:val="Hyperlink"/>
              </w:rPr>
              <w:t>4.3.</w:t>
            </w:r>
            <w:r w:rsidR="00611783">
              <w:rPr>
                <w:rFonts w:eastAsiaTheme="minorEastAsia" w:cstheme="minorBidi"/>
                <w:color w:val="auto"/>
                <w:sz w:val="22"/>
                <w:szCs w:val="22"/>
                <w:lang w:val="en-AU" w:eastAsia="en-AU"/>
              </w:rPr>
              <w:tab/>
            </w:r>
            <w:r w:rsidR="00611783" w:rsidRPr="00341C60">
              <w:rPr>
                <w:rStyle w:val="Hyperlink"/>
              </w:rPr>
              <w:t>Summary</w:t>
            </w:r>
            <w:r w:rsidR="00611783">
              <w:rPr>
                <w:webHidden/>
              </w:rPr>
              <w:tab/>
            </w:r>
            <w:r w:rsidR="00611783">
              <w:rPr>
                <w:webHidden/>
              </w:rPr>
              <w:fldChar w:fldCharType="begin"/>
            </w:r>
            <w:r w:rsidR="00611783">
              <w:rPr>
                <w:webHidden/>
              </w:rPr>
              <w:instrText xml:space="preserve"> PAGEREF _Toc117001459 \h </w:instrText>
            </w:r>
            <w:r w:rsidR="00611783">
              <w:rPr>
                <w:webHidden/>
              </w:rPr>
            </w:r>
            <w:r w:rsidR="00611783">
              <w:rPr>
                <w:webHidden/>
              </w:rPr>
              <w:fldChar w:fldCharType="separate"/>
            </w:r>
            <w:r w:rsidR="00611783">
              <w:rPr>
                <w:webHidden/>
              </w:rPr>
              <w:t>41</w:t>
            </w:r>
            <w:r w:rsidR="00611783">
              <w:rPr>
                <w:webHidden/>
              </w:rPr>
              <w:fldChar w:fldCharType="end"/>
            </w:r>
          </w:hyperlink>
        </w:p>
        <w:p w14:paraId="6BD35293" w14:textId="17803A63" w:rsidR="00611783" w:rsidRDefault="005920CA">
          <w:pPr>
            <w:pStyle w:val="TOC1"/>
            <w:rPr>
              <w:rFonts w:eastAsiaTheme="minorEastAsia" w:cstheme="minorBidi"/>
              <w:b w:val="0"/>
              <w:caps w:val="0"/>
              <w:color w:val="auto"/>
              <w:sz w:val="22"/>
              <w:szCs w:val="22"/>
              <w:lang w:val="en-AU" w:eastAsia="en-AU"/>
            </w:rPr>
          </w:pPr>
          <w:hyperlink w:anchor="_Toc117001460" w:history="1">
            <w:r w:rsidR="00611783" w:rsidRPr="00341C60">
              <w:rPr>
                <w:rStyle w:val="Hyperlink"/>
                <w:lang w:val="en-AU"/>
              </w:rPr>
              <w:t>5.</w:t>
            </w:r>
            <w:r w:rsidR="00611783">
              <w:rPr>
                <w:rFonts w:eastAsiaTheme="minorEastAsia" w:cstheme="minorBidi"/>
                <w:b w:val="0"/>
                <w:caps w:val="0"/>
                <w:color w:val="auto"/>
                <w:sz w:val="22"/>
                <w:szCs w:val="22"/>
                <w:lang w:val="en-AU" w:eastAsia="en-AU"/>
              </w:rPr>
              <w:tab/>
            </w:r>
            <w:r w:rsidR="00611783" w:rsidRPr="00341C60">
              <w:rPr>
                <w:rStyle w:val="Hyperlink"/>
              </w:rPr>
              <w:t>Consumer experiences</w:t>
            </w:r>
            <w:r w:rsidR="00611783">
              <w:rPr>
                <w:webHidden/>
              </w:rPr>
              <w:tab/>
            </w:r>
            <w:r w:rsidR="00611783">
              <w:rPr>
                <w:webHidden/>
              </w:rPr>
              <w:fldChar w:fldCharType="begin"/>
            </w:r>
            <w:r w:rsidR="00611783">
              <w:rPr>
                <w:webHidden/>
              </w:rPr>
              <w:instrText xml:space="preserve"> PAGEREF _Toc117001460 \h </w:instrText>
            </w:r>
            <w:r w:rsidR="00611783">
              <w:rPr>
                <w:webHidden/>
              </w:rPr>
            </w:r>
            <w:r w:rsidR="00611783">
              <w:rPr>
                <w:webHidden/>
              </w:rPr>
              <w:fldChar w:fldCharType="separate"/>
            </w:r>
            <w:r w:rsidR="00611783">
              <w:rPr>
                <w:webHidden/>
              </w:rPr>
              <w:t>42</w:t>
            </w:r>
            <w:r w:rsidR="00611783">
              <w:rPr>
                <w:webHidden/>
              </w:rPr>
              <w:fldChar w:fldCharType="end"/>
            </w:r>
          </w:hyperlink>
        </w:p>
        <w:p w14:paraId="2513D43B" w14:textId="2D7D583A" w:rsidR="00611783" w:rsidRDefault="005920CA">
          <w:pPr>
            <w:pStyle w:val="TOC2"/>
            <w:rPr>
              <w:rFonts w:eastAsiaTheme="minorEastAsia" w:cstheme="minorBidi"/>
              <w:color w:val="auto"/>
              <w:sz w:val="22"/>
              <w:szCs w:val="22"/>
              <w:lang w:val="en-AU" w:eastAsia="en-AU"/>
            </w:rPr>
          </w:pPr>
          <w:hyperlink w:anchor="_Toc117001461" w:history="1">
            <w:r w:rsidR="00611783" w:rsidRPr="00341C60">
              <w:rPr>
                <w:rStyle w:val="Hyperlink"/>
              </w:rPr>
              <w:t>5.1.</w:t>
            </w:r>
            <w:r w:rsidR="00611783">
              <w:rPr>
                <w:rFonts w:eastAsiaTheme="minorEastAsia" w:cstheme="minorBidi"/>
                <w:color w:val="auto"/>
                <w:sz w:val="22"/>
                <w:szCs w:val="22"/>
                <w:lang w:val="en-AU" w:eastAsia="en-AU"/>
              </w:rPr>
              <w:tab/>
            </w:r>
            <w:r w:rsidR="00611783" w:rsidRPr="00341C60">
              <w:rPr>
                <w:rStyle w:val="Hyperlink"/>
              </w:rPr>
              <w:t>Our approach</w:t>
            </w:r>
            <w:r w:rsidR="00611783">
              <w:rPr>
                <w:webHidden/>
              </w:rPr>
              <w:tab/>
            </w:r>
            <w:r w:rsidR="00611783">
              <w:rPr>
                <w:webHidden/>
              </w:rPr>
              <w:fldChar w:fldCharType="begin"/>
            </w:r>
            <w:r w:rsidR="00611783">
              <w:rPr>
                <w:webHidden/>
              </w:rPr>
              <w:instrText xml:space="preserve"> PAGEREF _Toc117001461 \h </w:instrText>
            </w:r>
            <w:r w:rsidR="00611783">
              <w:rPr>
                <w:webHidden/>
              </w:rPr>
            </w:r>
            <w:r w:rsidR="00611783">
              <w:rPr>
                <w:webHidden/>
              </w:rPr>
              <w:fldChar w:fldCharType="separate"/>
            </w:r>
            <w:r w:rsidR="00611783">
              <w:rPr>
                <w:webHidden/>
              </w:rPr>
              <w:t>42</w:t>
            </w:r>
            <w:r w:rsidR="00611783">
              <w:rPr>
                <w:webHidden/>
              </w:rPr>
              <w:fldChar w:fldCharType="end"/>
            </w:r>
          </w:hyperlink>
        </w:p>
        <w:p w14:paraId="04C1949C" w14:textId="4F4D6694" w:rsidR="00611783" w:rsidRDefault="005920CA">
          <w:pPr>
            <w:pStyle w:val="TOC2"/>
            <w:rPr>
              <w:rFonts w:eastAsiaTheme="minorEastAsia" w:cstheme="minorBidi"/>
              <w:color w:val="auto"/>
              <w:sz w:val="22"/>
              <w:szCs w:val="22"/>
              <w:lang w:val="en-AU" w:eastAsia="en-AU"/>
            </w:rPr>
          </w:pPr>
          <w:hyperlink w:anchor="_Toc117001462" w:history="1">
            <w:r w:rsidR="00611783" w:rsidRPr="00341C60">
              <w:rPr>
                <w:rStyle w:val="Hyperlink"/>
              </w:rPr>
              <w:t>5.2.</w:t>
            </w:r>
            <w:r w:rsidR="00611783">
              <w:rPr>
                <w:rFonts w:eastAsiaTheme="minorEastAsia" w:cstheme="minorBidi"/>
                <w:color w:val="auto"/>
                <w:sz w:val="22"/>
                <w:szCs w:val="22"/>
                <w:lang w:val="en-AU" w:eastAsia="en-AU"/>
              </w:rPr>
              <w:tab/>
            </w:r>
            <w:r w:rsidR="00611783" w:rsidRPr="00341C60">
              <w:rPr>
                <w:rStyle w:val="Hyperlink"/>
              </w:rPr>
              <w:t>Findings</w:t>
            </w:r>
            <w:r w:rsidR="00611783">
              <w:rPr>
                <w:webHidden/>
              </w:rPr>
              <w:tab/>
            </w:r>
            <w:r w:rsidR="00611783">
              <w:rPr>
                <w:webHidden/>
              </w:rPr>
              <w:fldChar w:fldCharType="begin"/>
            </w:r>
            <w:r w:rsidR="00611783">
              <w:rPr>
                <w:webHidden/>
              </w:rPr>
              <w:instrText xml:space="preserve"> PAGEREF _Toc117001462 \h </w:instrText>
            </w:r>
            <w:r w:rsidR="00611783">
              <w:rPr>
                <w:webHidden/>
              </w:rPr>
            </w:r>
            <w:r w:rsidR="00611783">
              <w:rPr>
                <w:webHidden/>
              </w:rPr>
              <w:fldChar w:fldCharType="separate"/>
            </w:r>
            <w:r w:rsidR="00611783">
              <w:rPr>
                <w:webHidden/>
              </w:rPr>
              <w:t>42</w:t>
            </w:r>
            <w:r w:rsidR="00611783">
              <w:rPr>
                <w:webHidden/>
              </w:rPr>
              <w:fldChar w:fldCharType="end"/>
            </w:r>
          </w:hyperlink>
        </w:p>
        <w:p w14:paraId="116EC87E" w14:textId="11C99945" w:rsidR="00611783" w:rsidRDefault="005920CA">
          <w:pPr>
            <w:pStyle w:val="TOC2"/>
            <w:rPr>
              <w:rFonts w:eastAsiaTheme="minorEastAsia" w:cstheme="minorBidi"/>
              <w:color w:val="auto"/>
              <w:sz w:val="22"/>
              <w:szCs w:val="22"/>
              <w:lang w:val="en-AU" w:eastAsia="en-AU"/>
            </w:rPr>
          </w:pPr>
          <w:hyperlink w:anchor="_Toc117001463" w:history="1">
            <w:r w:rsidR="00611783" w:rsidRPr="00341C60">
              <w:rPr>
                <w:rStyle w:val="Hyperlink"/>
              </w:rPr>
              <w:t>5.3.</w:t>
            </w:r>
            <w:r w:rsidR="00611783">
              <w:rPr>
                <w:rFonts w:eastAsiaTheme="minorEastAsia" w:cstheme="minorBidi"/>
                <w:color w:val="auto"/>
                <w:sz w:val="22"/>
                <w:szCs w:val="22"/>
                <w:lang w:val="en-AU" w:eastAsia="en-AU"/>
              </w:rPr>
              <w:tab/>
            </w:r>
            <w:r w:rsidR="00611783" w:rsidRPr="00341C60">
              <w:rPr>
                <w:rStyle w:val="Hyperlink"/>
              </w:rPr>
              <w:t>Summary</w:t>
            </w:r>
            <w:r w:rsidR="00611783">
              <w:rPr>
                <w:webHidden/>
              </w:rPr>
              <w:tab/>
            </w:r>
            <w:r w:rsidR="00611783">
              <w:rPr>
                <w:webHidden/>
              </w:rPr>
              <w:fldChar w:fldCharType="begin"/>
            </w:r>
            <w:r w:rsidR="00611783">
              <w:rPr>
                <w:webHidden/>
              </w:rPr>
              <w:instrText xml:space="preserve"> PAGEREF _Toc117001463 \h </w:instrText>
            </w:r>
            <w:r w:rsidR="00611783">
              <w:rPr>
                <w:webHidden/>
              </w:rPr>
            </w:r>
            <w:r w:rsidR="00611783">
              <w:rPr>
                <w:webHidden/>
              </w:rPr>
              <w:fldChar w:fldCharType="separate"/>
            </w:r>
            <w:r w:rsidR="00611783">
              <w:rPr>
                <w:webHidden/>
              </w:rPr>
              <w:t>50</w:t>
            </w:r>
            <w:r w:rsidR="00611783">
              <w:rPr>
                <w:webHidden/>
              </w:rPr>
              <w:fldChar w:fldCharType="end"/>
            </w:r>
          </w:hyperlink>
        </w:p>
        <w:p w14:paraId="620E3681" w14:textId="34F2741C" w:rsidR="00611783" w:rsidRDefault="005920CA">
          <w:pPr>
            <w:pStyle w:val="TOC1"/>
            <w:rPr>
              <w:rFonts w:eastAsiaTheme="minorEastAsia" w:cstheme="minorBidi"/>
              <w:b w:val="0"/>
              <w:caps w:val="0"/>
              <w:color w:val="auto"/>
              <w:sz w:val="22"/>
              <w:szCs w:val="22"/>
              <w:lang w:val="en-AU" w:eastAsia="en-AU"/>
            </w:rPr>
          </w:pPr>
          <w:hyperlink w:anchor="_Toc117001464" w:history="1">
            <w:r w:rsidR="00611783" w:rsidRPr="00341C60">
              <w:rPr>
                <w:rStyle w:val="Hyperlink"/>
                <w:lang w:val="en-AU"/>
              </w:rPr>
              <w:t>6.</w:t>
            </w:r>
            <w:r w:rsidR="00611783">
              <w:rPr>
                <w:rFonts w:eastAsiaTheme="minorEastAsia" w:cstheme="minorBidi"/>
                <w:b w:val="0"/>
                <w:caps w:val="0"/>
                <w:color w:val="auto"/>
                <w:sz w:val="22"/>
                <w:szCs w:val="22"/>
                <w:lang w:val="en-AU" w:eastAsia="en-AU"/>
              </w:rPr>
              <w:tab/>
            </w:r>
            <w:r w:rsidR="00611783" w:rsidRPr="00341C60">
              <w:rPr>
                <w:rStyle w:val="Hyperlink"/>
              </w:rPr>
              <w:t>Experience of people living with mental health problems</w:t>
            </w:r>
            <w:r w:rsidR="00611783">
              <w:rPr>
                <w:webHidden/>
              </w:rPr>
              <w:tab/>
            </w:r>
            <w:r w:rsidR="00611783">
              <w:rPr>
                <w:webHidden/>
              </w:rPr>
              <w:fldChar w:fldCharType="begin"/>
            </w:r>
            <w:r w:rsidR="00611783">
              <w:rPr>
                <w:webHidden/>
              </w:rPr>
              <w:instrText xml:space="preserve"> PAGEREF _Toc117001464 \h </w:instrText>
            </w:r>
            <w:r w:rsidR="00611783">
              <w:rPr>
                <w:webHidden/>
              </w:rPr>
            </w:r>
            <w:r w:rsidR="00611783">
              <w:rPr>
                <w:webHidden/>
              </w:rPr>
              <w:fldChar w:fldCharType="separate"/>
            </w:r>
            <w:r w:rsidR="00611783">
              <w:rPr>
                <w:webHidden/>
              </w:rPr>
              <w:t>51</w:t>
            </w:r>
            <w:r w:rsidR="00611783">
              <w:rPr>
                <w:webHidden/>
              </w:rPr>
              <w:fldChar w:fldCharType="end"/>
            </w:r>
          </w:hyperlink>
        </w:p>
        <w:p w14:paraId="564DDD8F" w14:textId="61CAB16B" w:rsidR="00611783" w:rsidRDefault="005920CA">
          <w:pPr>
            <w:pStyle w:val="TOC2"/>
            <w:rPr>
              <w:rFonts w:eastAsiaTheme="minorEastAsia" w:cstheme="minorBidi"/>
              <w:color w:val="auto"/>
              <w:sz w:val="22"/>
              <w:szCs w:val="22"/>
              <w:lang w:val="en-AU" w:eastAsia="en-AU"/>
            </w:rPr>
          </w:pPr>
          <w:hyperlink w:anchor="_Toc117001465" w:history="1">
            <w:r w:rsidR="00611783" w:rsidRPr="00341C60">
              <w:rPr>
                <w:rStyle w:val="Hyperlink"/>
              </w:rPr>
              <w:t>6.1.</w:t>
            </w:r>
            <w:r w:rsidR="00611783">
              <w:rPr>
                <w:rFonts w:eastAsiaTheme="minorEastAsia" w:cstheme="minorBidi"/>
                <w:color w:val="auto"/>
                <w:sz w:val="22"/>
                <w:szCs w:val="22"/>
                <w:lang w:val="en-AU" w:eastAsia="en-AU"/>
              </w:rPr>
              <w:tab/>
            </w:r>
            <w:r w:rsidR="00611783" w:rsidRPr="00341C60">
              <w:rPr>
                <w:rStyle w:val="Hyperlink"/>
              </w:rPr>
              <w:t>Our approach</w:t>
            </w:r>
            <w:r w:rsidR="00611783">
              <w:rPr>
                <w:webHidden/>
              </w:rPr>
              <w:tab/>
            </w:r>
            <w:r w:rsidR="00611783">
              <w:rPr>
                <w:webHidden/>
              </w:rPr>
              <w:fldChar w:fldCharType="begin"/>
            </w:r>
            <w:r w:rsidR="00611783">
              <w:rPr>
                <w:webHidden/>
              </w:rPr>
              <w:instrText xml:space="preserve"> PAGEREF _Toc117001465 \h </w:instrText>
            </w:r>
            <w:r w:rsidR="00611783">
              <w:rPr>
                <w:webHidden/>
              </w:rPr>
            </w:r>
            <w:r w:rsidR="00611783">
              <w:rPr>
                <w:webHidden/>
              </w:rPr>
              <w:fldChar w:fldCharType="separate"/>
            </w:r>
            <w:r w:rsidR="00611783">
              <w:rPr>
                <w:webHidden/>
              </w:rPr>
              <w:t>51</w:t>
            </w:r>
            <w:r w:rsidR="00611783">
              <w:rPr>
                <w:webHidden/>
              </w:rPr>
              <w:fldChar w:fldCharType="end"/>
            </w:r>
          </w:hyperlink>
        </w:p>
        <w:p w14:paraId="0439A9F8" w14:textId="218BC553" w:rsidR="00611783" w:rsidRDefault="005920CA">
          <w:pPr>
            <w:pStyle w:val="TOC2"/>
            <w:rPr>
              <w:rFonts w:eastAsiaTheme="minorEastAsia" w:cstheme="minorBidi"/>
              <w:color w:val="auto"/>
              <w:sz w:val="22"/>
              <w:szCs w:val="22"/>
              <w:lang w:val="en-AU" w:eastAsia="en-AU"/>
            </w:rPr>
          </w:pPr>
          <w:hyperlink w:anchor="_Toc117001466" w:history="1">
            <w:r w:rsidR="00611783" w:rsidRPr="00341C60">
              <w:rPr>
                <w:rStyle w:val="Hyperlink"/>
              </w:rPr>
              <w:t>6.2.</w:t>
            </w:r>
            <w:r w:rsidR="00611783">
              <w:rPr>
                <w:rFonts w:eastAsiaTheme="minorEastAsia" w:cstheme="minorBidi"/>
                <w:color w:val="auto"/>
                <w:sz w:val="22"/>
                <w:szCs w:val="22"/>
                <w:lang w:val="en-AU" w:eastAsia="en-AU"/>
              </w:rPr>
              <w:tab/>
            </w:r>
            <w:r w:rsidR="00611783" w:rsidRPr="00341C60">
              <w:rPr>
                <w:rStyle w:val="Hyperlink"/>
              </w:rPr>
              <w:t>Findings</w:t>
            </w:r>
            <w:r w:rsidR="00611783">
              <w:rPr>
                <w:webHidden/>
              </w:rPr>
              <w:tab/>
            </w:r>
            <w:r w:rsidR="00611783">
              <w:rPr>
                <w:webHidden/>
              </w:rPr>
              <w:fldChar w:fldCharType="begin"/>
            </w:r>
            <w:r w:rsidR="00611783">
              <w:rPr>
                <w:webHidden/>
              </w:rPr>
              <w:instrText xml:space="preserve"> PAGEREF _Toc117001466 \h </w:instrText>
            </w:r>
            <w:r w:rsidR="00611783">
              <w:rPr>
                <w:webHidden/>
              </w:rPr>
            </w:r>
            <w:r w:rsidR="00611783">
              <w:rPr>
                <w:webHidden/>
              </w:rPr>
              <w:fldChar w:fldCharType="separate"/>
            </w:r>
            <w:r w:rsidR="00611783">
              <w:rPr>
                <w:webHidden/>
              </w:rPr>
              <w:t>51</w:t>
            </w:r>
            <w:r w:rsidR="00611783">
              <w:rPr>
                <w:webHidden/>
              </w:rPr>
              <w:fldChar w:fldCharType="end"/>
            </w:r>
          </w:hyperlink>
        </w:p>
        <w:p w14:paraId="333A3B9A" w14:textId="301E1FB5" w:rsidR="00611783" w:rsidRDefault="005920CA">
          <w:pPr>
            <w:pStyle w:val="TOC2"/>
            <w:rPr>
              <w:rFonts w:eastAsiaTheme="minorEastAsia" w:cstheme="minorBidi"/>
              <w:color w:val="auto"/>
              <w:sz w:val="22"/>
              <w:szCs w:val="22"/>
              <w:lang w:val="en-AU" w:eastAsia="en-AU"/>
            </w:rPr>
          </w:pPr>
          <w:hyperlink w:anchor="_Toc117001467" w:history="1">
            <w:r w:rsidR="00611783" w:rsidRPr="00341C60">
              <w:rPr>
                <w:rStyle w:val="Hyperlink"/>
              </w:rPr>
              <w:t>6.3.</w:t>
            </w:r>
            <w:r w:rsidR="00611783">
              <w:rPr>
                <w:rFonts w:eastAsiaTheme="minorEastAsia" w:cstheme="minorBidi"/>
                <w:color w:val="auto"/>
                <w:sz w:val="22"/>
                <w:szCs w:val="22"/>
                <w:lang w:val="en-AU" w:eastAsia="en-AU"/>
              </w:rPr>
              <w:tab/>
            </w:r>
            <w:r w:rsidR="00611783" w:rsidRPr="00341C60">
              <w:rPr>
                <w:rStyle w:val="Hyperlink"/>
              </w:rPr>
              <w:t>Summary</w:t>
            </w:r>
            <w:r w:rsidR="00611783">
              <w:rPr>
                <w:webHidden/>
              </w:rPr>
              <w:tab/>
            </w:r>
            <w:r w:rsidR="00611783">
              <w:rPr>
                <w:webHidden/>
              </w:rPr>
              <w:fldChar w:fldCharType="begin"/>
            </w:r>
            <w:r w:rsidR="00611783">
              <w:rPr>
                <w:webHidden/>
              </w:rPr>
              <w:instrText xml:space="preserve"> PAGEREF _Toc117001467 \h </w:instrText>
            </w:r>
            <w:r w:rsidR="00611783">
              <w:rPr>
                <w:webHidden/>
              </w:rPr>
            </w:r>
            <w:r w:rsidR="00611783">
              <w:rPr>
                <w:webHidden/>
              </w:rPr>
              <w:fldChar w:fldCharType="separate"/>
            </w:r>
            <w:r w:rsidR="00611783">
              <w:rPr>
                <w:webHidden/>
              </w:rPr>
              <w:t>54</w:t>
            </w:r>
            <w:r w:rsidR="00611783">
              <w:rPr>
                <w:webHidden/>
              </w:rPr>
              <w:fldChar w:fldCharType="end"/>
            </w:r>
          </w:hyperlink>
        </w:p>
        <w:p w14:paraId="5C0D58BD" w14:textId="6C5BA184" w:rsidR="00611783" w:rsidRDefault="005920CA">
          <w:pPr>
            <w:pStyle w:val="TOC1"/>
            <w:rPr>
              <w:rFonts w:eastAsiaTheme="minorEastAsia" w:cstheme="minorBidi"/>
              <w:b w:val="0"/>
              <w:caps w:val="0"/>
              <w:color w:val="auto"/>
              <w:sz w:val="22"/>
              <w:szCs w:val="22"/>
              <w:lang w:val="en-AU" w:eastAsia="en-AU"/>
            </w:rPr>
          </w:pPr>
          <w:hyperlink w:anchor="_Toc117001468" w:history="1">
            <w:r w:rsidR="00611783" w:rsidRPr="00341C60">
              <w:rPr>
                <w:rStyle w:val="Hyperlink"/>
                <w:lang w:val="en-AU"/>
              </w:rPr>
              <w:t>7.</w:t>
            </w:r>
            <w:r w:rsidR="00611783">
              <w:rPr>
                <w:rFonts w:eastAsiaTheme="minorEastAsia" w:cstheme="minorBidi"/>
                <w:b w:val="0"/>
                <w:caps w:val="0"/>
                <w:color w:val="auto"/>
                <w:sz w:val="22"/>
                <w:szCs w:val="22"/>
                <w:lang w:val="en-AU" w:eastAsia="en-AU"/>
              </w:rPr>
              <w:tab/>
            </w:r>
            <w:r w:rsidR="00611783" w:rsidRPr="00341C60">
              <w:rPr>
                <w:rStyle w:val="Hyperlink"/>
              </w:rPr>
              <w:t>Health professional experiences</w:t>
            </w:r>
            <w:r w:rsidR="00611783">
              <w:rPr>
                <w:webHidden/>
              </w:rPr>
              <w:tab/>
            </w:r>
            <w:r w:rsidR="00611783">
              <w:rPr>
                <w:webHidden/>
              </w:rPr>
              <w:fldChar w:fldCharType="begin"/>
            </w:r>
            <w:r w:rsidR="00611783">
              <w:rPr>
                <w:webHidden/>
              </w:rPr>
              <w:instrText xml:space="preserve"> PAGEREF _Toc117001468 \h </w:instrText>
            </w:r>
            <w:r w:rsidR="00611783">
              <w:rPr>
                <w:webHidden/>
              </w:rPr>
            </w:r>
            <w:r w:rsidR="00611783">
              <w:rPr>
                <w:webHidden/>
              </w:rPr>
              <w:fldChar w:fldCharType="separate"/>
            </w:r>
            <w:r w:rsidR="00611783">
              <w:rPr>
                <w:webHidden/>
              </w:rPr>
              <w:t>55</w:t>
            </w:r>
            <w:r w:rsidR="00611783">
              <w:rPr>
                <w:webHidden/>
              </w:rPr>
              <w:fldChar w:fldCharType="end"/>
            </w:r>
          </w:hyperlink>
        </w:p>
        <w:p w14:paraId="071223AE" w14:textId="47150DF2" w:rsidR="00611783" w:rsidRDefault="005920CA">
          <w:pPr>
            <w:pStyle w:val="TOC2"/>
            <w:rPr>
              <w:rFonts w:eastAsiaTheme="minorEastAsia" w:cstheme="minorBidi"/>
              <w:color w:val="auto"/>
              <w:sz w:val="22"/>
              <w:szCs w:val="22"/>
              <w:lang w:val="en-AU" w:eastAsia="en-AU"/>
            </w:rPr>
          </w:pPr>
          <w:hyperlink w:anchor="_Toc117001469" w:history="1">
            <w:r w:rsidR="00611783" w:rsidRPr="00341C60">
              <w:rPr>
                <w:rStyle w:val="Hyperlink"/>
              </w:rPr>
              <w:t>7.1.</w:t>
            </w:r>
            <w:r w:rsidR="00611783">
              <w:rPr>
                <w:rFonts w:eastAsiaTheme="minorEastAsia" w:cstheme="minorBidi"/>
                <w:color w:val="auto"/>
                <w:sz w:val="22"/>
                <w:szCs w:val="22"/>
                <w:lang w:val="en-AU" w:eastAsia="en-AU"/>
              </w:rPr>
              <w:tab/>
            </w:r>
            <w:r w:rsidR="00611783" w:rsidRPr="00341C60">
              <w:rPr>
                <w:rStyle w:val="Hyperlink"/>
              </w:rPr>
              <w:t>Our approach</w:t>
            </w:r>
            <w:r w:rsidR="00611783">
              <w:rPr>
                <w:webHidden/>
              </w:rPr>
              <w:tab/>
            </w:r>
            <w:r w:rsidR="00611783">
              <w:rPr>
                <w:webHidden/>
              </w:rPr>
              <w:fldChar w:fldCharType="begin"/>
            </w:r>
            <w:r w:rsidR="00611783">
              <w:rPr>
                <w:webHidden/>
              </w:rPr>
              <w:instrText xml:space="preserve"> PAGEREF _Toc117001469 \h </w:instrText>
            </w:r>
            <w:r w:rsidR="00611783">
              <w:rPr>
                <w:webHidden/>
              </w:rPr>
            </w:r>
            <w:r w:rsidR="00611783">
              <w:rPr>
                <w:webHidden/>
              </w:rPr>
              <w:fldChar w:fldCharType="separate"/>
            </w:r>
            <w:r w:rsidR="00611783">
              <w:rPr>
                <w:webHidden/>
              </w:rPr>
              <w:t>55</w:t>
            </w:r>
            <w:r w:rsidR="00611783">
              <w:rPr>
                <w:webHidden/>
              </w:rPr>
              <w:fldChar w:fldCharType="end"/>
            </w:r>
          </w:hyperlink>
        </w:p>
        <w:p w14:paraId="5DEF7598" w14:textId="5DD0D817" w:rsidR="00611783" w:rsidRDefault="005920CA">
          <w:pPr>
            <w:pStyle w:val="TOC2"/>
            <w:rPr>
              <w:rFonts w:eastAsiaTheme="minorEastAsia" w:cstheme="minorBidi"/>
              <w:color w:val="auto"/>
              <w:sz w:val="22"/>
              <w:szCs w:val="22"/>
              <w:lang w:val="en-AU" w:eastAsia="en-AU"/>
            </w:rPr>
          </w:pPr>
          <w:hyperlink w:anchor="_Toc117001470" w:history="1">
            <w:r w:rsidR="00611783" w:rsidRPr="00341C60">
              <w:rPr>
                <w:rStyle w:val="Hyperlink"/>
              </w:rPr>
              <w:t>7.2.</w:t>
            </w:r>
            <w:r w:rsidR="00611783">
              <w:rPr>
                <w:rFonts w:eastAsiaTheme="minorEastAsia" w:cstheme="minorBidi"/>
                <w:color w:val="auto"/>
                <w:sz w:val="22"/>
                <w:szCs w:val="22"/>
                <w:lang w:val="en-AU" w:eastAsia="en-AU"/>
              </w:rPr>
              <w:tab/>
            </w:r>
            <w:r w:rsidR="00611783" w:rsidRPr="00341C60">
              <w:rPr>
                <w:rStyle w:val="Hyperlink"/>
              </w:rPr>
              <w:t>Findings</w:t>
            </w:r>
            <w:r w:rsidR="00611783">
              <w:rPr>
                <w:webHidden/>
              </w:rPr>
              <w:tab/>
            </w:r>
            <w:r w:rsidR="00611783">
              <w:rPr>
                <w:webHidden/>
              </w:rPr>
              <w:fldChar w:fldCharType="begin"/>
            </w:r>
            <w:r w:rsidR="00611783">
              <w:rPr>
                <w:webHidden/>
              </w:rPr>
              <w:instrText xml:space="preserve"> PAGEREF _Toc117001470 \h </w:instrText>
            </w:r>
            <w:r w:rsidR="00611783">
              <w:rPr>
                <w:webHidden/>
              </w:rPr>
            </w:r>
            <w:r w:rsidR="00611783">
              <w:rPr>
                <w:webHidden/>
              </w:rPr>
              <w:fldChar w:fldCharType="separate"/>
            </w:r>
            <w:r w:rsidR="00611783">
              <w:rPr>
                <w:webHidden/>
              </w:rPr>
              <w:t>55</w:t>
            </w:r>
            <w:r w:rsidR="00611783">
              <w:rPr>
                <w:webHidden/>
              </w:rPr>
              <w:fldChar w:fldCharType="end"/>
            </w:r>
          </w:hyperlink>
        </w:p>
        <w:p w14:paraId="467F2894" w14:textId="23A2A180" w:rsidR="00611783" w:rsidRDefault="005920CA">
          <w:pPr>
            <w:pStyle w:val="TOC2"/>
            <w:rPr>
              <w:rFonts w:eastAsiaTheme="minorEastAsia" w:cstheme="minorBidi"/>
              <w:color w:val="auto"/>
              <w:sz w:val="22"/>
              <w:szCs w:val="22"/>
              <w:lang w:val="en-AU" w:eastAsia="en-AU"/>
            </w:rPr>
          </w:pPr>
          <w:hyperlink w:anchor="_Toc117001471" w:history="1">
            <w:r w:rsidR="00611783" w:rsidRPr="00341C60">
              <w:rPr>
                <w:rStyle w:val="Hyperlink"/>
              </w:rPr>
              <w:t>7.3.</w:t>
            </w:r>
            <w:r w:rsidR="00611783">
              <w:rPr>
                <w:rFonts w:eastAsiaTheme="minorEastAsia" w:cstheme="minorBidi"/>
                <w:color w:val="auto"/>
                <w:sz w:val="22"/>
                <w:szCs w:val="22"/>
                <w:lang w:val="en-AU" w:eastAsia="en-AU"/>
              </w:rPr>
              <w:tab/>
            </w:r>
            <w:r w:rsidR="00611783" w:rsidRPr="00341C60">
              <w:rPr>
                <w:rStyle w:val="Hyperlink"/>
              </w:rPr>
              <w:t>Summary</w:t>
            </w:r>
            <w:r w:rsidR="00611783">
              <w:rPr>
                <w:webHidden/>
              </w:rPr>
              <w:tab/>
            </w:r>
            <w:r w:rsidR="00611783">
              <w:rPr>
                <w:webHidden/>
              </w:rPr>
              <w:fldChar w:fldCharType="begin"/>
            </w:r>
            <w:r w:rsidR="00611783">
              <w:rPr>
                <w:webHidden/>
              </w:rPr>
              <w:instrText xml:space="preserve"> PAGEREF _Toc117001471 \h </w:instrText>
            </w:r>
            <w:r w:rsidR="00611783">
              <w:rPr>
                <w:webHidden/>
              </w:rPr>
            </w:r>
            <w:r w:rsidR="00611783">
              <w:rPr>
                <w:webHidden/>
              </w:rPr>
              <w:fldChar w:fldCharType="separate"/>
            </w:r>
            <w:r w:rsidR="00611783">
              <w:rPr>
                <w:webHidden/>
              </w:rPr>
              <w:t>63</w:t>
            </w:r>
            <w:r w:rsidR="00611783">
              <w:rPr>
                <w:webHidden/>
              </w:rPr>
              <w:fldChar w:fldCharType="end"/>
            </w:r>
          </w:hyperlink>
        </w:p>
        <w:p w14:paraId="17447FDF" w14:textId="45077706" w:rsidR="00611783" w:rsidRDefault="005920CA">
          <w:pPr>
            <w:pStyle w:val="TOC1"/>
            <w:rPr>
              <w:rFonts w:eastAsiaTheme="minorEastAsia" w:cstheme="minorBidi"/>
              <w:b w:val="0"/>
              <w:caps w:val="0"/>
              <w:color w:val="auto"/>
              <w:sz w:val="22"/>
              <w:szCs w:val="22"/>
              <w:lang w:val="en-AU" w:eastAsia="en-AU"/>
            </w:rPr>
          </w:pPr>
          <w:hyperlink w:anchor="_Toc117001472" w:history="1">
            <w:r w:rsidR="00611783" w:rsidRPr="00341C60">
              <w:rPr>
                <w:rStyle w:val="Hyperlink"/>
                <w:lang w:val="en-AU"/>
              </w:rPr>
              <w:t>8.</w:t>
            </w:r>
            <w:r w:rsidR="00611783">
              <w:rPr>
                <w:rFonts w:eastAsiaTheme="minorEastAsia" w:cstheme="minorBidi"/>
                <w:b w:val="0"/>
                <w:caps w:val="0"/>
                <w:color w:val="auto"/>
                <w:sz w:val="22"/>
                <w:szCs w:val="22"/>
                <w:lang w:val="en-AU" w:eastAsia="en-AU"/>
              </w:rPr>
              <w:tab/>
            </w:r>
            <w:r w:rsidR="00611783" w:rsidRPr="00341C60">
              <w:rPr>
                <w:rStyle w:val="Hyperlink"/>
              </w:rPr>
              <w:t>Other key stakeholder experiences</w:t>
            </w:r>
            <w:r w:rsidR="00611783">
              <w:rPr>
                <w:webHidden/>
              </w:rPr>
              <w:tab/>
            </w:r>
            <w:r w:rsidR="00611783">
              <w:rPr>
                <w:webHidden/>
              </w:rPr>
              <w:fldChar w:fldCharType="begin"/>
            </w:r>
            <w:r w:rsidR="00611783">
              <w:rPr>
                <w:webHidden/>
              </w:rPr>
              <w:instrText xml:space="preserve"> PAGEREF _Toc117001472 \h </w:instrText>
            </w:r>
            <w:r w:rsidR="00611783">
              <w:rPr>
                <w:webHidden/>
              </w:rPr>
            </w:r>
            <w:r w:rsidR="00611783">
              <w:rPr>
                <w:webHidden/>
              </w:rPr>
              <w:fldChar w:fldCharType="separate"/>
            </w:r>
            <w:r w:rsidR="00611783">
              <w:rPr>
                <w:webHidden/>
              </w:rPr>
              <w:t>64</w:t>
            </w:r>
            <w:r w:rsidR="00611783">
              <w:rPr>
                <w:webHidden/>
              </w:rPr>
              <w:fldChar w:fldCharType="end"/>
            </w:r>
          </w:hyperlink>
        </w:p>
        <w:p w14:paraId="39EA5A24" w14:textId="4B1AFC80" w:rsidR="00611783" w:rsidRDefault="005920CA">
          <w:pPr>
            <w:pStyle w:val="TOC2"/>
            <w:rPr>
              <w:rFonts w:eastAsiaTheme="minorEastAsia" w:cstheme="minorBidi"/>
              <w:color w:val="auto"/>
              <w:sz w:val="22"/>
              <w:szCs w:val="22"/>
              <w:lang w:val="en-AU" w:eastAsia="en-AU"/>
            </w:rPr>
          </w:pPr>
          <w:hyperlink w:anchor="_Toc117001473" w:history="1">
            <w:r w:rsidR="00611783" w:rsidRPr="00341C60">
              <w:rPr>
                <w:rStyle w:val="Hyperlink"/>
                <w:rFonts w:eastAsiaTheme="minorHAnsi"/>
              </w:rPr>
              <w:t>8.1.</w:t>
            </w:r>
            <w:r w:rsidR="00611783">
              <w:rPr>
                <w:rFonts w:eastAsiaTheme="minorEastAsia" w:cstheme="minorBidi"/>
                <w:color w:val="auto"/>
                <w:sz w:val="22"/>
                <w:szCs w:val="22"/>
                <w:lang w:val="en-AU" w:eastAsia="en-AU"/>
              </w:rPr>
              <w:tab/>
            </w:r>
            <w:r w:rsidR="00611783" w:rsidRPr="00341C60">
              <w:rPr>
                <w:rStyle w:val="Hyperlink"/>
                <w:rFonts w:eastAsiaTheme="minorHAnsi"/>
              </w:rPr>
              <w:t>Our approach</w:t>
            </w:r>
            <w:r w:rsidR="00611783">
              <w:rPr>
                <w:webHidden/>
              </w:rPr>
              <w:tab/>
            </w:r>
            <w:r w:rsidR="00611783">
              <w:rPr>
                <w:webHidden/>
              </w:rPr>
              <w:fldChar w:fldCharType="begin"/>
            </w:r>
            <w:r w:rsidR="00611783">
              <w:rPr>
                <w:webHidden/>
              </w:rPr>
              <w:instrText xml:space="preserve"> PAGEREF _Toc117001473 \h </w:instrText>
            </w:r>
            <w:r w:rsidR="00611783">
              <w:rPr>
                <w:webHidden/>
              </w:rPr>
            </w:r>
            <w:r w:rsidR="00611783">
              <w:rPr>
                <w:webHidden/>
              </w:rPr>
              <w:fldChar w:fldCharType="separate"/>
            </w:r>
            <w:r w:rsidR="00611783">
              <w:rPr>
                <w:webHidden/>
              </w:rPr>
              <w:t>64</w:t>
            </w:r>
            <w:r w:rsidR="00611783">
              <w:rPr>
                <w:webHidden/>
              </w:rPr>
              <w:fldChar w:fldCharType="end"/>
            </w:r>
          </w:hyperlink>
        </w:p>
        <w:p w14:paraId="6E90DF88" w14:textId="18A2E19E" w:rsidR="00611783" w:rsidRDefault="005920CA">
          <w:pPr>
            <w:pStyle w:val="TOC2"/>
            <w:rPr>
              <w:rFonts w:eastAsiaTheme="minorEastAsia" w:cstheme="minorBidi"/>
              <w:color w:val="auto"/>
              <w:sz w:val="22"/>
              <w:szCs w:val="22"/>
              <w:lang w:val="en-AU" w:eastAsia="en-AU"/>
            </w:rPr>
          </w:pPr>
          <w:hyperlink w:anchor="_Toc117001474" w:history="1">
            <w:r w:rsidR="00611783" w:rsidRPr="00341C60">
              <w:rPr>
                <w:rStyle w:val="Hyperlink"/>
                <w:rFonts w:eastAsiaTheme="minorHAnsi"/>
              </w:rPr>
              <w:t>8.2.</w:t>
            </w:r>
            <w:r w:rsidR="00611783">
              <w:rPr>
                <w:rFonts w:eastAsiaTheme="minorEastAsia" w:cstheme="minorBidi"/>
                <w:color w:val="auto"/>
                <w:sz w:val="22"/>
                <w:szCs w:val="22"/>
                <w:lang w:val="en-AU" w:eastAsia="en-AU"/>
              </w:rPr>
              <w:tab/>
            </w:r>
            <w:r w:rsidR="00611783" w:rsidRPr="00341C60">
              <w:rPr>
                <w:rStyle w:val="Hyperlink"/>
                <w:rFonts w:eastAsiaTheme="minorHAnsi"/>
              </w:rPr>
              <w:t>Findings</w:t>
            </w:r>
            <w:r w:rsidR="00611783">
              <w:rPr>
                <w:webHidden/>
              </w:rPr>
              <w:tab/>
            </w:r>
            <w:r w:rsidR="00611783">
              <w:rPr>
                <w:webHidden/>
              </w:rPr>
              <w:fldChar w:fldCharType="begin"/>
            </w:r>
            <w:r w:rsidR="00611783">
              <w:rPr>
                <w:webHidden/>
              </w:rPr>
              <w:instrText xml:space="preserve"> PAGEREF _Toc117001474 \h </w:instrText>
            </w:r>
            <w:r w:rsidR="00611783">
              <w:rPr>
                <w:webHidden/>
              </w:rPr>
            </w:r>
            <w:r w:rsidR="00611783">
              <w:rPr>
                <w:webHidden/>
              </w:rPr>
              <w:fldChar w:fldCharType="separate"/>
            </w:r>
            <w:r w:rsidR="00611783">
              <w:rPr>
                <w:webHidden/>
              </w:rPr>
              <w:t>64</w:t>
            </w:r>
            <w:r w:rsidR="00611783">
              <w:rPr>
                <w:webHidden/>
              </w:rPr>
              <w:fldChar w:fldCharType="end"/>
            </w:r>
          </w:hyperlink>
        </w:p>
        <w:p w14:paraId="46DC570C" w14:textId="09B351F0" w:rsidR="00611783" w:rsidRDefault="005920CA">
          <w:pPr>
            <w:pStyle w:val="TOC2"/>
            <w:rPr>
              <w:rFonts w:eastAsiaTheme="minorEastAsia" w:cstheme="minorBidi"/>
              <w:color w:val="auto"/>
              <w:sz w:val="22"/>
              <w:szCs w:val="22"/>
              <w:lang w:val="en-AU" w:eastAsia="en-AU"/>
            </w:rPr>
          </w:pPr>
          <w:hyperlink w:anchor="_Toc117001475" w:history="1">
            <w:r w:rsidR="00611783" w:rsidRPr="00341C60">
              <w:rPr>
                <w:rStyle w:val="Hyperlink"/>
                <w:lang w:eastAsia="zh-CN"/>
              </w:rPr>
              <w:t>8.3.</w:t>
            </w:r>
            <w:r w:rsidR="00611783">
              <w:rPr>
                <w:rFonts w:eastAsiaTheme="minorEastAsia" w:cstheme="minorBidi"/>
                <w:color w:val="auto"/>
                <w:sz w:val="22"/>
                <w:szCs w:val="22"/>
                <w:lang w:val="en-AU" w:eastAsia="en-AU"/>
              </w:rPr>
              <w:tab/>
            </w:r>
            <w:r w:rsidR="00611783" w:rsidRPr="00341C60">
              <w:rPr>
                <w:rStyle w:val="Hyperlink"/>
                <w:lang w:eastAsia="zh-CN"/>
              </w:rPr>
              <w:t>Summary</w:t>
            </w:r>
            <w:r w:rsidR="00611783">
              <w:rPr>
                <w:webHidden/>
              </w:rPr>
              <w:tab/>
            </w:r>
            <w:r w:rsidR="00611783">
              <w:rPr>
                <w:webHidden/>
              </w:rPr>
              <w:fldChar w:fldCharType="begin"/>
            </w:r>
            <w:r w:rsidR="00611783">
              <w:rPr>
                <w:webHidden/>
              </w:rPr>
              <w:instrText xml:space="preserve"> PAGEREF _Toc117001475 \h </w:instrText>
            </w:r>
            <w:r w:rsidR="00611783">
              <w:rPr>
                <w:webHidden/>
              </w:rPr>
            </w:r>
            <w:r w:rsidR="00611783">
              <w:rPr>
                <w:webHidden/>
              </w:rPr>
              <w:fldChar w:fldCharType="separate"/>
            </w:r>
            <w:r w:rsidR="00611783">
              <w:rPr>
                <w:webHidden/>
              </w:rPr>
              <w:t>72</w:t>
            </w:r>
            <w:r w:rsidR="00611783">
              <w:rPr>
                <w:webHidden/>
              </w:rPr>
              <w:fldChar w:fldCharType="end"/>
            </w:r>
          </w:hyperlink>
        </w:p>
        <w:p w14:paraId="0E043DE8" w14:textId="6CB11BAA" w:rsidR="00611783" w:rsidRDefault="005920CA">
          <w:pPr>
            <w:pStyle w:val="TOC1"/>
            <w:rPr>
              <w:rFonts w:eastAsiaTheme="minorEastAsia" w:cstheme="minorBidi"/>
              <w:b w:val="0"/>
              <w:caps w:val="0"/>
              <w:color w:val="auto"/>
              <w:sz w:val="22"/>
              <w:szCs w:val="22"/>
              <w:lang w:val="en-AU" w:eastAsia="en-AU"/>
            </w:rPr>
          </w:pPr>
          <w:hyperlink w:anchor="_Toc117001476" w:history="1">
            <w:r w:rsidR="00611783" w:rsidRPr="00341C60">
              <w:rPr>
                <w:rStyle w:val="Hyperlink"/>
                <w:lang w:val="en-AU"/>
              </w:rPr>
              <w:t>9.</w:t>
            </w:r>
            <w:r w:rsidR="00611783">
              <w:rPr>
                <w:rFonts w:eastAsiaTheme="minorEastAsia" w:cstheme="minorBidi"/>
                <w:b w:val="0"/>
                <w:caps w:val="0"/>
                <w:color w:val="auto"/>
                <w:sz w:val="22"/>
                <w:szCs w:val="22"/>
                <w:lang w:val="en-AU" w:eastAsia="en-AU"/>
              </w:rPr>
              <w:tab/>
            </w:r>
            <w:r w:rsidR="00611783" w:rsidRPr="00341C60">
              <w:rPr>
                <w:rStyle w:val="Hyperlink"/>
              </w:rPr>
              <w:t>Cost effectiveness of Head to Health</w:t>
            </w:r>
            <w:r w:rsidR="00611783">
              <w:rPr>
                <w:webHidden/>
              </w:rPr>
              <w:tab/>
            </w:r>
            <w:r w:rsidR="00611783">
              <w:rPr>
                <w:webHidden/>
              </w:rPr>
              <w:fldChar w:fldCharType="begin"/>
            </w:r>
            <w:r w:rsidR="00611783">
              <w:rPr>
                <w:webHidden/>
              </w:rPr>
              <w:instrText xml:space="preserve"> PAGEREF _Toc117001476 \h </w:instrText>
            </w:r>
            <w:r w:rsidR="00611783">
              <w:rPr>
                <w:webHidden/>
              </w:rPr>
            </w:r>
            <w:r w:rsidR="00611783">
              <w:rPr>
                <w:webHidden/>
              </w:rPr>
              <w:fldChar w:fldCharType="separate"/>
            </w:r>
            <w:r w:rsidR="00611783">
              <w:rPr>
                <w:webHidden/>
              </w:rPr>
              <w:t>73</w:t>
            </w:r>
            <w:r w:rsidR="00611783">
              <w:rPr>
                <w:webHidden/>
              </w:rPr>
              <w:fldChar w:fldCharType="end"/>
            </w:r>
          </w:hyperlink>
        </w:p>
        <w:p w14:paraId="53C798E3" w14:textId="28F02BAE" w:rsidR="00611783" w:rsidRDefault="005920CA">
          <w:pPr>
            <w:pStyle w:val="TOC2"/>
            <w:rPr>
              <w:rFonts w:eastAsiaTheme="minorEastAsia" w:cstheme="minorBidi"/>
              <w:color w:val="auto"/>
              <w:sz w:val="22"/>
              <w:szCs w:val="22"/>
              <w:lang w:val="en-AU" w:eastAsia="en-AU"/>
            </w:rPr>
          </w:pPr>
          <w:hyperlink w:anchor="_Toc117001477" w:history="1">
            <w:r w:rsidR="00611783" w:rsidRPr="00341C60">
              <w:rPr>
                <w:rStyle w:val="Hyperlink"/>
              </w:rPr>
              <w:t>9.1.</w:t>
            </w:r>
            <w:r w:rsidR="00611783">
              <w:rPr>
                <w:rFonts w:eastAsiaTheme="minorEastAsia" w:cstheme="minorBidi"/>
                <w:color w:val="auto"/>
                <w:sz w:val="22"/>
                <w:szCs w:val="22"/>
                <w:lang w:val="en-AU" w:eastAsia="en-AU"/>
              </w:rPr>
              <w:tab/>
            </w:r>
            <w:r w:rsidR="00611783" w:rsidRPr="00341C60">
              <w:rPr>
                <w:rStyle w:val="Hyperlink"/>
              </w:rPr>
              <w:t>Our approach</w:t>
            </w:r>
            <w:r w:rsidR="00611783">
              <w:rPr>
                <w:webHidden/>
              </w:rPr>
              <w:tab/>
            </w:r>
            <w:r w:rsidR="00611783">
              <w:rPr>
                <w:webHidden/>
              </w:rPr>
              <w:fldChar w:fldCharType="begin"/>
            </w:r>
            <w:r w:rsidR="00611783">
              <w:rPr>
                <w:webHidden/>
              </w:rPr>
              <w:instrText xml:space="preserve"> PAGEREF _Toc117001477 \h </w:instrText>
            </w:r>
            <w:r w:rsidR="00611783">
              <w:rPr>
                <w:webHidden/>
              </w:rPr>
            </w:r>
            <w:r w:rsidR="00611783">
              <w:rPr>
                <w:webHidden/>
              </w:rPr>
              <w:fldChar w:fldCharType="separate"/>
            </w:r>
            <w:r w:rsidR="00611783">
              <w:rPr>
                <w:webHidden/>
              </w:rPr>
              <w:t>73</w:t>
            </w:r>
            <w:r w:rsidR="00611783">
              <w:rPr>
                <w:webHidden/>
              </w:rPr>
              <w:fldChar w:fldCharType="end"/>
            </w:r>
          </w:hyperlink>
        </w:p>
        <w:p w14:paraId="2B4131BB" w14:textId="006CF482" w:rsidR="00611783" w:rsidRDefault="005920CA">
          <w:pPr>
            <w:pStyle w:val="TOC2"/>
            <w:rPr>
              <w:rFonts w:eastAsiaTheme="minorEastAsia" w:cstheme="minorBidi"/>
              <w:color w:val="auto"/>
              <w:sz w:val="22"/>
              <w:szCs w:val="22"/>
              <w:lang w:val="en-AU" w:eastAsia="en-AU"/>
            </w:rPr>
          </w:pPr>
          <w:hyperlink w:anchor="_Toc117001478" w:history="1">
            <w:r w:rsidR="00611783" w:rsidRPr="00341C60">
              <w:rPr>
                <w:rStyle w:val="Hyperlink"/>
              </w:rPr>
              <w:t>9.2.</w:t>
            </w:r>
            <w:r w:rsidR="00611783">
              <w:rPr>
                <w:rFonts w:eastAsiaTheme="minorEastAsia" w:cstheme="minorBidi"/>
                <w:color w:val="auto"/>
                <w:sz w:val="22"/>
                <w:szCs w:val="22"/>
                <w:lang w:val="en-AU" w:eastAsia="en-AU"/>
              </w:rPr>
              <w:tab/>
            </w:r>
            <w:r w:rsidR="00611783" w:rsidRPr="00341C60">
              <w:rPr>
                <w:rStyle w:val="Hyperlink"/>
              </w:rPr>
              <w:t>Costs and outcomes of implementing Head to Health</w:t>
            </w:r>
            <w:r w:rsidR="00611783">
              <w:rPr>
                <w:webHidden/>
              </w:rPr>
              <w:tab/>
            </w:r>
            <w:r w:rsidR="00611783">
              <w:rPr>
                <w:webHidden/>
              </w:rPr>
              <w:fldChar w:fldCharType="begin"/>
            </w:r>
            <w:r w:rsidR="00611783">
              <w:rPr>
                <w:webHidden/>
              </w:rPr>
              <w:instrText xml:space="preserve"> PAGEREF _Toc117001478 \h </w:instrText>
            </w:r>
            <w:r w:rsidR="00611783">
              <w:rPr>
                <w:webHidden/>
              </w:rPr>
            </w:r>
            <w:r w:rsidR="00611783">
              <w:rPr>
                <w:webHidden/>
              </w:rPr>
              <w:fldChar w:fldCharType="separate"/>
            </w:r>
            <w:r w:rsidR="00611783">
              <w:rPr>
                <w:webHidden/>
              </w:rPr>
              <w:t>73</w:t>
            </w:r>
            <w:r w:rsidR="00611783">
              <w:rPr>
                <w:webHidden/>
              </w:rPr>
              <w:fldChar w:fldCharType="end"/>
            </w:r>
          </w:hyperlink>
        </w:p>
        <w:p w14:paraId="7F1D90AC" w14:textId="7FA9FCDC" w:rsidR="00611783" w:rsidRDefault="005920CA">
          <w:pPr>
            <w:pStyle w:val="TOC2"/>
            <w:rPr>
              <w:rFonts w:eastAsiaTheme="minorEastAsia" w:cstheme="minorBidi"/>
              <w:color w:val="auto"/>
              <w:sz w:val="22"/>
              <w:szCs w:val="22"/>
              <w:lang w:val="en-AU" w:eastAsia="en-AU"/>
            </w:rPr>
          </w:pPr>
          <w:hyperlink w:anchor="_Toc117001479" w:history="1">
            <w:r w:rsidR="00611783" w:rsidRPr="00341C60">
              <w:rPr>
                <w:rStyle w:val="Hyperlink"/>
              </w:rPr>
              <w:t>9.3.</w:t>
            </w:r>
            <w:r w:rsidR="00611783">
              <w:rPr>
                <w:rFonts w:eastAsiaTheme="minorEastAsia" w:cstheme="minorBidi"/>
                <w:color w:val="auto"/>
                <w:sz w:val="22"/>
                <w:szCs w:val="22"/>
                <w:lang w:val="en-AU" w:eastAsia="en-AU"/>
              </w:rPr>
              <w:tab/>
            </w:r>
            <w:r w:rsidR="00611783" w:rsidRPr="00341C60">
              <w:rPr>
                <w:rStyle w:val="Hyperlink"/>
              </w:rPr>
              <w:t>Health care utilisation by Head to Health users</w:t>
            </w:r>
            <w:r w:rsidR="00611783">
              <w:rPr>
                <w:webHidden/>
              </w:rPr>
              <w:tab/>
            </w:r>
            <w:r w:rsidR="00611783">
              <w:rPr>
                <w:webHidden/>
              </w:rPr>
              <w:fldChar w:fldCharType="begin"/>
            </w:r>
            <w:r w:rsidR="00611783">
              <w:rPr>
                <w:webHidden/>
              </w:rPr>
              <w:instrText xml:space="preserve"> PAGEREF _Toc117001479 \h </w:instrText>
            </w:r>
            <w:r w:rsidR="00611783">
              <w:rPr>
                <w:webHidden/>
              </w:rPr>
            </w:r>
            <w:r w:rsidR="00611783">
              <w:rPr>
                <w:webHidden/>
              </w:rPr>
              <w:fldChar w:fldCharType="separate"/>
            </w:r>
            <w:r w:rsidR="00611783">
              <w:rPr>
                <w:webHidden/>
              </w:rPr>
              <w:t>75</w:t>
            </w:r>
            <w:r w:rsidR="00611783">
              <w:rPr>
                <w:webHidden/>
              </w:rPr>
              <w:fldChar w:fldCharType="end"/>
            </w:r>
          </w:hyperlink>
        </w:p>
        <w:p w14:paraId="2C440A1A" w14:textId="2298DAE9" w:rsidR="00611783" w:rsidRDefault="005920CA">
          <w:pPr>
            <w:pStyle w:val="TOC2"/>
            <w:rPr>
              <w:rFonts w:eastAsiaTheme="minorEastAsia" w:cstheme="minorBidi"/>
              <w:color w:val="auto"/>
              <w:sz w:val="22"/>
              <w:szCs w:val="22"/>
              <w:lang w:val="en-AU" w:eastAsia="en-AU"/>
            </w:rPr>
          </w:pPr>
          <w:hyperlink w:anchor="_Toc117001480" w:history="1">
            <w:r w:rsidR="00611783" w:rsidRPr="00341C60">
              <w:rPr>
                <w:rStyle w:val="Hyperlink"/>
              </w:rPr>
              <w:t>9.4.</w:t>
            </w:r>
            <w:r w:rsidR="00611783">
              <w:rPr>
                <w:rFonts w:eastAsiaTheme="minorEastAsia" w:cstheme="minorBidi"/>
                <w:color w:val="auto"/>
                <w:sz w:val="22"/>
                <w:szCs w:val="22"/>
                <w:lang w:val="en-AU" w:eastAsia="en-AU"/>
              </w:rPr>
              <w:tab/>
            </w:r>
            <w:r w:rsidR="00611783" w:rsidRPr="00341C60">
              <w:rPr>
                <w:rStyle w:val="Hyperlink"/>
              </w:rPr>
              <w:t>Cost-effectiveness of Head to Health</w:t>
            </w:r>
            <w:r w:rsidR="00611783">
              <w:rPr>
                <w:webHidden/>
              </w:rPr>
              <w:tab/>
            </w:r>
            <w:r w:rsidR="00611783">
              <w:rPr>
                <w:webHidden/>
              </w:rPr>
              <w:fldChar w:fldCharType="begin"/>
            </w:r>
            <w:r w:rsidR="00611783">
              <w:rPr>
                <w:webHidden/>
              </w:rPr>
              <w:instrText xml:space="preserve"> PAGEREF _Toc117001480 \h </w:instrText>
            </w:r>
            <w:r w:rsidR="00611783">
              <w:rPr>
                <w:webHidden/>
              </w:rPr>
            </w:r>
            <w:r w:rsidR="00611783">
              <w:rPr>
                <w:webHidden/>
              </w:rPr>
              <w:fldChar w:fldCharType="separate"/>
            </w:r>
            <w:r w:rsidR="00611783">
              <w:rPr>
                <w:webHidden/>
              </w:rPr>
              <w:t>76</w:t>
            </w:r>
            <w:r w:rsidR="00611783">
              <w:rPr>
                <w:webHidden/>
              </w:rPr>
              <w:fldChar w:fldCharType="end"/>
            </w:r>
          </w:hyperlink>
        </w:p>
        <w:p w14:paraId="49444569" w14:textId="7AA92BA3" w:rsidR="00611783" w:rsidRDefault="005920CA">
          <w:pPr>
            <w:pStyle w:val="TOC2"/>
            <w:rPr>
              <w:rFonts w:eastAsiaTheme="minorEastAsia" w:cstheme="minorBidi"/>
              <w:color w:val="auto"/>
              <w:sz w:val="22"/>
              <w:szCs w:val="22"/>
              <w:lang w:val="en-AU" w:eastAsia="en-AU"/>
            </w:rPr>
          </w:pPr>
          <w:hyperlink w:anchor="_Toc117001481" w:history="1">
            <w:r w:rsidR="00611783" w:rsidRPr="00341C60">
              <w:rPr>
                <w:rStyle w:val="Hyperlink"/>
              </w:rPr>
              <w:t>9.5.</w:t>
            </w:r>
            <w:r w:rsidR="00611783">
              <w:rPr>
                <w:rFonts w:eastAsiaTheme="minorEastAsia" w:cstheme="minorBidi"/>
                <w:color w:val="auto"/>
                <w:sz w:val="22"/>
                <w:szCs w:val="22"/>
                <w:lang w:val="en-AU" w:eastAsia="en-AU"/>
              </w:rPr>
              <w:tab/>
            </w:r>
            <w:r w:rsidR="00611783" w:rsidRPr="00341C60">
              <w:rPr>
                <w:rStyle w:val="Hyperlink"/>
              </w:rPr>
              <w:t>Summary</w:t>
            </w:r>
            <w:r w:rsidR="00611783">
              <w:rPr>
                <w:webHidden/>
              </w:rPr>
              <w:tab/>
            </w:r>
            <w:r w:rsidR="00611783">
              <w:rPr>
                <w:webHidden/>
              </w:rPr>
              <w:fldChar w:fldCharType="begin"/>
            </w:r>
            <w:r w:rsidR="00611783">
              <w:rPr>
                <w:webHidden/>
              </w:rPr>
              <w:instrText xml:space="preserve"> PAGEREF _Toc117001481 \h </w:instrText>
            </w:r>
            <w:r w:rsidR="00611783">
              <w:rPr>
                <w:webHidden/>
              </w:rPr>
            </w:r>
            <w:r w:rsidR="00611783">
              <w:rPr>
                <w:webHidden/>
              </w:rPr>
              <w:fldChar w:fldCharType="separate"/>
            </w:r>
            <w:r w:rsidR="00611783">
              <w:rPr>
                <w:webHidden/>
              </w:rPr>
              <w:t>81</w:t>
            </w:r>
            <w:r w:rsidR="00611783">
              <w:rPr>
                <w:webHidden/>
              </w:rPr>
              <w:fldChar w:fldCharType="end"/>
            </w:r>
          </w:hyperlink>
        </w:p>
        <w:p w14:paraId="5B27AF4D" w14:textId="4927EC3D" w:rsidR="00611783" w:rsidRDefault="005920CA">
          <w:pPr>
            <w:pStyle w:val="TOC1"/>
            <w:rPr>
              <w:rFonts w:eastAsiaTheme="minorEastAsia" w:cstheme="minorBidi"/>
              <w:b w:val="0"/>
              <w:caps w:val="0"/>
              <w:color w:val="auto"/>
              <w:sz w:val="22"/>
              <w:szCs w:val="22"/>
              <w:lang w:val="en-AU" w:eastAsia="en-AU"/>
            </w:rPr>
          </w:pPr>
          <w:hyperlink w:anchor="_Toc117001482" w:history="1">
            <w:r w:rsidR="00611783" w:rsidRPr="00341C60">
              <w:rPr>
                <w:rStyle w:val="Hyperlink"/>
                <w:lang w:val="en-AU"/>
              </w:rPr>
              <w:t>10.</w:t>
            </w:r>
            <w:r w:rsidR="00611783">
              <w:rPr>
                <w:rFonts w:eastAsiaTheme="minorEastAsia" w:cstheme="minorBidi"/>
                <w:b w:val="0"/>
                <w:caps w:val="0"/>
                <w:color w:val="auto"/>
                <w:sz w:val="22"/>
                <w:szCs w:val="22"/>
                <w:lang w:val="en-AU" w:eastAsia="en-AU"/>
              </w:rPr>
              <w:tab/>
            </w:r>
            <w:r w:rsidR="00611783" w:rsidRPr="00341C60">
              <w:rPr>
                <w:rStyle w:val="Hyperlink"/>
              </w:rPr>
              <w:t>Discussion and conclusions</w:t>
            </w:r>
            <w:r w:rsidR="00611783">
              <w:rPr>
                <w:webHidden/>
              </w:rPr>
              <w:tab/>
            </w:r>
            <w:r w:rsidR="00611783">
              <w:rPr>
                <w:webHidden/>
              </w:rPr>
              <w:fldChar w:fldCharType="begin"/>
            </w:r>
            <w:r w:rsidR="00611783">
              <w:rPr>
                <w:webHidden/>
              </w:rPr>
              <w:instrText xml:space="preserve"> PAGEREF _Toc117001482 \h </w:instrText>
            </w:r>
            <w:r w:rsidR="00611783">
              <w:rPr>
                <w:webHidden/>
              </w:rPr>
            </w:r>
            <w:r w:rsidR="00611783">
              <w:rPr>
                <w:webHidden/>
              </w:rPr>
              <w:fldChar w:fldCharType="separate"/>
            </w:r>
            <w:r w:rsidR="00611783">
              <w:rPr>
                <w:webHidden/>
              </w:rPr>
              <w:t>82</w:t>
            </w:r>
            <w:r w:rsidR="00611783">
              <w:rPr>
                <w:webHidden/>
              </w:rPr>
              <w:fldChar w:fldCharType="end"/>
            </w:r>
          </w:hyperlink>
        </w:p>
        <w:p w14:paraId="1C7CF4DE" w14:textId="418018BE" w:rsidR="00611783" w:rsidRDefault="005920CA">
          <w:pPr>
            <w:pStyle w:val="TOC2"/>
            <w:rPr>
              <w:rFonts w:eastAsiaTheme="minorEastAsia" w:cstheme="minorBidi"/>
              <w:color w:val="auto"/>
              <w:sz w:val="22"/>
              <w:szCs w:val="22"/>
              <w:lang w:val="en-AU" w:eastAsia="en-AU"/>
            </w:rPr>
          </w:pPr>
          <w:hyperlink w:anchor="_Toc117001483" w:history="1">
            <w:r w:rsidR="00611783" w:rsidRPr="00341C60">
              <w:rPr>
                <w:rStyle w:val="Hyperlink"/>
              </w:rPr>
              <w:t>10.1.</w:t>
            </w:r>
            <w:r w:rsidR="00611783">
              <w:rPr>
                <w:rFonts w:eastAsiaTheme="minorEastAsia" w:cstheme="minorBidi"/>
                <w:color w:val="auto"/>
                <w:sz w:val="22"/>
                <w:szCs w:val="22"/>
                <w:lang w:val="en-AU" w:eastAsia="en-AU"/>
              </w:rPr>
              <w:tab/>
            </w:r>
            <w:r w:rsidR="00611783" w:rsidRPr="00341C60">
              <w:rPr>
                <w:rStyle w:val="Hyperlink"/>
              </w:rPr>
              <w:t>Summary of findings</w:t>
            </w:r>
            <w:r w:rsidR="00611783">
              <w:rPr>
                <w:webHidden/>
              </w:rPr>
              <w:tab/>
            </w:r>
            <w:r w:rsidR="00611783">
              <w:rPr>
                <w:webHidden/>
              </w:rPr>
              <w:fldChar w:fldCharType="begin"/>
            </w:r>
            <w:r w:rsidR="00611783">
              <w:rPr>
                <w:webHidden/>
              </w:rPr>
              <w:instrText xml:space="preserve"> PAGEREF _Toc117001483 \h </w:instrText>
            </w:r>
            <w:r w:rsidR="00611783">
              <w:rPr>
                <w:webHidden/>
              </w:rPr>
            </w:r>
            <w:r w:rsidR="00611783">
              <w:rPr>
                <w:webHidden/>
              </w:rPr>
              <w:fldChar w:fldCharType="separate"/>
            </w:r>
            <w:r w:rsidR="00611783">
              <w:rPr>
                <w:webHidden/>
              </w:rPr>
              <w:t>82</w:t>
            </w:r>
            <w:r w:rsidR="00611783">
              <w:rPr>
                <w:webHidden/>
              </w:rPr>
              <w:fldChar w:fldCharType="end"/>
            </w:r>
          </w:hyperlink>
        </w:p>
        <w:p w14:paraId="00CA9E9A" w14:textId="0C4FE646" w:rsidR="00611783" w:rsidRDefault="005920CA">
          <w:pPr>
            <w:pStyle w:val="TOC2"/>
            <w:rPr>
              <w:rFonts w:eastAsiaTheme="minorEastAsia" w:cstheme="minorBidi"/>
              <w:color w:val="auto"/>
              <w:sz w:val="22"/>
              <w:szCs w:val="22"/>
              <w:lang w:val="en-AU" w:eastAsia="en-AU"/>
            </w:rPr>
          </w:pPr>
          <w:hyperlink w:anchor="_Toc117001484" w:history="1">
            <w:r w:rsidR="00611783" w:rsidRPr="00341C60">
              <w:rPr>
                <w:rStyle w:val="Hyperlink"/>
              </w:rPr>
              <w:t>10.2.</w:t>
            </w:r>
            <w:r w:rsidR="00611783">
              <w:rPr>
                <w:rFonts w:eastAsiaTheme="minorEastAsia" w:cstheme="minorBidi"/>
                <w:color w:val="auto"/>
                <w:sz w:val="22"/>
                <w:szCs w:val="22"/>
                <w:lang w:val="en-AU" w:eastAsia="en-AU"/>
              </w:rPr>
              <w:tab/>
            </w:r>
            <w:r w:rsidR="00611783" w:rsidRPr="00341C60">
              <w:rPr>
                <w:rStyle w:val="Hyperlink"/>
              </w:rPr>
              <w:t>Limitations and strengths of evaluation</w:t>
            </w:r>
            <w:r w:rsidR="00611783">
              <w:rPr>
                <w:webHidden/>
              </w:rPr>
              <w:tab/>
            </w:r>
            <w:r w:rsidR="00611783">
              <w:rPr>
                <w:webHidden/>
              </w:rPr>
              <w:fldChar w:fldCharType="begin"/>
            </w:r>
            <w:r w:rsidR="00611783">
              <w:rPr>
                <w:webHidden/>
              </w:rPr>
              <w:instrText xml:space="preserve"> PAGEREF _Toc117001484 \h </w:instrText>
            </w:r>
            <w:r w:rsidR="00611783">
              <w:rPr>
                <w:webHidden/>
              </w:rPr>
            </w:r>
            <w:r w:rsidR="00611783">
              <w:rPr>
                <w:webHidden/>
              </w:rPr>
              <w:fldChar w:fldCharType="separate"/>
            </w:r>
            <w:r w:rsidR="00611783">
              <w:rPr>
                <w:webHidden/>
              </w:rPr>
              <w:t>90</w:t>
            </w:r>
            <w:r w:rsidR="00611783">
              <w:rPr>
                <w:webHidden/>
              </w:rPr>
              <w:fldChar w:fldCharType="end"/>
            </w:r>
          </w:hyperlink>
        </w:p>
        <w:p w14:paraId="78332507" w14:textId="459AF8F3" w:rsidR="00611783" w:rsidRDefault="005920CA">
          <w:pPr>
            <w:pStyle w:val="TOC2"/>
            <w:rPr>
              <w:rFonts w:eastAsiaTheme="minorEastAsia" w:cstheme="minorBidi"/>
              <w:color w:val="auto"/>
              <w:sz w:val="22"/>
              <w:szCs w:val="22"/>
              <w:lang w:val="en-AU" w:eastAsia="en-AU"/>
            </w:rPr>
          </w:pPr>
          <w:hyperlink w:anchor="_Toc117001485" w:history="1">
            <w:r w:rsidR="00611783" w:rsidRPr="00341C60">
              <w:rPr>
                <w:rStyle w:val="Hyperlink"/>
              </w:rPr>
              <w:t>10.3.</w:t>
            </w:r>
            <w:r w:rsidR="00611783">
              <w:rPr>
                <w:rFonts w:eastAsiaTheme="minorEastAsia" w:cstheme="minorBidi"/>
                <w:color w:val="auto"/>
                <w:sz w:val="22"/>
                <w:szCs w:val="22"/>
                <w:lang w:val="en-AU" w:eastAsia="en-AU"/>
              </w:rPr>
              <w:tab/>
            </w:r>
            <w:r w:rsidR="00611783" w:rsidRPr="00341C60">
              <w:rPr>
                <w:rStyle w:val="Hyperlink"/>
              </w:rPr>
              <w:t>Recommendations for the new National Mental Health Platform</w:t>
            </w:r>
            <w:r w:rsidR="00611783">
              <w:rPr>
                <w:webHidden/>
              </w:rPr>
              <w:tab/>
            </w:r>
            <w:r w:rsidR="00611783">
              <w:rPr>
                <w:webHidden/>
              </w:rPr>
              <w:fldChar w:fldCharType="begin"/>
            </w:r>
            <w:r w:rsidR="00611783">
              <w:rPr>
                <w:webHidden/>
              </w:rPr>
              <w:instrText xml:space="preserve"> PAGEREF _Toc117001485 \h </w:instrText>
            </w:r>
            <w:r w:rsidR="00611783">
              <w:rPr>
                <w:webHidden/>
              </w:rPr>
            </w:r>
            <w:r w:rsidR="00611783">
              <w:rPr>
                <w:webHidden/>
              </w:rPr>
              <w:fldChar w:fldCharType="separate"/>
            </w:r>
            <w:r w:rsidR="00611783">
              <w:rPr>
                <w:webHidden/>
              </w:rPr>
              <w:t>90</w:t>
            </w:r>
            <w:r w:rsidR="00611783">
              <w:rPr>
                <w:webHidden/>
              </w:rPr>
              <w:fldChar w:fldCharType="end"/>
            </w:r>
          </w:hyperlink>
        </w:p>
        <w:p w14:paraId="5D206864" w14:textId="2D06B996" w:rsidR="00611783" w:rsidRDefault="005920CA">
          <w:pPr>
            <w:pStyle w:val="TOC2"/>
            <w:rPr>
              <w:rFonts w:eastAsiaTheme="minorEastAsia" w:cstheme="minorBidi"/>
              <w:color w:val="auto"/>
              <w:sz w:val="22"/>
              <w:szCs w:val="22"/>
              <w:lang w:val="en-AU" w:eastAsia="en-AU"/>
            </w:rPr>
          </w:pPr>
          <w:hyperlink w:anchor="_Toc117001486" w:history="1">
            <w:r w:rsidR="00611783" w:rsidRPr="00341C60">
              <w:rPr>
                <w:rStyle w:val="Hyperlink"/>
              </w:rPr>
              <w:t>10.4.</w:t>
            </w:r>
            <w:r w:rsidR="00611783">
              <w:rPr>
                <w:rFonts w:eastAsiaTheme="minorEastAsia" w:cstheme="minorBidi"/>
                <w:color w:val="auto"/>
                <w:sz w:val="22"/>
                <w:szCs w:val="22"/>
                <w:lang w:val="en-AU" w:eastAsia="en-AU"/>
              </w:rPr>
              <w:tab/>
            </w:r>
            <w:r w:rsidR="00611783" w:rsidRPr="00341C60">
              <w:rPr>
                <w:rStyle w:val="Hyperlink"/>
              </w:rPr>
              <w:t>Conclusions</w:t>
            </w:r>
            <w:r w:rsidR="00611783">
              <w:rPr>
                <w:webHidden/>
              </w:rPr>
              <w:tab/>
            </w:r>
            <w:r w:rsidR="00611783">
              <w:rPr>
                <w:webHidden/>
              </w:rPr>
              <w:fldChar w:fldCharType="begin"/>
            </w:r>
            <w:r w:rsidR="00611783">
              <w:rPr>
                <w:webHidden/>
              </w:rPr>
              <w:instrText xml:space="preserve"> PAGEREF _Toc117001486 \h </w:instrText>
            </w:r>
            <w:r w:rsidR="00611783">
              <w:rPr>
                <w:webHidden/>
              </w:rPr>
            </w:r>
            <w:r w:rsidR="00611783">
              <w:rPr>
                <w:webHidden/>
              </w:rPr>
              <w:fldChar w:fldCharType="separate"/>
            </w:r>
            <w:r w:rsidR="00611783">
              <w:rPr>
                <w:webHidden/>
              </w:rPr>
              <w:t>92</w:t>
            </w:r>
            <w:r w:rsidR="00611783">
              <w:rPr>
                <w:webHidden/>
              </w:rPr>
              <w:fldChar w:fldCharType="end"/>
            </w:r>
          </w:hyperlink>
        </w:p>
        <w:p w14:paraId="3F51AA75" w14:textId="71227A00" w:rsidR="00611783" w:rsidRDefault="005920CA">
          <w:pPr>
            <w:pStyle w:val="TOC1"/>
            <w:rPr>
              <w:rFonts w:eastAsiaTheme="minorEastAsia" w:cstheme="minorBidi"/>
              <w:b w:val="0"/>
              <w:caps w:val="0"/>
              <w:color w:val="auto"/>
              <w:sz w:val="22"/>
              <w:szCs w:val="22"/>
              <w:lang w:val="en-AU" w:eastAsia="en-AU"/>
            </w:rPr>
          </w:pPr>
          <w:hyperlink w:anchor="_Toc117001487" w:history="1">
            <w:r w:rsidR="00611783" w:rsidRPr="00341C60">
              <w:rPr>
                <w:rStyle w:val="Hyperlink"/>
              </w:rPr>
              <w:t>References</w:t>
            </w:r>
            <w:r w:rsidR="00611783">
              <w:rPr>
                <w:webHidden/>
              </w:rPr>
              <w:tab/>
            </w:r>
            <w:r w:rsidR="00611783">
              <w:rPr>
                <w:webHidden/>
              </w:rPr>
              <w:fldChar w:fldCharType="begin"/>
            </w:r>
            <w:r w:rsidR="00611783">
              <w:rPr>
                <w:webHidden/>
              </w:rPr>
              <w:instrText xml:space="preserve"> PAGEREF _Toc117001487 \h </w:instrText>
            </w:r>
            <w:r w:rsidR="00611783">
              <w:rPr>
                <w:webHidden/>
              </w:rPr>
            </w:r>
            <w:r w:rsidR="00611783">
              <w:rPr>
                <w:webHidden/>
              </w:rPr>
              <w:fldChar w:fldCharType="separate"/>
            </w:r>
            <w:r w:rsidR="00611783">
              <w:rPr>
                <w:webHidden/>
              </w:rPr>
              <w:t>94</w:t>
            </w:r>
            <w:r w:rsidR="00611783">
              <w:rPr>
                <w:webHidden/>
              </w:rPr>
              <w:fldChar w:fldCharType="end"/>
            </w:r>
          </w:hyperlink>
        </w:p>
        <w:p w14:paraId="3B051416" w14:textId="2D4C3505" w:rsidR="00611783" w:rsidRDefault="005920CA">
          <w:pPr>
            <w:pStyle w:val="TOC1"/>
            <w:rPr>
              <w:rFonts w:eastAsiaTheme="minorEastAsia" w:cstheme="minorBidi"/>
              <w:b w:val="0"/>
              <w:caps w:val="0"/>
              <w:color w:val="auto"/>
              <w:sz w:val="22"/>
              <w:szCs w:val="22"/>
              <w:lang w:val="en-AU" w:eastAsia="en-AU"/>
            </w:rPr>
          </w:pPr>
          <w:hyperlink w:anchor="_Toc117001488" w:history="1">
            <w:r w:rsidR="00611783" w:rsidRPr="00341C60">
              <w:rPr>
                <w:rStyle w:val="Hyperlink"/>
              </w:rPr>
              <w:t>Appendix A: Evaluation questions</w:t>
            </w:r>
            <w:r w:rsidR="00611783">
              <w:rPr>
                <w:webHidden/>
              </w:rPr>
              <w:tab/>
            </w:r>
            <w:r w:rsidR="00611783">
              <w:rPr>
                <w:webHidden/>
              </w:rPr>
              <w:fldChar w:fldCharType="begin"/>
            </w:r>
            <w:r w:rsidR="00611783">
              <w:rPr>
                <w:webHidden/>
              </w:rPr>
              <w:instrText xml:space="preserve"> PAGEREF _Toc117001488 \h </w:instrText>
            </w:r>
            <w:r w:rsidR="00611783">
              <w:rPr>
                <w:webHidden/>
              </w:rPr>
            </w:r>
            <w:r w:rsidR="00611783">
              <w:rPr>
                <w:webHidden/>
              </w:rPr>
              <w:fldChar w:fldCharType="separate"/>
            </w:r>
            <w:r w:rsidR="00611783">
              <w:rPr>
                <w:webHidden/>
              </w:rPr>
              <w:t>96</w:t>
            </w:r>
            <w:r w:rsidR="00611783">
              <w:rPr>
                <w:webHidden/>
              </w:rPr>
              <w:fldChar w:fldCharType="end"/>
            </w:r>
          </w:hyperlink>
        </w:p>
        <w:p w14:paraId="4CE051B4" w14:textId="4873DEC5" w:rsidR="00611783" w:rsidRDefault="005920CA">
          <w:pPr>
            <w:pStyle w:val="TOC2"/>
            <w:rPr>
              <w:rFonts w:eastAsiaTheme="minorEastAsia" w:cstheme="minorBidi"/>
              <w:color w:val="auto"/>
              <w:sz w:val="22"/>
              <w:szCs w:val="22"/>
              <w:lang w:val="en-AU" w:eastAsia="en-AU"/>
            </w:rPr>
          </w:pPr>
          <w:hyperlink w:anchor="_Toc117001489" w:history="1">
            <w:r w:rsidR="00611783" w:rsidRPr="00341C60">
              <w:rPr>
                <w:rStyle w:val="Hyperlink"/>
              </w:rPr>
              <w:t>Implementation</w:t>
            </w:r>
            <w:r w:rsidR="00611783">
              <w:rPr>
                <w:webHidden/>
              </w:rPr>
              <w:tab/>
            </w:r>
            <w:r w:rsidR="00611783">
              <w:rPr>
                <w:webHidden/>
              </w:rPr>
              <w:fldChar w:fldCharType="begin"/>
            </w:r>
            <w:r w:rsidR="00611783">
              <w:rPr>
                <w:webHidden/>
              </w:rPr>
              <w:instrText xml:space="preserve"> PAGEREF _Toc117001489 \h </w:instrText>
            </w:r>
            <w:r w:rsidR="00611783">
              <w:rPr>
                <w:webHidden/>
              </w:rPr>
            </w:r>
            <w:r w:rsidR="00611783">
              <w:rPr>
                <w:webHidden/>
              </w:rPr>
              <w:fldChar w:fldCharType="separate"/>
            </w:r>
            <w:r w:rsidR="00611783">
              <w:rPr>
                <w:webHidden/>
              </w:rPr>
              <w:t>96</w:t>
            </w:r>
            <w:r w:rsidR="00611783">
              <w:rPr>
                <w:webHidden/>
              </w:rPr>
              <w:fldChar w:fldCharType="end"/>
            </w:r>
          </w:hyperlink>
        </w:p>
        <w:p w14:paraId="54AB4BB1" w14:textId="0B265884" w:rsidR="00611783" w:rsidRDefault="005920CA">
          <w:pPr>
            <w:pStyle w:val="TOC2"/>
            <w:rPr>
              <w:rFonts w:eastAsiaTheme="minorEastAsia" w:cstheme="minorBidi"/>
              <w:color w:val="auto"/>
              <w:sz w:val="22"/>
              <w:szCs w:val="22"/>
              <w:lang w:val="en-AU" w:eastAsia="en-AU"/>
            </w:rPr>
          </w:pPr>
          <w:hyperlink w:anchor="_Toc117001490" w:history="1">
            <w:r w:rsidR="00611783" w:rsidRPr="00341C60">
              <w:rPr>
                <w:rStyle w:val="Hyperlink"/>
              </w:rPr>
              <w:t>Appropriateness</w:t>
            </w:r>
            <w:r w:rsidR="00611783">
              <w:rPr>
                <w:webHidden/>
              </w:rPr>
              <w:tab/>
            </w:r>
            <w:r w:rsidR="00611783">
              <w:rPr>
                <w:webHidden/>
              </w:rPr>
              <w:fldChar w:fldCharType="begin"/>
            </w:r>
            <w:r w:rsidR="00611783">
              <w:rPr>
                <w:webHidden/>
              </w:rPr>
              <w:instrText xml:space="preserve"> PAGEREF _Toc117001490 \h </w:instrText>
            </w:r>
            <w:r w:rsidR="00611783">
              <w:rPr>
                <w:webHidden/>
              </w:rPr>
            </w:r>
            <w:r w:rsidR="00611783">
              <w:rPr>
                <w:webHidden/>
              </w:rPr>
              <w:fldChar w:fldCharType="separate"/>
            </w:r>
            <w:r w:rsidR="00611783">
              <w:rPr>
                <w:webHidden/>
              </w:rPr>
              <w:t>96</w:t>
            </w:r>
            <w:r w:rsidR="00611783">
              <w:rPr>
                <w:webHidden/>
              </w:rPr>
              <w:fldChar w:fldCharType="end"/>
            </w:r>
          </w:hyperlink>
        </w:p>
        <w:p w14:paraId="4A83B551" w14:textId="5C7ABCD6" w:rsidR="00611783" w:rsidRDefault="005920CA">
          <w:pPr>
            <w:pStyle w:val="TOC2"/>
            <w:rPr>
              <w:rFonts w:eastAsiaTheme="minorEastAsia" w:cstheme="minorBidi"/>
              <w:color w:val="auto"/>
              <w:sz w:val="22"/>
              <w:szCs w:val="22"/>
              <w:lang w:val="en-AU" w:eastAsia="en-AU"/>
            </w:rPr>
          </w:pPr>
          <w:hyperlink w:anchor="_Toc117001491" w:history="1">
            <w:r w:rsidR="00611783" w:rsidRPr="00341C60">
              <w:rPr>
                <w:rStyle w:val="Hyperlink"/>
              </w:rPr>
              <w:t>Effectiveness</w:t>
            </w:r>
            <w:r w:rsidR="00611783">
              <w:rPr>
                <w:webHidden/>
              </w:rPr>
              <w:tab/>
            </w:r>
            <w:r w:rsidR="00611783">
              <w:rPr>
                <w:webHidden/>
              </w:rPr>
              <w:fldChar w:fldCharType="begin"/>
            </w:r>
            <w:r w:rsidR="00611783">
              <w:rPr>
                <w:webHidden/>
              </w:rPr>
              <w:instrText xml:space="preserve"> PAGEREF _Toc117001491 \h </w:instrText>
            </w:r>
            <w:r w:rsidR="00611783">
              <w:rPr>
                <w:webHidden/>
              </w:rPr>
            </w:r>
            <w:r w:rsidR="00611783">
              <w:rPr>
                <w:webHidden/>
              </w:rPr>
              <w:fldChar w:fldCharType="separate"/>
            </w:r>
            <w:r w:rsidR="00611783">
              <w:rPr>
                <w:webHidden/>
              </w:rPr>
              <w:t>96</w:t>
            </w:r>
            <w:r w:rsidR="00611783">
              <w:rPr>
                <w:webHidden/>
              </w:rPr>
              <w:fldChar w:fldCharType="end"/>
            </w:r>
          </w:hyperlink>
        </w:p>
        <w:p w14:paraId="39CFD378" w14:textId="7C656981" w:rsidR="00611783" w:rsidRDefault="005920CA">
          <w:pPr>
            <w:pStyle w:val="TOC2"/>
            <w:rPr>
              <w:rFonts w:eastAsiaTheme="minorEastAsia" w:cstheme="minorBidi"/>
              <w:color w:val="auto"/>
              <w:sz w:val="22"/>
              <w:szCs w:val="22"/>
              <w:lang w:val="en-AU" w:eastAsia="en-AU"/>
            </w:rPr>
          </w:pPr>
          <w:hyperlink w:anchor="_Toc117001492" w:history="1">
            <w:r w:rsidR="00611783" w:rsidRPr="00341C60">
              <w:rPr>
                <w:rStyle w:val="Hyperlink"/>
              </w:rPr>
              <w:t>Efficiency</w:t>
            </w:r>
            <w:r w:rsidR="00611783">
              <w:rPr>
                <w:webHidden/>
              </w:rPr>
              <w:tab/>
            </w:r>
            <w:r w:rsidR="00611783">
              <w:rPr>
                <w:webHidden/>
              </w:rPr>
              <w:fldChar w:fldCharType="begin"/>
            </w:r>
            <w:r w:rsidR="00611783">
              <w:rPr>
                <w:webHidden/>
              </w:rPr>
              <w:instrText xml:space="preserve"> PAGEREF _Toc117001492 \h </w:instrText>
            </w:r>
            <w:r w:rsidR="00611783">
              <w:rPr>
                <w:webHidden/>
              </w:rPr>
            </w:r>
            <w:r w:rsidR="00611783">
              <w:rPr>
                <w:webHidden/>
              </w:rPr>
              <w:fldChar w:fldCharType="separate"/>
            </w:r>
            <w:r w:rsidR="00611783">
              <w:rPr>
                <w:webHidden/>
              </w:rPr>
              <w:t>97</w:t>
            </w:r>
            <w:r w:rsidR="00611783">
              <w:rPr>
                <w:webHidden/>
              </w:rPr>
              <w:fldChar w:fldCharType="end"/>
            </w:r>
          </w:hyperlink>
        </w:p>
        <w:p w14:paraId="74F083C6" w14:textId="1FE51F16" w:rsidR="00611783" w:rsidRDefault="005920CA">
          <w:pPr>
            <w:pStyle w:val="TOC1"/>
            <w:rPr>
              <w:rFonts w:eastAsiaTheme="minorEastAsia" w:cstheme="minorBidi"/>
              <w:b w:val="0"/>
              <w:caps w:val="0"/>
              <w:color w:val="auto"/>
              <w:sz w:val="22"/>
              <w:szCs w:val="22"/>
              <w:lang w:val="en-AU" w:eastAsia="en-AU"/>
            </w:rPr>
          </w:pPr>
          <w:hyperlink w:anchor="_Toc117001493" w:history="1">
            <w:r w:rsidR="00611783" w:rsidRPr="00341C60">
              <w:rPr>
                <w:rStyle w:val="Hyperlink"/>
              </w:rPr>
              <w:t>Appendix B: Additional methods and analysis for google analytics</w:t>
            </w:r>
            <w:r w:rsidR="00611783">
              <w:rPr>
                <w:webHidden/>
              </w:rPr>
              <w:tab/>
            </w:r>
            <w:r w:rsidR="00611783">
              <w:rPr>
                <w:webHidden/>
              </w:rPr>
              <w:fldChar w:fldCharType="begin"/>
            </w:r>
            <w:r w:rsidR="00611783">
              <w:rPr>
                <w:webHidden/>
              </w:rPr>
              <w:instrText xml:space="preserve"> PAGEREF _Toc117001493 \h </w:instrText>
            </w:r>
            <w:r w:rsidR="00611783">
              <w:rPr>
                <w:webHidden/>
              </w:rPr>
            </w:r>
            <w:r w:rsidR="00611783">
              <w:rPr>
                <w:webHidden/>
              </w:rPr>
              <w:fldChar w:fldCharType="separate"/>
            </w:r>
            <w:r w:rsidR="00611783">
              <w:rPr>
                <w:webHidden/>
              </w:rPr>
              <w:t>98</w:t>
            </w:r>
            <w:r w:rsidR="00611783">
              <w:rPr>
                <w:webHidden/>
              </w:rPr>
              <w:fldChar w:fldCharType="end"/>
            </w:r>
          </w:hyperlink>
        </w:p>
        <w:p w14:paraId="49FC3352" w14:textId="0887BFFB" w:rsidR="00611783" w:rsidRDefault="005920CA">
          <w:pPr>
            <w:pStyle w:val="TOC2"/>
            <w:rPr>
              <w:rFonts w:eastAsiaTheme="minorEastAsia" w:cstheme="minorBidi"/>
              <w:color w:val="auto"/>
              <w:sz w:val="22"/>
              <w:szCs w:val="22"/>
              <w:lang w:val="en-AU" w:eastAsia="en-AU"/>
            </w:rPr>
          </w:pPr>
          <w:hyperlink w:anchor="_Toc117001494" w:history="1">
            <w:r w:rsidR="00611783" w:rsidRPr="00341C60">
              <w:rPr>
                <w:rStyle w:val="Hyperlink"/>
              </w:rPr>
              <w:t>Raw data</w:t>
            </w:r>
            <w:r w:rsidR="00611783">
              <w:rPr>
                <w:webHidden/>
              </w:rPr>
              <w:tab/>
            </w:r>
            <w:r w:rsidR="00611783">
              <w:rPr>
                <w:webHidden/>
              </w:rPr>
              <w:fldChar w:fldCharType="begin"/>
            </w:r>
            <w:r w:rsidR="00611783">
              <w:rPr>
                <w:webHidden/>
              </w:rPr>
              <w:instrText xml:space="preserve"> PAGEREF _Toc117001494 \h </w:instrText>
            </w:r>
            <w:r w:rsidR="00611783">
              <w:rPr>
                <w:webHidden/>
              </w:rPr>
            </w:r>
            <w:r w:rsidR="00611783">
              <w:rPr>
                <w:webHidden/>
              </w:rPr>
              <w:fldChar w:fldCharType="separate"/>
            </w:r>
            <w:r w:rsidR="00611783">
              <w:rPr>
                <w:webHidden/>
              </w:rPr>
              <w:t>98</w:t>
            </w:r>
            <w:r w:rsidR="00611783">
              <w:rPr>
                <w:webHidden/>
              </w:rPr>
              <w:fldChar w:fldCharType="end"/>
            </w:r>
          </w:hyperlink>
        </w:p>
        <w:p w14:paraId="6B49BC4F" w14:textId="7172B59F" w:rsidR="00611783" w:rsidRDefault="005920CA">
          <w:pPr>
            <w:pStyle w:val="TOC2"/>
            <w:rPr>
              <w:rFonts w:eastAsiaTheme="minorEastAsia" w:cstheme="minorBidi"/>
              <w:color w:val="auto"/>
              <w:sz w:val="22"/>
              <w:szCs w:val="22"/>
              <w:lang w:val="en-AU" w:eastAsia="en-AU"/>
            </w:rPr>
          </w:pPr>
          <w:hyperlink w:anchor="_Toc117001495" w:history="1">
            <w:r w:rsidR="00611783" w:rsidRPr="00341C60">
              <w:rPr>
                <w:rStyle w:val="Hyperlink"/>
              </w:rPr>
              <w:t>Plotting trend lines</w:t>
            </w:r>
            <w:r w:rsidR="00611783">
              <w:rPr>
                <w:webHidden/>
              </w:rPr>
              <w:tab/>
            </w:r>
            <w:r w:rsidR="00611783">
              <w:rPr>
                <w:webHidden/>
              </w:rPr>
              <w:fldChar w:fldCharType="begin"/>
            </w:r>
            <w:r w:rsidR="00611783">
              <w:rPr>
                <w:webHidden/>
              </w:rPr>
              <w:instrText xml:space="preserve"> PAGEREF _Toc117001495 \h </w:instrText>
            </w:r>
            <w:r w:rsidR="00611783">
              <w:rPr>
                <w:webHidden/>
              </w:rPr>
            </w:r>
            <w:r w:rsidR="00611783">
              <w:rPr>
                <w:webHidden/>
              </w:rPr>
              <w:fldChar w:fldCharType="separate"/>
            </w:r>
            <w:r w:rsidR="00611783">
              <w:rPr>
                <w:webHidden/>
              </w:rPr>
              <w:t>98</w:t>
            </w:r>
            <w:r w:rsidR="00611783">
              <w:rPr>
                <w:webHidden/>
              </w:rPr>
              <w:fldChar w:fldCharType="end"/>
            </w:r>
          </w:hyperlink>
        </w:p>
        <w:p w14:paraId="06CA15A5" w14:textId="54086A67" w:rsidR="00611783" w:rsidRDefault="005920CA">
          <w:pPr>
            <w:pStyle w:val="TOC2"/>
            <w:rPr>
              <w:rFonts w:eastAsiaTheme="minorEastAsia" w:cstheme="minorBidi"/>
              <w:color w:val="auto"/>
              <w:sz w:val="22"/>
              <w:szCs w:val="22"/>
              <w:lang w:val="en-AU" w:eastAsia="en-AU"/>
            </w:rPr>
          </w:pPr>
          <w:hyperlink w:anchor="_Toc117001496" w:history="1">
            <w:r w:rsidR="00611783" w:rsidRPr="00341C60">
              <w:rPr>
                <w:rStyle w:val="Hyperlink"/>
              </w:rPr>
              <w:t>Page helpfulness</w:t>
            </w:r>
            <w:r w:rsidR="00611783">
              <w:rPr>
                <w:webHidden/>
              </w:rPr>
              <w:tab/>
            </w:r>
            <w:r w:rsidR="00611783">
              <w:rPr>
                <w:webHidden/>
              </w:rPr>
              <w:fldChar w:fldCharType="begin"/>
            </w:r>
            <w:r w:rsidR="00611783">
              <w:rPr>
                <w:webHidden/>
              </w:rPr>
              <w:instrText xml:space="preserve"> PAGEREF _Toc117001496 \h </w:instrText>
            </w:r>
            <w:r w:rsidR="00611783">
              <w:rPr>
                <w:webHidden/>
              </w:rPr>
            </w:r>
            <w:r w:rsidR="00611783">
              <w:rPr>
                <w:webHidden/>
              </w:rPr>
              <w:fldChar w:fldCharType="separate"/>
            </w:r>
            <w:r w:rsidR="00611783">
              <w:rPr>
                <w:webHidden/>
              </w:rPr>
              <w:t>98</w:t>
            </w:r>
            <w:r w:rsidR="00611783">
              <w:rPr>
                <w:webHidden/>
              </w:rPr>
              <w:fldChar w:fldCharType="end"/>
            </w:r>
          </w:hyperlink>
        </w:p>
        <w:p w14:paraId="11AD00A2" w14:textId="3F113889" w:rsidR="00611783" w:rsidRDefault="005920CA">
          <w:pPr>
            <w:pStyle w:val="TOC1"/>
            <w:rPr>
              <w:rFonts w:eastAsiaTheme="minorEastAsia" w:cstheme="minorBidi"/>
              <w:b w:val="0"/>
              <w:caps w:val="0"/>
              <w:color w:val="auto"/>
              <w:sz w:val="22"/>
              <w:szCs w:val="22"/>
              <w:lang w:val="en-AU" w:eastAsia="en-AU"/>
            </w:rPr>
          </w:pPr>
          <w:hyperlink w:anchor="_Toc117001497" w:history="1">
            <w:r w:rsidR="00611783" w:rsidRPr="00341C60">
              <w:rPr>
                <w:rStyle w:val="Hyperlink"/>
              </w:rPr>
              <w:t>Appendix C: Detailed methods for survey of users of the Head to Health website and additional health professionals</w:t>
            </w:r>
            <w:r w:rsidR="00611783">
              <w:rPr>
                <w:webHidden/>
              </w:rPr>
              <w:tab/>
            </w:r>
            <w:r w:rsidR="00611783">
              <w:rPr>
                <w:webHidden/>
              </w:rPr>
              <w:fldChar w:fldCharType="begin"/>
            </w:r>
            <w:r w:rsidR="00611783">
              <w:rPr>
                <w:webHidden/>
              </w:rPr>
              <w:instrText xml:space="preserve"> PAGEREF _Toc117001497 \h </w:instrText>
            </w:r>
            <w:r w:rsidR="00611783">
              <w:rPr>
                <w:webHidden/>
              </w:rPr>
            </w:r>
            <w:r w:rsidR="00611783">
              <w:rPr>
                <w:webHidden/>
              </w:rPr>
              <w:fldChar w:fldCharType="separate"/>
            </w:r>
            <w:r w:rsidR="00611783">
              <w:rPr>
                <w:webHidden/>
              </w:rPr>
              <w:t>100</w:t>
            </w:r>
            <w:r w:rsidR="00611783">
              <w:rPr>
                <w:webHidden/>
              </w:rPr>
              <w:fldChar w:fldCharType="end"/>
            </w:r>
          </w:hyperlink>
        </w:p>
        <w:p w14:paraId="34FE0857" w14:textId="6D8CE41F" w:rsidR="00611783" w:rsidRDefault="005920CA">
          <w:pPr>
            <w:pStyle w:val="TOC2"/>
            <w:rPr>
              <w:rFonts w:eastAsiaTheme="minorEastAsia" w:cstheme="minorBidi"/>
              <w:color w:val="auto"/>
              <w:sz w:val="22"/>
              <w:szCs w:val="22"/>
              <w:lang w:val="en-AU" w:eastAsia="en-AU"/>
            </w:rPr>
          </w:pPr>
          <w:hyperlink w:anchor="_Toc117001498" w:history="1">
            <w:r w:rsidR="00611783" w:rsidRPr="00341C60">
              <w:rPr>
                <w:rStyle w:val="Hyperlink"/>
              </w:rPr>
              <w:t>Method details</w:t>
            </w:r>
            <w:r w:rsidR="00611783">
              <w:rPr>
                <w:webHidden/>
              </w:rPr>
              <w:tab/>
            </w:r>
            <w:r w:rsidR="00611783">
              <w:rPr>
                <w:webHidden/>
              </w:rPr>
              <w:fldChar w:fldCharType="begin"/>
            </w:r>
            <w:r w:rsidR="00611783">
              <w:rPr>
                <w:webHidden/>
              </w:rPr>
              <w:instrText xml:space="preserve"> PAGEREF _Toc117001498 \h </w:instrText>
            </w:r>
            <w:r w:rsidR="00611783">
              <w:rPr>
                <w:webHidden/>
              </w:rPr>
            </w:r>
            <w:r w:rsidR="00611783">
              <w:rPr>
                <w:webHidden/>
              </w:rPr>
              <w:fldChar w:fldCharType="separate"/>
            </w:r>
            <w:r w:rsidR="00611783">
              <w:rPr>
                <w:webHidden/>
              </w:rPr>
              <w:t>100</w:t>
            </w:r>
            <w:r w:rsidR="00611783">
              <w:rPr>
                <w:webHidden/>
              </w:rPr>
              <w:fldChar w:fldCharType="end"/>
            </w:r>
          </w:hyperlink>
        </w:p>
        <w:p w14:paraId="1092C202" w14:textId="1713FF0F" w:rsidR="00611783" w:rsidRDefault="005920CA">
          <w:pPr>
            <w:pStyle w:val="TOC2"/>
            <w:rPr>
              <w:rFonts w:eastAsiaTheme="minorEastAsia" w:cstheme="minorBidi"/>
              <w:color w:val="auto"/>
              <w:sz w:val="22"/>
              <w:szCs w:val="22"/>
              <w:lang w:val="en-AU" w:eastAsia="en-AU"/>
            </w:rPr>
          </w:pPr>
          <w:hyperlink w:anchor="_Toc117001499" w:history="1">
            <w:r w:rsidR="00611783" w:rsidRPr="00341C60">
              <w:rPr>
                <w:rStyle w:val="Hyperlink"/>
              </w:rPr>
              <w:t>Promotional activity for Head to Health user survey</w:t>
            </w:r>
            <w:r w:rsidR="00611783">
              <w:rPr>
                <w:webHidden/>
              </w:rPr>
              <w:tab/>
            </w:r>
            <w:r w:rsidR="00611783">
              <w:rPr>
                <w:webHidden/>
              </w:rPr>
              <w:fldChar w:fldCharType="begin"/>
            </w:r>
            <w:r w:rsidR="00611783">
              <w:rPr>
                <w:webHidden/>
              </w:rPr>
              <w:instrText xml:space="preserve"> PAGEREF _Toc117001499 \h </w:instrText>
            </w:r>
            <w:r w:rsidR="00611783">
              <w:rPr>
                <w:webHidden/>
              </w:rPr>
            </w:r>
            <w:r w:rsidR="00611783">
              <w:rPr>
                <w:webHidden/>
              </w:rPr>
              <w:fldChar w:fldCharType="separate"/>
            </w:r>
            <w:r w:rsidR="00611783">
              <w:rPr>
                <w:webHidden/>
              </w:rPr>
              <w:t>102</w:t>
            </w:r>
            <w:r w:rsidR="00611783">
              <w:rPr>
                <w:webHidden/>
              </w:rPr>
              <w:fldChar w:fldCharType="end"/>
            </w:r>
          </w:hyperlink>
        </w:p>
        <w:p w14:paraId="69297661" w14:textId="5057ED6D" w:rsidR="00611783" w:rsidRDefault="005920CA">
          <w:pPr>
            <w:pStyle w:val="TOC2"/>
            <w:rPr>
              <w:rFonts w:eastAsiaTheme="minorEastAsia" w:cstheme="minorBidi"/>
              <w:color w:val="auto"/>
              <w:sz w:val="22"/>
              <w:szCs w:val="22"/>
              <w:lang w:val="en-AU" w:eastAsia="en-AU"/>
            </w:rPr>
          </w:pPr>
          <w:hyperlink w:anchor="_Toc117001500" w:history="1">
            <w:r w:rsidR="00611783" w:rsidRPr="00341C60">
              <w:rPr>
                <w:rStyle w:val="Hyperlink"/>
              </w:rPr>
              <w:t>Consumer survey and interview</w:t>
            </w:r>
            <w:r w:rsidR="00611783">
              <w:rPr>
                <w:webHidden/>
              </w:rPr>
              <w:tab/>
            </w:r>
            <w:r w:rsidR="00611783">
              <w:rPr>
                <w:webHidden/>
              </w:rPr>
              <w:fldChar w:fldCharType="begin"/>
            </w:r>
            <w:r w:rsidR="00611783">
              <w:rPr>
                <w:webHidden/>
              </w:rPr>
              <w:instrText xml:space="preserve"> PAGEREF _Toc117001500 \h </w:instrText>
            </w:r>
            <w:r w:rsidR="00611783">
              <w:rPr>
                <w:webHidden/>
              </w:rPr>
            </w:r>
            <w:r w:rsidR="00611783">
              <w:rPr>
                <w:webHidden/>
              </w:rPr>
              <w:fldChar w:fldCharType="separate"/>
            </w:r>
            <w:r w:rsidR="00611783">
              <w:rPr>
                <w:webHidden/>
              </w:rPr>
              <w:t>111</w:t>
            </w:r>
            <w:r w:rsidR="00611783">
              <w:rPr>
                <w:webHidden/>
              </w:rPr>
              <w:fldChar w:fldCharType="end"/>
            </w:r>
          </w:hyperlink>
        </w:p>
        <w:p w14:paraId="76AF5528" w14:textId="3BE22CE3" w:rsidR="00611783" w:rsidRDefault="005920CA">
          <w:pPr>
            <w:pStyle w:val="TOC2"/>
            <w:rPr>
              <w:rFonts w:eastAsiaTheme="minorEastAsia" w:cstheme="minorBidi"/>
              <w:color w:val="auto"/>
              <w:sz w:val="22"/>
              <w:szCs w:val="22"/>
              <w:lang w:val="en-AU" w:eastAsia="en-AU"/>
            </w:rPr>
          </w:pPr>
          <w:hyperlink w:anchor="_Toc117001501" w:history="1">
            <w:r w:rsidR="00611783" w:rsidRPr="00341C60">
              <w:rPr>
                <w:rStyle w:val="Hyperlink"/>
              </w:rPr>
              <w:t>Health professional survey</w:t>
            </w:r>
            <w:r w:rsidR="00611783">
              <w:rPr>
                <w:webHidden/>
              </w:rPr>
              <w:tab/>
            </w:r>
            <w:r w:rsidR="00611783">
              <w:rPr>
                <w:webHidden/>
              </w:rPr>
              <w:fldChar w:fldCharType="begin"/>
            </w:r>
            <w:r w:rsidR="00611783">
              <w:rPr>
                <w:webHidden/>
              </w:rPr>
              <w:instrText xml:space="preserve"> PAGEREF _Toc117001501 \h </w:instrText>
            </w:r>
            <w:r w:rsidR="00611783">
              <w:rPr>
                <w:webHidden/>
              </w:rPr>
            </w:r>
            <w:r w:rsidR="00611783">
              <w:rPr>
                <w:webHidden/>
              </w:rPr>
              <w:fldChar w:fldCharType="separate"/>
            </w:r>
            <w:r w:rsidR="00611783">
              <w:rPr>
                <w:webHidden/>
              </w:rPr>
              <w:t>118</w:t>
            </w:r>
            <w:r w:rsidR="00611783">
              <w:rPr>
                <w:webHidden/>
              </w:rPr>
              <w:fldChar w:fldCharType="end"/>
            </w:r>
          </w:hyperlink>
        </w:p>
        <w:p w14:paraId="3F62CB47" w14:textId="3CF4CD21" w:rsidR="00611783" w:rsidRDefault="005920CA">
          <w:pPr>
            <w:pStyle w:val="TOC1"/>
            <w:rPr>
              <w:rFonts w:eastAsiaTheme="minorEastAsia" w:cstheme="minorBidi"/>
              <w:b w:val="0"/>
              <w:caps w:val="0"/>
              <w:color w:val="auto"/>
              <w:sz w:val="22"/>
              <w:szCs w:val="22"/>
              <w:lang w:val="en-AU" w:eastAsia="en-AU"/>
            </w:rPr>
          </w:pPr>
          <w:hyperlink w:anchor="_Toc117001502" w:history="1">
            <w:r w:rsidR="00611783" w:rsidRPr="00341C60">
              <w:rPr>
                <w:rStyle w:val="Hyperlink"/>
              </w:rPr>
              <w:t>Appendix D: Detailed methods and analysis of community conversations</w:t>
            </w:r>
            <w:r w:rsidR="00611783">
              <w:rPr>
                <w:webHidden/>
              </w:rPr>
              <w:tab/>
            </w:r>
            <w:r w:rsidR="00611783">
              <w:rPr>
                <w:webHidden/>
              </w:rPr>
              <w:fldChar w:fldCharType="begin"/>
            </w:r>
            <w:r w:rsidR="00611783">
              <w:rPr>
                <w:webHidden/>
              </w:rPr>
              <w:instrText xml:space="preserve"> PAGEREF _Toc117001502 \h </w:instrText>
            </w:r>
            <w:r w:rsidR="00611783">
              <w:rPr>
                <w:webHidden/>
              </w:rPr>
            </w:r>
            <w:r w:rsidR="00611783">
              <w:rPr>
                <w:webHidden/>
              </w:rPr>
              <w:fldChar w:fldCharType="separate"/>
            </w:r>
            <w:r w:rsidR="00611783">
              <w:rPr>
                <w:webHidden/>
              </w:rPr>
              <w:t>124</w:t>
            </w:r>
            <w:r w:rsidR="00611783">
              <w:rPr>
                <w:webHidden/>
              </w:rPr>
              <w:fldChar w:fldCharType="end"/>
            </w:r>
          </w:hyperlink>
        </w:p>
        <w:p w14:paraId="4C1D446D" w14:textId="29AD95B7" w:rsidR="00611783" w:rsidRDefault="005920CA">
          <w:pPr>
            <w:pStyle w:val="TOC2"/>
            <w:rPr>
              <w:rFonts w:eastAsiaTheme="minorEastAsia" w:cstheme="minorBidi"/>
              <w:color w:val="auto"/>
              <w:sz w:val="22"/>
              <w:szCs w:val="22"/>
              <w:lang w:val="en-AU" w:eastAsia="en-AU"/>
            </w:rPr>
          </w:pPr>
          <w:hyperlink w:anchor="_Toc117001503" w:history="1">
            <w:r w:rsidR="00611783" w:rsidRPr="00341C60">
              <w:rPr>
                <w:rStyle w:val="Hyperlink"/>
                <w:rFonts w:eastAsia="Calibri"/>
              </w:rPr>
              <w:t>Methods</w:t>
            </w:r>
            <w:r w:rsidR="00611783">
              <w:rPr>
                <w:webHidden/>
              </w:rPr>
              <w:tab/>
            </w:r>
            <w:r w:rsidR="00611783">
              <w:rPr>
                <w:webHidden/>
              </w:rPr>
              <w:fldChar w:fldCharType="begin"/>
            </w:r>
            <w:r w:rsidR="00611783">
              <w:rPr>
                <w:webHidden/>
              </w:rPr>
              <w:instrText xml:space="preserve"> PAGEREF _Toc117001503 \h </w:instrText>
            </w:r>
            <w:r w:rsidR="00611783">
              <w:rPr>
                <w:webHidden/>
              </w:rPr>
            </w:r>
            <w:r w:rsidR="00611783">
              <w:rPr>
                <w:webHidden/>
              </w:rPr>
              <w:fldChar w:fldCharType="separate"/>
            </w:r>
            <w:r w:rsidR="00611783">
              <w:rPr>
                <w:webHidden/>
              </w:rPr>
              <w:t>124</w:t>
            </w:r>
            <w:r w:rsidR="00611783">
              <w:rPr>
                <w:webHidden/>
              </w:rPr>
              <w:fldChar w:fldCharType="end"/>
            </w:r>
          </w:hyperlink>
        </w:p>
        <w:p w14:paraId="19D6D713" w14:textId="716D4A92" w:rsidR="00611783" w:rsidRDefault="005920CA">
          <w:pPr>
            <w:pStyle w:val="TOC2"/>
            <w:rPr>
              <w:rFonts w:eastAsiaTheme="minorEastAsia" w:cstheme="minorBidi"/>
              <w:color w:val="auto"/>
              <w:sz w:val="22"/>
              <w:szCs w:val="22"/>
              <w:lang w:val="en-AU" w:eastAsia="en-AU"/>
            </w:rPr>
          </w:pPr>
          <w:hyperlink w:anchor="_Toc117001504" w:history="1">
            <w:r w:rsidR="00611783" w:rsidRPr="00341C60">
              <w:rPr>
                <w:rStyle w:val="Hyperlink"/>
                <w:rFonts w:eastAsia="Calibri"/>
              </w:rPr>
              <w:t>Analysis</w:t>
            </w:r>
            <w:r w:rsidR="00611783">
              <w:rPr>
                <w:webHidden/>
              </w:rPr>
              <w:tab/>
            </w:r>
            <w:r w:rsidR="00611783">
              <w:rPr>
                <w:webHidden/>
              </w:rPr>
              <w:fldChar w:fldCharType="begin"/>
            </w:r>
            <w:r w:rsidR="00611783">
              <w:rPr>
                <w:webHidden/>
              </w:rPr>
              <w:instrText xml:space="preserve"> PAGEREF _Toc117001504 \h </w:instrText>
            </w:r>
            <w:r w:rsidR="00611783">
              <w:rPr>
                <w:webHidden/>
              </w:rPr>
            </w:r>
            <w:r w:rsidR="00611783">
              <w:rPr>
                <w:webHidden/>
              </w:rPr>
              <w:fldChar w:fldCharType="separate"/>
            </w:r>
            <w:r w:rsidR="00611783">
              <w:rPr>
                <w:webHidden/>
              </w:rPr>
              <w:t>125</w:t>
            </w:r>
            <w:r w:rsidR="00611783">
              <w:rPr>
                <w:webHidden/>
              </w:rPr>
              <w:fldChar w:fldCharType="end"/>
            </w:r>
          </w:hyperlink>
        </w:p>
        <w:p w14:paraId="6205C6B2" w14:textId="37D5F61A" w:rsidR="00611783" w:rsidRDefault="005920CA">
          <w:pPr>
            <w:pStyle w:val="TOC1"/>
            <w:rPr>
              <w:rFonts w:eastAsiaTheme="minorEastAsia" w:cstheme="minorBidi"/>
              <w:b w:val="0"/>
              <w:caps w:val="0"/>
              <w:color w:val="auto"/>
              <w:sz w:val="22"/>
              <w:szCs w:val="22"/>
              <w:lang w:val="en-AU" w:eastAsia="en-AU"/>
            </w:rPr>
          </w:pPr>
          <w:hyperlink w:anchor="_Toc117001505" w:history="1">
            <w:r w:rsidR="00611783" w:rsidRPr="00341C60">
              <w:rPr>
                <w:rStyle w:val="Hyperlink"/>
              </w:rPr>
              <w:t>Appendix E: Detailed methods for consultation with other key stakeholders</w:t>
            </w:r>
            <w:r w:rsidR="00611783">
              <w:rPr>
                <w:webHidden/>
              </w:rPr>
              <w:tab/>
            </w:r>
            <w:r w:rsidR="00611783">
              <w:rPr>
                <w:webHidden/>
              </w:rPr>
              <w:fldChar w:fldCharType="begin"/>
            </w:r>
            <w:r w:rsidR="00611783">
              <w:rPr>
                <w:webHidden/>
              </w:rPr>
              <w:instrText xml:space="preserve"> PAGEREF _Toc117001505 \h </w:instrText>
            </w:r>
            <w:r w:rsidR="00611783">
              <w:rPr>
                <w:webHidden/>
              </w:rPr>
            </w:r>
            <w:r w:rsidR="00611783">
              <w:rPr>
                <w:webHidden/>
              </w:rPr>
              <w:fldChar w:fldCharType="separate"/>
            </w:r>
            <w:r w:rsidR="00611783">
              <w:rPr>
                <w:webHidden/>
              </w:rPr>
              <w:t>131</w:t>
            </w:r>
            <w:r w:rsidR="00611783">
              <w:rPr>
                <w:webHidden/>
              </w:rPr>
              <w:fldChar w:fldCharType="end"/>
            </w:r>
          </w:hyperlink>
        </w:p>
        <w:p w14:paraId="12A48FDB" w14:textId="7BB2FEC0" w:rsidR="00611783" w:rsidRDefault="005920CA">
          <w:pPr>
            <w:pStyle w:val="TOC2"/>
            <w:rPr>
              <w:rFonts w:eastAsiaTheme="minorEastAsia" w:cstheme="minorBidi"/>
              <w:color w:val="auto"/>
              <w:sz w:val="22"/>
              <w:szCs w:val="22"/>
              <w:lang w:val="en-AU" w:eastAsia="en-AU"/>
            </w:rPr>
          </w:pPr>
          <w:hyperlink w:anchor="_Toc117001506" w:history="1">
            <w:r w:rsidR="00611783" w:rsidRPr="00341C60">
              <w:rPr>
                <w:rStyle w:val="Hyperlink"/>
                <w:lang w:eastAsia="zh-CN"/>
              </w:rPr>
              <w:t>Method</w:t>
            </w:r>
            <w:r w:rsidR="00611783">
              <w:rPr>
                <w:webHidden/>
              </w:rPr>
              <w:tab/>
            </w:r>
            <w:r w:rsidR="00611783">
              <w:rPr>
                <w:webHidden/>
              </w:rPr>
              <w:fldChar w:fldCharType="begin"/>
            </w:r>
            <w:r w:rsidR="00611783">
              <w:rPr>
                <w:webHidden/>
              </w:rPr>
              <w:instrText xml:space="preserve"> PAGEREF _Toc117001506 \h </w:instrText>
            </w:r>
            <w:r w:rsidR="00611783">
              <w:rPr>
                <w:webHidden/>
              </w:rPr>
            </w:r>
            <w:r w:rsidR="00611783">
              <w:rPr>
                <w:webHidden/>
              </w:rPr>
              <w:fldChar w:fldCharType="separate"/>
            </w:r>
            <w:r w:rsidR="00611783">
              <w:rPr>
                <w:webHidden/>
              </w:rPr>
              <w:t>131</w:t>
            </w:r>
            <w:r w:rsidR="00611783">
              <w:rPr>
                <w:webHidden/>
              </w:rPr>
              <w:fldChar w:fldCharType="end"/>
            </w:r>
          </w:hyperlink>
        </w:p>
        <w:p w14:paraId="4E2F7B55" w14:textId="2073AC86" w:rsidR="00611783" w:rsidRDefault="005920CA">
          <w:pPr>
            <w:pStyle w:val="TOC2"/>
            <w:rPr>
              <w:rFonts w:eastAsiaTheme="minorEastAsia" w:cstheme="minorBidi"/>
              <w:color w:val="auto"/>
              <w:sz w:val="22"/>
              <w:szCs w:val="22"/>
              <w:lang w:val="en-AU" w:eastAsia="en-AU"/>
            </w:rPr>
          </w:pPr>
          <w:hyperlink w:anchor="_Toc117001507" w:history="1">
            <w:r w:rsidR="00611783" w:rsidRPr="00341C60">
              <w:rPr>
                <w:rStyle w:val="Hyperlink"/>
                <w:rFonts w:eastAsia="DengXian Light"/>
              </w:rPr>
              <w:t>Interview/survey questions</w:t>
            </w:r>
            <w:r w:rsidR="00611783">
              <w:rPr>
                <w:webHidden/>
              </w:rPr>
              <w:tab/>
            </w:r>
            <w:r w:rsidR="00611783">
              <w:rPr>
                <w:webHidden/>
              </w:rPr>
              <w:fldChar w:fldCharType="begin"/>
            </w:r>
            <w:r w:rsidR="00611783">
              <w:rPr>
                <w:webHidden/>
              </w:rPr>
              <w:instrText xml:space="preserve"> PAGEREF _Toc117001507 \h </w:instrText>
            </w:r>
            <w:r w:rsidR="00611783">
              <w:rPr>
                <w:webHidden/>
              </w:rPr>
            </w:r>
            <w:r w:rsidR="00611783">
              <w:rPr>
                <w:webHidden/>
              </w:rPr>
              <w:fldChar w:fldCharType="separate"/>
            </w:r>
            <w:r w:rsidR="00611783">
              <w:rPr>
                <w:webHidden/>
              </w:rPr>
              <w:t>132</w:t>
            </w:r>
            <w:r w:rsidR="00611783">
              <w:rPr>
                <w:webHidden/>
              </w:rPr>
              <w:fldChar w:fldCharType="end"/>
            </w:r>
          </w:hyperlink>
        </w:p>
        <w:p w14:paraId="0E9B3D41" w14:textId="26B9E474" w:rsidR="00611783" w:rsidRDefault="005920CA">
          <w:pPr>
            <w:pStyle w:val="TOC1"/>
            <w:rPr>
              <w:rFonts w:eastAsiaTheme="minorEastAsia" w:cstheme="minorBidi"/>
              <w:b w:val="0"/>
              <w:caps w:val="0"/>
              <w:color w:val="auto"/>
              <w:sz w:val="22"/>
              <w:szCs w:val="22"/>
              <w:lang w:val="en-AU" w:eastAsia="en-AU"/>
            </w:rPr>
          </w:pPr>
          <w:hyperlink w:anchor="_Toc117001508" w:history="1">
            <w:r w:rsidR="00611783" w:rsidRPr="00341C60">
              <w:rPr>
                <w:rStyle w:val="Hyperlink"/>
              </w:rPr>
              <w:t>Appendix F: Cost effectiveness modelling</w:t>
            </w:r>
            <w:r w:rsidR="00611783">
              <w:rPr>
                <w:webHidden/>
              </w:rPr>
              <w:tab/>
            </w:r>
            <w:r w:rsidR="00611783">
              <w:rPr>
                <w:webHidden/>
              </w:rPr>
              <w:fldChar w:fldCharType="begin"/>
            </w:r>
            <w:r w:rsidR="00611783">
              <w:rPr>
                <w:webHidden/>
              </w:rPr>
              <w:instrText xml:space="preserve"> PAGEREF _Toc117001508 \h </w:instrText>
            </w:r>
            <w:r w:rsidR="00611783">
              <w:rPr>
                <w:webHidden/>
              </w:rPr>
            </w:r>
            <w:r w:rsidR="00611783">
              <w:rPr>
                <w:webHidden/>
              </w:rPr>
              <w:fldChar w:fldCharType="separate"/>
            </w:r>
            <w:r w:rsidR="00611783">
              <w:rPr>
                <w:webHidden/>
              </w:rPr>
              <w:t>133</w:t>
            </w:r>
            <w:r w:rsidR="00611783">
              <w:rPr>
                <w:webHidden/>
              </w:rPr>
              <w:fldChar w:fldCharType="end"/>
            </w:r>
          </w:hyperlink>
        </w:p>
        <w:p w14:paraId="7489A420" w14:textId="28E46657" w:rsidR="00611783" w:rsidRDefault="005920CA">
          <w:pPr>
            <w:pStyle w:val="TOC2"/>
            <w:rPr>
              <w:rFonts w:eastAsiaTheme="minorEastAsia" w:cstheme="minorBidi"/>
              <w:color w:val="auto"/>
              <w:sz w:val="22"/>
              <w:szCs w:val="22"/>
              <w:lang w:val="en-AU" w:eastAsia="en-AU"/>
            </w:rPr>
          </w:pPr>
          <w:hyperlink w:anchor="_Toc117001509" w:history="1">
            <w:r w:rsidR="00611783" w:rsidRPr="00341C60">
              <w:rPr>
                <w:rStyle w:val="Hyperlink"/>
              </w:rPr>
              <w:t>F1. Economic model parameters</w:t>
            </w:r>
            <w:r w:rsidR="00611783">
              <w:rPr>
                <w:webHidden/>
              </w:rPr>
              <w:tab/>
            </w:r>
            <w:r w:rsidR="00611783">
              <w:rPr>
                <w:webHidden/>
              </w:rPr>
              <w:fldChar w:fldCharType="begin"/>
            </w:r>
            <w:r w:rsidR="00611783">
              <w:rPr>
                <w:webHidden/>
              </w:rPr>
              <w:instrText xml:space="preserve"> PAGEREF _Toc117001509 \h </w:instrText>
            </w:r>
            <w:r w:rsidR="00611783">
              <w:rPr>
                <w:webHidden/>
              </w:rPr>
            </w:r>
            <w:r w:rsidR="00611783">
              <w:rPr>
                <w:webHidden/>
              </w:rPr>
              <w:fldChar w:fldCharType="separate"/>
            </w:r>
            <w:r w:rsidR="00611783">
              <w:rPr>
                <w:webHidden/>
              </w:rPr>
              <w:t>133</w:t>
            </w:r>
            <w:r w:rsidR="00611783">
              <w:rPr>
                <w:webHidden/>
              </w:rPr>
              <w:fldChar w:fldCharType="end"/>
            </w:r>
          </w:hyperlink>
        </w:p>
        <w:p w14:paraId="5F6A64B2" w14:textId="437CDC59" w:rsidR="00611783" w:rsidRDefault="005920CA">
          <w:pPr>
            <w:pStyle w:val="TOC2"/>
            <w:rPr>
              <w:rFonts w:eastAsiaTheme="minorEastAsia" w:cstheme="minorBidi"/>
              <w:color w:val="auto"/>
              <w:sz w:val="22"/>
              <w:szCs w:val="22"/>
              <w:lang w:val="en-AU" w:eastAsia="en-AU"/>
            </w:rPr>
          </w:pPr>
          <w:hyperlink w:anchor="_Toc117001510" w:history="1">
            <w:r w:rsidR="00611783" w:rsidRPr="00341C60">
              <w:rPr>
                <w:rStyle w:val="Hyperlink"/>
              </w:rPr>
              <w:t>F2. Usual care comparison</w:t>
            </w:r>
            <w:r w:rsidR="00611783">
              <w:rPr>
                <w:webHidden/>
              </w:rPr>
              <w:tab/>
            </w:r>
            <w:r w:rsidR="00611783">
              <w:rPr>
                <w:webHidden/>
              </w:rPr>
              <w:fldChar w:fldCharType="begin"/>
            </w:r>
            <w:r w:rsidR="00611783">
              <w:rPr>
                <w:webHidden/>
              </w:rPr>
              <w:instrText xml:space="preserve"> PAGEREF _Toc117001510 \h </w:instrText>
            </w:r>
            <w:r w:rsidR="00611783">
              <w:rPr>
                <w:webHidden/>
              </w:rPr>
            </w:r>
            <w:r w:rsidR="00611783">
              <w:rPr>
                <w:webHidden/>
              </w:rPr>
              <w:fldChar w:fldCharType="separate"/>
            </w:r>
            <w:r w:rsidR="00611783">
              <w:rPr>
                <w:webHidden/>
              </w:rPr>
              <w:t>135</w:t>
            </w:r>
            <w:r w:rsidR="00611783">
              <w:rPr>
                <w:webHidden/>
              </w:rPr>
              <w:fldChar w:fldCharType="end"/>
            </w:r>
          </w:hyperlink>
        </w:p>
        <w:p w14:paraId="0FA5F149" w14:textId="722823C3" w:rsidR="00611783" w:rsidRDefault="005920CA">
          <w:pPr>
            <w:pStyle w:val="TOC2"/>
            <w:rPr>
              <w:rFonts w:eastAsiaTheme="minorEastAsia" w:cstheme="minorBidi"/>
              <w:color w:val="auto"/>
              <w:sz w:val="22"/>
              <w:szCs w:val="22"/>
              <w:lang w:val="en-AU" w:eastAsia="en-AU"/>
            </w:rPr>
          </w:pPr>
          <w:hyperlink w:anchor="_Toc117001511" w:history="1">
            <w:r w:rsidR="00611783" w:rsidRPr="00341C60">
              <w:rPr>
                <w:rStyle w:val="Hyperlink"/>
              </w:rPr>
              <w:t>F3. Results of economic modelling without the inclusion of Head to Health</w:t>
            </w:r>
            <w:r w:rsidR="00611783">
              <w:rPr>
                <w:webHidden/>
              </w:rPr>
              <w:tab/>
            </w:r>
            <w:r w:rsidR="00611783">
              <w:rPr>
                <w:webHidden/>
              </w:rPr>
              <w:fldChar w:fldCharType="begin"/>
            </w:r>
            <w:r w:rsidR="00611783">
              <w:rPr>
                <w:webHidden/>
              </w:rPr>
              <w:instrText xml:space="preserve"> PAGEREF _Toc117001511 \h </w:instrText>
            </w:r>
            <w:r w:rsidR="00611783">
              <w:rPr>
                <w:webHidden/>
              </w:rPr>
            </w:r>
            <w:r w:rsidR="00611783">
              <w:rPr>
                <w:webHidden/>
              </w:rPr>
              <w:fldChar w:fldCharType="separate"/>
            </w:r>
            <w:r w:rsidR="00611783">
              <w:rPr>
                <w:webHidden/>
              </w:rPr>
              <w:t>136</w:t>
            </w:r>
            <w:r w:rsidR="00611783">
              <w:rPr>
                <w:webHidden/>
              </w:rPr>
              <w:fldChar w:fldCharType="end"/>
            </w:r>
          </w:hyperlink>
        </w:p>
        <w:p w14:paraId="6C263138" w14:textId="20AFB7DB" w:rsidR="00611783" w:rsidRDefault="005920CA">
          <w:pPr>
            <w:pStyle w:val="TOC2"/>
            <w:rPr>
              <w:rFonts w:eastAsiaTheme="minorEastAsia" w:cstheme="minorBidi"/>
              <w:color w:val="auto"/>
              <w:sz w:val="22"/>
              <w:szCs w:val="22"/>
              <w:lang w:val="en-AU" w:eastAsia="en-AU"/>
            </w:rPr>
          </w:pPr>
          <w:hyperlink w:anchor="_Toc117001512" w:history="1">
            <w:r w:rsidR="00611783" w:rsidRPr="00341C60">
              <w:rPr>
                <w:rStyle w:val="Hyperlink"/>
              </w:rPr>
              <w:t>F4. Sensitivity analysis results</w:t>
            </w:r>
            <w:r w:rsidR="00611783">
              <w:rPr>
                <w:webHidden/>
              </w:rPr>
              <w:tab/>
            </w:r>
            <w:r w:rsidR="00611783">
              <w:rPr>
                <w:webHidden/>
              </w:rPr>
              <w:fldChar w:fldCharType="begin"/>
            </w:r>
            <w:r w:rsidR="00611783">
              <w:rPr>
                <w:webHidden/>
              </w:rPr>
              <w:instrText xml:space="preserve"> PAGEREF _Toc117001512 \h </w:instrText>
            </w:r>
            <w:r w:rsidR="00611783">
              <w:rPr>
                <w:webHidden/>
              </w:rPr>
            </w:r>
            <w:r w:rsidR="00611783">
              <w:rPr>
                <w:webHidden/>
              </w:rPr>
              <w:fldChar w:fldCharType="separate"/>
            </w:r>
            <w:r w:rsidR="00611783">
              <w:rPr>
                <w:webHidden/>
              </w:rPr>
              <w:t>138</w:t>
            </w:r>
            <w:r w:rsidR="00611783">
              <w:rPr>
                <w:webHidden/>
              </w:rPr>
              <w:fldChar w:fldCharType="end"/>
            </w:r>
          </w:hyperlink>
        </w:p>
        <w:p w14:paraId="607B0003" w14:textId="103B17ED" w:rsidR="00670342" w:rsidRDefault="00670342">
          <w:r>
            <w:fldChar w:fldCharType="end"/>
          </w:r>
        </w:p>
      </w:sdtContent>
    </w:sdt>
    <w:p w14:paraId="45E173EC" w14:textId="41AF4805" w:rsidR="00A302F8" w:rsidRPr="004D2263" w:rsidRDefault="00A302F8" w:rsidP="004D2263">
      <w:pPr>
        <w:rPr>
          <w:highlight w:val="yellow"/>
        </w:rPr>
        <w:sectPr w:rsidR="00A302F8" w:rsidRPr="004D2263" w:rsidSect="00F106B1">
          <w:footerReference w:type="even" r:id="rId9"/>
          <w:footerReference w:type="first" r:id="rId10"/>
          <w:pgSz w:w="11900" w:h="16840"/>
          <w:pgMar w:top="851" w:right="1440" w:bottom="1440" w:left="1440" w:header="708" w:footer="708" w:gutter="0"/>
          <w:pgNumType w:fmt="lowerRoman" w:start="1"/>
          <w:cols w:space="708"/>
          <w:docGrid w:linePitch="360"/>
        </w:sectPr>
      </w:pPr>
      <w:bookmarkStart w:id="11" w:name="_Toc205618964"/>
      <w:bookmarkStart w:id="12" w:name="_Toc289933266"/>
      <w:bookmarkStart w:id="13" w:name="_Toc197399517"/>
      <w:bookmarkStart w:id="14" w:name="_Toc197405016"/>
      <w:bookmarkStart w:id="15" w:name="_Toc198815704"/>
      <w:bookmarkStart w:id="16" w:name="_Toc198817169"/>
      <w:bookmarkEnd w:id="5"/>
      <w:bookmarkEnd w:id="6"/>
      <w:bookmarkEnd w:id="10"/>
      <w:bookmarkEnd w:id="9"/>
      <w:bookmarkEnd w:id="8"/>
      <w:bookmarkEnd w:id="7"/>
    </w:p>
    <w:p w14:paraId="5EF2EF86" w14:textId="77777777" w:rsidR="000415BF" w:rsidRDefault="000415BF" w:rsidP="00007CAB">
      <w:pPr>
        <w:pStyle w:val="Heading1nonumbers"/>
      </w:pPr>
      <w:bookmarkStart w:id="17" w:name="_Toc116991552"/>
      <w:bookmarkStart w:id="18" w:name="_Toc117001437"/>
      <w:r>
        <w:lastRenderedPageBreak/>
        <w:t>Executive summary</w:t>
      </w:r>
      <w:bookmarkEnd w:id="17"/>
      <w:bookmarkEnd w:id="18"/>
    </w:p>
    <w:p w14:paraId="45833FE3" w14:textId="538621A7" w:rsidR="004C1CD8" w:rsidRPr="00B653F3" w:rsidRDefault="004C1CD8" w:rsidP="00007CAB">
      <w:pPr>
        <w:pStyle w:val="Heading2nonumbered"/>
      </w:pPr>
      <w:bookmarkStart w:id="19" w:name="_Toc96615220"/>
      <w:bookmarkStart w:id="20" w:name="_Toc117001438"/>
      <w:r w:rsidRPr="00B653F3">
        <w:t>Background</w:t>
      </w:r>
      <w:bookmarkEnd w:id="19"/>
      <w:bookmarkEnd w:id="20"/>
    </w:p>
    <w:p w14:paraId="2F55201E" w14:textId="1D99586A" w:rsidR="00BB1F35" w:rsidRPr="008E3378" w:rsidRDefault="00CD141C" w:rsidP="00177D4E">
      <w:pPr>
        <w:rPr>
          <w:rFonts w:eastAsiaTheme="minorEastAsia" w:cstheme="minorBidi"/>
          <w:lang w:val="en-US"/>
        </w:rPr>
      </w:pPr>
      <w:r>
        <w:t>In October 2017, t</w:t>
      </w:r>
      <w:r w:rsidR="00331DFC">
        <w:t>he</w:t>
      </w:r>
      <w:r w:rsidR="00BB1F35" w:rsidRPr="00D51A42">
        <w:t xml:space="preserve"> </w:t>
      </w:r>
      <w:r w:rsidR="004A4867">
        <w:t xml:space="preserve">Australian Government </w:t>
      </w:r>
      <w:r w:rsidR="00F97B1F">
        <w:t xml:space="preserve">launched the </w:t>
      </w:r>
      <w:r w:rsidR="00BB1F35" w:rsidRPr="00D51A42">
        <w:t>Head to Health</w:t>
      </w:r>
      <w:r w:rsidR="00331DFC">
        <w:t xml:space="preserve"> National </w:t>
      </w:r>
      <w:r w:rsidR="00746FC4">
        <w:t xml:space="preserve">Digital </w:t>
      </w:r>
      <w:r w:rsidR="00331DFC">
        <w:t>Mental Health Gateway</w:t>
      </w:r>
      <w:r w:rsidR="00BB1F35" w:rsidRPr="00D51A42">
        <w:t xml:space="preserve"> (</w:t>
      </w:r>
      <w:hyperlink r:id="rId11" w:history="1">
        <w:r w:rsidR="00BB1F35" w:rsidRPr="00D51A42">
          <w:rPr>
            <w:rStyle w:val="Hyperlink"/>
            <w:rFonts w:asciiTheme="minorHAnsi" w:hAnsiTheme="minorHAnsi" w:cstheme="minorHAnsi"/>
            <w:sz w:val="21"/>
            <w:szCs w:val="21"/>
          </w:rPr>
          <w:t>www.headtohealth.gov.au</w:t>
        </w:r>
      </w:hyperlink>
      <w:r w:rsidR="00BB1F35" w:rsidRPr="00D51A42">
        <w:t>)</w:t>
      </w:r>
      <w:r w:rsidR="00331DFC">
        <w:t xml:space="preserve"> </w:t>
      </w:r>
      <w:r w:rsidR="00BB1F35" w:rsidRPr="00CA32A8">
        <w:t>to improve access to, and navigation of, digital mental health services</w:t>
      </w:r>
      <w:r w:rsidR="008E2099">
        <w:t xml:space="preserve">. It </w:t>
      </w:r>
      <w:r w:rsidR="00331DFC" w:rsidRPr="00CA32A8">
        <w:t xml:space="preserve">provides a directory of </w:t>
      </w:r>
      <w:r w:rsidR="00331DFC">
        <w:t xml:space="preserve">693 </w:t>
      </w:r>
      <w:r w:rsidR="00331DFC" w:rsidRPr="00CA32A8">
        <w:t>government</w:t>
      </w:r>
      <w:r w:rsidR="00331DFC">
        <w:t>-</w:t>
      </w:r>
      <w:r w:rsidR="00331DFC" w:rsidRPr="00CA32A8">
        <w:t xml:space="preserve">funded clinically effective Australian digital mental health </w:t>
      </w:r>
      <w:r w:rsidR="00331DFC">
        <w:t>resources, including apps, online programs, online forums, phone services and digital information resources</w:t>
      </w:r>
      <w:r w:rsidR="00331DFC" w:rsidRPr="00CA32A8">
        <w:t>.</w:t>
      </w:r>
      <w:r w:rsidR="00331DFC" w:rsidRPr="00CA32A8">
        <w:fldChar w:fldCharType="begin"/>
      </w:r>
      <w:r w:rsidR="00C82D9E">
        <w:instrText xml:space="preserve"> ADDIN EN.CITE &lt;EndNote&gt;&lt;Cite&gt;&lt;Author&gt;Department of Health&lt;/Author&gt;&lt;Year&gt;n.d.&lt;/Year&gt;&lt;RecNum&gt;1&lt;/RecNum&gt;&lt;DisplayText&gt;&lt;style face="superscript"&gt;1&lt;/style&gt;&lt;/DisplayText&gt;&lt;record&gt;&lt;rec-number&gt;1&lt;/rec-number&gt;&lt;foreign-keys&gt;&lt;key app="EN" db-id="dawtr0zrkrzfa5edzzlpe2we0xa00t90vvr2" timestamp="1622893172"&gt;1&lt;/key&gt;&lt;/foreign-keys&gt;&lt;ref-type name="Web Page"&gt;12&lt;/ref-type&gt;&lt;contributors&gt;&lt;authors&gt;&lt;author&gt;Department of Health,&lt;/author&gt;&lt;/authors&gt;&lt;/contributors&gt;&lt;titles&gt;&lt;title&gt;Head to Health&lt;/title&gt;&lt;/titles&gt;&lt;volume&gt;2021&lt;/volume&gt;&lt;number&gt;5 June&lt;/number&gt;&lt;dates&gt;&lt;year&gt;n.d.&lt;/year&gt;&lt;/dates&gt;&lt;pub-location&gt;Canberra&lt;/pub-location&gt;&lt;publisher&gt;Australian Government&lt;/publisher&gt;&lt;urls&gt;&lt;related-urls&gt;&lt;url&gt;&lt;style face="underline" font="default" size="100%"&gt;https://headtohealth.gov.au/&lt;/style&gt;&lt;/url&gt;&lt;/related-urls&gt;&lt;/urls&gt;&lt;/record&gt;&lt;/Cite&gt;&lt;/EndNote&gt;</w:instrText>
      </w:r>
      <w:r w:rsidR="00331DFC" w:rsidRPr="00CA32A8">
        <w:fldChar w:fldCharType="separate"/>
      </w:r>
      <w:r w:rsidR="00C82D9E" w:rsidRPr="00C82D9E">
        <w:rPr>
          <w:noProof/>
          <w:vertAlign w:val="superscript"/>
        </w:rPr>
        <w:t>1</w:t>
      </w:r>
      <w:r w:rsidR="00331DFC" w:rsidRPr="00CA32A8">
        <w:fldChar w:fldCharType="end"/>
      </w:r>
    </w:p>
    <w:p w14:paraId="6FBDDE0F" w14:textId="77777777" w:rsidR="00BB1F35" w:rsidRDefault="00BB1F35" w:rsidP="00177D4E">
      <w:r>
        <w:t xml:space="preserve">The objectives of </w:t>
      </w:r>
      <w:r w:rsidRPr="00985B5D">
        <w:t xml:space="preserve">Head to Health </w:t>
      </w:r>
      <w:r>
        <w:t>are to:</w:t>
      </w:r>
    </w:p>
    <w:p w14:paraId="61FCEA5F" w14:textId="6D51E07E" w:rsidR="00BB1F35" w:rsidRPr="00D4798D" w:rsidRDefault="004C7807" w:rsidP="000D00FD">
      <w:pPr>
        <w:pStyle w:val="ListBullet"/>
      </w:pPr>
      <w:r>
        <w:t>G</w:t>
      </w:r>
      <w:r w:rsidR="00BB1F35" w:rsidRPr="00D4798D">
        <w:t xml:space="preserve">ive Australians the tools and information they need to understand when everyday distress requires additional support and to successfully navigate the mental health system and make informed choices about their </w:t>
      </w:r>
      <w:proofErr w:type="gramStart"/>
      <w:r w:rsidR="00BB1F35" w:rsidRPr="00D4798D">
        <w:t>care</w:t>
      </w:r>
      <w:r w:rsidR="00BB1F35">
        <w:t>;</w:t>
      </w:r>
      <w:proofErr w:type="gramEnd"/>
    </w:p>
    <w:p w14:paraId="3EB82158" w14:textId="18C1C666" w:rsidR="00BB1F35" w:rsidRPr="00C03795" w:rsidRDefault="004C7807" w:rsidP="000D00FD">
      <w:pPr>
        <w:pStyle w:val="ListBullet"/>
      </w:pPr>
      <w:r>
        <w:t>I</w:t>
      </w:r>
      <w:r w:rsidR="00BB1F35" w:rsidRPr="00C03795">
        <w:t xml:space="preserve">mprove access by bringing together, streamlining, and providing access to evidence-based information, advice, and digital mental health treatments through a centralised </w:t>
      </w:r>
      <w:proofErr w:type="gramStart"/>
      <w:r w:rsidR="00BB1F35" w:rsidRPr="00C03795">
        <w:t>portal</w:t>
      </w:r>
      <w:r w:rsidR="00BB1F35">
        <w:t>;</w:t>
      </w:r>
      <w:proofErr w:type="gramEnd"/>
    </w:p>
    <w:p w14:paraId="38E3F6D9" w14:textId="594A83EF" w:rsidR="00BB1F35" w:rsidRPr="00C03795" w:rsidRDefault="004C7807" w:rsidP="000D00FD">
      <w:pPr>
        <w:pStyle w:val="ListBullet"/>
      </w:pPr>
      <w:r>
        <w:t>P</w:t>
      </w:r>
      <w:r w:rsidR="00BB1F35" w:rsidRPr="00C03795">
        <w:t xml:space="preserve">rovide </w:t>
      </w:r>
      <w:r w:rsidR="00BB1F35">
        <w:t xml:space="preserve">people needing additional support </w:t>
      </w:r>
      <w:r w:rsidR="00BB1F35" w:rsidRPr="00C03795">
        <w:t xml:space="preserve">a range of options, including practical tips and advice on how to connect with </w:t>
      </w:r>
      <w:proofErr w:type="gramStart"/>
      <w:r w:rsidR="00BB1F35" w:rsidRPr="00C03795">
        <w:t>support</w:t>
      </w:r>
      <w:r w:rsidR="00BB1F35">
        <w:t>;</w:t>
      </w:r>
      <w:proofErr w:type="gramEnd"/>
    </w:p>
    <w:p w14:paraId="1C81C06C" w14:textId="113F1D50" w:rsidR="00BB1F35" w:rsidRPr="00C03795" w:rsidRDefault="004C7807" w:rsidP="000D00FD">
      <w:pPr>
        <w:pStyle w:val="ListBullet"/>
      </w:pPr>
      <w:r>
        <w:t>M</w:t>
      </w:r>
      <w:r w:rsidR="00BB1F35" w:rsidRPr="00C03795">
        <w:t>ake it easy to access a range of clinically effective Australian digital mental health services that are often free or low cost, accessible from anywhere/</w:t>
      </w:r>
      <w:r w:rsidR="00B51E31">
        <w:t xml:space="preserve">at </w:t>
      </w:r>
      <w:proofErr w:type="spellStart"/>
      <w:r w:rsidR="00BB1F35" w:rsidRPr="00C03795">
        <w:t>anytime</w:t>
      </w:r>
      <w:proofErr w:type="spellEnd"/>
      <w:r w:rsidR="00BB1F35" w:rsidRPr="00C03795">
        <w:t>, and offer an effective alternative or complement to face to face services</w:t>
      </w:r>
      <w:r w:rsidR="00BB1F35">
        <w:t>; and</w:t>
      </w:r>
    </w:p>
    <w:p w14:paraId="38BF9DB1" w14:textId="61C0455B" w:rsidR="00BB1F35" w:rsidRPr="00C03795" w:rsidRDefault="004C7807" w:rsidP="000D00FD">
      <w:pPr>
        <w:pStyle w:val="ListBullet"/>
      </w:pPr>
      <w:r>
        <w:t>F</w:t>
      </w:r>
      <w:r w:rsidR="00BB1F35">
        <w:t xml:space="preserve">oster a sense of </w:t>
      </w:r>
      <w:r w:rsidR="00BB1F35" w:rsidRPr="00C03795">
        <w:t xml:space="preserve">trust and confidence in </w:t>
      </w:r>
      <w:r w:rsidR="00BB1F35">
        <w:t xml:space="preserve">using </w:t>
      </w:r>
      <w:r w:rsidR="00BB1F35" w:rsidRPr="00C03795">
        <w:t xml:space="preserve">digital services listed on Head to Health </w:t>
      </w:r>
      <w:r w:rsidR="00BB1F35">
        <w:t>b</w:t>
      </w:r>
      <w:r w:rsidR="00BB1F35" w:rsidRPr="00C03795">
        <w:t>y ensuring the</w:t>
      </w:r>
      <w:r w:rsidR="00BB1F35">
        <w:t>y</w:t>
      </w:r>
      <w:r w:rsidR="00BB1F35" w:rsidRPr="00C03795">
        <w:t xml:space="preserve"> meet an agreed minimum quality standard</w:t>
      </w:r>
      <w:r w:rsidR="00BB1F35">
        <w:t>.</w:t>
      </w:r>
    </w:p>
    <w:p w14:paraId="76C7F518" w14:textId="7C96C43E" w:rsidR="00BB1F35" w:rsidRDefault="00BB1F35" w:rsidP="00177D4E">
      <w:r>
        <w:t xml:space="preserve">Head to Health replaced </w:t>
      </w:r>
      <w:proofErr w:type="spellStart"/>
      <w:r w:rsidRPr="00D30574">
        <w:t>mindhealthconnect</w:t>
      </w:r>
      <w:proofErr w:type="spellEnd"/>
      <w:r>
        <w:t>, an</w:t>
      </w:r>
      <w:r w:rsidRPr="00D30574">
        <w:t xml:space="preserve"> e-Mental health web portal that provided access to trusted online mental health resources and programs.</w:t>
      </w:r>
      <w:r>
        <w:fldChar w:fldCharType="begin"/>
      </w:r>
      <w:r w:rsidR="00C82D9E">
        <w:instrText xml:space="preserve"> ADDIN EN.CITE &lt;EndNote&gt;&lt;Cite&gt;&lt;Author&gt;Australian Government Department of Health&lt;/Author&gt;&lt;Year&gt;2017&lt;/Year&gt;&lt;RecNum&gt;114&lt;/RecNum&gt;&lt;DisplayText&gt;&lt;style face="superscript"&gt;2&lt;/style&gt;&lt;/DisplayText&gt;&lt;record&gt;&lt;rec-number&gt;114&lt;/rec-number&gt;&lt;foreign-keys&gt;&lt;key app="EN" db-id="dawtr0zrkrzfa5edzzlpe2we0xa00t90vvr2" timestamp="1639112255"&gt;114&lt;/key&gt;&lt;/foreign-keys&gt;&lt;ref-type name="Report"&gt;27&lt;/ref-type&gt;&lt;contributors&gt;&lt;authors&gt;&lt;author&gt;Australian Government Department of Health,&lt;/author&gt;&lt;/authors&gt;&lt;/contributors&gt;&lt;titles&gt;&lt;title&gt;Head to Health - The Digital Mental Health Gateway: Benefits Management Plan&lt;/title&gt;&lt;/titles&gt;&lt;dates&gt;&lt;year&gt;2017&lt;/year&gt;&lt;/dates&gt;&lt;pub-location&gt;Canberra&lt;/pub-location&gt;&lt;publisher&gt;Digital Mental Health Section&lt;/publisher&gt;&lt;urls&gt;&lt;/urls&gt;&lt;/record&gt;&lt;/Cite&gt;&lt;/EndNote&gt;</w:instrText>
      </w:r>
      <w:r>
        <w:fldChar w:fldCharType="separate"/>
      </w:r>
      <w:r w:rsidR="00C82D9E" w:rsidRPr="00C82D9E">
        <w:rPr>
          <w:noProof/>
          <w:vertAlign w:val="superscript"/>
        </w:rPr>
        <w:t>2</w:t>
      </w:r>
      <w:r>
        <w:fldChar w:fldCharType="end"/>
      </w:r>
      <w:r w:rsidRPr="00D30574">
        <w:t xml:space="preserve"> </w:t>
      </w:r>
      <w:proofErr w:type="spellStart"/>
      <w:r w:rsidR="0089628F">
        <w:t>M</w:t>
      </w:r>
      <w:r>
        <w:t>indhealthconnect</w:t>
      </w:r>
      <w:proofErr w:type="spellEnd"/>
      <w:r w:rsidRPr="00D30574">
        <w:t xml:space="preserve"> was </w:t>
      </w:r>
      <w:r>
        <w:t xml:space="preserve">operational from </w:t>
      </w:r>
      <w:r w:rsidRPr="00D30574">
        <w:t xml:space="preserve">July 2012 </w:t>
      </w:r>
      <w:r>
        <w:t>to</w:t>
      </w:r>
      <w:r w:rsidRPr="00D30574">
        <w:t xml:space="preserve"> 13 November 201</w:t>
      </w:r>
      <w:r>
        <w:t>7; and managed</w:t>
      </w:r>
      <w:r w:rsidRPr="00D30574">
        <w:t xml:space="preserve"> by </w:t>
      </w:r>
      <w:proofErr w:type="spellStart"/>
      <w:r w:rsidRPr="00D30574">
        <w:t>Healthdirect</w:t>
      </w:r>
      <w:proofErr w:type="spellEnd"/>
      <w:r w:rsidRPr="00D30574">
        <w:t xml:space="preserve"> Australia, on behalf of the Australian Government</w:t>
      </w:r>
      <w:r>
        <w:t>.</w:t>
      </w:r>
      <w:r>
        <w:fldChar w:fldCharType="begin"/>
      </w:r>
      <w:r w:rsidR="00C82D9E">
        <w:instrText xml:space="preserve"> ADDIN EN.CITE &lt;EndNote&gt;&lt;Cite&gt;&lt;Author&gt;Australian Government Department of Health&lt;/Author&gt;&lt;Year&gt;2017&lt;/Year&gt;&lt;RecNum&gt;114&lt;/RecNum&gt;&lt;DisplayText&gt;&lt;style face="superscript"&gt;2&lt;/style&gt;&lt;/DisplayText&gt;&lt;record&gt;&lt;rec-number&gt;114&lt;/rec-number&gt;&lt;foreign-keys&gt;&lt;key app="EN" db-id="dawtr0zrkrzfa5edzzlpe2we0xa00t90vvr2" timestamp="1639112255"&gt;114&lt;/key&gt;&lt;/foreign-keys&gt;&lt;ref-type name="Report"&gt;27&lt;/ref-type&gt;&lt;contributors&gt;&lt;authors&gt;&lt;author&gt;Australian Government Department of Health,&lt;/author&gt;&lt;/authors&gt;&lt;/contributors&gt;&lt;titles&gt;&lt;title&gt;Head to Health - The Digital Mental Health Gateway: Benefits Management Plan&lt;/title&gt;&lt;/titles&gt;&lt;dates&gt;&lt;year&gt;2017&lt;/year&gt;&lt;/dates&gt;&lt;pub-location&gt;Canberra&lt;/pub-location&gt;&lt;publisher&gt;Digital Mental Health Section&lt;/publisher&gt;&lt;urls&gt;&lt;/urls&gt;&lt;/record&gt;&lt;/Cite&gt;&lt;/EndNote&gt;</w:instrText>
      </w:r>
      <w:r>
        <w:fldChar w:fldCharType="separate"/>
      </w:r>
      <w:r w:rsidR="00C82D9E" w:rsidRPr="00C82D9E">
        <w:rPr>
          <w:noProof/>
          <w:vertAlign w:val="superscript"/>
        </w:rPr>
        <w:t>2</w:t>
      </w:r>
      <w:r>
        <w:fldChar w:fldCharType="end"/>
      </w:r>
    </w:p>
    <w:p w14:paraId="14E701A4" w14:textId="1DB32EFC" w:rsidR="00BB1F35" w:rsidRDefault="00BB1F35" w:rsidP="00177D4E">
      <w:pPr>
        <w:rPr>
          <w:lang w:eastAsia="zh-CN" w:bidi="th-TH"/>
        </w:rPr>
      </w:pPr>
      <w:r w:rsidRPr="006B6A86">
        <w:rPr>
          <w:lang w:eastAsia="zh-CN" w:bidi="th-TH"/>
        </w:rPr>
        <w:t>In response</w:t>
      </w:r>
      <w:r w:rsidR="001E6140">
        <w:rPr>
          <w:lang w:eastAsia="zh-CN" w:bidi="th-TH"/>
        </w:rPr>
        <w:t xml:space="preserve"> to</w:t>
      </w:r>
      <w:r w:rsidR="00AC0FD6">
        <w:rPr>
          <w:lang w:eastAsia="zh-CN" w:bidi="th-TH"/>
        </w:rPr>
        <w:t xml:space="preserve"> recommendations </w:t>
      </w:r>
      <w:r w:rsidR="000F70EB">
        <w:rPr>
          <w:lang w:eastAsia="zh-CN" w:bidi="th-TH"/>
        </w:rPr>
        <w:t>of</w:t>
      </w:r>
      <w:r w:rsidRPr="006B6A86">
        <w:rPr>
          <w:lang w:eastAsia="zh-CN" w:bidi="th-TH"/>
        </w:rPr>
        <w:t xml:space="preserve"> </w:t>
      </w:r>
      <w:r w:rsidR="001D7976" w:rsidRPr="00CA32A8">
        <w:rPr>
          <w:lang w:eastAsia="zh-CN" w:bidi="th-TH"/>
        </w:rPr>
        <w:t>the 2020 Productivity Commission Mental Health Inquiry Report</w:t>
      </w:r>
      <w:r w:rsidR="000F70EB">
        <w:rPr>
          <w:lang w:eastAsia="zh-CN" w:bidi="th-TH"/>
        </w:rPr>
        <w:t>,</w:t>
      </w:r>
      <w:r w:rsidR="001F60DE" w:rsidRPr="006B6A86">
        <w:rPr>
          <w:lang w:eastAsia="zh-CN" w:bidi="th-TH"/>
        </w:rPr>
        <w:fldChar w:fldCharType="begin"/>
      </w:r>
      <w:r w:rsidR="001F60DE">
        <w:rPr>
          <w:lang w:eastAsia="zh-CN" w:bidi="th-TH"/>
        </w:rPr>
        <w:instrText xml:space="preserve"> ADDIN EN.CITE &lt;EndNote&gt;&lt;Cite&gt;&lt;Author&gt;Productivity Commission&lt;/Author&gt;&lt;Year&gt;2020&lt;/Year&gt;&lt;RecNum&gt;3&lt;/RecNum&gt;&lt;DisplayText&gt;&lt;style face="superscript"&gt;3&lt;/style&gt;&lt;/DisplayText&gt;&lt;record&gt;&lt;rec-number&gt;3&lt;/rec-number&gt;&lt;foreign-keys&gt;&lt;key app="EN" db-id="dawtr0zrkrzfa5edzzlpe2we0xa00t90vvr2" timestamp="1622894031"&gt;3&lt;/key&gt;&lt;/foreign-keys&gt;&lt;ref-type name="Government Document"&gt;46&lt;/ref-type&gt;&lt;contributors&gt;&lt;authors&gt;&lt;author&gt;Productivity Commission, &lt;/author&gt;&lt;/authors&gt;&lt;/contributors&gt;&lt;titles&gt;&lt;title&gt;Mental Health, Report no. 95 &lt;/title&gt;&lt;/titles&gt;&lt;dates&gt;&lt;year&gt;2020&lt;/year&gt;&lt;/dates&gt;&lt;pub-location&gt;Canberra&lt;/pub-location&gt;&lt;urls&gt;&lt;/urls&gt;&lt;/record&gt;&lt;/Cite&gt;&lt;/EndNote&gt;</w:instrText>
      </w:r>
      <w:r w:rsidR="001F60DE" w:rsidRPr="006B6A86">
        <w:rPr>
          <w:lang w:eastAsia="zh-CN" w:bidi="th-TH"/>
        </w:rPr>
        <w:fldChar w:fldCharType="separate"/>
      </w:r>
      <w:r w:rsidR="001F60DE" w:rsidRPr="00C82D9E">
        <w:rPr>
          <w:noProof/>
          <w:vertAlign w:val="superscript"/>
          <w:lang w:eastAsia="zh-CN" w:bidi="th-TH"/>
        </w:rPr>
        <w:t>3</w:t>
      </w:r>
      <w:r w:rsidR="001F60DE" w:rsidRPr="006B6A86">
        <w:rPr>
          <w:lang w:eastAsia="zh-CN" w:bidi="th-TH"/>
        </w:rPr>
        <w:fldChar w:fldCharType="end"/>
      </w:r>
      <w:r w:rsidR="001F60DE" w:rsidRPr="006B6A86">
        <w:rPr>
          <w:rStyle w:val="Hyperlink"/>
          <w:rFonts w:asciiTheme="minorHAnsi" w:hAnsiTheme="minorHAnsi" w:cstheme="minorHAnsi"/>
          <w:iCs/>
          <w:color w:val="000000" w:themeColor="text1"/>
          <w:sz w:val="21"/>
          <w:szCs w:val="21"/>
          <w:u w:val="none"/>
        </w:rPr>
        <w:t xml:space="preserve"> </w:t>
      </w:r>
      <w:r w:rsidRPr="006B6A86">
        <w:rPr>
          <w:lang w:eastAsia="zh-CN" w:bidi="th-TH"/>
        </w:rPr>
        <w:t xml:space="preserve">the </w:t>
      </w:r>
      <w:r w:rsidR="000F70EB">
        <w:rPr>
          <w:lang w:eastAsia="zh-CN" w:bidi="th-TH"/>
        </w:rPr>
        <w:t xml:space="preserve">Australian </w:t>
      </w:r>
      <w:r w:rsidRPr="008D7D5A">
        <w:rPr>
          <w:lang w:eastAsia="zh-CN" w:bidi="th-TH"/>
        </w:rPr>
        <w:t xml:space="preserve">Government </w:t>
      </w:r>
      <w:r>
        <w:rPr>
          <w:lang w:eastAsia="zh-CN" w:bidi="th-TH"/>
        </w:rPr>
        <w:t>is</w:t>
      </w:r>
      <w:r w:rsidRPr="008D7D5A">
        <w:rPr>
          <w:lang w:eastAsia="zh-CN" w:bidi="th-TH"/>
        </w:rPr>
        <w:t xml:space="preserve"> </w:t>
      </w:r>
      <w:r w:rsidR="000F70EB">
        <w:rPr>
          <w:lang w:eastAsia="zh-CN" w:bidi="th-TH"/>
        </w:rPr>
        <w:t xml:space="preserve">in the process of </w:t>
      </w:r>
      <w:r w:rsidRPr="008D7D5A">
        <w:rPr>
          <w:lang w:eastAsia="zh-CN" w:bidi="th-TH"/>
        </w:rPr>
        <w:t xml:space="preserve">transforming Head to Health into a new national mental health platform. </w:t>
      </w:r>
      <w:r>
        <w:rPr>
          <w:lang w:eastAsia="zh-CN" w:bidi="th-TH"/>
        </w:rPr>
        <w:t>This</w:t>
      </w:r>
      <w:r w:rsidRPr="008D7D5A">
        <w:rPr>
          <w:lang w:eastAsia="zh-CN" w:bidi="th-TH"/>
        </w:rPr>
        <w:t xml:space="preserve"> transformation </w:t>
      </w:r>
      <w:r>
        <w:rPr>
          <w:lang w:eastAsia="zh-CN" w:bidi="th-TH"/>
        </w:rPr>
        <w:t>aims to</w:t>
      </w:r>
      <w:r w:rsidRPr="008D7D5A">
        <w:rPr>
          <w:lang w:eastAsia="zh-CN" w:bidi="th-TH"/>
        </w:rPr>
        <w:t xml:space="preserve"> develop</w:t>
      </w:r>
      <w:r>
        <w:rPr>
          <w:lang w:eastAsia="zh-CN" w:bidi="th-TH"/>
        </w:rPr>
        <w:t xml:space="preserve"> Head to Health</w:t>
      </w:r>
      <w:r w:rsidRPr="008D7D5A">
        <w:rPr>
          <w:lang w:eastAsia="zh-CN" w:bidi="th-TH"/>
        </w:rPr>
        <w:t xml:space="preserve"> into a comprehensive national mental health platform that will provide Australians with greater choice in accessing the treatment and services they need</w:t>
      </w:r>
      <w:r>
        <w:rPr>
          <w:lang w:eastAsia="zh-CN" w:bidi="th-TH"/>
        </w:rPr>
        <w:t xml:space="preserve">, and </w:t>
      </w:r>
      <w:r w:rsidRPr="008D7D5A">
        <w:rPr>
          <w:lang w:eastAsia="zh-CN" w:bidi="th-TH"/>
        </w:rPr>
        <w:t>more seamless connections across the broader health and mental health system.</w:t>
      </w:r>
    </w:p>
    <w:p w14:paraId="14BCAC01" w14:textId="77777777" w:rsidR="00BB1F35" w:rsidRPr="008D739C" w:rsidRDefault="00BB1F35" w:rsidP="00CD3D7C">
      <w:pPr>
        <w:pStyle w:val="Heading2"/>
        <w:numPr>
          <w:ilvl w:val="0"/>
          <w:numId w:val="0"/>
        </w:numPr>
      </w:pPr>
      <w:bookmarkStart w:id="21" w:name="_Toc96615221"/>
      <w:bookmarkStart w:id="22" w:name="_Toc117001439"/>
      <w:r>
        <w:t>Evaluation aims</w:t>
      </w:r>
      <w:bookmarkEnd w:id="21"/>
      <w:bookmarkEnd w:id="22"/>
    </w:p>
    <w:p w14:paraId="251F6E1E" w14:textId="77777777" w:rsidR="00BB1F35" w:rsidRPr="000D00FD" w:rsidRDefault="00BB1F35" w:rsidP="000D00FD">
      <w:r>
        <w:t xml:space="preserve">The Centre for Mental Health at the University of Melbourne has been commissioned by the Department of Health to undertake the independent evaluation of </w:t>
      </w:r>
      <w:r w:rsidRPr="00CA32A8">
        <w:rPr>
          <w:rFonts w:cs="Angsana New"/>
          <w:lang w:bidi="th-TH"/>
        </w:rPr>
        <w:t>the Head to Health website</w:t>
      </w:r>
      <w:r>
        <w:rPr>
          <w:rFonts w:cs="Angsana New"/>
          <w:lang w:bidi="th-TH"/>
        </w:rPr>
        <w:t>’s appropriateness, effectiveness, and</w:t>
      </w:r>
      <w:r w:rsidRPr="000D00FD">
        <w:t xml:space="preserve"> efficiency. The purpose of the evaluation is to inform the development of the national mental health platform and the Australian Government’s consideration of digital mental health services and infrastructure.</w:t>
      </w:r>
    </w:p>
    <w:p w14:paraId="41D040E0" w14:textId="306DB077" w:rsidR="00BB1F35" w:rsidRPr="00F0105C" w:rsidRDefault="00BB1F35" w:rsidP="000D00FD">
      <w:pPr>
        <w:rPr>
          <w:rFonts w:cs="Arial"/>
          <w:color w:val="000000" w:themeColor="text1"/>
          <w:sz w:val="21"/>
          <w:szCs w:val="21"/>
        </w:rPr>
      </w:pPr>
      <w:r w:rsidRPr="000D00FD">
        <w:t xml:space="preserve">The evaluation is guided by the six key evaluation </w:t>
      </w:r>
      <w:r w:rsidRPr="00F0105C">
        <w:rPr>
          <w:rFonts w:cs="Arial"/>
          <w:color w:val="000000" w:themeColor="text1"/>
          <w:sz w:val="21"/>
          <w:szCs w:val="21"/>
        </w:rPr>
        <w:t>questions (KEQs) including:</w:t>
      </w:r>
    </w:p>
    <w:p w14:paraId="0BA46280" w14:textId="77777777" w:rsidR="00BB1F35" w:rsidRPr="00FD1FFD" w:rsidRDefault="00BB1F35" w:rsidP="000D00FD">
      <w:pPr>
        <w:pStyle w:val="ListBullet"/>
      </w:pPr>
      <w:r w:rsidRPr="00277470">
        <w:rPr>
          <w:b/>
          <w:bCs/>
        </w:rPr>
        <w:t xml:space="preserve">KEQ 1: </w:t>
      </w:r>
      <w:r w:rsidRPr="00277470">
        <w:t>How effective has Head to Health been to date and what can we learn from it?</w:t>
      </w:r>
    </w:p>
    <w:p w14:paraId="3C6377C8" w14:textId="77777777" w:rsidR="00BB1F35" w:rsidRPr="00FD1FFD" w:rsidRDefault="00BB1F35" w:rsidP="000D00FD">
      <w:pPr>
        <w:pStyle w:val="ListBullet"/>
      </w:pPr>
      <w:r w:rsidRPr="00277470">
        <w:rPr>
          <w:b/>
          <w:bCs/>
        </w:rPr>
        <w:t xml:space="preserve">KEQ 2: </w:t>
      </w:r>
      <w:r w:rsidRPr="00277470">
        <w:t>Who are the current users of the Head to Health website?</w:t>
      </w:r>
    </w:p>
    <w:p w14:paraId="4EF6FEBC" w14:textId="77777777" w:rsidR="00BB1F35" w:rsidRPr="00FD1FFD" w:rsidRDefault="00BB1F35" w:rsidP="000D00FD">
      <w:pPr>
        <w:pStyle w:val="ListBullet"/>
      </w:pPr>
      <w:r w:rsidRPr="00277470">
        <w:rPr>
          <w:b/>
          <w:bCs/>
        </w:rPr>
        <w:t xml:space="preserve">KEQ 3: </w:t>
      </w:r>
      <w:r w:rsidRPr="00277470">
        <w:t>What are the experiences of users of the website?</w:t>
      </w:r>
    </w:p>
    <w:p w14:paraId="74974C48" w14:textId="77777777" w:rsidR="00BB1F35" w:rsidRPr="00D468CD" w:rsidRDefault="00BB1F35" w:rsidP="000D00FD">
      <w:pPr>
        <w:pStyle w:val="ListBullet"/>
      </w:pPr>
      <w:r w:rsidRPr="00277470">
        <w:rPr>
          <w:b/>
          <w:bCs/>
        </w:rPr>
        <w:t xml:space="preserve">KEQ 4: </w:t>
      </w:r>
      <w:r w:rsidRPr="00277470">
        <w:t>What are the needs of current users of the website? Are these being met? What needs should be met by the planned national mental health platform?</w:t>
      </w:r>
    </w:p>
    <w:p w14:paraId="6B566C20" w14:textId="77777777" w:rsidR="00BB1F35" w:rsidRPr="00FD1FFD" w:rsidRDefault="00BB1F35" w:rsidP="000D00FD">
      <w:pPr>
        <w:pStyle w:val="ListBullet"/>
      </w:pPr>
      <w:r w:rsidRPr="00277470">
        <w:rPr>
          <w:b/>
          <w:bCs/>
        </w:rPr>
        <w:t xml:space="preserve">KEQ 5: </w:t>
      </w:r>
      <w:r w:rsidRPr="00277470">
        <w:t>How effective is Head to Health in achieving its objectives?</w:t>
      </w:r>
    </w:p>
    <w:p w14:paraId="6D7EFF22" w14:textId="77777777" w:rsidR="00BB1F35" w:rsidRPr="00277470" w:rsidRDefault="00BB1F35" w:rsidP="000D00FD">
      <w:pPr>
        <w:pStyle w:val="ListBullet"/>
      </w:pPr>
      <w:r w:rsidRPr="00277470">
        <w:rPr>
          <w:b/>
          <w:bCs/>
        </w:rPr>
        <w:t>KEQ6:</w:t>
      </w:r>
      <w:r>
        <w:t xml:space="preserve"> </w:t>
      </w:r>
      <w:r w:rsidRPr="00277470">
        <w:t>How efficiently and effectively has Australian Government funding for Head to Health be</w:t>
      </w:r>
      <w:r>
        <w:t>en</w:t>
      </w:r>
      <w:r w:rsidRPr="00277470">
        <w:t xml:space="preserve"> used?</w:t>
      </w:r>
    </w:p>
    <w:p w14:paraId="2786F28A" w14:textId="74330F87" w:rsidR="004C1CD8" w:rsidRDefault="00023D07" w:rsidP="00007CAB">
      <w:pPr>
        <w:pStyle w:val="Heading2nonumbered"/>
      </w:pPr>
      <w:bookmarkStart w:id="23" w:name="_Toc96615222"/>
      <w:bookmarkStart w:id="24" w:name="_Toc117001440"/>
      <w:r>
        <w:lastRenderedPageBreak/>
        <w:t>Data sources</w:t>
      </w:r>
      <w:bookmarkEnd w:id="23"/>
      <w:bookmarkEnd w:id="24"/>
    </w:p>
    <w:p w14:paraId="6A1C9703" w14:textId="25F66DFF" w:rsidR="006C66F4" w:rsidRDefault="006C66F4" w:rsidP="000D00FD">
      <w:r w:rsidRPr="006D1245">
        <w:t xml:space="preserve">We </w:t>
      </w:r>
      <w:r>
        <w:t>us</w:t>
      </w:r>
      <w:r w:rsidR="00954592">
        <w:t>ed</w:t>
      </w:r>
      <w:r w:rsidRPr="006D1245">
        <w:t xml:space="preserve"> a mixed</w:t>
      </w:r>
      <w:r>
        <w:t>-</w:t>
      </w:r>
      <w:r w:rsidRPr="006D1245">
        <w:t xml:space="preserve">methods </w:t>
      </w:r>
      <w:r w:rsidR="00094F14">
        <w:t xml:space="preserve">evaluation </w:t>
      </w:r>
      <w:r>
        <w:t>approach, involving collecting and analysing data from a range of primary and secondary</w:t>
      </w:r>
      <w:r w:rsidRPr="006D1245">
        <w:t xml:space="preserve"> quantitative and qualitative data</w:t>
      </w:r>
      <w:r>
        <w:t xml:space="preserve"> sources, which are briefly described below.</w:t>
      </w:r>
    </w:p>
    <w:p w14:paraId="65DA2B00" w14:textId="77777777" w:rsidR="006C66F4" w:rsidRPr="00AA7113" w:rsidRDefault="006C66F4" w:rsidP="00007CAB">
      <w:pPr>
        <w:pStyle w:val="Heading3nonumbered"/>
      </w:pPr>
      <w:r w:rsidRPr="00AA7113">
        <w:t>Existing data</w:t>
      </w:r>
    </w:p>
    <w:p w14:paraId="4DCE45EA" w14:textId="38DDA8BA" w:rsidR="00BC240D" w:rsidRDefault="006C66F4" w:rsidP="000D00FD">
      <w:r w:rsidRPr="00681ECC">
        <w:t>We utilise</w:t>
      </w:r>
      <w:r w:rsidR="00862154">
        <w:t>d</w:t>
      </w:r>
      <w:r w:rsidRPr="00681ECC">
        <w:t xml:space="preserve"> </w:t>
      </w:r>
      <w:r>
        <w:t>existing data provided to us by</w:t>
      </w:r>
      <w:r w:rsidR="00BC240D">
        <w:t>:</w:t>
      </w:r>
    </w:p>
    <w:p w14:paraId="184FE2F6" w14:textId="2A9EA730" w:rsidR="00BC240D" w:rsidRPr="00BC240D" w:rsidRDefault="00C36FF2" w:rsidP="000D00FD">
      <w:pPr>
        <w:pStyle w:val="ListBullet"/>
      </w:pPr>
      <w:r>
        <w:t>T</w:t>
      </w:r>
      <w:r w:rsidR="006C66F4" w:rsidRPr="00BC240D">
        <w:t>he Department of Health</w:t>
      </w:r>
      <w:r w:rsidR="00BC240D" w:rsidRPr="00BC240D">
        <w:t xml:space="preserve"> (financial data, including development and maintenance costs; and</w:t>
      </w:r>
      <w:r w:rsidR="00BC240D">
        <w:t xml:space="preserve"> d</w:t>
      </w:r>
      <w:r w:rsidR="00BC240D" w:rsidRPr="00BC240D">
        <w:t>ata from a previous Head to Health survey of 258 users, conducted by the Department of Health in 2019</w:t>
      </w:r>
      <w:proofErr w:type="gramStart"/>
      <w:r w:rsidR="00BC240D" w:rsidRPr="00BC240D">
        <w:t>);</w:t>
      </w:r>
      <w:proofErr w:type="gramEnd"/>
    </w:p>
    <w:p w14:paraId="08A7B50C" w14:textId="35BA676A" w:rsidR="00BC240D" w:rsidRPr="00BC240D" w:rsidRDefault="006C66F4" w:rsidP="000D00FD">
      <w:pPr>
        <w:pStyle w:val="ListBullet"/>
      </w:pPr>
      <w:r w:rsidRPr="00BC240D">
        <w:t>Liquid Interactive</w:t>
      </w:r>
      <w:r w:rsidR="00BC240D">
        <w:t xml:space="preserve">, </w:t>
      </w:r>
      <w:r w:rsidRPr="00BC240D">
        <w:t>the Head to Health website developer</w:t>
      </w:r>
      <w:r w:rsidR="00BC240D">
        <w:t xml:space="preserve"> (Head to Health google analytics and user feedback data);</w:t>
      </w:r>
      <w:r w:rsidRPr="00BC240D">
        <w:t xml:space="preserve"> and </w:t>
      </w:r>
    </w:p>
    <w:p w14:paraId="5B04CBB6" w14:textId="09F79A88" w:rsidR="006C66F4" w:rsidRPr="00BC240D" w:rsidRDefault="00C36FF2" w:rsidP="000D00FD">
      <w:pPr>
        <w:pStyle w:val="ListBullet"/>
      </w:pPr>
      <w:r>
        <w:t>T</w:t>
      </w:r>
      <w:r w:rsidR="006C66F4" w:rsidRPr="00BC240D">
        <w:t xml:space="preserve">hree key Australian digital mental health services (DMHS) providers (Mental Health Online, </w:t>
      </w:r>
      <w:proofErr w:type="spellStart"/>
      <w:r w:rsidR="006C66F4" w:rsidRPr="00BC240D">
        <w:t>MindSpot</w:t>
      </w:r>
      <w:proofErr w:type="spellEnd"/>
      <w:r w:rsidR="006C66F4" w:rsidRPr="00BC240D">
        <w:t xml:space="preserve"> and THIS WAY UP)</w:t>
      </w:r>
      <w:r w:rsidR="00BC240D">
        <w:t xml:space="preserve"> (</w:t>
      </w:r>
      <w:r w:rsidR="006C66F4" w:rsidRPr="00BC240D">
        <w:t>DMHS website analytics data</w:t>
      </w:r>
      <w:r w:rsidR="00BC240D">
        <w:t>).</w:t>
      </w:r>
    </w:p>
    <w:p w14:paraId="706A1F1D" w14:textId="77777777" w:rsidR="006C66F4" w:rsidRPr="00FA5622" w:rsidRDefault="006C66F4" w:rsidP="00007CAB">
      <w:pPr>
        <w:pStyle w:val="Heading3nonumbered"/>
      </w:pPr>
      <w:r w:rsidRPr="00FA5622">
        <w:t>Consultations with key stakeholders</w:t>
      </w:r>
    </w:p>
    <w:p w14:paraId="323896B8" w14:textId="7C2E12AD" w:rsidR="006C66F4" w:rsidRPr="00BC240D" w:rsidRDefault="006C66F4" w:rsidP="000D00FD">
      <w:r w:rsidRPr="00BC240D">
        <w:t xml:space="preserve">We </w:t>
      </w:r>
      <w:r w:rsidR="00956A61" w:rsidRPr="00BC240D">
        <w:t>conduct</w:t>
      </w:r>
      <w:r w:rsidR="00781B92">
        <w:t>ed</w:t>
      </w:r>
      <w:r w:rsidRPr="00BC240D">
        <w:t xml:space="preserve"> consultations with a broad range of stakeholders who </w:t>
      </w:r>
      <w:r w:rsidR="00774471">
        <w:t>had and had not used</w:t>
      </w:r>
      <w:r w:rsidRPr="00BC240D">
        <w:t xml:space="preserve"> Head to Health, including:</w:t>
      </w:r>
    </w:p>
    <w:p w14:paraId="3D9E94CF" w14:textId="24CC0813" w:rsidR="00646462" w:rsidRPr="00646462" w:rsidRDefault="004E6CBB" w:rsidP="000D00FD">
      <w:pPr>
        <w:pStyle w:val="ListBullet"/>
        <w:rPr>
          <w:lang w:val="en-US"/>
        </w:rPr>
      </w:pPr>
      <w:r>
        <w:rPr>
          <w:lang w:val="en-US"/>
        </w:rPr>
        <w:t>47 u</w:t>
      </w:r>
      <w:r w:rsidR="006C66F4" w:rsidRPr="00BC240D">
        <w:rPr>
          <w:lang w:val="en-US"/>
        </w:rPr>
        <w:t>sers of the Head to Health website with lived experience of mental health problems via survey (and optional interview</w:t>
      </w:r>
      <w:proofErr w:type="gramStart"/>
      <w:r w:rsidR="006C66F4" w:rsidRPr="00BC240D">
        <w:rPr>
          <w:lang w:val="en-US"/>
        </w:rPr>
        <w:t>)</w:t>
      </w:r>
      <w:r w:rsidR="00956A61" w:rsidRPr="00BC240D">
        <w:rPr>
          <w:lang w:val="en-US"/>
        </w:rPr>
        <w:t>;</w:t>
      </w:r>
      <w:proofErr w:type="gramEnd"/>
      <w:r w:rsidR="00646462" w:rsidRPr="00646462">
        <w:t xml:space="preserve"> </w:t>
      </w:r>
    </w:p>
    <w:p w14:paraId="3FFADBFF" w14:textId="1AE9BC8F" w:rsidR="006C66F4" w:rsidRPr="00BC240D" w:rsidRDefault="004E6CBB" w:rsidP="000D00FD">
      <w:pPr>
        <w:pStyle w:val="ListBullet"/>
        <w:rPr>
          <w:lang w:val="en-US"/>
        </w:rPr>
      </w:pPr>
      <w:r>
        <w:t xml:space="preserve">16 </w:t>
      </w:r>
      <w:r w:rsidR="00646462" w:rsidRPr="00BC240D">
        <w:t>people with lived experience</w:t>
      </w:r>
      <w:r w:rsidR="00646462">
        <w:t xml:space="preserve"> of mental health </w:t>
      </w:r>
      <w:r w:rsidR="00BD6FF3">
        <w:t>problems</w:t>
      </w:r>
      <w:r w:rsidR="00646462" w:rsidRPr="00BC240D">
        <w:t xml:space="preserve"> via </w:t>
      </w:r>
      <w:r w:rsidR="00BD6FF3">
        <w:t>c</w:t>
      </w:r>
      <w:r w:rsidR="00646462" w:rsidRPr="00BC240D">
        <w:t xml:space="preserve">ommunity </w:t>
      </w:r>
      <w:proofErr w:type="gramStart"/>
      <w:r w:rsidR="00646462" w:rsidRPr="00BC240D">
        <w:t>conversations</w:t>
      </w:r>
      <w:r w:rsidR="00BD6FF3">
        <w:t>;</w:t>
      </w:r>
      <w:proofErr w:type="gramEnd"/>
    </w:p>
    <w:p w14:paraId="52D56C3F" w14:textId="3AF0FC73" w:rsidR="006C66F4" w:rsidRPr="00BC1AB8" w:rsidRDefault="004E6CBB" w:rsidP="000D00FD">
      <w:pPr>
        <w:pStyle w:val="ListBullet"/>
        <w:rPr>
          <w:lang w:val="en-US"/>
        </w:rPr>
      </w:pPr>
      <w:r>
        <w:rPr>
          <w:lang w:val="en-US"/>
        </w:rPr>
        <w:t>92 h</w:t>
      </w:r>
      <w:r w:rsidR="006C66F4" w:rsidRPr="00BC240D">
        <w:rPr>
          <w:lang w:val="en-US"/>
        </w:rPr>
        <w:t>ealth professional</w:t>
      </w:r>
      <w:r w:rsidR="00311663">
        <w:rPr>
          <w:lang w:val="en-US"/>
        </w:rPr>
        <w:t>s</w:t>
      </w:r>
      <w:r w:rsidR="00BD6FF3">
        <w:rPr>
          <w:lang w:val="en-US"/>
        </w:rPr>
        <w:t xml:space="preserve"> </w:t>
      </w:r>
      <w:r w:rsidR="006C66F4" w:rsidRPr="00BC240D">
        <w:rPr>
          <w:lang w:val="en-US"/>
        </w:rPr>
        <w:t>via survey</w:t>
      </w:r>
      <w:r w:rsidR="00956A61" w:rsidRPr="00BC240D">
        <w:rPr>
          <w:lang w:val="en-US"/>
        </w:rPr>
        <w:t>;</w:t>
      </w:r>
      <w:r w:rsidR="00EA10A9">
        <w:rPr>
          <w:lang w:val="en-US"/>
        </w:rPr>
        <w:t xml:space="preserve"> and</w:t>
      </w:r>
    </w:p>
    <w:p w14:paraId="4A550C17" w14:textId="32E201AA" w:rsidR="00956A61" w:rsidRPr="00BC240D" w:rsidRDefault="000A66CE" w:rsidP="000D00FD">
      <w:pPr>
        <w:pStyle w:val="ListBullet"/>
        <w:rPr>
          <w:rFonts w:cstheme="minorHAnsi"/>
        </w:rPr>
      </w:pPr>
      <w:r w:rsidRPr="000A66CE">
        <w:rPr>
          <w:lang w:val="en-US"/>
        </w:rPr>
        <w:t xml:space="preserve">64 additional key </w:t>
      </w:r>
      <w:r>
        <w:rPr>
          <w:lang w:val="en-US"/>
        </w:rPr>
        <w:t xml:space="preserve">mental health sector </w:t>
      </w:r>
      <w:r w:rsidRPr="000A66CE">
        <w:rPr>
          <w:lang w:val="en-US"/>
        </w:rPr>
        <w:t xml:space="preserve">stakeholders representing 41 </w:t>
      </w:r>
      <w:proofErr w:type="spellStart"/>
      <w:r w:rsidRPr="000A66CE">
        <w:rPr>
          <w:lang w:val="en-US"/>
        </w:rPr>
        <w:t>organisations</w:t>
      </w:r>
      <w:proofErr w:type="spellEnd"/>
      <w:r>
        <w:rPr>
          <w:lang w:val="en-US"/>
        </w:rPr>
        <w:t>.</w:t>
      </w:r>
    </w:p>
    <w:p w14:paraId="6DC2FAF7" w14:textId="5663A200" w:rsidR="00386A09" w:rsidRPr="004B613D" w:rsidRDefault="003A06EA" w:rsidP="00007CAB">
      <w:pPr>
        <w:pStyle w:val="Heading2nonumbered"/>
      </w:pPr>
      <w:bookmarkStart w:id="25" w:name="_Toc117001441"/>
      <w:r w:rsidRPr="004B613D">
        <w:t>F</w:t>
      </w:r>
      <w:r w:rsidR="00431DEF" w:rsidRPr="004B613D">
        <w:t>indings</w:t>
      </w:r>
      <w:bookmarkEnd w:id="25"/>
    </w:p>
    <w:p w14:paraId="02562542" w14:textId="77777777" w:rsidR="00FE4548" w:rsidRPr="00DC0D55" w:rsidRDefault="00FE4548" w:rsidP="00007CAB">
      <w:pPr>
        <w:pStyle w:val="Heading3nonumbered"/>
      </w:pPr>
      <w:r w:rsidRPr="00CB25ED">
        <w:t>KEQ 1: How effective has Head to Health been to date and what can we learn from it?</w:t>
      </w:r>
    </w:p>
    <w:p w14:paraId="3DE01950" w14:textId="77777777" w:rsidR="00FE4548" w:rsidRPr="00CB25ED" w:rsidRDefault="00FE4548" w:rsidP="000D00FD">
      <w:r w:rsidRPr="00CB25ED">
        <w:t>Data from Head to Health google analytics; website analytics from three key digital mental health services</w:t>
      </w:r>
      <w:r>
        <w:t xml:space="preserve"> (DMHSs)</w:t>
      </w:r>
      <w:r w:rsidRPr="00CB25ED">
        <w:t>; and our consultations with a range of stakeholders (63 people with lived experience of mental health problems, 92 health professionals and 64 other key mental health sector representatives), with or without experience using Head to Health, contribute to addressing KEQ 1.</w:t>
      </w:r>
    </w:p>
    <w:p w14:paraId="5937DEB7" w14:textId="77777777" w:rsidR="00FE4548" w:rsidRPr="00DC0D55" w:rsidRDefault="00FE4548" w:rsidP="00007CAB">
      <w:pPr>
        <w:pStyle w:val="Heading4nonumbered"/>
      </w:pPr>
      <w:r w:rsidRPr="00CB25ED">
        <w:t>Google analytics data</w:t>
      </w:r>
    </w:p>
    <w:p w14:paraId="4F67FC5B" w14:textId="77777777" w:rsidR="00FE4548" w:rsidRPr="00CB25ED" w:rsidRDefault="00FE4548" w:rsidP="00FE4548">
      <w:pPr>
        <w:rPr>
          <w:rFonts w:asciiTheme="minorHAnsi" w:eastAsiaTheme="minorHAnsi" w:hAnsiTheme="minorHAnsi" w:cstheme="minorBidi"/>
          <w:sz w:val="21"/>
          <w:szCs w:val="21"/>
          <w:lang w:val="en-US" w:eastAsia="en-US"/>
        </w:rPr>
      </w:pPr>
      <w:r w:rsidRPr="00CB25ED">
        <w:rPr>
          <w:rFonts w:asciiTheme="minorHAnsi" w:hAnsiTheme="minorHAnsi" w:cstheme="minorHAnsi"/>
          <w:sz w:val="21"/>
          <w:szCs w:val="21"/>
        </w:rPr>
        <w:t xml:space="preserve">From October 2017 to </w:t>
      </w:r>
      <w:r w:rsidRPr="000D00FD">
        <w:t xml:space="preserve">October 2021, </w:t>
      </w:r>
      <w:r w:rsidRPr="000D00FD">
        <w:rPr>
          <w:rFonts w:eastAsiaTheme="minorHAnsi"/>
        </w:rPr>
        <w:t>the mean number of unique users per month was 50,694, and almost all appeared to be new users (mean = 48,509). The mean number of sessions was 62,357, and the mean number of views per month was 97,235. This suggests that the monthly mean uptake has halved comp</w:t>
      </w:r>
      <w:proofErr w:type="spellStart"/>
      <w:r w:rsidRPr="00CB25ED">
        <w:rPr>
          <w:rFonts w:asciiTheme="minorHAnsi" w:eastAsiaTheme="minorHAnsi" w:hAnsiTheme="minorHAnsi" w:cstheme="minorBidi"/>
          <w:sz w:val="21"/>
          <w:szCs w:val="21"/>
          <w:lang w:val="en-US" w:eastAsia="en-US"/>
        </w:rPr>
        <w:t>ared</w:t>
      </w:r>
      <w:proofErr w:type="spellEnd"/>
      <w:r w:rsidRPr="00CB25ED">
        <w:rPr>
          <w:rFonts w:asciiTheme="minorHAnsi" w:eastAsiaTheme="minorHAnsi" w:hAnsiTheme="minorHAnsi" w:cstheme="minorBidi"/>
          <w:sz w:val="21"/>
          <w:szCs w:val="21"/>
          <w:lang w:val="en-US" w:eastAsia="en-US"/>
        </w:rPr>
        <w:t xml:space="preserve"> with equivalent monthly average data for </w:t>
      </w:r>
      <w:proofErr w:type="spellStart"/>
      <w:r w:rsidRPr="00CB25ED">
        <w:rPr>
          <w:rFonts w:asciiTheme="minorHAnsi" w:eastAsiaTheme="minorHAnsi" w:hAnsiTheme="minorHAnsi" w:cstheme="minorBidi"/>
          <w:sz w:val="21"/>
          <w:szCs w:val="21"/>
          <w:lang w:val="en-US" w:eastAsia="en-US"/>
        </w:rPr>
        <w:t>mindhealthconnect</w:t>
      </w:r>
      <w:proofErr w:type="spellEnd"/>
      <w:r w:rsidRPr="00CB25ED">
        <w:rPr>
          <w:rFonts w:asciiTheme="minorHAnsi" w:eastAsiaTheme="minorHAnsi" w:hAnsiTheme="minorHAnsi" w:cstheme="minorBidi"/>
          <w:sz w:val="21"/>
          <w:szCs w:val="21"/>
          <w:lang w:val="en-US" w:eastAsia="en-US"/>
        </w:rPr>
        <w:t xml:space="preserve"> from February to June 2017 (e.g., 103,136 unique users; 185,140 page views).</w:t>
      </w:r>
      <w:r w:rsidRPr="00CB25ED">
        <w:rPr>
          <w:rFonts w:asciiTheme="minorHAnsi" w:eastAsiaTheme="minorHAnsi" w:hAnsiTheme="minorHAnsi" w:cstheme="minorBidi"/>
          <w:sz w:val="21"/>
          <w:szCs w:val="21"/>
          <w:lang w:val="en-US" w:eastAsia="en-US"/>
        </w:rPr>
        <w:fldChar w:fldCharType="begin"/>
      </w:r>
      <w:r w:rsidRPr="00CB25ED">
        <w:rPr>
          <w:rFonts w:asciiTheme="minorHAnsi" w:eastAsiaTheme="minorHAnsi" w:hAnsiTheme="minorHAnsi" w:cstheme="minorBidi"/>
          <w:sz w:val="21"/>
          <w:szCs w:val="21"/>
          <w:lang w:val="en-US" w:eastAsia="en-US"/>
        </w:rPr>
        <w:instrText xml:space="preserve"> ADDIN EN.CITE &lt;EndNote&gt;&lt;Cite&gt;&lt;Author&gt;Australian Government Department of Health&lt;/Author&gt;&lt;Year&gt;2017&lt;/Year&gt;&lt;RecNum&gt;114&lt;/RecNum&gt;&lt;DisplayText&gt;&lt;style face="superscript"&gt;2&lt;/style&gt;&lt;/DisplayText&gt;&lt;record&gt;&lt;rec-number&gt;114&lt;/rec-number&gt;&lt;foreign-keys&gt;&lt;key app="EN" db-id="dawtr0zrkrzfa5edzzlpe2we0xa00t90vvr2" timestamp="1639112255"&gt;114&lt;/key&gt;&lt;/foreign-keys&gt;&lt;ref-type name="Report"&gt;27&lt;/ref-type&gt;&lt;contributors&gt;&lt;authors&gt;&lt;author&gt;Australian Government Department of Health,&lt;/author&gt;&lt;/authors&gt;&lt;/contributors&gt;&lt;titles&gt;&lt;title&gt;Head to Health - The Digital Mental Health Gateway: Benefits Management Plan&lt;/title&gt;&lt;/titles&gt;&lt;dates&gt;&lt;year&gt;2017&lt;/year&gt;&lt;/dates&gt;&lt;pub-location&gt;Canberra&lt;/pub-location&gt;&lt;publisher&gt;Digital Mental Health Section&lt;/publisher&gt;&lt;urls&gt;&lt;/urls&gt;&lt;/record&gt;&lt;/Cite&gt;&lt;/EndNote&gt;</w:instrText>
      </w:r>
      <w:r w:rsidRPr="00CB25ED">
        <w:rPr>
          <w:rFonts w:asciiTheme="minorHAnsi" w:eastAsiaTheme="minorHAnsi" w:hAnsiTheme="minorHAnsi" w:cstheme="minorBidi"/>
          <w:sz w:val="21"/>
          <w:szCs w:val="21"/>
          <w:lang w:val="en-US" w:eastAsia="en-US"/>
        </w:rPr>
        <w:fldChar w:fldCharType="separate"/>
      </w:r>
      <w:r w:rsidRPr="00CB25ED">
        <w:rPr>
          <w:rFonts w:asciiTheme="minorHAnsi" w:eastAsiaTheme="minorHAnsi" w:hAnsiTheme="minorHAnsi" w:cstheme="minorBidi"/>
          <w:sz w:val="21"/>
          <w:szCs w:val="21"/>
          <w:vertAlign w:val="superscript"/>
          <w:lang w:val="en-US" w:eastAsia="en-US"/>
        </w:rPr>
        <w:t>2</w:t>
      </w:r>
      <w:r w:rsidRPr="00CB25ED">
        <w:rPr>
          <w:rFonts w:asciiTheme="minorHAnsi" w:eastAsiaTheme="minorHAnsi" w:hAnsiTheme="minorHAnsi" w:cstheme="minorBidi"/>
          <w:sz w:val="21"/>
          <w:szCs w:val="21"/>
          <w:lang w:val="en-US" w:eastAsia="en-US"/>
        </w:rPr>
        <w:fldChar w:fldCharType="end"/>
      </w:r>
      <w:r w:rsidRPr="00CB25ED">
        <w:rPr>
          <w:rFonts w:asciiTheme="minorHAnsi" w:eastAsiaTheme="minorHAnsi" w:hAnsiTheme="minorHAnsi" w:cstheme="minorBidi"/>
          <w:sz w:val="21"/>
          <w:szCs w:val="21"/>
          <w:lang w:val="en-US" w:eastAsia="en-US"/>
        </w:rPr>
        <w:t xml:space="preserve"> Although uptake figures were higher during campaign periods (e.g., 84,620 unique users; 151,162 page views), these were still below the </w:t>
      </w:r>
      <w:proofErr w:type="spellStart"/>
      <w:r w:rsidRPr="00CB25ED">
        <w:rPr>
          <w:rFonts w:asciiTheme="minorHAnsi" w:eastAsiaTheme="minorHAnsi" w:hAnsiTheme="minorHAnsi" w:cstheme="minorBidi"/>
          <w:sz w:val="21"/>
          <w:szCs w:val="21"/>
          <w:lang w:val="en-US" w:eastAsia="en-US"/>
        </w:rPr>
        <w:t>mindhealthconnect</w:t>
      </w:r>
      <w:proofErr w:type="spellEnd"/>
      <w:r w:rsidRPr="00CB25ED">
        <w:rPr>
          <w:rFonts w:asciiTheme="minorHAnsi" w:eastAsiaTheme="minorHAnsi" w:hAnsiTheme="minorHAnsi" w:cstheme="minorBidi"/>
          <w:sz w:val="21"/>
          <w:szCs w:val="21"/>
          <w:lang w:val="en-US" w:eastAsia="en-US"/>
        </w:rPr>
        <w:t xml:space="preserve"> equivalent monthly averages from February to June 2017.</w:t>
      </w:r>
      <w:r w:rsidRPr="00CB25ED">
        <w:rPr>
          <w:rFonts w:asciiTheme="minorHAnsi" w:eastAsiaTheme="minorHAnsi" w:hAnsiTheme="minorHAnsi" w:cstheme="minorBidi"/>
          <w:sz w:val="21"/>
          <w:szCs w:val="21"/>
          <w:lang w:val="en-US" w:eastAsia="en-US"/>
        </w:rPr>
        <w:fldChar w:fldCharType="begin"/>
      </w:r>
      <w:r w:rsidRPr="00CB25ED">
        <w:rPr>
          <w:rFonts w:asciiTheme="minorHAnsi" w:eastAsiaTheme="minorHAnsi" w:hAnsiTheme="minorHAnsi" w:cstheme="minorBidi"/>
          <w:sz w:val="21"/>
          <w:szCs w:val="21"/>
          <w:lang w:val="en-US" w:eastAsia="en-US"/>
        </w:rPr>
        <w:instrText xml:space="preserve"> ADDIN EN.CITE &lt;EndNote&gt;&lt;Cite&gt;&lt;Author&gt;Australian Government Department of Health&lt;/Author&gt;&lt;Year&gt;2017&lt;/Year&gt;&lt;RecNum&gt;114&lt;/RecNum&gt;&lt;DisplayText&gt;&lt;style face="superscript"&gt;2&lt;/style&gt;&lt;/DisplayText&gt;&lt;record&gt;&lt;rec-number&gt;114&lt;/rec-number&gt;&lt;foreign-keys&gt;&lt;key app="EN" db-id="dawtr0zrkrzfa5edzzlpe2we0xa00t90vvr2" timestamp="1639112255"&gt;114&lt;/key&gt;&lt;/foreign-keys&gt;&lt;ref-type name="Report"&gt;27&lt;/ref-type&gt;&lt;contributors&gt;&lt;authors&gt;&lt;author&gt;Australian Government Department of Health,&lt;/author&gt;&lt;/authors&gt;&lt;/contributors&gt;&lt;titles&gt;&lt;title&gt;Head to Health - The Digital Mental Health Gateway: Benefits Management Plan&lt;/title&gt;&lt;/titles&gt;&lt;dates&gt;&lt;year&gt;2017&lt;/year&gt;&lt;/dates&gt;&lt;pub-location&gt;Canberra&lt;/pub-location&gt;&lt;publisher&gt;Digital Mental Health Section&lt;/publisher&gt;&lt;urls&gt;&lt;/urls&gt;&lt;/record&gt;&lt;/Cite&gt;&lt;/EndNote&gt;</w:instrText>
      </w:r>
      <w:r w:rsidRPr="00CB25ED">
        <w:rPr>
          <w:rFonts w:asciiTheme="minorHAnsi" w:eastAsiaTheme="minorHAnsi" w:hAnsiTheme="minorHAnsi" w:cstheme="minorBidi"/>
          <w:sz w:val="21"/>
          <w:szCs w:val="21"/>
          <w:lang w:val="en-US" w:eastAsia="en-US"/>
        </w:rPr>
        <w:fldChar w:fldCharType="separate"/>
      </w:r>
      <w:r w:rsidRPr="00CB25ED">
        <w:rPr>
          <w:rFonts w:asciiTheme="minorHAnsi" w:eastAsiaTheme="minorHAnsi" w:hAnsiTheme="minorHAnsi" w:cstheme="minorBidi"/>
          <w:sz w:val="21"/>
          <w:szCs w:val="21"/>
          <w:vertAlign w:val="superscript"/>
          <w:lang w:val="en-US" w:eastAsia="en-US"/>
        </w:rPr>
        <w:t>2</w:t>
      </w:r>
      <w:r w:rsidRPr="00CB25ED">
        <w:rPr>
          <w:rFonts w:asciiTheme="minorHAnsi" w:eastAsiaTheme="minorHAnsi" w:hAnsiTheme="minorHAnsi" w:cstheme="minorBidi"/>
          <w:sz w:val="21"/>
          <w:szCs w:val="21"/>
          <w:lang w:val="en-US" w:eastAsia="en-US"/>
        </w:rPr>
        <w:fldChar w:fldCharType="end"/>
      </w:r>
    </w:p>
    <w:p w14:paraId="6348FBC9" w14:textId="77777777" w:rsidR="00FE4548" w:rsidRPr="00CB25ED" w:rsidRDefault="00FE4548" w:rsidP="000D00FD">
      <w:pPr>
        <w:rPr>
          <w:rFonts w:eastAsiaTheme="minorHAnsi"/>
          <w:lang w:val="en-US" w:eastAsia="en-US"/>
        </w:rPr>
      </w:pPr>
      <w:r w:rsidRPr="00CB25ED">
        <w:rPr>
          <w:rFonts w:eastAsiaTheme="minorHAnsi"/>
          <w:lang w:val="en-US" w:eastAsia="en-US"/>
        </w:rPr>
        <w:t xml:space="preserve">However, the Head to Health average monthly bounce rate over its life is much better than that of </w:t>
      </w:r>
      <w:proofErr w:type="spellStart"/>
      <w:r w:rsidRPr="00CB25ED">
        <w:rPr>
          <w:rFonts w:eastAsiaTheme="minorHAnsi"/>
          <w:lang w:val="en-US" w:eastAsia="en-US"/>
        </w:rPr>
        <w:t>mindhealthconnect</w:t>
      </w:r>
      <w:proofErr w:type="spellEnd"/>
      <w:r w:rsidRPr="00CB25ED">
        <w:rPr>
          <w:rFonts w:eastAsiaTheme="minorHAnsi"/>
          <w:lang w:val="en-US" w:eastAsia="en-US"/>
        </w:rPr>
        <w:t xml:space="preserve"> from February to June 2015 (25% </w:t>
      </w:r>
      <w:proofErr w:type="spellStart"/>
      <w:r w:rsidRPr="00CB25ED">
        <w:rPr>
          <w:rFonts w:eastAsiaTheme="minorHAnsi"/>
          <w:lang w:val="en-US" w:eastAsia="en-US"/>
        </w:rPr>
        <w:t>cf</w:t>
      </w:r>
      <w:proofErr w:type="spellEnd"/>
      <w:r w:rsidRPr="00CB25ED">
        <w:rPr>
          <w:rFonts w:eastAsiaTheme="minorHAnsi"/>
          <w:lang w:val="en-US" w:eastAsia="en-US"/>
        </w:rPr>
        <w:t xml:space="preserve"> 75%),</w:t>
      </w:r>
      <w:r w:rsidRPr="00CB25ED">
        <w:rPr>
          <w:rFonts w:eastAsiaTheme="minorHAnsi"/>
          <w:lang w:val="en-US" w:eastAsia="en-US"/>
        </w:rPr>
        <w:fldChar w:fldCharType="begin"/>
      </w:r>
      <w:r w:rsidRPr="00CB25ED">
        <w:rPr>
          <w:rFonts w:eastAsiaTheme="minorHAnsi"/>
          <w:lang w:val="en-US" w:eastAsia="en-US"/>
        </w:rPr>
        <w:instrText xml:space="preserve"> ADDIN EN.CITE &lt;EndNote&gt;&lt;Cite&gt;&lt;Author&gt;Australian Government Department of Health&lt;/Author&gt;&lt;Year&gt;2017&lt;/Year&gt;&lt;RecNum&gt;114&lt;/RecNum&gt;&lt;DisplayText&gt;&lt;style face="superscript"&gt;2&lt;/style&gt;&lt;/DisplayText&gt;&lt;record&gt;&lt;rec-number&gt;114&lt;/rec-number&gt;&lt;foreign-keys&gt;&lt;key app="EN" db-id="dawtr0zrkrzfa5edzzlpe2we0xa00t90vvr2" timestamp="1639112255"&gt;114&lt;/key&gt;&lt;/foreign-keys&gt;&lt;ref-type name="Report"&gt;27&lt;/ref-type&gt;&lt;contributors&gt;&lt;authors&gt;&lt;author&gt;Australian Government Department of Health,&lt;/author&gt;&lt;/authors&gt;&lt;/contributors&gt;&lt;titles&gt;&lt;title&gt;Head to Health - The Digital Mental Health Gateway: Benefits Management Plan&lt;/title&gt;&lt;/titles&gt;&lt;dates&gt;&lt;year&gt;2017&lt;/year&gt;&lt;/dates&gt;&lt;pub-location&gt;Canberra&lt;/pub-location&gt;&lt;publisher&gt;Digital Mental Health Section&lt;/publisher&gt;&lt;urls&gt;&lt;/urls&gt;&lt;/record&gt;&lt;/Cite&gt;&lt;/EndNote&gt;</w:instrText>
      </w:r>
      <w:r w:rsidRPr="00CB25ED">
        <w:rPr>
          <w:rFonts w:eastAsiaTheme="minorHAnsi"/>
          <w:lang w:val="en-US" w:eastAsia="en-US"/>
        </w:rPr>
        <w:fldChar w:fldCharType="separate"/>
      </w:r>
      <w:r w:rsidRPr="00CB25ED">
        <w:rPr>
          <w:rFonts w:eastAsiaTheme="minorHAnsi"/>
          <w:vertAlign w:val="superscript"/>
          <w:lang w:val="en-US" w:eastAsia="en-US"/>
        </w:rPr>
        <w:t>2</w:t>
      </w:r>
      <w:r w:rsidRPr="00CB25ED">
        <w:rPr>
          <w:rFonts w:eastAsiaTheme="minorHAnsi"/>
          <w:lang w:val="en-US" w:eastAsia="en-US"/>
        </w:rPr>
        <w:fldChar w:fldCharType="end"/>
      </w:r>
      <w:r w:rsidRPr="00CB25ED">
        <w:rPr>
          <w:rFonts w:eastAsiaTheme="minorHAnsi"/>
          <w:lang w:val="en-US" w:eastAsia="en-US"/>
        </w:rPr>
        <w:t xml:space="preserve"> which means proportionally less sessions involved users not interacting with the website before leaving.</w:t>
      </w:r>
    </w:p>
    <w:p w14:paraId="01F027DD" w14:textId="42B87E40" w:rsidR="00FE4548" w:rsidRPr="00CB25ED" w:rsidRDefault="00FE4548" w:rsidP="000D00FD">
      <w:pPr>
        <w:rPr>
          <w:rFonts w:eastAsiaTheme="minorHAnsi"/>
          <w:lang w:val="en-US" w:eastAsia="en-US"/>
        </w:rPr>
      </w:pPr>
      <w:r w:rsidRPr="00CB25ED">
        <w:rPr>
          <w:rFonts w:eastAsiaTheme="minorHAnsi"/>
          <w:lang w:val="en-US" w:eastAsia="en-US"/>
        </w:rPr>
        <w:t xml:space="preserve">Furthermore, despite the </w:t>
      </w:r>
      <w:proofErr w:type="gramStart"/>
      <w:r w:rsidRPr="00CB25ED">
        <w:rPr>
          <w:rFonts w:eastAsiaTheme="minorHAnsi"/>
          <w:lang w:val="en-US" w:eastAsia="en-US"/>
        </w:rPr>
        <w:t>lower than expected</w:t>
      </w:r>
      <w:proofErr w:type="gramEnd"/>
      <w:r w:rsidRPr="00CB25ED">
        <w:rPr>
          <w:rFonts w:eastAsiaTheme="minorHAnsi"/>
          <w:lang w:val="en-US" w:eastAsia="en-US"/>
        </w:rPr>
        <w:t xml:space="preserve"> monthly average uptake, the trend from October 2017 to October 2021 has been for the overall uptake of Head to Health to increase over time.</w:t>
      </w:r>
      <w:r>
        <w:rPr>
          <w:rFonts w:eastAsiaTheme="minorHAnsi"/>
          <w:lang w:val="en-US" w:eastAsia="en-US"/>
        </w:rPr>
        <w:t xml:space="preserve"> In 2020, the most recent calendar year with complete data, Head to Health reached around 4.3% of the Australian population.</w:t>
      </w:r>
      <w:r>
        <w:rPr>
          <w:rFonts w:eastAsiaTheme="minorHAnsi"/>
          <w:lang w:val="en-US" w:eastAsia="en-US"/>
        </w:rPr>
        <w:fldChar w:fldCharType="begin"/>
      </w:r>
      <w:r w:rsidR="00B92B90">
        <w:rPr>
          <w:rFonts w:eastAsiaTheme="minorHAnsi"/>
          <w:lang w:val="en-US" w:eastAsia="en-US"/>
        </w:rPr>
        <w:instrText xml:space="preserve"> ADDIN EN.CITE &lt;EndNote&gt;&lt;Cite&gt;&lt;Author&gt;Australian Bureau of Statistics&lt;/Author&gt;&lt;Year&gt;2022&lt;/Year&gt;&lt;RecNum&gt;214&lt;/RecNum&gt;&lt;DisplayText&gt;&lt;style face="superscript"&gt;4&lt;/style&gt;&lt;/DisplayText&gt;&lt;record&gt;&lt;rec-number&gt;214&lt;/rec-number&gt;&lt;foreign-keys&gt;&lt;key app="EN" db-id="dawtr0zrkrzfa5edzzlpe2we0xa00t90vvr2" timestamp="1661838522"&gt;214&lt;/key&gt;&lt;/foreign-keys&gt;&lt;ref-type name="Web Page"&gt;12&lt;/ref-type&gt;&lt;contributors&gt;&lt;authors&gt;&lt;author&gt;Australian Bureau of Statistics,&lt;/author&gt;&lt;/authors&gt;&lt;/contributors&gt;&lt;titles&gt;&lt;title&gt;3101.0 National, state and territory population&lt;/title&gt;&lt;/titles&gt;&lt;volume&gt;2022&lt;/volume&gt;&lt;number&gt;30/08/2022&lt;/number&gt;&lt;dates&gt;&lt;year&gt;2022&lt;/year&gt;&lt;/dates&gt;&lt;urls&gt;&lt;related-urls&gt;&lt;url&gt;https://www.abs.gov.au/statistics/people/population/national-state-and-territory-population/dec-2021&lt;/url&gt;&lt;/related-urls&gt;&lt;/urls&gt;&lt;/record&gt;&lt;/Cite&gt;&lt;/EndNote&gt;</w:instrText>
      </w:r>
      <w:r>
        <w:rPr>
          <w:rFonts w:eastAsiaTheme="minorHAnsi"/>
          <w:lang w:val="en-US" w:eastAsia="en-US"/>
        </w:rPr>
        <w:fldChar w:fldCharType="separate"/>
      </w:r>
      <w:r w:rsidR="00B92B90" w:rsidRPr="00B92B90">
        <w:rPr>
          <w:rFonts w:eastAsiaTheme="minorHAnsi"/>
          <w:noProof/>
          <w:vertAlign w:val="superscript"/>
          <w:lang w:val="en-US" w:eastAsia="en-US"/>
        </w:rPr>
        <w:t>4</w:t>
      </w:r>
      <w:r>
        <w:rPr>
          <w:rFonts w:eastAsiaTheme="minorHAnsi"/>
          <w:lang w:val="en-US" w:eastAsia="en-US"/>
        </w:rPr>
        <w:fldChar w:fldCharType="end"/>
      </w:r>
      <w:r>
        <w:rPr>
          <w:rFonts w:eastAsiaTheme="minorHAnsi"/>
          <w:lang w:val="en-US" w:eastAsia="en-US"/>
        </w:rPr>
        <w:t xml:space="preserve"> By comparison a Canadian website, which sounds similar to the new National Mental Health Platform, reached less than 2% of their population in 2017.</w:t>
      </w:r>
      <w:r>
        <w:rPr>
          <w:rFonts w:eastAsiaTheme="minorHAnsi"/>
          <w:lang w:val="en-US" w:eastAsia="en-US"/>
        </w:rPr>
        <w:fldChar w:fldCharType="begin"/>
      </w:r>
      <w:r w:rsidR="00B92B90">
        <w:rPr>
          <w:rFonts w:eastAsiaTheme="minorHAnsi"/>
          <w:lang w:val="en-US" w:eastAsia="en-US"/>
        </w:rPr>
        <w:instrText xml:space="preserve"> ADDIN EN.CITE &lt;EndNote&gt;&lt;Cite&gt;&lt;Author&gt;Jeong&lt;/Author&gt;&lt;Year&gt;2019&lt;/Year&gt;&lt;RecNum&gt;216&lt;/RecNum&gt;&lt;DisplayText&gt;&lt;style face="superscript"&gt;5&lt;/style&gt;&lt;/DisplayText&gt;&lt;record&gt;&lt;rec-number&gt;216&lt;/rec-number&gt;&lt;foreign-keys&gt;&lt;key app="EN" db-id="dawtr0zrkrzfa5edzzlpe2we0xa00t90vvr2" timestamp="1661864143"&gt;216&lt;/key&gt;&lt;/foreign-keys&gt;&lt;ref-type name="Journal Article"&gt;17&lt;/ref-type&gt;&lt;contributors&gt;&lt;authors&gt;&lt;author&gt;Jeong,Dahn&lt;/author&gt;&lt;author&gt;Cheng,Michael&lt;/author&gt;&lt;author&gt;St-Jean,Mireille&lt;/author&gt;&lt;author&gt;Jalali,Alireza&lt;/author&gt;&lt;/authors&gt;&lt;/contributors&gt;&lt;auth-address&gt;Division of Clinical and Functional Anatomy, Faculty of Medicine, University of Ottawa, 2164, RGN, 451 Smyth Rd, Ottawa, ON, , Canada, 1 613 562 5800 ext 5782, ajalali@uottawa.ca&lt;/auth-address&gt;&lt;titles&gt;&lt;title&gt;Evaluation of eMentalHealth.ca, a Canadian Mental Health Website Portal: Mixed Methods Assessment&lt;/title&gt;&lt;secondary-title&gt;JMIR Ment Health&lt;/secondary-title&gt;&lt;/titles&gt;&lt;periodical&gt;&lt;full-title&gt;JMIR Ment Health&lt;/full-title&gt;&lt;/periodical&gt;&lt;pages&gt;e13639&lt;/pages&gt;&lt;volume&gt;6&lt;/volume&gt;&lt;number&gt;9&lt;/number&gt;&lt;edition&gt;06.09.2019&lt;/edition&gt;&lt;keywords&gt;&lt;keyword&gt;e-mental health&lt;/keyword&gt;&lt;keyword&gt;Canada&lt;/keyword&gt;&lt;keyword&gt;online surveys&lt;/keyword&gt;&lt;keyword&gt;website assessment&lt;/keyword&gt;&lt;/keywords&gt;&lt;dates&gt;&lt;year&gt;2019&lt;/year&gt;&lt;/dates&gt;&lt;isbn&gt;2368-7959&lt;/isbn&gt;&lt;accession-num&gt;31493328&lt;/accession-num&gt;&lt;work-type&gt;Original Paper&lt;/work-type&gt;&lt;urls&gt;&lt;related-urls&gt;&lt;url&gt;https://mental.jmir.org/2019/9/e13639/&lt;/url&gt;&lt;url&gt;https://doi.org/10.2196/13639&lt;/url&gt;&lt;url&gt;http://www.ncbi.nlm.nih.gov/pubmed/31493328&lt;/url&gt;&lt;/related-urls&gt;&lt;/urls&gt;&lt;electronic-resource-num&gt;10.2196/13639&lt;/electronic-resource-num&gt;&lt;language&gt;English&lt;/language&gt;&lt;/record&gt;&lt;/Cite&gt;&lt;/EndNote&gt;</w:instrText>
      </w:r>
      <w:r>
        <w:rPr>
          <w:rFonts w:eastAsiaTheme="minorHAnsi"/>
          <w:lang w:val="en-US" w:eastAsia="en-US"/>
        </w:rPr>
        <w:fldChar w:fldCharType="separate"/>
      </w:r>
      <w:r w:rsidR="00B92B90" w:rsidRPr="00B92B90">
        <w:rPr>
          <w:rFonts w:eastAsiaTheme="minorHAnsi"/>
          <w:noProof/>
          <w:vertAlign w:val="superscript"/>
          <w:lang w:val="en-US" w:eastAsia="en-US"/>
        </w:rPr>
        <w:t>5</w:t>
      </w:r>
      <w:r>
        <w:rPr>
          <w:rFonts w:eastAsiaTheme="minorHAnsi"/>
          <w:lang w:val="en-US" w:eastAsia="en-US"/>
        </w:rPr>
        <w:fldChar w:fldCharType="end"/>
      </w:r>
    </w:p>
    <w:p w14:paraId="7535F497" w14:textId="77777777" w:rsidR="00FE4548" w:rsidRPr="00CB25ED" w:rsidRDefault="00FE4548" w:rsidP="00FE4548">
      <w:pPr>
        <w:rPr>
          <w:rFonts w:asciiTheme="minorHAnsi" w:hAnsiTheme="minorHAnsi" w:cstheme="minorHAnsi"/>
          <w:sz w:val="21"/>
          <w:szCs w:val="21"/>
        </w:rPr>
      </w:pPr>
      <w:r w:rsidRPr="00CB25ED">
        <w:rPr>
          <w:rFonts w:asciiTheme="minorHAnsi" w:hAnsiTheme="minorHAnsi" w:cstheme="minorHAnsi"/>
          <w:sz w:val="21"/>
          <w:szCs w:val="21"/>
        </w:rPr>
        <w:lastRenderedPageBreak/>
        <w:t>A range of devices are being used to access Head to Health. In 2021, 49% of sessions were accessed via desktop, 47% via mobile and 4% tablet devices. Search engine results are the main source of traffic to Head to Health, and most referrals come via Facebook.</w:t>
      </w:r>
    </w:p>
    <w:p w14:paraId="31F5449D" w14:textId="77777777" w:rsidR="00FE4548" w:rsidRPr="0063534F" w:rsidRDefault="00FE4548" w:rsidP="00007CAB">
      <w:pPr>
        <w:pStyle w:val="Heading4nonumbered"/>
      </w:pPr>
      <w:r w:rsidRPr="0063534F">
        <w:t xml:space="preserve">Website analytics from </w:t>
      </w:r>
      <w:r>
        <w:t>DMHSs</w:t>
      </w:r>
    </w:p>
    <w:p w14:paraId="2955F9E7" w14:textId="77777777" w:rsidR="00FE4548" w:rsidRPr="00CB25ED" w:rsidRDefault="00FE4548" w:rsidP="000D00FD">
      <w:pPr>
        <w:rPr>
          <w:lang w:val="en-US"/>
        </w:rPr>
      </w:pPr>
      <w:r w:rsidRPr="00CB25ED">
        <w:rPr>
          <w:lang w:val="en-US"/>
        </w:rPr>
        <w:t xml:space="preserve">In a 3.75-year period (October 2017 to June 2021), Head to Health referred almost double the number of visitors to three </w:t>
      </w:r>
      <w:r>
        <w:rPr>
          <w:lang w:val="en-US"/>
        </w:rPr>
        <w:t>DMHS</w:t>
      </w:r>
      <w:r w:rsidRPr="00CB25ED">
        <w:rPr>
          <w:lang w:val="en-US"/>
        </w:rPr>
        <w:t xml:space="preserve"> websites as </w:t>
      </w:r>
      <w:proofErr w:type="spellStart"/>
      <w:r w:rsidRPr="00CB25ED">
        <w:rPr>
          <w:lang w:val="en-US"/>
        </w:rPr>
        <w:t>mindhealthconnect</w:t>
      </w:r>
      <w:proofErr w:type="spellEnd"/>
      <w:r w:rsidRPr="00CB25ED">
        <w:rPr>
          <w:lang w:val="en-US"/>
        </w:rPr>
        <w:t xml:space="preserve"> in a 3.25</w:t>
      </w:r>
      <w:r>
        <w:rPr>
          <w:lang w:val="en-US"/>
        </w:rPr>
        <w:t>-</w:t>
      </w:r>
      <w:r w:rsidRPr="00CB25ED">
        <w:rPr>
          <w:lang w:val="en-US"/>
        </w:rPr>
        <w:t xml:space="preserve">year period (July 2014 to September 2017; 69,595 </w:t>
      </w:r>
      <w:proofErr w:type="spellStart"/>
      <w:r w:rsidRPr="00CB25ED">
        <w:rPr>
          <w:lang w:val="en-US"/>
        </w:rPr>
        <w:t>cf</w:t>
      </w:r>
      <w:proofErr w:type="spellEnd"/>
      <w:r w:rsidRPr="00CB25ED">
        <w:rPr>
          <w:lang w:val="en-US"/>
        </w:rPr>
        <w:t xml:space="preserve"> 36,455). However, because the overall number of visitors to the websites of these services more than tripled, proportionally there were fewer referrals from Head to Health than from </w:t>
      </w:r>
      <w:proofErr w:type="spellStart"/>
      <w:r w:rsidRPr="00CB25ED">
        <w:rPr>
          <w:lang w:val="en-US"/>
        </w:rPr>
        <w:t>mindhealthconnect</w:t>
      </w:r>
      <w:proofErr w:type="spellEnd"/>
      <w:r w:rsidRPr="00CB25ED">
        <w:rPr>
          <w:lang w:val="en-US"/>
        </w:rPr>
        <w:t xml:space="preserve"> (1% </w:t>
      </w:r>
      <w:proofErr w:type="spellStart"/>
      <w:r w:rsidRPr="00CB25ED">
        <w:rPr>
          <w:lang w:val="en-US"/>
        </w:rPr>
        <w:t>cf</w:t>
      </w:r>
      <w:proofErr w:type="spellEnd"/>
      <w:r w:rsidRPr="00CB25ED">
        <w:rPr>
          <w:lang w:val="en-US"/>
        </w:rPr>
        <w:t xml:space="preserve"> 2%). These findings suggest that although more people have continued to become aware of Head to Health over time, people are also increasingly becoming aware of </w:t>
      </w:r>
      <w:r>
        <w:rPr>
          <w:lang w:val="en-US"/>
        </w:rPr>
        <w:t>DMHSs</w:t>
      </w:r>
      <w:r w:rsidRPr="00CB25ED">
        <w:rPr>
          <w:lang w:val="en-US"/>
        </w:rPr>
        <w:t xml:space="preserve"> through pathways other than Head to Health.</w:t>
      </w:r>
    </w:p>
    <w:p w14:paraId="6260D59A" w14:textId="77777777" w:rsidR="00FE4548" w:rsidRPr="00CB25ED" w:rsidRDefault="00FE4548" w:rsidP="00007CAB">
      <w:pPr>
        <w:pStyle w:val="Heading4nonumbered"/>
      </w:pPr>
      <w:r w:rsidRPr="005D49D2">
        <w:t>Stakeholder consultati</w:t>
      </w:r>
      <w:r w:rsidRPr="00651C2D">
        <w:t>ons</w:t>
      </w:r>
    </w:p>
    <w:p w14:paraId="37EF681C" w14:textId="77777777" w:rsidR="00FE4548" w:rsidRPr="00CB25ED" w:rsidRDefault="00FE4548" w:rsidP="000D00FD">
      <w:r w:rsidRPr="00CB25ED">
        <w:rPr>
          <w:lang w:val="en-US"/>
        </w:rPr>
        <w:t>Awareness of and engagement with the Head to Health website varied widely among the 200+ stakeholders we consulted. Of the 47 people with lived experience who took part in the survey,</w:t>
      </w:r>
      <w:r w:rsidRPr="00CB25ED">
        <w:t xml:space="preserve"> 57% were aware of the Head to Health website, and a</w:t>
      </w:r>
      <w:r w:rsidRPr="00CB25ED">
        <w:rPr>
          <w:lang w:val="en-US"/>
        </w:rPr>
        <w:t xml:space="preserve">round half used it. </w:t>
      </w:r>
      <w:r w:rsidRPr="00CB25ED">
        <w:t xml:space="preserve">Of the 16 lived experience participants who participated in the community conversations, 44% had heard of Head to Health, and 25% had used it. Only 43% of the 92 health professionals who completed surveys had used Head to Health. Finally, </w:t>
      </w:r>
      <w:r w:rsidRPr="00CB25ED">
        <w:rPr>
          <w:lang w:val="en-US"/>
        </w:rPr>
        <w:t xml:space="preserve">engagement with the website among </w:t>
      </w:r>
      <w:r w:rsidRPr="00CB25ED">
        <w:t xml:space="preserve">the </w:t>
      </w:r>
      <w:r w:rsidRPr="00CB25ED">
        <w:rPr>
          <w:lang w:val="en-US"/>
        </w:rPr>
        <w:t xml:space="preserve">64 key mental health sector stakeholders (representing 41 </w:t>
      </w:r>
      <w:proofErr w:type="spellStart"/>
      <w:r w:rsidRPr="00CB25ED">
        <w:rPr>
          <w:lang w:val="en-US"/>
        </w:rPr>
        <w:t>organisations</w:t>
      </w:r>
      <w:proofErr w:type="spellEnd"/>
      <w:r w:rsidRPr="00CB25ED">
        <w:rPr>
          <w:lang w:val="en-US"/>
        </w:rPr>
        <w:t>) varied ranging from actively engaged to less engaged</w:t>
      </w:r>
      <w:r w:rsidRPr="00CB25ED">
        <w:t>.</w:t>
      </w:r>
    </w:p>
    <w:p w14:paraId="7679DAFA" w14:textId="77777777" w:rsidR="00FE4548" w:rsidRPr="009E038D" w:rsidRDefault="00FE4548" w:rsidP="000D00FD">
      <w:pPr>
        <w:rPr>
          <w:highlight w:val="cyan"/>
          <w:lang w:val="en-US"/>
        </w:rPr>
      </w:pPr>
      <w:r w:rsidRPr="007307DA">
        <w:rPr>
          <w:lang w:val="en-US"/>
        </w:rPr>
        <w:t xml:space="preserve">The 23 consumers who had used Head to Health </w:t>
      </w:r>
      <w:r w:rsidRPr="007307DA">
        <w:t xml:space="preserve">mainly found the website through an online search. Twelve of these consumers were first-time users, and six had used it between one and five times. The most common reasons for using the website included struggles with coping, wanting to access information for family and friends, needing professional help or experiencing a crisis or traumatic event. </w:t>
      </w:r>
      <w:r w:rsidRPr="00906AC3">
        <w:t xml:space="preserve">Almost half of consumer users reported experiencing barriers to accessing mental health services before accessing Head to Health (e.g., </w:t>
      </w:r>
      <w:r w:rsidRPr="00906AC3">
        <w:rPr>
          <w:rFonts w:cs="Calibri"/>
          <w:lang w:eastAsia="en-AU"/>
        </w:rPr>
        <w:t xml:space="preserve">thinking symptoms would improve without intervention and/or were not sufficiently severe to warrant intervention, feeling embarrassed about needing mental health care, a lack of knowledge </w:t>
      </w:r>
      <w:r>
        <w:rPr>
          <w:rFonts w:cs="Calibri"/>
          <w:lang w:eastAsia="en-AU"/>
        </w:rPr>
        <w:t>about</w:t>
      </w:r>
      <w:r w:rsidRPr="00906AC3">
        <w:rPr>
          <w:rFonts w:cs="Calibri"/>
          <w:lang w:eastAsia="en-AU"/>
        </w:rPr>
        <w:t xml:space="preserve"> how to access care, the affordability of care and a preference to rely on oneself).</w:t>
      </w:r>
    </w:p>
    <w:p w14:paraId="3BD29CBC" w14:textId="77777777" w:rsidR="00FE4548" w:rsidRPr="00CB25ED" w:rsidRDefault="00FE4548" w:rsidP="000D00FD">
      <w:r w:rsidRPr="00CB25ED">
        <w:t xml:space="preserve">Lived experience community conversation participants described the website as a broad and credible gateway suited to family members or those new to mental health. However, they reported insufficient tailoring for those with complex needs, who frequently miss out in </w:t>
      </w:r>
      <w:r>
        <w:t>‘</w:t>
      </w:r>
      <w:r w:rsidRPr="00CB25ED">
        <w:t>one-size-fits-all</w:t>
      </w:r>
      <w:r>
        <w:t>’</w:t>
      </w:r>
      <w:r w:rsidRPr="00CB25ED">
        <w:t xml:space="preserve"> approaches and may need their own section or website to cover information and programs relevant only to people with severe illness and complex needs. Lived experience participants also expressed concern that the website does not include specific groups such as Aboriginal and Torres Strait Islander peoples, those who identify as LGBTQIA+ and those from different cultural backgrounds. They viewed the overall language as clinical or </w:t>
      </w:r>
      <w:proofErr w:type="spellStart"/>
      <w:r w:rsidRPr="00CB25ED">
        <w:t>pathologising</w:t>
      </w:r>
      <w:proofErr w:type="spellEnd"/>
      <w:r w:rsidRPr="00CB25ED">
        <w:t xml:space="preserve"> and complex, requiring a level of literacy and digital literacy that may exclude some users, including people from non-English speaking backgrounds or with disabilities. Some lived experience participants thought the volume of information was overwhelming, but at the same time, they felt that some issues and specific apps were not described well enough. This reduced the website’s effectiveness as they struggled to navigate what was needed, and then found the website did not have enough depth to the information on the topics in which they were interested.</w:t>
      </w:r>
    </w:p>
    <w:p w14:paraId="19D3B223" w14:textId="77777777" w:rsidR="00FE4548" w:rsidRPr="00CB25ED" w:rsidRDefault="00FE4548" w:rsidP="000D00FD">
      <w:pPr>
        <w:rPr>
          <w:rFonts w:cstheme="minorHAnsi"/>
        </w:rPr>
      </w:pPr>
      <w:r w:rsidRPr="00CB25ED">
        <w:rPr>
          <w:rFonts w:cstheme="minorHAnsi"/>
        </w:rPr>
        <w:t>The 39 health professional survey respondents who had used Head to Health reported finding</w:t>
      </w:r>
      <w:r w:rsidRPr="00CB25ED">
        <w:t xml:space="preserve"> out about the website through a variety of sources including online searches, workplace recommendations, flyers, </w:t>
      </w:r>
      <w:proofErr w:type="spellStart"/>
      <w:r w:rsidRPr="00CB25ED">
        <w:t>eMHPrac</w:t>
      </w:r>
      <w:proofErr w:type="spellEnd"/>
      <w:r w:rsidRPr="00CB25ED">
        <w:t xml:space="preserve"> and other continuing professional development activities. These professionals varied in their frequency of using the website, ranging from having used it on a single occasion (15%) to over 11 times (26%). Most commonly, providers used the website to access information and resources for themselves or their clients.</w:t>
      </w:r>
      <w:r>
        <w:rPr>
          <w:rFonts w:cstheme="minorHAnsi"/>
        </w:rPr>
        <w:t xml:space="preserve"> </w:t>
      </w:r>
      <w:r w:rsidRPr="00CB25ED">
        <w:rPr>
          <w:rFonts w:cstheme="minorHAnsi"/>
        </w:rPr>
        <w:t xml:space="preserve">Health professionals had </w:t>
      </w:r>
      <w:r w:rsidRPr="00CB25ED">
        <w:rPr>
          <w:rFonts w:cstheme="minorHAnsi"/>
        </w:rPr>
        <w:lastRenderedPageBreak/>
        <w:t>mixed views about whether the gateway met consumers’ needs</w:t>
      </w:r>
      <w:r w:rsidRPr="000843CA">
        <w:rPr>
          <w:rFonts w:cstheme="minorHAnsi"/>
        </w:rPr>
        <w:t xml:space="preserve">. Around 40% of professionals reported that the website has benefited clients under their care and 15% reported negative impacts for clients. The </w:t>
      </w:r>
      <w:proofErr w:type="gramStart"/>
      <w:r w:rsidRPr="000843CA">
        <w:rPr>
          <w:rFonts w:cstheme="minorHAnsi"/>
        </w:rPr>
        <w:t>most commonly reported</w:t>
      </w:r>
      <w:proofErr w:type="gramEnd"/>
      <w:r w:rsidRPr="000843CA">
        <w:rPr>
          <w:rFonts w:cstheme="minorHAnsi"/>
        </w:rPr>
        <w:t xml:space="preserve"> client benefits were improved access to information, improved convenience of care, improved mental health and wellbeing, and reduced costs associated with care. The negative client impacts were not getting the information or support needed or not being able to find the information needed. Approximately 51% and 18% of health</w:t>
      </w:r>
      <w:r w:rsidRPr="00CB25ED">
        <w:rPr>
          <w:rFonts w:cstheme="minorHAnsi"/>
        </w:rPr>
        <w:t xml:space="preserve"> professionals 'occasionally' or 'frequently' referred consumers to the Head to Health website, respectively</w:t>
      </w:r>
      <w:r>
        <w:rPr>
          <w:rFonts w:cstheme="minorHAnsi"/>
        </w:rPr>
        <w:t>.</w:t>
      </w:r>
    </w:p>
    <w:p w14:paraId="6965BA62" w14:textId="77777777" w:rsidR="00FE4548" w:rsidRPr="00CB25ED" w:rsidRDefault="00FE4548" w:rsidP="000D00FD">
      <w:r w:rsidRPr="00CB25ED">
        <w:t>Key mental health sector representatives reported more positive than negative effects of Head to Health. Positive effects included the provision of a quality filter for digital tools; improved credibility, use and awareness of DMHSs; increased access to evidence-based information; provision of a front door for DMHSs; provision of a fast referral source for clinicians; reduced burden on providers by offering consumers options for self-management or other supports; facilitating a stepped care model; and efficient use of waitlist time. Insufficient or negative effects were consumer and provider lack of awareness; low uptake and effects; questionable suitability for consumers with acute or complex needs; lack of marketing to young people; navigation difficulties; and preferences for other means of searching for information or face-to-face services.</w:t>
      </w:r>
    </w:p>
    <w:p w14:paraId="7EAC415A" w14:textId="77777777" w:rsidR="00FE4548" w:rsidRPr="00C360FA" w:rsidRDefault="00FE4548" w:rsidP="000D00FD">
      <w:pPr>
        <w:rPr>
          <w:rFonts w:asciiTheme="minorHAnsi" w:hAnsiTheme="minorHAnsi" w:cstheme="minorHAnsi"/>
          <w:highlight w:val="cyan"/>
          <w:lang w:val="en-US"/>
        </w:rPr>
      </w:pPr>
      <w:r>
        <w:rPr>
          <w:lang w:eastAsia="en-AU"/>
        </w:rPr>
        <w:t>Stakeholders’ experiences of using Head to Health are elaborated in response to KEQ 3.</w:t>
      </w:r>
    </w:p>
    <w:p w14:paraId="31540E49" w14:textId="77777777" w:rsidR="00FE4548" w:rsidRPr="009D0E95" w:rsidRDefault="00FE4548" w:rsidP="00007CAB">
      <w:pPr>
        <w:pStyle w:val="Heading3nonumbered"/>
      </w:pPr>
      <w:r w:rsidRPr="00CB25ED">
        <w:t>KEQ 2: Who are the current users of the Head to Health website?</w:t>
      </w:r>
    </w:p>
    <w:p w14:paraId="00B4D247" w14:textId="77777777" w:rsidR="00FE4548" w:rsidRPr="00CB25ED" w:rsidRDefault="00FE4548" w:rsidP="000D00FD">
      <w:r w:rsidRPr="00CB25ED">
        <w:t>Data describing the users of Head to Health are not routinely collected. However, secondary data from the Department administered survey, and the stakeholders who participated in the evaluation, provide some insight into the characteristics of Head to Health users and non-users.</w:t>
      </w:r>
    </w:p>
    <w:p w14:paraId="33F39368" w14:textId="77777777" w:rsidR="00FE4548" w:rsidRPr="009D0E95" w:rsidRDefault="00FE4548" w:rsidP="00007CAB">
      <w:pPr>
        <w:pStyle w:val="Heading4nonumbered"/>
      </w:pPr>
      <w:r w:rsidRPr="00CB25ED">
        <w:t>Secondary survey data users</w:t>
      </w:r>
    </w:p>
    <w:p w14:paraId="226ADDAB" w14:textId="77777777" w:rsidR="00FE4548" w:rsidRPr="00CB25ED" w:rsidRDefault="00FE4548" w:rsidP="000D00FD">
      <w:r w:rsidRPr="00CB25ED">
        <w:t xml:space="preserve">Of the 258 respondents who completed the survey, most were female (73%) and of mixed age groups, most commonly 18-50 years (62%) followed by 51-65 years (18%) and under 18 years (17%). Survey respondents represented all states and territories and a range of hard-to-reach minority subpopulations. Survey respondents </w:t>
      </w:r>
      <w:proofErr w:type="gramStart"/>
      <w:r w:rsidRPr="00CB25ED">
        <w:t>most commonly heard</w:t>
      </w:r>
      <w:proofErr w:type="gramEnd"/>
      <w:r w:rsidRPr="00CB25ED">
        <w:t xml:space="preserve"> about Head to Health through an internet search or from a friend/co-worker/family member.</w:t>
      </w:r>
    </w:p>
    <w:p w14:paraId="78C6A2C6" w14:textId="77777777" w:rsidR="00FE4548" w:rsidRPr="009D0E95" w:rsidRDefault="00FE4548" w:rsidP="00007CAB">
      <w:pPr>
        <w:pStyle w:val="Heading4nonumbered"/>
      </w:pPr>
      <w:r w:rsidRPr="00CB25ED">
        <w:t>User and non-user stakeholders consulted</w:t>
      </w:r>
    </w:p>
    <w:p w14:paraId="775F9095" w14:textId="77777777" w:rsidR="00FE4548" w:rsidRPr="000D00FD" w:rsidRDefault="00FE4548" w:rsidP="000D00FD">
      <w:r w:rsidRPr="00CB25ED">
        <w:t>The characteristics of the 200+ stakeholders we consulted are described below. Their characteristics should be interpreted in the context that, as described in response to KEQ1, over half the lived experience participants and health professionals had not used Head to Health, and engagement wit</w:t>
      </w:r>
      <w:r w:rsidRPr="000D00FD">
        <w:t>h the website among key mental health sector representatives varied considerably.</w:t>
      </w:r>
    </w:p>
    <w:p w14:paraId="283A9619" w14:textId="77777777" w:rsidR="00FE4548" w:rsidRPr="000D00FD" w:rsidRDefault="00FE4548" w:rsidP="000D00FD">
      <w:pPr>
        <w:rPr>
          <w:highlight w:val="yellow"/>
        </w:rPr>
      </w:pPr>
      <w:r w:rsidRPr="000D00FD">
        <w:t>Survey data from 47 consumers show that these participants had a similar profile to secondary survey data users. Around two-thirds were female, 70% were aged 20-49 years, but 23% were aged 60+ years.</w:t>
      </w:r>
    </w:p>
    <w:p w14:paraId="6A9CFB32" w14:textId="77777777" w:rsidR="00FE4548" w:rsidRPr="000D00FD" w:rsidRDefault="00FE4548" w:rsidP="000D00FD">
      <w:r w:rsidRPr="000D00FD">
        <w:t>By comparison, of the 16 lived experience community conversations participants, one third were female, 47% were male and 20% were non-binary; they represented people across a range of ages; and over one-quarter were from inner or outer regional areas.</w:t>
      </w:r>
    </w:p>
    <w:p w14:paraId="235D9D42" w14:textId="77777777" w:rsidR="00FE4548" w:rsidRPr="00CB25ED" w:rsidRDefault="00FE4548" w:rsidP="000D00FD">
      <w:r w:rsidRPr="000D00FD">
        <w:t>In total, 92 health professionals completed surveys. Of these, 84% were female, 2% were Indigenous, 86%</w:t>
      </w:r>
      <w:r w:rsidRPr="00CB25ED">
        <w:t>, were aged 30-69 years and most were from NSW (36%) or Victoria (29%). They included psychologists (40%), social workers (22%) and GPs (14%), among other professions, and the length of their professional experience varied.</w:t>
      </w:r>
    </w:p>
    <w:p w14:paraId="5966BCA0" w14:textId="677A92DC" w:rsidR="00FE4548" w:rsidRPr="00CB25ED" w:rsidRDefault="00FE4548" w:rsidP="000D00FD">
      <w:pPr>
        <w:rPr>
          <w:lang w:val="en-US"/>
        </w:rPr>
      </w:pPr>
      <w:r w:rsidRPr="00CB25ED">
        <w:rPr>
          <w:lang w:val="en-US"/>
        </w:rPr>
        <w:t xml:space="preserve">Sixty-four individual key mental health sector stakeholders from 41 </w:t>
      </w:r>
      <w:proofErr w:type="spellStart"/>
      <w:r w:rsidRPr="00CB25ED">
        <w:rPr>
          <w:lang w:val="en-US"/>
        </w:rPr>
        <w:t>organisations</w:t>
      </w:r>
      <w:proofErr w:type="spellEnd"/>
      <w:r w:rsidRPr="00CB25ED">
        <w:rPr>
          <w:lang w:val="en-US"/>
        </w:rPr>
        <w:t xml:space="preserve"> participated in the evaluation. Most were female (58%), aged 30-59 years (83%), from Victoria (28%) or </w:t>
      </w:r>
      <w:r w:rsidRPr="00CB25ED">
        <w:rPr>
          <w:lang w:val="en-US"/>
        </w:rPr>
        <w:lastRenderedPageBreak/>
        <w:t xml:space="preserve">NSW (20%), and 6% were Indigenous. In order of decreasing frequency, they represented mental health provider </w:t>
      </w:r>
      <w:proofErr w:type="spellStart"/>
      <w:r w:rsidRPr="00CB25ED">
        <w:rPr>
          <w:lang w:val="en-US"/>
        </w:rPr>
        <w:t>organisations</w:t>
      </w:r>
      <w:proofErr w:type="spellEnd"/>
      <w:r w:rsidRPr="00CB25ED">
        <w:rPr>
          <w:lang w:val="en-US"/>
        </w:rPr>
        <w:t>, PHNs, peak bodies, professional associations, universities, government</w:t>
      </w:r>
      <w:r w:rsidR="00676142">
        <w:rPr>
          <w:lang w:val="en-US"/>
        </w:rPr>
        <w:t>,</w:t>
      </w:r>
      <w:r w:rsidRPr="00CB25ED">
        <w:rPr>
          <w:lang w:val="en-US"/>
        </w:rPr>
        <w:t xml:space="preserve"> and website developers.</w:t>
      </w:r>
    </w:p>
    <w:p w14:paraId="555F232F" w14:textId="0A7E903A" w:rsidR="00FE4548" w:rsidRPr="00651EBD" w:rsidRDefault="00FE4548" w:rsidP="00007CAB">
      <w:pPr>
        <w:pStyle w:val="Heading3nonumbered"/>
      </w:pPr>
      <w:r w:rsidRPr="00CB25ED">
        <w:t>KEQ 3: What are the experiences of users of the website?</w:t>
      </w:r>
    </w:p>
    <w:p w14:paraId="3DD5B2D7" w14:textId="77777777" w:rsidR="00FE4548" w:rsidRPr="00CB25ED" w:rsidRDefault="00FE4548" w:rsidP="000D00FD">
      <w:r w:rsidRPr="001A1C26">
        <w:t>Data from Head to Health google analytics including user feedback, the Department survey, and consultations with stakeholders address KEQ 3.</w:t>
      </w:r>
    </w:p>
    <w:p w14:paraId="4A3ACA1B" w14:textId="77777777" w:rsidR="00FE4548" w:rsidRPr="000D00FD" w:rsidRDefault="00FE4548" w:rsidP="000D00FD">
      <w:r w:rsidRPr="00CB25ED">
        <w:t>Google analytics data</w:t>
      </w:r>
    </w:p>
    <w:p w14:paraId="4C684C25" w14:textId="77777777" w:rsidR="00FE4548" w:rsidRPr="000D00FD" w:rsidRDefault="00FE4548" w:rsidP="000D00FD">
      <w:r w:rsidRPr="000D00FD">
        <w:t>Google analytics data provide insights into how users engage with the Head to Health website.</w:t>
      </w:r>
    </w:p>
    <w:p w14:paraId="583DF537" w14:textId="77777777" w:rsidR="00FE4548" w:rsidRPr="00CB25ED" w:rsidRDefault="00FE4548" w:rsidP="000D00FD">
      <w:pPr>
        <w:rPr>
          <w:rFonts w:asciiTheme="minorHAnsi" w:hAnsiTheme="minorHAnsi" w:cstheme="minorHAnsi"/>
          <w:sz w:val="21"/>
          <w:szCs w:val="21"/>
        </w:rPr>
      </w:pPr>
      <w:r w:rsidRPr="000D00FD">
        <w:t>On average, only 1-2 pages are viewed per session, and the average session duration is 2.5 minutes. Overall, engagement with Head to Health has declined over time, irrespective of campaigns. One in 10 Head to Health sessions results in a conv</w:t>
      </w:r>
      <w:r w:rsidRPr="00CB25ED">
        <w:rPr>
          <w:rFonts w:asciiTheme="minorHAnsi" w:hAnsiTheme="minorHAnsi" w:cstheme="minorHAnsi"/>
          <w:sz w:val="21"/>
          <w:szCs w:val="21"/>
        </w:rPr>
        <w:t xml:space="preserve">ersion (i.e., completing a desired action including search completions, chatbot completions, and emailing or printing resources). The Head to Health conversion rate is somewhat lower than that of </w:t>
      </w:r>
      <w:proofErr w:type="spellStart"/>
      <w:r w:rsidRPr="00CB25ED">
        <w:rPr>
          <w:rFonts w:asciiTheme="minorHAnsi" w:hAnsiTheme="minorHAnsi" w:cstheme="minorHAnsi"/>
          <w:sz w:val="21"/>
          <w:szCs w:val="21"/>
        </w:rPr>
        <w:t>mindhealthconnect</w:t>
      </w:r>
      <w:proofErr w:type="spellEnd"/>
      <w:r w:rsidRPr="00CB25ED">
        <w:rPr>
          <w:rFonts w:asciiTheme="minorHAnsi" w:hAnsiTheme="minorHAnsi" w:cstheme="minorHAnsi"/>
          <w:sz w:val="21"/>
          <w:szCs w:val="21"/>
        </w:rPr>
        <w:t xml:space="preserve"> at 13%,</w:t>
      </w:r>
      <w:r w:rsidRPr="00CB25ED">
        <w:rPr>
          <w:rFonts w:asciiTheme="minorHAnsi" w:hAnsiTheme="minorHAnsi" w:cstheme="minorHAnsi"/>
          <w:sz w:val="21"/>
          <w:szCs w:val="21"/>
        </w:rPr>
        <w:fldChar w:fldCharType="begin"/>
      </w:r>
      <w:r w:rsidRPr="00CB25ED">
        <w:rPr>
          <w:rFonts w:asciiTheme="minorHAnsi" w:hAnsiTheme="minorHAnsi" w:cstheme="minorHAnsi"/>
          <w:sz w:val="21"/>
          <w:szCs w:val="21"/>
        </w:rPr>
        <w:instrText xml:space="preserve"> ADDIN EN.CITE &lt;EndNote&gt;&lt;Cite&gt;&lt;Author&gt;Australian Government Department of Health&lt;/Author&gt;&lt;Year&gt;2017&lt;/Year&gt;&lt;RecNum&gt;114&lt;/RecNum&gt;&lt;DisplayText&gt;&lt;style face="superscript"&gt;2&lt;/style&gt;&lt;/DisplayText&gt;&lt;record&gt;&lt;rec-number&gt;114&lt;/rec-number&gt;&lt;foreign-keys&gt;&lt;key app="EN" db-id="dawtr0zrkrzfa5edzzlpe2we0xa00t90vvr2" timestamp="1639112255"&gt;114&lt;/key&gt;&lt;/foreign-keys&gt;&lt;ref-type name="Report"&gt;27&lt;/ref-type&gt;&lt;contributors&gt;&lt;authors&gt;&lt;author&gt;Australian Government Department of Health,&lt;/author&gt;&lt;/authors&gt;&lt;/contributors&gt;&lt;titles&gt;&lt;title&gt;Head to Health - The Digital Mental Health Gateway: Benefits Management Plan&lt;/title&gt;&lt;/titles&gt;&lt;dates&gt;&lt;year&gt;2017&lt;/year&gt;&lt;/dates&gt;&lt;pub-location&gt;Canberra&lt;/pub-location&gt;&lt;publisher&gt;Digital Mental Health Section&lt;/publisher&gt;&lt;urls&gt;&lt;/urls&gt;&lt;/record&gt;&lt;/Cite&gt;&lt;/EndNote&gt;</w:instrText>
      </w:r>
      <w:r w:rsidRPr="00CB25ED">
        <w:rPr>
          <w:rFonts w:asciiTheme="minorHAnsi" w:hAnsiTheme="minorHAnsi" w:cstheme="minorHAnsi"/>
          <w:sz w:val="21"/>
          <w:szCs w:val="21"/>
        </w:rPr>
        <w:fldChar w:fldCharType="separate"/>
      </w:r>
      <w:r w:rsidRPr="00CB25ED">
        <w:rPr>
          <w:rFonts w:asciiTheme="minorHAnsi" w:hAnsiTheme="minorHAnsi" w:cstheme="minorHAnsi"/>
          <w:sz w:val="21"/>
          <w:szCs w:val="21"/>
          <w:vertAlign w:val="superscript"/>
        </w:rPr>
        <w:t>2</w:t>
      </w:r>
      <w:r w:rsidRPr="00CB25ED">
        <w:rPr>
          <w:rFonts w:asciiTheme="minorHAnsi" w:hAnsiTheme="minorHAnsi" w:cstheme="minorHAnsi"/>
          <w:sz w:val="21"/>
          <w:szCs w:val="21"/>
        </w:rPr>
        <w:fldChar w:fldCharType="end"/>
      </w:r>
      <w:r w:rsidRPr="00CB25ED">
        <w:rPr>
          <w:rFonts w:asciiTheme="minorHAnsi" w:hAnsiTheme="minorHAnsi" w:cstheme="minorHAnsi"/>
          <w:sz w:val="21"/>
          <w:szCs w:val="21"/>
        </w:rPr>
        <w:t xml:space="preserve"> but the absolute number of conversions has increased over time.</w:t>
      </w:r>
    </w:p>
    <w:p w14:paraId="5BF52DA6" w14:textId="785C1A24" w:rsidR="00FE4548" w:rsidRPr="000D00FD" w:rsidRDefault="00FE4548" w:rsidP="000D00FD">
      <w:r w:rsidRPr="00CB25ED">
        <w:t xml:space="preserve">A relatively small number of users provide data on </w:t>
      </w:r>
      <w:r w:rsidR="00676142" w:rsidRPr="00CB25ED">
        <w:t>whether</w:t>
      </w:r>
      <w:r w:rsidRPr="00CB25ED">
        <w:t xml:space="preserve"> they perceive the pages they use to be helpful. Pages relating to COVID-19 support, Health professionals, Meaningful life, Mental health difficulties, </w:t>
      </w:r>
      <w:proofErr w:type="gramStart"/>
      <w:r w:rsidRPr="00CB25ED">
        <w:t>Supporting</w:t>
      </w:r>
      <w:proofErr w:type="gramEnd"/>
      <w:r w:rsidRPr="00CB25ED">
        <w:t xml:space="preserve"> someone else and Supporting yours</w:t>
      </w:r>
      <w:r w:rsidRPr="000D00FD">
        <w:t>elf are more often rated as helpful than not (~60-80%).</w:t>
      </w:r>
    </w:p>
    <w:p w14:paraId="67E51E02" w14:textId="77777777" w:rsidR="00FE4548" w:rsidRPr="00CB25ED" w:rsidRDefault="00FE4548" w:rsidP="000D00FD">
      <w:r w:rsidRPr="000D00FD">
        <w:t>Similarly, a relatively small number of users provide feedback about their experience of the Head to Health website overall and its specific pages. Only half of t</w:t>
      </w:r>
      <w:r w:rsidRPr="00CB25ED">
        <w:t xml:space="preserve">hese users’ responses </w:t>
      </w:r>
      <w:r>
        <w:t>indicate</w:t>
      </w:r>
      <w:r w:rsidRPr="00CB25ED">
        <w:t xml:space="preserve"> positive (good or great) experiences of the overall website and less than half (~40%) do so for the homepage and other content pages. Consistent with these ratings, less than half of these user responses indicate that they would recommend (</w:t>
      </w:r>
      <w:r w:rsidRPr="00CB25ED">
        <w:rPr>
          <w:u w:val="single"/>
        </w:rPr>
        <w:t>&gt;</w:t>
      </w:r>
      <w:r w:rsidRPr="00CB25ED">
        <w:t xml:space="preserve"> 7/10) the website and even fewer would recommend specific website content and the chatbot.</w:t>
      </w:r>
    </w:p>
    <w:p w14:paraId="5BBD115C" w14:textId="77777777" w:rsidR="00FE4548" w:rsidRPr="00651EBD" w:rsidRDefault="00FE4548" w:rsidP="00007CAB">
      <w:pPr>
        <w:pStyle w:val="Heading4nonumbered"/>
      </w:pPr>
      <w:r w:rsidRPr="00CB25ED">
        <w:t xml:space="preserve">Secondary </w:t>
      </w:r>
      <w:r>
        <w:t xml:space="preserve">user </w:t>
      </w:r>
      <w:r w:rsidRPr="00CB25ED">
        <w:t>survey data</w:t>
      </w:r>
    </w:p>
    <w:p w14:paraId="7F4FE011" w14:textId="77777777" w:rsidR="00FE4548" w:rsidRPr="00CB25ED" w:rsidRDefault="00FE4548" w:rsidP="000D00FD">
      <w:r w:rsidRPr="00CB25ED">
        <w:t>Just under two-thirds of respondents of the Department administered survey reported that the website was easy or very easy to use, most (88%) reported moderate to high trust in the content, and around 60% reported a good or great user experience. Around two-thirds indicated a relatively high likelihood (</w:t>
      </w:r>
      <w:r w:rsidRPr="00CB25ED">
        <w:rPr>
          <w:u w:val="single"/>
        </w:rPr>
        <w:t>&gt;</w:t>
      </w:r>
      <w:r w:rsidRPr="00CB25ED">
        <w:t xml:space="preserve"> 7/10) of recommending Head to Health.</w:t>
      </w:r>
    </w:p>
    <w:p w14:paraId="3653F0BA" w14:textId="77777777" w:rsidR="00FE4548" w:rsidRPr="00651EBD" w:rsidRDefault="00FE4548" w:rsidP="00007CAB">
      <w:pPr>
        <w:pStyle w:val="Heading4nonumbered"/>
      </w:pPr>
      <w:r>
        <w:t>Consumer experiences</w:t>
      </w:r>
    </w:p>
    <w:p w14:paraId="4D46CF7C" w14:textId="77777777" w:rsidR="00FE4548" w:rsidRDefault="00FE4548" w:rsidP="000D00FD">
      <w:pPr>
        <w:rPr>
          <w:rFonts w:asciiTheme="minorHAnsi" w:hAnsiTheme="minorHAnsi" w:cstheme="minorHAnsi"/>
        </w:rPr>
      </w:pPr>
      <w:r w:rsidRPr="00CB25ED">
        <w:rPr>
          <w:rFonts w:asciiTheme="minorHAnsi" w:hAnsiTheme="minorHAnsi" w:cstheme="minorHAnsi"/>
        </w:rPr>
        <w:t xml:space="preserve">Our survey data show that of the 23 consumers who had used Head to Health, </w:t>
      </w:r>
      <w:r>
        <w:rPr>
          <w:lang w:eastAsia="en-AU"/>
        </w:rPr>
        <w:t>o</w:t>
      </w:r>
      <w:r w:rsidRPr="00906AC3">
        <w:rPr>
          <w:lang w:eastAsia="en-AU"/>
        </w:rPr>
        <w:t xml:space="preserve">nly four reported that they found all relevant information on the </w:t>
      </w:r>
      <w:r>
        <w:rPr>
          <w:lang w:eastAsia="en-AU"/>
        </w:rPr>
        <w:t xml:space="preserve">website’s </w:t>
      </w:r>
      <w:r w:rsidRPr="00906AC3">
        <w:rPr>
          <w:lang w:eastAsia="en-AU"/>
        </w:rPr>
        <w:t xml:space="preserve">front page, or they could easily find the information they were looking for. </w:t>
      </w:r>
      <w:r w:rsidRPr="001A1C26">
        <w:rPr>
          <w:lang w:eastAsia="en-AU"/>
        </w:rPr>
        <w:t>Approximately 40% of consumers ‘somewhat’ or ‘strongly agreed’ that the information on the website was trustworthy, easy to understand, offered new knowledge and was appropriate for people who want to help someone with a mental health problem.</w:t>
      </w:r>
      <w:r w:rsidRPr="001A1C26">
        <w:rPr>
          <w:rFonts w:asciiTheme="minorHAnsi" w:hAnsiTheme="minorHAnsi" w:cstheme="minorHAnsi"/>
        </w:rPr>
        <w:t xml:space="preserve"> </w:t>
      </w:r>
      <w:r w:rsidRPr="001A1C26">
        <w:rPr>
          <w:lang w:eastAsia="en-AU"/>
        </w:rPr>
        <w:t>Approximately one-third of consumers ‘somewhat’ or ‘strongly agreed’ that the website contained the information they were looking for and that the information was relevant, easy to read, accurate, and appropriate for people with a mental health problem.</w:t>
      </w:r>
      <w:r w:rsidRPr="001A1C26">
        <w:rPr>
          <w:rFonts w:asciiTheme="minorHAnsi" w:hAnsiTheme="minorHAnsi" w:cstheme="minorHAnsi"/>
        </w:rPr>
        <w:t xml:space="preserve"> Approximately</w:t>
      </w:r>
      <w:r w:rsidRPr="001A1C26">
        <w:rPr>
          <w:lang w:eastAsia="en-AU"/>
        </w:rPr>
        <w:t xml:space="preserve"> one-third of consumers ‘somewhat’ or ‘strongly agreed’ that the website was easy to navigate, visually appealing, </w:t>
      </w:r>
      <w:proofErr w:type="gramStart"/>
      <w:r w:rsidRPr="001A1C26">
        <w:rPr>
          <w:lang w:eastAsia="en-AU"/>
        </w:rPr>
        <w:t>engaging</w:t>
      </w:r>
      <w:proofErr w:type="gramEnd"/>
      <w:r w:rsidRPr="001A1C26">
        <w:rPr>
          <w:lang w:eastAsia="en-AU"/>
        </w:rPr>
        <w:t xml:space="preserve"> and </w:t>
      </w:r>
      <w:r w:rsidRPr="00F9330A">
        <w:rPr>
          <w:lang w:eastAsia="en-AU"/>
        </w:rPr>
        <w:t>interactive.</w:t>
      </w:r>
      <w:r w:rsidRPr="00F9330A">
        <w:rPr>
          <w:rFonts w:asciiTheme="minorHAnsi" w:hAnsiTheme="minorHAnsi" w:cstheme="minorHAnsi"/>
        </w:rPr>
        <w:t xml:space="preserve"> </w:t>
      </w:r>
      <w:r w:rsidRPr="00F9330A">
        <w:rPr>
          <w:rFonts w:asciiTheme="minorHAnsi" w:hAnsiTheme="minorHAnsi" w:cstheme="minorBidi"/>
        </w:rPr>
        <w:t>Overall, only 20% of consumers reported that they were ‘satisfied’ or ‘very satisfied’ with the website, and 35% would recommend it to others.</w:t>
      </w:r>
    </w:p>
    <w:p w14:paraId="30929F90" w14:textId="77777777" w:rsidR="00FE4548" w:rsidRPr="00CA3C2C" w:rsidRDefault="00FE4548" w:rsidP="00007CAB">
      <w:pPr>
        <w:pStyle w:val="Heading4nonumbered"/>
      </w:pPr>
      <w:r>
        <w:t>Experiences of people living with mental health problems</w:t>
      </w:r>
    </w:p>
    <w:p w14:paraId="04003726" w14:textId="5D924893" w:rsidR="00FE4548" w:rsidRPr="000D00FD" w:rsidRDefault="00FE4548" w:rsidP="000D00FD">
      <w:r w:rsidRPr="00CB1101">
        <w:t xml:space="preserve">Based on demonstration of its functionality during the community conversations, lived experience participants’ positive feedback related to experiencing the website as warm, </w:t>
      </w:r>
      <w:r w:rsidR="00676142" w:rsidRPr="00CB1101">
        <w:t>user-friendly,</w:t>
      </w:r>
      <w:r w:rsidRPr="00CB1101">
        <w:t xml:space="preserve"> and easy to use. They particularly appreciated the comprehensive menu system that allowed drilling down to specific information, the ability to bookmark important parts, and that </w:t>
      </w:r>
      <w:r w:rsidRPr="00CB1101">
        <w:lastRenderedPageBreak/>
        <w:t xml:space="preserve">the website is mobile friendly. They commented that it is </w:t>
      </w:r>
      <w:r>
        <w:t>‘</w:t>
      </w:r>
      <w:r w:rsidRPr="00CB1101">
        <w:t>not a typical government website</w:t>
      </w:r>
      <w:r>
        <w:t>’</w:t>
      </w:r>
      <w:r w:rsidRPr="00CB1101">
        <w:t xml:space="preserve"> and were impressed by the comprehensive information presented on a very broad range of issues, including specific disorders and COVID-19.</w:t>
      </w:r>
    </w:p>
    <w:p w14:paraId="17506C7F" w14:textId="6213BD98" w:rsidR="00FE4548" w:rsidRPr="000D00FD" w:rsidRDefault="00FE4548" w:rsidP="000D00FD">
      <w:r w:rsidRPr="000D00FD">
        <w:t xml:space="preserve">The negative feedback from lived experience participants related to lack of user friendliness, particularly the nature of the content, its </w:t>
      </w:r>
      <w:r w:rsidR="00676142" w:rsidRPr="000D00FD">
        <w:t>organisation,</w:t>
      </w:r>
      <w:r w:rsidRPr="000D00FD">
        <w:t xml:space="preserve"> and the overall feel. Some felt that the website was too broad and overwhelming to navigate. Some content, particularly regarding LGBTQIA+ populations, was reported to be outdated, and other areas too focused on self-help and information rather than providing a true gateway to mental health services. The cartoon characters were particularly unpopular, and some participants suggested that it made it feel like the website did not take mental health seriously.</w:t>
      </w:r>
    </w:p>
    <w:p w14:paraId="035F06C1" w14:textId="77777777" w:rsidR="00FE4548" w:rsidRPr="00CB1101" w:rsidRDefault="00FE4548" w:rsidP="000D00FD">
      <w:r w:rsidRPr="000D00FD">
        <w:t>The other major area lived experien</w:t>
      </w:r>
      <w:r w:rsidRPr="00CB1101">
        <w:t xml:space="preserve">ce participants viewed as a barrier was accessibility. Some expressed concern that </w:t>
      </w:r>
      <w:proofErr w:type="gramStart"/>
      <w:r w:rsidRPr="00CB1101">
        <w:t>Head</w:t>
      </w:r>
      <w:proofErr w:type="gramEnd"/>
      <w:r w:rsidRPr="00CB1101">
        <w:t xml:space="preserve"> to Health may systematically exclude some of the most vulnerable people, for example, people without reliable technology, people with vision impairment, and people from different cultural backgrounds, including Aboriginal and Torres Strait Islander peoples.</w:t>
      </w:r>
    </w:p>
    <w:p w14:paraId="6F92B995" w14:textId="77777777" w:rsidR="00FE4548" w:rsidRPr="00CB25ED" w:rsidRDefault="00FE4548" w:rsidP="000D00FD">
      <w:r w:rsidRPr="00CB1101">
        <w:t>Importantly, some lived experience participants reported that the crisis resources were not easy to find and were too superficial.</w:t>
      </w:r>
    </w:p>
    <w:p w14:paraId="6AE66E0E" w14:textId="77777777" w:rsidR="00FE4548" w:rsidRPr="000D0624" w:rsidRDefault="00FE4548" w:rsidP="00007CAB">
      <w:pPr>
        <w:pStyle w:val="Heading4nonumbered"/>
      </w:pPr>
      <w:r>
        <w:t>Experiences of health professionals</w:t>
      </w:r>
    </w:p>
    <w:p w14:paraId="251902B4" w14:textId="77777777" w:rsidR="00FE4548" w:rsidRDefault="00FE4548" w:rsidP="000D00FD">
      <w:r>
        <w:t>Of the 39 health professionals who had used Head to Health</w:t>
      </w:r>
      <w:r w:rsidRPr="00CB25ED">
        <w:t xml:space="preserve">, </w:t>
      </w:r>
      <w:r w:rsidRPr="00882D96">
        <w:t xml:space="preserve">around 50% ‘somewhat’ or ‘strongly’ agreed that the website contained the information they wanted, they could quickly find the information they were searching for, and the website was easy to navigate. </w:t>
      </w:r>
      <w:r w:rsidRPr="00AB7276">
        <w:t xml:space="preserve">However, only one-third ‘somewhat’ or ‘strongly’ agreed that all relevant information was on the website’s front page. </w:t>
      </w:r>
      <w:r w:rsidRPr="004B0E4D">
        <w:t xml:space="preserve">At least 60% ‘somewhat’ or ‘strongly’ agreed that the information was trustworthy, accurate, easy to read and understand, relevant, and appropriate for both people with a mental health problem and those who want to support someone with a mental health problem. </w:t>
      </w:r>
      <w:r w:rsidRPr="00816E7F">
        <w:t>Not surprisingly, given that the respondents had mental health expertise, only 31% ‘somewhat’ or ‘strongly’ agreed that the website provided new information. Around 50%</w:t>
      </w:r>
      <w:r w:rsidRPr="005F4B32">
        <w:t xml:space="preserve"> reported that the website was visually appealing and engaging, and 64% reported that the website was interactive</w:t>
      </w:r>
      <w:r w:rsidRPr="00040A60">
        <w:t>.</w:t>
      </w:r>
      <w:r w:rsidRPr="00040A60">
        <w:rPr>
          <w:rFonts w:cs="Calibri"/>
          <w:color w:val="000000"/>
          <w:lang w:eastAsia="en-AU"/>
        </w:rPr>
        <w:t xml:space="preserve"> Sixty percent of respondents found the website to be helpful, and nearly 70% ‘somewhat’ or ‘strongly’ agreed that they plan to revisit the website. Around 18% indicated that the website did not meet their needs and was not worthy of their time compared to 44% who indicated that the website met their needs and 54% who found it worthy of their time</w:t>
      </w:r>
      <w:r w:rsidRPr="00040A60">
        <w:rPr>
          <w:rFonts w:cstheme="minorBidi"/>
        </w:rPr>
        <w:t xml:space="preserve">. Overall, </w:t>
      </w:r>
      <w:r w:rsidRPr="00040A60">
        <w:t>44% of health professionals reported that they were ‘satisfied’ or ‘very satisfied’ with the website.</w:t>
      </w:r>
    </w:p>
    <w:p w14:paraId="4B89715B" w14:textId="77777777" w:rsidR="00FE4548" w:rsidRPr="00321B96" w:rsidRDefault="00FE4548" w:rsidP="00007CAB">
      <w:pPr>
        <w:pStyle w:val="Heading4nonumbered"/>
      </w:pPr>
      <w:r>
        <w:t>Experiences of key mental health sector stakeholders</w:t>
      </w:r>
    </w:p>
    <w:p w14:paraId="72CE9236" w14:textId="77777777" w:rsidR="00FE4548" w:rsidRPr="001C166D" w:rsidRDefault="00FE4548" w:rsidP="000D00FD">
      <w:pPr>
        <w:rPr>
          <w:lang w:val="en-US"/>
        </w:rPr>
      </w:pPr>
      <w:r w:rsidRPr="00F43394">
        <w:rPr>
          <w:lang w:val="en-US"/>
        </w:rPr>
        <w:t xml:space="preserve">As mentioned in response to KEQ 1, key mental health sector stakeholders </w:t>
      </w:r>
      <w:r>
        <w:rPr>
          <w:lang w:val="en-US"/>
        </w:rPr>
        <w:t xml:space="preserve">representing 41 </w:t>
      </w:r>
      <w:proofErr w:type="spellStart"/>
      <w:r w:rsidRPr="001C166D">
        <w:rPr>
          <w:lang w:val="en-US"/>
        </w:rPr>
        <w:t>organisations</w:t>
      </w:r>
      <w:proofErr w:type="spellEnd"/>
      <w:r w:rsidRPr="001C166D">
        <w:rPr>
          <w:lang w:val="en-US"/>
        </w:rPr>
        <w:t xml:space="preserve"> identified more positive than negative effects of Head to Health.</w:t>
      </w:r>
    </w:p>
    <w:p w14:paraId="79CC1FDE" w14:textId="77777777" w:rsidR="00FE4548" w:rsidRPr="00793A46" w:rsidRDefault="00FE4548" w:rsidP="000D00FD">
      <w:r w:rsidRPr="001C166D">
        <w:rPr>
          <w:lang w:val="en-US"/>
        </w:rPr>
        <w:t xml:space="preserve">They </w:t>
      </w:r>
      <w:r>
        <w:rPr>
          <w:lang w:val="en-US"/>
        </w:rPr>
        <w:t xml:space="preserve">also </w:t>
      </w:r>
      <w:r w:rsidRPr="001C166D">
        <w:rPr>
          <w:lang w:val="en-US"/>
        </w:rPr>
        <w:t>identified a range of barriers to the uptake and use of Head to Health. The most frequently mentioned barrier was Head to Health’s lack of visibility, with many clinicians and consumers being unaware of its existence and purpose or confusing it with other services with the same name.</w:t>
      </w:r>
      <w:r>
        <w:rPr>
          <w:lang w:val="en-US"/>
        </w:rPr>
        <w:t xml:space="preserve"> The second key barrier related to </w:t>
      </w:r>
      <w:r w:rsidRPr="003C0F5A">
        <w:rPr>
          <w:lang w:val="en-US"/>
        </w:rPr>
        <w:t xml:space="preserve">difficulties with navigation and site features, including the potential for the volume of information and number of options provided to overwhelm consumers, the lack of human navigation support, circular referral pathways, and lack of user friendliness. </w:t>
      </w:r>
      <w:r>
        <w:rPr>
          <w:lang w:val="en-US"/>
        </w:rPr>
        <w:t xml:space="preserve">The third barrier </w:t>
      </w:r>
      <w:r w:rsidRPr="001F79F1">
        <w:rPr>
          <w:lang w:val="en-US"/>
        </w:rPr>
        <w:t xml:space="preserve">related to </w:t>
      </w:r>
      <w:r w:rsidRPr="001F79F1">
        <w:t>a</w:t>
      </w:r>
      <w:proofErr w:type="spellStart"/>
      <w:r w:rsidRPr="001F79F1">
        <w:rPr>
          <w:lang w:val="en-US"/>
        </w:rPr>
        <w:t>ccess</w:t>
      </w:r>
      <w:proofErr w:type="spellEnd"/>
      <w:r w:rsidRPr="001F79F1">
        <w:rPr>
          <w:lang w:val="en-US"/>
        </w:rPr>
        <w:t xml:space="preserve"> inequit</w:t>
      </w:r>
      <w:r>
        <w:rPr>
          <w:lang w:val="en-US"/>
        </w:rPr>
        <w:t>y</w:t>
      </w:r>
      <w:r w:rsidRPr="001F79F1">
        <w:rPr>
          <w:lang w:val="en-US"/>
        </w:rPr>
        <w:t xml:space="preserve"> due to</w:t>
      </w:r>
      <w:r>
        <w:rPr>
          <w:lang w:val="en-US"/>
        </w:rPr>
        <w:t>:</w:t>
      </w:r>
      <w:r w:rsidRPr="001F79F1">
        <w:rPr>
          <w:lang w:val="en-US"/>
        </w:rPr>
        <w:t xml:space="preserve"> literacy, language/culture, Indigenous status, internet access, cost of devices and data, technical skills, and visual impairments.</w:t>
      </w:r>
      <w:r>
        <w:rPr>
          <w:lang w:val="en-US"/>
        </w:rPr>
        <w:t xml:space="preserve"> </w:t>
      </w:r>
      <w:r w:rsidRPr="00CB2BA2">
        <w:rPr>
          <w:lang w:val="en-US"/>
        </w:rPr>
        <w:t>Preferences for non-digital mental health care was less commonly mentioned as a barrier to the uptake and use of Head to Health.</w:t>
      </w:r>
    </w:p>
    <w:p w14:paraId="26EF8A66" w14:textId="77777777" w:rsidR="00FE4548" w:rsidRPr="00CB25ED" w:rsidRDefault="00FE4548" w:rsidP="000D00FD">
      <w:pPr>
        <w:rPr>
          <w:rFonts w:asciiTheme="minorHAnsi" w:hAnsiTheme="minorHAnsi" w:cstheme="minorHAnsi"/>
          <w:sz w:val="21"/>
          <w:szCs w:val="21"/>
        </w:rPr>
      </w:pPr>
      <w:r>
        <w:rPr>
          <w:rFonts w:asciiTheme="minorHAnsi" w:hAnsiTheme="minorHAnsi" w:cstheme="minorHAnsi"/>
          <w:sz w:val="21"/>
          <w:szCs w:val="21"/>
          <w:lang w:val="en-US"/>
        </w:rPr>
        <w:t xml:space="preserve">Stakeholders also provided suggestions for addressing the above-mentioned barriers and improving Head to Health more generally. These suggestions are </w:t>
      </w:r>
      <w:proofErr w:type="spellStart"/>
      <w:r>
        <w:rPr>
          <w:rFonts w:asciiTheme="minorHAnsi" w:hAnsiTheme="minorHAnsi" w:cstheme="minorHAnsi"/>
          <w:sz w:val="21"/>
          <w:szCs w:val="21"/>
          <w:lang w:val="en-US"/>
        </w:rPr>
        <w:t>summarised</w:t>
      </w:r>
      <w:proofErr w:type="spellEnd"/>
      <w:r>
        <w:rPr>
          <w:rFonts w:asciiTheme="minorHAnsi" w:hAnsiTheme="minorHAnsi" w:cstheme="minorHAnsi"/>
          <w:sz w:val="21"/>
          <w:szCs w:val="21"/>
          <w:lang w:val="en-US"/>
        </w:rPr>
        <w:t xml:space="preserve"> in response to KEQ 4.</w:t>
      </w:r>
    </w:p>
    <w:p w14:paraId="4E9D438B" w14:textId="77777777" w:rsidR="00FE4548" w:rsidRPr="005D1ACA" w:rsidRDefault="00FE4548" w:rsidP="00007CAB">
      <w:pPr>
        <w:pStyle w:val="Heading3nonumbered"/>
      </w:pPr>
      <w:r w:rsidRPr="005D1ACA">
        <w:lastRenderedPageBreak/>
        <w:t>KEQ 4: What are the needs of current users of the website? Are these being met? What needs should be met by the planned national mental health platform?</w:t>
      </w:r>
    </w:p>
    <w:p w14:paraId="02351932" w14:textId="77777777" w:rsidR="00FE4548" w:rsidRPr="00CB25ED" w:rsidRDefault="00FE4548" w:rsidP="000D00FD">
      <w:r w:rsidRPr="00CB25ED">
        <w:t xml:space="preserve">Data from the Department’s survey and </w:t>
      </w:r>
      <w:r>
        <w:t>some of our stakeholder consultations</w:t>
      </w:r>
      <w:r w:rsidRPr="00CB25ED">
        <w:t xml:space="preserve"> contribute to addressing KEQ 4.</w:t>
      </w:r>
    </w:p>
    <w:p w14:paraId="4A1443A4" w14:textId="77777777" w:rsidR="00FE4548" w:rsidRPr="005D1ACA" w:rsidRDefault="00FE4548" w:rsidP="00007CAB">
      <w:pPr>
        <w:pStyle w:val="Heading4nonumbered"/>
      </w:pPr>
      <w:r w:rsidRPr="005D1ACA">
        <w:t xml:space="preserve">Secondary </w:t>
      </w:r>
      <w:r>
        <w:t xml:space="preserve">user </w:t>
      </w:r>
      <w:r w:rsidRPr="005D1ACA">
        <w:t>survey data</w:t>
      </w:r>
    </w:p>
    <w:p w14:paraId="0673D86E" w14:textId="77777777" w:rsidR="00FE4548" w:rsidRPr="00CB25ED" w:rsidRDefault="00FE4548" w:rsidP="000D00FD">
      <w:r w:rsidRPr="00CB25ED">
        <w:t xml:space="preserve">The </w:t>
      </w:r>
      <w:proofErr w:type="gramStart"/>
      <w:r w:rsidRPr="00CB25ED">
        <w:t>most commonly used</w:t>
      </w:r>
      <w:proofErr w:type="gramEnd"/>
      <w:r w:rsidRPr="00CB25ED">
        <w:t xml:space="preserve"> features of the Head to Health website according to respondents of the Department administered survey are the topic and content pages and the search resources (58% and 57%, respectively). More than half (61%) of survey respondents reported that the resources were relevant or extremely relevant. This suggests that these are features that are performing relatively well and should be retained in the planned </w:t>
      </w:r>
      <w:r>
        <w:t>N</w:t>
      </w:r>
      <w:r w:rsidRPr="00CB25ED">
        <w:t xml:space="preserve">ational </w:t>
      </w:r>
      <w:r>
        <w:t>M</w:t>
      </w:r>
      <w:r w:rsidRPr="00CB25ED">
        <w:t xml:space="preserve">ental </w:t>
      </w:r>
      <w:r>
        <w:t>H</w:t>
      </w:r>
      <w:r w:rsidRPr="00CB25ED">
        <w:t xml:space="preserve">ealth </w:t>
      </w:r>
      <w:r>
        <w:t>P</w:t>
      </w:r>
      <w:r w:rsidRPr="00CB25ED">
        <w:t>latform.</w:t>
      </w:r>
    </w:p>
    <w:p w14:paraId="2542A305" w14:textId="77777777" w:rsidR="00FE4548" w:rsidRPr="00CB25ED" w:rsidRDefault="00FE4548" w:rsidP="000D00FD">
      <w:r w:rsidRPr="00CB25ED">
        <w:t xml:space="preserve">Survey respondents suggested that some features could be improved including: </w:t>
      </w:r>
    </w:p>
    <w:p w14:paraId="0874ACFE" w14:textId="77777777" w:rsidR="00FE4548" w:rsidRPr="00CB25ED" w:rsidRDefault="00FE4548" w:rsidP="000D00FD">
      <w:pPr>
        <w:pStyle w:val="ListBullet"/>
      </w:pPr>
      <w:r>
        <w:t>P</w:t>
      </w:r>
      <w:r w:rsidRPr="00CB25ED">
        <w:t xml:space="preserve">roviding more information/content/resources (e.g., </w:t>
      </w:r>
      <w:r>
        <w:t xml:space="preserve">information on </w:t>
      </w:r>
      <w:r w:rsidRPr="00CB25ED">
        <w:t>specific disorders or subpopulations; and information about accessing face-to-face services, particularly based on location; cost</w:t>
      </w:r>
      <w:r>
        <w:t>s</w:t>
      </w:r>
      <w:r w:rsidRPr="00CB25ED">
        <w:t xml:space="preserve"> and other requirements for entry into suggested services; and including lived experience views, for example in providing user ratings of services</w:t>
      </w:r>
      <w:proofErr w:type="gramStart"/>
      <w:r w:rsidRPr="00CB25ED">
        <w:t>);</w:t>
      </w:r>
      <w:proofErr w:type="gramEnd"/>
    </w:p>
    <w:p w14:paraId="7F1D4C42" w14:textId="77777777" w:rsidR="00FE4548" w:rsidRPr="00CB25ED" w:rsidRDefault="00FE4548" w:rsidP="000D00FD">
      <w:pPr>
        <w:pStyle w:val="ListBullet"/>
      </w:pPr>
      <w:r>
        <w:t>U</w:t>
      </w:r>
      <w:r w:rsidRPr="00CB25ED">
        <w:t xml:space="preserve">pdating outdated </w:t>
      </w:r>
      <w:proofErr w:type="gramStart"/>
      <w:r w:rsidRPr="00CB25ED">
        <w:t>information;</w:t>
      </w:r>
      <w:proofErr w:type="gramEnd"/>
    </w:p>
    <w:p w14:paraId="220384D4" w14:textId="77777777" w:rsidR="00FE4548" w:rsidRPr="00CB25ED" w:rsidRDefault="00FE4548" w:rsidP="000D00FD">
      <w:pPr>
        <w:pStyle w:val="ListBullet"/>
      </w:pPr>
      <w:r>
        <w:t>F</w:t>
      </w:r>
      <w:r w:rsidRPr="00CB25ED">
        <w:t>urther refining both chatbot and search functionality and ensur</w:t>
      </w:r>
      <w:r>
        <w:t>ing</w:t>
      </w:r>
      <w:r w:rsidRPr="00CB25ED">
        <w:t xml:space="preserve"> that suggestions are tailored to the individual; and </w:t>
      </w:r>
    </w:p>
    <w:p w14:paraId="7C0B6E70" w14:textId="77777777" w:rsidR="00FE4548" w:rsidRPr="00CB25ED" w:rsidRDefault="00FE4548" w:rsidP="000D00FD">
      <w:pPr>
        <w:pStyle w:val="ListBullet"/>
      </w:pPr>
      <w:r>
        <w:t>W</w:t>
      </w:r>
      <w:r w:rsidRPr="00CB25ED">
        <w:t>ebsite design (e.g., look and feel, and ease of navigation of the website, as well as its speed).</w:t>
      </w:r>
    </w:p>
    <w:p w14:paraId="5D98AC15" w14:textId="77777777" w:rsidR="00FE4548" w:rsidRPr="005D1ACA" w:rsidRDefault="00FE4548" w:rsidP="00007CAB">
      <w:pPr>
        <w:pStyle w:val="Heading4nonumbered"/>
      </w:pPr>
      <w:r>
        <w:t>Stakeholder consultations</w:t>
      </w:r>
    </w:p>
    <w:p w14:paraId="450E82F6" w14:textId="77777777" w:rsidR="00FE4548" w:rsidRPr="00CB25ED" w:rsidRDefault="00FE4548" w:rsidP="000D00FD">
      <w:r w:rsidRPr="00CB25ED">
        <w:t>Community conversation participants echoed several of the suggestions made by Department survey respondents in addition to offering other characteristics of an ideal mental health gateway including:</w:t>
      </w:r>
    </w:p>
    <w:p w14:paraId="58C2EF55" w14:textId="77777777" w:rsidR="00FE4548" w:rsidRPr="00CB25ED" w:rsidRDefault="00FE4548" w:rsidP="000D00FD">
      <w:pPr>
        <w:pStyle w:val="ListBullet"/>
      </w:pPr>
      <w:r>
        <w:t>A</w:t>
      </w:r>
      <w:r w:rsidRPr="00CB25ED">
        <w:t xml:space="preserve"> visually appealing website with use of calming colours, and that is less childish-</w:t>
      </w:r>
      <w:proofErr w:type="gramStart"/>
      <w:r w:rsidRPr="00CB25ED">
        <w:t>looking;</w:t>
      </w:r>
      <w:proofErr w:type="gramEnd"/>
    </w:p>
    <w:p w14:paraId="49647329" w14:textId="77777777" w:rsidR="00FE4548" w:rsidRPr="00CB25ED" w:rsidRDefault="00FE4548" w:rsidP="000D00FD">
      <w:pPr>
        <w:pStyle w:val="ListBullet"/>
      </w:pPr>
      <w:r>
        <w:t>C</w:t>
      </w:r>
      <w:r w:rsidRPr="00CB25ED">
        <w:t xml:space="preserve">omprehensive information (on all mental health issues, not just the most common), organised in a way that is not overwhelming and assists users to find the depth they </w:t>
      </w:r>
      <w:proofErr w:type="gramStart"/>
      <w:r w:rsidRPr="00CB25ED">
        <w:t>need;</w:t>
      </w:r>
      <w:proofErr w:type="gramEnd"/>
    </w:p>
    <w:p w14:paraId="2DA2B939" w14:textId="77777777" w:rsidR="00FE4548" w:rsidRPr="00CB25ED" w:rsidRDefault="00FE4548" w:rsidP="000D00FD">
      <w:pPr>
        <w:pStyle w:val="ListBullet"/>
      </w:pPr>
      <w:r>
        <w:t xml:space="preserve">A </w:t>
      </w:r>
      <w:r w:rsidRPr="00CB25ED">
        <w:t xml:space="preserve">website </w:t>
      </w:r>
      <w:r>
        <w:t>that is</w:t>
      </w:r>
      <w:r w:rsidRPr="00CB25ED">
        <w:t xml:space="preserve"> accessible to everyone, </w:t>
      </w:r>
      <w:r>
        <w:t xml:space="preserve">which is </w:t>
      </w:r>
      <w:r w:rsidRPr="00CB25ED">
        <w:t xml:space="preserve">easy to read and compatible with screen readers for </w:t>
      </w:r>
      <w:proofErr w:type="gramStart"/>
      <w:r w:rsidRPr="00CB25ED">
        <w:t>example;</w:t>
      </w:r>
      <w:proofErr w:type="gramEnd"/>
    </w:p>
    <w:p w14:paraId="56A88491" w14:textId="77777777" w:rsidR="00FE4548" w:rsidRPr="00CB25ED" w:rsidRDefault="00FE4548" w:rsidP="000D00FD">
      <w:pPr>
        <w:pStyle w:val="ListBullet"/>
      </w:pPr>
      <w:r>
        <w:t>R</w:t>
      </w:r>
      <w:r w:rsidRPr="00CB25ED">
        <w:t xml:space="preserve">emoval of medical jargon and complex language, replaced with plain language and recovery-oriented </w:t>
      </w:r>
      <w:proofErr w:type="gramStart"/>
      <w:r w:rsidRPr="00CB25ED">
        <w:t>information;</w:t>
      </w:r>
      <w:proofErr w:type="gramEnd"/>
    </w:p>
    <w:p w14:paraId="19F285BF" w14:textId="77777777" w:rsidR="00FE4548" w:rsidRPr="00CB25ED" w:rsidRDefault="00FE4548" w:rsidP="000D00FD">
      <w:pPr>
        <w:pStyle w:val="ListBullet"/>
      </w:pPr>
      <w:r>
        <w:t>B</w:t>
      </w:r>
      <w:r w:rsidRPr="00CB25ED">
        <w:t xml:space="preserve">etter information that normalises mental health issues and recovery, and connects to options beyond mainstream mental health approaches, such as peer </w:t>
      </w:r>
      <w:proofErr w:type="gramStart"/>
      <w:r w:rsidRPr="00CB25ED">
        <w:t>services;</w:t>
      </w:r>
      <w:proofErr w:type="gramEnd"/>
    </w:p>
    <w:p w14:paraId="0801A66A" w14:textId="77777777" w:rsidR="00FE4548" w:rsidRPr="00CB25ED" w:rsidRDefault="00FE4548" w:rsidP="000D00FD">
      <w:pPr>
        <w:pStyle w:val="ListBullet"/>
      </w:pPr>
      <w:r>
        <w:t>I</w:t>
      </w:r>
      <w:r w:rsidRPr="00CB25ED">
        <w:t xml:space="preserve">nput from peers in design and </w:t>
      </w:r>
      <w:proofErr w:type="gramStart"/>
      <w:r w:rsidRPr="00CB25ED">
        <w:t>navigation;</w:t>
      </w:r>
      <w:proofErr w:type="gramEnd"/>
    </w:p>
    <w:p w14:paraId="4259E28F" w14:textId="77777777" w:rsidR="00FE4548" w:rsidRPr="00CB25ED" w:rsidRDefault="00FE4548" w:rsidP="000D00FD">
      <w:pPr>
        <w:pStyle w:val="ListBullet"/>
      </w:pPr>
      <w:r>
        <w:t>L</w:t>
      </w:r>
      <w:r w:rsidRPr="00CB25ED">
        <w:t>inks to physical (real world) services such as mental health professionals, support groups and non-digital tools; and</w:t>
      </w:r>
    </w:p>
    <w:p w14:paraId="0D556EAE" w14:textId="77777777" w:rsidR="00FE4548" w:rsidRDefault="00FE4548" w:rsidP="000D00FD">
      <w:pPr>
        <w:pStyle w:val="ListBullet"/>
      </w:pPr>
      <w:r>
        <w:t>T</w:t>
      </w:r>
      <w:r w:rsidRPr="00CB25ED">
        <w:t>he addition of live chat or interaction with a real person rather than a robot to help people in distress find what they need.</w:t>
      </w:r>
    </w:p>
    <w:p w14:paraId="2183BDD0" w14:textId="77777777" w:rsidR="00FE4548" w:rsidRDefault="00FE4548" w:rsidP="000D00FD">
      <w:r>
        <w:t xml:space="preserve">Other stakeholders – mainly key mental health sector representatives and several health professionals – pointed to two priority areas requiring improvement, which stand for the new National Mental Health Platform. The first of these was better promoting the website and increasing its visibility as a trusted source of information among GPs, health professionals and the wider </w:t>
      </w:r>
      <w:r w:rsidRPr="007D2C67">
        <w:t>community (e.g., via face-to-face service providers and newsletters of advocacy organisations). Importantly, promotional activities were thought to have the added benefit of improving integration of Head to Health in the health system.</w:t>
      </w:r>
    </w:p>
    <w:p w14:paraId="56159BAB" w14:textId="77777777" w:rsidR="00FE4548" w:rsidRPr="00002A52" w:rsidRDefault="00FE4548" w:rsidP="000D00FD">
      <w:r>
        <w:lastRenderedPageBreak/>
        <w:t xml:space="preserve">The second key area for improvement related to changing various website features and using a process of co-design to inform the changes. Co-design with consumers, </w:t>
      </w:r>
      <w:proofErr w:type="gramStart"/>
      <w:r>
        <w:t>carers</w:t>
      </w:r>
      <w:proofErr w:type="gramEnd"/>
      <w:r>
        <w:t xml:space="preserve"> and Indigenous peoples, in particular, was suggested. Examples of desired changes to the website include:</w:t>
      </w:r>
    </w:p>
    <w:p w14:paraId="1601D76D" w14:textId="77777777" w:rsidR="00FE4548" w:rsidRDefault="00FE4548" w:rsidP="000D00FD">
      <w:pPr>
        <w:pStyle w:val="ListBullet"/>
      </w:pPr>
      <w:r>
        <w:t>S</w:t>
      </w:r>
      <w:r w:rsidRPr="00991AEB">
        <w:t>implifying layout and improv</w:t>
      </w:r>
      <w:r>
        <w:t>ing</w:t>
      </w:r>
      <w:r w:rsidRPr="00991AEB">
        <w:t xml:space="preserve"> ease of </w:t>
      </w:r>
      <w:proofErr w:type="gramStart"/>
      <w:r w:rsidRPr="00991AEB">
        <w:t>navigation</w:t>
      </w:r>
      <w:r>
        <w:t>;</w:t>
      </w:r>
      <w:proofErr w:type="gramEnd"/>
    </w:p>
    <w:p w14:paraId="5FB21E14" w14:textId="77777777" w:rsidR="00FE4548" w:rsidRPr="00EF3D76" w:rsidRDefault="00FE4548" w:rsidP="000D00FD">
      <w:pPr>
        <w:pStyle w:val="ListBullet"/>
      </w:pPr>
      <w:r>
        <w:t>S</w:t>
      </w:r>
      <w:r w:rsidRPr="00EF3D76">
        <w:t>treamlining search results so that recommendations are tailored (based on self-triage or assessment options</w:t>
      </w:r>
      <w:proofErr w:type="gramStart"/>
      <w:r w:rsidRPr="00EF3D76">
        <w:t>)</w:t>
      </w:r>
      <w:r>
        <w:t>;</w:t>
      </w:r>
      <w:proofErr w:type="gramEnd"/>
    </w:p>
    <w:p w14:paraId="4F38C8EB" w14:textId="77777777" w:rsidR="00FE4548" w:rsidRPr="00EF3D76" w:rsidRDefault="00FE4548" w:rsidP="000D00FD">
      <w:pPr>
        <w:pStyle w:val="ListBullet"/>
      </w:pPr>
      <w:r>
        <w:t>M</w:t>
      </w:r>
      <w:r w:rsidRPr="00EF3D76">
        <w:t xml:space="preserve">odifying or adding content applicable to </w:t>
      </w:r>
      <w:r>
        <w:t>a range of focus populations</w:t>
      </w:r>
      <w:r w:rsidRPr="00EF3D76">
        <w:t xml:space="preserve"> (e.g., providing resources for CALD people</w:t>
      </w:r>
      <w:r>
        <w:t>,</w:t>
      </w:r>
      <w:r w:rsidRPr="0041594F">
        <w:t xml:space="preserve"> </w:t>
      </w:r>
      <w:r w:rsidRPr="00EF3D76">
        <w:t>translating content</w:t>
      </w:r>
      <w:r>
        <w:t xml:space="preserve">, </w:t>
      </w:r>
      <w:r w:rsidRPr="00EF3D76">
        <w:t>incorporating more video</w:t>
      </w:r>
      <w:r>
        <w:t>s and</w:t>
      </w:r>
      <w:r w:rsidRPr="00EF3D76">
        <w:t xml:space="preserve"> less text</w:t>
      </w:r>
      <w:proofErr w:type="gramStart"/>
      <w:r>
        <w:t>);</w:t>
      </w:r>
      <w:proofErr w:type="gramEnd"/>
    </w:p>
    <w:p w14:paraId="5080CF8A" w14:textId="77777777" w:rsidR="00FE4548" w:rsidRPr="00EF3D76" w:rsidRDefault="00FE4548" w:rsidP="000D00FD">
      <w:pPr>
        <w:pStyle w:val="ListBullet"/>
      </w:pPr>
      <w:r>
        <w:t>P</w:t>
      </w:r>
      <w:r w:rsidRPr="00EF3D76">
        <w:t>rovi</w:t>
      </w:r>
      <w:r>
        <w:t>ding</w:t>
      </w:r>
      <w:r w:rsidRPr="00EF3D76">
        <w:t xml:space="preserve"> human phone </w:t>
      </w:r>
      <w:r>
        <w:t>help</w:t>
      </w:r>
      <w:r w:rsidRPr="00EF3D76">
        <w:t xml:space="preserve"> for therapeutic or technical support</w:t>
      </w:r>
      <w:r>
        <w:t>; and</w:t>
      </w:r>
    </w:p>
    <w:p w14:paraId="78A6B7BF" w14:textId="7D2E522B" w:rsidR="00FE4548" w:rsidRDefault="00FE4548" w:rsidP="000D00FD">
      <w:pPr>
        <w:pStyle w:val="ListBullet"/>
      </w:pPr>
      <w:r>
        <w:t>Ensuring that listed</w:t>
      </w:r>
      <w:r w:rsidRPr="00EF3D76">
        <w:t xml:space="preserve"> </w:t>
      </w:r>
      <w:r>
        <w:t xml:space="preserve">(digital) </w:t>
      </w:r>
      <w:r w:rsidRPr="00EF3D76">
        <w:t xml:space="preserve">services </w:t>
      </w:r>
      <w:r>
        <w:t xml:space="preserve">are all accredited (by the </w:t>
      </w:r>
      <w:r w:rsidRPr="00C1084F">
        <w:t>National Safety and Quality Digital Mental Health Standards</w:t>
      </w:r>
      <w:r>
        <w:t>)</w:t>
      </w:r>
      <w:r>
        <w:fldChar w:fldCharType="begin"/>
      </w:r>
      <w:r w:rsidR="00B92B90">
        <w:instrText xml:space="preserve"> ADDIN EN.CITE &lt;EndNote&gt;&lt;Cite&gt;&lt;Author&gt;Australian Commission on Safety and Quality in Health Care&lt;/Author&gt;&lt;Year&gt;2022&lt;/Year&gt;&lt;RecNum&gt;215&lt;/RecNum&gt;&lt;DisplayText&gt;&lt;style face="superscript"&gt;6&lt;/style&gt;&lt;/DisplayText&gt;&lt;record&gt;&lt;rec-number&gt;215&lt;/rec-number&gt;&lt;foreign-keys&gt;&lt;key app="EN" db-id="dawtr0zrkrzfa5edzzlpe2we0xa00t90vvr2" timestamp="1661861006"&gt;215&lt;/key&gt;&lt;/foreign-keys&gt;&lt;ref-type name="Web Page"&gt;12&lt;/ref-type&gt;&lt;contributors&gt;&lt;authors&gt;&lt;author&gt;Australian Commission on Safety and Quality in Health Care,&lt;/author&gt;&lt;/authors&gt;&lt;/contributors&gt;&lt;titles&gt;&lt;title&gt;National Safety and Quality Digital Mental Health Standards&lt;/title&gt;&lt;/titles&gt;&lt;number&gt;30 August 2022&lt;/number&gt;&lt;dates&gt;&lt;year&gt;2022&lt;/year&gt;&lt;/dates&gt;&lt;pub-location&gt;Sydney&lt;/pub-location&gt;&lt;publisher&gt;ACSQHC&lt;/publisher&gt;&lt;urls&gt;&lt;related-urls&gt;&lt;url&gt;https://www.safetyandquality.gov.au/standards/national-safety-and-quality-digital-mental-health-standards&lt;/url&gt;&lt;/related-urls&gt;&lt;/urls&gt;&lt;/record&gt;&lt;/Cite&gt;&lt;/EndNote&gt;</w:instrText>
      </w:r>
      <w:r>
        <w:fldChar w:fldCharType="separate"/>
      </w:r>
      <w:r w:rsidR="00B92B90" w:rsidRPr="00B92B90">
        <w:rPr>
          <w:noProof/>
          <w:vertAlign w:val="superscript"/>
        </w:rPr>
        <w:t>6</w:t>
      </w:r>
      <w:r>
        <w:fldChar w:fldCharType="end"/>
      </w:r>
      <w:r w:rsidRPr="00C1084F">
        <w:t xml:space="preserve"> </w:t>
      </w:r>
      <w:r>
        <w:t xml:space="preserve">and include information about which groups and for what problems they have demonstrated </w:t>
      </w:r>
      <w:r w:rsidRPr="00EF3D76">
        <w:t>effectiveness</w:t>
      </w:r>
      <w:r>
        <w:t>.</w:t>
      </w:r>
    </w:p>
    <w:p w14:paraId="2EE419B1" w14:textId="77777777" w:rsidR="00FE4548" w:rsidRPr="00037A5D" w:rsidRDefault="00FE4548" w:rsidP="000D00FD">
      <w:r>
        <w:t xml:space="preserve">Stakeholders mentioned a range of other important improvements that are needed. These mainly fell into three categories – better system integration, sustainability, and quality assurance. They commented that better system integration is </w:t>
      </w:r>
      <w:r w:rsidRPr="00B63265">
        <w:t xml:space="preserve">synonymous with a </w:t>
      </w:r>
      <w:r>
        <w:t>‘</w:t>
      </w:r>
      <w:r w:rsidRPr="00B63265">
        <w:t>no wrong door</w:t>
      </w:r>
      <w:r>
        <w:t>’</w:t>
      </w:r>
      <w:r w:rsidRPr="00B63265">
        <w:t xml:space="preserve"> approach, which requires strong relationships (e.g., cross branding) between Head to Health and a range of service providers including the face-to-face Head to Health hubs. They suggested that connection of services in the </w:t>
      </w:r>
      <w:r w:rsidRPr="004D2263">
        <w:t>background (e.g., with electronic health</w:t>
      </w:r>
      <w:r w:rsidRPr="00B63265">
        <w:t xml:space="preserve"> records and </w:t>
      </w:r>
      <w:r>
        <w:t>DMHSs</w:t>
      </w:r>
      <w:r w:rsidRPr="00B63265">
        <w:t xml:space="preserve">) and supporting </w:t>
      </w:r>
      <w:r>
        <w:t>health professionals</w:t>
      </w:r>
      <w:r w:rsidRPr="00B63265">
        <w:t xml:space="preserve"> with how to integrate digital tools in </w:t>
      </w:r>
      <w:r>
        <w:t xml:space="preserve">clinical </w:t>
      </w:r>
      <w:r w:rsidRPr="00B63265">
        <w:t>practice could help i</w:t>
      </w:r>
      <w:r>
        <w:t>mprove integration</w:t>
      </w:r>
      <w:r w:rsidRPr="007424F2">
        <w:t xml:space="preserve"> so consumers can enter </w:t>
      </w:r>
      <w:r>
        <w:t xml:space="preserve">the care system </w:t>
      </w:r>
      <w:r w:rsidRPr="007424F2">
        <w:t xml:space="preserve">via </w:t>
      </w:r>
      <w:r>
        <w:t xml:space="preserve">Head to Health or any other (digital) service and be </w:t>
      </w:r>
      <w:r w:rsidRPr="007424F2">
        <w:t>directed to</w:t>
      </w:r>
      <w:r>
        <w:t xml:space="preserve"> the right </w:t>
      </w:r>
      <w:r w:rsidRPr="007424F2">
        <w:t>care</w:t>
      </w:r>
      <w:r>
        <w:t>. Issues mentioned in terms of sustainability were keeping content up to date, conducting research to guide developments</w:t>
      </w:r>
      <w:r w:rsidRPr="00356502">
        <w:t>, scaling up of services to meet demand,</w:t>
      </w:r>
      <w:r>
        <w:t xml:space="preserve"> adhering to privacy and data legislation, and supporting consumers who lack digital literacy or access to affordable devices/internet – all of which require long term funding. Finally, in terms of quality assurance, stakeholders highlighted the importance of clinical governance, measurement of outcomes and ensuring that </w:t>
      </w:r>
      <w:r w:rsidRPr="00037A5D">
        <w:t>services match consumers’ needs.</w:t>
      </w:r>
    </w:p>
    <w:p w14:paraId="7FBA6627" w14:textId="77777777" w:rsidR="00FE4548" w:rsidRPr="003D30C0" w:rsidRDefault="00FE4548" w:rsidP="00007CAB">
      <w:pPr>
        <w:pStyle w:val="Heading3nonumbered"/>
      </w:pPr>
      <w:r w:rsidRPr="001E3B69">
        <w:t>KEQ 5: How effective is Head to Health in achieving its objectives?</w:t>
      </w:r>
    </w:p>
    <w:p w14:paraId="2CEDD19E" w14:textId="77777777" w:rsidR="00FE4548" w:rsidRPr="00321B96" w:rsidRDefault="00FE4548" w:rsidP="000D00FD">
      <w:r w:rsidRPr="00321B96">
        <w:t>This section lists each Head to Health</w:t>
      </w:r>
      <w:r>
        <w:t xml:space="preserve"> objective</w:t>
      </w:r>
      <w:r w:rsidRPr="00321B96">
        <w:t xml:space="preserve"> and indicates whether it has been achieved based on the data sources used to inform the evalu</w:t>
      </w:r>
      <w:r>
        <w:t>a</w:t>
      </w:r>
      <w:r w:rsidRPr="00321B96">
        <w:t>tion.</w:t>
      </w:r>
    </w:p>
    <w:p w14:paraId="3A8F6028" w14:textId="77777777" w:rsidR="00FE4548" w:rsidRPr="00CB25ED" w:rsidRDefault="00FE4548" w:rsidP="000D00FD">
      <w:pPr>
        <w:pStyle w:val="ListBullet2"/>
        <w:rPr>
          <w:rFonts w:cstheme="minorHAnsi"/>
        </w:rPr>
      </w:pPr>
      <w:r w:rsidRPr="00CB25ED">
        <w:t xml:space="preserve">Give Australians the tools and information they need to understand when everyday distress requires additional support </w:t>
      </w:r>
      <w:r w:rsidRPr="00CB25ED">
        <w:rPr>
          <w:rFonts w:cstheme="minorHAnsi"/>
        </w:rPr>
        <w:t>and to successfully navigate the mental health system and make informed choices about their care.</w:t>
      </w:r>
    </w:p>
    <w:p w14:paraId="2968BC7E" w14:textId="77777777" w:rsidR="00FE4548" w:rsidRDefault="00FE4548" w:rsidP="000D00FD">
      <w:r w:rsidRPr="00CB25ED">
        <w:t xml:space="preserve">As reported in response to KEQs 1 and 3, </w:t>
      </w:r>
      <w:r>
        <w:t>stakeholders</w:t>
      </w:r>
      <w:r w:rsidRPr="00CB25ED">
        <w:t xml:space="preserve"> indicated that there is a desire for more comprehensive mental health s</w:t>
      </w:r>
      <w:r>
        <w:t>ervice</w:t>
      </w:r>
      <w:r w:rsidRPr="00CB25ED">
        <w:t xml:space="preserve"> options (e.g., face-to-face and peer support services; and services for all mental health problems, minority groups and people with complex needs).</w:t>
      </w:r>
    </w:p>
    <w:p w14:paraId="3213FF12" w14:textId="77777777" w:rsidR="00FE4548" w:rsidRPr="00CB25ED" w:rsidRDefault="00FE4548" w:rsidP="00FE4548">
      <w:pPr>
        <w:rPr>
          <w:rFonts w:asciiTheme="minorHAnsi" w:hAnsiTheme="minorHAnsi" w:cstheme="minorHAnsi"/>
          <w:sz w:val="21"/>
          <w:szCs w:val="21"/>
        </w:rPr>
      </w:pPr>
      <w:r w:rsidRPr="00CB25ED">
        <w:rPr>
          <w:rFonts w:asciiTheme="minorHAnsi" w:hAnsiTheme="minorHAnsi" w:cstheme="minorHAnsi"/>
          <w:sz w:val="21"/>
          <w:szCs w:val="21"/>
        </w:rPr>
        <w:t xml:space="preserve">None of the available data sources provide information about the first part of this objective (i.e., when everyday distress requires additional support). As far as we can tell, Head to Health provides Australians with tools and information to navigate </w:t>
      </w:r>
      <w:r>
        <w:rPr>
          <w:rFonts w:asciiTheme="minorHAnsi" w:hAnsiTheme="minorHAnsi" w:cstheme="minorHAnsi"/>
          <w:sz w:val="21"/>
          <w:szCs w:val="21"/>
        </w:rPr>
        <w:t>DMHSs</w:t>
      </w:r>
      <w:r w:rsidRPr="00CB25ED">
        <w:rPr>
          <w:rFonts w:asciiTheme="minorHAnsi" w:hAnsiTheme="minorHAnsi" w:cstheme="minorHAnsi"/>
          <w:sz w:val="21"/>
          <w:szCs w:val="21"/>
        </w:rPr>
        <w:t xml:space="preserve"> but not necessarily the mental health system in its entirety, which </w:t>
      </w:r>
      <w:r>
        <w:rPr>
          <w:rFonts w:asciiTheme="minorHAnsi" w:hAnsiTheme="minorHAnsi" w:cstheme="minorHAnsi"/>
          <w:sz w:val="21"/>
          <w:szCs w:val="21"/>
        </w:rPr>
        <w:t>is the remit</w:t>
      </w:r>
      <w:r w:rsidRPr="00CB25ED">
        <w:rPr>
          <w:rFonts w:asciiTheme="minorHAnsi" w:hAnsiTheme="minorHAnsi" w:cstheme="minorHAnsi"/>
          <w:sz w:val="21"/>
          <w:szCs w:val="21"/>
        </w:rPr>
        <w:t xml:space="preserve"> of the new </w:t>
      </w:r>
      <w:r>
        <w:rPr>
          <w:rFonts w:asciiTheme="minorHAnsi" w:hAnsiTheme="minorHAnsi" w:cstheme="minorHAnsi"/>
          <w:sz w:val="21"/>
          <w:szCs w:val="21"/>
        </w:rPr>
        <w:t>N</w:t>
      </w:r>
      <w:r w:rsidRPr="00CB25ED">
        <w:rPr>
          <w:rFonts w:asciiTheme="minorHAnsi" w:hAnsiTheme="minorHAnsi" w:cstheme="minorHAnsi"/>
          <w:sz w:val="21"/>
          <w:szCs w:val="21"/>
        </w:rPr>
        <w:t xml:space="preserve">ational </w:t>
      </w:r>
      <w:r>
        <w:rPr>
          <w:rFonts w:asciiTheme="minorHAnsi" w:hAnsiTheme="minorHAnsi" w:cstheme="minorHAnsi"/>
          <w:sz w:val="21"/>
          <w:szCs w:val="21"/>
        </w:rPr>
        <w:t>M</w:t>
      </w:r>
      <w:r w:rsidRPr="00CB25ED">
        <w:rPr>
          <w:rFonts w:asciiTheme="minorHAnsi" w:hAnsiTheme="minorHAnsi" w:cstheme="minorHAnsi"/>
          <w:sz w:val="21"/>
          <w:szCs w:val="21"/>
        </w:rPr>
        <w:t xml:space="preserve">ental </w:t>
      </w:r>
      <w:r>
        <w:rPr>
          <w:rFonts w:asciiTheme="minorHAnsi" w:hAnsiTheme="minorHAnsi" w:cstheme="minorHAnsi"/>
          <w:sz w:val="21"/>
          <w:szCs w:val="21"/>
        </w:rPr>
        <w:t>H</w:t>
      </w:r>
      <w:r w:rsidRPr="00CB25ED">
        <w:rPr>
          <w:rFonts w:asciiTheme="minorHAnsi" w:hAnsiTheme="minorHAnsi" w:cstheme="minorHAnsi"/>
          <w:sz w:val="21"/>
          <w:szCs w:val="21"/>
        </w:rPr>
        <w:t xml:space="preserve">ealth </w:t>
      </w:r>
      <w:r>
        <w:rPr>
          <w:rFonts w:asciiTheme="minorHAnsi" w:hAnsiTheme="minorHAnsi" w:cstheme="minorHAnsi"/>
          <w:sz w:val="21"/>
          <w:szCs w:val="21"/>
        </w:rPr>
        <w:t>P</w:t>
      </w:r>
      <w:r w:rsidRPr="00CB25ED">
        <w:rPr>
          <w:rFonts w:asciiTheme="minorHAnsi" w:hAnsiTheme="minorHAnsi" w:cstheme="minorHAnsi"/>
          <w:sz w:val="21"/>
          <w:szCs w:val="21"/>
        </w:rPr>
        <w:t>latform.</w:t>
      </w:r>
    </w:p>
    <w:p w14:paraId="442D3273" w14:textId="77777777" w:rsidR="00FE4548" w:rsidRPr="00CB25ED" w:rsidRDefault="00FE4548" w:rsidP="000D00FD">
      <w:pPr>
        <w:pStyle w:val="ListBullet2"/>
        <w:rPr>
          <w:rFonts w:eastAsia="Calibri"/>
          <w:lang w:eastAsia="en-US"/>
        </w:rPr>
      </w:pPr>
      <w:r w:rsidRPr="00CB25ED">
        <w:rPr>
          <w:rFonts w:eastAsia="Calibri"/>
          <w:lang w:eastAsia="en-US"/>
        </w:rPr>
        <w:t>Improve access by bringing together, streamlining, and providing access to evidence-based information, advice, and digital mental health treatments through a centralised portal.</w:t>
      </w:r>
    </w:p>
    <w:p w14:paraId="14F5489C" w14:textId="77777777" w:rsidR="00FE4548" w:rsidRPr="00CB25ED" w:rsidRDefault="00FE4548" w:rsidP="000D00FD">
      <w:pPr>
        <w:rPr>
          <w:rFonts w:eastAsiaTheme="minorHAnsi"/>
          <w:lang w:val="en-US" w:eastAsia="en-US"/>
        </w:rPr>
      </w:pPr>
      <w:r w:rsidRPr="00CB25ED">
        <w:rPr>
          <w:rFonts w:eastAsia="Calibri" w:cstheme="minorHAnsi"/>
          <w:color w:val="000000" w:themeColor="text1"/>
          <w:lang w:eastAsia="en-US"/>
        </w:rPr>
        <w:t xml:space="preserve">As mentioned in response to KEQ 1, </w:t>
      </w:r>
      <w:r w:rsidRPr="00CB25ED">
        <w:rPr>
          <w:rFonts w:eastAsiaTheme="minorHAnsi"/>
          <w:lang w:val="en-US" w:eastAsia="en-US"/>
        </w:rPr>
        <w:t xml:space="preserve">the trend has been for the overall uptake of Head to Health to increase over time. However, it is not the only source of visits to the websites of key Australian </w:t>
      </w:r>
      <w:r>
        <w:rPr>
          <w:rFonts w:eastAsiaTheme="minorHAnsi"/>
          <w:lang w:val="en-US" w:eastAsia="en-US"/>
        </w:rPr>
        <w:t>DMHSs</w:t>
      </w:r>
      <w:r w:rsidRPr="00CB25ED">
        <w:rPr>
          <w:rFonts w:eastAsiaTheme="minorHAnsi"/>
          <w:lang w:val="en-US" w:eastAsia="en-US"/>
        </w:rPr>
        <w:t xml:space="preserve"> (referring only 1% of visitors).</w:t>
      </w:r>
    </w:p>
    <w:p w14:paraId="20EF528E" w14:textId="77777777" w:rsidR="00FE4548" w:rsidRPr="00CB25ED" w:rsidRDefault="00FE4548" w:rsidP="000D00FD">
      <w:pPr>
        <w:pStyle w:val="ListBullet2"/>
        <w:rPr>
          <w:rFonts w:eastAsia="Calibri"/>
          <w:lang w:eastAsia="en-US"/>
        </w:rPr>
      </w:pPr>
      <w:r w:rsidRPr="00CB25ED">
        <w:rPr>
          <w:rFonts w:eastAsia="Calibri"/>
          <w:lang w:eastAsia="en-US"/>
        </w:rPr>
        <w:lastRenderedPageBreak/>
        <w:t>Provide people needing additional support a range of options, including practical tips and advice on how to connect with support.</w:t>
      </w:r>
    </w:p>
    <w:p w14:paraId="183EC8D0" w14:textId="77777777" w:rsidR="00FE4548" w:rsidRPr="00CB25ED" w:rsidRDefault="00FE4548" w:rsidP="000D00FD">
      <w:r>
        <w:t>A</w:t>
      </w:r>
      <w:r w:rsidRPr="00CB25ED">
        <w:t xml:space="preserve">s mentioned in response to the first objective, users expressed a desire for a more comprehensive gateway to mental health services, not just </w:t>
      </w:r>
      <w:r>
        <w:t>DMHSs</w:t>
      </w:r>
      <w:r w:rsidRPr="00CB25ED">
        <w:t xml:space="preserve"> and mainstream majority population services.</w:t>
      </w:r>
    </w:p>
    <w:p w14:paraId="3BAA8205" w14:textId="77777777" w:rsidR="00FE4548" w:rsidRPr="004B446D" w:rsidRDefault="00FE4548" w:rsidP="000D00FD">
      <w:pPr>
        <w:rPr>
          <w:rFonts w:eastAsia="Calibri"/>
        </w:rPr>
      </w:pPr>
      <w:r w:rsidRPr="00CB25ED">
        <w:t xml:space="preserve">As reported in response to KEQ 4, </w:t>
      </w:r>
      <w:r>
        <w:t>stakeholders</w:t>
      </w:r>
      <w:r w:rsidRPr="00CB25ED">
        <w:t xml:space="preserve"> also suggested that the range of support options could be improved </w:t>
      </w:r>
      <w:r w:rsidRPr="009A46E1">
        <w:t>by including support options for focus populations and all mental health problems and for services beyond DMHSs (e.g., face-to-face and peer support).</w:t>
      </w:r>
      <w:r>
        <w:t xml:space="preserve"> They also indicated that support options could be improved </w:t>
      </w:r>
      <w:r w:rsidRPr="00CB25ED">
        <w:t>either by further refining both chatbot and search functionality to ensure that suggestions are individually tailored, or through the addition of complementary live chat or interaction with a real person rather than a chatbot to help people in distress find what they need.</w:t>
      </w:r>
    </w:p>
    <w:p w14:paraId="174AC4F9" w14:textId="77777777" w:rsidR="00FE4548" w:rsidRPr="00CB25ED" w:rsidRDefault="00FE4548" w:rsidP="00911030">
      <w:pPr>
        <w:numPr>
          <w:ilvl w:val="0"/>
          <w:numId w:val="4"/>
        </w:numPr>
        <w:rPr>
          <w:rFonts w:asciiTheme="minorHAnsi" w:eastAsia="Calibri" w:hAnsiTheme="minorHAnsi" w:cstheme="minorHAnsi"/>
          <w:b/>
          <w:iCs/>
          <w:sz w:val="21"/>
          <w:szCs w:val="21"/>
          <w:lang w:eastAsia="en-US"/>
        </w:rPr>
      </w:pPr>
      <w:r w:rsidRPr="00CB25ED">
        <w:rPr>
          <w:rFonts w:asciiTheme="minorHAnsi" w:eastAsia="Calibri" w:hAnsiTheme="minorHAnsi" w:cstheme="minorHAnsi"/>
          <w:b/>
          <w:iCs/>
          <w:color w:val="000000" w:themeColor="text1"/>
          <w:sz w:val="21"/>
          <w:szCs w:val="21"/>
          <w:lang w:eastAsia="en-US"/>
        </w:rPr>
        <w:t>Make it easy to access a range of clinically effective Australian digital mental health services that are often free or low cost, accessible from anywhere/anytime, and offer an effective alternative or complement to face to face services.</w:t>
      </w:r>
    </w:p>
    <w:p w14:paraId="2A733F0D" w14:textId="77777777" w:rsidR="00FE4548" w:rsidRPr="00CB25ED" w:rsidRDefault="00FE4548" w:rsidP="000D00FD">
      <w:r w:rsidRPr="00CB25ED">
        <w:t xml:space="preserve">As reported in response to KEQ 3, just under two-thirds of respondents of the Department administered survey reported that the website was easy or very easy to use. </w:t>
      </w:r>
      <w:r w:rsidRPr="00E572AF">
        <w:t xml:space="preserve">Of the 23 consumers who reported they had used Head to Health, </w:t>
      </w:r>
      <w:r w:rsidRPr="00E572AF">
        <w:rPr>
          <w:rFonts w:cstheme="minorBidi"/>
        </w:rPr>
        <w:t>only 20% reported that they were ‘satisfied’ or ‘very satisfied’ with the website, and only 35% would recommend it to others.</w:t>
      </w:r>
      <w:r w:rsidRPr="00CB25ED">
        <w:rPr>
          <w:rFonts w:cstheme="minorBidi"/>
        </w:rPr>
        <w:t xml:space="preserve"> </w:t>
      </w:r>
      <w:r w:rsidRPr="00CB25ED">
        <w:t>The community conversation participants appreciated the comprehensive menu system and the broad content; but also felt that navigating the website was overwhelming and criticised the lack of user-friendliness and content targeting minority groups. However, these findings do not directly inform the ease of accessing services themselves and</w:t>
      </w:r>
      <w:r>
        <w:t>,</w:t>
      </w:r>
      <w:r w:rsidRPr="00CB25ED">
        <w:t xml:space="preserve"> in any case, as noted in response to KEQ 1, Head to Health only accounts for 1% of visitors to websites of key Australian </w:t>
      </w:r>
      <w:r>
        <w:t>DMHSs</w:t>
      </w:r>
      <w:r w:rsidRPr="00CB25ED">
        <w:t>.</w:t>
      </w:r>
    </w:p>
    <w:p w14:paraId="2246B136" w14:textId="77777777" w:rsidR="00FE4548" w:rsidRPr="00CB25ED" w:rsidRDefault="00FE4548" w:rsidP="000D00FD">
      <w:pPr>
        <w:pStyle w:val="ListBullet2"/>
        <w:rPr>
          <w:rFonts w:eastAsia="Calibri"/>
          <w:lang w:eastAsia="en-US"/>
        </w:rPr>
      </w:pPr>
      <w:r w:rsidRPr="00CB25ED">
        <w:rPr>
          <w:rFonts w:eastAsia="Calibri"/>
          <w:lang w:eastAsia="en-US"/>
        </w:rPr>
        <w:t>Foster a sense of trust and confidence in using digital services listed on Head to Health by ensuring they meet an agreed minimum quality standard.</w:t>
      </w:r>
    </w:p>
    <w:p w14:paraId="0D093625" w14:textId="3BD9102D" w:rsidR="00FE4548" w:rsidRPr="00CB25ED" w:rsidRDefault="00FE4548" w:rsidP="000D00FD">
      <w:r w:rsidRPr="00CB25ED">
        <w:t xml:space="preserve">As mentioned in response to KEQ 3, 88% of Department survey respondents reported moderate to high trust in the content of Head to Health. This was corroborated </w:t>
      </w:r>
      <w:r>
        <w:t xml:space="preserve">to a lesser extent </w:t>
      </w:r>
      <w:r w:rsidRPr="00CB25ED">
        <w:t xml:space="preserve">by </w:t>
      </w:r>
      <w:r>
        <w:t>the stakeholders with whom we directly consulted</w:t>
      </w:r>
      <w:r w:rsidRPr="00CB25ED">
        <w:t>.</w:t>
      </w:r>
      <w:r>
        <w:t xml:space="preserve"> For example, as mentioned in response to KEQ 3, </w:t>
      </w:r>
      <w:r>
        <w:rPr>
          <w:rFonts w:cs="Calibri"/>
          <w:color w:val="000000"/>
          <w:lang w:eastAsia="en-AU"/>
        </w:rPr>
        <w:t>a</w:t>
      </w:r>
      <w:r w:rsidRPr="00705528">
        <w:rPr>
          <w:rFonts w:cs="Calibri"/>
          <w:color w:val="000000"/>
          <w:lang w:eastAsia="en-AU"/>
        </w:rPr>
        <w:t xml:space="preserve">pproximately </w:t>
      </w:r>
      <w:r>
        <w:rPr>
          <w:rFonts w:cs="Calibri"/>
          <w:color w:val="000000"/>
          <w:lang w:eastAsia="en-AU"/>
        </w:rPr>
        <w:t>40%</w:t>
      </w:r>
      <w:r w:rsidRPr="00705528">
        <w:rPr>
          <w:rFonts w:cs="Calibri"/>
          <w:color w:val="000000"/>
          <w:lang w:eastAsia="en-AU"/>
        </w:rPr>
        <w:t xml:space="preserve"> of consumers appreciated that the website was a trust</w:t>
      </w:r>
      <w:r>
        <w:rPr>
          <w:rFonts w:cs="Calibri"/>
          <w:color w:val="000000"/>
          <w:lang w:eastAsia="en-AU"/>
        </w:rPr>
        <w:t>ed</w:t>
      </w:r>
      <w:r w:rsidRPr="00705528">
        <w:rPr>
          <w:rFonts w:cs="Calibri"/>
          <w:color w:val="000000"/>
          <w:lang w:eastAsia="en-AU"/>
        </w:rPr>
        <w:t xml:space="preserve"> source of information, easy to understand, and offered new knowledge</w:t>
      </w:r>
      <w:r w:rsidRPr="00CB25ED">
        <w:t>.</w:t>
      </w:r>
      <w:r>
        <w:t xml:space="preserve"> However, trust and confidence are likely to improve if, as mentioned in response to KEQ 4, all listed digital services were accredited by the </w:t>
      </w:r>
      <w:r w:rsidRPr="00C1084F">
        <w:t>National Safety and Quality Digital Mental Health Standards</w:t>
      </w:r>
      <w:r>
        <w:fldChar w:fldCharType="begin"/>
      </w:r>
      <w:r w:rsidR="00B92B90">
        <w:instrText xml:space="preserve"> ADDIN EN.CITE &lt;EndNote&gt;&lt;Cite&gt;&lt;Author&gt;Australian Commission on Safety and Quality in Health Care&lt;/Author&gt;&lt;Year&gt;2022&lt;/Year&gt;&lt;RecNum&gt;215&lt;/RecNum&gt;&lt;DisplayText&gt;&lt;style face="superscript"&gt;6&lt;/style&gt;&lt;/DisplayText&gt;&lt;record&gt;&lt;rec-number&gt;215&lt;/rec-number&gt;&lt;foreign-keys&gt;&lt;key app="EN" db-id="dawtr0zrkrzfa5edzzlpe2we0xa00t90vvr2" timestamp="1661861006"&gt;215&lt;/key&gt;&lt;/foreign-keys&gt;&lt;ref-type name="Web Page"&gt;12&lt;/ref-type&gt;&lt;contributors&gt;&lt;authors&gt;&lt;author&gt;Australian Commission on Safety and Quality in Health Care,&lt;/author&gt;&lt;/authors&gt;&lt;/contributors&gt;&lt;titles&gt;&lt;title&gt;National Safety and Quality Digital Mental Health Standards&lt;/title&gt;&lt;/titles&gt;&lt;number&gt;30 August 2022&lt;/number&gt;&lt;dates&gt;&lt;year&gt;2022&lt;/year&gt;&lt;/dates&gt;&lt;pub-location&gt;Sydney&lt;/pub-location&gt;&lt;publisher&gt;ACSQHC&lt;/publisher&gt;&lt;urls&gt;&lt;related-urls&gt;&lt;url&gt;https://www.safetyandquality.gov.au/standards/national-safety-and-quality-digital-mental-health-standards&lt;/url&gt;&lt;/related-urls&gt;&lt;/urls&gt;&lt;/record&gt;&lt;/Cite&gt;&lt;/EndNote&gt;</w:instrText>
      </w:r>
      <w:r>
        <w:fldChar w:fldCharType="separate"/>
      </w:r>
      <w:r w:rsidR="00B92B90" w:rsidRPr="00B92B90">
        <w:rPr>
          <w:noProof/>
          <w:vertAlign w:val="superscript"/>
        </w:rPr>
        <w:t>6</w:t>
      </w:r>
      <w:r>
        <w:fldChar w:fldCharType="end"/>
      </w:r>
      <w:r>
        <w:t xml:space="preserve"> and their listing includes summary information about who and what problems the services are effective for.</w:t>
      </w:r>
    </w:p>
    <w:p w14:paraId="356ECE88" w14:textId="77777777" w:rsidR="00FE4548" w:rsidRPr="00043F20" w:rsidRDefault="00FE4548" w:rsidP="00007CAB">
      <w:pPr>
        <w:pStyle w:val="Heading3nonumbered"/>
      </w:pPr>
      <w:r w:rsidRPr="00CB25ED">
        <w:t>KEQ 6: How efficiently and effectively has Australian Government funding for Head to Health been used?</w:t>
      </w:r>
    </w:p>
    <w:p w14:paraId="76F60DDF" w14:textId="77777777" w:rsidR="00FE4548" w:rsidRPr="000D00FD" w:rsidRDefault="00FE4548" w:rsidP="000D00FD">
      <w:r w:rsidRPr="00CB25ED">
        <w:t>KEQ 6 was addressed using a range of data sources including</w:t>
      </w:r>
      <w:r>
        <w:t xml:space="preserve"> </w:t>
      </w:r>
      <w:r w:rsidRPr="00CB25ED">
        <w:t>Head to Health google analytics data, expenditure reports provided by the Department of Health, surveys of Head to Health consumers, routinely collected DMHS data and peer-reviewed publications</w:t>
      </w:r>
      <w:r>
        <w:t xml:space="preserve"> by some of our evaluation team</w:t>
      </w:r>
      <w:r w:rsidRPr="00CB25ED">
        <w:t>.</w:t>
      </w:r>
    </w:p>
    <w:p w14:paraId="587F1561" w14:textId="77777777" w:rsidR="00FE4548" w:rsidRPr="000D00FD" w:rsidRDefault="00FE4548" w:rsidP="000D00FD">
      <w:r w:rsidRPr="00CB25ED">
        <w:rPr>
          <w:lang w:eastAsia="zh-CN"/>
        </w:rPr>
        <w:t>We summarised costs and cost-effectiveness of the Australian Government-funded Head to Health</w:t>
      </w:r>
      <w:r w:rsidRPr="00D70374">
        <w:rPr>
          <w:lang w:eastAsia="zh-CN"/>
        </w:rPr>
        <w:t xml:space="preserve"> </w:t>
      </w:r>
      <w:r>
        <w:rPr>
          <w:lang w:eastAsia="zh-CN"/>
        </w:rPr>
        <w:t>National D</w:t>
      </w:r>
      <w:r w:rsidRPr="00CB25ED">
        <w:rPr>
          <w:lang w:eastAsia="zh-CN"/>
        </w:rPr>
        <w:t xml:space="preserve">igital </w:t>
      </w:r>
      <w:r>
        <w:rPr>
          <w:lang w:eastAsia="zh-CN"/>
        </w:rPr>
        <w:t>M</w:t>
      </w:r>
      <w:r w:rsidRPr="00CB25ED">
        <w:rPr>
          <w:lang w:eastAsia="zh-CN"/>
        </w:rPr>
        <w:t xml:space="preserve">ental </w:t>
      </w:r>
      <w:r>
        <w:rPr>
          <w:lang w:eastAsia="zh-CN"/>
        </w:rPr>
        <w:t>H</w:t>
      </w:r>
      <w:r w:rsidRPr="00CB25ED">
        <w:rPr>
          <w:lang w:eastAsia="zh-CN"/>
        </w:rPr>
        <w:t xml:space="preserve">ealth </w:t>
      </w:r>
      <w:r>
        <w:rPr>
          <w:lang w:eastAsia="zh-CN"/>
        </w:rPr>
        <w:t>G</w:t>
      </w:r>
      <w:r w:rsidRPr="00CB25ED">
        <w:rPr>
          <w:lang w:eastAsia="zh-CN"/>
        </w:rPr>
        <w:t>ateway. Over a period of four years, a total of $17 million has been budgeted to implement and maintain Head to Health. The highest cost incurred for Head to Health implementation was related to technology and infrastructure – however, this cost has decreased by 63% since the gateway’s launch in 2017. The cost per unit of website-specific outcomes has generally declined over time, suggesting</w:t>
      </w:r>
      <w:r w:rsidRPr="00CB25ED">
        <w:rPr>
          <w:rFonts w:eastAsiaTheme="minorEastAsia" w:cs="Arial"/>
          <w:lang w:eastAsia="zh-CN"/>
        </w:rPr>
        <w:t xml:space="preserve"> efficiency of </w:t>
      </w:r>
      <w:r w:rsidRPr="00CB25ED">
        <w:rPr>
          <w:rFonts w:eastAsiaTheme="minorEastAsia" w:cs="Arial"/>
          <w:lang w:eastAsia="zh-CN"/>
        </w:rPr>
        <w:lastRenderedPageBreak/>
        <w:t>resource use from the allocated budget provided by the Government</w:t>
      </w:r>
      <w:r w:rsidRPr="00CB25ED">
        <w:rPr>
          <w:lang w:eastAsia="zh-CN"/>
        </w:rPr>
        <w:t>. For example, the cost per unique visitor and cost per conversion have decreased by approximately 90% since 2017.</w:t>
      </w:r>
    </w:p>
    <w:p w14:paraId="1E63FD56" w14:textId="579C59C8" w:rsidR="00FE4548" w:rsidRPr="000D00FD" w:rsidRDefault="00FE4548" w:rsidP="000D00FD">
      <w:r w:rsidRPr="00CB25ED">
        <w:rPr>
          <w:lang w:eastAsia="zh-CN"/>
        </w:rPr>
        <w:t xml:space="preserve">The results of our modelled cost-effectiveness analysis suggest that the inclusion of Head to Health in the context of individuals with depression or anxiety symptoms seeking treatment is cost-effective compared to usual care. Excluding productivity losses, the incremental cost-effectiveness ratios ranged from $1,823 to $34,293 per QALY for self-guided DMHS treatment, and from $1,124 to $37,363 per QALY for </w:t>
      </w:r>
      <w:proofErr w:type="gramStart"/>
      <w:r w:rsidRPr="00CB25ED">
        <w:rPr>
          <w:lang w:eastAsia="zh-CN"/>
        </w:rPr>
        <w:t>therapist-supported</w:t>
      </w:r>
      <w:proofErr w:type="gramEnd"/>
      <w:r w:rsidRPr="00CB25ED">
        <w:rPr>
          <w:lang w:eastAsia="zh-CN"/>
        </w:rPr>
        <w:t xml:space="preserve"> DMHS treatment. These ratios were lower than the standard willingness-to-pay threshold of $50,000 per QALY, which is commonly used to evaluate the cost-effectiveness of public health programs in Australia.</w:t>
      </w:r>
      <w:r w:rsidRPr="00CB25ED">
        <w:rPr>
          <w:lang w:eastAsia="zh-CN"/>
        </w:rPr>
        <w:fldChar w:fldCharType="begin">
          <w:fldData xml:space="preserve">PEVuZE5vdGU+PENpdGU+PEF1dGhvcj5DYXJ0ZXI8L0F1dGhvcj48WWVhcj4yMDA4PC9ZZWFyPjxS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</w:fldData>
        </w:fldChar>
      </w:r>
      <w:r w:rsidR="00B92B90">
        <w:rPr>
          <w:lang w:eastAsia="zh-CN"/>
        </w:rPr>
        <w:instrText xml:space="preserve"> ADDIN EN.CITE </w:instrText>
      </w:r>
      <w:r w:rsidR="00B92B90">
        <w:rPr>
          <w:lang w:eastAsia="zh-CN"/>
        </w:rPr>
        <w:fldChar w:fldCharType="begin">
          <w:fldData xml:space="preserve">PEVuZE5vdGU+PENpdGU+PEF1dGhvcj5DYXJ0ZXI8L0F1dGhvcj48WWVhcj4yMDA4PC9ZZWFyPjxS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</w:fldData>
        </w:fldChar>
      </w:r>
      <w:r w:rsidR="00B92B90">
        <w:rPr>
          <w:lang w:eastAsia="zh-CN"/>
        </w:rPr>
        <w:instrText xml:space="preserve"> ADDIN EN.CITE.DATA </w:instrText>
      </w:r>
      <w:r w:rsidR="00B92B90">
        <w:rPr>
          <w:lang w:eastAsia="zh-CN"/>
        </w:rPr>
      </w:r>
      <w:r w:rsidR="00B92B90">
        <w:rPr>
          <w:lang w:eastAsia="zh-CN"/>
        </w:rPr>
        <w:fldChar w:fldCharType="end"/>
      </w:r>
      <w:r w:rsidRPr="00CB25ED">
        <w:rPr>
          <w:lang w:eastAsia="zh-CN"/>
        </w:rPr>
      </w:r>
      <w:r w:rsidRPr="00CB25ED">
        <w:rPr>
          <w:lang w:eastAsia="zh-CN"/>
        </w:rPr>
        <w:fldChar w:fldCharType="separate"/>
      </w:r>
      <w:r w:rsidR="00B92B90" w:rsidRPr="00B92B90">
        <w:rPr>
          <w:noProof/>
          <w:vertAlign w:val="superscript"/>
          <w:lang w:eastAsia="zh-CN"/>
        </w:rPr>
        <w:t>7-9</w:t>
      </w:r>
      <w:r w:rsidRPr="00CB25ED">
        <w:rPr>
          <w:lang w:eastAsia="zh-CN"/>
        </w:rPr>
        <w:fldChar w:fldCharType="end"/>
      </w:r>
      <w:r w:rsidRPr="00CB25ED">
        <w:rPr>
          <w:lang w:eastAsia="zh-CN"/>
        </w:rPr>
        <w:t xml:space="preserve"> Furthermore, this intervention pathway costed less and produced greater benefits than the indirect comparator groups (representing usual care) when productivity impacts were taken into consideration. It is important to note that our analysis assum</w:t>
      </w:r>
      <w:r>
        <w:rPr>
          <w:lang w:eastAsia="zh-CN"/>
        </w:rPr>
        <w:t>ed</w:t>
      </w:r>
      <w:r w:rsidRPr="00CB25ED">
        <w:rPr>
          <w:lang w:eastAsia="zh-CN"/>
        </w:rPr>
        <w:t xml:space="preserve"> that individuals </w:t>
      </w:r>
      <w:proofErr w:type="gramStart"/>
      <w:r w:rsidRPr="00CB25ED">
        <w:rPr>
          <w:lang w:eastAsia="zh-CN"/>
        </w:rPr>
        <w:t>will</w:t>
      </w:r>
      <w:proofErr w:type="gramEnd"/>
      <w:r w:rsidRPr="00CB25ED">
        <w:rPr>
          <w:lang w:eastAsia="zh-CN"/>
        </w:rPr>
        <w:t xml:space="preserve"> use evidence-based online interventions such as Mental Health Online, </w:t>
      </w:r>
      <w:proofErr w:type="spellStart"/>
      <w:r w:rsidRPr="00CB25ED">
        <w:rPr>
          <w:lang w:eastAsia="zh-CN"/>
        </w:rPr>
        <w:t>MindSpot</w:t>
      </w:r>
      <w:proofErr w:type="spellEnd"/>
      <w:r w:rsidRPr="00CB25ED">
        <w:rPr>
          <w:lang w:eastAsia="zh-CN"/>
        </w:rPr>
        <w:t xml:space="preserve"> and THIS WAY UP. We recognise that this assumption may not apply to everyone </w:t>
      </w:r>
      <w:r w:rsidRPr="00B3362B">
        <w:rPr>
          <w:lang w:eastAsia="zh-CN"/>
        </w:rPr>
        <w:t>and therefore conducted threshold analysis to indicate the level of conversions or referrals needed to make the inclusion of Head to Health cost-effective.</w:t>
      </w:r>
    </w:p>
    <w:p w14:paraId="7CFA9093" w14:textId="3845F931" w:rsidR="00FE4548" w:rsidRPr="00CB25ED" w:rsidRDefault="00FE4548" w:rsidP="000D00FD">
      <w:pPr>
        <w:rPr>
          <w:lang w:eastAsia="zh-CN"/>
        </w:rPr>
      </w:pPr>
      <w:r w:rsidRPr="00CB25ED">
        <w:rPr>
          <w:lang w:eastAsia="zh-CN"/>
        </w:rPr>
        <w:t xml:space="preserve">Our findings are consistent with the findings of another study that investigated the cost-effectiveness of an Internet-based mental health help-seeking navigation tool called Link to </w:t>
      </w:r>
      <w:r>
        <w:rPr>
          <w:lang w:eastAsia="zh-CN"/>
        </w:rPr>
        <w:t>for</w:t>
      </w:r>
      <w:r w:rsidRPr="00CB25ED">
        <w:rPr>
          <w:lang w:eastAsia="zh-CN"/>
        </w:rPr>
        <w:t xml:space="preserve"> young adults.</w:t>
      </w:r>
      <w:r w:rsidRPr="00CB25ED">
        <w:rPr>
          <w:lang w:eastAsia="zh-CN"/>
        </w:rPr>
        <w:fldChar w:fldCharType="begin"/>
      </w:r>
      <w:r w:rsidR="00B92B90">
        <w:rPr>
          <w:lang w:eastAsia="zh-CN"/>
        </w:rPr>
        <w:instrText xml:space="preserve"> ADDIN EN.CITE &lt;EndNote&gt;&lt;Cite&gt;&lt;Author&gt;Le&lt;/Author&gt;&lt;Year&gt;2019&lt;/Year&gt;&lt;RecNum&gt;83&lt;/RecNum&gt;&lt;DisplayText&gt;&lt;style face="superscript"&gt;10&lt;/style&gt;&lt;/DisplayText&gt;&lt;record&gt;&lt;rec-number&gt;83&lt;/rec-number&gt;&lt;foreign-keys&gt;&lt;key app="EN" db-id="dawtr0zrkrzfa5edzzlpe2we0xa00t90vvr2" timestamp="1630904422"&gt;83&lt;/key&gt;&lt;/foreign-keys&gt;&lt;ref-type name="Journal Article"&gt;17&lt;/ref-type&gt;&lt;contributors&gt;&lt;authors&gt;&lt;author&gt;Le, Long Khanh-Dao&lt;/author&gt;&lt;author&gt;Sanci, Lena&lt;/author&gt;&lt;author&gt;Chatterton, Mary Lou&lt;/author&gt;&lt;author&gt;Kauer, Sylvia&lt;/author&gt;&lt;author&gt;Buhagiar, Kerrie&lt;/author&gt;&lt;author&gt;Mihalopoulos, Cathrine&lt;/author&gt;&lt;/authors&gt;&lt;/contributors&gt;&lt;titles&gt;&lt;title&gt;The Cost-Effectiveness of an Internet Intervention to Facilitate Mental Health Help-Seeking by Young Adults: Randomized Controlled Trial&lt;/title&gt;&lt;secondary-title&gt;Journal of medical Internet research&lt;/secondary-title&gt;&lt;/titles&gt;&lt;periodical&gt;&lt;full-title&gt;Journal of medical Internet research&lt;/full-title&gt;&lt;/periodical&gt;&lt;pages&gt;e13065&lt;/pages&gt;&lt;volume&gt;21&lt;/volume&gt;&lt;number&gt;7&lt;/number&gt;&lt;dates&gt;&lt;year&gt;2019&lt;/year&gt;&lt;/dates&gt;&lt;pub-location&gt;Canada&lt;/pub-location&gt;&lt;urls&gt;&lt;related-urls&gt;&lt;url&gt;http://ovidsp.ovid.com/ovidweb.cgi?T=JS&amp;amp;PAGE=reference&amp;amp;D=med16&amp;amp;NEWS=N&amp;amp;AN=31333199&lt;/url&gt;&lt;/related-urls&gt;&lt;/urls&gt;&lt;electronic-resource-num&gt;https://dx.doi.org/10.2196/13065&lt;/electronic-resource-num&gt;&lt;/record&gt;&lt;/Cite&gt;&lt;/EndNote&gt;</w:instrText>
      </w:r>
      <w:r w:rsidRPr="00CB25ED">
        <w:rPr>
          <w:lang w:eastAsia="zh-CN"/>
        </w:rPr>
        <w:fldChar w:fldCharType="separate"/>
      </w:r>
      <w:r w:rsidR="00B92B90" w:rsidRPr="00B92B90">
        <w:rPr>
          <w:noProof/>
          <w:vertAlign w:val="superscript"/>
          <w:lang w:eastAsia="zh-CN"/>
        </w:rPr>
        <w:t>10</w:t>
      </w:r>
      <w:r w:rsidRPr="00CB25ED">
        <w:rPr>
          <w:lang w:eastAsia="zh-CN"/>
        </w:rPr>
        <w:fldChar w:fldCharType="end"/>
      </w:r>
      <w:r w:rsidRPr="00CB25ED">
        <w:rPr>
          <w:lang w:eastAsia="zh-CN"/>
        </w:rPr>
        <w:t xml:space="preserve"> Similar to Head to Health, </w:t>
      </w:r>
      <w:r>
        <w:rPr>
          <w:lang w:eastAsia="zh-CN"/>
        </w:rPr>
        <w:t>Link</w:t>
      </w:r>
      <w:r w:rsidRPr="00CB25ED">
        <w:rPr>
          <w:lang w:eastAsia="zh-CN"/>
        </w:rPr>
        <w:t xml:space="preserve"> was designed to guide young adults to appropriate online and offline sources of mental health information and care</w:t>
      </w:r>
      <w:r>
        <w:rPr>
          <w:lang w:eastAsia="zh-CN"/>
        </w:rPr>
        <w:t>.</w:t>
      </w:r>
      <w:r w:rsidRPr="00CB25ED">
        <w:rPr>
          <w:lang w:eastAsia="zh-CN"/>
        </w:rPr>
        <w:t xml:space="preserve"> </w:t>
      </w:r>
      <w:r>
        <w:rPr>
          <w:lang w:eastAsia="zh-CN"/>
        </w:rPr>
        <w:t>However, Link involves</w:t>
      </w:r>
      <w:r w:rsidRPr="00CB25ED">
        <w:rPr>
          <w:lang w:eastAsia="zh-CN"/>
        </w:rPr>
        <w:t xml:space="preserve"> a four-step process </w:t>
      </w:r>
      <w:r>
        <w:rPr>
          <w:lang w:eastAsia="zh-CN"/>
        </w:rPr>
        <w:t>in which</w:t>
      </w:r>
      <w:r w:rsidRPr="00CB25ED">
        <w:rPr>
          <w:lang w:eastAsia="zh-CN"/>
        </w:rPr>
        <w:t xml:space="preserve"> (1) users select symptoms they experience, (2) rate how much they are affected by them, (3) choose their preferred way to receive help (face-to-face, online information, telephone, and online chat), and then (4) finally, click on service options presented by the program for more information on how to seek help within that service. The authors concluded that Link was more effective and less costly compared with usual help-seeking strategies and has a 100% likelihood of being cost-effective below a willingness-to-pay value-for-money threshold of $28,033 per QALY.</w:t>
      </w:r>
    </w:p>
    <w:p w14:paraId="33894A6B" w14:textId="77777777" w:rsidR="00FE4548" w:rsidRPr="000D00FD" w:rsidRDefault="00FE4548" w:rsidP="000D00FD">
      <w:r w:rsidRPr="00CB25ED">
        <w:rPr>
          <w:lang w:eastAsia="zh-CN"/>
        </w:rPr>
        <w:t>Overall, our modelled economic evaluation analysis has shown that the provision of a digital mental health gateway such as Head to Health is generally low-cost and beneficial. When considered within the context of improving access to DMHSs, there is good evidence to suggest that Head to Health is likely to be cost-effective</w:t>
      </w:r>
      <w:r w:rsidRPr="00B3362B">
        <w:rPr>
          <w:lang w:eastAsia="zh-CN"/>
        </w:rPr>
        <w:t>.</w:t>
      </w:r>
    </w:p>
    <w:p w14:paraId="770B0FCE" w14:textId="77777777" w:rsidR="00FE4548" w:rsidRPr="00CB6645" w:rsidRDefault="00FE4548" w:rsidP="00007CAB">
      <w:pPr>
        <w:pStyle w:val="Heading2nonumbered"/>
      </w:pPr>
      <w:bookmarkStart w:id="26" w:name="_Toc117001442"/>
      <w:r w:rsidRPr="00CB25ED">
        <w:t xml:space="preserve">Recommendations for the new </w:t>
      </w:r>
      <w:r>
        <w:t>N</w:t>
      </w:r>
      <w:r w:rsidRPr="00CB25ED">
        <w:t xml:space="preserve">ational </w:t>
      </w:r>
      <w:r>
        <w:t>M</w:t>
      </w:r>
      <w:r w:rsidRPr="00CB25ED">
        <w:t xml:space="preserve">ental </w:t>
      </w:r>
      <w:r>
        <w:t>H</w:t>
      </w:r>
      <w:r w:rsidRPr="00CB25ED">
        <w:t xml:space="preserve">ealth </w:t>
      </w:r>
      <w:r>
        <w:t>P</w:t>
      </w:r>
      <w:r w:rsidRPr="00CB25ED">
        <w:t>latform</w:t>
      </w:r>
      <w:bookmarkEnd w:id="26"/>
    </w:p>
    <w:p w14:paraId="7E6A557B" w14:textId="77777777" w:rsidR="00FE4548" w:rsidRPr="00CB25ED" w:rsidRDefault="00FE4548" w:rsidP="000D00FD">
      <w:pPr>
        <w:pStyle w:val="ListNumber2"/>
      </w:pPr>
      <w:r w:rsidRPr="00CB25ED">
        <w:t>INVEST IN RE-DEVELOPMENT OF HEAD TO HEALTH</w:t>
      </w:r>
    </w:p>
    <w:p w14:paraId="505E556E" w14:textId="77777777" w:rsidR="00FE4548" w:rsidRPr="007C690D" w:rsidRDefault="00FE4548" w:rsidP="007C690D">
      <w:pPr>
        <w:pStyle w:val="Heading3nonumbered"/>
      </w:pPr>
      <w:r w:rsidRPr="007C690D">
        <w:t>Recommendation 1: Stakeholder experiences and views of the Head to Health National Mental Health Gateway should shape the development of the new National Mental Health Platform (Platform).</w:t>
      </w:r>
    </w:p>
    <w:p w14:paraId="4E003FA4" w14:textId="77777777" w:rsidR="00FE4548" w:rsidRPr="000D00FD" w:rsidRDefault="00FE4548" w:rsidP="000D00FD">
      <w:pPr>
        <w:rPr>
          <w:rFonts w:eastAsiaTheme="minorHAnsi"/>
        </w:rPr>
      </w:pPr>
      <w:r w:rsidRPr="00CB25ED">
        <w:rPr>
          <w:rFonts w:eastAsiaTheme="majorEastAsia" w:cs="Arial"/>
          <w:color w:val="000000" w:themeColor="text1"/>
          <w:lang w:eastAsia="zh-CN"/>
        </w:rPr>
        <w:t xml:space="preserve">Only around one in </w:t>
      </w:r>
      <w:r>
        <w:rPr>
          <w:rFonts w:eastAsiaTheme="majorEastAsia" w:cs="Arial"/>
          <w:color w:val="000000" w:themeColor="text1"/>
          <w:lang w:eastAsia="zh-CN"/>
        </w:rPr>
        <w:t>10</w:t>
      </w:r>
      <w:r w:rsidRPr="00CB25ED">
        <w:rPr>
          <w:rFonts w:eastAsiaTheme="majorEastAsia" w:cs="Arial"/>
          <w:color w:val="000000" w:themeColor="text1"/>
          <w:lang w:eastAsia="zh-CN"/>
        </w:rPr>
        <w:t xml:space="preserve"> </w:t>
      </w:r>
      <w:r w:rsidRPr="00CB25ED">
        <w:rPr>
          <w:rFonts w:eastAsiaTheme="minorHAnsi"/>
          <w:lang w:eastAsia="en-US"/>
        </w:rPr>
        <w:t xml:space="preserve">sessions on the Head to Health National Mental Health Gateway have involved conversions (i.e., completion of key or desired actions). Taking up key </w:t>
      </w:r>
      <w:r>
        <w:rPr>
          <w:rFonts w:eastAsiaTheme="minorHAnsi"/>
          <w:lang w:eastAsia="en-US"/>
        </w:rPr>
        <w:t>suggestions for the improvement of Head to Health</w:t>
      </w:r>
      <w:r w:rsidRPr="00CB25ED">
        <w:rPr>
          <w:rFonts w:eastAsiaTheme="minorHAnsi"/>
          <w:lang w:eastAsia="en-US"/>
        </w:rPr>
        <w:t xml:space="preserve"> made by stakeholders consulted in our evaluation is likely to increase engagement with the new Platform.</w:t>
      </w:r>
    </w:p>
    <w:p w14:paraId="7A9658E1" w14:textId="77777777" w:rsidR="00FE4548" w:rsidRPr="000D00FD" w:rsidRDefault="00FE4548" w:rsidP="000D00FD">
      <w:pPr>
        <w:rPr>
          <w:rFonts w:eastAsiaTheme="minorHAnsi"/>
        </w:rPr>
      </w:pPr>
      <w:r w:rsidRPr="000D00FD">
        <w:rPr>
          <w:rFonts w:eastAsiaTheme="minorHAnsi"/>
        </w:rPr>
        <w:t>These suggestions are described in response to KEQ 4 and briefly summarised below.</w:t>
      </w:r>
    </w:p>
    <w:p w14:paraId="74DCBBED" w14:textId="77777777" w:rsidR="00FE4548" w:rsidRPr="000D00FD" w:rsidRDefault="00FE4548" w:rsidP="000D00FD">
      <w:pPr>
        <w:rPr>
          <w:rFonts w:eastAsiaTheme="minorHAnsi"/>
        </w:rPr>
      </w:pPr>
      <w:r w:rsidRPr="000D00FD">
        <w:rPr>
          <w:rFonts w:eastAsiaTheme="minorHAnsi"/>
        </w:rPr>
        <w:t>First, design and navigation need to be improved using a meaningful co-design process that includes people with lived experience from a range of focus, minority, and disadvantaged populations. Information needs to be comprehensive but organised in a way that is not overwhelming and assists users to find the depth they need. The website needs to be accessible to everyone and easy to read (e.g., CALD, compatible with screen readers</w:t>
      </w:r>
      <w:proofErr w:type="gramStart"/>
      <w:r w:rsidRPr="000D00FD">
        <w:rPr>
          <w:rFonts w:eastAsiaTheme="minorHAnsi"/>
        </w:rPr>
        <w:t>);</w:t>
      </w:r>
      <w:proofErr w:type="gramEnd"/>
    </w:p>
    <w:p w14:paraId="53226D9B" w14:textId="77777777" w:rsidR="00FE4548" w:rsidRPr="000D00FD" w:rsidRDefault="00FE4548" w:rsidP="000D00FD">
      <w:pPr>
        <w:rPr>
          <w:rFonts w:eastAsiaTheme="minorHAnsi"/>
        </w:rPr>
      </w:pPr>
      <w:r w:rsidRPr="000D00FD">
        <w:rPr>
          <w:rFonts w:eastAsiaTheme="minorHAnsi"/>
        </w:rPr>
        <w:t xml:space="preserve">Second, stakeholders suggested content changes including normalising mental health issues and recovery by removing medical jargon and complex language and replacing it with plain, </w:t>
      </w:r>
      <w:r w:rsidRPr="000D00FD">
        <w:rPr>
          <w:rFonts w:eastAsiaTheme="minorHAnsi"/>
        </w:rPr>
        <w:lastRenderedPageBreak/>
        <w:t xml:space="preserve">recovery-oriented language; connecting users to diverse service option types and modalities (e.g., peer services, mental health professionals, support groups and non-digital tools); and including service effectiveness, </w:t>
      </w:r>
      <w:proofErr w:type="gramStart"/>
      <w:r w:rsidRPr="000D00FD">
        <w:rPr>
          <w:rFonts w:eastAsiaTheme="minorHAnsi"/>
        </w:rPr>
        <w:t>costs</w:t>
      </w:r>
      <w:proofErr w:type="gramEnd"/>
      <w:r w:rsidRPr="000D00FD">
        <w:rPr>
          <w:rFonts w:eastAsiaTheme="minorHAnsi"/>
        </w:rPr>
        <w:t xml:space="preserve"> and eligibility criteria.</w:t>
      </w:r>
    </w:p>
    <w:p w14:paraId="6AD3AC8C" w14:textId="77777777" w:rsidR="00FE4548" w:rsidRPr="000D00FD" w:rsidRDefault="00FE4548" w:rsidP="000D00FD">
      <w:pPr>
        <w:rPr>
          <w:rFonts w:eastAsiaTheme="minorHAnsi"/>
        </w:rPr>
      </w:pPr>
      <w:r w:rsidRPr="000D00FD">
        <w:rPr>
          <w:rFonts w:eastAsiaTheme="minorHAnsi"/>
        </w:rPr>
        <w:t>Finally, refinement of chatbot and search functionality was advised particularly to tailor search results to individual needs. For example, adding live chat or interaction with a real person rather than robot may be valuable to this end.</w:t>
      </w:r>
    </w:p>
    <w:p w14:paraId="558F5D83" w14:textId="77777777" w:rsidR="00FE4548" w:rsidRPr="00CB25ED" w:rsidRDefault="00FE4548" w:rsidP="000D00FD">
      <w:pPr>
        <w:rPr>
          <w:rFonts w:eastAsiaTheme="majorEastAsia" w:cs="Arial"/>
          <w:color w:val="000000" w:themeColor="text1"/>
          <w:sz w:val="21"/>
          <w:szCs w:val="21"/>
          <w:lang w:eastAsia="zh-CN"/>
        </w:rPr>
      </w:pPr>
      <w:r w:rsidRPr="000D00FD">
        <w:rPr>
          <w:rFonts w:eastAsiaTheme="majorEastAsia"/>
        </w:rPr>
        <w:t>Stakeholders who were aware of upcoming Platform developments were generally positive about the planned changes, which they considered to be</w:t>
      </w:r>
      <w:r w:rsidRPr="00CB25ED">
        <w:rPr>
          <w:rFonts w:eastAsiaTheme="majorEastAsia" w:cs="Arial"/>
          <w:color w:val="000000" w:themeColor="text1"/>
          <w:sz w:val="21"/>
          <w:szCs w:val="21"/>
          <w:lang w:eastAsia="zh-CN"/>
        </w:rPr>
        <w:t xml:space="preserve"> in line with their suggestions.</w:t>
      </w:r>
    </w:p>
    <w:p w14:paraId="78033EBB" w14:textId="77777777" w:rsidR="00FE4548" w:rsidRPr="007C690D" w:rsidRDefault="00FE4548" w:rsidP="007C690D">
      <w:pPr>
        <w:pStyle w:val="Heading3nonumbered"/>
      </w:pPr>
      <w:r w:rsidRPr="007C690D">
        <w:t>Recommendation 2: People with lived experience and other key mental health sector stakeholders need to be involved in the development and ongoing continuous improvement of the new Platform to ensure it meets their needs.</w:t>
      </w:r>
    </w:p>
    <w:p w14:paraId="2F8A8B76" w14:textId="77777777" w:rsidR="00FE4548" w:rsidRPr="000D00FD" w:rsidRDefault="00FE4548" w:rsidP="000D00FD">
      <w:r w:rsidRPr="00CB25ED">
        <w:t xml:space="preserve">Co-design is an effective model for developing appropriate services, achieving engagement of focus population groups and integration with mainstream services. People with lived experience of mental health problems have an invaluable contribution to make in the development and ongoing improvement of the </w:t>
      </w:r>
      <w:r>
        <w:t>new</w:t>
      </w:r>
      <w:r w:rsidRPr="00CB25ED">
        <w:t xml:space="preserve"> Platform and their knowledge</w:t>
      </w:r>
      <w:r w:rsidRPr="000D00FD">
        <w:t xml:space="preserve"> and expertise needs to be harnessed.</w:t>
      </w:r>
    </w:p>
    <w:p w14:paraId="71150DB3" w14:textId="77777777" w:rsidR="00FE4548" w:rsidRPr="00CB25ED" w:rsidRDefault="00FE4548" w:rsidP="000D00FD">
      <w:pPr>
        <w:rPr>
          <w:rFonts w:eastAsiaTheme="minorHAnsi" w:cstheme="minorBidi"/>
          <w:lang w:eastAsia="en-US"/>
        </w:rPr>
      </w:pPr>
      <w:r w:rsidRPr="000D00FD">
        <w:rPr>
          <w:rFonts w:eastAsiaTheme="minorHAnsi"/>
        </w:rPr>
        <w:t>Involving an advisory group with representatives from all other relevant key stakeholder groups (e.g., mental health professionals, referrers, other health sector and community service providers) in the Platform’s development and maintenance is also necessary. This will increase confidence across the sector to engage with the Platform and facilitate</w:t>
      </w:r>
      <w:r w:rsidRPr="00CB25ED">
        <w:rPr>
          <w:rFonts w:eastAsiaTheme="minorHAnsi"/>
          <w:lang w:eastAsia="en-US"/>
        </w:rPr>
        <w:t xml:space="preserve"> its integration in the system.</w:t>
      </w:r>
    </w:p>
    <w:p w14:paraId="4FBB7214" w14:textId="77777777" w:rsidR="00FE4548" w:rsidRPr="007C690D" w:rsidRDefault="00FE4548" w:rsidP="007C690D">
      <w:pPr>
        <w:pStyle w:val="Heading3nonumbered"/>
      </w:pPr>
      <w:r w:rsidRPr="007C690D">
        <w:t>Recommendation 3: Build in quality assurance.</w:t>
      </w:r>
    </w:p>
    <w:p w14:paraId="65145263" w14:textId="77777777" w:rsidR="00FE4548" w:rsidRPr="000D00FD" w:rsidRDefault="00FE4548" w:rsidP="000D00FD">
      <w:pPr>
        <w:rPr>
          <w:rFonts w:eastAsiaTheme="majorEastAsia"/>
        </w:rPr>
      </w:pPr>
      <w:r w:rsidRPr="00CB25ED">
        <w:rPr>
          <w:rFonts w:asciiTheme="minorHAnsi" w:eastAsiaTheme="minorHAnsi" w:hAnsiTheme="minorHAnsi" w:cstheme="minorBidi"/>
          <w:lang w:eastAsia="en-US"/>
        </w:rPr>
        <w:t xml:space="preserve">A key component of quality assurance is establishing governance and leadership. A governance structure will contribute to ensuring the clinical effectiveness of services listed in the new </w:t>
      </w:r>
      <w:r>
        <w:rPr>
          <w:rFonts w:asciiTheme="minorHAnsi" w:eastAsiaTheme="minorHAnsi" w:hAnsiTheme="minorHAnsi" w:cstheme="minorBidi"/>
          <w:lang w:eastAsia="en-US"/>
        </w:rPr>
        <w:t>P</w:t>
      </w:r>
      <w:r w:rsidRPr="00CB25ED">
        <w:rPr>
          <w:rFonts w:asciiTheme="minorHAnsi" w:eastAsiaTheme="minorHAnsi" w:hAnsiTheme="minorHAnsi" w:cstheme="minorBidi"/>
          <w:lang w:eastAsia="en-US"/>
        </w:rPr>
        <w:t>latform, privacy, and data safety</w:t>
      </w:r>
      <w:r w:rsidRPr="00CB25ED">
        <w:rPr>
          <w:rFonts w:eastAsiaTheme="majorEastAsia"/>
          <w:lang w:eastAsia="zh-CN"/>
        </w:rPr>
        <w:t xml:space="preserve"> legislation.</w:t>
      </w:r>
    </w:p>
    <w:p w14:paraId="57A99A19" w14:textId="77777777" w:rsidR="00FE4548" w:rsidRPr="00CB25ED" w:rsidRDefault="00FE4548" w:rsidP="000D00FD">
      <w:pPr>
        <w:rPr>
          <w:rFonts w:eastAsiaTheme="majorEastAsia"/>
          <w:lang w:eastAsia="zh-CN"/>
        </w:rPr>
      </w:pPr>
      <w:r w:rsidRPr="000D00FD">
        <w:rPr>
          <w:rFonts w:eastAsiaTheme="majorEastAsia"/>
        </w:rPr>
        <w:t xml:space="preserve">Leadership with the capacity to involve stakeholders from all levels of government, the service </w:t>
      </w:r>
      <w:proofErr w:type="gramStart"/>
      <w:r w:rsidRPr="000D00FD">
        <w:rPr>
          <w:rFonts w:eastAsiaTheme="majorEastAsia"/>
        </w:rPr>
        <w:t>sector</w:t>
      </w:r>
      <w:proofErr w:type="gramEnd"/>
      <w:r w:rsidRPr="000D00FD">
        <w:rPr>
          <w:rFonts w:eastAsiaTheme="majorEastAsia"/>
        </w:rPr>
        <w:t xml:space="preserve"> and the community, including people in decision-making positions, is fundamental for effective planning and implementation.</w:t>
      </w:r>
    </w:p>
    <w:p w14:paraId="20898DC5" w14:textId="77777777" w:rsidR="00FE4548" w:rsidRPr="00CB25ED" w:rsidRDefault="00FE4548" w:rsidP="007C690D">
      <w:pPr>
        <w:pStyle w:val="ListNumber2"/>
        <w:pageBreakBefore/>
        <w:ind w:left="714" w:hanging="357"/>
        <w:rPr>
          <w:rFonts w:asciiTheme="minorHAnsi" w:eastAsiaTheme="minorHAnsi" w:hAnsiTheme="minorHAnsi" w:cstheme="minorBidi"/>
          <w:lang w:eastAsia="en-US"/>
        </w:rPr>
      </w:pPr>
      <w:r w:rsidRPr="00CB25ED">
        <w:lastRenderedPageBreak/>
        <w:t>PROMOTE THE NEW NATIONAL MENTAL HEALTH PLATFORM</w:t>
      </w:r>
    </w:p>
    <w:p w14:paraId="58108C7E" w14:textId="77777777" w:rsidR="00FE4548" w:rsidRPr="007C690D" w:rsidRDefault="00FE4548" w:rsidP="007C690D">
      <w:pPr>
        <w:pStyle w:val="Heading3nonumbered"/>
      </w:pPr>
      <w:r w:rsidRPr="007C690D">
        <w:t>Recommendation 4: Resources and mechanisms are required to increase awareness of the new Platform and its purpose among key mental health sector and community stakeholders.</w:t>
      </w:r>
    </w:p>
    <w:p w14:paraId="0DEA9405" w14:textId="77777777" w:rsidR="00FE4548" w:rsidRPr="00CB25ED" w:rsidRDefault="00FE4548" w:rsidP="000D00FD">
      <w:pPr>
        <w:rPr>
          <w:rFonts w:asciiTheme="minorHAnsi" w:eastAsiaTheme="minorHAnsi" w:hAnsiTheme="minorHAnsi" w:cstheme="minorBidi"/>
          <w:lang w:eastAsia="en-US"/>
        </w:rPr>
      </w:pPr>
      <w:r w:rsidRPr="00CB25ED">
        <w:rPr>
          <w:rFonts w:eastAsiaTheme="majorEastAsia"/>
          <w:lang w:eastAsia="zh-CN"/>
        </w:rPr>
        <w:t>There is a clear need for greater promotion of the new Platform amongst consumers and service providers.</w:t>
      </w:r>
    </w:p>
    <w:p w14:paraId="7B3D39E9" w14:textId="77777777" w:rsidR="00FE4548" w:rsidRPr="00CB25ED" w:rsidRDefault="00FE4548" w:rsidP="000D00FD">
      <w:pPr>
        <w:rPr>
          <w:rFonts w:eastAsiaTheme="minorHAnsi"/>
          <w:lang w:eastAsia="en-US"/>
        </w:rPr>
      </w:pPr>
      <w:r w:rsidRPr="00CB25ED">
        <w:rPr>
          <w:rFonts w:eastAsiaTheme="minorHAnsi"/>
          <w:lang w:eastAsia="en-US"/>
        </w:rPr>
        <w:t xml:space="preserve">The new </w:t>
      </w:r>
      <w:r>
        <w:rPr>
          <w:rFonts w:eastAsiaTheme="minorHAnsi"/>
          <w:lang w:eastAsia="en-US"/>
        </w:rPr>
        <w:t>P</w:t>
      </w:r>
      <w:r w:rsidRPr="00CB25ED">
        <w:rPr>
          <w:rFonts w:eastAsiaTheme="minorHAnsi"/>
          <w:lang w:eastAsia="en-US"/>
        </w:rPr>
        <w:t>latform needs better visibility and branding</w:t>
      </w:r>
      <w:r>
        <w:rPr>
          <w:rFonts w:eastAsiaTheme="minorHAnsi"/>
          <w:lang w:eastAsia="en-US"/>
        </w:rPr>
        <w:t xml:space="preserve"> than that associated with Head to Health</w:t>
      </w:r>
      <w:r w:rsidRPr="00CB25ED">
        <w:rPr>
          <w:rFonts w:eastAsiaTheme="minorHAnsi"/>
          <w:lang w:eastAsia="en-US"/>
        </w:rPr>
        <w:t>. Our evaluation of Head to Health found that its use was much higher</w:t>
      </w:r>
      <w:r w:rsidRPr="00CB25ED" w:rsidDel="00606BED">
        <w:rPr>
          <w:rFonts w:eastAsiaTheme="minorHAnsi"/>
          <w:lang w:eastAsia="en-US"/>
        </w:rPr>
        <w:t xml:space="preserve"> </w:t>
      </w:r>
      <w:r w:rsidRPr="00CB25ED">
        <w:rPr>
          <w:rFonts w:eastAsiaTheme="minorHAnsi"/>
          <w:lang w:eastAsia="en-US"/>
        </w:rPr>
        <w:t>during campaign periods, which suggests the need for ongoing regular campaigns.</w:t>
      </w:r>
    </w:p>
    <w:p w14:paraId="76E3A563" w14:textId="77777777" w:rsidR="00FE4548" w:rsidRPr="00CB25ED" w:rsidRDefault="00FE4548" w:rsidP="000D00FD">
      <w:pPr>
        <w:rPr>
          <w:rFonts w:eastAsiaTheme="minorHAnsi"/>
          <w:lang w:eastAsia="en-US"/>
        </w:rPr>
      </w:pPr>
      <w:r w:rsidRPr="00CB25ED">
        <w:rPr>
          <w:rFonts w:eastAsiaTheme="minorHAnsi"/>
          <w:lang w:eastAsia="en-US"/>
        </w:rPr>
        <w:t xml:space="preserve">Given that users </w:t>
      </w:r>
      <w:proofErr w:type="gramStart"/>
      <w:r w:rsidRPr="00CB25ED">
        <w:rPr>
          <w:rFonts w:eastAsiaTheme="minorHAnsi"/>
          <w:lang w:eastAsia="en-US"/>
        </w:rPr>
        <w:t>most commonly accessed</w:t>
      </w:r>
      <w:proofErr w:type="gramEnd"/>
      <w:r w:rsidRPr="00CB25ED">
        <w:rPr>
          <w:rFonts w:eastAsiaTheme="minorHAnsi"/>
          <w:lang w:eastAsia="en-US"/>
        </w:rPr>
        <w:t xml:space="preserve"> Head to Health using organic searches, investment in Google search engine optimisation should be considered. Users next </w:t>
      </w:r>
      <w:proofErr w:type="gramStart"/>
      <w:r w:rsidRPr="00CB25ED">
        <w:rPr>
          <w:rFonts w:eastAsiaTheme="minorHAnsi"/>
          <w:lang w:eastAsia="en-US"/>
        </w:rPr>
        <w:t>most commonly accessed</w:t>
      </w:r>
      <w:proofErr w:type="gramEnd"/>
      <w:r w:rsidRPr="00CB25ED">
        <w:rPr>
          <w:rFonts w:eastAsiaTheme="minorHAnsi"/>
          <w:lang w:eastAsia="en-US"/>
        </w:rPr>
        <w:t xml:space="preserve"> Head to Health via directly typing its URL, which suggests promotional activities that target GPs and mental health professionals, and organisations providing services to focus populations is important. Finally, continuing Facebook advertisements is reasonable since it was the most common referral source to Head to Health.</w:t>
      </w:r>
    </w:p>
    <w:p w14:paraId="164CD003" w14:textId="77777777" w:rsidR="00FE4548" w:rsidRPr="00CB25ED" w:rsidRDefault="00FE4548" w:rsidP="000D00FD">
      <w:pPr>
        <w:rPr>
          <w:rFonts w:eastAsiaTheme="minorHAnsi"/>
          <w:lang w:eastAsia="en-US"/>
        </w:rPr>
      </w:pPr>
      <w:r w:rsidRPr="00CB25ED">
        <w:rPr>
          <w:rFonts w:eastAsiaTheme="minorHAnsi"/>
          <w:lang w:eastAsia="en-US"/>
        </w:rPr>
        <w:t xml:space="preserve">Consideration should also be given to promoting consumer access and use of the new </w:t>
      </w:r>
      <w:r>
        <w:rPr>
          <w:rFonts w:eastAsiaTheme="minorHAnsi"/>
          <w:lang w:eastAsia="en-US"/>
        </w:rPr>
        <w:t>P</w:t>
      </w:r>
      <w:r w:rsidRPr="00CB25ED">
        <w:rPr>
          <w:rFonts w:eastAsiaTheme="minorHAnsi"/>
          <w:lang w:eastAsia="en-US"/>
        </w:rPr>
        <w:t xml:space="preserve">latform through health clinics so that people without (reliable) access to internet can be reached. This approach may also serve to improve the integration of the new </w:t>
      </w:r>
      <w:r>
        <w:rPr>
          <w:rFonts w:eastAsiaTheme="minorHAnsi"/>
          <w:lang w:eastAsia="en-US"/>
        </w:rPr>
        <w:t>P</w:t>
      </w:r>
      <w:r w:rsidRPr="00CB25ED">
        <w:rPr>
          <w:rFonts w:eastAsiaTheme="minorHAnsi"/>
          <w:lang w:eastAsia="en-US"/>
        </w:rPr>
        <w:t>latform in the (mental) health system.</w:t>
      </w:r>
    </w:p>
    <w:p w14:paraId="1BD4BF1C" w14:textId="77777777" w:rsidR="00FE4548" w:rsidRPr="00CB25ED" w:rsidRDefault="00FE4548" w:rsidP="00911030">
      <w:pPr>
        <w:numPr>
          <w:ilvl w:val="0"/>
          <w:numId w:val="50"/>
        </w:numPr>
        <w:snapToGrid w:val="0"/>
        <w:contextualSpacing/>
        <w:rPr>
          <w:rFonts w:asciiTheme="minorHAnsi" w:eastAsiaTheme="minorHAnsi" w:hAnsiTheme="minorHAnsi" w:cstheme="minorBidi"/>
          <w:b/>
          <w:bCs/>
          <w:sz w:val="21"/>
          <w:szCs w:val="21"/>
          <w:lang w:eastAsia="en-US"/>
        </w:rPr>
      </w:pPr>
      <w:r w:rsidRPr="00CB25ED">
        <w:rPr>
          <w:rFonts w:asciiTheme="minorHAnsi" w:eastAsiaTheme="minorHAnsi" w:hAnsiTheme="minorHAnsi" w:cstheme="minorBidi"/>
          <w:b/>
          <w:bCs/>
          <w:sz w:val="21"/>
          <w:szCs w:val="21"/>
          <w:lang w:eastAsia="en-US"/>
        </w:rPr>
        <w:t>DEVELOP A LONG-TERM STRATEGY</w:t>
      </w:r>
    </w:p>
    <w:p w14:paraId="4BB45B9B" w14:textId="77777777" w:rsidR="00FE4548" w:rsidRPr="007C690D" w:rsidRDefault="00FE4548" w:rsidP="007C690D">
      <w:pPr>
        <w:pStyle w:val="Heading3nonumbered"/>
      </w:pPr>
      <w:r w:rsidRPr="007C690D">
        <w:t xml:space="preserve">Recommendation 5: A long-term strategy and approach to resourcing </w:t>
      </w:r>
      <w:r w:rsidRPr="007C690D" w:rsidDel="00636716">
        <w:t>are</w:t>
      </w:r>
      <w:r w:rsidRPr="007C690D">
        <w:t xml:space="preserve"> required to build confidence across the sector, support a responsive continuous improvement approach to the new Platform’s development and implementation, and facilitate system integration.</w:t>
      </w:r>
    </w:p>
    <w:p w14:paraId="612B1941" w14:textId="77777777" w:rsidR="00FE4548" w:rsidRPr="00CB25ED" w:rsidRDefault="00FE4548" w:rsidP="000D00FD">
      <w:pPr>
        <w:rPr>
          <w:rFonts w:asciiTheme="minorHAnsi" w:eastAsiaTheme="minorHAnsi" w:hAnsiTheme="minorHAnsi" w:cstheme="minorBidi"/>
          <w:lang w:eastAsia="en-US"/>
        </w:rPr>
      </w:pPr>
      <w:r w:rsidRPr="00CB25ED">
        <w:rPr>
          <w:rFonts w:eastAsiaTheme="majorEastAsia"/>
          <w:lang w:eastAsia="zh-CN"/>
        </w:rPr>
        <w:t xml:space="preserve">Ongoing coordination and funding are required to ensure the sustainability of the </w:t>
      </w:r>
      <w:r>
        <w:rPr>
          <w:rFonts w:eastAsiaTheme="majorEastAsia"/>
          <w:lang w:eastAsia="zh-CN"/>
        </w:rPr>
        <w:t>P</w:t>
      </w:r>
      <w:r w:rsidRPr="00CB25ED">
        <w:rPr>
          <w:rFonts w:eastAsiaTheme="majorEastAsia"/>
          <w:lang w:eastAsia="zh-CN"/>
        </w:rPr>
        <w:t xml:space="preserve">latform, </w:t>
      </w:r>
      <w:proofErr w:type="gramStart"/>
      <w:r w:rsidRPr="00CB25ED">
        <w:rPr>
          <w:rFonts w:eastAsiaTheme="majorEastAsia"/>
          <w:lang w:eastAsia="zh-CN"/>
        </w:rPr>
        <w:t>quality</w:t>
      </w:r>
      <w:proofErr w:type="gramEnd"/>
      <w:r w:rsidRPr="00CB25ED">
        <w:rPr>
          <w:rFonts w:eastAsiaTheme="majorEastAsia"/>
          <w:lang w:eastAsia="zh-CN"/>
        </w:rPr>
        <w:t xml:space="preserve"> and recency of information; and keep pace with technological advances and use of devices. For example, Head to Health has been increasingly accessed via mobile devices, which means the </w:t>
      </w:r>
      <w:r>
        <w:rPr>
          <w:rFonts w:eastAsiaTheme="majorEastAsia"/>
          <w:lang w:eastAsia="zh-CN"/>
        </w:rPr>
        <w:t>P</w:t>
      </w:r>
      <w:r w:rsidRPr="00CB25ED">
        <w:rPr>
          <w:rFonts w:eastAsiaTheme="majorEastAsia"/>
          <w:lang w:eastAsia="zh-CN"/>
        </w:rPr>
        <w:t>latform should be checked for its mobile friendliness.</w:t>
      </w:r>
      <w:r w:rsidRPr="00CB25ED">
        <w:rPr>
          <w:rFonts w:asciiTheme="minorHAnsi" w:eastAsiaTheme="minorHAnsi" w:hAnsiTheme="minorHAnsi" w:cstheme="minorBidi"/>
          <w:lang w:eastAsia="en-US"/>
        </w:rPr>
        <w:t xml:space="preserve"> </w:t>
      </w:r>
    </w:p>
    <w:p w14:paraId="4D74CB8C" w14:textId="77777777" w:rsidR="00FE4548" w:rsidRPr="00CB25ED" w:rsidRDefault="00FE4548" w:rsidP="000D00FD">
      <w:pPr>
        <w:rPr>
          <w:rFonts w:eastAsiaTheme="majorEastAsia"/>
          <w:lang w:eastAsia="zh-CN"/>
        </w:rPr>
      </w:pPr>
      <w:r w:rsidRPr="00CB25ED">
        <w:rPr>
          <w:rFonts w:asciiTheme="minorHAnsi" w:eastAsiaTheme="minorHAnsi" w:hAnsiTheme="minorHAnsi" w:cstheme="minorBidi"/>
          <w:lang w:eastAsia="en-US"/>
        </w:rPr>
        <w:t>Resources are also needed to scale up services to meet demand.</w:t>
      </w:r>
    </w:p>
    <w:p w14:paraId="14B19A25" w14:textId="77777777" w:rsidR="00FE4548" w:rsidRPr="007C690D" w:rsidRDefault="00FE4548" w:rsidP="007C690D">
      <w:pPr>
        <w:pStyle w:val="Heading3nonumbered"/>
      </w:pPr>
      <w:r w:rsidRPr="007C690D">
        <w:t>Recommendation 6: Invest in developing the evidence base for the new Platform.</w:t>
      </w:r>
    </w:p>
    <w:p w14:paraId="7C734093" w14:textId="77777777" w:rsidR="00FE4548" w:rsidRPr="000D00FD" w:rsidRDefault="00FE4548" w:rsidP="000D00FD">
      <w:pPr>
        <w:rPr>
          <w:rFonts w:eastAsiaTheme="minorHAnsi"/>
        </w:rPr>
      </w:pPr>
      <w:r w:rsidRPr="00CB25ED">
        <w:rPr>
          <w:rFonts w:eastAsiaTheme="minorHAnsi"/>
          <w:lang w:eastAsia="en-US"/>
        </w:rPr>
        <w:t>Funding is needed for ongoing research an</w:t>
      </w:r>
      <w:r w:rsidRPr="000D00FD">
        <w:rPr>
          <w:rFonts w:eastAsiaTheme="minorHAnsi"/>
        </w:rPr>
        <w:t>d development.</w:t>
      </w:r>
    </w:p>
    <w:p w14:paraId="6C813E03" w14:textId="77777777" w:rsidR="00FE4548" w:rsidRPr="000D00FD" w:rsidRDefault="00FE4548" w:rsidP="000D00FD">
      <w:pPr>
        <w:rPr>
          <w:rFonts w:eastAsiaTheme="majorEastAsia"/>
        </w:rPr>
      </w:pPr>
      <w:r w:rsidRPr="000D00FD">
        <w:rPr>
          <w:rFonts w:eastAsiaTheme="majorEastAsia"/>
        </w:rPr>
        <w:t>Further investigation of the effects of the new Platform on consumers, carers, service providers and clinical care more generally will be needed.</w:t>
      </w:r>
    </w:p>
    <w:p w14:paraId="3534E79C" w14:textId="77777777" w:rsidR="00FE4548" w:rsidRPr="000D00FD" w:rsidRDefault="00FE4548" w:rsidP="000D00FD">
      <w:pPr>
        <w:rPr>
          <w:rFonts w:eastAsiaTheme="minorHAnsi"/>
        </w:rPr>
      </w:pPr>
      <w:r w:rsidRPr="000D00FD">
        <w:rPr>
          <w:rFonts w:eastAsiaTheme="minorHAnsi"/>
        </w:rPr>
        <w:t>Given that proportionally few users provide feedback, user incentives could be considered to obtain feedback in initial stages of rolling out the new Platform.</w:t>
      </w:r>
    </w:p>
    <w:p w14:paraId="49A62283" w14:textId="77777777" w:rsidR="00FE4548" w:rsidRPr="00CB25ED" w:rsidRDefault="00FE4548" w:rsidP="000D00FD">
      <w:pPr>
        <w:rPr>
          <w:rFonts w:eastAsiaTheme="minorHAnsi"/>
          <w:lang w:eastAsia="en-US"/>
        </w:rPr>
      </w:pPr>
      <w:r w:rsidRPr="000D00FD">
        <w:rPr>
          <w:rFonts w:eastAsiaTheme="minorHAnsi"/>
        </w:rPr>
        <w:t>Going forward, evaluation of the new Platform should be incorporated. A multipronged approach could be adopted involving both one-off and follow-up user feedback, and the collection of outcome data (e.g., service use and changes to mental health as result of usin</w:t>
      </w:r>
      <w:r w:rsidRPr="00CB25ED">
        <w:rPr>
          <w:rFonts w:eastAsiaTheme="minorHAnsi"/>
          <w:lang w:eastAsia="en-US"/>
        </w:rPr>
        <w:t xml:space="preserve">g the new </w:t>
      </w:r>
      <w:r>
        <w:rPr>
          <w:rFonts w:eastAsiaTheme="minorHAnsi"/>
          <w:lang w:eastAsia="en-US"/>
        </w:rPr>
        <w:t>P</w:t>
      </w:r>
      <w:r w:rsidRPr="00CB25ED">
        <w:rPr>
          <w:rFonts w:eastAsiaTheme="minorHAnsi"/>
          <w:lang w:eastAsia="en-US"/>
        </w:rPr>
        <w:t>latform).</w:t>
      </w:r>
    </w:p>
    <w:p w14:paraId="0586E970" w14:textId="77777777" w:rsidR="00FE4548" w:rsidRPr="007C690D" w:rsidRDefault="00FE4548" w:rsidP="007C690D">
      <w:pPr>
        <w:pStyle w:val="Heading3nonumbered"/>
      </w:pPr>
      <w:r w:rsidRPr="007C690D">
        <w:t>Recommendation 7: Address broader barriers to use of digital mental health.</w:t>
      </w:r>
    </w:p>
    <w:p w14:paraId="23B62C1B" w14:textId="77777777" w:rsidR="00FE4548" w:rsidRPr="00CB25ED" w:rsidRDefault="00FE4548" w:rsidP="000D00FD">
      <w:pPr>
        <w:rPr>
          <w:rFonts w:eastAsiaTheme="majorEastAsia"/>
          <w:lang w:eastAsia="zh-CN"/>
        </w:rPr>
      </w:pPr>
      <w:r w:rsidRPr="00CB25ED">
        <w:rPr>
          <w:rFonts w:eastAsiaTheme="majorEastAsia"/>
          <w:lang w:eastAsia="zh-CN"/>
        </w:rPr>
        <w:t xml:space="preserve">Many barriers to using Head to Health reflect the barriers to more generally using digital tools, therefore solving these issues is likely to have an impact on uptake of the new </w:t>
      </w:r>
      <w:r>
        <w:rPr>
          <w:rFonts w:eastAsiaTheme="majorEastAsia"/>
          <w:lang w:eastAsia="zh-CN"/>
        </w:rPr>
        <w:t>P</w:t>
      </w:r>
      <w:r w:rsidRPr="00CB25ED">
        <w:rPr>
          <w:rFonts w:eastAsiaTheme="majorEastAsia"/>
          <w:lang w:eastAsia="zh-CN"/>
        </w:rPr>
        <w:t>latform.</w:t>
      </w:r>
    </w:p>
    <w:p w14:paraId="1EC6C70D" w14:textId="77777777" w:rsidR="00FE4548" w:rsidRPr="00CB25ED" w:rsidRDefault="00FE4548" w:rsidP="000D00FD">
      <w:pPr>
        <w:rPr>
          <w:rFonts w:asciiTheme="minorHAnsi" w:eastAsiaTheme="minorHAnsi" w:hAnsiTheme="minorHAnsi" w:cstheme="minorBidi"/>
          <w:lang w:eastAsia="en-US"/>
        </w:rPr>
      </w:pPr>
      <w:r w:rsidRPr="00CB25ED">
        <w:rPr>
          <w:rFonts w:asciiTheme="minorHAnsi" w:eastAsiaTheme="minorHAnsi" w:hAnsiTheme="minorHAnsi" w:cstheme="minorBidi"/>
          <w:lang w:eastAsia="en-US"/>
        </w:rPr>
        <w:t xml:space="preserve">Examples include supporting consumers who lack digital literacy, making devices/internet more affordable and </w:t>
      </w:r>
      <w:proofErr w:type="gramStart"/>
      <w:r w:rsidRPr="00CB25ED">
        <w:rPr>
          <w:rFonts w:asciiTheme="minorHAnsi" w:eastAsiaTheme="minorHAnsi" w:hAnsiTheme="minorHAnsi" w:cstheme="minorBidi"/>
          <w:lang w:eastAsia="en-US"/>
        </w:rPr>
        <w:t>accessible;</w:t>
      </w:r>
      <w:proofErr w:type="gramEnd"/>
      <w:r w:rsidRPr="00CB25ED">
        <w:rPr>
          <w:rFonts w:asciiTheme="minorHAnsi" w:eastAsiaTheme="minorHAnsi" w:hAnsiTheme="minorHAnsi" w:cstheme="minorBidi"/>
          <w:lang w:eastAsia="en-US"/>
        </w:rPr>
        <w:t xml:space="preserve"> and support clinicians with integration of digital tools in clinical practice.</w:t>
      </w:r>
    </w:p>
    <w:p w14:paraId="4ACEFCE3" w14:textId="77777777" w:rsidR="00FE4548" w:rsidRPr="00CB6645" w:rsidRDefault="00FE4548" w:rsidP="007C690D">
      <w:pPr>
        <w:pStyle w:val="Heading2nonumbered"/>
      </w:pPr>
      <w:bookmarkStart w:id="27" w:name="_Toc117001443"/>
      <w:r w:rsidRPr="00CB25ED">
        <w:lastRenderedPageBreak/>
        <w:t>Conclusions</w:t>
      </w:r>
      <w:bookmarkEnd w:id="27"/>
    </w:p>
    <w:p w14:paraId="01C86F07" w14:textId="7F1E1698" w:rsidR="00FE4548" w:rsidRPr="003D307B" w:rsidRDefault="00FE4548" w:rsidP="00FE4548">
      <w:pPr>
        <w:rPr>
          <w:rFonts w:asciiTheme="minorHAnsi" w:hAnsiTheme="minorHAnsi" w:cstheme="minorHAnsi"/>
          <w:sz w:val="21"/>
          <w:szCs w:val="21"/>
        </w:rPr>
      </w:pPr>
      <w:r w:rsidRPr="0033443D">
        <w:rPr>
          <w:rFonts w:asciiTheme="minorHAnsi" w:hAnsiTheme="minorHAnsi" w:cstheme="minorHAnsi"/>
          <w:sz w:val="21"/>
          <w:szCs w:val="21"/>
        </w:rPr>
        <w:t xml:space="preserve">Head to Health has at least partially met its objectives and has the potential to be cost effective. A significant number of people use Head to Health each month, many of whom interact with the website in a meaningful way and go on to access </w:t>
      </w:r>
      <w:r>
        <w:rPr>
          <w:rFonts w:asciiTheme="minorHAnsi" w:hAnsiTheme="minorHAnsi" w:cstheme="minorHAnsi"/>
          <w:sz w:val="21"/>
          <w:szCs w:val="21"/>
        </w:rPr>
        <w:t>DMHSs</w:t>
      </w:r>
      <w:r w:rsidRPr="0033443D">
        <w:rPr>
          <w:rFonts w:asciiTheme="minorHAnsi" w:hAnsiTheme="minorHAnsi" w:cstheme="minorHAnsi"/>
          <w:sz w:val="21"/>
          <w:szCs w:val="21"/>
        </w:rPr>
        <w:t xml:space="preserve">. However, on average users only spend 2.5 minutes per session on the website, suggesting that people either quickly find what they need or are unable to find what they need and leave the website. The latter interpretation is supported by data indicating that only one in 10 people complete a key or desired action. Furthermore, our consultations with a large number and broad range of key stakeholders indicate that some stakeholders are unaware of the existence and/or purpose of Head to Health. Those who have used the Head to Health website report mixed views about its design, look and feel. In its current form, although a high proportion of users report high trust in the content, only some users experience Head to Health as easy to </w:t>
      </w:r>
      <w:r w:rsidR="00611783" w:rsidRPr="0033443D">
        <w:rPr>
          <w:rFonts w:asciiTheme="minorHAnsi" w:hAnsiTheme="minorHAnsi" w:cstheme="minorHAnsi"/>
          <w:sz w:val="21"/>
          <w:szCs w:val="21"/>
        </w:rPr>
        <w:t>use and</w:t>
      </w:r>
      <w:r w:rsidRPr="0033443D">
        <w:rPr>
          <w:rFonts w:asciiTheme="minorHAnsi" w:hAnsiTheme="minorHAnsi" w:cstheme="minorHAnsi"/>
          <w:sz w:val="21"/>
          <w:szCs w:val="21"/>
        </w:rPr>
        <w:t xml:space="preserve"> report a good experience. Our consultations with stakeholders indicated that the website is simultaneously overwhelming in its current volume of information, and there are gaps in the information provided. Thus, the challenge for developing the new </w:t>
      </w:r>
      <w:r>
        <w:rPr>
          <w:rFonts w:asciiTheme="minorHAnsi" w:hAnsiTheme="minorHAnsi" w:cstheme="minorHAnsi"/>
          <w:sz w:val="21"/>
          <w:szCs w:val="21"/>
        </w:rPr>
        <w:t>National M</w:t>
      </w:r>
      <w:r w:rsidRPr="0033443D">
        <w:rPr>
          <w:rFonts w:asciiTheme="minorHAnsi" w:hAnsiTheme="minorHAnsi" w:cstheme="minorHAnsi"/>
          <w:sz w:val="21"/>
          <w:szCs w:val="21"/>
        </w:rPr>
        <w:t xml:space="preserve">ental </w:t>
      </w:r>
      <w:r>
        <w:rPr>
          <w:rFonts w:asciiTheme="minorHAnsi" w:hAnsiTheme="minorHAnsi" w:cstheme="minorHAnsi"/>
          <w:sz w:val="21"/>
          <w:szCs w:val="21"/>
        </w:rPr>
        <w:t>H</w:t>
      </w:r>
      <w:r w:rsidRPr="0033443D">
        <w:rPr>
          <w:rFonts w:asciiTheme="minorHAnsi" w:hAnsiTheme="minorHAnsi" w:cstheme="minorHAnsi"/>
          <w:sz w:val="21"/>
          <w:szCs w:val="21"/>
        </w:rPr>
        <w:t xml:space="preserve">ealth </w:t>
      </w:r>
      <w:r>
        <w:rPr>
          <w:rFonts w:asciiTheme="minorHAnsi" w:hAnsiTheme="minorHAnsi" w:cstheme="minorHAnsi"/>
          <w:sz w:val="21"/>
          <w:szCs w:val="21"/>
        </w:rPr>
        <w:t>P</w:t>
      </w:r>
      <w:r w:rsidRPr="0033443D">
        <w:rPr>
          <w:rFonts w:asciiTheme="minorHAnsi" w:hAnsiTheme="minorHAnsi" w:cstheme="minorHAnsi"/>
          <w:sz w:val="21"/>
          <w:szCs w:val="21"/>
        </w:rPr>
        <w:t xml:space="preserve">latform will be to strike a balance between providing comprehensive information for navigating the mental health system (more broadly than </w:t>
      </w:r>
      <w:r>
        <w:rPr>
          <w:rFonts w:asciiTheme="minorHAnsi" w:hAnsiTheme="minorHAnsi" w:cstheme="minorHAnsi"/>
          <w:sz w:val="21"/>
          <w:szCs w:val="21"/>
        </w:rPr>
        <w:t>DMHSs</w:t>
      </w:r>
      <w:r w:rsidRPr="0033443D">
        <w:rPr>
          <w:rFonts w:asciiTheme="minorHAnsi" w:hAnsiTheme="minorHAnsi" w:cstheme="minorHAnsi"/>
          <w:sz w:val="21"/>
          <w:szCs w:val="21"/>
        </w:rPr>
        <w:t>) while not overwhelming users.</w:t>
      </w:r>
    </w:p>
    <w:p w14:paraId="13CF43A5" w14:textId="77777777" w:rsidR="000415BF" w:rsidRPr="000D00FD" w:rsidRDefault="000415BF" w:rsidP="000D00FD">
      <w:r w:rsidRPr="000D00FD">
        <w:br w:type="page"/>
      </w:r>
    </w:p>
    <w:p w14:paraId="66BEE2DD" w14:textId="438C231F" w:rsidR="00A302F8" w:rsidRPr="00412BF8" w:rsidRDefault="00A302F8" w:rsidP="00911030">
      <w:pPr>
        <w:pStyle w:val="Heading1"/>
        <w:numPr>
          <w:ilvl w:val="0"/>
          <w:numId w:val="52"/>
        </w:numPr>
        <w:ind w:left="450" w:hanging="450"/>
      </w:pPr>
      <w:bookmarkStart w:id="28" w:name="_Toc116991553"/>
      <w:bookmarkStart w:id="29" w:name="_Toc117001444"/>
      <w:r w:rsidRPr="00412BF8">
        <w:lastRenderedPageBreak/>
        <w:t>Background</w:t>
      </w:r>
      <w:bookmarkEnd w:id="28"/>
      <w:bookmarkEnd w:id="29"/>
    </w:p>
    <w:p w14:paraId="41EA4FCB" w14:textId="5503FCC8" w:rsidR="00922450" w:rsidRDefault="00A302F8" w:rsidP="004D2263">
      <w:r w:rsidRPr="00D51A42">
        <w:t xml:space="preserve">A major review </w:t>
      </w:r>
      <w:r>
        <w:t xml:space="preserve">(Review) </w:t>
      </w:r>
      <w:r w:rsidRPr="00D51A42">
        <w:t xml:space="preserve">of Australia’s mental health programs and services conducted </w:t>
      </w:r>
      <w:r>
        <w:t xml:space="preserve">in 2014 </w:t>
      </w:r>
      <w:r w:rsidRPr="00D51A42">
        <w:t xml:space="preserve">by </w:t>
      </w:r>
    </w:p>
    <w:p w14:paraId="4B94205C" w14:textId="230E3369" w:rsidR="00A302F8" w:rsidRPr="00CA32A8" w:rsidRDefault="00A302F8" w:rsidP="004D2263">
      <w:r w:rsidRPr="00D51A42">
        <w:t>the National Mental Health Commission, highlighted poor integration of existing digital mental health services</w:t>
      </w:r>
      <w:r>
        <w:t xml:space="preserve"> amongst other findings calling for reform of the mental health system</w:t>
      </w:r>
      <w:r w:rsidRPr="00D51A42">
        <w:t>.</w:t>
      </w:r>
      <w:r>
        <w:fldChar w:fldCharType="begin"/>
      </w:r>
      <w:r w:rsidR="00B92B90">
        <w:instrText xml:space="preserve"> ADDIN EN.CITE &lt;EndNote&gt;&lt;Cite&gt;&lt;Author&gt;National Mental Health Commission&lt;/Author&gt;&lt;Year&gt;2014&lt;/Year&gt;&lt;RecNum&gt;37&lt;/RecNum&gt;&lt;DisplayText&gt;&lt;style face="superscript"&gt;11&lt;/style&gt;&lt;/DisplayText&gt;&lt;record&gt;&lt;rec-number&gt;37&lt;/rec-number&gt;&lt;foreign-keys&gt;&lt;key app="EN" db-id="dawtr0zrkrzfa5edzzlpe2we0xa00t90vvr2" timestamp="1626605783"&gt;37&lt;/key&gt;&lt;/foreign-keys&gt;&lt;ref-type name="Report"&gt;27&lt;/ref-type&gt;&lt;contributors&gt;&lt;authors&gt;&lt;author&gt;National Mental Health Commission,&lt;/author&gt;&lt;/authors&gt;&lt;/contributors&gt;&lt;titles&gt;&lt;title&gt;The National Review of Mental Health Programmes and Services&lt;/title&gt;&lt;/titles&gt;&lt;dates&gt;&lt;year&gt;2014&lt;/year&gt;&lt;/dates&gt;&lt;pub-location&gt;Sydney&lt;/pub-location&gt;&lt;publisher&gt;National Mental Health Commission&lt;/publisher&gt;&lt;urls&gt;&lt;/urls&gt;&lt;/record&gt;&lt;/Cite&gt;&lt;/EndNote&gt;</w:instrText>
      </w:r>
      <w:r>
        <w:fldChar w:fldCharType="separate"/>
      </w:r>
      <w:r w:rsidR="00B92B90" w:rsidRPr="00B92B90">
        <w:rPr>
          <w:noProof/>
          <w:vertAlign w:val="superscript"/>
        </w:rPr>
        <w:t>11</w:t>
      </w:r>
      <w:r>
        <w:fldChar w:fldCharType="end"/>
      </w:r>
      <w:r>
        <w:t xml:space="preserve"> </w:t>
      </w:r>
      <w:r w:rsidRPr="00D51A42">
        <w:t>As part of its response,</w:t>
      </w:r>
      <w:r>
        <w:fldChar w:fldCharType="begin"/>
      </w:r>
      <w:r w:rsidR="00B92B90">
        <w:instrText xml:space="preserve"> ADDIN EN.CITE &lt;EndNote&gt;&lt;Cite&gt;&lt;Author&gt;Australian Government&lt;/Author&gt;&lt;Year&gt;2015&lt;/Year&gt;&lt;RecNum&gt;38&lt;/RecNum&gt;&lt;DisplayText&gt;&lt;style face="superscript"&gt;12&lt;/style&gt;&lt;/DisplayText&gt;&lt;record&gt;&lt;rec-number&gt;38&lt;/rec-number&gt;&lt;foreign-keys&gt;&lt;key app="EN" db-id="dawtr0zrkrzfa5edzzlpe2we0xa00t90vvr2" timestamp="1626605835"&gt;38&lt;/key&gt;&lt;/foreign-keys&gt;&lt;ref-type name="Report"&gt;27&lt;/ref-type&gt;&lt;contributors&gt;&lt;authors&gt;&lt;author&gt;Australian Government,&lt;/author&gt;&lt;/authors&gt;&lt;/contributors&gt;&lt;titles&gt;&lt;title&gt;Australian Government Response to Contributing Lives, Thriving Communities – Review of Mental Health Programmes and Services&lt;/title&gt;&lt;/titles&gt;&lt;dates&gt;&lt;year&gt;2015&lt;/year&gt;&lt;/dates&gt;&lt;pub-location&gt;Canberra&lt;/pub-location&gt;&lt;publisher&gt;Australian Government&lt;/publisher&gt;&lt;urls&gt;&lt;/urls&gt;&lt;/record&gt;&lt;/Cite&gt;&lt;/EndNote&gt;</w:instrText>
      </w:r>
      <w:r>
        <w:fldChar w:fldCharType="separate"/>
      </w:r>
      <w:r w:rsidR="00B92B90" w:rsidRPr="00B92B90">
        <w:rPr>
          <w:noProof/>
          <w:vertAlign w:val="superscript"/>
        </w:rPr>
        <w:t>12</w:t>
      </w:r>
      <w:r>
        <w:fldChar w:fldCharType="end"/>
      </w:r>
      <w:r w:rsidRPr="00D51A42">
        <w:t xml:space="preserve"> the Australian Government funded the digital mental health gateway, Head to Health (</w:t>
      </w:r>
      <w:hyperlink r:id="rId12" w:history="1">
        <w:r w:rsidRPr="00D51A42">
          <w:rPr>
            <w:rStyle w:val="Hyperlink"/>
            <w:rFonts w:asciiTheme="minorHAnsi" w:hAnsiTheme="minorHAnsi" w:cstheme="minorHAnsi"/>
            <w:sz w:val="21"/>
            <w:szCs w:val="21"/>
          </w:rPr>
          <w:t>www.headtohealth.gov.au</w:t>
        </w:r>
      </w:hyperlink>
      <w:r w:rsidRPr="00D51A42">
        <w:t>)</w:t>
      </w:r>
      <w:r>
        <w:t>. Head to Health</w:t>
      </w:r>
      <w:r w:rsidRPr="00CA32A8">
        <w:t xml:space="preserve"> provides a directory of </w:t>
      </w:r>
      <w:r>
        <w:t xml:space="preserve">693 </w:t>
      </w:r>
      <w:r w:rsidRPr="00CA32A8">
        <w:t>government</w:t>
      </w:r>
      <w:r>
        <w:t>-</w:t>
      </w:r>
      <w:r w:rsidRPr="00CA32A8">
        <w:t xml:space="preserve">funded clinically effective Australian digital mental health </w:t>
      </w:r>
      <w:r>
        <w:t>resources</w:t>
      </w:r>
      <w:r w:rsidR="003D03B5">
        <w:t>,</w:t>
      </w:r>
      <w:r>
        <w:t xml:space="preserve"> including apps, online programs, online forums, phone services and digital information resources</w:t>
      </w:r>
      <w:r w:rsidRPr="00CA32A8">
        <w:t>.</w:t>
      </w:r>
      <w:r w:rsidRPr="00CA32A8">
        <w:fldChar w:fldCharType="begin"/>
      </w:r>
      <w:r w:rsidR="00C82D9E">
        <w:instrText xml:space="preserve"> ADDIN EN.CITE &lt;EndNote&gt;&lt;Cite&gt;&lt;Author&gt;Department of Health&lt;/Author&gt;&lt;Year&gt;n.d.&lt;/Year&gt;&lt;RecNum&gt;1&lt;/RecNum&gt;&lt;DisplayText&gt;&lt;style face="superscript"&gt;1&lt;/style&gt;&lt;/DisplayText&gt;&lt;record&gt;&lt;rec-number&gt;1&lt;/rec-number&gt;&lt;foreign-keys&gt;&lt;key app="EN" db-id="dawtr0zrkrzfa5edzzlpe2we0xa00t90vvr2" timestamp="1622893172"&gt;1&lt;/key&gt;&lt;/foreign-keys&gt;&lt;ref-type name="Web Page"&gt;12&lt;/ref-type&gt;&lt;contributors&gt;&lt;authors&gt;&lt;author&gt;Department of Health,&lt;/author&gt;&lt;/authors&gt;&lt;/contributors&gt;&lt;titles&gt;&lt;title&gt;Head to Health&lt;/title&gt;&lt;/titles&gt;&lt;volume&gt;2021&lt;/volume&gt;&lt;number&gt;5 June&lt;/number&gt;&lt;dates&gt;&lt;year&gt;n.d.&lt;/year&gt;&lt;/dates&gt;&lt;pub-location&gt;Canberra&lt;/pub-location&gt;&lt;publisher&gt;Australian Government&lt;/publisher&gt;&lt;urls&gt;&lt;related-urls&gt;&lt;url&gt;&lt;style face="underline" font="default" size="100%"&gt;https://headtohealth.gov.au/&lt;/style&gt;&lt;/url&gt;&lt;/related-urls&gt;&lt;/urls&gt;&lt;/record&gt;&lt;/Cite&gt;&lt;/EndNote&gt;</w:instrText>
      </w:r>
      <w:r w:rsidRPr="00CA32A8">
        <w:fldChar w:fldCharType="separate"/>
      </w:r>
      <w:r w:rsidR="00C82D9E" w:rsidRPr="00C82D9E">
        <w:rPr>
          <w:noProof/>
          <w:vertAlign w:val="superscript"/>
        </w:rPr>
        <w:t>1</w:t>
      </w:r>
      <w:r w:rsidRPr="00CA32A8">
        <w:fldChar w:fldCharType="end"/>
      </w:r>
      <w:r w:rsidRPr="00CA32A8">
        <w:t xml:space="preserve"> </w:t>
      </w:r>
      <w:r>
        <w:t>L</w:t>
      </w:r>
      <w:r w:rsidRPr="00CA32A8">
        <w:t xml:space="preserve">aunched in October 2017, </w:t>
      </w:r>
      <w:r>
        <w:t>t</w:t>
      </w:r>
      <w:r w:rsidRPr="00CA32A8">
        <w:t>his gateway website,</w:t>
      </w:r>
      <w:r>
        <w:t xml:space="preserve"> </w:t>
      </w:r>
      <w:r w:rsidRPr="00CA32A8">
        <w:t>aims to improve access to, and navigation of, digital mental health services by:</w:t>
      </w:r>
    </w:p>
    <w:p w14:paraId="0CAA4E6E" w14:textId="393ACE13" w:rsidR="00A302F8" w:rsidRPr="00964261" w:rsidRDefault="00A63969" w:rsidP="004D2263">
      <w:pPr>
        <w:pStyle w:val="ListBullet"/>
        <w:rPr>
          <w:rFonts w:eastAsiaTheme="minorEastAsia"/>
          <w:lang w:val="en-US"/>
        </w:rPr>
      </w:pPr>
      <w:r>
        <w:rPr>
          <w:rFonts w:eastAsiaTheme="minorEastAsia"/>
        </w:rPr>
        <w:t>E</w:t>
      </w:r>
      <w:r w:rsidR="00A302F8" w:rsidRPr="00964261">
        <w:rPr>
          <w:rFonts w:eastAsiaTheme="minorEastAsia"/>
        </w:rPr>
        <w:t>nabl</w:t>
      </w:r>
      <w:r w:rsidR="00A302F8">
        <w:rPr>
          <w:rFonts w:eastAsiaTheme="minorEastAsia"/>
        </w:rPr>
        <w:t>ing</w:t>
      </w:r>
      <w:r w:rsidR="00A302F8" w:rsidRPr="00964261">
        <w:rPr>
          <w:rFonts w:eastAsiaTheme="minorEastAsia"/>
        </w:rPr>
        <w:t xml:space="preserve"> people and professionals to choose the products and services that can best support a person’s mental health and </w:t>
      </w:r>
      <w:proofErr w:type="gramStart"/>
      <w:r w:rsidR="00A302F8" w:rsidRPr="00964261">
        <w:rPr>
          <w:rFonts w:eastAsiaTheme="minorEastAsia"/>
        </w:rPr>
        <w:t>wellbeing</w:t>
      </w:r>
      <w:r w:rsidR="00A302F8">
        <w:rPr>
          <w:rFonts w:eastAsiaTheme="minorEastAsia"/>
        </w:rPr>
        <w:t>;</w:t>
      </w:r>
      <w:proofErr w:type="gramEnd"/>
    </w:p>
    <w:p w14:paraId="7C8F7FBD" w14:textId="5BEF2530" w:rsidR="00A302F8" w:rsidRPr="00964261" w:rsidRDefault="00BC0329" w:rsidP="004D2263">
      <w:pPr>
        <w:pStyle w:val="ListBullet"/>
        <w:rPr>
          <w:rFonts w:eastAsiaTheme="minorEastAsia"/>
          <w:lang w:val="en-US"/>
        </w:rPr>
      </w:pPr>
      <w:r>
        <w:rPr>
          <w:rFonts w:eastAsiaTheme="minorEastAsia"/>
        </w:rPr>
        <w:t>C</w:t>
      </w:r>
      <w:r w:rsidR="00A302F8" w:rsidRPr="00964261">
        <w:rPr>
          <w:rFonts w:eastAsiaTheme="minorEastAsia"/>
        </w:rPr>
        <w:t>onnect</w:t>
      </w:r>
      <w:r w:rsidR="00A302F8">
        <w:rPr>
          <w:rFonts w:eastAsiaTheme="minorEastAsia"/>
        </w:rPr>
        <w:t>ing</w:t>
      </w:r>
      <w:r w:rsidR="00A302F8" w:rsidRPr="00964261">
        <w:rPr>
          <w:rFonts w:eastAsiaTheme="minorEastAsia"/>
        </w:rPr>
        <w:t xml:space="preserve"> people with resources and support, conveniently, safely, and securely</w:t>
      </w:r>
      <w:r w:rsidR="00A302F8">
        <w:rPr>
          <w:rFonts w:eastAsiaTheme="minorEastAsia"/>
        </w:rPr>
        <w:t>; and</w:t>
      </w:r>
    </w:p>
    <w:p w14:paraId="28247531" w14:textId="452769AB" w:rsidR="00A302F8" w:rsidRPr="00964261" w:rsidRDefault="00BC0329" w:rsidP="004D2263">
      <w:pPr>
        <w:pStyle w:val="ListBullet"/>
        <w:rPr>
          <w:rFonts w:eastAsiaTheme="minorEastAsia"/>
          <w:lang w:val="en-US"/>
        </w:rPr>
      </w:pPr>
      <w:r>
        <w:rPr>
          <w:rFonts w:eastAsiaTheme="minorEastAsia"/>
          <w:lang w:val="en-US"/>
        </w:rPr>
        <w:t>C</w:t>
      </w:r>
      <w:r w:rsidR="00A302F8" w:rsidRPr="00964261">
        <w:rPr>
          <w:rFonts w:eastAsiaTheme="minorEastAsia"/>
          <w:lang w:val="en-US"/>
        </w:rPr>
        <w:t>omplement</w:t>
      </w:r>
      <w:r w:rsidR="00A302F8">
        <w:rPr>
          <w:rFonts w:eastAsiaTheme="minorEastAsia"/>
          <w:lang w:val="en-US"/>
        </w:rPr>
        <w:t>ing</w:t>
      </w:r>
      <w:r w:rsidR="00A302F8" w:rsidRPr="00964261">
        <w:rPr>
          <w:rFonts w:eastAsiaTheme="minorEastAsia"/>
          <w:lang w:val="en-US"/>
        </w:rPr>
        <w:t xml:space="preserve"> and enhanc</w:t>
      </w:r>
      <w:r w:rsidR="00A302F8">
        <w:rPr>
          <w:rFonts w:eastAsiaTheme="minorEastAsia"/>
          <w:lang w:val="en-US"/>
        </w:rPr>
        <w:t>ing</w:t>
      </w:r>
      <w:r w:rsidR="00A302F8" w:rsidRPr="00964261">
        <w:rPr>
          <w:rFonts w:eastAsiaTheme="minorEastAsia"/>
          <w:lang w:val="en-US"/>
        </w:rPr>
        <w:t>, not compet</w:t>
      </w:r>
      <w:r w:rsidR="00A302F8">
        <w:rPr>
          <w:rFonts w:eastAsiaTheme="minorEastAsia"/>
          <w:lang w:val="en-US"/>
        </w:rPr>
        <w:t>ing</w:t>
      </w:r>
      <w:r w:rsidR="00A302F8" w:rsidRPr="00964261">
        <w:rPr>
          <w:rFonts w:eastAsiaTheme="minorEastAsia"/>
          <w:lang w:val="en-US"/>
        </w:rPr>
        <w:t xml:space="preserve"> with, existing digital mental health services.</w:t>
      </w:r>
    </w:p>
    <w:p w14:paraId="4019B967" w14:textId="77777777" w:rsidR="009E2F44" w:rsidRDefault="009E2F44" w:rsidP="004D2263">
      <w:r>
        <w:t xml:space="preserve">The objectives of </w:t>
      </w:r>
      <w:r w:rsidRPr="00985B5D">
        <w:t xml:space="preserve">Head to Health </w:t>
      </w:r>
      <w:r>
        <w:t>are to:</w:t>
      </w:r>
    </w:p>
    <w:p w14:paraId="35EA733E" w14:textId="6ADFD1C2" w:rsidR="009E2F44" w:rsidRPr="00D4798D" w:rsidRDefault="00BC0329" w:rsidP="004D2263">
      <w:pPr>
        <w:pStyle w:val="ListBullet"/>
      </w:pPr>
      <w:r>
        <w:t>G</w:t>
      </w:r>
      <w:r w:rsidR="009E2F44" w:rsidRPr="00D4798D">
        <w:t xml:space="preserve">ive Australians the tools and information they need to understand when everyday distress requires additional support and to successfully navigate the mental health system and make informed choices about their </w:t>
      </w:r>
      <w:proofErr w:type="gramStart"/>
      <w:r w:rsidR="009E2F44" w:rsidRPr="00D4798D">
        <w:t>care</w:t>
      </w:r>
      <w:r w:rsidR="009E2F44">
        <w:t>;</w:t>
      </w:r>
      <w:proofErr w:type="gramEnd"/>
    </w:p>
    <w:p w14:paraId="7E53EEA8" w14:textId="4B7486CB" w:rsidR="009E2F44" w:rsidRPr="00C03795" w:rsidRDefault="00BC0329" w:rsidP="004D2263">
      <w:pPr>
        <w:pStyle w:val="ListBullet"/>
      </w:pPr>
      <w:r>
        <w:t>I</w:t>
      </w:r>
      <w:r w:rsidR="009E2F44" w:rsidRPr="00C03795">
        <w:t xml:space="preserve">mprove access by bringing together, streamlining, and providing access to evidence-based information, advice, and digital mental health treatments through a centralised </w:t>
      </w:r>
      <w:proofErr w:type="gramStart"/>
      <w:r w:rsidR="009E2F44" w:rsidRPr="00C03795">
        <w:t>portal</w:t>
      </w:r>
      <w:r w:rsidR="009E2F44">
        <w:t>;</w:t>
      </w:r>
      <w:proofErr w:type="gramEnd"/>
    </w:p>
    <w:p w14:paraId="74F79AC4" w14:textId="2393498A" w:rsidR="009E2F44" w:rsidRPr="00C03795" w:rsidRDefault="00BC0329" w:rsidP="004D2263">
      <w:pPr>
        <w:pStyle w:val="ListBullet"/>
      </w:pPr>
      <w:r>
        <w:t>P</w:t>
      </w:r>
      <w:r w:rsidR="009E2F44" w:rsidRPr="00C03795">
        <w:t xml:space="preserve">rovide </w:t>
      </w:r>
      <w:r w:rsidR="009E2F44">
        <w:t xml:space="preserve">people needing additional support </w:t>
      </w:r>
      <w:r w:rsidR="009E2F44" w:rsidRPr="00C03795">
        <w:t xml:space="preserve">a range of options, including practical tips and advice on how to connect with </w:t>
      </w:r>
      <w:proofErr w:type="gramStart"/>
      <w:r w:rsidR="009E2F44" w:rsidRPr="00C03795">
        <w:t>support</w:t>
      </w:r>
      <w:r w:rsidR="009E2F44">
        <w:t>;</w:t>
      </w:r>
      <w:proofErr w:type="gramEnd"/>
    </w:p>
    <w:p w14:paraId="59F9353B" w14:textId="107DFA74" w:rsidR="009E2F44" w:rsidRPr="00C03795" w:rsidRDefault="00BC0329" w:rsidP="004D2263">
      <w:pPr>
        <w:pStyle w:val="ListBullet"/>
      </w:pPr>
      <w:r>
        <w:t>M</w:t>
      </w:r>
      <w:r w:rsidR="009E2F44" w:rsidRPr="00C03795">
        <w:t>ake it easy to access a range of clinically effective Australian digital mental health services that are often free or low cost, accessible from anywhere/</w:t>
      </w:r>
      <w:r w:rsidR="00714DD6">
        <w:t xml:space="preserve">at </w:t>
      </w:r>
      <w:proofErr w:type="spellStart"/>
      <w:r w:rsidR="009E2F44" w:rsidRPr="00C03795">
        <w:t>anytime</w:t>
      </w:r>
      <w:proofErr w:type="spellEnd"/>
      <w:r w:rsidR="009E2F44" w:rsidRPr="00C03795">
        <w:t>, and offer an effective alternative or complement to face</w:t>
      </w:r>
      <w:r w:rsidR="008A5940">
        <w:t>-</w:t>
      </w:r>
      <w:r w:rsidR="009E2F44" w:rsidRPr="00C03795">
        <w:t>to</w:t>
      </w:r>
      <w:r w:rsidR="008A5940">
        <w:t>-</w:t>
      </w:r>
      <w:r w:rsidR="009E2F44" w:rsidRPr="00C03795">
        <w:t>face services</w:t>
      </w:r>
      <w:r w:rsidR="009E2F44">
        <w:t>; and</w:t>
      </w:r>
    </w:p>
    <w:p w14:paraId="487C0528" w14:textId="699F680E" w:rsidR="009E2F44" w:rsidRPr="00C03795" w:rsidRDefault="00BC0329" w:rsidP="004D2263">
      <w:pPr>
        <w:pStyle w:val="ListBullet"/>
      </w:pPr>
      <w:r>
        <w:t>F</w:t>
      </w:r>
      <w:r w:rsidR="009E2F44">
        <w:t xml:space="preserve">oster a sense of </w:t>
      </w:r>
      <w:r w:rsidR="009E2F44" w:rsidRPr="00C03795">
        <w:t xml:space="preserve">trust and confidence in </w:t>
      </w:r>
      <w:r w:rsidR="009E2F44">
        <w:t xml:space="preserve">using </w:t>
      </w:r>
      <w:r w:rsidR="009E2F44" w:rsidRPr="00C03795">
        <w:t xml:space="preserve">digital services listed on Head to Health </w:t>
      </w:r>
      <w:r w:rsidR="009E2F44">
        <w:t>b</w:t>
      </w:r>
      <w:r w:rsidR="009E2F44" w:rsidRPr="00C03795">
        <w:t>y ensuring the</w:t>
      </w:r>
      <w:r w:rsidR="009E2F44">
        <w:t>y</w:t>
      </w:r>
      <w:r w:rsidR="009E2F44" w:rsidRPr="00C03795">
        <w:t xml:space="preserve"> meet an agreed minimum quality standard</w:t>
      </w:r>
      <w:r w:rsidR="009E2F44">
        <w:t>.</w:t>
      </w:r>
    </w:p>
    <w:p w14:paraId="7E66B4C0" w14:textId="03059A73" w:rsidR="006B62FE" w:rsidRDefault="00B76BB3" w:rsidP="00C815B9">
      <w:pPr>
        <w:rPr>
          <w:rFonts w:asciiTheme="minorHAnsi" w:hAnsiTheme="minorHAnsi" w:cstheme="minorHAnsi"/>
          <w:bCs/>
          <w:color w:val="000000"/>
          <w:sz w:val="21"/>
          <w:szCs w:val="21"/>
        </w:rPr>
      </w:pPr>
      <w:r>
        <w:rPr>
          <w:rFonts w:asciiTheme="minorHAnsi" w:hAnsiTheme="minorHAnsi" w:cstheme="minorHAnsi"/>
          <w:bCs/>
          <w:color w:val="000000"/>
          <w:sz w:val="21"/>
          <w:szCs w:val="21"/>
        </w:rPr>
        <w:t xml:space="preserve">Head to Health </w:t>
      </w:r>
      <w:r w:rsidR="00AB0B00">
        <w:rPr>
          <w:rFonts w:asciiTheme="minorHAnsi" w:hAnsiTheme="minorHAnsi" w:cstheme="minorHAnsi"/>
          <w:bCs/>
          <w:color w:val="000000"/>
          <w:sz w:val="21"/>
          <w:szCs w:val="21"/>
        </w:rPr>
        <w:t xml:space="preserve">replaced </w:t>
      </w:r>
      <w:proofErr w:type="spellStart"/>
      <w:r w:rsidR="00D30574" w:rsidRPr="00D30574">
        <w:rPr>
          <w:rFonts w:asciiTheme="minorHAnsi" w:hAnsiTheme="minorHAnsi" w:cstheme="minorHAnsi"/>
          <w:bCs/>
          <w:color w:val="000000"/>
          <w:sz w:val="21"/>
          <w:szCs w:val="21"/>
        </w:rPr>
        <w:t>mindhealthconnect</w:t>
      </w:r>
      <w:proofErr w:type="spellEnd"/>
      <w:r w:rsidR="00AB0B00">
        <w:rPr>
          <w:rFonts w:asciiTheme="minorHAnsi" w:hAnsiTheme="minorHAnsi" w:cstheme="minorHAnsi"/>
          <w:bCs/>
          <w:color w:val="000000"/>
          <w:sz w:val="21"/>
          <w:szCs w:val="21"/>
        </w:rPr>
        <w:t>, an</w:t>
      </w:r>
      <w:r w:rsidR="00D30574" w:rsidRPr="00D30574">
        <w:rPr>
          <w:rFonts w:asciiTheme="minorHAnsi" w:hAnsiTheme="minorHAnsi" w:cstheme="minorHAnsi"/>
          <w:bCs/>
          <w:color w:val="000000"/>
          <w:sz w:val="21"/>
          <w:szCs w:val="21"/>
        </w:rPr>
        <w:t xml:space="preserve"> e-Mental health web portal that provided access to trusted online mental health resources and programs.</w:t>
      </w:r>
      <w:r w:rsidR="00DD788A">
        <w:rPr>
          <w:rFonts w:asciiTheme="minorHAnsi" w:hAnsiTheme="minorHAnsi" w:cstheme="minorHAnsi"/>
          <w:bCs/>
          <w:color w:val="000000"/>
          <w:sz w:val="21"/>
          <w:szCs w:val="21"/>
        </w:rPr>
        <w:fldChar w:fldCharType="begin"/>
      </w:r>
      <w:r w:rsidR="00C82D9E">
        <w:rPr>
          <w:rFonts w:asciiTheme="minorHAnsi" w:hAnsiTheme="minorHAnsi" w:cstheme="minorHAnsi"/>
          <w:bCs/>
          <w:color w:val="000000"/>
          <w:sz w:val="21"/>
          <w:szCs w:val="21"/>
        </w:rPr>
        <w:instrText xml:space="preserve"> ADDIN EN.CITE &lt;EndNote&gt;&lt;Cite&gt;&lt;Author&gt;Australian Government Department of Health&lt;/Author&gt;&lt;Year&gt;2017&lt;/Year&gt;&lt;RecNum&gt;114&lt;/RecNum&gt;&lt;DisplayText&gt;&lt;style face="superscript"&gt;2&lt;/style&gt;&lt;/DisplayText&gt;&lt;record&gt;&lt;rec-number&gt;114&lt;/rec-number&gt;&lt;foreign-keys&gt;&lt;key app="EN" db-id="dawtr0zrkrzfa5edzzlpe2we0xa00t90vvr2" timestamp="1639112255"&gt;114&lt;/key&gt;&lt;/foreign-keys&gt;&lt;ref-type name="Report"&gt;27&lt;/ref-type&gt;&lt;contributors&gt;&lt;authors&gt;&lt;author&gt;Australian Government Department of Health,&lt;/author&gt;&lt;/authors&gt;&lt;/contributors&gt;&lt;titles&gt;&lt;title&gt;Head to Health - The Digital Mental Health Gateway: Benefits Management Plan&lt;/title&gt;&lt;/titles&gt;&lt;dates&gt;&lt;year&gt;2017&lt;/year&gt;&lt;/dates&gt;&lt;pub-location&gt;Canberra&lt;/pub-location&gt;&lt;publisher&gt;Digital Mental Health Section&lt;/publisher&gt;&lt;urls&gt;&lt;/urls&gt;&lt;/record&gt;&lt;/Cite&gt;&lt;/EndNote&gt;</w:instrText>
      </w:r>
      <w:r w:rsidR="00DD788A">
        <w:rPr>
          <w:rFonts w:asciiTheme="minorHAnsi" w:hAnsiTheme="minorHAnsi" w:cstheme="minorHAnsi"/>
          <w:bCs/>
          <w:color w:val="000000"/>
          <w:sz w:val="21"/>
          <w:szCs w:val="21"/>
        </w:rPr>
        <w:fldChar w:fldCharType="separate"/>
      </w:r>
      <w:r w:rsidR="00C82D9E" w:rsidRPr="00C82D9E">
        <w:rPr>
          <w:rFonts w:asciiTheme="minorHAnsi" w:hAnsiTheme="minorHAnsi" w:cstheme="minorHAnsi"/>
          <w:bCs/>
          <w:noProof/>
          <w:color w:val="000000"/>
          <w:sz w:val="21"/>
          <w:szCs w:val="21"/>
          <w:vertAlign w:val="superscript"/>
        </w:rPr>
        <w:t>2</w:t>
      </w:r>
      <w:r w:rsidR="00DD788A">
        <w:rPr>
          <w:rFonts w:asciiTheme="minorHAnsi" w:hAnsiTheme="minorHAnsi" w:cstheme="minorHAnsi"/>
          <w:bCs/>
          <w:color w:val="000000"/>
          <w:sz w:val="21"/>
          <w:szCs w:val="21"/>
        </w:rPr>
        <w:fldChar w:fldCharType="end"/>
      </w:r>
      <w:r w:rsidR="00D30574" w:rsidRPr="00D30574">
        <w:rPr>
          <w:rFonts w:asciiTheme="minorHAnsi" w:hAnsiTheme="minorHAnsi" w:cstheme="minorHAnsi"/>
          <w:bCs/>
          <w:color w:val="000000"/>
          <w:sz w:val="21"/>
          <w:szCs w:val="21"/>
        </w:rPr>
        <w:t xml:space="preserve"> </w:t>
      </w:r>
      <w:proofErr w:type="spellStart"/>
      <w:r w:rsidR="0029772E">
        <w:rPr>
          <w:rFonts w:asciiTheme="minorHAnsi" w:hAnsiTheme="minorHAnsi" w:cstheme="minorHAnsi"/>
          <w:bCs/>
          <w:color w:val="000000"/>
          <w:sz w:val="21"/>
          <w:szCs w:val="21"/>
        </w:rPr>
        <w:t>M</w:t>
      </w:r>
      <w:r w:rsidR="00CD317E">
        <w:rPr>
          <w:rFonts w:asciiTheme="minorHAnsi" w:hAnsiTheme="minorHAnsi" w:cstheme="minorHAnsi"/>
          <w:bCs/>
          <w:color w:val="000000"/>
          <w:sz w:val="21"/>
          <w:szCs w:val="21"/>
        </w:rPr>
        <w:t>indhealthconnect</w:t>
      </w:r>
      <w:proofErr w:type="spellEnd"/>
      <w:r w:rsidR="00D30574" w:rsidRPr="00D30574">
        <w:rPr>
          <w:rFonts w:asciiTheme="minorHAnsi" w:hAnsiTheme="minorHAnsi" w:cstheme="minorHAnsi"/>
          <w:bCs/>
          <w:color w:val="000000"/>
          <w:sz w:val="21"/>
          <w:szCs w:val="21"/>
        </w:rPr>
        <w:t xml:space="preserve"> was </w:t>
      </w:r>
      <w:r w:rsidR="00CD317E">
        <w:rPr>
          <w:rFonts w:asciiTheme="minorHAnsi" w:hAnsiTheme="minorHAnsi" w:cstheme="minorHAnsi"/>
          <w:bCs/>
          <w:color w:val="000000"/>
          <w:sz w:val="21"/>
          <w:szCs w:val="21"/>
        </w:rPr>
        <w:t xml:space="preserve">operational </w:t>
      </w:r>
      <w:r w:rsidR="00B352BC">
        <w:rPr>
          <w:rFonts w:asciiTheme="minorHAnsi" w:hAnsiTheme="minorHAnsi" w:cstheme="minorHAnsi"/>
          <w:bCs/>
          <w:color w:val="000000"/>
          <w:sz w:val="21"/>
          <w:szCs w:val="21"/>
        </w:rPr>
        <w:t xml:space="preserve">from </w:t>
      </w:r>
      <w:r w:rsidR="00CD317E" w:rsidRPr="00D30574">
        <w:rPr>
          <w:rFonts w:asciiTheme="minorHAnsi" w:hAnsiTheme="minorHAnsi" w:cstheme="minorHAnsi"/>
          <w:bCs/>
          <w:color w:val="000000"/>
          <w:sz w:val="21"/>
          <w:szCs w:val="21"/>
        </w:rPr>
        <w:t xml:space="preserve">July 2012 </w:t>
      </w:r>
      <w:r w:rsidR="00B352BC">
        <w:rPr>
          <w:rFonts w:asciiTheme="minorHAnsi" w:hAnsiTheme="minorHAnsi" w:cstheme="minorHAnsi"/>
          <w:bCs/>
          <w:color w:val="000000"/>
          <w:sz w:val="21"/>
          <w:szCs w:val="21"/>
        </w:rPr>
        <w:t>t</w:t>
      </w:r>
      <w:r w:rsidR="00B352BC" w:rsidRPr="004D2263">
        <w:t>o</w:t>
      </w:r>
      <w:r w:rsidR="00CD317E" w:rsidRPr="00D30574">
        <w:rPr>
          <w:rFonts w:asciiTheme="minorHAnsi" w:hAnsiTheme="minorHAnsi" w:cstheme="minorHAnsi"/>
          <w:bCs/>
          <w:color w:val="000000"/>
          <w:sz w:val="21"/>
          <w:szCs w:val="21"/>
        </w:rPr>
        <w:t xml:space="preserve"> 13 November 201</w:t>
      </w:r>
      <w:r w:rsidR="00B352BC">
        <w:rPr>
          <w:rFonts w:asciiTheme="minorHAnsi" w:hAnsiTheme="minorHAnsi" w:cstheme="minorHAnsi"/>
          <w:bCs/>
          <w:color w:val="000000"/>
          <w:sz w:val="21"/>
          <w:szCs w:val="21"/>
        </w:rPr>
        <w:t xml:space="preserve">7; and </w:t>
      </w:r>
      <w:r w:rsidR="00CD317E">
        <w:rPr>
          <w:rFonts w:asciiTheme="minorHAnsi" w:hAnsiTheme="minorHAnsi" w:cstheme="minorHAnsi"/>
          <w:bCs/>
          <w:color w:val="000000"/>
          <w:sz w:val="21"/>
          <w:szCs w:val="21"/>
        </w:rPr>
        <w:t>managed</w:t>
      </w:r>
      <w:r w:rsidR="00D30574" w:rsidRPr="00D30574">
        <w:rPr>
          <w:rFonts w:asciiTheme="minorHAnsi" w:hAnsiTheme="minorHAnsi" w:cstheme="minorHAnsi"/>
          <w:bCs/>
          <w:color w:val="000000"/>
          <w:sz w:val="21"/>
          <w:szCs w:val="21"/>
        </w:rPr>
        <w:t xml:space="preserve"> by </w:t>
      </w:r>
      <w:proofErr w:type="spellStart"/>
      <w:r w:rsidR="00D30574" w:rsidRPr="00D30574">
        <w:rPr>
          <w:rFonts w:asciiTheme="minorHAnsi" w:hAnsiTheme="minorHAnsi" w:cstheme="minorHAnsi"/>
          <w:bCs/>
          <w:color w:val="000000"/>
          <w:sz w:val="21"/>
          <w:szCs w:val="21"/>
        </w:rPr>
        <w:t>Healthdirect</w:t>
      </w:r>
      <w:proofErr w:type="spellEnd"/>
      <w:r w:rsidR="00D30574" w:rsidRPr="00D30574">
        <w:rPr>
          <w:rFonts w:asciiTheme="minorHAnsi" w:hAnsiTheme="minorHAnsi" w:cstheme="minorHAnsi"/>
          <w:bCs/>
          <w:color w:val="000000"/>
          <w:sz w:val="21"/>
          <w:szCs w:val="21"/>
        </w:rPr>
        <w:t xml:space="preserve"> Australia, on behalf of the Australian Government</w:t>
      </w:r>
      <w:r w:rsidR="00B352BC">
        <w:rPr>
          <w:rFonts w:asciiTheme="minorHAnsi" w:hAnsiTheme="minorHAnsi" w:cstheme="minorHAnsi"/>
          <w:bCs/>
          <w:color w:val="000000"/>
          <w:sz w:val="21"/>
          <w:szCs w:val="21"/>
        </w:rPr>
        <w:t>.</w:t>
      </w:r>
      <w:r w:rsidR="00DD788A">
        <w:rPr>
          <w:rFonts w:asciiTheme="minorHAnsi" w:hAnsiTheme="minorHAnsi" w:cstheme="minorHAnsi"/>
          <w:bCs/>
          <w:color w:val="000000"/>
          <w:sz w:val="21"/>
          <w:szCs w:val="21"/>
        </w:rPr>
        <w:fldChar w:fldCharType="begin"/>
      </w:r>
      <w:r w:rsidR="00C82D9E">
        <w:rPr>
          <w:rFonts w:asciiTheme="minorHAnsi" w:hAnsiTheme="minorHAnsi" w:cstheme="minorHAnsi"/>
          <w:bCs/>
          <w:color w:val="000000"/>
          <w:sz w:val="21"/>
          <w:szCs w:val="21"/>
        </w:rPr>
        <w:instrText xml:space="preserve"> ADDIN EN.CITE &lt;EndNote&gt;&lt;Cite&gt;&lt;Author&gt;Australian Government Department of Health&lt;/Author&gt;&lt;Year&gt;2017&lt;/Year&gt;&lt;RecNum&gt;114&lt;/RecNum&gt;&lt;DisplayText&gt;&lt;style face="superscript"&gt;2&lt;/style&gt;&lt;/DisplayText&gt;&lt;record&gt;&lt;rec-number&gt;114&lt;/rec-number&gt;&lt;foreign-keys&gt;&lt;key app="EN" db-id="dawtr0zrkrzfa5edzzlpe2we0xa00t90vvr2" timestamp="1639112255"&gt;114&lt;/key&gt;&lt;/foreign-keys&gt;&lt;ref-type name="Report"&gt;27&lt;/ref-type&gt;&lt;contributors&gt;&lt;authors&gt;&lt;author&gt;Australian Government Department of Health,&lt;/author&gt;&lt;/authors&gt;&lt;/contributors&gt;&lt;titles&gt;&lt;title&gt;Head to Health - The Digital Mental Health Gateway: Benefits Management Plan&lt;/title&gt;&lt;/titles&gt;&lt;dates&gt;&lt;year&gt;2017&lt;/year&gt;&lt;/dates&gt;&lt;pub-location&gt;Canberra&lt;/pub-location&gt;&lt;publisher&gt;Digital Mental Health Section&lt;/publisher&gt;&lt;urls&gt;&lt;/urls&gt;&lt;/record&gt;&lt;/Cite&gt;&lt;/EndNote&gt;</w:instrText>
      </w:r>
      <w:r w:rsidR="00DD788A">
        <w:rPr>
          <w:rFonts w:asciiTheme="minorHAnsi" w:hAnsiTheme="minorHAnsi" w:cstheme="minorHAnsi"/>
          <w:bCs/>
          <w:color w:val="000000"/>
          <w:sz w:val="21"/>
          <w:szCs w:val="21"/>
        </w:rPr>
        <w:fldChar w:fldCharType="separate"/>
      </w:r>
      <w:r w:rsidR="00C82D9E" w:rsidRPr="00C82D9E">
        <w:rPr>
          <w:rFonts w:asciiTheme="minorHAnsi" w:hAnsiTheme="minorHAnsi" w:cstheme="minorHAnsi"/>
          <w:bCs/>
          <w:noProof/>
          <w:color w:val="000000"/>
          <w:sz w:val="21"/>
          <w:szCs w:val="21"/>
          <w:vertAlign w:val="superscript"/>
        </w:rPr>
        <w:t>2</w:t>
      </w:r>
      <w:r w:rsidR="00DD788A">
        <w:rPr>
          <w:rFonts w:asciiTheme="minorHAnsi" w:hAnsiTheme="minorHAnsi" w:cstheme="minorHAnsi"/>
          <w:bCs/>
          <w:color w:val="000000"/>
          <w:sz w:val="21"/>
          <w:szCs w:val="21"/>
        </w:rPr>
        <w:fldChar w:fldCharType="end"/>
      </w:r>
    </w:p>
    <w:p w14:paraId="25E8471F" w14:textId="3B9069F1" w:rsidR="00A302F8" w:rsidRPr="004D2263" w:rsidRDefault="00A302F8" w:rsidP="004D2263">
      <w:r w:rsidRPr="00CA32A8">
        <w:rPr>
          <w:lang w:eastAsia="zh-CN" w:bidi="th-TH"/>
        </w:rPr>
        <w:t xml:space="preserve">More recently, the 2020 Productivity Commission Mental Health Inquiry Report noted the potential benefits of </w:t>
      </w:r>
      <w:r>
        <w:rPr>
          <w:lang w:eastAsia="zh-CN" w:bidi="th-TH"/>
        </w:rPr>
        <w:t>digital mental health</w:t>
      </w:r>
      <w:r w:rsidRPr="00CA32A8">
        <w:rPr>
          <w:lang w:eastAsia="zh-CN" w:bidi="th-TH"/>
        </w:rPr>
        <w:t xml:space="preserve"> services.</w:t>
      </w:r>
      <w:r w:rsidRPr="00CA32A8">
        <w:rPr>
          <w:lang w:eastAsia="zh-CN" w:bidi="th-TH"/>
        </w:rPr>
        <w:fldChar w:fldCharType="begin"/>
      </w:r>
      <w:r w:rsidR="00C82D9E">
        <w:rPr>
          <w:lang w:eastAsia="zh-CN" w:bidi="th-TH"/>
        </w:rPr>
        <w:instrText xml:space="preserve"> ADDIN EN.CITE &lt;EndNote&gt;&lt;Cite&gt;&lt;Author&gt;Productivity Commission&lt;/Author&gt;&lt;Year&gt;2020&lt;/Year&gt;&lt;RecNum&gt;3&lt;/RecNum&gt;&lt;DisplayText&gt;&lt;style face="superscript"&gt;3&lt;/style&gt;&lt;/DisplayText&gt;&lt;record&gt;&lt;rec-number&gt;3&lt;/rec-number&gt;&lt;foreign-keys&gt;&lt;key app="EN" db-id="dawtr0zrkrzfa5edzzlpe2we0xa00t90vvr2" timestamp="1622894031"&gt;3&lt;/key&gt;&lt;/foreign-keys&gt;&lt;ref-type name="Government Document"&gt;46&lt;/ref-type&gt;&lt;contributors&gt;&lt;authors&gt;&lt;author&gt;Productivity Commission, &lt;/author&gt;&lt;/authors&gt;&lt;/contributors&gt;&lt;titles&gt;&lt;title&gt;Mental Health, Report no. 95 &lt;/title&gt;&lt;/titles&gt;&lt;dates&gt;&lt;year&gt;2020&lt;/year&gt;&lt;/dates&gt;&lt;pub-location&gt;Canberra&lt;/pub-location&gt;&lt;urls&gt;&lt;/urls&gt;&lt;/record&gt;&lt;/Cite&gt;&lt;/EndNote&gt;</w:instrText>
      </w:r>
      <w:r w:rsidRPr="00CA32A8">
        <w:rPr>
          <w:lang w:eastAsia="zh-CN" w:bidi="th-TH"/>
        </w:rPr>
        <w:fldChar w:fldCharType="separate"/>
      </w:r>
      <w:r w:rsidR="00C82D9E" w:rsidRPr="00C82D9E">
        <w:rPr>
          <w:noProof/>
          <w:vertAlign w:val="superscript"/>
          <w:lang w:eastAsia="zh-CN" w:bidi="th-TH"/>
        </w:rPr>
        <w:t>3</w:t>
      </w:r>
      <w:r w:rsidRPr="00CA32A8">
        <w:rPr>
          <w:lang w:eastAsia="zh-CN" w:bidi="th-TH"/>
        </w:rPr>
        <w:fldChar w:fldCharType="end"/>
      </w:r>
      <w:r w:rsidRPr="00CA32A8">
        <w:rPr>
          <w:lang w:eastAsia="zh-CN" w:bidi="th-TH"/>
        </w:rPr>
        <w:t xml:space="preserve"> It recommended that the Australian Government </w:t>
      </w:r>
      <w:r w:rsidR="003D03B5">
        <w:rPr>
          <w:lang w:eastAsia="zh-CN" w:bidi="th-TH"/>
        </w:rPr>
        <w:t>continue</w:t>
      </w:r>
      <w:r w:rsidR="00E526FC">
        <w:rPr>
          <w:lang w:eastAsia="zh-CN" w:bidi="th-TH"/>
        </w:rPr>
        <w:t>s</w:t>
      </w:r>
      <w:r w:rsidR="003D03B5">
        <w:rPr>
          <w:lang w:eastAsia="zh-CN" w:bidi="th-TH"/>
        </w:rPr>
        <w:t xml:space="preserve"> developing and improving Head to Health and us</w:t>
      </w:r>
      <w:r w:rsidR="002D7E86">
        <w:rPr>
          <w:lang w:eastAsia="zh-CN" w:bidi="th-TH"/>
        </w:rPr>
        <w:t>e</w:t>
      </w:r>
      <w:r w:rsidR="00AD4C40">
        <w:rPr>
          <w:lang w:eastAsia="zh-CN" w:bidi="th-TH"/>
        </w:rPr>
        <w:t>s</w:t>
      </w:r>
      <w:r w:rsidRPr="00CA32A8">
        <w:rPr>
          <w:lang w:eastAsia="zh-CN" w:bidi="th-TH"/>
        </w:rPr>
        <w:t xml:space="preserve"> it to inform the development of a new </w:t>
      </w:r>
      <w:r w:rsidRPr="008D7D5A">
        <w:rPr>
          <w:lang w:eastAsia="zh-CN" w:bidi="th-TH"/>
        </w:rPr>
        <w:t>National Mental Health Platform.</w:t>
      </w:r>
      <w:r w:rsidRPr="006B6A86">
        <w:rPr>
          <w:color w:val="000000" w:themeColor="text1"/>
          <w:lang w:eastAsia="zh-CN" w:bidi="th-TH"/>
        </w:rPr>
        <w:fldChar w:fldCharType="begin"/>
      </w:r>
      <w:r w:rsidR="00C82D9E">
        <w:rPr>
          <w:color w:val="000000" w:themeColor="text1"/>
          <w:lang w:eastAsia="zh-CN" w:bidi="th-TH"/>
        </w:rPr>
        <w:instrText xml:space="preserve"> ADDIN EN.CITE &lt;EndNote&gt;&lt;Cite&gt;&lt;Author&gt;Productivity Commission&lt;/Author&gt;&lt;Year&gt;2020&lt;/Year&gt;&lt;RecNum&gt;3&lt;/RecNum&gt;&lt;DisplayText&gt;&lt;style face="superscript"&gt;3&lt;/style&gt;&lt;/DisplayText&gt;&lt;record&gt;&lt;rec-number&gt;3&lt;/rec-number&gt;&lt;foreign-keys&gt;&lt;key app="EN" db-id="dawtr0zrkrzfa5edzzlpe2we0xa00t90vvr2" timestamp="1622894031"&gt;3&lt;/key&gt;&lt;/foreign-keys&gt;&lt;ref-type name="Government Document"&gt;46&lt;/ref-type&gt;&lt;contributors&gt;&lt;authors&gt;&lt;author&gt;Productivity Commission, &lt;/author&gt;&lt;/authors&gt;&lt;/contributors&gt;&lt;titles&gt;&lt;title&gt;Mental Health, Report no. 95 &lt;/title&gt;&lt;/titles&gt;&lt;dates&gt;&lt;year&gt;2020&lt;/year&gt;&lt;/dates&gt;&lt;pub-location&gt;Canberra&lt;/pub-location&gt;&lt;urls&gt;&lt;/urls&gt;&lt;/record&gt;&lt;/Cite&gt;&lt;/EndNote&gt;</w:instrText>
      </w:r>
      <w:r w:rsidRPr="006B6A86">
        <w:rPr>
          <w:color w:val="000000" w:themeColor="text1"/>
          <w:lang w:eastAsia="zh-CN" w:bidi="th-TH"/>
        </w:rPr>
        <w:fldChar w:fldCharType="separate"/>
      </w:r>
      <w:r w:rsidR="00C82D9E" w:rsidRPr="00C82D9E">
        <w:rPr>
          <w:noProof/>
          <w:color w:val="000000" w:themeColor="text1"/>
          <w:vertAlign w:val="superscript"/>
          <w:lang w:eastAsia="zh-CN" w:bidi="th-TH"/>
        </w:rPr>
        <w:t>3</w:t>
      </w:r>
      <w:r w:rsidRPr="006B6A86">
        <w:rPr>
          <w:color w:val="000000" w:themeColor="text1"/>
          <w:lang w:eastAsia="zh-CN" w:bidi="th-TH"/>
        </w:rPr>
        <w:fldChar w:fldCharType="end"/>
      </w:r>
      <w:r w:rsidRPr="006B6A86">
        <w:rPr>
          <w:rStyle w:val="Hyperlink"/>
          <w:rFonts w:asciiTheme="minorHAnsi" w:hAnsiTheme="minorHAnsi" w:cstheme="minorHAnsi"/>
          <w:iCs/>
          <w:color w:val="000000" w:themeColor="text1"/>
          <w:sz w:val="21"/>
          <w:szCs w:val="21"/>
          <w:u w:val="none"/>
        </w:rPr>
        <w:t xml:space="preserve"> </w:t>
      </w:r>
      <w:r w:rsidRPr="006B6A86">
        <w:rPr>
          <w:color w:val="000000" w:themeColor="text1"/>
          <w:lang w:eastAsia="zh-CN" w:bidi="th-TH"/>
        </w:rPr>
        <w:t xml:space="preserve">In response, the </w:t>
      </w:r>
      <w:r w:rsidRPr="008D7D5A">
        <w:rPr>
          <w:lang w:eastAsia="zh-CN" w:bidi="th-TH"/>
        </w:rPr>
        <w:t xml:space="preserve">Government </w:t>
      </w:r>
      <w:r>
        <w:rPr>
          <w:lang w:eastAsia="zh-CN" w:bidi="th-TH"/>
        </w:rPr>
        <w:t>is</w:t>
      </w:r>
      <w:r w:rsidRPr="008D7D5A">
        <w:rPr>
          <w:lang w:eastAsia="zh-CN" w:bidi="th-TH"/>
        </w:rPr>
        <w:t xml:space="preserve"> transforming Head to Health into a new national mental health platform. </w:t>
      </w:r>
      <w:r w:rsidR="00366DA8">
        <w:rPr>
          <w:lang w:eastAsia="zh-CN" w:bidi="th-TH"/>
        </w:rPr>
        <w:t>This</w:t>
      </w:r>
      <w:r w:rsidRPr="008D7D5A">
        <w:rPr>
          <w:lang w:eastAsia="zh-CN" w:bidi="th-TH"/>
        </w:rPr>
        <w:t xml:space="preserve"> transformation </w:t>
      </w:r>
      <w:r w:rsidR="00366DA8">
        <w:rPr>
          <w:lang w:eastAsia="zh-CN" w:bidi="th-TH"/>
        </w:rPr>
        <w:t>aims to</w:t>
      </w:r>
      <w:r w:rsidR="00366DA8" w:rsidRPr="008D7D5A">
        <w:rPr>
          <w:lang w:eastAsia="zh-CN" w:bidi="th-TH"/>
        </w:rPr>
        <w:t xml:space="preserve"> </w:t>
      </w:r>
      <w:r w:rsidRPr="008D7D5A">
        <w:rPr>
          <w:lang w:eastAsia="zh-CN" w:bidi="th-TH"/>
        </w:rPr>
        <w:t>develop</w:t>
      </w:r>
      <w:r>
        <w:rPr>
          <w:lang w:eastAsia="zh-CN" w:bidi="th-TH"/>
        </w:rPr>
        <w:t xml:space="preserve"> Head to Health</w:t>
      </w:r>
      <w:r w:rsidRPr="008D7D5A">
        <w:rPr>
          <w:lang w:eastAsia="zh-CN" w:bidi="th-TH"/>
        </w:rPr>
        <w:t xml:space="preserve"> into a comprehensive national mental health platform that will provide Australians with greater choice in accessing the treatment and services they need</w:t>
      </w:r>
      <w:r>
        <w:rPr>
          <w:lang w:eastAsia="zh-CN" w:bidi="th-TH"/>
        </w:rPr>
        <w:t xml:space="preserve">, and </w:t>
      </w:r>
      <w:r w:rsidRPr="008D7D5A">
        <w:rPr>
          <w:lang w:eastAsia="zh-CN" w:bidi="th-TH"/>
        </w:rPr>
        <w:t>more seamless connections across the broader health and mental health system.</w:t>
      </w:r>
    </w:p>
    <w:p w14:paraId="3E958135" w14:textId="7645C915" w:rsidR="00A302F8" w:rsidRDefault="00166FC7" w:rsidP="004D2263">
      <w:pPr>
        <w:rPr>
          <w:lang w:eastAsia="zh-CN" w:bidi="th-TH"/>
        </w:rPr>
      </w:pPr>
      <w:r>
        <w:rPr>
          <w:lang w:eastAsia="zh-CN" w:bidi="th-TH"/>
        </w:rPr>
        <w:t>T</w:t>
      </w:r>
      <w:r w:rsidR="00A302F8">
        <w:rPr>
          <w:lang w:eastAsia="zh-CN" w:bidi="th-TH"/>
        </w:rPr>
        <w:t>ransformation of Head to Health</w:t>
      </w:r>
      <w:r w:rsidR="00A302F8" w:rsidRPr="002B39C8">
        <w:rPr>
          <w:lang w:eastAsia="zh-CN" w:bidi="th-TH"/>
        </w:rPr>
        <w:t xml:space="preserve"> is timely in the context of COVID-19 pandemic related lockdowns, restrictions and social distancing</w:t>
      </w:r>
      <w:r w:rsidR="00A302F8">
        <w:rPr>
          <w:lang w:eastAsia="zh-CN" w:bidi="th-TH"/>
        </w:rPr>
        <w:t>, all of which are</w:t>
      </w:r>
      <w:r w:rsidR="00A302F8" w:rsidRPr="002B39C8">
        <w:rPr>
          <w:lang w:eastAsia="zh-CN" w:bidi="th-TH"/>
        </w:rPr>
        <w:t xml:space="preserve"> worsening the population’s mental health and increasing demand for mental health services</w:t>
      </w:r>
      <w:r w:rsidR="00A302F8" w:rsidRPr="00C27663">
        <w:rPr>
          <w:lang w:eastAsia="zh-CN" w:bidi="th-TH"/>
        </w:rPr>
        <w:t>.</w:t>
      </w:r>
      <w:r w:rsidR="00A302F8" w:rsidRPr="00C27663">
        <w:rPr>
          <w:lang w:eastAsia="zh-CN" w:bidi="th-TH"/>
        </w:rPr>
        <w:fldChar w:fldCharType="begin"/>
      </w:r>
      <w:r w:rsidR="00B92B90">
        <w:rPr>
          <w:lang w:eastAsia="zh-CN" w:bidi="th-TH"/>
        </w:rPr>
        <w:instrText xml:space="preserve"> ADDIN EN.CITE &lt;EndNote&gt;&lt;Cite&gt;&lt;Author&gt;Newby&lt;/Author&gt;&lt;Year&gt;2020&lt;/Year&gt;&lt;RecNum&gt;40&lt;/RecNum&gt;&lt;DisplayText&gt;&lt;style face="superscript"&gt;13&lt;/style&gt;&lt;/DisplayText&gt;&lt;record&gt;&lt;rec-number&gt;40&lt;/rec-number&gt;&lt;foreign-keys&gt;&lt;key app="EN" db-id="dawtr0zrkrzfa5edzzlpe2we0xa00t90vvr2" timestamp="1626766396"&gt;40&lt;/key&gt;&lt;/foreign-keys&gt;&lt;ref-type name="Journal Article"&gt;17&lt;/ref-type&gt;&lt;contributors&gt;&lt;authors&gt;&lt;author&gt;Newby, Jill M&lt;/author&gt;&lt;author&gt;O’Moore, Kathleen&lt;/author&gt;&lt;author&gt;Tang, Samantha&lt;/author&gt;&lt;author&gt;Christensen, Helen&lt;/author&gt;&lt;author&gt;Faasse, Kate&lt;/author&gt;&lt;/authors&gt;&lt;/contributors&gt;&lt;titles&gt;&lt;title&gt;Acute mental health responses during the COVID-19 pandemic in Australia&lt;/title&gt;&lt;secondary-title&gt;PloS one&lt;/secondary-title&gt;&lt;/titles&gt;&lt;periodical&gt;&lt;full-title&gt;PloS one&lt;/full-title&gt;&lt;/periodical&gt;&lt;pages&gt;e0236562&lt;/pages&gt;&lt;volume&gt;15&lt;/volume&gt;&lt;number&gt;7&lt;/number&gt;&lt;dates&gt;&lt;year&gt;2020&lt;/year&gt;&lt;/dates&gt;&lt;isbn&gt;1932-6203&lt;/isbn&gt;&lt;urls&gt;&lt;/urls&gt;&lt;/record&gt;&lt;/Cite&gt;&lt;/EndNote&gt;</w:instrText>
      </w:r>
      <w:r w:rsidR="00A302F8" w:rsidRPr="00C27663">
        <w:rPr>
          <w:lang w:eastAsia="zh-CN" w:bidi="th-TH"/>
        </w:rPr>
        <w:fldChar w:fldCharType="separate"/>
      </w:r>
      <w:r w:rsidR="00B92B90" w:rsidRPr="00B92B90">
        <w:rPr>
          <w:noProof/>
          <w:vertAlign w:val="superscript"/>
          <w:lang w:eastAsia="zh-CN" w:bidi="th-TH"/>
        </w:rPr>
        <w:t>13</w:t>
      </w:r>
      <w:r w:rsidR="00A302F8" w:rsidRPr="00C27663">
        <w:rPr>
          <w:lang w:eastAsia="zh-CN" w:bidi="th-TH"/>
        </w:rPr>
        <w:fldChar w:fldCharType="end"/>
      </w:r>
      <w:r w:rsidR="00A302F8" w:rsidRPr="00C27663">
        <w:rPr>
          <w:lang w:eastAsia="zh-CN" w:bidi="th-TH"/>
        </w:rPr>
        <w:t xml:space="preserve"> </w:t>
      </w:r>
      <w:r w:rsidR="00A302F8">
        <w:rPr>
          <w:lang w:eastAsia="zh-CN" w:bidi="th-TH"/>
        </w:rPr>
        <w:t>Evidence based digital mental health services can play a greater role in the mental health system to help meet this demand</w:t>
      </w:r>
      <w:r w:rsidR="00A302F8" w:rsidRPr="00E141C9">
        <w:rPr>
          <w:lang w:eastAsia="zh-CN" w:bidi="th-TH"/>
        </w:rPr>
        <w:t xml:space="preserve">; and a single national mental health platform </w:t>
      </w:r>
      <w:r w:rsidR="00A302F8">
        <w:rPr>
          <w:lang w:eastAsia="zh-CN" w:bidi="th-TH"/>
        </w:rPr>
        <w:t xml:space="preserve">has the potential to help </w:t>
      </w:r>
      <w:r w:rsidR="00A302F8" w:rsidRPr="00E141C9">
        <w:rPr>
          <w:lang w:eastAsia="zh-CN" w:bidi="th-TH"/>
        </w:rPr>
        <w:t>improve access to both digital and face-to-face services.</w:t>
      </w:r>
    </w:p>
    <w:p w14:paraId="4C08DF40" w14:textId="72D6C508" w:rsidR="00A302F8" w:rsidRPr="008D739C" w:rsidRDefault="00A302F8" w:rsidP="008B14A9">
      <w:pPr>
        <w:pStyle w:val="Heading2"/>
      </w:pPr>
      <w:bookmarkStart w:id="30" w:name="_Toc91009656"/>
      <w:bookmarkStart w:id="31" w:name="_Toc96615226"/>
      <w:bookmarkStart w:id="32" w:name="_Toc117001445"/>
      <w:r>
        <w:lastRenderedPageBreak/>
        <w:t xml:space="preserve">Evaluation </w:t>
      </w:r>
      <w:r w:rsidR="009C36BD">
        <w:t>aims</w:t>
      </w:r>
      <w:bookmarkEnd w:id="30"/>
      <w:bookmarkEnd w:id="31"/>
      <w:bookmarkEnd w:id="32"/>
    </w:p>
    <w:p w14:paraId="56871760" w14:textId="0397C9D5" w:rsidR="00A24E47" w:rsidRPr="004D2263" w:rsidRDefault="00A302F8" w:rsidP="004D2263">
      <w:r>
        <w:t xml:space="preserve">The Centre for Mental Health at the University of Melbourne has been commissioned by the Department of Health to undertake the independent evaluation of </w:t>
      </w:r>
      <w:r w:rsidRPr="00CA32A8">
        <w:rPr>
          <w:rFonts w:cs="Angsana New"/>
          <w:lang w:bidi="th-TH"/>
        </w:rPr>
        <w:t>the Head to Health website</w:t>
      </w:r>
      <w:r>
        <w:rPr>
          <w:rFonts w:cs="Angsana New"/>
          <w:lang w:bidi="th-TH"/>
        </w:rPr>
        <w:t>’s appropriateness, effectiveness, and efficiency</w:t>
      </w:r>
      <w:r w:rsidRPr="00CA32A8">
        <w:rPr>
          <w:rFonts w:cs="Angsana New"/>
          <w:lang w:bidi="th-TH"/>
        </w:rPr>
        <w:t>.</w:t>
      </w:r>
      <w:r w:rsidR="00B25136">
        <w:rPr>
          <w:rFonts w:cs="Arial"/>
          <w:color w:val="000000" w:themeColor="text1"/>
        </w:rPr>
        <w:t xml:space="preserve"> The purpose of the </w:t>
      </w:r>
      <w:r w:rsidR="00B25136">
        <w:t>e</w:t>
      </w:r>
      <w:r w:rsidRPr="006B6A86">
        <w:t xml:space="preserve">valuation </w:t>
      </w:r>
      <w:r w:rsidR="00B25136">
        <w:t>is to</w:t>
      </w:r>
      <w:r w:rsidRPr="006B6A86">
        <w:t xml:space="preserve"> inform the development of the national mental health platform and </w:t>
      </w:r>
      <w:r w:rsidR="005E7ED5" w:rsidRPr="006B6A86">
        <w:t>the Australian Government</w:t>
      </w:r>
      <w:r w:rsidR="005E7ED5">
        <w:t>’s</w:t>
      </w:r>
      <w:r w:rsidR="005E7ED5" w:rsidRPr="006B6A86">
        <w:t xml:space="preserve"> </w:t>
      </w:r>
      <w:r w:rsidRPr="006B6A86">
        <w:t>conside</w:t>
      </w:r>
      <w:r w:rsidRPr="004D2263">
        <w:t>ration of digital mental health services and infrastructure.</w:t>
      </w:r>
    </w:p>
    <w:p w14:paraId="1798A2CE" w14:textId="4F040E1B" w:rsidR="00A24E47" w:rsidRPr="00F0105C" w:rsidRDefault="00A24E47" w:rsidP="004D2263">
      <w:pPr>
        <w:rPr>
          <w:rFonts w:cs="Arial"/>
          <w:color w:val="000000" w:themeColor="text1"/>
        </w:rPr>
      </w:pPr>
      <w:r w:rsidRPr="004D2263">
        <w:t>The eval</w:t>
      </w:r>
      <w:r w:rsidRPr="00F0105C">
        <w:rPr>
          <w:rFonts w:cs="Arial"/>
          <w:color w:val="000000" w:themeColor="text1"/>
        </w:rPr>
        <w:t xml:space="preserve">uation </w:t>
      </w:r>
      <w:r w:rsidR="008A3029">
        <w:rPr>
          <w:rFonts w:cs="Arial"/>
          <w:color w:val="000000" w:themeColor="text1"/>
        </w:rPr>
        <w:t>is</w:t>
      </w:r>
      <w:r w:rsidRPr="00F0105C">
        <w:rPr>
          <w:rFonts w:cs="Arial"/>
          <w:color w:val="000000" w:themeColor="text1"/>
        </w:rPr>
        <w:t xml:space="preserve"> guided by the six key evaluation questions (KEQs) and associated sub-questions outlined in the </w:t>
      </w:r>
      <w:r w:rsidR="008A3029">
        <w:rPr>
          <w:rFonts w:cs="Arial"/>
          <w:color w:val="000000" w:themeColor="text1"/>
        </w:rPr>
        <w:t>Request for Quote (</w:t>
      </w:r>
      <w:r w:rsidRPr="00F0105C">
        <w:rPr>
          <w:rFonts w:cs="Arial"/>
          <w:color w:val="000000" w:themeColor="text1"/>
        </w:rPr>
        <w:t>RFQ</w:t>
      </w:r>
      <w:r w:rsidR="008A3029">
        <w:rPr>
          <w:rFonts w:cs="Arial"/>
          <w:color w:val="000000" w:themeColor="text1"/>
        </w:rPr>
        <w:t>)</w:t>
      </w:r>
      <w:r w:rsidRPr="00F0105C">
        <w:rPr>
          <w:rFonts w:cs="Arial"/>
          <w:color w:val="000000" w:themeColor="text1"/>
        </w:rPr>
        <w:t xml:space="preserve"> including:</w:t>
      </w:r>
    </w:p>
    <w:p w14:paraId="0AA28830" w14:textId="4DE8B092" w:rsidR="00A24E47" w:rsidRPr="00FD1FFD" w:rsidRDefault="00A24E47" w:rsidP="004D2263">
      <w:pPr>
        <w:pStyle w:val="ListBullet"/>
      </w:pPr>
      <w:r w:rsidRPr="00277470">
        <w:rPr>
          <w:b/>
          <w:bCs/>
        </w:rPr>
        <w:t xml:space="preserve">KEQ 1: </w:t>
      </w:r>
      <w:r w:rsidRPr="00277470">
        <w:t>How effective has Head to Health been to date and what can we learn from it?</w:t>
      </w:r>
    </w:p>
    <w:p w14:paraId="358B7B94" w14:textId="23EE68C5" w:rsidR="00A24E47" w:rsidRPr="00FD1FFD" w:rsidRDefault="00A24E47" w:rsidP="004D2263">
      <w:pPr>
        <w:pStyle w:val="ListBullet"/>
      </w:pPr>
      <w:r w:rsidRPr="00277470">
        <w:rPr>
          <w:b/>
          <w:bCs/>
        </w:rPr>
        <w:t xml:space="preserve">KEQ 2: </w:t>
      </w:r>
      <w:r w:rsidRPr="00277470">
        <w:t>Who are the current users of the Head to Health website?</w:t>
      </w:r>
    </w:p>
    <w:p w14:paraId="6FD61109" w14:textId="09323976" w:rsidR="00A24E47" w:rsidRPr="00FD1FFD" w:rsidRDefault="00A24E47" w:rsidP="004D2263">
      <w:pPr>
        <w:pStyle w:val="ListBullet"/>
      </w:pPr>
      <w:r w:rsidRPr="00277470">
        <w:rPr>
          <w:b/>
          <w:bCs/>
        </w:rPr>
        <w:t xml:space="preserve">KEQ 3: </w:t>
      </w:r>
      <w:r w:rsidRPr="00277470">
        <w:t>What are the experiences of users of the website?</w:t>
      </w:r>
    </w:p>
    <w:p w14:paraId="15E44778" w14:textId="1B6AE65F" w:rsidR="00A24E47" w:rsidRPr="00D468CD" w:rsidRDefault="00A24E47" w:rsidP="004D2263">
      <w:pPr>
        <w:pStyle w:val="ListBullet"/>
      </w:pPr>
      <w:r w:rsidRPr="00277470">
        <w:rPr>
          <w:b/>
          <w:bCs/>
        </w:rPr>
        <w:t xml:space="preserve">KEQ 4: </w:t>
      </w:r>
      <w:r w:rsidRPr="00277470">
        <w:t>What are the needs of current users of the website? Are these being met? What needs should be met by the planned national mental health platform?</w:t>
      </w:r>
    </w:p>
    <w:p w14:paraId="37EC69A6" w14:textId="2BFB9E99" w:rsidR="00A24E47" w:rsidRPr="00FD1FFD" w:rsidRDefault="00A24E47" w:rsidP="004D2263">
      <w:pPr>
        <w:pStyle w:val="ListBullet"/>
      </w:pPr>
      <w:r w:rsidRPr="00277470">
        <w:rPr>
          <w:b/>
          <w:bCs/>
        </w:rPr>
        <w:t xml:space="preserve">KEQ 5: </w:t>
      </w:r>
      <w:r w:rsidRPr="00277470">
        <w:t>How effective is Head to Health in achieving its objectives?</w:t>
      </w:r>
    </w:p>
    <w:p w14:paraId="039DE73D" w14:textId="77777777" w:rsidR="00A24E47" w:rsidRPr="00277470" w:rsidRDefault="00A24E47" w:rsidP="004D2263">
      <w:pPr>
        <w:pStyle w:val="ListBullet"/>
      </w:pPr>
      <w:r w:rsidRPr="00277470">
        <w:rPr>
          <w:b/>
          <w:bCs/>
        </w:rPr>
        <w:t>KEQ6:</w:t>
      </w:r>
      <w:r>
        <w:t xml:space="preserve"> </w:t>
      </w:r>
      <w:r w:rsidRPr="00277470">
        <w:t>How efficiently and effectively has Australian Government funding for Head to Health be</w:t>
      </w:r>
      <w:r>
        <w:t>en</w:t>
      </w:r>
      <w:r w:rsidRPr="00277470">
        <w:t xml:space="preserve"> used?</w:t>
      </w:r>
    </w:p>
    <w:p w14:paraId="600A9389" w14:textId="6C426ADA" w:rsidR="00A24E47" w:rsidRPr="00724A0D" w:rsidRDefault="00A24E47" w:rsidP="004D2263">
      <w:r w:rsidRPr="00277470">
        <w:t xml:space="preserve">Sub-questions associated with the six KEQs are shown </w:t>
      </w:r>
      <w:r w:rsidRPr="00724A0D">
        <w:t xml:space="preserve">in </w:t>
      </w:r>
      <w:hyperlink w:anchor="AppendixA" w:history="1">
        <w:r w:rsidRPr="002742E9">
          <w:rPr>
            <w:rStyle w:val="Hyperlink"/>
          </w:rPr>
          <w:t xml:space="preserve">Appendix </w:t>
        </w:r>
        <w:r w:rsidR="00232178" w:rsidRPr="002742E9">
          <w:rPr>
            <w:rStyle w:val="Hyperlink"/>
          </w:rPr>
          <w:t>A</w:t>
        </w:r>
      </w:hyperlink>
      <w:r w:rsidRPr="00724A0D">
        <w:t>.</w:t>
      </w:r>
    </w:p>
    <w:p w14:paraId="6EE94AC9" w14:textId="7BC80E8B" w:rsidR="00E965B2" w:rsidRPr="00724A0D" w:rsidRDefault="00E965B2" w:rsidP="008B14A9">
      <w:pPr>
        <w:pStyle w:val="Heading2"/>
      </w:pPr>
      <w:bookmarkStart w:id="33" w:name="_Toc91009657"/>
      <w:bookmarkStart w:id="34" w:name="_Toc96615227"/>
      <w:bookmarkStart w:id="35" w:name="_Toc117001446"/>
      <w:r w:rsidRPr="00724A0D">
        <w:t>Evaluation method</w:t>
      </w:r>
      <w:bookmarkEnd w:id="33"/>
      <w:bookmarkEnd w:id="34"/>
      <w:bookmarkEnd w:id="35"/>
    </w:p>
    <w:p w14:paraId="5A1017E6" w14:textId="7C99647A" w:rsidR="00D9068F" w:rsidRDefault="00D9068F" w:rsidP="00746456">
      <w:r w:rsidRPr="00724A0D">
        <w:t xml:space="preserve">Our evaluation </w:t>
      </w:r>
      <w:r w:rsidR="00BD6FF3">
        <w:t>was</w:t>
      </w:r>
      <w:r w:rsidRPr="00724A0D">
        <w:t xml:space="preserve"> guided by the program logic for Head to Health shown in </w:t>
      </w:r>
      <w:r w:rsidR="00225DC9">
        <w:t>Table</w:t>
      </w:r>
      <w:r w:rsidRPr="00724A0D">
        <w:t xml:space="preserve"> 1.</w:t>
      </w:r>
    </w:p>
    <w:p w14:paraId="01826C25" w14:textId="77777777" w:rsidR="00BD6FF3" w:rsidRDefault="00BD6FF3" w:rsidP="00746456">
      <w:pPr>
        <w:rPr>
          <w:rFonts w:cs="Calibri"/>
          <w:color w:val="000000"/>
        </w:rPr>
      </w:pPr>
      <w:r w:rsidRPr="006D1245">
        <w:rPr>
          <w:rFonts w:cs="Calibri"/>
          <w:color w:val="000000"/>
        </w:rPr>
        <w:t xml:space="preserve">We </w:t>
      </w:r>
      <w:r>
        <w:rPr>
          <w:rFonts w:cs="Calibri"/>
          <w:color w:val="000000"/>
        </w:rPr>
        <w:t>used a</w:t>
      </w:r>
      <w:r w:rsidRPr="006D1245">
        <w:rPr>
          <w:rFonts w:cs="Calibri"/>
          <w:color w:val="000000"/>
        </w:rPr>
        <w:t xml:space="preserve"> mixed</w:t>
      </w:r>
      <w:r>
        <w:rPr>
          <w:rFonts w:cs="Calibri"/>
          <w:color w:val="000000"/>
        </w:rPr>
        <w:t>-</w:t>
      </w:r>
      <w:r w:rsidRPr="006D1245">
        <w:rPr>
          <w:rFonts w:cs="Calibri"/>
          <w:color w:val="000000"/>
        </w:rPr>
        <w:t xml:space="preserve">methods </w:t>
      </w:r>
      <w:r>
        <w:rPr>
          <w:rFonts w:cs="Calibri"/>
          <w:color w:val="000000"/>
        </w:rPr>
        <w:t>evaluation approach, involving collecting and analysing data from a range of primary and secondary</w:t>
      </w:r>
      <w:r w:rsidRPr="006D1245">
        <w:rPr>
          <w:rFonts w:cs="Calibri"/>
          <w:color w:val="000000"/>
        </w:rPr>
        <w:t xml:space="preserve"> quantitative and qualitative data</w:t>
      </w:r>
      <w:r>
        <w:rPr>
          <w:rFonts w:cs="Calibri"/>
          <w:color w:val="000000"/>
        </w:rPr>
        <w:t xml:space="preserve"> sources, which are briefly described below.</w:t>
      </w:r>
    </w:p>
    <w:p w14:paraId="037B693D" w14:textId="6C5B52E9" w:rsidR="00BD6FF3" w:rsidRPr="00AA7113" w:rsidRDefault="00BD6FF3" w:rsidP="008B14A9">
      <w:pPr>
        <w:pStyle w:val="Heading3"/>
      </w:pPr>
      <w:r w:rsidRPr="00AA7113">
        <w:t>Existing data</w:t>
      </w:r>
    </w:p>
    <w:p w14:paraId="56DBBBDA" w14:textId="3D9D7F54" w:rsidR="00E4076F" w:rsidRDefault="00E4076F" w:rsidP="00746456">
      <w:r w:rsidRPr="00681ECC">
        <w:t xml:space="preserve">We </w:t>
      </w:r>
      <w:r>
        <w:t>used</w:t>
      </w:r>
      <w:r w:rsidRPr="00681ECC">
        <w:t xml:space="preserve"> </w:t>
      </w:r>
      <w:r>
        <w:t xml:space="preserve">existing data provided to us by the Department of Health, Liquid Interactive (the Head to Health website developer) and three key Australian digital mental health services (DMHS) providers (Mental Health Online, </w:t>
      </w:r>
      <w:proofErr w:type="spellStart"/>
      <w:r>
        <w:t>MindSpot</w:t>
      </w:r>
      <w:proofErr w:type="spellEnd"/>
      <w:r>
        <w:t xml:space="preserve"> and THIS WAY UP) including:</w:t>
      </w:r>
    </w:p>
    <w:p w14:paraId="46C279CE" w14:textId="34466009" w:rsidR="00E4076F" w:rsidRDefault="00E4076F" w:rsidP="004D2263">
      <w:pPr>
        <w:pStyle w:val="ListBullet"/>
      </w:pPr>
      <w:r>
        <w:t xml:space="preserve">Head to Health google analytics and user feedback </w:t>
      </w:r>
      <w:proofErr w:type="gramStart"/>
      <w:r>
        <w:t>data;</w:t>
      </w:r>
      <w:proofErr w:type="gramEnd"/>
    </w:p>
    <w:p w14:paraId="2DC7B35F" w14:textId="77777777" w:rsidR="00C813D7" w:rsidRDefault="009D1987" w:rsidP="004D2263">
      <w:pPr>
        <w:pStyle w:val="ListBullet"/>
      </w:pPr>
      <w:r>
        <w:t xml:space="preserve">DMHS </w:t>
      </w:r>
      <w:r w:rsidRPr="00F85267">
        <w:t>we</w:t>
      </w:r>
      <w:r w:rsidR="00616ADE" w:rsidRPr="00F85267">
        <w:t>bsite</w:t>
      </w:r>
      <w:r w:rsidRPr="00F85267">
        <w:t xml:space="preserve"> analytics</w:t>
      </w:r>
      <w:r w:rsidR="00781A1F">
        <w:t xml:space="preserve"> </w:t>
      </w:r>
      <w:proofErr w:type="gramStart"/>
      <w:r w:rsidR="00781A1F">
        <w:t>data</w:t>
      </w:r>
      <w:r w:rsidR="001F5BEE">
        <w:t>;</w:t>
      </w:r>
      <w:proofErr w:type="gramEnd"/>
    </w:p>
    <w:p w14:paraId="61390DB0" w14:textId="77777777" w:rsidR="00CC6353" w:rsidRPr="00F77ACA" w:rsidRDefault="00D3038D" w:rsidP="004D2263">
      <w:pPr>
        <w:pStyle w:val="ListBullet"/>
      </w:pPr>
      <w:r>
        <w:t xml:space="preserve">Financial </w:t>
      </w:r>
      <w:r w:rsidR="00C86B14">
        <w:t>data</w:t>
      </w:r>
      <w:r w:rsidR="003D03B5">
        <w:t>,</w:t>
      </w:r>
      <w:r w:rsidR="00C86B14">
        <w:t xml:space="preserve"> including development and maintenance costs</w:t>
      </w:r>
      <w:r w:rsidR="00176674" w:rsidRPr="00F77ACA">
        <w:t>;</w:t>
      </w:r>
      <w:r w:rsidR="00A9594E" w:rsidRPr="00F77ACA">
        <w:t xml:space="preserve"> and</w:t>
      </w:r>
    </w:p>
    <w:p w14:paraId="64CF1265" w14:textId="6E593963" w:rsidR="00E4076F" w:rsidRDefault="00E4076F" w:rsidP="004D2263">
      <w:pPr>
        <w:pStyle w:val="ListBullet"/>
      </w:pPr>
      <w:r>
        <w:t xml:space="preserve">Data from a previous survey </w:t>
      </w:r>
      <w:r w:rsidR="00E873AB">
        <w:t xml:space="preserve">of 258 </w:t>
      </w:r>
      <w:r w:rsidR="00F63BB2">
        <w:t xml:space="preserve">Head to Health users </w:t>
      </w:r>
      <w:r>
        <w:t>conducted by the Department of Health.</w:t>
      </w:r>
    </w:p>
    <w:p w14:paraId="7AC454F6" w14:textId="77777777" w:rsidR="00566553" w:rsidRPr="00FA5622" w:rsidRDefault="00566553" w:rsidP="008B14A9">
      <w:pPr>
        <w:pStyle w:val="Heading3"/>
      </w:pPr>
      <w:r w:rsidRPr="00FA5622">
        <w:t>Consultations with key stakeholders</w:t>
      </w:r>
    </w:p>
    <w:p w14:paraId="58FC6683" w14:textId="77777777" w:rsidR="00BD6FF3" w:rsidRPr="00BC240D" w:rsidRDefault="00BD6FF3" w:rsidP="004D2263">
      <w:r w:rsidRPr="00BC240D">
        <w:t>We conduct</w:t>
      </w:r>
      <w:r>
        <w:t>ed</w:t>
      </w:r>
      <w:r w:rsidRPr="00BC240D">
        <w:t xml:space="preserve"> consultations with a broad range of stakeholders who </w:t>
      </w:r>
      <w:r>
        <w:t>had and had not used</w:t>
      </w:r>
      <w:r w:rsidRPr="00BC240D">
        <w:t xml:space="preserve"> Head to Health, including:</w:t>
      </w:r>
    </w:p>
    <w:p w14:paraId="65F5A740" w14:textId="77777777" w:rsidR="00BD6FF3" w:rsidRPr="00646462" w:rsidRDefault="00BD6FF3" w:rsidP="004D2263">
      <w:pPr>
        <w:pStyle w:val="ListBullet"/>
        <w:rPr>
          <w:lang w:val="en-US"/>
        </w:rPr>
      </w:pPr>
      <w:r w:rsidRPr="00BC240D">
        <w:rPr>
          <w:lang w:val="en-US"/>
        </w:rPr>
        <w:t>Users of the Head to Health website with lived experience of mental health problems via survey (and optional interview</w:t>
      </w:r>
      <w:proofErr w:type="gramStart"/>
      <w:r w:rsidRPr="00BC240D">
        <w:rPr>
          <w:lang w:val="en-US"/>
        </w:rPr>
        <w:t>);</w:t>
      </w:r>
      <w:proofErr w:type="gramEnd"/>
      <w:r w:rsidRPr="00646462">
        <w:t xml:space="preserve"> </w:t>
      </w:r>
    </w:p>
    <w:p w14:paraId="1C1E1F2A" w14:textId="7272FD52" w:rsidR="00BD6FF3" w:rsidRPr="00BC240D" w:rsidRDefault="00FD66A1" w:rsidP="004D2263">
      <w:pPr>
        <w:pStyle w:val="ListBullet"/>
        <w:rPr>
          <w:lang w:val="en-US"/>
        </w:rPr>
      </w:pPr>
      <w:r>
        <w:t>P</w:t>
      </w:r>
      <w:r w:rsidR="00BD6FF3" w:rsidRPr="00BC240D">
        <w:t>eople with lived experience</w:t>
      </w:r>
      <w:r w:rsidR="00BD6FF3">
        <w:t xml:space="preserve"> of mental health problems</w:t>
      </w:r>
      <w:r w:rsidR="00BD6FF3" w:rsidRPr="00BC240D">
        <w:t xml:space="preserve"> via </w:t>
      </w:r>
      <w:r w:rsidR="00BD6FF3">
        <w:t>c</w:t>
      </w:r>
      <w:r w:rsidR="00BD6FF3" w:rsidRPr="00BC240D">
        <w:t xml:space="preserve">ommunity </w:t>
      </w:r>
      <w:proofErr w:type="gramStart"/>
      <w:r w:rsidR="00BD6FF3" w:rsidRPr="00BC240D">
        <w:t>conversations</w:t>
      </w:r>
      <w:r w:rsidR="00BD6FF3">
        <w:t>;</w:t>
      </w:r>
      <w:proofErr w:type="gramEnd"/>
    </w:p>
    <w:p w14:paraId="4A9E4ABA" w14:textId="47C91827" w:rsidR="00BD6FF3" w:rsidRPr="00BC1AB8" w:rsidRDefault="00BD6FF3" w:rsidP="004D2263">
      <w:pPr>
        <w:pStyle w:val="ListBullet"/>
        <w:rPr>
          <w:lang w:val="en-US"/>
        </w:rPr>
      </w:pPr>
      <w:r w:rsidRPr="00BC240D">
        <w:rPr>
          <w:lang w:val="en-US"/>
        </w:rPr>
        <w:t>Health professional</w:t>
      </w:r>
      <w:r>
        <w:rPr>
          <w:lang w:val="en-US"/>
        </w:rPr>
        <w:t xml:space="preserve">s </w:t>
      </w:r>
      <w:r w:rsidRPr="00BC240D">
        <w:rPr>
          <w:lang w:val="en-US"/>
        </w:rPr>
        <w:t>via survey;</w:t>
      </w:r>
      <w:r w:rsidR="000F5A00">
        <w:rPr>
          <w:lang w:val="en-US"/>
        </w:rPr>
        <w:t xml:space="preserve"> and</w:t>
      </w:r>
    </w:p>
    <w:p w14:paraId="31D47963" w14:textId="4FBC5866" w:rsidR="00A302F8" w:rsidRPr="00412BF8" w:rsidRDefault="00BD6FF3" w:rsidP="004D2263">
      <w:pPr>
        <w:pStyle w:val="ListBullet"/>
      </w:pPr>
      <w:r w:rsidRPr="000F5A00">
        <w:rPr>
          <w:lang w:val="en-US"/>
        </w:rPr>
        <w:t xml:space="preserve">Other key </w:t>
      </w:r>
      <w:r w:rsidR="000F5A00" w:rsidRPr="000F5A00">
        <w:rPr>
          <w:lang w:val="en-US"/>
        </w:rPr>
        <w:t xml:space="preserve">mental health sector </w:t>
      </w:r>
      <w:r w:rsidRPr="000F5A00">
        <w:rPr>
          <w:lang w:val="en-US"/>
        </w:rPr>
        <w:t>stakeholders via survey (or interview)</w:t>
      </w:r>
      <w:r w:rsidR="000F5A00">
        <w:rPr>
          <w:lang w:val="en-US"/>
        </w:rPr>
        <w:t>.</w:t>
      </w:r>
      <w:bookmarkStart w:id="36" w:name="_Toc289933277"/>
      <w:bookmarkEnd w:id="11"/>
      <w:bookmarkEnd w:id="12"/>
    </w:p>
    <w:p w14:paraId="079823AA" w14:textId="50AEB31F" w:rsidR="00412BF8" w:rsidRPr="00412BF8" w:rsidRDefault="00412BF8" w:rsidP="008B14A9">
      <w:pPr>
        <w:pStyle w:val="Heading2"/>
      </w:pPr>
      <w:bookmarkStart w:id="37" w:name="_Toc117001447"/>
      <w:r>
        <w:t>This report</w:t>
      </w:r>
      <w:bookmarkEnd w:id="37"/>
    </w:p>
    <w:p w14:paraId="15EF44D0" w14:textId="61689ABE" w:rsidR="00DF65A8" w:rsidRPr="004D2263" w:rsidRDefault="00DF65A8" w:rsidP="00746456">
      <w:r w:rsidRPr="0071571A">
        <w:rPr>
          <w:lang w:val="en-US" w:bidi="th-TH"/>
        </w:rPr>
        <w:t>This is the repo</w:t>
      </w:r>
      <w:r w:rsidRPr="004D2263">
        <w:t>rt for the independent evaluation of the Head to Health Digital Mental Health Gateway. Its purpose is to describe our findings regarding the evaluation to generate recommendations and conclusions to inform the development of the new National Mental Health Platform.</w:t>
      </w:r>
    </w:p>
    <w:p w14:paraId="172F8B3E" w14:textId="365A3F3F" w:rsidR="00DF65A8" w:rsidRPr="00AA6B28" w:rsidRDefault="00DF65A8" w:rsidP="00746456">
      <w:pPr>
        <w:rPr>
          <w:lang w:val="en-US" w:bidi="th-TH"/>
        </w:rPr>
      </w:pPr>
      <w:r w:rsidRPr="004D2263">
        <w:lastRenderedPageBreak/>
        <w:t xml:space="preserve">Findings are </w:t>
      </w:r>
      <w:proofErr w:type="spellStart"/>
      <w:r w:rsidRPr="004D2263">
        <w:t>ou</w:t>
      </w:r>
      <w:r w:rsidRPr="00A47138">
        <w:rPr>
          <w:lang w:val="en-US" w:bidi="th-TH"/>
        </w:rPr>
        <w:t>tlined</w:t>
      </w:r>
      <w:proofErr w:type="spellEnd"/>
      <w:r w:rsidRPr="00A47138">
        <w:rPr>
          <w:lang w:val="en-US" w:bidi="th-TH"/>
        </w:rPr>
        <w:t xml:space="preserve">, by data source, in Sections 2 to 9. Finally, Section 10 </w:t>
      </w:r>
      <w:proofErr w:type="spellStart"/>
      <w:r w:rsidRPr="00A47138">
        <w:rPr>
          <w:lang w:val="en-US" w:bidi="th-TH"/>
        </w:rPr>
        <w:t>summarises</w:t>
      </w:r>
      <w:proofErr w:type="spellEnd"/>
      <w:r w:rsidRPr="00A47138">
        <w:rPr>
          <w:lang w:val="en-US" w:bidi="th-TH"/>
        </w:rPr>
        <w:t xml:space="preserve"> findings by evaluation question</w:t>
      </w:r>
      <w:r w:rsidR="00270FCD" w:rsidRPr="00A47138">
        <w:rPr>
          <w:lang w:val="en-US" w:bidi="th-TH"/>
        </w:rPr>
        <w:t>, provides high level policy recommendations</w:t>
      </w:r>
      <w:r w:rsidR="00A95C2F" w:rsidRPr="00A47138">
        <w:rPr>
          <w:lang w:val="en-US" w:bidi="th-TH"/>
        </w:rPr>
        <w:t>,</w:t>
      </w:r>
      <w:r w:rsidRPr="00A47138">
        <w:rPr>
          <w:lang w:val="en-US" w:bidi="th-TH"/>
        </w:rPr>
        <w:t xml:space="preserve"> and draws conclusions.</w:t>
      </w:r>
    </w:p>
    <w:p w14:paraId="06322A78" w14:textId="77777777" w:rsidR="00A302F8" w:rsidRPr="00DF65A8" w:rsidRDefault="00A302F8" w:rsidP="00A302F8">
      <w:pPr>
        <w:rPr>
          <w:color w:val="000000" w:themeColor="text1"/>
          <w:sz w:val="21"/>
          <w:szCs w:val="21"/>
          <w:lang w:val="en-US"/>
        </w:rPr>
      </w:pPr>
    </w:p>
    <w:p w14:paraId="3F41ABEC" w14:textId="7826DE7C" w:rsidR="00412BF8" w:rsidRDefault="00412BF8" w:rsidP="00A302F8">
      <w:pPr>
        <w:rPr>
          <w:color w:val="000000" w:themeColor="text1"/>
          <w:sz w:val="21"/>
          <w:szCs w:val="21"/>
        </w:rPr>
        <w:sectPr w:rsidR="00412BF8" w:rsidSect="00572673">
          <w:headerReference w:type="even" r:id="rId13"/>
          <w:headerReference w:type="default" r:id="rId14"/>
          <w:footerReference w:type="default" r:id="rId15"/>
          <w:headerReference w:type="first" r:id="rId16"/>
          <w:footerReference w:type="first" r:id="rId17"/>
          <w:footnotePr>
            <w:numFmt w:val="lowerLetter"/>
          </w:footnotePr>
          <w:pgSz w:w="11906" w:h="16838"/>
          <w:pgMar w:top="1247" w:right="1701" w:bottom="1247" w:left="1701" w:header="709" w:footer="709" w:gutter="0"/>
          <w:pgNumType w:start="1"/>
          <w:cols w:space="708"/>
          <w:docGrid w:linePitch="360"/>
        </w:sectPr>
      </w:pPr>
    </w:p>
    <w:p w14:paraId="556D5839" w14:textId="21EC1964" w:rsidR="00A302F8" w:rsidRPr="00D41B66" w:rsidRDefault="00225DC9" w:rsidP="00C1719D">
      <w:pPr>
        <w:pStyle w:val="Caption"/>
      </w:pPr>
      <w:r w:rsidRPr="00D41B66">
        <w:lastRenderedPageBreak/>
        <w:t>Table</w:t>
      </w:r>
      <w:r w:rsidR="00A302F8" w:rsidRPr="00D41B66">
        <w:t xml:space="preserve"> 1. Program logic for Head to Health</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Caption w:val="Program logic for Head to Health"/>
        <w:tblDescription w:val="Outlines program logic for Head to Health, The program objective is to improve access to, and navigation of. digital mental health services. The table lists: problem statement, inputs, outputs: activities, outputs: participation, short term outcomes, medi"/>
      </w:tblPr>
      <w:tblGrid>
        <w:gridCol w:w="1850"/>
        <w:gridCol w:w="1850"/>
        <w:gridCol w:w="1850"/>
        <w:gridCol w:w="1850"/>
        <w:gridCol w:w="1850"/>
        <w:gridCol w:w="1850"/>
        <w:gridCol w:w="1850"/>
      </w:tblGrid>
      <w:tr w:rsidR="00A302F8" w:rsidRPr="00E262E0" w14:paraId="74AAA8EE" w14:textId="77777777" w:rsidTr="00F106B1">
        <w:trPr>
          <w:trHeight w:val="397"/>
          <w:tblHeader/>
        </w:trPr>
        <w:tc>
          <w:tcPr>
            <w:tcW w:w="12950" w:type="dxa"/>
            <w:gridSpan w:val="7"/>
            <w:tcBorders>
              <w:top w:val="single" w:sz="4" w:space="0" w:color="000000"/>
              <w:left w:val="single" w:sz="4" w:space="0" w:color="000000"/>
              <w:bottom w:val="single" w:sz="4" w:space="0" w:color="000000"/>
              <w:right w:val="single" w:sz="4" w:space="0" w:color="000000"/>
            </w:tcBorders>
            <w:shd w:val="clear" w:color="auto" w:fill="000000"/>
            <w:vAlign w:val="center"/>
          </w:tcPr>
          <w:p w14:paraId="125226E4" w14:textId="769992B8" w:rsidR="00A302F8" w:rsidRPr="00F106B1" w:rsidRDefault="00A302F8" w:rsidP="002756B9">
            <w:pPr>
              <w:pStyle w:val="TableSub-heading"/>
            </w:pPr>
            <w:r w:rsidRPr="00F106B1">
              <w:t>Program Objective: To improve access to, and navigation of, digital mental health services</w:t>
            </w:r>
          </w:p>
        </w:tc>
      </w:tr>
      <w:tr w:rsidR="00A302F8" w:rsidRPr="00E262E0" w14:paraId="26297398" w14:textId="77777777" w:rsidTr="00746456">
        <w:trPr>
          <w:trHeight w:val="624"/>
          <w:tblHeader/>
        </w:trPr>
        <w:tc>
          <w:tcPr>
            <w:tcW w:w="1850" w:type="dxa"/>
            <w:shd w:val="clear" w:color="auto" w:fill="CCCCCC"/>
          </w:tcPr>
          <w:p w14:paraId="22DCCF1D" w14:textId="68AD46E0" w:rsidR="00A302F8" w:rsidRPr="00E262E0" w:rsidRDefault="00A302F8" w:rsidP="002756B9">
            <w:pPr>
              <w:pStyle w:val="TableSub-heading"/>
            </w:pPr>
            <w:r w:rsidRPr="00E262E0">
              <w:t>PROBLEM STATEMENT</w:t>
            </w:r>
          </w:p>
        </w:tc>
        <w:tc>
          <w:tcPr>
            <w:tcW w:w="1850" w:type="dxa"/>
            <w:shd w:val="clear" w:color="auto" w:fill="CCCCCC"/>
          </w:tcPr>
          <w:p w14:paraId="4FBEEAAA" w14:textId="5A84F6F6" w:rsidR="00A302F8" w:rsidRPr="00E262E0" w:rsidRDefault="00A302F8" w:rsidP="002756B9">
            <w:pPr>
              <w:pStyle w:val="TableSub-heading"/>
            </w:pPr>
            <w:r w:rsidRPr="00E262E0">
              <w:t>INPUTS</w:t>
            </w:r>
          </w:p>
        </w:tc>
        <w:tc>
          <w:tcPr>
            <w:tcW w:w="1850" w:type="dxa"/>
            <w:shd w:val="clear" w:color="auto" w:fill="CCCCCC"/>
          </w:tcPr>
          <w:p w14:paraId="4CFE4C48" w14:textId="3A031150" w:rsidR="00A302F8" w:rsidRPr="00E262E0" w:rsidRDefault="00A302F8" w:rsidP="002756B9">
            <w:pPr>
              <w:pStyle w:val="TableSub-heading"/>
            </w:pPr>
            <w:r w:rsidRPr="00E262E0">
              <w:t>OUTPUTS: ACTIVITIES</w:t>
            </w:r>
          </w:p>
        </w:tc>
        <w:tc>
          <w:tcPr>
            <w:tcW w:w="1850" w:type="dxa"/>
            <w:shd w:val="clear" w:color="auto" w:fill="CCCCCC"/>
          </w:tcPr>
          <w:p w14:paraId="5AA14CBB" w14:textId="22BBEAA7" w:rsidR="00A302F8" w:rsidRPr="00E262E0" w:rsidRDefault="00A302F8" w:rsidP="002756B9">
            <w:pPr>
              <w:pStyle w:val="TableSub-heading"/>
            </w:pPr>
            <w:r w:rsidRPr="00E262E0">
              <w:t>OUTPUTS: PARTICIPATION</w:t>
            </w:r>
          </w:p>
        </w:tc>
        <w:tc>
          <w:tcPr>
            <w:tcW w:w="1850" w:type="dxa"/>
            <w:shd w:val="clear" w:color="auto" w:fill="CCCCCC"/>
          </w:tcPr>
          <w:p w14:paraId="7CD84159" w14:textId="6BBE1787" w:rsidR="00A302F8" w:rsidRPr="00E262E0" w:rsidRDefault="00A302F8" w:rsidP="002756B9">
            <w:pPr>
              <w:pStyle w:val="TableSub-heading"/>
            </w:pPr>
            <w:r w:rsidRPr="00E262E0">
              <w:t>SHORT-TERM OUTCOMES</w:t>
            </w:r>
          </w:p>
        </w:tc>
        <w:tc>
          <w:tcPr>
            <w:tcW w:w="1850" w:type="dxa"/>
            <w:shd w:val="clear" w:color="auto" w:fill="CCCCCC"/>
          </w:tcPr>
          <w:p w14:paraId="0733780F" w14:textId="5B9B3145" w:rsidR="00A302F8" w:rsidRPr="00E262E0" w:rsidRDefault="00A302F8" w:rsidP="002756B9">
            <w:pPr>
              <w:pStyle w:val="TableSub-heading"/>
            </w:pPr>
            <w:r w:rsidRPr="00E262E0">
              <w:t>MEDIUM-TERM OUTCOMES</w:t>
            </w:r>
          </w:p>
        </w:tc>
        <w:tc>
          <w:tcPr>
            <w:tcW w:w="1850" w:type="dxa"/>
            <w:shd w:val="clear" w:color="auto" w:fill="CCCCCC"/>
          </w:tcPr>
          <w:p w14:paraId="54F06A43" w14:textId="1E45174A" w:rsidR="00A302F8" w:rsidRPr="00E262E0" w:rsidRDefault="00A302F8" w:rsidP="002756B9">
            <w:pPr>
              <w:pStyle w:val="TableSub-heading"/>
            </w:pPr>
            <w:r w:rsidRPr="00E262E0">
              <w:t>LONG-TERM OUTCOMES</w:t>
            </w:r>
          </w:p>
        </w:tc>
      </w:tr>
      <w:tr w:rsidR="00A302F8" w:rsidRPr="00E262E0" w14:paraId="21F8CD55" w14:textId="77777777" w:rsidTr="004F6F8A">
        <w:trPr>
          <w:trHeight w:val="4989"/>
        </w:trPr>
        <w:tc>
          <w:tcPr>
            <w:tcW w:w="1850" w:type="dxa"/>
            <w:shd w:val="clear" w:color="auto" w:fill="auto"/>
          </w:tcPr>
          <w:p w14:paraId="1A53C76C" w14:textId="097856F9" w:rsidR="00A302F8" w:rsidRPr="00746456" w:rsidRDefault="00A302F8" w:rsidP="007C690D">
            <w:pPr>
              <w:pStyle w:val="Tabletext"/>
              <w:rPr>
                <w:lang w:val="en-AU" w:eastAsia="en-GB"/>
              </w:rPr>
            </w:pPr>
            <w:r w:rsidRPr="006540EB">
              <w:t>Almost one in five Australians experiences mental ill-health</w:t>
            </w:r>
            <w:r w:rsidR="003D03B5">
              <w:t>,</w:t>
            </w:r>
            <w:r w:rsidRPr="006540EB">
              <w:t xml:space="preserve"> and many more experience mental health problems </w:t>
            </w:r>
            <w:proofErr w:type="gramStart"/>
            <w:r w:rsidRPr="006540EB">
              <w:t>in a given year</w:t>
            </w:r>
            <w:proofErr w:type="gramEnd"/>
            <w:r w:rsidRPr="006540EB">
              <w:t>. Many do not receive the treatment and support they need, which results in preventable distress; disruptions in education, employment and relationships; stigma, and loss of life satisfaction and opportunities.</w:t>
            </w:r>
            <w:r w:rsidRPr="006540EB">
              <w:fldChar w:fldCharType="begin"/>
            </w:r>
            <w:r w:rsidR="00C82D9E">
              <w:instrText xml:space="preserve"> ADDIN EN.CITE &lt;EndNote&gt;&lt;Cite&gt;&lt;Author&gt;Productivity Commission&lt;/Author&gt;&lt;Year&gt;2020&lt;/Year&gt;&lt;RecNum&gt;3&lt;/RecNum&gt;&lt;DisplayText&gt;&lt;style face="superscript"&gt;3&lt;/style&gt;&lt;/DisplayText&gt;&lt;record&gt;&lt;rec-number&gt;3&lt;/rec-number&gt;&lt;foreign-keys&gt;&lt;key app="EN" db-id="dawtr0zrkrzfa5edzzlpe2we0xa00t90vvr2" timestamp="1622894031"&gt;3&lt;/key&gt;&lt;/foreign-keys&gt;&lt;ref-type name="Government Document"&gt;46&lt;/ref-type&gt;&lt;contributors&gt;&lt;authors&gt;&lt;author&gt;Productivity Commission, &lt;/author&gt;&lt;/authors&gt;&lt;/contributors&gt;&lt;titles&gt;&lt;title&gt;Mental Health, Report no. 95 &lt;/title&gt;&lt;/titles&gt;&lt;dates&gt;&lt;year&gt;2020&lt;/year&gt;&lt;/dates&gt;&lt;pub-location&gt;Canberra&lt;/pub-location&gt;&lt;urls&gt;&lt;/urls&gt;&lt;/record&gt;&lt;/Cite&gt;&lt;/EndNote&gt;</w:instrText>
            </w:r>
            <w:r w:rsidRPr="006540EB">
              <w:fldChar w:fldCharType="separate"/>
            </w:r>
            <w:r w:rsidR="00C82D9E" w:rsidRPr="00C82D9E">
              <w:rPr>
                <w:noProof/>
                <w:vertAlign w:val="superscript"/>
              </w:rPr>
              <w:t>3</w:t>
            </w:r>
            <w:r w:rsidRPr="006540EB">
              <w:fldChar w:fldCharType="end"/>
            </w:r>
            <w:r>
              <w:t xml:space="preserve"> </w:t>
            </w:r>
          </w:p>
        </w:tc>
        <w:tc>
          <w:tcPr>
            <w:tcW w:w="1850" w:type="dxa"/>
            <w:shd w:val="clear" w:color="auto" w:fill="auto"/>
          </w:tcPr>
          <w:p w14:paraId="3F73D34E" w14:textId="63D3E50D" w:rsidR="00A302F8" w:rsidRPr="00E262E0" w:rsidRDefault="00A302F8" w:rsidP="004F6F8A">
            <w:pPr>
              <w:rPr>
                <w:rFonts w:eastAsia="Calibri"/>
                <w:b/>
                <w:sz w:val="18"/>
                <w:szCs w:val="18"/>
                <w:lang w:val="en-US" w:eastAsia="en-US"/>
              </w:rPr>
            </w:pPr>
            <w:r w:rsidRPr="00E262E0">
              <w:rPr>
                <w:rFonts w:eastAsia="Calibri"/>
                <w:b/>
                <w:sz w:val="18"/>
                <w:szCs w:val="18"/>
                <w:lang w:val="en-US" w:eastAsia="en-US"/>
              </w:rPr>
              <w:t>Funding</w:t>
            </w:r>
          </w:p>
          <w:p w14:paraId="597E1DD8" w14:textId="77777777" w:rsidR="00A302F8" w:rsidRPr="00E262E0" w:rsidRDefault="00A302F8" w:rsidP="004F6F8A">
            <w:pPr>
              <w:rPr>
                <w:rFonts w:eastAsia="Calibri"/>
                <w:b/>
                <w:sz w:val="18"/>
                <w:szCs w:val="18"/>
                <w:lang w:val="en-US" w:eastAsia="en-US"/>
              </w:rPr>
            </w:pPr>
            <w:r w:rsidRPr="00E262E0">
              <w:rPr>
                <w:rFonts w:eastAsia="Calibri"/>
                <w:b/>
                <w:sz w:val="18"/>
                <w:szCs w:val="18"/>
                <w:lang w:val="en-US" w:eastAsia="en-US"/>
              </w:rPr>
              <w:t xml:space="preserve">Management and governance </w:t>
            </w:r>
          </w:p>
          <w:p w14:paraId="564BBE62" w14:textId="77777777" w:rsidR="00A302F8" w:rsidRPr="00E262E0" w:rsidRDefault="00A302F8" w:rsidP="007C690D">
            <w:pPr>
              <w:pStyle w:val="Tabletext"/>
            </w:pPr>
            <w:r w:rsidRPr="00E262E0">
              <w:t>policies, guidelines, standards</w:t>
            </w:r>
          </w:p>
          <w:p w14:paraId="7D3D8529" w14:textId="77777777" w:rsidR="00A302F8" w:rsidRPr="00E262E0" w:rsidRDefault="00A302F8" w:rsidP="004F6F8A">
            <w:pPr>
              <w:rPr>
                <w:rFonts w:eastAsia="Calibri"/>
                <w:b/>
                <w:sz w:val="18"/>
                <w:szCs w:val="18"/>
                <w:lang w:val="en-US" w:eastAsia="en-US"/>
              </w:rPr>
            </w:pPr>
            <w:r w:rsidRPr="00E262E0">
              <w:rPr>
                <w:rFonts w:eastAsia="Calibri"/>
                <w:b/>
                <w:sz w:val="18"/>
                <w:szCs w:val="18"/>
                <w:lang w:val="en-US" w:eastAsia="en-US"/>
              </w:rPr>
              <w:t xml:space="preserve">Key stakeholder staff </w:t>
            </w:r>
          </w:p>
          <w:p w14:paraId="3C2A823C" w14:textId="77777777" w:rsidR="00A302F8" w:rsidRPr="00E262E0" w:rsidRDefault="00A302F8" w:rsidP="007C690D">
            <w:pPr>
              <w:pStyle w:val="Tabletext"/>
            </w:pPr>
            <w:r w:rsidRPr="00E262E0">
              <w:t>digital mental health service providers, partners, referrers</w:t>
            </w:r>
            <w:r>
              <w:t>, gateway website developers</w:t>
            </w:r>
          </w:p>
          <w:p w14:paraId="4E949DA9" w14:textId="77777777" w:rsidR="00A302F8" w:rsidRPr="00E262E0" w:rsidRDefault="00A302F8" w:rsidP="004F6F8A">
            <w:pPr>
              <w:rPr>
                <w:rFonts w:eastAsia="Calibri"/>
                <w:b/>
                <w:sz w:val="18"/>
                <w:szCs w:val="18"/>
                <w:lang w:val="en-US" w:eastAsia="en-US"/>
              </w:rPr>
            </w:pPr>
            <w:r w:rsidRPr="00E262E0">
              <w:rPr>
                <w:rFonts w:eastAsia="Calibri"/>
                <w:b/>
                <w:sz w:val="18"/>
                <w:szCs w:val="18"/>
                <w:lang w:val="en-US" w:eastAsia="en-US"/>
              </w:rPr>
              <w:t>Community and consumer stakeholders</w:t>
            </w:r>
          </w:p>
          <w:p w14:paraId="31376217" w14:textId="77777777" w:rsidR="00A302F8" w:rsidRPr="00E262E0" w:rsidRDefault="00A302F8" w:rsidP="004F6F8A">
            <w:pPr>
              <w:rPr>
                <w:rFonts w:eastAsia="Calibri"/>
                <w:b/>
                <w:sz w:val="18"/>
                <w:szCs w:val="18"/>
                <w:lang w:val="en-US" w:eastAsia="en-US"/>
              </w:rPr>
            </w:pPr>
            <w:r w:rsidRPr="00E262E0">
              <w:rPr>
                <w:rFonts w:eastAsia="Calibri"/>
                <w:b/>
                <w:sz w:val="18"/>
                <w:szCs w:val="18"/>
                <w:lang w:val="en-US" w:eastAsia="en-US"/>
              </w:rPr>
              <w:t>Technology</w:t>
            </w:r>
          </w:p>
          <w:p w14:paraId="7E71BC9D" w14:textId="77777777" w:rsidR="00A302F8" w:rsidRPr="00E262E0" w:rsidRDefault="00A302F8" w:rsidP="004F6F8A">
            <w:pPr>
              <w:rPr>
                <w:rFonts w:eastAsia="Calibri"/>
                <w:b/>
                <w:sz w:val="18"/>
                <w:szCs w:val="18"/>
                <w:lang w:val="en-US" w:eastAsia="en-US"/>
              </w:rPr>
            </w:pPr>
            <w:r w:rsidRPr="00E262E0">
              <w:rPr>
                <w:rFonts w:eastAsia="Calibri"/>
                <w:b/>
                <w:sz w:val="18"/>
                <w:szCs w:val="18"/>
                <w:lang w:val="en-US" w:eastAsia="en-US"/>
              </w:rPr>
              <w:t>Research and evaluation expertise</w:t>
            </w:r>
          </w:p>
          <w:p w14:paraId="63EE3A64" w14:textId="77777777" w:rsidR="00A302F8" w:rsidRPr="00E262E0" w:rsidRDefault="00A302F8" w:rsidP="004F6F8A">
            <w:pPr>
              <w:rPr>
                <w:rFonts w:eastAsia="Calibri"/>
                <w:b/>
                <w:sz w:val="18"/>
                <w:szCs w:val="18"/>
                <w:lang w:val="en-US" w:eastAsia="en-US"/>
              </w:rPr>
            </w:pPr>
            <w:r>
              <w:rPr>
                <w:rFonts w:eastAsia="Calibri"/>
                <w:b/>
                <w:sz w:val="18"/>
                <w:szCs w:val="18"/>
                <w:lang w:val="en-US" w:eastAsia="en-US"/>
              </w:rPr>
              <w:t xml:space="preserve">Head to Health </w:t>
            </w:r>
            <w:r w:rsidRPr="00E262E0">
              <w:rPr>
                <w:rFonts w:eastAsia="Calibri"/>
                <w:b/>
                <w:sz w:val="18"/>
                <w:szCs w:val="18"/>
                <w:lang w:val="en-US" w:eastAsia="en-US"/>
              </w:rPr>
              <w:t>-specific resources</w:t>
            </w:r>
          </w:p>
        </w:tc>
        <w:tc>
          <w:tcPr>
            <w:tcW w:w="1850" w:type="dxa"/>
            <w:shd w:val="clear" w:color="auto" w:fill="auto"/>
          </w:tcPr>
          <w:p w14:paraId="454301A5" w14:textId="77777777" w:rsidR="00A302F8" w:rsidRPr="00E262E0" w:rsidRDefault="00A302F8" w:rsidP="004F6F8A">
            <w:pPr>
              <w:rPr>
                <w:rFonts w:eastAsia="Calibri"/>
                <w:b/>
                <w:sz w:val="18"/>
                <w:szCs w:val="18"/>
                <w:lang w:val="en-US" w:eastAsia="en-US"/>
              </w:rPr>
            </w:pPr>
            <w:r>
              <w:rPr>
                <w:rFonts w:eastAsia="Calibri"/>
                <w:b/>
                <w:sz w:val="18"/>
                <w:szCs w:val="18"/>
                <w:lang w:val="en-US" w:eastAsia="en-US"/>
              </w:rPr>
              <w:t>Head to Health</w:t>
            </w:r>
            <w:r w:rsidRPr="00E262E0">
              <w:rPr>
                <w:rFonts w:eastAsia="Calibri"/>
                <w:b/>
                <w:sz w:val="18"/>
                <w:szCs w:val="18"/>
                <w:lang w:val="en-US" w:eastAsia="en-US"/>
              </w:rPr>
              <w:t xml:space="preserve"> planning and development</w:t>
            </w:r>
          </w:p>
          <w:p w14:paraId="36A2DF53" w14:textId="77777777" w:rsidR="00A302F8" w:rsidRPr="00E262E0" w:rsidRDefault="00A302F8" w:rsidP="004F6F8A">
            <w:pPr>
              <w:ind w:left="-370"/>
              <w:rPr>
                <w:rFonts w:eastAsia="Calibri"/>
                <w:b/>
                <w:sz w:val="18"/>
                <w:szCs w:val="18"/>
                <w:lang w:val="en-US" w:eastAsia="en-US"/>
              </w:rPr>
            </w:pPr>
          </w:p>
          <w:p w14:paraId="215E3877" w14:textId="77777777" w:rsidR="00A302F8" w:rsidRPr="00E262E0" w:rsidRDefault="00A302F8" w:rsidP="004F6F8A">
            <w:pPr>
              <w:rPr>
                <w:rFonts w:eastAsia="Calibri"/>
                <w:b/>
                <w:sz w:val="18"/>
                <w:szCs w:val="18"/>
                <w:lang w:val="en-US" w:eastAsia="en-US"/>
              </w:rPr>
            </w:pPr>
            <w:r w:rsidRPr="00E262E0">
              <w:rPr>
                <w:rFonts w:eastAsia="Calibri"/>
                <w:b/>
                <w:sz w:val="18"/>
                <w:szCs w:val="18"/>
                <w:lang w:val="en-US" w:eastAsia="en-US"/>
              </w:rPr>
              <w:t>Client</w:t>
            </w:r>
            <w:r>
              <w:rPr>
                <w:rFonts w:eastAsia="Calibri"/>
                <w:b/>
                <w:sz w:val="18"/>
                <w:szCs w:val="18"/>
                <w:lang w:val="en-US" w:eastAsia="en-US"/>
              </w:rPr>
              <w:t xml:space="preserve"> (consumer and provider)</w:t>
            </w:r>
            <w:r w:rsidRPr="00E262E0">
              <w:rPr>
                <w:rFonts w:eastAsia="Calibri"/>
                <w:b/>
                <w:sz w:val="18"/>
                <w:szCs w:val="18"/>
                <w:lang w:val="en-US" w:eastAsia="en-US"/>
              </w:rPr>
              <w:t xml:space="preserve"> needs identification</w:t>
            </w:r>
          </w:p>
          <w:p w14:paraId="36A8E162" w14:textId="77777777" w:rsidR="00A302F8" w:rsidRPr="00E262E0" w:rsidRDefault="00A302F8" w:rsidP="004F6F8A">
            <w:pPr>
              <w:ind w:left="-370"/>
              <w:rPr>
                <w:rFonts w:eastAsia="Calibri"/>
                <w:b/>
                <w:sz w:val="18"/>
                <w:szCs w:val="18"/>
                <w:lang w:val="en-US" w:eastAsia="en-US"/>
              </w:rPr>
            </w:pPr>
          </w:p>
          <w:p w14:paraId="07DB3044" w14:textId="77777777" w:rsidR="00A302F8" w:rsidRPr="00E262E0" w:rsidRDefault="00A302F8" w:rsidP="004F6F8A">
            <w:pPr>
              <w:rPr>
                <w:rFonts w:eastAsia="Calibri"/>
                <w:bCs/>
                <w:sz w:val="18"/>
                <w:szCs w:val="18"/>
                <w:lang w:val="en-US" w:eastAsia="en-US"/>
              </w:rPr>
            </w:pPr>
            <w:r w:rsidRPr="00E262E0">
              <w:rPr>
                <w:rFonts w:eastAsia="Calibri"/>
                <w:b/>
                <w:sz w:val="18"/>
                <w:szCs w:val="18"/>
                <w:lang w:val="en-US" w:eastAsia="en-US"/>
              </w:rPr>
              <w:t>Stakeholder education and</w:t>
            </w:r>
            <w:r w:rsidRPr="00E262E0">
              <w:rPr>
                <w:rFonts w:eastAsia="Calibri"/>
                <w:bCs/>
                <w:sz w:val="18"/>
                <w:szCs w:val="18"/>
                <w:lang w:val="en-US" w:eastAsia="en-US"/>
              </w:rPr>
              <w:t xml:space="preserve"> </w:t>
            </w:r>
            <w:r w:rsidRPr="006540EB">
              <w:rPr>
                <w:rFonts w:eastAsia="Calibri"/>
                <w:b/>
                <w:sz w:val="18"/>
                <w:szCs w:val="18"/>
                <w:lang w:val="en-US" w:eastAsia="en-US"/>
              </w:rPr>
              <w:t>support</w:t>
            </w:r>
          </w:p>
          <w:p w14:paraId="7ED75500" w14:textId="77777777" w:rsidR="00A302F8" w:rsidRPr="00E262E0" w:rsidRDefault="00A302F8" w:rsidP="007C690D">
            <w:pPr>
              <w:pStyle w:val="Tabletext"/>
              <w:rPr>
                <w:sz w:val="18"/>
                <w:szCs w:val="18"/>
              </w:rPr>
            </w:pPr>
            <w:r w:rsidRPr="00E262E0">
              <w:t xml:space="preserve">e.g., promoting </w:t>
            </w:r>
            <w:r>
              <w:t>Head to Health</w:t>
            </w:r>
            <w:r w:rsidRPr="00E262E0">
              <w:t>/educating potential</w:t>
            </w:r>
            <w:r>
              <w:t xml:space="preserve"> providers,</w:t>
            </w:r>
            <w:r w:rsidRPr="00E262E0">
              <w:t xml:space="preserve"> </w:t>
            </w:r>
            <w:proofErr w:type="gramStart"/>
            <w:r w:rsidRPr="00E262E0">
              <w:t>referrers</w:t>
            </w:r>
            <w:proofErr w:type="gramEnd"/>
            <w:r w:rsidRPr="00E262E0">
              <w:t xml:space="preserve"> and consumers</w:t>
            </w:r>
          </w:p>
        </w:tc>
        <w:tc>
          <w:tcPr>
            <w:tcW w:w="1850" w:type="dxa"/>
            <w:shd w:val="clear" w:color="auto" w:fill="auto"/>
          </w:tcPr>
          <w:p w14:paraId="576427DD" w14:textId="1228F79C" w:rsidR="00A302F8" w:rsidRPr="00E262E0" w:rsidRDefault="00A302F8" w:rsidP="00746456">
            <w:pPr>
              <w:rPr>
                <w:rFonts w:eastAsia="Calibri"/>
                <w:b/>
                <w:sz w:val="18"/>
                <w:szCs w:val="18"/>
                <w:lang w:val="en-US" w:eastAsia="en-US"/>
              </w:rPr>
            </w:pPr>
            <w:r>
              <w:rPr>
                <w:rFonts w:eastAsia="Calibri"/>
                <w:b/>
                <w:sz w:val="18"/>
                <w:szCs w:val="18"/>
                <w:lang w:val="en-US" w:eastAsia="en-US"/>
              </w:rPr>
              <w:t>Head to Health gateway developed and maintained</w:t>
            </w:r>
            <w:r w:rsidRPr="00E262E0">
              <w:rPr>
                <w:rFonts w:eastAsia="Calibri"/>
                <w:b/>
                <w:sz w:val="18"/>
                <w:szCs w:val="18"/>
                <w:lang w:val="en-US" w:eastAsia="en-US"/>
              </w:rPr>
              <w:t xml:space="preserve"> </w:t>
            </w:r>
          </w:p>
          <w:p w14:paraId="74EE3533" w14:textId="0B555614" w:rsidR="00A302F8" w:rsidRPr="00E262E0" w:rsidRDefault="00A302F8" w:rsidP="00746456">
            <w:pPr>
              <w:rPr>
                <w:rFonts w:eastAsia="Calibri"/>
                <w:b/>
                <w:sz w:val="18"/>
                <w:szCs w:val="18"/>
                <w:lang w:val="en-US" w:eastAsia="en-US"/>
              </w:rPr>
            </w:pPr>
            <w:r>
              <w:rPr>
                <w:rFonts w:eastAsia="Calibri"/>
                <w:b/>
                <w:sz w:val="18"/>
                <w:szCs w:val="18"/>
                <w:lang w:val="en-US" w:eastAsia="en-US"/>
              </w:rPr>
              <w:t>Head to Health gateway</w:t>
            </w:r>
            <w:r w:rsidRPr="00E262E0">
              <w:rPr>
                <w:rFonts w:eastAsia="Calibri"/>
                <w:b/>
                <w:sz w:val="18"/>
                <w:szCs w:val="18"/>
                <w:lang w:val="en-US" w:eastAsia="en-US"/>
              </w:rPr>
              <w:t xml:space="preserve"> evaluated</w:t>
            </w:r>
          </w:p>
        </w:tc>
        <w:tc>
          <w:tcPr>
            <w:tcW w:w="1850" w:type="dxa"/>
            <w:shd w:val="clear" w:color="auto" w:fill="auto"/>
          </w:tcPr>
          <w:p w14:paraId="37AAB9F5" w14:textId="64E77374" w:rsidR="00A302F8" w:rsidRPr="00E262E0" w:rsidRDefault="00A302F8" w:rsidP="004F6F8A">
            <w:pPr>
              <w:rPr>
                <w:rFonts w:eastAsia="Calibri"/>
                <w:b/>
                <w:sz w:val="18"/>
                <w:szCs w:val="18"/>
                <w:lang w:val="en-US" w:eastAsia="en-US"/>
              </w:rPr>
            </w:pPr>
            <w:r w:rsidRPr="00E262E0">
              <w:rPr>
                <w:rFonts w:eastAsia="Calibri"/>
                <w:b/>
                <w:sz w:val="18"/>
                <w:szCs w:val="18"/>
                <w:lang w:val="en-US" w:eastAsia="en-US"/>
              </w:rPr>
              <w:t xml:space="preserve">Increase in number of appropriate </w:t>
            </w:r>
            <w:r>
              <w:rPr>
                <w:rFonts w:eastAsia="Calibri"/>
                <w:b/>
                <w:sz w:val="18"/>
                <w:szCs w:val="18"/>
                <w:lang w:val="en-US" w:eastAsia="en-US"/>
              </w:rPr>
              <w:t>users (referrers, consumers, providers) of Head to Health gateway</w:t>
            </w:r>
          </w:p>
          <w:p w14:paraId="1C1DD8F0" w14:textId="01102EFE" w:rsidR="00A302F8" w:rsidRPr="00E262E0" w:rsidRDefault="00A302F8" w:rsidP="004F6F8A">
            <w:pPr>
              <w:rPr>
                <w:rFonts w:eastAsia="Calibri"/>
                <w:b/>
                <w:sz w:val="18"/>
                <w:szCs w:val="18"/>
                <w:lang w:val="en-US" w:eastAsia="en-US"/>
              </w:rPr>
            </w:pPr>
            <w:r w:rsidRPr="00E262E0">
              <w:rPr>
                <w:rFonts w:eastAsia="Calibri"/>
                <w:b/>
                <w:sz w:val="18"/>
                <w:szCs w:val="18"/>
                <w:lang w:val="en-US" w:eastAsia="en-US"/>
              </w:rPr>
              <w:t xml:space="preserve">Improved </w:t>
            </w:r>
            <w:r>
              <w:rPr>
                <w:rFonts w:eastAsia="Calibri"/>
                <w:b/>
                <w:sz w:val="18"/>
                <w:szCs w:val="18"/>
                <w:lang w:val="en-US" w:eastAsia="en-US"/>
              </w:rPr>
              <w:t>navigation of digital mental health services</w:t>
            </w:r>
          </w:p>
        </w:tc>
        <w:tc>
          <w:tcPr>
            <w:tcW w:w="1850" w:type="dxa"/>
            <w:shd w:val="clear" w:color="auto" w:fill="auto"/>
          </w:tcPr>
          <w:p w14:paraId="7D4C3382" w14:textId="22F50E41" w:rsidR="00A302F8" w:rsidRDefault="00A302F8" w:rsidP="004F6F8A">
            <w:pPr>
              <w:rPr>
                <w:rFonts w:eastAsia="Calibri"/>
                <w:b/>
                <w:sz w:val="18"/>
                <w:szCs w:val="18"/>
                <w:lang w:val="en-US" w:eastAsia="en-US"/>
              </w:rPr>
            </w:pPr>
            <w:r w:rsidRPr="00E262E0">
              <w:rPr>
                <w:rFonts w:eastAsia="Calibri"/>
                <w:b/>
                <w:sz w:val="18"/>
                <w:szCs w:val="18"/>
                <w:lang w:val="en-US" w:eastAsia="en-US"/>
              </w:rPr>
              <w:t xml:space="preserve">Improved </w:t>
            </w:r>
            <w:r>
              <w:rPr>
                <w:rFonts w:eastAsia="Calibri"/>
                <w:b/>
                <w:sz w:val="18"/>
                <w:szCs w:val="18"/>
                <w:lang w:val="en-US" w:eastAsia="en-US"/>
              </w:rPr>
              <w:t>access to mental health information and digital services</w:t>
            </w:r>
          </w:p>
          <w:p w14:paraId="74E9A743" w14:textId="2E309780" w:rsidR="00A302F8" w:rsidRPr="00E262E0" w:rsidRDefault="00A302F8" w:rsidP="004F6F8A">
            <w:pPr>
              <w:rPr>
                <w:rFonts w:eastAsia="Calibri"/>
                <w:b/>
                <w:sz w:val="18"/>
                <w:szCs w:val="18"/>
                <w:lang w:val="en-US" w:eastAsia="en-US"/>
              </w:rPr>
            </w:pPr>
            <w:r>
              <w:rPr>
                <w:rFonts w:eastAsia="Calibri"/>
                <w:b/>
                <w:sz w:val="18"/>
                <w:szCs w:val="18"/>
                <w:lang w:val="en-US" w:eastAsia="en-US"/>
              </w:rPr>
              <w:t>Head to Health gateway meets c</w:t>
            </w:r>
            <w:r w:rsidRPr="00E262E0">
              <w:rPr>
                <w:rFonts w:eastAsia="Calibri"/>
                <w:b/>
                <w:sz w:val="18"/>
                <w:szCs w:val="18"/>
                <w:lang w:val="en-US" w:eastAsia="en-US"/>
              </w:rPr>
              <w:t>onsumer needs</w:t>
            </w:r>
          </w:p>
          <w:p w14:paraId="3F2F101C" w14:textId="1930D2B5" w:rsidR="00A302F8" w:rsidRPr="00E262E0" w:rsidRDefault="00A302F8" w:rsidP="004F6F8A">
            <w:pPr>
              <w:rPr>
                <w:rFonts w:eastAsia="Calibri"/>
                <w:b/>
                <w:sz w:val="18"/>
                <w:szCs w:val="18"/>
                <w:lang w:val="en-US" w:eastAsia="en-US"/>
              </w:rPr>
            </w:pPr>
            <w:r w:rsidRPr="00E262E0">
              <w:rPr>
                <w:rFonts w:eastAsia="Calibri"/>
                <w:b/>
                <w:sz w:val="18"/>
                <w:szCs w:val="18"/>
                <w:lang w:val="en-US" w:eastAsia="en-US"/>
              </w:rPr>
              <w:t>Consumer</w:t>
            </w:r>
            <w:r>
              <w:rPr>
                <w:rFonts w:eastAsia="Calibri"/>
                <w:b/>
                <w:sz w:val="18"/>
                <w:szCs w:val="18"/>
                <w:lang w:val="en-US" w:eastAsia="en-US"/>
              </w:rPr>
              <w:t>s</w:t>
            </w:r>
            <w:r w:rsidRPr="00E262E0">
              <w:rPr>
                <w:rFonts w:eastAsia="Calibri"/>
                <w:b/>
                <w:sz w:val="18"/>
                <w:szCs w:val="18"/>
                <w:lang w:val="en-US" w:eastAsia="en-US"/>
              </w:rPr>
              <w:t xml:space="preserve"> satisf</w:t>
            </w:r>
            <w:r>
              <w:rPr>
                <w:rFonts w:eastAsia="Calibri"/>
                <w:b/>
                <w:sz w:val="18"/>
                <w:szCs w:val="18"/>
                <w:lang w:val="en-US" w:eastAsia="en-US"/>
              </w:rPr>
              <w:t>ied with Head to Health gateway</w:t>
            </w:r>
          </w:p>
        </w:tc>
        <w:tc>
          <w:tcPr>
            <w:tcW w:w="1850" w:type="dxa"/>
            <w:shd w:val="clear" w:color="auto" w:fill="auto"/>
          </w:tcPr>
          <w:p w14:paraId="4373C922" w14:textId="2F7E7FAE" w:rsidR="00A302F8" w:rsidRPr="00E262E0" w:rsidRDefault="00A302F8" w:rsidP="004F6F8A">
            <w:pPr>
              <w:rPr>
                <w:rFonts w:eastAsia="Calibri"/>
                <w:b/>
                <w:sz w:val="18"/>
                <w:szCs w:val="18"/>
                <w:lang w:val="en-US" w:eastAsia="en-US"/>
              </w:rPr>
            </w:pPr>
            <w:r w:rsidRPr="00E262E0">
              <w:rPr>
                <w:rFonts w:eastAsia="Calibri"/>
                <w:b/>
                <w:sz w:val="18"/>
                <w:szCs w:val="18"/>
                <w:lang w:val="en-US" w:eastAsia="en-US"/>
              </w:rPr>
              <w:t xml:space="preserve">Increase in number of consumers </w:t>
            </w:r>
            <w:r>
              <w:rPr>
                <w:rFonts w:eastAsia="Calibri"/>
                <w:b/>
                <w:sz w:val="18"/>
                <w:szCs w:val="18"/>
                <w:lang w:val="en-US" w:eastAsia="en-US"/>
              </w:rPr>
              <w:t>using</w:t>
            </w:r>
            <w:r w:rsidRPr="00E262E0">
              <w:rPr>
                <w:rFonts w:eastAsia="Calibri"/>
                <w:b/>
                <w:sz w:val="18"/>
                <w:szCs w:val="18"/>
                <w:lang w:val="en-US" w:eastAsia="en-US"/>
              </w:rPr>
              <w:t xml:space="preserve"> </w:t>
            </w:r>
            <w:r>
              <w:rPr>
                <w:rFonts w:eastAsia="Calibri"/>
                <w:b/>
                <w:sz w:val="18"/>
                <w:szCs w:val="18"/>
                <w:lang w:val="en-US" w:eastAsia="en-US"/>
              </w:rPr>
              <w:t xml:space="preserve">appropriate digital mental health </w:t>
            </w:r>
            <w:r w:rsidRPr="00E262E0">
              <w:rPr>
                <w:rFonts w:eastAsia="Calibri"/>
                <w:b/>
                <w:sz w:val="18"/>
                <w:szCs w:val="18"/>
                <w:lang w:val="en-US" w:eastAsia="en-US"/>
              </w:rPr>
              <w:t>service</w:t>
            </w:r>
            <w:r>
              <w:rPr>
                <w:rFonts w:eastAsia="Calibri"/>
                <w:b/>
                <w:sz w:val="18"/>
                <w:szCs w:val="18"/>
                <w:lang w:val="en-US" w:eastAsia="en-US"/>
              </w:rPr>
              <w:t>s</w:t>
            </w:r>
          </w:p>
          <w:p w14:paraId="00D05BA0" w14:textId="50D2511C" w:rsidR="00A302F8" w:rsidRDefault="00A302F8" w:rsidP="004F6F8A">
            <w:pPr>
              <w:rPr>
                <w:rFonts w:eastAsia="Calibri"/>
                <w:b/>
                <w:sz w:val="18"/>
                <w:szCs w:val="18"/>
                <w:lang w:val="en-US" w:eastAsia="en-US"/>
              </w:rPr>
            </w:pPr>
            <w:r w:rsidRPr="00E262E0">
              <w:rPr>
                <w:rFonts w:eastAsia="Calibri"/>
                <w:b/>
                <w:sz w:val="18"/>
                <w:szCs w:val="18"/>
                <w:lang w:val="en-US" w:eastAsia="en-US"/>
              </w:rPr>
              <w:t xml:space="preserve">Improved </w:t>
            </w:r>
            <w:r>
              <w:rPr>
                <w:rFonts w:eastAsia="Calibri"/>
                <w:b/>
                <w:sz w:val="18"/>
                <w:szCs w:val="18"/>
                <w:lang w:val="en-US" w:eastAsia="en-US"/>
              </w:rPr>
              <w:t xml:space="preserve">adherence to digital mental health services </w:t>
            </w:r>
          </w:p>
          <w:p w14:paraId="462A4343" w14:textId="53070EDF" w:rsidR="00A302F8" w:rsidRPr="00E262E0" w:rsidRDefault="00A302F8" w:rsidP="004F6F8A">
            <w:pPr>
              <w:rPr>
                <w:rFonts w:eastAsia="Calibri"/>
                <w:b/>
                <w:sz w:val="18"/>
                <w:szCs w:val="18"/>
                <w:lang w:val="en-US" w:eastAsia="en-US"/>
              </w:rPr>
            </w:pPr>
            <w:r>
              <w:rPr>
                <w:rFonts w:eastAsia="Calibri"/>
                <w:b/>
                <w:sz w:val="18"/>
                <w:szCs w:val="18"/>
                <w:lang w:val="en-US" w:eastAsia="en-US"/>
              </w:rPr>
              <w:t xml:space="preserve">Improved </w:t>
            </w:r>
            <w:r w:rsidRPr="00E262E0">
              <w:rPr>
                <w:rFonts w:eastAsia="Calibri"/>
                <w:b/>
                <w:sz w:val="18"/>
                <w:szCs w:val="18"/>
                <w:lang w:val="en-US" w:eastAsia="en-US"/>
              </w:rPr>
              <w:t>mental health outcomes</w:t>
            </w:r>
          </w:p>
          <w:p w14:paraId="5E63491D" w14:textId="77777777" w:rsidR="00A302F8" w:rsidRPr="00E262E0" w:rsidRDefault="00A302F8" w:rsidP="004F6F8A">
            <w:pPr>
              <w:rPr>
                <w:rFonts w:eastAsia="Calibri"/>
                <w:b/>
                <w:sz w:val="18"/>
                <w:szCs w:val="18"/>
                <w:lang w:val="en-US" w:eastAsia="en-US"/>
              </w:rPr>
            </w:pPr>
            <w:r w:rsidRPr="00E262E0">
              <w:rPr>
                <w:rFonts w:eastAsia="Calibri"/>
                <w:b/>
                <w:sz w:val="18"/>
                <w:szCs w:val="18"/>
                <w:lang w:val="en-US" w:eastAsia="en-US"/>
              </w:rPr>
              <w:t xml:space="preserve">Cost-effective </w:t>
            </w:r>
            <w:r>
              <w:rPr>
                <w:rFonts w:eastAsia="Calibri"/>
                <w:b/>
                <w:sz w:val="18"/>
                <w:szCs w:val="18"/>
                <w:lang w:val="en-US" w:eastAsia="en-US"/>
              </w:rPr>
              <w:t>Head to Health gateway website</w:t>
            </w:r>
          </w:p>
        </w:tc>
      </w:tr>
      <w:tr w:rsidR="00A302F8" w:rsidRPr="00E262E0" w14:paraId="20402331" w14:textId="77777777" w:rsidTr="004F6F8A">
        <w:trPr>
          <w:trHeight w:val="235"/>
        </w:trPr>
        <w:tc>
          <w:tcPr>
            <w:tcW w:w="7400" w:type="dxa"/>
            <w:gridSpan w:val="4"/>
            <w:shd w:val="clear" w:color="auto" w:fill="CCCCCC"/>
          </w:tcPr>
          <w:p w14:paraId="60E9E9A7" w14:textId="1B7730CD" w:rsidR="00A302F8" w:rsidRPr="00E262E0" w:rsidRDefault="00A302F8" w:rsidP="00F106B1">
            <w:pPr>
              <w:pStyle w:val="FootnoteText"/>
              <w:rPr>
                <w:rFonts w:eastAsia="Calibri"/>
                <w:b/>
                <w:bCs/>
              </w:rPr>
            </w:pPr>
            <w:r w:rsidRPr="00E262E0">
              <w:rPr>
                <w:rFonts w:eastAsia="Calibri"/>
                <w:b/>
                <w:bCs/>
              </w:rPr>
              <w:t>Assumptions</w:t>
            </w:r>
            <w:r w:rsidRPr="00E262E0">
              <w:rPr>
                <w:rFonts w:eastAsia="Calibri"/>
              </w:rPr>
              <w:t xml:space="preserve">: </w:t>
            </w:r>
            <w:r>
              <w:rPr>
                <w:rFonts w:eastAsia="Calibri"/>
              </w:rPr>
              <w:t xml:space="preserve">Head to Health </w:t>
            </w:r>
            <w:r w:rsidRPr="006540EB">
              <w:rPr>
                <w:rFonts w:eastAsia="Calibri"/>
              </w:rPr>
              <w:t>complement</w:t>
            </w:r>
            <w:r>
              <w:rPr>
                <w:rFonts w:eastAsia="Calibri"/>
              </w:rPr>
              <w:t>s</w:t>
            </w:r>
            <w:r w:rsidRPr="006540EB">
              <w:rPr>
                <w:rFonts w:eastAsia="Calibri"/>
              </w:rPr>
              <w:t xml:space="preserve"> and enhanc</w:t>
            </w:r>
            <w:r>
              <w:rPr>
                <w:rFonts w:eastAsia="Calibri"/>
              </w:rPr>
              <w:t xml:space="preserve">es </w:t>
            </w:r>
            <w:r w:rsidRPr="006540EB">
              <w:rPr>
                <w:rFonts w:eastAsia="Calibri"/>
              </w:rPr>
              <w:t>existing digital mental health services</w:t>
            </w:r>
            <w:r w:rsidRPr="00E262E0">
              <w:rPr>
                <w:rFonts w:eastAsia="Calibri"/>
              </w:rPr>
              <w:t xml:space="preserve">; </w:t>
            </w:r>
            <w:r>
              <w:rPr>
                <w:rFonts w:eastAsia="Calibri"/>
              </w:rPr>
              <w:t xml:space="preserve">the community and particularly </w:t>
            </w:r>
            <w:r w:rsidRPr="00E262E0">
              <w:rPr>
                <w:rFonts w:eastAsia="Calibri"/>
              </w:rPr>
              <w:t xml:space="preserve">people with mental ill-health (or problems) </w:t>
            </w:r>
            <w:r>
              <w:rPr>
                <w:rFonts w:eastAsia="Calibri"/>
              </w:rPr>
              <w:t xml:space="preserve">and those providing them with mental health care are aware of, </w:t>
            </w:r>
            <w:r w:rsidRPr="00E262E0">
              <w:rPr>
                <w:rFonts w:eastAsia="Calibri"/>
              </w:rPr>
              <w:t xml:space="preserve">will </w:t>
            </w:r>
            <w:r>
              <w:rPr>
                <w:rFonts w:eastAsia="Calibri"/>
              </w:rPr>
              <w:t xml:space="preserve">use and </w:t>
            </w:r>
            <w:r w:rsidRPr="00E262E0">
              <w:rPr>
                <w:rFonts w:eastAsia="Calibri"/>
              </w:rPr>
              <w:t xml:space="preserve">engage with, and benefit from </w:t>
            </w:r>
            <w:r>
              <w:rPr>
                <w:rFonts w:eastAsia="Calibri"/>
              </w:rPr>
              <w:t>Head to Health</w:t>
            </w:r>
            <w:r w:rsidRPr="00E262E0">
              <w:rPr>
                <w:rFonts w:eastAsia="Calibri"/>
              </w:rPr>
              <w:t>;</w:t>
            </w:r>
            <w:r>
              <w:rPr>
                <w:rFonts w:eastAsia="Calibri"/>
              </w:rPr>
              <w:t xml:space="preserve"> Head to Health </w:t>
            </w:r>
            <w:r w:rsidRPr="006540EB">
              <w:rPr>
                <w:rFonts w:eastAsia="Calibri"/>
              </w:rPr>
              <w:t>connect</w:t>
            </w:r>
            <w:r>
              <w:rPr>
                <w:rFonts w:eastAsia="Calibri"/>
              </w:rPr>
              <w:t xml:space="preserve">s </w:t>
            </w:r>
            <w:r w:rsidRPr="006540EB">
              <w:rPr>
                <w:rFonts w:eastAsia="Calibri"/>
              </w:rPr>
              <w:t>people with resources and support, conveniently, safely, and securely</w:t>
            </w:r>
            <w:r w:rsidRPr="00E262E0">
              <w:rPr>
                <w:rFonts w:eastAsia="Calibri"/>
              </w:rPr>
              <w:t>;</w:t>
            </w:r>
            <w:r>
              <w:rPr>
                <w:rFonts w:eastAsia="Calibri"/>
              </w:rPr>
              <w:t xml:space="preserve"> Head to Health </w:t>
            </w:r>
            <w:r w:rsidRPr="006540EB">
              <w:rPr>
                <w:rFonts w:eastAsia="Calibri"/>
              </w:rPr>
              <w:t>enabl</w:t>
            </w:r>
            <w:r>
              <w:rPr>
                <w:rFonts w:eastAsia="Calibri"/>
              </w:rPr>
              <w:t>es</w:t>
            </w:r>
            <w:r w:rsidRPr="006540EB">
              <w:rPr>
                <w:rFonts w:eastAsia="Calibri"/>
              </w:rPr>
              <w:t xml:space="preserve"> people and professionals to choose the products and services that can best support a person’s mental health and wellbein</w:t>
            </w:r>
            <w:r>
              <w:rPr>
                <w:rFonts w:eastAsia="Calibri"/>
              </w:rPr>
              <w:t>g.</w:t>
            </w:r>
          </w:p>
        </w:tc>
        <w:tc>
          <w:tcPr>
            <w:tcW w:w="5550" w:type="dxa"/>
            <w:gridSpan w:val="3"/>
            <w:shd w:val="clear" w:color="auto" w:fill="CCCCCC"/>
          </w:tcPr>
          <w:p w14:paraId="08B59938" w14:textId="77777777" w:rsidR="00A302F8" w:rsidRPr="00E262E0" w:rsidRDefault="00A302F8" w:rsidP="004F6F8A">
            <w:pPr>
              <w:rPr>
                <w:rFonts w:eastAsia="Calibri"/>
                <w:bCs/>
                <w:sz w:val="18"/>
                <w:szCs w:val="18"/>
                <w:lang w:val="en-US" w:eastAsia="en-US"/>
              </w:rPr>
            </w:pPr>
            <w:r w:rsidRPr="00E262E0">
              <w:rPr>
                <w:rFonts w:eastAsia="Calibri"/>
                <w:b/>
                <w:sz w:val="18"/>
                <w:szCs w:val="18"/>
                <w:lang w:val="en-US" w:eastAsia="en-US"/>
              </w:rPr>
              <w:t xml:space="preserve">External Factors: </w:t>
            </w:r>
            <w:r w:rsidRPr="00E262E0">
              <w:rPr>
                <w:rFonts w:eastAsia="Calibri"/>
                <w:bCs/>
                <w:sz w:val="18"/>
                <w:szCs w:val="18"/>
                <w:lang w:val="en-US" w:eastAsia="en-US"/>
              </w:rPr>
              <w:t xml:space="preserve">Funding and contracts, other mental health </w:t>
            </w:r>
            <w:r>
              <w:rPr>
                <w:rFonts w:eastAsia="Calibri"/>
                <w:bCs/>
                <w:sz w:val="18"/>
                <w:szCs w:val="18"/>
                <w:lang w:val="en-US" w:eastAsia="en-US"/>
              </w:rPr>
              <w:t xml:space="preserve">directories and </w:t>
            </w:r>
            <w:r w:rsidRPr="00E262E0">
              <w:rPr>
                <w:rFonts w:eastAsia="Calibri"/>
                <w:bCs/>
                <w:sz w:val="18"/>
                <w:szCs w:val="18"/>
                <w:lang w:val="en-US" w:eastAsia="en-US"/>
              </w:rPr>
              <w:t xml:space="preserve">services available to consumers, </w:t>
            </w:r>
            <w:proofErr w:type="gramStart"/>
            <w:r w:rsidRPr="00E262E0">
              <w:rPr>
                <w:rFonts w:eastAsia="Calibri"/>
                <w:bCs/>
                <w:sz w:val="18"/>
                <w:szCs w:val="18"/>
                <w:lang w:val="en-US" w:eastAsia="en-US"/>
              </w:rPr>
              <w:t>research</w:t>
            </w:r>
            <w:proofErr w:type="gramEnd"/>
            <w:r w:rsidRPr="00E262E0">
              <w:rPr>
                <w:rFonts w:eastAsia="Calibri"/>
                <w:bCs/>
                <w:sz w:val="18"/>
                <w:szCs w:val="18"/>
                <w:lang w:val="en-US" w:eastAsia="en-US"/>
              </w:rPr>
              <w:t xml:space="preserve"> and evidence on </w:t>
            </w:r>
            <w:r>
              <w:rPr>
                <w:rFonts w:eastAsia="Calibri"/>
                <w:bCs/>
                <w:sz w:val="18"/>
                <w:szCs w:val="18"/>
                <w:lang w:val="en-US" w:eastAsia="en-US"/>
              </w:rPr>
              <w:t>Head to Health gateway and digital mental health</w:t>
            </w:r>
            <w:r w:rsidRPr="00E262E0">
              <w:rPr>
                <w:rFonts w:eastAsia="Calibri"/>
                <w:bCs/>
                <w:sz w:val="18"/>
                <w:szCs w:val="18"/>
                <w:lang w:val="en-US" w:eastAsia="en-US"/>
              </w:rPr>
              <w:t xml:space="preserve"> services, COVID-19 related</w:t>
            </w:r>
            <w:r>
              <w:rPr>
                <w:rFonts w:eastAsia="Calibri"/>
                <w:bCs/>
                <w:sz w:val="18"/>
                <w:szCs w:val="18"/>
                <w:lang w:val="en-US" w:eastAsia="en-US"/>
              </w:rPr>
              <w:t xml:space="preserve"> quarantine,</w:t>
            </w:r>
            <w:r w:rsidRPr="00E262E0">
              <w:rPr>
                <w:rFonts w:eastAsia="Calibri"/>
                <w:bCs/>
                <w:sz w:val="18"/>
                <w:szCs w:val="18"/>
                <w:lang w:val="en-US" w:eastAsia="en-US"/>
              </w:rPr>
              <w:t xml:space="preserve"> restrictions and lockdowns, other disasters or crises.</w:t>
            </w:r>
          </w:p>
          <w:p w14:paraId="39C39BE3" w14:textId="77777777" w:rsidR="00A302F8" w:rsidRPr="00E262E0" w:rsidRDefault="00A302F8" w:rsidP="004F6F8A">
            <w:pPr>
              <w:rPr>
                <w:rFonts w:eastAsia="Calibri"/>
                <w:sz w:val="18"/>
                <w:szCs w:val="18"/>
                <w:lang w:val="en-US" w:eastAsia="en-US"/>
              </w:rPr>
            </w:pPr>
          </w:p>
        </w:tc>
      </w:tr>
    </w:tbl>
    <w:p w14:paraId="5792CC77" w14:textId="77777777" w:rsidR="00A302F8" w:rsidRPr="00FC0171" w:rsidRDefault="00A302F8" w:rsidP="00F106B1">
      <w:pPr>
        <w:pStyle w:val="FootnoteText"/>
        <w:rPr>
          <w:rFonts w:eastAsia="Calibri"/>
          <w:b/>
          <w:bCs/>
          <w:sz w:val="16"/>
          <w:szCs w:val="16"/>
          <w:lang w:val="en-US" w:eastAsia="en-US"/>
        </w:rPr>
        <w:sectPr w:rsidR="00A302F8" w:rsidRPr="00FC0171" w:rsidSect="00F106B1">
          <w:footnotePr>
            <w:numFmt w:val="lowerLetter"/>
          </w:footnotePr>
          <w:pgSz w:w="16838" w:h="11906" w:orient="landscape"/>
          <w:pgMar w:top="1701" w:right="1247" w:bottom="1134" w:left="1247" w:header="709" w:footer="709" w:gutter="0"/>
          <w:cols w:space="708"/>
          <w:titlePg/>
          <w:docGrid w:linePitch="360"/>
        </w:sectPr>
      </w:pPr>
      <w:r w:rsidRPr="00746456">
        <w:rPr>
          <w:rFonts w:eastAsia="Calibri"/>
        </w:rPr>
        <w:t>Note. Stakeholders include people with lived experience of mental health problems, providers delivering digital and other mental health services, partners, referrers, others in the (mental) health sector, website gateway developers, funders</w:t>
      </w:r>
      <w:r>
        <w:rPr>
          <w:rFonts w:eastAsia="Calibri"/>
          <w:b/>
          <w:bCs/>
          <w:sz w:val="16"/>
          <w:szCs w:val="16"/>
          <w:lang w:val="en-US" w:eastAsia="en-US"/>
        </w:rPr>
        <w:t>.</w:t>
      </w:r>
    </w:p>
    <w:p w14:paraId="6EACE802" w14:textId="30DE0C7B" w:rsidR="00483F90" w:rsidRDefault="00D9068F" w:rsidP="00BE6EAA">
      <w:pPr>
        <w:pStyle w:val="Heading1"/>
        <w:ind w:left="450" w:hanging="450"/>
      </w:pPr>
      <w:bookmarkStart w:id="38" w:name="_Toc116991554"/>
      <w:bookmarkStart w:id="39" w:name="_Toc117001448"/>
      <w:bookmarkStart w:id="40" w:name="_Hlk70067729"/>
      <w:bookmarkEnd w:id="36"/>
      <w:r w:rsidRPr="00015530">
        <w:lastRenderedPageBreak/>
        <w:t>Google analytics</w:t>
      </w:r>
      <w:r w:rsidR="00112BBE">
        <w:t xml:space="preserve"> data</w:t>
      </w:r>
      <w:bookmarkEnd w:id="38"/>
      <w:bookmarkEnd w:id="39"/>
    </w:p>
    <w:p w14:paraId="00E074C4" w14:textId="5809F080" w:rsidR="00483F90" w:rsidRPr="00483F90" w:rsidRDefault="00483F90" w:rsidP="008B14A9">
      <w:pPr>
        <w:pStyle w:val="Heading2"/>
      </w:pPr>
      <w:bookmarkStart w:id="41" w:name="_Toc117001449"/>
      <w:r>
        <w:t>Our approach</w:t>
      </w:r>
      <w:bookmarkEnd w:id="41"/>
    </w:p>
    <w:p w14:paraId="2E121849" w14:textId="0A4AACF6" w:rsidR="00EF6452" w:rsidRDefault="00483F90" w:rsidP="00746456">
      <w:pPr>
        <w:rPr>
          <w:rFonts w:eastAsiaTheme="minorHAnsi"/>
          <w:lang w:val="en-US" w:eastAsia="en-US"/>
        </w:rPr>
      </w:pPr>
      <w:r w:rsidRPr="00483F90">
        <w:rPr>
          <w:rFonts w:eastAsiaTheme="minorHAnsi"/>
          <w:lang w:val="en-US" w:eastAsia="en-US"/>
        </w:rPr>
        <w:t>We used raw google analytics</w:t>
      </w:r>
      <w:r w:rsidR="00250166">
        <w:rPr>
          <w:rFonts w:eastAsiaTheme="minorHAnsi"/>
          <w:lang w:val="en-US" w:eastAsia="en-US"/>
        </w:rPr>
        <w:t>,</w:t>
      </w:r>
      <w:r w:rsidRPr="00483F90">
        <w:rPr>
          <w:rFonts w:eastAsiaTheme="minorHAnsi"/>
          <w:lang w:val="en-US" w:eastAsia="en-US"/>
        </w:rPr>
        <w:t xml:space="preserve"> </w:t>
      </w:r>
      <w:r w:rsidR="00250166">
        <w:rPr>
          <w:rFonts w:eastAsiaTheme="minorHAnsi"/>
          <w:lang w:val="en-US" w:eastAsia="en-US"/>
        </w:rPr>
        <w:t xml:space="preserve">including user feedback, </w:t>
      </w:r>
      <w:r w:rsidR="0082622A">
        <w:rPr>
          <w:rFonts w:eastAsiaTheme="minorHAnsi"/>
          <w:lang w:val="en-US" w:eastAsia="en-US"/>
        </w:rPr>
        <w:t xml:space="preserve">data </w:t>
      </w:r>
      <w:r w:rsidR="00C53703">
        <w:rPr>
          <w:rFonts w:eastAsiaTheme="minorHAnsi"/>
          <w:lang w:val="en-US" w:eastAsia="en-US"/>
        </w:rPr>
        <w:t xml:space="preserve">from October 2017 to October 2021 </w:t>
      </w:r>
      <w:r w:rsidRPr="00483F90">
        <w:rPr>
          <w:rFonts w:eastAsiaTheme="minorHAnsi"/>
          <w:lang w:val="en-US" w:eastAsia="en-US"/>
        </w:rPr>
        <w:t>provided by Liquid Interactive. Liquid Interactive also provided some summary data (a multi-tab Excel file) and example monthly reports, which were useful to cross-check with the raw data.</w:t>
      </w:r>
      <w:r w:rsidR="0034321D">
        <w:rPr>
          <w:rFonts w:eastAsiaTheme="minorHAnsi"/>
          <w:lang w:val="en-US" w:eastAsia="en-US"/>
        </w:rPr>
        <w:t xml:space="preserve"> </w:t>
      </w:r>
      <w:proofErr w:type="spellStart"/>
      <w:r w:rsidRPr="00483F90">
        <w:rPr>
          <w:rFonts w:eastAsiaTheme="minorHAnsi"/>
          <w:lang w:val="en-US" w:eastAsia="en-US"/>
        </w:rPr>
        <w:t>Summarised</w:t>
      </w:r>
      <w:proofErr w:type="spellEnd"/>
      <w:r w:rsidRPr="00483F90">
        <w:rPr>
          <w:rFonts w:eastAsiaTheme="minorHAnsi"/>
          <w:lang w:val="en-US" w:eastAsia="en-US"/>
        </w:rPr>
        <w:t xml:space="preserve"> monthly data w</w:t>
      </w:r>
      <w:r w:rsidR="00330E9D">
        <w:rPr>
          <w:rFonts w:eastAsiaTheme="minorHAnsi"/>
          <w:lang w:val="en-US" w:eastAsia="en-US"/>
        </w:rPr>
        <w:t>ere</w:t>
      </w:r>
      <w:r w:rsidRPr="00483F90">
        <w:rPr>
          <w:rFonts w:eastAsiaTheme="minorHAnsi"/>
          <w:lang w:val="en-US" w:eastAsia="en-US"/>
        </w:rPr>
        <w:t xml:space="preserve"> </w:t>
      </w:r>
      <w:proofErr w:type="spellStart"/>
      <w:r w:rsidRPr="00483F90">
        <w:rPr>
          <w:rFonts w:eastAsiaTheme="minorHAnsi"/>
          <w:lang w:val="en-US" w:eastAsia="en-US"/>
        </w:rPr>
        <w:t>analysed</w:t>
      </w:r>
      <w:proofErr w:type="spellEnd"/>
      <w:r w:rsidRPr="00483F90">
        <w:rPr>
          <w:rFonts w:eastAsiaTheme="minorHAnsi"/>
          <w:lang w:val="en-US" w:eastAsia="en-US"/>
        </w:rPr>
        <w:t xml:space="preserve"> using STAT</w:t>
      </w:r>
      <w:r w:rsidR="00D51756">
        <w:rPr>
          <w:rFonts w:eastAsiaTheme="minorHAnsi"/>
          <w:lang w:val="en-US" w:eastAsia="en-US"/>
        </w:rPr>
        <w:t xml:space="preserve">A </w:t>
      </w:r>
      <w:r w:rsidR="00B075A9">
        <w:rPr>
          <w:rFonts w:eastAsiaTheme="minorHAnsi"/>
          <w:lang w:val="en-US" w:eastAsia="en-US"/>
        </w:rPr>
        <w:t>v16.1</w:t>
      </w:r>
      <w:r w:rsidR="005A2804">
        <w:rPr>
          <w:rFonts w:eastAsiaTheme="minorHAnsi"/>
          <w:lang w:val="en-US" w:eastAsia="en-US"/>
        </w:rPr>
        <w:t>.</w:t>
      </w:r>
    </w:p>
    <w:p w14:paraId="6AE7A759" w14:textId="6DDA19F4" w:rsidR="00250166" w:rsidRDefault="00161BFC" w:rsidP="00746456">
      <w:pPr>
        <w:rPr>
          <w:rFonts w:eastAsiaTheme="minorHAnsi"/>
          <w:lang w:val="en-US" w:eastAsia="en-US"/>
        </w:rPr>
      </w:pPr>
      <w:r w:rsidRPr="001C1FC6">
        <w:rPr>
          <w:rFonts w:eastAsiaTheme="minorHAnsi"/>
          <w:lang w:val="en-US" w:eastAsia="en-US"/>
        </w:rPr>
        <w:t>The relationship</w:t>
      </w:r>
      <w:r w:rsidR="00D41B20">
        <w:rPr>
          <w:rFonts w:eastAsiaTheme="minorHAnsi"/>
          <w:lang w:val="en-US" w:eastAsia="en-US"/>
        </w:rPr>
        <w:t>s</w:t>
      </w:r>
      <w:r w:rsidRPr="001C1FC6">
        <w:rPr>
          <w:rFonts w:eastAsiaTheme="minorHAnsi"/>
          <w:lang w:val="en-US" w:eastAsia="en-US"/>
        </w:rPr>
        <w:t xml:space="preserve"> between monthly counts of all </w:t>
      </w:r>
      <w:r w:rsidR="00CB0B1D">
        <w:rPr>
          <w:rFonts w:eastAsiaTheme="minorHAnsi"/>
          <w:lang w:val="en-US" w:eastAsia="en-US"/>
        </w:rPr>
        <w:t xml:space="preserve">uptake measures (users, new users, </w:t>
      </w:r>
      <w:r w:rsidR="00947C3F">
        <w:rPr>
          <w:rFonts w:eastAsiaTheme="minorHAnsi"/>
          <w:lang w:val="en-US" w:eastAsia="en-US"/>
        </w:rPr>
        <w:t>total sessions, total views, bounce rate)</w:t>
      </w:r>
      <w:r w:rsidRPr="001C1FC6">
        <w:rPr>
          <w:rFonts w:eastAsiaTheme="minorHAnsi"/>
          <w:lang w:val="en-US" w:eastAsia="en-US"/>
        </w:rPr>
        <w:t xml:space="preserve"> w</w:t>
      </w:r>
      <w:r w:rsidR="00947C3F">
        <w:rPr>
          <w:rFonts w:eastAsiaTheme="minorHAnsi"/>
          <w:lang w:val="en-US" w:eastAsia="en-US"/>
        </w:rPr>
        <w:t>ere</w:t>
      </w:r>
      <w:r w:rsidRPr="001C1FC6">
        <w:rPr>
          <w:rFonts w:eastAsiaTheme="minorHAnsi"/>
          <w:lang w:val="en-US" w:eastAsia="en-US"/>
        </w:rPr>
        <w:t xml:space="preserve"> estimated using Pearson’s correlation</w:t>
      </w:r>
      <w:r w:rsidR="0082622A">
        <w:rPr>
          <w:rFonts w:eastAsiaTheme="minorHAnsi"/>
          <w:lang w:val="en-US" w:eastAsia="en-US"/>
        </w:rPr>
        <w:t xml:space="preserve"> coefficients</w:t>
      </w:r>
      <w:r w:rsidRPr="001C1FC6">
        <w:rPr>
          <w:rFonts w:eastAsiaTheme="minorHAnsi"/>
          <w:lang w:val="en-US" w:eastAsia="en-US"/>
        </w:rPr>
        <w:t xml:space="preserve">. Plots showing the counts for each month over time </w:t>
      </w:r>
      <w:r w:rsidR="000C3AF4">
        <w:rPr>
          <w:rFonts w:eastAsiaTheme="minorHAnsi"/>
          <w:lang w:val="en-US" w:eastAsia="en-US"/>
        </w:rPr>
        <w:t xml:space="preserve">with trend lines </w:t>
      </w:r>
      <w:r w:rsidRPr="001C1FC6">
        <w:rPr>
          <w:rFonts w:eastAsiaTheme="minorHAnsi"/>
          <w:lang w:val="en-US" w:eastAsia="en-US"/>
        </w:rPr>
        <w:t>were also produced</w:t>
      </w:r>
      <w:r w:rsidR="00E876F9">
        <w:rPr>
          <w:rFonts w:eastAsiaTheme="minorHAnsi"/>
          <w:lang w:val="en-US" w:eastAsia="en-US"/>
        </w:rPr>
        <w:t xml:space="preserve"> </w:t>
      </w:r>
      <w:r w:rsidR="002B1B19">
        <w:rPr>
          <w:rFonts w:eastAsiaTheme="minorHAnsi"/>
          <w:lang w:val="en-US" w:eastAsia="en-US"/>
        </w:rPr>
        <w:t>(</w:t>
      </w:r>
      <w:r w:rsidR="009E30AA">
        <w:rPr>
          <w:rFonts w:eastAsiaTheme="minorHAnsi"/>
          <w:lang w:val="en-US" w:eastAsia="en-US"/>
        </w:rPr>
        <w:t>details</w:t>
      </w:r>
      <w:r w:rsidR="002B1B19">
        <w:rPr>
          <w:rFonts w:eastAsiaTheme="minorHAnsi"/>
          <w:lang w:val="en-US" w:eastAsia="en-US"/>
        </w:rPr>
        <w:t xml:space="preserve"> in Appendix </w:t>
      </w:r>
      <w:r w:rsidR="00275FC0">
        <w:rPr>
          <w:rFonts w:eastAsiaTheme="minorHAnsi"/>
          <w:lang w:val="en-US" w:eastAsia="en-US"/>
        </w:rPr>
        <w:t>3</w:t>
      </w:r>
      <w:r w:rsidR="002B1B19">
        <w:rPr>
          <w:rFonts w:eastAsiaTheme="minorHAnsi"/>
          <w:lang w:val="en-US" w:eastAsia="en-US"/>
        </w:rPr>
        <w:t>)</w:t>
      </w:r>
      <w:r w:rsidRPr="001C1FC6">
        <w:rPr>
          <w:rFonts w:eastAsiaTheme="minorHAnsi"/>
          <w:lang w:val="en-US" w:eastAsia="en-US"/>
        </w:rPr>
        <w:t xml:space="preserve">. </w:t>
      </w:r>
      <w:r w:rsidRPr="003D7AB3">
        <w:rPr>
          <w:rFonts w:eastAsiaTheme="minorHAnsi"/>
          <w:lang w:val="en-US" w:eastAsia="en-US"/>
        </w:rPr>
        <w:t>These analyses were repeated for four measures of engagement: pages per session, duration, total conversions, and conversion rate.</w:t>
      </w:r>
    </w:p>
    <w:p w14:paraId="15AC6AB5" w14:textId="63229582" w:rsidR="00D458BD" w:rsidRPr="00412BF8" w:rsidRDefault="00250166" w:rsidP="00746456">
      <w:pPr>
        <w:rPr>
          <w:rFonts w:eastAsiaTheme="minorHAnsi"/>
          <w:lang w:val="en-US" w:eastAsia="en-US"/>
        </w:rPr>
      </w:pPr>
      <w:r>
        <w:rPr>
          <w:rFonts w:eastAsiaTheme="minorHAnsi"/>
          <w:lang w:val="en-US" w:eastAsia="en-US"/>
        </w:rPr>
        <w:t xml:space="preserve">We </w:t>
      </w:r>
      <w:r w:rsidR="001953C9">
        <w:rPr>
          <w:rFonts w:eastAsiaTheme="minorHAnsi"/>
          <w:lang w:val="en-US" w:eastAsia="en-US"/>
        </w:rPr>
        <w:t xml:space="preserve">conducted descriptive analyses of other google analytics data including device use, referral source and user </w:t>
      </w:r>
      <w:proofErr w:type="gramStart"/>
      <w:r w:rsidR="001953C9">
        <w:rPr>
          <w:rFonts w:eastAsiaTheme="minorHAnsi"/>
          <w:lang w:val="en-US" w:eastAsia="en-US"/>
        </w:rPr>
        <w:t>feedback;</w:t>
      </w:r>
      <w:proofErr w:type="gramEnd"/>
      <w:r w:rsidR="001953C9">
        <w:rPr>
          <w:rFonts w:eastAsiaTheme="minorHAnsi"/>
          <w:lang w:val="en-US" w:eastAsia="en-US"/>
        </w:rPr>
        <w:t xml:space="preserve"> by calendar year and overall.</w:t>
      </w:r>
    </w:p>
    <w:p w14:paraId="08620D38" w14:textId="3E243799" w:rsidR="007C19B4" w:rsidRPr="00330E9D" w:rsidRDefault="0083084C" w:rsidP="00746456">
      <w:pPr>
        <w:rPr>
          <w:rFonts w:eastAsiaTheme="minorHAnsi"/>
          <w:lang w:val="en-US" w:eastAsia="en-US"/>
        </w:rPr>
      </w:pPr>
      <w:r>
        <w:rPr>
          <w:rFonts w:eastAsiaTheme="minorHAnsi"/>
          <w:lang w:val="en-US" w:eastAsia="en-US"/>
        </w:rPr>
        <w:t>Our</w:t>
      </w:r>
      <w:r w:rsidR="00330E9D" w:rsidRPr="00330E9D">
        <w:rPr>
          <w:rFonts w:eastAsiaTheme="minorHAnsi"/>
          <w:lang w:val="en-US" w:eastAsia="en-US"/>
        </w:rPr>
        <w:t xml:space="preserve"> methods are </w:t>
      </w:r>
      <w:r>
        <w:rPr>
          <w:rFonts w:eastAsiaTheme="minorHAnsi"/>
          <w:lang w:val="en-US" w:eastAsia="en-US"/>
        </w:rPr>
        <w:t xml:space="preserve">elaborated </w:t>
      </w:r>
      <w:r w:rsidR="00330E9D" w:rsidRPr="00330E9D">
        <w:rPr>
          <w:rFonts w:eastAsiaTheme="minorHAnsi"/>
          <w:lang w:val="en-US" w:eastAsia="en-US"/>
        </w:rPr>
        <w:t xml:space="preserve">in </w:t>
      </w:r>
      <w:hyperlink w:anchor="_Appendix_B:_Additional" w:history="1">
        <w:r w:rsidR="00330E9D" w:rsidRPr="00746456">
          <w:rPr>
            <w:rStyle w:val="Hyperlink"/>
            <w:rFonts w:asciiTheme="minorHAnsi" w:eastAsiaTheme="minorHAnsi" w:hAnsiTheme="minorHAnsi" w:cstheme="minorBidi"/>
            <w:sz w:val="21"/>
            <w:szCs w:val="21"/>
            <w:lang w:val="en-US" w:eastAsia="en-US"/>
          </w:rPr>
          <w:t xml:space="preserve">Appendix </w:t>
        </w:r>
        <w:r w:rsidR="00DC733A" w:rsidRPr="00746456">
          <w:rPr>
            <w:rStyle w:val="Hyperlink"/>
            <w:rFonts w:asciiTheme="minorHAnsi" w:eastAsiaTheme="minorHAnsi" w:hAnsiTheme="minorHAnsi" w:cstheme="minorBidi"/>
            <w:sz w:val="21"/>
            <w:szCs w:val="21"/>
            <w:lang w:val="en-US" w:eastAsia="en-US"/>
          </w:rPr>
          <w:t>B</w:t>
        </w:r>
      </w:hyperlink>
      <w:r w:rsidR="00330E9D" w:rsidRPr="008233A7">
        <w:rPr>
          <w:rFonts w:eastAsiaTheme="minorHAnsi"/>
          <w:lang w:val="en-US" w:eastAsia="en-US"/>
        </w:rPr>
        <w:t>.</w:t>
      </w:r>
    </w:p>
    <w:p w14:paraId="322B953A" w14:textId="6DA3D7DE" w:rsidR="00801D79" w:rsidRPr="00483F90" w:rsidRDefault="00801D79" w:rsidP="008B14A9">
      <w:pPr>
        <w:pStyle w:val="Heading2"/>
        <w:snapToGrid w:val="0"/>
        <w:rPr>
          <w:rFonts w:eastAsiaTheme="minorHAnsi"/>
          <w:lang w:val="en-US" w:eastAsia="en-US"/>
        </w:rPr>
      </w:pPr>
      <w:bookmarkStart w:id="42" w:name="_Toc117001450"/>
      <w:r>
        <w:rPr>
          <w:rFonts w:eastAsiaTheme="minorHAnsi"/>
          <w:lang w:val="en-US" w:eastAsia="en-US"/>
        </w:rPr>
        <w:t>Findings</w:t>
      </w:r>
      <w:bookmarkEnd w:id="42"/>
    </w:p>
    <w:p w14:paraId="0FC4BF7B" w14:textId="5924D2D8" w:rsidR="00984050" w:rsidRPr="009D2FBC" w:rsidRDefault="00246B7D" w:rsidP="008B14A9">
      <w:pPr>
        <w:pStyle w:val="Heading3"/>
        <w:rPr>
          <w:rFonts w:eastAsiaTheme="minorHAnsi"/>
        </w:rPr>
      </w:pPr>
      <w:r>
        <w:t>Uptake</w:t>
      </w:r>
    </w:p>
    <w:p w14:paraId="188F7320" w14:textId="6FE79A8F" w:rsidR="00AE58F2" w:rsidRDefault="009D2FBC" w:rsidP="00746456">
      <w:pPr>
        <w:rPr>
          <w:rFonts w:eastAsiaTheme="minorHAnsi"/>
          <w:lang w:val="en-US" w:eastAsia="en-US"/>
        </w:rPr>
      </w:pPr>
      <w:r w:rsidRPr="009D2FBC">
        <w:rPr>
          <w:rFonts w:eastAsiaTheme="minorHAnsi"/>
          <w:lang w:val="en-US" w:eastAsia="en-US"/>
        </w:rPr>
        <w:t xml:space="preserve">Head to Health </w:t>
      </w:r>
      <w:r w:rsidR="00244F68">
        <w:rPr>
          <w:rFonts w:eastAsiaTheme="minorHAnsi"/>
          <w:lang w:val="en-US" w:eastAsia="en-US"/>
        </w:rPr>
        <w:t xml:space="preserve">website </w:t>
      </w:r>
      <w:r w:rsidRPr="009D2FBC">
        <w:rPr>
          <w:rFonts w:eastAsiaTheme="minorHAnsi"/>
          <w:lang w:val="en-US" w:eastAsia="en-US"/>
        </w:rPr>
        <w:t>uptake (usage) d</w:t>
      </w:r>
      <w:r w:rsidR="00774D73" w:rsidRPr="009D2FBC">
        <w:rPr>
          <w:rFonts w:eastAsiaTheme="minorHAnsi"/>
          <w:lang w:val="en-US" w:eastAsia="en-US"/>
        </w:rPr>
        <w:t>ata were available for</w:t>
      </w:r>
      <w:r w:rsidR="00F1415D">
        <w:rPr>
          <w:rFonts w:eastAsiaTheme="minorHAnsi"/>
          <w:lang w:val="en-US" w:eastAsia="en-US"/>
        </w:rPr>
        <w:t xml:space="preserve"> the</w:t>
      </w:r>
      <w:r w:rsidR="00774D73" w:rsidRPr="009D2FBC">
        <w:rPr>
          <w:rFonts w:eastAsiaTheme="minorHAnsi"/>
          <w:lang w:val="en-US" w:eastAsia="en-US"/>
        </w:rPr>
        <w:t xml:space="preserve"> 49</w:t>
      </w:r>
      <w:r w:rsidR="00F1415D">
        <w:rPr>
          <w:rFonts w:eastAsiaTheme="minorHAnsi"/>
          <w:lang w:val="en-US" w:eastAsia="en-US"/>
        </w:rPr>
        <w:t>-</w:t>
      </w:r>
      <w:r w:rsidR="00774D73" w:rsidRPr="009D2FBC">
        <w:rPr>
          <w:rFonts w:eastAsiaTheme="minorHAnsi"/>
          <w:lang w:val="en-US" w:eastAsia="en-US"/>
        </w:rPr>
        <w:t xml:space="preserve">month </w:t>
      </w:r>
      <w:r w:rsidR="00F1415D">
        <w:rPr>
          <w:rFonts w:eastAsiaTheme="minorHAnsi"/>
          <w:lang w:val="en-US" w:eastAsia="en-US"/>
        </w:rPr>
        <w:t xml:space="preserve">period from October 2017 to October 2021. </w:t>
      </w:r>
      <w:r w:rsidR="00F1415D" w:rsidRPr="000E2765">
        <w:rPr>
          <w:rFonts w:eastAsiaTheme="minorHAnsi"/>
          <w:lang w:val="en-US" w:eastAsia="en-US"/>
        </w:rPr>
        <w:t>During this period, Head to Health was accessed by 2,503,730 users</w:t>
      </w:r>
      <w:r w:rsidR="00C61198" w:rsidRPr="000E2765">
        <w:rPr>
          <w:rFonts w:eastAsiaTheme="minorHAnsi"/>
          <w:lang w:val="en-US" w:eastAsia="en-US"/>
        </w:rPr>
        <w:t xml:space="preserve">, </w:t>
      </w:r>
      <w:r w:rsidR="00F1415D" w:rsidRPr="000E2765">
        <w:rPr>
          <w:rFonts w:eastAsiaTheme="minorHAnsi"/>
          <w:lang w:val="en-US" w:eastAsia="en-US"/>
        </w:rPr>
        <w:t>2,395,006</w:t>
      </w:r>
      <w:r w:rsidR="00C61198" w:rsidRPr="000E2765">
        <w:rPr>
          <w:rFonts w:eastAsiaTheme="minorHAnsi"/>
          <w:lang w:val="en-US" w:eastAsia="en-US"/>
        </w:rPr>
        <w:t xml:space="preserve"> of whom were new users.</w:t>
      </w:r>
      <w:r w:rsidR="00AE58F2">
        <w:rPr>
          <w:rFonts w:eastAsiaTheme="minorHAnsi"/>
          <w:lang w:val="en-US" w:eastAsia="en-US"/>
        </w:rPr>
        <w:t xml:space="preserve"> The number of users has increased over time, with 78,464 users from October to December 2017, </w:t>
      </w:r>
      <w:r w:rsidR="00AE58F2" w:rsidRPr="00AE58F2">
        <w:rPr>
          <w:rFonts w:eastAsiaTheme="minorHAnsi"/>
          <w:lang w:eastAsia="en-US"/>
        </w:rPr>
        <w:t>298,663</w:t>
      </w:r>
      <w:r w:rsidR="00AE58F2">
        <w:rPr>
          <w:rFonts w:eastAsiaTheme="minorHAnsi"/>
          <w:lang w:eastAsia="en-US"/>
        </w:rPr>
        <w:t xml:space="preserve"> users in 2018, </w:t>
      </w:r>
      <w:r w:rsidR="00AE58F2" w:rsidRPr="00AE58F2">
        <w:rPr>
          <w:rFonts w:eastAsiaTheme="minorHAnsi"/>
          <w:lang w:eastAsia="en-US"/>
        </w:rPr>
        <w:t>382,702</w:t>
      </w:r>
      <w:r w:rsidR="00AE58F2">
        <w:rPr>
          <w:rFonts w:eastAsiaTheme="minorHAnsi"/>
          <w:lang w:eastAsia="en-US"/>
        </w:rPr>
        <w:t xml:space="preserve"> in 2019, </w:t>
      </w:r>
      <w:r w:rsidR="00AE58F2" w:rsidRPr="00AE58F2">
        <w:rPr>
          <w:rFonts w:eastAsiaTheme="minorHAnsi"/>
          <w:lang w:eastAsia="en-US"/>
        </w:rPr>
        <w:t>1,100,067</w:t>
      </w:r>
      <w:r w:rsidR="00AE58F2">
        <w:rPr>
          <w:rFonts w:eastAsiaTheme="minorHAnsi"/>
          <w:lang w:eastAsia="en-US"/>
        </w:rPr>
        <w:t xml:space="preserve"> in 20</w:t>
      </w:r>
      <w:r w:rsidR="002D53FF">
        <w:rPr>
          <w:rFonts w:eastAsiaTheme="minorHAnsi"/>
          <w:lang w:eastAsia="en-US"/>
        </w:rPr>
        <w:t>20</w:t>
      </w:r>
      <w:r w:rsidR="00AE58F2">
        <w:rPr>
          <w:rFonts w:eastAsiaTheme="minorHAnsi"/>
          <w:lang w:eastAsia="en-US"/>
        </w:rPr>
        <w:t xml:space="preserve">, </w:t>
      </w:r>
      <w:r w:rsidR="00AE58F2" w:rsidRPr="00AE58F2">
        <w:rPr>
          <w:rFonts w:eastAsiaTheme="minorHAnsi"/>
          <w:lang w:eastAsia="en-US"/>
        </w:rPr>
        <w:t xml:space="preserve">and </w:t>
      </w:r>
      <w:r w:rsidR="00AE58F2">
        <w:rPr>
          <w:rFonts w:eastAsiaTheme="minorHAnsi"/>
          <w:lang w:eastAsia="en-US"/>
        </w:rPr>
        <w:t xml:space="preserve">643,834 </w:t>
      </w:r>
      <w:r w:rsidR="00AE58F2" w:rsidRPr="00AE58F2">
        <w:rPr>
          <w:rFonts w:eastAsiaTheme="minorHAnsi"/>
          <w:lang w:val="en-US" w:eastAsia="en-US"/>
        </w:rPr>
        <w:t>users</w:t>
      </w:r>
      <w:r w:rsidR="00AE58F2">
        <w:rPr>
          <w:rFonts w:eastAsiaTheme="minorHAnsi"/>
          <w:lang w:val="en-US" w:eastAsia="en-US"/>
        </w:rPr>
        <w:t xml:space="preserve"> from January to October 2021.</w:t>
      </w:r>
      <w:r w:rsidR="002D53FF">
        <w:rPr>
          <w:rFonts w:eastAsiaTheme="minorHAnsi"/>
          <w:lang w:val="en-US" w:eastAsia="en-US"/>
        </w:rPr>
        <w:t xml:space="preserve"> </w:t>
      </w:r>
      <w:r w:rsidR="002D53FF" w:rsidRPr="00F4085A">
        <w:rPr>
          <w:rFonts w:eastAsiaTheme="minorHAnsi"/>
          <w:lang w:val="en-US" w:eastAsia="en-US"/>
        </w:rPr>
        <w:t>Using data from the most recent full calendar year, Head to Health reached approximately 4.3% of Australia’s population in 2020.</w:t>
      </w:r>
      <w:r w:rsidR="007914F2">
        <w:rPr>
          <w:rFonts w:eastAsiaTheme="minorHAnsi"/>
          <w:lang w:val="en-US" w:eastAsia="en-US"/>
        </w:rPr>
        <w:fldChar w:fldCharType="begin"/>
      </w:r>
      <w:r w:rsidR="00B92B90">
        <w:rPr>
          <w:rFonts w:eastAsiaTheme="minorHAnsi"/>
          <w:lang w:val="en-US" w:eastAsia="en-US"/>
        </w:rPr>
        <w:instrText xml:space="preserve"> ADDIN EN.CITE &lt;EndNote&gt;&lt;Cite&gt;&lt;Author&gt;Australian Bureau of Statistics&lt;/Author&gt;&lt;Year&gt;2022&lt;/Year&gt;&lt;RecNum&gt;214&lt;/RecNum&gt;&lt;DisplayText&gt;&lt;style face="superscript"&gt;4&lt;/style&gt;&lt;/DisplayText&gt;&lt;record&gt;&lt;rec-number&gt;214&lt;/rec-number&gt;&lt;foreign-keys&gt;&lt;key app="EN" db-id="dawtr0zrkrzfa5edzzlpe2we0xa00t90vvr2" timestamp="1661838522"&gt;214&lt;/key&gt;&lt;/foreign-keys&gt;&lt;ref-type name="Web Page"&gt;12&lt;/ref-type&gt;&lt;contributors&gt;&lt;authors&gt;&lt;author&gt;Australian Bureau of Statistics,&lt;/author&gt;&lt;/authors&gt;&lt;/contributors&gt;&lt;titles&gt;&lt;title&gt;3101.0 National, state and territory population&lt;/title&gt;&lt;/titles&gt;&lt;volume&gt;2022&lt;/volume&gt;&lt;number&gt;30/08/2022&lt;/number&gt;&lt;dates&gt;&lt;year&gt;2022&lt;/year&gt;&lt;/dates&gt;&lt;urls&gt;&lt;related-urls&gt;&lt;url&gt;https://www.abs.gov.au/statistics/people/population/national-state-and-territory-population/dec-2021&lt;/url&gt;&lt;/related-urls&gt;&lt;/urls&gt;&lt;/record&gt;&lt;/Cite&gt;&lt;/EndNote&gt;</w:instrText>
      </w:r>
      <w:r w:rsidR="007914F2">
        <w:rPr>
          <w:rFonts w:eastAsiaTheme="minorHAnsi"/>
          <w:lang w:val="en-US" w:eastAsia="en-US"/>
        </w:rPr>
        <w:fldChar w:fldCharType="separate"/>
      </w:r>
      <w:r w:rsidR="00B92B90" w:rsidRPr="00B92B90">
        <w:rPr>
          <w:rFonts w:eastAsiaTheme="minorHAnsi"/>
          <w:noProof/>
          <w:vertAlign w:val="superscript"/>
          <w:lang w:val="en-US" w:eastAsia="en-US"/>
        </w:rPr>
        <w:t>4</w:t>
      </w:r>
      <w:r w:rsidR="007914F2">
        <w:rPr>
          <w:rFonts w:eastAsiaTheme="minorHAnsi"/>
          <w:lang w:val="en-US" w:eastAsia="en-US"/>
        </w:rPr>
        <w:fldChar w:fldCharType="end"/>
      </w:r>
    </w:p>
    <w:p w14:paraId="5054048E" w14:textId="0CC5BA79" w:rsidR="00AE58F2" w:rsidRDefault="00C61198" w:rsidP="00746456">
      <w:pPr>
        <w:rPr>
          <w:rFonts w:eastAsiaTheme="minorHAnsi"/>
          <w:lang w:val="en-US" w:eastAsia="en-US"/>
        </w:rPr>
      </w:pPr>
      <w:r w:rsidRPr="000E2765">
        <w:rPr>
          <w:rFonts w:eastAsiaTheme="minorHAnsi"/>
          <w:lang w:val="en-US" w:eastAsia="en-US"/>
        </w:rPr>
        <w:t>In total, there were 3,081,033 sessions and 4,802,120 page views.</w:t>
      </w:r>
    </w:p>
    <w:p w14:paraId="2DBB6319" w14:textId="7B15F214" w:rsidR="00DC733A" w:rsidRDefault="00A47F13" w:rsidP="00746456">
      <w:pPr>
        <w:rPr>
          <w:rFonts w:eastAsiaTheme="minorHAnsi"/>
          <w:lang w:val="en-US" w:eastAsia="en-US"/>
        </w:rPr>
      </w:pPr>
      <w:r>
        <w:rPr>
          <w:rFonts w:eastAsiaTheme="minorHAnsi"/>
          <w:lang w:val="en-US" w:eastAsia="en-US"/>
        </w:rPr>
        <w:t>The raw data provided by Liquid Interactive indicated that i</w:t>
      </w:r>
      <w:r w:rsidR="00C61198">
        <w:rPr>
          <w:rFonts w:eastAsiaTheme="minorHAnsi"/>
          <w:lang w:val="en-US" w:eastAsia="en-US"/>
        </w:rPr>
        <w:t>n this period,</w:t>
      </w:r>
      <w:r w:rsidR="006760AC" w:rsidRPr="009D2FBC">
        <w:rPr>
          <w:rFonts w:eastAsiaTheme="minorHAnsi"/>
          <w:lang w:val="en-US" w:eastAsia="en-US"/>
        </w:rPr>
        <w:t xml:space="preserve"> campaigns were running</w:t>
      </w:r>
      <w:r w:rsidR="00C61198">
        <w:rPr>
          <w:rFonts w:eastAsiaTheme="minorHAnsi"/>
          <w:lang w:val="en-US" w:eastAsia="en-US"/>
        </w:rPr>
        <w:t xml:space="preserve"> for 16 months</w:t>
      </w:r>
      <w:r>
        <w:rPr>
          <w:rFonts w:eastAsiaTheme="minorHAnsi"/>
          <w:lang w:val="en-US" w:eastAsia="en-US"/>
        </w:rPr>
        <w:t xml:space="preserve"> </w:t>
      </w:r>
      <w:r w:rsidR="00DC733A">
        <w:rPr>
          <w:rFonts w:eastAsiaTheme="minorHAnsi"/>
          <w:lang w:val="en-US" w:eastAsia="en-US"/>
        </w:rPr>
        <w:t>in:</w:t>
      </w:r>
    </w:p>
    <w:p w14:paraId="08D57E8B" w14:textId="77777777" w:rsidR="00DC733A" w:rsidRPr="00E16769" w:rsidRDefault="00DC733A" w:rsidP="00746456">
      <w:pPr>
        <w:pStyle w:val="ListBullet"/>
        <w:rPr>
          <w:rFonts w:eastAsiaTheme="minorHAnsi"/>
          <w:lang w:val="en-US" w:eastAsia="en-US"/>
        </w:rPr>
      </w:pPr>
      <w:r w:rsidRPr="00E16769">
        <w:rPr>
          <w:rFonts w:eastAsiaTheme="minorHAnsi"/>
          <w:lang w:val="en-US" w:eastAsia="en-US"/>
        </w:rPr>
        <w:t>2021</w:t>
      </w:r>
      <w:r>
        <w:rPr>
          <w:rFonts w:eastAsiaTheme="minorHAnsi"/>
          <w:lang w:val="en-US" w:eastAsia="en-US"/>
        </w:rPr>
        <w:t>: January, February</w:t>
      </w:r>
    </w:p>
    <w:p w14:paraId="0164406A" w14:textId="218D309E" w:rsidR="00DC733A" w:rsidRPr="00E16769" w:rsidRDefault="00DC733A" w:rsidP="00746456">
      <w:pPr>
        <w:pStyle w:val="ListBullet"/>
        <w:rPr>
          <w:rFonts w:eastAsiaTheme="minorHAnsi"/>
          <w:lang w:val="en-US" w:eastAsia="en-US"/>
        </w:rPr>
      </w:pPr>
      <w:r w:rsidRPr="00E16769">
        <w:rPr>
          <w:rFonts w:eastAsiaTheme="minorHAnsi"/>
          <w:lang w:val="en-US" w:eastAsia="en-US"/>
        </w:rPr>
        <w:t>2020</w:t>
      </w:r>
      <w:r>
        <w:rPr>
          <w:rFonts w:eastAsiaTheme="minorHAnsi"/>
          <w:lang w:val="en-US" w:eastAsia="en-US"/>
        </w:rPr>
        <w:t>: March-June, August, November, December</w:t>
      </w:r>
    </w:p>
    <w:p w14:paraId="7E07D289" w14:textId="77777777" w:rsidR="00DC733A" w:rsidRPr="00E16769" w:rsidRDefault="00DC733A" w:rsidP="00746456">
      <w:pPr>
        <w:pStyle w:val="ListBullet"/>
        <w:rPr>
          <w:rFonts w:eastAsiaTheme="minorHAnsi"/>
          <w:lang w:val="en-US" w:eastAsia="en-US"/>
        </w:rPr>
      </w:pPr>
      <w:r w:rsidRPr="00E16769">
        <w:rPr>
          <w:rFonts w:eastAsiaTheme="minorHAnsi"/>
          <w:lang w:val="en-US" w:eastAsia="en-US"/>
        </w:rPr>
        <w:t>2019</w:t>
      </w:r>
      <w:r>
        <w:rPr>
          <w:rFonts w:eastAsiaTheme="minorHAnsi"/>
          <w:lang w:val="en-US" w:eastAsia="en-US"/>
        </w:rPr>
        <w:t>:</w:t>
      </w:r>
      <w:r w:rsidRPr="00E16769">
        <w:rPr>
          <w:rFonts w:eastAsiaTheme="minorHAnsi"/>
          <w:lang w:val="en-US" w:eastAsia="en-US"/>
        </w:rPr>
        <w:t xml:space="preserve"> </w:t>
      </w:r>
      <w:r>
        <w:rPr>
          <w:rFonts w:eastAsiaTheme="minorHAnsi"/>
          <w:lang w:val="en-US" w:eastAsia="en-US"/>
        </w:rPr>
        <w:t>January, February</w:t>
      </w:r>
    </w:p>
    <w:p w14:paraId="0D24BC2C" w14:textId="7C49429B" w:rsidR="00DC733A" w:rsidRPr="00E16769" w:rsidRDefault="00DC733A" w:rsidP="00746456">
      <w:pPr>
        <w:pStyle w:val="ListBullet"/>
        <w:rPr>
          <w:rFonts w:eastAsiaTheme="minorHAnsi"/>
          <w:lang w:val="en-US" w:eastAsia="en-US"/>
        </w:rPr>
      </w:pPr>
      <w:r w:rsidRPr="00E16769">
        <w:rPr>
          <w:rFonts w:eastAsiaTheme="minorHAnsi"/>
          <w:lang w:val="en-US" w:eastAsia="en-US"/>
        </w:rPr>
        <w:t>2018</w:t>
      </w:r>
      <w:r>
        <w:rPr>
          <w:rFonts w:eastAsiaTheme="minorHAnsi"/>
          <w:lang w:val="en-US" w:eastAsia="en-US"/>
        </w:rPr>
        <w:t>: January, October, December</w:t>
      </w:r>
    </w:p>
    <w:p w14:paraId="5553A04D" w14:textId="13F4E354" w:rsidR="00DC733A" w:rsidRDefault="00DC733A" w:rsidP="00746456">
      <w:pPr>
        <w:pStyle w:val="ListBullet"/>
        <w:rPr>
          <w:rFonts w:eastAsiaTheme="minorHAnsi"/>
          <w:lang w:val="en-US" w:eastAsia="en-US"/>
        </w:rPr>
      </w:pPr>
      <w:r w:rsidRPr="00E16769">
        <w:rPr>
          <w:rFonts w:eastAsiaTheme="minorHAnsi"/>
          <w:lang w:val="en-US" w:eastAsia="en-US"/>
        </w:rPr>
        <w:t>2017</w:t>
      </w:r>
      <w:r>
        <w:rPr>
          <w:rFonts w:eastAsiaTheme="minorHAnsi"/>
          <w:lang w:val="en-US" w:eastAsia="en-US"/>
        </w:rPr>
        <w:t>: November, December</w:t>
      </w:r>
      <w:r w:rsidR="00A47F13">
        <w:rPr>
          <w:rFonts w:eastAsiaTheme="minorHAnsi"/>
          <w:lang w:val="en-US" w:eastAsia="en-US"/>
        </w:rPr>
        <w:t>.</w:t>
      </w:r>
    </w:p>
    <w:p w14:paraId="1A0B5B56" w14:textId="7AF96831" w:rsidR="00DC733A" w:rsidRDefault="00AE13D1" w:rsidP="00746456">
      <w:pPr>
        <w:rPr>
          <w:rFonts w:eastAsiaTheme="minorHAnsi"/>
          <w:lang w:val="en-US" w:eastAsia="en-US"/>
        </w:rPr>
      </w:pPr>
      <w:r>
        <w:rPr>
          <w:rFonts w:eastAsiaTheme="minorHAnsi"/>
          <w:lang w:val="en-US" w:eastAsia="en-US"/>
        </w:rPr>
        <w:t xml:space="preserve">Table </w:t>
      </w:r>
      <w:r w:rsidR="00DC733A">
        <w:rPr>
          <w:rFonts w:eastAsiaTheme="minorHAnsi"/>
          <w:lang w:val="en-US" w:eastAsia="en-US"/>
        </w:rPr>
        <w:t>2</w:t>
      </w:r>
      <w:r>
        <w:rPr>
          <w:rFonts w:eastAsiaTheme="minorHAnsi"/>
          <w:lang w:val="en-US" w:eastAsia="en-US"/>
        </w:rPr>
        <w:t xml:space="preserve"> </w:t>
      </w:r>
      <w:r w:rsidR="007D76D5" w:rsidRPr="00F02E05">
        <w:rPr>
          <w:rFonts w:eastAsiaTheme="minorHAnsi"/>
          <w:lang w:val="en-US" w:eastAsia="en-US"/>
        </w:rPr>
        <w:t>provides t</w:t>
      </w:r>
      <w:r w:rsidR="00774D73" w:rsidRPr="00F02E05">
        <w:rPr>
          <w:rFonts w:eastAsiaTheme="minorHAnsi"/>
          <w:lang w:val="en-US" w:eastAsia="en-US"/>
        </w:rPr>
        <w:t xml:space="preserve">he mean and standard deviation (SD) per month </w:t>
      </w:r>
      <w:r w:rsidR="00AB7C9F" w:rsidRPr="00F02E05">
        <w:rPr>
          <w:rFonts w:eastAsiaTheme="minorHAnsi"/>
          <w:lang w:val="en-US" w:eastAsia="en-US"/>
        </w:rPr>
        <w:t xml:space="preserve">for </w:t>
      </w:r>
      <w:r w:rsidR="007337D0">
        <w:rPr>
          <w:rFonts w:eastAsiaTheme="minorHAnsi"/>
          <w:lang w:val="en-US" w:eastAsia="en-US"/>
        </w:rPr>
        <w:t xml:space="preserve">Head to Health uptake </w:t>
      </w:r>
      <w:r w:rsidR="006B3D44">
        <w:rPr>
          <w:rFonts w:eastAsiaTheme="minorHAnsi"/>
          <w:lang w:val="en-US" w:eastAsia="en-US"/>
        </w:rPr>
        <w:t xml:space="preserve">measures </w:t>
      </w:r>
      <w:r w:rsidR="001D35B6">
        <w:rPr>
          <w:rFonts w:eastAsiaTheme="minorHAnsi"/>
          <w:lang w:val="en-US" w:eastAsia="en-US"/>
        </w:rPr>
        <w:t xml:space="preserve">– </w:t>
      </w:r>
      <w:r w:rsidR="007337D0">
        <w:rPr>
          <w:rFonts w:eastAsiaTheme="minorHAnsi"/>
          <w:lang w:val="en-US" w:eastAsia="en-US"/>
        </w:rPr>
        <w:t xml:space="preserve">overall </w:t>
      </w:r>
      <w:r w:rsidR="00AB0F59" w:rsidRPr="00F02E05">
        <w:rPr>
          <w:rFonts w:eastAsiaTheme="minorHAnsi"/>
          <w:lang w:val="en-US" w:eastAsia="en-US"/>
        </w:rPr>
        <w:t xml:space="preserve">and </w:t>
      </w:r>
      <w:r w:rsidR="00774D73" w:rsidRPr="00F02E05">
        <w:rPr>
          <w:rFonts w:eastAsiaTheme="minorHAnsi"/>
          <w:lang w:val="en-US" w:eastAsia="en-US"/>
        </w:rPr>
        <w:t xml:space="preserve">for campaign and non-campaign periods. </w:t>
      </w:r>
      <w:r w:rsidR="008B1EEA" w:rsidRPr="00F02E05">
        <w:rPr>
          <w:rFonts w:eastAsiaTheme="minorHAnsi"/>
          <w:lang w:val="en-US" w:eastAsia="en-US"/>
        </w:rPr>
        <w:t xml:space="preserve">The mean number of unique users per month was </w:t>
      </w:r>
      <w:r w:rsidR="004400B4">
        <w:rPr>
          <w:rFonts w:eastAsiaTheme="minorHAnsi"/>
          <w:lang w:val="en-US" w:eastAsia="en-US"/>
        </w:rPr>
        <w:t>50,694</w:t>
      </w:r>
      <w:r w:rsidR="008B1EEA" w:rsidRPr="00F02E05">
        <w:rPr>
          <w:rFonts w:eastAsiaTheme="minorHAnsi"/>
          <w:lang w:val="en-US" w:eastAsia="en-US"/>
        </w:rPr>
        <w:t>, and almost all appeared to be new users (mean=48</w:t>
      </w:r>
      <w:r w:rsidR="00843029" w:rsidRPr="00F02E05">
        <w:rPr>
          <w:rFonts w:eastAsiaTheme="minorHAnsi"/>
          <w:lang w:val="en-US" w:eastAsia="en-US"/>
        </w:rPr>
        <w:t>,</w:t>
      </w:r>
      <w:r w:rsidR="008B1EEA" w:rsidRPr="00F02E05">
        <w:rPr>
          <w:rFonts w:eastAsiaTheme="minorHAnsi"/>
          <w:lang w:val="en-US" w:eastAsia="en-US"/>
        </w:rPr>
        <w:t>50</w:t>
      </w:r>
      <w:r w:rsidR="004400B4">
        <w:rPr>
          <w:rFonts w:eastAsiaTheme="minorHAnsi"/>
          <w:lang w:val="en-US" w:eastAsia="en-US"/>
        </w:rPr>
        <w:t>9</w:t>
      </w:r>
      <w:r w:rsidR="008B1EEA" w:rsidRPr="00F02E05">
        <w:rPr>
          <w:rFonts w:eastAsiaTheme="minorHAnsi"/>
          <w:lang w:val="en-US" w:eastAsia="en-US"/>
        </w:rPr>
        <w:t>). The mean number of sessions was 62</w:t>
      </w:r>
      <w:r w:rsidR="00843029" w:rsidRPr="00F02E05">
        <w:rPr>
          <w:rFonts w:eastAsiaTheme="minorHAnsi"/>
          <w:lang w:val="en-US" w:eastAsia="en-US"/>
        </w:rPr>
        <w:t>,</w:t>
      </w:r>
      <w:r w:rsidR="004400B4">
        <w:rPr>
          <w:rFonts w:eastAsiaTheme="minorHAnsi"/>
          <w:lang w:val="en-US" w:eastAsia="en-US"/>
        </w:rPr>
        <w:t>357</w:t>
      </w:r>
      <w:r w:rsidR="007337D0">
        <w:rPr>
          <w:rFonts w:eastAsiaTheme="minorHAnsi"/>
          <w:lang w:val="en-US" w:eastAsia="en-US"/>
        </w:rPr>
        <w:t>,</w:t>
      </w:r>
      <w:r w:rsidR="008B1EEA" w:rsidRPr="00F02E05">
        <w:rPr>
          <w:rFonts w:eastAsiaTheme="minorHAnsi"/>
          <w:lang w:val="en-US" w:eastAsia="en-US"/>
        </w:rPr>
        <w:t xml:space="preserve"> and the mean number of views per month was 97</w:t>
      </w:r>
      <w:r w:rsidR="00843029" w:rsidRPr="00F02E05">
        <w:rPr>
          <w:rFonts w:eastAsiaTheme="minorHAnsi"/>
          <w:lang w:val="en-US" w:eastAsia="en-US"/>
        </w:rPr>
        <w:t>,</w:t>
      </w:r>
      <w:r w:rsidR="004400B4">
        <w:rPr>
          <w:rFonts w:eastAsiaTheme="minorHAnsi"/>
          <w:lang w:val="en-US" w:eastAsia="en-US"/>
        </w:rPr>
        <w:t>235</w:t>
      </w:r>
      <w:r w:rsidR="008B1EEA" w:rsidRPr="00F02E05">
        <w:rPr>
          <w:rFonts w:eastAsiaTheme="minorHAnsi"/>
          <w:lang w:val="en-US" w:eastAsia="en-US"/>
        </w:rPr>
        <w:t>. In about 25% of sessions, users did not make any recorded interactions on the website before leaving.</w:t>
      </w:r>
    </w:p>
    <w:p w14:paraId="4D1F1D15" w14:textId="77777777" w:rsidR="00DC733A" w:rsidRDefault="00DC733A" w:rsidP="00DC733A">
      <w:pPr>
        <w:contextualSpacing/>
        <w:rPr>
          <w:rFonts w:asciiTheme="minorHAnsi" w:eastAsiaTheme="minorHAnsi" w:hAnsiTheme="minorHAnsi" w:cstheme="minorBidi"/>
          <w:sz w:val="21"/>
          <w:szCs w:val="21"/>
          <w:lang w:val="en-US" w:eastAsia="en-US"/>
        </w:rPr>
      </w:pPr>
    </w:p>
    <w:p w14:paraId="0D6D3B2F" w14:textId="51672DB6" w:rsidR="00F02E05" w:rsidRDefault="00F02E05" w:rsidP="008B1EEA">
      <w:pPr>
        <w:rPr>
          <w:rFonts w:asciiTheme="minorHAnsi" w:eastAsiaTheme="minorHAnsi" w:hAnsiTheme="minorHAnsi" w:cstheme="minorBidi"/>
          <w:sz w:val="21"/>
          <w:szCs w:val="21"/>
          <w:highlight w:val="yellow"/>
          <w:lang w:val="en-US" w:eastAsia="en-US"/>
        </w:rPr>
        <w:sectPr w:rsidR="00F02E05">
          <w:pgSz w:w="11906" w:h="16838"/>
          <w:pgMar w:top="1440" w:right="1440" w:bottom="1440" w:left="1440" w:header="708" w:footer="708" w:gutter="0"/>
          <w:cols w:space="720"/>
        </w:sectPr>
      </w:pPr>
    </w:p>
    <w:p w14:paraId="19CDAA93" w14:textId="077A68EF" w:rsidR="008B1EEA" w:rsidRPr="00E67D21" w:rsidRDefault="00374178" w:rsidP="00C1719D">
      <w:pPr>
        <w:pStyle w:val="Caption"/>
      </w:pPr>
      <w:r>
        <w:lastRenderedPageBreak/>
        <w:t xml:space="preserve">Table </w:t>
      </w:r>
      <w:r w:rsidR="00A47F13">
        <w:t>2</w:t>
      </w:r>
      <w:r>
        <w:t xml:space="preserve">. </w:t>
      </w:r>
      <w:r w:rsidR="00F05A61">
        <w:t xml:space="preserve">Head to Health </w:t>
      </w:r>
      <w:r w:rsidR="00D04920">
        <w:t xml:space="preserve">monthly </w:t>
      </w:r>
      <w:r w:rsidR="00F05A61">
        <w:t>uptake</w:t>
      </w:r>
      <w:r w:rsidR="00007C97">
        <w:t xml:space="preserve"> </w:t>
      </w:r>
      <w:r w:rsidR="00AB26FC">
        <w:t>overall</w:t>
      </w:r>
      <w:r w:rsidR="00B65CA8">
        <w:t>, and during non-campaign and c</w:t>
      </w:r>
      <w:r w:rsidR="00460466">
        <w:t>ampaign periods, Oc</w:t>
      </w:r>
      <w:r w:rsidR="00976CC0">
        <w:t>tober 2017 to October 2021</w:t>
      </w:r>
    </w:p>
    <w:tbl>
      <w:tblPr>
        <w:tblW w:w="5000" w:type="pct"/>
        <w:tblCellMar>
          <w:left w:w="75" w:type="dxa"/>
          <w:right w:w="75" w:type="dxa"/>
        </w:tblCellMar>
        <w:tblLook w:val="0000" w:firstRow="0" w:lastRow="0" w:firstColumn="0" w:lastColumn="0" w:noHBand="0" w:noVBand="0"/>
        <w:tblCaption w:val="Head to Health monthly uptake overall, and during non-campaign and campaign periods, October 2017 to October 2021"/>
        <w:tblDescription w:val="The table lists measure, description, overall (mean, sd, min, max), non campaign (mean, sd) and campaign (mean, sd)"/>
      </w:tblPr>
      <w:tblGrid>
        <w:gridCol w:w="1966"/>
        <w:gridCol w:w="3457"/>
        <w:gridCol w:w="985"/>
        <w:gridCol w:w="988"/>
        <w:gridCol w:w="985"/>
        <w:gridCol w:w="1128"/>
        <w:gridCol w:w="985"/>
        <w:gridCol w:w="988"/>
        <w:gridCol w:w="1248"/>
        <w:gridCol w:w="1228"/>
      </w:tblGrid>
      <w:tr w:rsidR="009601A2" w:rsidRPr="00F106B1" w14:paraId="10EB0174" w14:textId="77777777" w:rsidTr="00F106B1">
        <w:trPr>
          <w:tblHeader/>
        </w:trPr>
        <w:tc>
          <w:tcPr>
            <w:tcW w:w="704" w:type="pct"/>
            <w:tcBorders>
              <w:top w:val="single" w:sz="6" w:space="0" w:color="auto"/>
              <w:left w:val="nil"/>
              <w:bottom w:val="nil"/>
              <w:right w:val="nil"/>
            </w:tcBorders>
            <w:shd w:val="clear" w:color="auto" w:fill="000000" w:themeFill="text1"/>
          </w:tcPr>
          <w:p w14:paraId="11CDCFE5" w14:textId="77777777" w:rsidR="009601A2" w:rsidRPr="00F106B1" w:rsidRDefault="009601A2" w:rsidP="00612677">
            <w:pPr>
              <w:widowControl w:val="0"/>
              <w:autoSpaceDE w:val="0"/>
              <w:autoSpaceDN w:val="0"/>
              <w:adjustRightInd w:val="0"/>
              <w:rPr>
                <w:rFonts w:asciiTheme="minorHAnsi" w:hAnsiTheme="minorHAnsi" w:cstheme="minorHAnsi"/>
                <w:b/>
                <w:bCs/>
                <w:sz w:val="20"/>
                <w:szCs w:val="20"/>
              </w:rPr>
            </w:pPr>
            <w:bookmarkStart w:id="43" w:name="_Hlk90483199"/>
          </w:p>
        </w:tc>
        <w:tc>
          <w:tcPr>
            <w:tcW w:w="1238" w:type="pct"/>
            <w:tcBorders>
              <w:top w:val="single" w:sz="6" w:space="0" w:color="auto"/>
              <w:left w:val="nil"/>
              <w:bottom w:val="nil"/>
              <w:right w:val="nil"/>
            </w:tcBorders>
            <w:shd w:val="clear" w:color="auto" w:fill="000000" w:themeFill="text1"/>
          </w:tcPr>
          <w:p w14:paraId="1FAD51E5" w14:textId="77777777" w:rsidR="009601A2" w:rsidRPr="00F106B1" w:rsidRDefault="009601A2" w:rsidP="00612677">
            <w:pPr>
              <w:widowControl w:val="0"/>
              <w:autoSpaceDE w:val="0"/>
              <w:autoSpaceDN w:val="0"/>
              <w:adjustRightInd w:val="0"/>
              <w:jc w:val="center"/>
              <w:rPr>
                <w:rFonts w:asciiTheme="minorHAnsi" w:hAnsiTheme="minorHAnsi" w:cstheme="minorHAnsi"/>
                <w:b/>
                <w:bCs/>
                <w:sz w:val="20"/>
                <w:szCs w:val="20"/>
              </w:rPr>
            </w:pPr>
          </w:p>
        </w:tc>
        <w:tc>
          <w:tcPr>
            <w:tcW w:w="1464" w:type="pct"/>
            <w:gridSpan w:val="4"/>
            <w:tcBorders>
              <w:top w:val="single" w:sz="6" w:space="0" w:color="auto"/>
              <w:left w:val="nil"/>
              <w:bottom w:val="nil"/>
              <w:right w:val="single" w:sz="4" w:space="0" w:color="auto"/>
            </w:tcBorders>
            <w:shd w:val="clear" w:color="auto" w:fill="000000" w:themeFill="text1"/>
          </w:tcPr>
          <w:p w14:paraId="572B7F87" w14:textId="77777777" w:rsidR="009601A2" w:rsidRPr="00F106B1" w:rsidRDefault="009601A2" w:rsidP="00612677">
            <w:pPr>
              <w:widowControl w:val="0"/>
              <w:autoSpaceDE w:val="0"/>
              <w:autoSpaceDN w:val="0"/>
              <w:adjustRightInd w:val="0"/>
              <w:jc w:val="center"/>
              <w:rPr>
                <w:rFonts w:asciiTheme="minorHAnsi" w:hAnsiTheme="minorHAnsi" w:cstheme="minorHAnsi"/>
                <w:b/>
                <w:bCs/>
                <w:sz w:val="20"/>
                <w:szCs w:val="20"/>
              </w:rPr>
            </w:pPr>
            <w:r w:rsidRPr="00F106B1">
              <w:rPr>
                <w:rFonts w:asciiTheme="minorHAnsi" w:hAnsiTheme="minorHAnsi" w:cstheme="minorHAnsi"/>
                <w:b/>
                <w:bCs/>
                <w:sz w:val="20"/>
                <w:szCs w:val="20"/>
              </w:rPr>
              <w:t>Overall</w:t>
            </w:r>
          </w:p>
        </w:tc>
        <w:tc>
          <w:tcPr>
            <w:tcW w:w="707" w:type="pct"/>
            <w:gridSpan w:val="2"/>
            <w:tcBorders>
              <w:top w:val="single" w:sz="6" w:space="0" w:color="auto"/>
              <w:left w:val="single" w:sz="4" w:space="0" w:color="auto"/>
              <w:bottom w:val="nil"/>
              <w:right w:val="single" w:sz="4" w:space="0" w:color="auto"/>
            </w:tcBorders>
            <w:shd w:val="clear" w:color="auto" w:fill="000000" w:themeFill="text1"/>
          </w:tcPr>
          <w:p w14:paraId="3AC846DE" w14:textId="77777777" w:rsidR="009601A2" w:rsidRPr="00F106B1" w:rsidRDefault="009601A2" w:rsidP="00612677">
            <w:pPr>
              <w:widowControl w:val="0"/>
              <w:autoSpaceDE w:val="0"/>
              <w:autoSpaceDN w:val="0"/>
              <w:adjustRightInd w:val="0"/>
              <w:jc w:val="center"/>
              <w:rPr>
                <w:rFonts w:asciiTheme="minorHAnsi" w:hAnsiTheme="minorHAnsi" w:cstheme="minorHAnsi"/>
                <w:b/>
                <w:bCs/>
                <w:sz w:val="20"/>
                <w:szCs w:val="20"/>
              </w:rPr>
            </w:pPr>
            <w:r w:rsidRPr="00F106B1">
              <w:rPr>
                <w:rFonts w:asciiTheme="minorHAnsi" w:hAnsiTheme="minorHAnsi" w:cstheme="minorHAnsi"/>
                <w:b/>
                <w:bCs/>
                <w:sz w:val="20"/>
                <w:szCs w:val="20"/>
              </w:rPr>
              <w:t xml:space="preserve">Non-campaign </w:t>
            </w:r>
          </w:p>
        </w:tc>
        <w:tc>
          <w:tcPr>
            <w:tcW w:w="888" w:type="pct"/>
            <w:gridSpan w:val="2"/>
            <w:tcBorders>
              <w:top w:val="single" w:sz="6" w:space="0" w:color="auto"/>
              <w:left w:val="single" w:sz="4" w:space="0" w:color="auto"/>
              <w:bottom w:val="nil"/>
              <w:right w:val="nil"/>
            </w:tcBorders>
            <w:shd w:val="clear" w:color="auto" w:fill="000000" w:themeFill="text1"/>
          </w:tcPr>
          <w:p w14:paraId="305390E9" w14:textId="77777777" w:rsidR="009601A2" w:rsidRPr="00F106B1" w:rsidRDefault="009601A2" w:rsidP="00612677">
            <w:pPr>
              <w:widowControl w:val="0"/>
              <w:autoSpaceDE w:val="0"/>
              <w:autoSpaceDN w:val="0"/>
              <w:adjustRightInd w:val="0"/>
              <w:jc w:val="center"/>
              <w:rPr>
                <w:rFonts w:asciiTheme="minorHAnsi" w:hAnsiTheme="minorHAnsi" w:cstheme="minorHAnsi"/>
                <w:b/>
                <w:bCs/>
                <w:sz w:val="20"/>
                <w:szCs w:val="20"/>
              </w:rPr>
            </w:pPr>
            <w:r w:rsidRPr="00F106B1">
              <w:rPr>
                <w:rFonts w:asciiTheme="minorHAnsi" w:hAnsiTheme="minorHAnsi" w:cstheme="minorHAnsi"/>
                <w:b/>
                <w:bCs/>
                <w:sz w:val="20"/>
                <w:szCs w:val="20"/>
              </w:rPr>
              <w:t>Campaign</w:t>
            </w:r>
          </w:p>
        </w:tc>
      </w:tr>
      <w:tr w:rsidR="00FF4771" w:rsidRPr="007670A5" w14:paraId="397CB24B" w14:textId="77777777" w:rsidTr="00F106B1">
        <w:trPr>
          <w:tblHeader/>
        </w:trPr>
        <w:tc>
          <w:tcPr>
            <w:tcW w:w="704" w:type="pct"/>
            <w:tcBorders>
              <w:top w:val="nil"/>
              <w:left w:val="nil"/>
              <w:bottom w:val="single" w:sz="4" w:space="0" w:color="auto"/>
              <w:right w:val="nil"/>
            </w:tcBorders>
            <w:shd w:val="clear" w:color="auto" w:fill="000000" w:themeFill="text1"/>
          </w:tcPr>
          <w:p w14:paraId="22A38B92" w14:textId="687E62F2" w:rsidR="009601A2" w:rsidRPr="007670A5" w:rsidRDefault="006D700F" w:rsidP="002756B9">
            <w:pPr>
              <w:pStyle w:val="TableSub-heading"/>
            </w:pPr>
            <w:r w:rsidRPr="007670A5">
              <w:t>Measure</w:t>
            </w:r>
          </w:p>
        </w:tc>
        <w:tc>
          <w:tcPr>
            <w:tcW w:w="1238" w:type="pct"/>
            <w:tcBorders>
              <w:top w:val="nil"/>
              <w:left w:val="nil"/>
              <w:bottom w:val="single" w:sz="6" w:space="0" w:color="auto"/>
              <w:right w:val="nil"/>
            </w:tcBorders>
            <w:shd w:val="clear" w:color="auto" w:fill="000000" w:themeFill="text1"/>
          </w:tcPr>
          <w:p w14:paraId="772E1E00" w14:textId="620024D4" w:rsidR="009601A2" w:rsidRPr="007670A5" w:rsidRDefault="004824A8" w:rsidP="002756B9">
            <w:pPr>
              <w:pStyle w:val="TableSub-heading"/>
            </w:pPr>
            <w:r>
              <w:t>D</w:t>
            </w:r>
            <w:r w:rsidR="009601A2" w:rsidRPr="007670A5">
              <w:t>escription</w:t>
            </w:r>
          </w:p>
        </w:tc>
        <w:tc>
          <w:tcPr>
            <w:tcW w:w="353" w:type="pct"/>
            <w:tcBorders>
              <w:top w:val="nil"/>
              <w:left w:val="nil"/>
              <w:bottom w:val="single" w:sz="6" w:space="0" w:color="auto"/>
              <w:right w:val="nil"/>
            </w:tcBorders>
            <w:shd w:val="clear" w:color="auto" w:fill="000000" w:themeFill="text1"/>
          </w:tcPr>
          <w:p w14:paraId="3F41EE85" w14:textId="77777777" w:rsidR="009601A2" w:rsidRPr="007670A5" w:rsidRDefault="009601A2" w:rsidP="002756B9">
            <w:pPr>
              <w:pStyle w:val="TableSub-heading"/>
            </w:pPr>
            <w:r w:rsidRPr="007670A5">
              <w:t>mean</w:t>
            </w:r>
          </w:p>
        </w:tc>
        <w:tc>
          <w:tcPr>
            <w:tcW w:w="354" w:type="pct"/>
            <w:tcBorders>
              <w:top w:val="nil"/>
              <w:left w:val="nil"/>
              <w:bottom w:val="single" w:sz="6" w:space="0" w:color="auto"/>
              <w:right w:val="nil"/>
            </w:tcBorders>
            <w:shd w:val="clear" w:color="auto" w:fill="000000" w:themeFill="text1"/>
          </w:tcPr>
          <w:p w14:paraId="5F683C5B" w14:textId="2E9F37D3" w:rsidR="009601A2" w:rsidRPr="007670A5" w:rsidRDefault="004409D8" w:rsidP="002756B9">
            <w:pPr>
              <w:pStyle w:val="TableSub-heading"/>
            </w:pPr>
            <w:r w:rsidRPr="007670A5">
              <w:t>S</w:t>
            </w:r>
            <w:r w:rsidR="009601A2" w:rsidRPr="007670A5">
              <w:t>d</w:t>
            </w:r>
          </w:p>
        </w:tc>
        <w:tc>
          <w:tcPr>
            <w:tcW w:w="353" w:type="pct"/>
            <w:tcBorders>
              <w:top w:val="nil"/>
              <w:left w:val="nil"/>
              <w:bottom w:val="single" w:sz="6" w:space="0" w:color="auto"/>
              <w:right w:val="nil"/>
            </w:tcBorders>
            <w:shd w:val="clear" w:color="auto" w:fill="000000" w:themeFill="text1"/>
          </w:tcPr>
          <w:p w14:paraId="3CE0594F" w14:textId="6005DBD8" w:rsidR="009601A2" w:rsidRPr="007670A5" w:rsidRDefault="00681749" w:rsidP="002756B9">
            <w:pPr>
              <w:pStyle w:val="TableSub-heading"/>
            </w:pPr>
            <w:r w:rsidRPr="007670A5">
              <w:t>M</w:t>
            </w:r>
            <w:r w:rsidR="009601A2" w:rsidRPr="007670A5">
              <w:t>in</w:t>
            </w:r>
          </w:p>
        </w:tc>
        <w:tc>
          <w:tcPr>
            <w:tcW w:w="404" w:type="pct"/>
            <w:tcBorders>
              <w:top w:val="nil"/>
              <w:left w:val="nil"/>
              <w:bottom w:val="single" w:sz="6" w:space="0" w:color="auto"/>
              <w:right w:val="single" w:sz="4" w:space="0" w:color="auto"/>
            </w:tcBorders>
            <w:shd w:val="clear" w:color="auto" w:fill="000000" w:themeFill="text1"/>
          </w:tcPr>
          <w:p w14:paraId="05CEF4E8" w14:textId="77777777" w:rsidR="009601A2" w:rsidRPr="007670A5" w:rsidRDefault="009601A2" w:rsidP="002756B9">
            <w:pPr>
              <w:pStyle w:val="TableSub-heading"/>
            </w:pPr>
            <w:r w:rsidRPr="007670A5">
              <w:t>max</w:t>
            </w:r>
          </w:p>
        </w:tc>
        <w:tc>
          <w:tcPr>
            <w:tcW w:w="353" w:type="pct"/>
            <w:tcBorders>
              <w:top w:val="nil"/>
              <w:left w:val="single" w:sz="4" w:space="0" w:color="auto"/>
              <w:bottom w:val="single" w:sz="6" w:space="0" w:color="auto"/>
              <w:right w:val="nil"/>
            </w:tcBorders>
            <w:shd w:val="clear" w:color="auto" w:fill="000000" w:themeFill="text1"/>
          </w:tcPr>
          <w:p w14:paraId="6F962D83" w14:textId="77777777" w:rsidR="009601A2" w:rsidRPr="007670A5" w:rsidRDefault="009601A2" w:rsidP="002756B9">
            <w:pPr>
              <w:pStyle w:val="TableSub-heading"/>
            </w:pPr>
            <w:r w:rsidRPr="007670A5">
              <w:t>mean</w:t>
            </w:r>
          </w:p>
        </w:tc>
        <w:tc>
          <w:tcPr>
            <w:tcW w:w="354" w:type="pct"/>
            <w:tcBorders>
              <w:top w:val="nil"/>
              <w:left w:val="nil"/>
              <w:bottom w:val="single" w:sz="6" w:space="0" w:color="auto"/>
              <w:right w:val="single" w:sz="4" w:space="0" w:color="auto"/>
            </w:tcBorders>
            <w:shd w:val="clear" w:color="auto" w:fill="000000" w:themeFill="text1"/>
          </w:tcPr>
          <w:p w14:paraId="6F5CF47F" w14:textId="77777777" w:rsidR="009601A2" w:rsidRPr="007670A5" w:rsidRDefault="009601A2" w:rsidP="002756B9">
            <w:pPr>
              <w:pStyle w:val="TableSub-heading"/>
            </w:pPr>
            <w:proofErr w:type="spellStart"/>
            <w:r w:rsidRPr="007670A5">
              <w:t>sd</w:t>
            </w:r>
            <w:proofErr w:type="spellEnd"/>
          </w:p>
        </w:tc>
        <w:tc>
          <w:tcPr>
            <w:tcW w:w="447" w:type="pct"/>
            <w:tcBorders>
              <w:top w:val="nil"/>
              <w:left w:val="single" w:sz="4" w:space="0" w:color="auto"/>
              <w:bottom w:val="single" w:sz="6" w:space="0" w:color="auto"/>
              <w:right w:val="nil"/>
            </w:tcBorders>
            <w:shd w:val="clear" w:color="auto" w:fill="000000" w:themeFill="text1"/>
          </w:tcPr>
          <w:p w14:paraId="5C1C9A5B" w14:textId="77777777" w:rsidR="009601A2" w:rsidRPr="007670A5" w:rsidRDefault="009601A2" w:rsidP="002756B9">
            <w:pPr>
              <w:pStyle w:val="TableSub-heading"/>
            </w:pPr>
            <w:r w:rsidRPr="007670A5">
              <w:t>mean</w:t>
            </w:r>
          </w:p>
        </w:tc>
        <w:tc>
          <w:tcPr>
            <w:tcW w:w="441" w:type="pct"/>
            <w:tcBorders>
              <w:top w:val="nil"/>
              <w:left w:val="nil"/>
              <w:bottom w:val="single" w:sz="6" w:space="0" w:color="auto"/>
              <w:right w:val="nil"/>
            </w:tcBorders>
            <w:shd w:val="clear" w:color="auto" w:fill="000000" w:themeFill="text1"/>
          </w:tcPr>
          <w:p w14:paraId="505A7664" w14:textId="77777777" w:rsidR="009601A2" w:rsidRPr="007670A5" w:rsidRDefault="009601A2" w:rsidP="002756B9">
            <w:pPr>
              <w:pStyle w:val="TableSub-heading"/>
            </w:pPr>
            <w:proofErr w:type="spellStart"/>
            <w:r w:rsidRPr="007670A5">
              <w:t>sd</w:t>
            </w:r>
            <w:proofErr w:type="spellEnd"/>
          </w:p>
        </w:tc>
      </w:tr>
      <w:tr w:rsidR="00FF4771" w:rsidRPr="007670A5" w14:paraId="7CF44C63" w14:textId="77777777" w:rsidTr="00F106B1">
        <w:tc>
          <w:tcPr>
            <w:tcW w:w="704" w:type="pct"/>
            <w:tcBorders>
              <w:top w:val="single" w:sz="4" w:space="0" w:color="auto"/>
              <w:left w:val="single" w:sz="4" w:space="0" w:color="auto"/>
              <w:bottom w:val="single" w:sz="4" w:space="0" w:color="auto"/>
              <w:right w:val="single" w:sz="4" w:space="0" w:color="auto"/>
            </w:tcBorders>
            <w:vAlign w:val="center"/>
          </w:tcPr>
          <w:p w14:paraId="2BE45AE0" w14:textId="77777777" w:rsidR="009601A2" w:rsidRPr="007670A5" w:rsidRDefault="009601A2" w:rsidP="00F106B1">
            <w:pPr>
              <w:pStyle w:val="Tabletext"/>
            </w:pPr>
            <w:bookmarkStart w:id="44" w:name="_Hlk90377111"/>
            <w:r w:rsidRPr="007670A5">
              <w:t>Users</w:t>
            </w:r>
          </w:p>
        </w:tc>
        <w:tc>
          <w:tcPr>
            <w:tcW w:w="1238" w:type="pct"/>
            <w:tcBorders>
              <w:top w:val="single" w:sz="6" w:space="0" w:color="auto"/>
              <w:left w:val="single" w:sz="4" w:space="0" w:color="auto"/>
              <w:bottom w:val="single" w:sz="4" w:space="0" w:color="auto"/>
              <w:right w:val="single" w:sz="4" w:space="0" w:color="auto"/>
            </w:tcBorders>
          </w:tcPr>
          <w:p w14:paraId="727F1EEF" w14:textId="77777777" w:rsidR="009601A2" w:rsidRPr="007670A5" w:rsidRDefault="009601A2" w:rsidP="00F106B1">
            <w:pPr>
              <w:pStyle w:val="Tabletext"/>
            </w:pPr>
            <w:r w:rsidRPr="007670A5">
              <w:rPr>
                <w:color w:val="000000"/>
                <w:shd w:val="clear" w:color="auto" w:fill="FFFFFF"/>
              </w:rPr>
              <w:t>An estimate of the number of unique people who have visited the website.</w:t>
            </w:r>
          </w:p>
        </w:tc>
        <w:tc>
          <w:tcPr>
            <w:tcW w:w="353" w:type="pct"/>
            <w:tcBorders>
              <w:top w:val="single" w:sz="6" w:space="0" w:color="auto"/>
              <w:left w:val="single" w:sz="4" w:space="0" w:color="auto"/>
              <w:bottom w:val="single" w:sz="4" w:space="0" w:color="auto"/>
              <w:right w:val="nil"/>
            </w:tcBorders>
            <w:vAlign w:val="center"/>
          </w:tcPr>
          <w:p w14:paraId="11D2B5AE" w14:textId="77777777" w:rsidR="009601A2" w:rsidRPr="007670A5" w:rsidRDefault="009601A2" w:rsidP="00F106B1">
            <w:pPr>
              <w:pStyle w:val="Tabletext"/>
            </w:pPr>
            <w:r w:rsidRPr="007670A5">
              <w:t>50,694</w:t>
            </w:r>
          </w:p>
        </w:tc>
        <w:tc>
          <w:tcPr>
            <w:tcW w:w="354" w:type="pct"/>
            <w:tcBorders>
              <w:top w:val="single" w:sz="6" w:space="0" w:color="auto"/>
              <w:left w:val="nil"/>
              <w:bottom w:val="single" w:sz="4" w:space="0" w:color="auto"/>
              <w:right w:val="nil"/>
            </w:tcBorders>
            <w:vAlign w:val="center"/>
          </w:tcPr>
          <w:p w14:paraId="5B909B9E" w14:textId="77777777" w:rsidR="009601A2" w:rsidRPr="007670A5" w:rsidRDefault="009601A2" w:rsidP="00F106B1">
            <w:pPr>
              <w:pStyle w:val="Tabletext"/>
            </w:pPr>
            <w:r w:rsidRPr="007670A5">
              <w:t>37,569</w:t>
            </w:r>
          </w:p>
        </w:tc>
        <w:tc>
          <w:tcPr>
            <w:tcW w:w="353" w:type="pct"/>
            <w:tcBorders>
              <w:top w:val="single" w:sz="6" w:space="0" w:color="auto"/>
              <w:left w:val="nil"/>
              <w:bottom w:val="single" w:sz="4" w:space="0" w:color="auto"/>
              <w:right w:val="nil"/>
            </w:tcBorders>
            <w:vAlign w:val="center"/>
          </w:tcPr>
          <w:p w14:paraId="55AEDA35" w14:textId="77777777" w:rsidR="009601A2" w:rsidRPr="007670A5" w:rsidRDefault="009601A2" w:rsidP="00F106B1">
            <w:pPr>
              <w:pStyle w:val="Tabletext"/>
            </w:pPr>
            <w:r w:rsidRPr="007670A5">
              <w:t>14,603</w:t>
            </w:r>
          </w:p>
        </w:tc>
        <w:tc>
          <w:tcPr>
            <w:tcW w:w="404" w:type="pct"/>
            <w:tcBorders>
              <w:top w:val="single" w:sz="6" w:space="0" w:color="auto"/>
              <w:left w:val="nil"/>
              <w:bottom w:val="single" w:sz="4" w:space="0" w:color="auto"/>
              <w:right w:val="single" w:sz="4" w:space="0" w:color="auto"/>
            </w:tcBorders>
            <w:vAlign w:val="center"/>
          </w:tcPr>
          <w:p w14:paraId="2FF60CFB" w14:textId="77777777" w:rsidR="009601A2" w:rsidRPr="007670A5" w:rsidRDefault="009601A2" w:rsidP="00F106B1">
            <w:pPr>
              <w:pStyle w:val="Tabletext"/>
            </w:pPr>
            <w:r w:rsidRPr="007670A5">
              <w:t>139,783</w:t>
            </w:r>
          </w:p>
        </w:tc>
        <w:tc>
          <w:tcPr>
            <w:tcW w:w="353" w:type="pct"/>
            <w:tcBorders>
              <w:top w:val="single" w:sz="6" w:space="0" w:color="auto"/>
              <w:left w:val="single" w:sz="4" w:space="0" w:color="auto"/>
              <w:bottom w:val="single" w:sz="4" w:space="0" w:color="auto"/>
              <w:right w:val="nil"/>
            </w:tcBorders>
            <w:vAlign w:val="center"/>
          </w:tcPr>
          <w:p w14:paraId="0D5CB7FA" w14:textId="77777777" w:rsidR="009601A2" w:rsidRPr="007670A5" w:rsidRDefault="009601A2" w:rsidP="00F106B1">
            <w:pPr>
              <w:pStyle w:val="Tabletext"/>
            </w:pPr>
            <w:r w:rsidRPr="007670A5">
              <w:t>34,244</w:t>
            </w:r>
          </w:p>
        </w:tc>
        <w:tc>
          <w:tcPr>
            <w:tcW w:w="354" w:type="pct"/>
            <w:tcBorders>
              <w:top w:val="single" w:sz="6" w:space="0" w:color="auto"/>
              <w:left w:val="nil"/>
              <w:bottom w:val="single" w:sz="4" w:space="0" w:color="auto"/>
              <w:right w:val="single" w:sz="4" w:space="0" w:color="auto"/>
            </w:tcBorders>
            <w:vAlign w:val="center"/>
          </w:tcPr>
          <w:p w14:paraId="390AAD8A" w14:textId="77777777" w:rsidR="009601A2" w:rsidRPr="007670A5" w:rsidRDefault="009601A2" w:rsidP="00F106B1">
            <w:pPr>
              <w:pStyle w:val="Tabletext"/>
            </w:pPr>
            <w:r w:rsidRPr="007670A5">
              <w:t>16,684</w:t>
            </w:r>
          </w:p>
        </w:tc>
        <w:tc>
          <w:tcPr>
            <w:tcW w:w="447" w:type="pct"/>
            <w:tcBorders>
              <w:top w:val="single" w:sz="6" w:space="0" w:color="auto"/>
              <w:left w:val="single" w:sz="4" w:space="0" w:color="auto"/>
              <w:bottom w:val="single" w:sz="4" w:space="0" w:color="auto"/>
              <w:right w:val="nil"/>
            </w:tcBorders>
            <w:vAlign w:val="center"/>
          </w:tcPr>
          <w:p w14:paraId="69B0580E" w14:textId="77777777" w:rsidR="009601A2" w:rsidRPr="007670A5" w:rsidRDefault="009601A2" w:rsidP="00F106B1">
            <w:pPr>
              <w:pStyle w:val="Tabletext"/>
            </w:pPr>
            <w:r w:rsidRPr="007670A5">
              <w:t>84,620</w:t>
            </w:r>
          </w:p>
        </w:tc>
        <w:tc>
          <w:tcPr>
            <w:tcW w:w="441" w:type="pct"/>
            <w:tcBorders>
              <w:top w:val="single" w:sz="6" w:space="0" w:color="auto"/>
              <w:left w:val="nil"/>
              <w:bottom w:val="single" w:sz="4" w:space="0" w:color="auto"/>
              <w:right w:val="single" w:sz="4" w:space="0" w:color="auto"/>
            </w:tcBorders>
            <w:vAlign w:val="center"/>
          </w:tcPr>
          <w:p w14:paraId="2D2EF185" w14:textId="77777777" w:rsidR="009601A2" w:rsidRPr="007670A5" w:rsidRDefault="009601A2" w:rsidP="00F106B1">
            <w:pPr>
              <w:pStyle w:val="Tabletext"/>
            </w:pPr>
            <w:r w:rsidRPr="007670A5">
              <w:t>45,823</w:t>
            </w:r>
          </w:p>
        </w:tc>
      </w:tr>
      <w:tr w:rsidR="00FF4771" w:rsidRPr="007670A5" w14:paraId="4AD6B3BA" w14:textId="77777777" w:rsidTr="00F106B1">
        <w:tc>
          <w:tcPr>
            <w:tcW w:w="704" w:type="pct"/>
            <w:tcBorders>
              <w:top w:val="single" w:sz="4" w:space="0" w:color="auto"/>
              <w:left w:val="single" w:sz="4" w:space="0" w:color="auto"/>
              <w:bottom w:val="single" w:sz="4" w:space="0" w:color="auto"/>
              <w:right w:val="single" w:sz="4" w:space="0" w:color="auto"/>
            </w:tcBorders>
            <w:vAlign w:val="center"/>
          </w:tcPr>
          <w:p w14:paraId="43236056" w14:textId="2B7F9178" w:rsidR="009601A2" w:rsidRPr="007670A5" w:rsidRDefault="006D700F" w:rsidP="00F106B1">
            <w:pPr>
              <w:pStyle w:val="Tabletext"/>
            </w:pPr>
            <w:r w:rsidRPr="007670A5">
              <w:t>N</w:t>
            </w:r>
            <w:r w:rsidR="009601A2" w:rsidRPr="007670A5">
              <w:t>ew</w:t>
            </w:r>
            <w:r w:rsidRPr="007670A5">
              <w:t xml:space="preserve"> </w:t>
            </w:r>
            <w:r w:rsidR="009601A2" w:rsidRPr="007670A5">
              <w:t>users</w:t>
            </w:r>
          </w:p>
        </w:tc>
        <w:tc>
          <w:tcPr>
            <w:tcW w:w="1238" w:type="pct"/>
            <w:tcBorders>
              <w:top w:val="single" w:sz="4" w:space="0" w:color="auto"/>
              <w:left w:val="single" w:sz="4" w:space="0" w:color="auto"/>
              <w:bottom w:val="single" w:sz="4" w:space="0" w:color="auto"/>
              <w:right w:val="single" w:sz="4" w:space="0" w:color="auto"/>
            </w:tcBorders>
          </w:tcPr>
          <w:p w14:paraId="3F338C26" w14:textId="77777777" w:rsidR="009601A2" w:rsidRPr="00C1719D" w:rsidRDefault="009601A2" w:rsidP="00F106B1">
            <w:pPr>
              <w:pStyle w:val="Tabletext"/>
            </w:pPr>
            <w:r w:rsidRPr="00C1719D">
              <w:t>A ‘new user’ is counted when a visitor to the website does not have an existing browser cookie from Head to Health. </w:t>
            </w:r>
          </w:p>
        </w:tc>
        <w:tc>
          <w:tcPr>
            <w:tcW w:w="353" w:type="pct"/>
            <w:tcBorders>
              <w:top w:val="single" w:sz="4" w:space="0" w:color="auto"/>
              <w:left w:val="single" w:sz="4" w:space="0" w:color="auto"/>
              <w:bottom w:val="single" w:sz="4" w:space="0" w:color="auto"/>
              <w:right w:val="nil"/>
            </w:tcBorders>
            <w:vAlign w:val="center"/>
          </w:tcPr>
          <w:p w14:paraId="37945D87" w14:textId="77777777" w:rsidR="009601A2" w:rsidRPr="007670A5" w:rsidRDefault="009601A2" w:rsidP="00F106B1">
            <w:pPr>
              <w:pStyle w:val="Tabletext"/>
            </w:pPr>
            <w:r w:rsidRPr="007670A5">
              <w:t>48,509</w:t>
            </w:r>
          </w:p>
        </w:tc>
        <w:tc>
          <w:tcPr>
            <w:tcW w:w="354" w:type="pct"/>
            <w:tcBorders>
              <w:top w:val="single" w:sz="4" w:space="0" w:color="auto"/>
              <w:left w:val="nil"/>
              <w:bottom w:val="single" w:sz="4" w:space="0" w:color="auto"/>
              <w:right w:val="nil"/>
            </w:tcBorders>
            <w:vAlign w:val="center"/>
          </w:tcPr>
          <w:p w14:paraId="51D4E812" w14:textId="77777777" w:rsidR="009601A2" w:rsidRPr="007670A5" w:rsidRDefault="009601A2" w:rsidP="00F106B1">
            <w:pPr>
              <w:pStyle w:val="Tabletext"/>
            </w:pPr>
            <w:r w:rsidRPr="007670A5">
              <w:t>36,445</w:t>
            </w:r>
          </w:p>
        </w:tc>
        <w:tc>
          <w:tcPr>
            <w:tcW w:w="353" w:type="pct"/>
            <w:tcBorders>
              <w:top w:val="single" w:sz="4" w:space="0" w:color="auto"/>
              <w:left w:val="nil"/>
              <w:bottom w:val="single" w:sz="4" w:space="0" w:color="auto"/>
              <w:right w:val="nil"/>
            </w:tcBorders>
            <w:vAlign w:val="center"/>
          </w:tcPr>
          <w:p w14:paraId="6FD7E72F" w14:textId="77777777" w:rsidR="009601A2" w:rsidRPr="007670A5" w:rsidRDefault="009601A2" w:rsidP="00F106B1">
            <w:pPr>
              <w:pStyle w:val="Tabletext"/>
            </w:pPr>
            <w:r w:rsidRPr="007670A5">
              <w:t>13,583</w:t>
            </w:r>
          </w:p>
        </w:tc>
        <w:tc>
          <w:tcPr>
            <w:tcW w:w="404" w:type="pct"/>
            <w:tcBorders>
              <w:top w:val="single" w:sz="4" w:space="0" w:color="auto"/>
              <w:left w:val="nil"/>
              <w:bottom w:val="single" w:sz="4" w:space="0" w:color="auto"/>
              <w:right w:val="single" w:sz="4" w:space="0" w:color="auto"/>
            </w:tcBorders>
            <w:vAlign w:val="center"/>
          </w:tcPr>
          <w:p w14:paraId="48CCDE73" w14:textId="77777777" w:rsidR="009601A2" w:rsidRPr="007670A5" w:rsidRDefault="009601A2" w:rsidP="00F106B1">
            <w:pPr>
              <w:pStyle w:val="Tabletext"/>
            </w:pPr>
            <w:r w:rsidRPr="007670A5">
              <w:t>134,749</w:t>
            </w:r>
          </w:p>
        </w:tc>
        <w:tc>
          <w:tcPr>
            <w:tcW w:w="353" w:type="pct"/>
            <w:tcBorders>
              <w:top w:val="single" w:sz="4" w:space="0" w:color="auto"/>
              <w:left w:val="single" w:sz="4" w:space="0" w:color="auto"/>
              <w:bottom w:val="single" w:sz="4" w:space="0" w:color="auto"/>
              <w:right w:val="nil"/>
            </w:tcBorders>
            <w:vAlign w:val="center"/>
          </w:tcPr>
          <w:p w14:paraId="767EBCAA" w14:textId="77777777" w:rsidR="009601A2" w:rsidRPr="007670A5" w:rsidRDefault="009601A2" w:rsidP="00F106B1">
            <w:pPr>
              <w:pStyle w:val="Tabletext"/>
            </w:pPr>
            <w:r w:rsidRPr="007670A5">
              <w:t>32,453</w:t>
            </w:r>
          </w:p>
        </w:tc>
        <w:tc>
          <w:tcPr>
            <w:tcW w:w="354" w:type="pct"/>
            <w:tcBorders>
              <w:top w:val="single" w:sz="4" w:space="0" w:color="auto"/>
              <w:left w:val="nil"/>
              <w:bottom w:val="single" w:sz="4" w:space="0" w:color="auto"/>
              <w:right w:val="single" w:sz="4" w:space="0" w:color="auto"/>
            </w:tcBorders>
            <w:vAlign w:val="center"/>
          </w:tcPr>
          <w:p w14:paraId="7718AC42" w14:textId="77777777" w:rsidR="009601A2" w:rsidRPr="007670A5" w:rsidRDefault="009601A2" w:rsidP="00F106B1">
            <w:pPr>
              <w:pStyle w:val="Tabletext"/>
            </w:pPr>
            <w:r w:rsidRPr="007670A5">
              <w:t>15,869</w:t>
            </w:r>
          </w:p>
        </w:tc>
        <w:tc>
          <w:tcPr>
            <w:tcW w:w="447" w:type="pct"/>
            <w:tcBorders>
              <w:top w:val="single" w:sz="4" w:space="0" w:color="auto"/>
              <w:left w:val="single" w:sz="4" w:space="0" w:color="auto"/>
              <w:bottom w:val="single" w:sz="4" w:space="0" w:color="auto"/>
              <w:right w:val="nil"/>
            </w:tcBorders>
            <w:vAlign w:val="center"/>
          </w:tcPr>
          <w:p w14:paraId="08954C67" w14:textId="77777777" w:rsidR="009601A2" w:rsidRPr="007670A5" w:rsidRDefault="009601A2" w:rsidP="00F106B1">
            <w:pPr>
              <w:pStyle w:val="Tabletext"/>
            </w:pPr>
            <w:r w:rsidRPr="007670A5">
              <w:t>81,624</w:t>
            </w:r>
          </w:p>
        </w:tc>
        <w:tc>
          <w:tcPr>
            <w:tcW w:w="441" w:type="pct"/>
            <w:tcBorders>
              <w:top w:val="single" w:sz="4" w:space="0" w:color="auto"/>
              <w:left w:val="nil"/>
              <w:bottom w:val="single" w:sz="4" w:space="0" w:color="auto"/>
              <w:right w:val="single" w:sz="4" w:space="0" w:color="auto"/>
            </w:tcBorders>
            <w:vAlign w:val="center"/>
          </w:tcPr>
          <w:p w14:paraId="62A0B899" w14:textId="77777777" w:rsidR="009601A2" w:rsidRPr="007670A5" w:rsidRDefault="009601A2" w:rsidP="00F106B1">
            <w:pPr>
              <w:pStyle w:val="Tabletext"/>
            </w:pPr>
            <w:r w:rsidRPr="007670A5">
              <w:t>44,455</w:t>
            </w:r>
          </w:p>
        </w:tc>
      </w:tr>
      <w:tr w:rsidR="00FF4771" w:rsidRPr="007670A5" w14:paraId="7A2C773F" w14:textId="77777777" w:rsidTr="00F106B1">
        <w:tc>
          <w:tcPr>
            <w:tcW w:w="704" w:type="pct"/>
            <w:tcBorders>
              <w:top w:val="single" w:sz="4" w:space="0" w:color="auto"/>
              <w:left w:val="single" w:sz="4" w:space="0" w:color="auto"/>
              <w:bottom w:val="single" w:sz="4" w:space="0" w:color="auto"/>
              <w:right w:val="single" w:sz="4" w:space="0" w:color="auto"/>
            </w:tcBorders>
            <w:vAlign w:val="center"/>
          </w:tcPr>
          <w:p w14:paraId="29B9C0DC" w14:textId="35F6738C" w:rsidR="009601A2" w:rsidRPr="007670A5" w:rsidRDefault="006D700F" w:rsidP="00F106B1">
            <w:pPr>
              <w:pStyle w:val="Tabletext"/>
            </w:pPr>
            <w:r w:rsidRPr="007670A5">
              <w:t>T</w:t>
            </w:r>
            <w:r w:rsidR="009601A2" w:rsidRPr="007670A5">
              <w:t>otal</w:t>
            </w:r>
            <w:r w:rsidRPr="007670A5">
              <w:t xml:space="preserve"> </w:t>
            </w:r>
            <w:r w:rsidR="009601A2" w:rsidRPr="007670A5">
              <w:t>sessions</w:t>
            </w:r>
          </w:p>
        </w:tc>
        <w:tc>
          <w:tcPr>
            <w:tcW w:w="1238" w:type="pct"/>
            <w:tcBorders>
              <w:top w:val="single" w:sz="4" w:space="0" w:color="auto"/>
              <w:left w:val="single" w:sz="4" w:space="0" w:color="auto"/>
              <w:bottom w:val="single" w:sz="4" w:space="0" w:color="auto"/>
              <w:right w:val="single" w:sz="4" w:space="0" w:color="auto"/>
            </w:tcBorders>
          </w:tcPr>
          <w:p w14:paraId="56288D0A" w14:textId="77777777" w:rsidR="009601A2" w:rsidRPr="007670A5" w:rsidRDefault="009601A2" w:rsidP="00F106B1">
            <w:pPr>
              <w:pStyle w:val="Tabletext"/>
            </w:pPr>
            <w:r w:rsidRPr="007670A5">
              <w:rPr>
                <w:color w:val="000000"/>
                <w:shd w:val="clear" w:color="auto" w:fill="FFFFFF"/>
              </w:rPr>
              <w:t>The number of groups of user interactions (hits) that have occurred within a discrete time frame. </w:t>
            </w:r>
          </w:p>
        </w:tc>
        <w:tc>
          <w:tcPr>
            <w:tcW w:w="353" w:type="pct"/>
            <w:tcBorders>
              <w:top w:val="single" w:sz="4" w:space="0" w:color="auto"/>
              <w:left w:val="single" w:sz="4" w:space="0" w:color="auto"/>
              <w:bottom w:val="single" w:sz="4" w:space="0" w:color="auto"/>
              <w:right w:val="nil"/>
            </w:tcBorders>
            <w:vAlign w:val="center"/>
          </w:tcPr>
          <w:p w14:paraId="6CB79FA8" w14:textId="77777777" w:rsidR="009601A2" w:rsidRPr="007670A5" w:rsidRDefault="009601A2" w:rsidP="00F106B1">
            <w:pPr>
              <w:pStyle w:val="Tabletext"/>
            </w:pPr>
            <w:r w:rsidRPr="007670A5">
              <w:t>62,357</w:t>
            </w:r>
          </w:p>
        </w:tc>
        <w:tc>
          <w:tcPr>
            <w:tcW w:w="354" w:type="pct"/>
            <w:tcBorders>
              <w:top w:val="single" w:sz="4" w:space="0" w:color="auto"/>
              <w:left w:val="nil"/>
              <w:bottom w:val="single" w:sz="4" w:space="0" w:color="auto"/>
              <w:right w:val="nil"/>
            </w:tcBorders>
            <w:vAlign w:val="center"/>
          </w:tcPr>
          <w:p w14:paraId="5B74E6DE" w14:textId="77777777" w:rsidR="009601A2" w:rsidRPr="007670A5" w:rsidRDefault="009601A2" w:rsidP="00F106B1">
            <w:pPr>
              <w:pStyle w:val="Tabletext"/>
            </w:pPr>
            <w:r w:rsidRPr="007670A5">
              <w:t>45,591</w:t>
            </w:r>
          </w:p>
        </w:tc>
        <w:tc>
          <w:tcPr>
            <w:tcW w:w="353" w:type="pct"/>
            <w:tcBorders>
              <w:top w:val="single" w:sz="4" w:space="0" w:color="auto"/>
              <w:left w:val="nil"/>
              <w:bottom w:val="single" w:sz="4" w:space="0" w:color="auto"/>
              <w:right w:val="nil"/>
            </w:tcBorders>
            <w:vAlign w:val="center"/>
          </w:tcPr>
          <w:p w14:paraId="2EC9AFC9" w14:textId="77777777" w:rsidR="009601A2" w:rsidRPr="007670A5" w:rsidRDefault="009601A2" w:rsidP="00F106B1">
            <w:pPr>
              <w:pStyle w:val="Tabletext"/>
            </w:pPr>
            <w:r w:rsidRPr="007670A5">
              <w:t>18,574</w:t>
            </w:r>
          </w:p>
        </w:tc>
        <w:tc>
          <w:tcPr>
            <w:tcW w:w="404" w:type="pct"/>
            <w:tcBorders>
              <w:top w:val="single" w:sz="4" w:space="0" w:color="auto"/>
              <w:left w:val="nil"/>
              <w:bottom w:val="single" w:sz="4" w:space="0" w:color="auto"/>
              <w:right w:val="single" w:sz="4" w:space="0" w:color="auto"/>
            </w:tcBorders>
            <w:vAlign w:val="center"/>
          </w:tcPr>
          <w:p w14:paraId="0A698365" w14:textId="77777777" w:rsidR="009601A2" w:rsidRPr="007670A5" w:rsidRDefault="009601A2" w:rsidP="00F106B1">
            <w:pPr>
              <w:pStyle w:val="Tabletext"/>
            </w:pPr>
            <w:r w:rsidRPr="007670A5">
              <w:t>167,628</w:t>
            </w:r>
          </w:p>
        </w:tc>
        <w:tc>
          <w:tcPr>
            <w:tcW w:w="353" w:type="pct"/>
            <w:tcBorders>
              <w:top w:val="single" w:sz="4" w:space="0" w:color="auto"/>
              <w:left w:val="single" w:sz="4" w:space="0" w:color="auto"/>
              <w:bottom w:val="single" w:sz="4" w:space="0" w:color="auto"/>
              <w:right w:val="nil"/>
            </w:tcBorders>
            <w:vAlign w:val="center"/>
          </w:tcPr>
          <w:p w14:paraId="0CE27736" w14:textId="77777777" w:rsidR="009601A2" w:rsidRPr="007670A5" w:rsidRDefault="009601A2" w:rsidP="00F106B1">
            <w:pPr>
              <w:pStyle w:val="Tabletext"/>
            </w:pPr>
            <w:r w:rsidRPr="007670A5">
              <w:t>42,421</w:t>
            </w:r>
          </w:p>
        </w:tc>
        <w:tc>
          <w:tcPr>
            <w:tcW w:w="354" w:type="pct"/>
            <w:tcBorders>
              <w:top w:val="single" w:sz="4" w:space="0" w:color="auto"/>
              <w:left w:val="nil"/>
              <w:bottom w:val="single" w:sz="4" w:space="0" w:color="auto"/>
              <w:right w:val="single" w:sz="4" w:space="0" w:color="auto"/>
            </w:tcBorders>
            <w:vAlign w:val="center"/>
          </w:tcPr>
          <w:p w14:paraId="67040AF6" w14:textId="77777777" w:rsidR="009601A2" w:rsidRPr="007670A5" w:rsidRDefault="009601A2" w:rsidP="00F106B1">
            <w:pPr>
              <w:pStyle w:val="Tabletext"/>
            </w:pPr>
            <w:r w:rsidRPr="007670A5">
              <w:t>20,094</w:t>
            </w:r>
          </w:p>
        </w:tc>
        <w:tc>
          <w:tcPr>
            <w:tcW w:w="447" w:type="pct"/>
            <w:tcBorders>
              <w:top w:val="single" w:sz="4" w:space="0" w:color="auto"/>
              <w:left w:val="single" w:sz="4" w:space="0" w:color="auto"/>
              <w:bottom w:val="single" w:sz="4" w:space="0" w:color="auto"/>
              <w:right w:val="nil"/>
            </w:tcBorders>
            <w:vAlign w:val="center"/>
          </w:tcPr>
          <w:p w14:paraId="21256FFD" w14:textId="77777777" w:rsidR="009601A2" w:rsidRPr="007670A5" w:rsidRDefault="009601A2" w:rsidP="00F106B1">
            <w:pPr>
              <w:pStyle w:val="Tabletext"/>
            </w:pPr>
            <w:r w:rsidRPr="007670A5">
              <w:t>103,474</w:t>
            </w:r>
          </w:p>
        </w:tc>
        <w:tc>
          <w:tcPr>
            <w:tcW w:w="441" w:type="pct"/>
            <w:tcBorders>
              <w:top w:val="single" w:sz="4" w:space="0" w:color="auto"/>
              <w:left w:val="nil"/>
              <w:bottom w:val="single" w:sz="4" w:space="0" w:color="auto"/>
              <w:right w:val="single" w:sz="4" w:space="0" w:color="auto"/>
            </w:tcBorders>
            <w:vAlign w:val="center"/>
          </w:tcPr>
          <w:p w14:paraId="3445F09D" w14:textId="77777777" w:rsidR="009601A2" w:rsidRPr="007670A5" w:rsidRDefault="009601A2" w:rsidP="00F106B1">
            <w:pPr>
              <w:pStyle w:val="Tabletext"/>
            </w:pPr>
            <w:r w:rsidRPr="007670A5">
              <w:t>55,787</w:t>
            </w:r>
          </w:p>
        </w:tc>
      </w:tr>
      <w:tr w:rsidR="00FF4771" w:rsidRPr="007670A5" w14:paraId="195E4139" w14:textId="77777777" w:rsidTr="00F106B1">
        <w:tc>
          <w:tcPr>
            <w:tcW w:w="704" w:type="pct"/>
            <w:tcBorders>
              <w:top w:val="single" w:sz="4" w:space="0" w:color="auto"/>
              <w:left w:val="single" w:sz="4" w:space="0" w:color="auto"/>
              <w:bottom w:val="single" w:sz="4" w:space="0" w:color="auto"/>
              <w:right w:val="single" w:sz="4" w:space="0" w:color="auto"/>
            </w:tcBorders>
            <w:vAlign w:val="center"/>
          </w:tcPr>
          <w:p w14:paraId="16E79F47" w14:textId="67378359" w:rsidR="009601A2" w:rsidRPr="007670A5" w:rsidRDefault="006D700F" w:rsidP="00F106B1">
            <w:pPr>
              <w:pStyle w:val="Tabletext"/>
            </w:pPr>
            <w:r w:rsidRPr="007670A5">
              <w:t>T</w:t>
            </w:r>
            <w:r w:rsidR="009601A2" w:rsidRPr="007670A5">
              <w:t>otal</w:t>
            </w:r>
            <w:r w:rsidRPr="007670A5">
              <w:t xml:space="preserve"> </w:t>
            </w:r>
            <w:r w:rsidR="009601A2" w:rsidRPr="007670A5">
              <w:t>views</w:t>
            </w:r>
          </w:p>
        </w:tc>
        <w:tc>
          <w:tcPr>
            <w:tcW w:w="1238" w:type="pct"/>
            <w:tcBorders>
              <w:top w:val="single" w:sz="4" w:space="0" w:color="auto"/>
              <w:left w:val="single" w:sz="4" w:space="0" w:color="auto"/>
              <w:bottom w:val="single" w:sz="4" w:space="0" w:color="auto"/>
              <w:right w:val="single" w:sz="4" w:space="0" w:color="auto"/>
            </w:tcBorders>
          </w:tcPr>
          <w:p w14:paraId="4ED63624" w14:textId="77777777" w:rsidR="009601A2" w:rsidRPr="007670A5" w:rsidRDefault="009601A2" w:rsidP="00F106B1">
            <w:pPr>
              <w:pStyle w:val="Tabletext"/>
            </w:pPr>
            <w:r w:rsidRPr="007670A5">
              <w:rPr>
                <w:lang w:eastAsia="en-AU"/>
              </w:rPr>
              <w:t>The total number of times pages on the website were viewed (total number of views for each page, summed). </w:t>
            </w:r>
          </w:p>
        </w:tc>
        <w:tc>
          <w:tcPr>
            <w:tcW w:w="353" w:type="pct"/>
            <w:tcBorders>
              <w:top w:val="single" w:sz="4" w:space="0" w:color="auto"/>
              <w:left w:val="single" w:sz="4" w:space="0" w:color="auto"/>
              <w:bottom w:val="single" w:sz="4" w:space="0" w:color="auto"/>
              <w:right w:val="nil"/>
            </w:tcBorders>
            <w:vAlign w:val="center"/>
          </w:tcPr>
          <w:p w14:paraId="0AE7EAA2" w14:textId="77777777" w:rsidR="009601A2" w:rsidRPr="007670A5" w:rsidRDefault="009601A2" w:rsidP="00F106B1">
            <w:pPr>
              <w:pStyle w:val="Tabletext"/>
            </w:pPr>
            <w:r w:rsidRPr="007670A5">
              <w:t>97,235</w:t>
            </w:r>
          </w:p>
        </w:tc>
        <w:tc>
          <w:tcPr>
            <w:tcW w:w="354" w:type="pct"/>
            <w:tcBorders>
              <w:top w:val="single" w:sz="4" w:space="0" w:color="auto"/>
              <w:left w:val="nil"/>
              <w:bottom w:val="single" w:sz="4" w:space="0" w:color="auto"/>
              <w:right w:val="nil"/>
            </w:tcBorders>
            <w:vAlign w:val="center"/>
          </w:tcPr>
          <w:p w14:paraId="7E20FD5F" w14:textId="77777777" w:rsidR="009601A2" w:rsidRPr="007670A5" w:rsidRDefault="009601A2" w:rsidP="00F106B1">
            <w:pPr>
              <w:pStyle w:val="Tabletext"/>
            </w:pPr>
            <w:r w:rsidRPr="007670A5">
              <w:t>65,136</w:t>
            </w:r>
          </w:p>
        </w:tc>
        <w:tc>
          <w:tcPr>
            <w:tcW w:w="353" w:type="pct"/>
            <w:tcBorders>
              <w:top w:val="single" w:sz="4" w:space="0" w:color="auto"/>
              <w:left w:val="nil"/>
              <w:bottom w:val="single" w:sz="4" w:space="0" w:color="auto"/>
              <w:right w:val="nil"/>
            </w:tcBorders>
            <w:vAlign w:val="center"/>
          </w:tcPr>
          <w:p w14:paraId="52A53260" w14:textId="77777777" w:rsidR="009601A2" w:rsidRPr="007670A5" w:rsidRDefault="009601A2" w:rsidP="00F106B1">
            <w:pPr>
              <w:pStyle w:val="Tabletext"/>
            </w:pPr>
            <w:r w:rsidRPr="007670A5">
              <w:t>33,971</w:t>
            </w:r>
          </w:p>
        </w:tc>
        <w:tc>
          <w:tcPr>
            <w:tcW w:w="404" w:type="pct"/>
            <w:tcBorders>
              <w:top w:val="single" w:sz="4" w:space="0" w:color="auto"/>
              <w:left w:val="nil"/>
              <w:bottom w:val="single" w:sz="4" w:space="0" w:color="auto"/>
              <w:right w:val="single" w:sz="4" w:space="0" w:color="auto"/>
            </w:tcBorders>
            <w:vAlign w:val="center"/>
          </w:tcPr>
          <w:p w14:paraId="268A794C" w14:textId="77777777" w:rsidR="009601A2" w:rsidRPr="007670A5" w:rsidRDefault="009601A2" w:rsidP="00F106B1">
            <w:pPr>
              <w:pStyle w:val="Tabletext"/>
            </w:pPr>
            <w:r w:rsidRPr="007670A5">
              <w:t>258,851</w:t>
            </w:r>
          </w:p>
        </w:tc>
        <w:tc>
          <w:tcPr>
            <w:tcW w:w="353" w:type="pct"/>
            <w:tcBorders>
              <w:top w:val="single" w:sz="4" w:space="0" w:color="auto"/>
              <w:left w:val="single" w:sz="4" w:space="0" w:color="auto"/>
              <w:bottom w:val="single" w:sz="4" w:space="0" w:color="auto"/>
              <w:right w:val="nil"/>
            </w:tcBorders>
            <w:vAlign w:val="center"/>
          </w:tcPr>
          <w:p w14:paraId="295C2C15" w14:textId="77777777" w:rsidR="009601A2" w:rsidRPr="007670A5" w:rsidRDefault="009601A2" w:rsidP="00F106B1">
            <w:pPr>
              <w:pStyle w:val="Tabletext"/>
            </w:pPr>
            <w:r w:rsidRPr="007670A5">
              <w:t>68,180</w:t>
            </w:r>
          </w:p>
        </w:tc>
        <w:tc>
          <w:tcPr>
            <w:tcW w:w="354" w:type="pct"/>
            <w:tcBorders>
              <w:top w:val="single" w:sz="4" w:space="0" w:color="auto"/>
              <w:left w:val="nil"/>
              <w:bottom w:val="single" w:sz="4" w:space="0" w:color="auto"/>
              <w:right w:val="single" w:sz="4" w:space="0" w:color="auto"/>
            </w:tcBorders>
            <w:vAlign w:val="center"/>
          </w:tcPr>
          <w:p w14:paraId="5013E271" w14:textId="77777777" w:rsidR="009601A2" w:rsidRPr="007670A5" w:rsidRDefault="009601A2" w:rsidP="00F106B1">
            <w:pPr>
              <w:pStyle w:val="Tabletext"/>
            </w:pPr>
            <w:r w:rsidRPr="007670A5">
              <w:t>24,818</w:t>
            </w:r>
          </w:p>
        </w:tc>
        <w:tc>
          <w:tcPr>
            <w:tcW w:w="447" w:type="pct"/>
            <w:tcBorders>
              <w:top w:val="single" w:sz="4" w:space="0" w:color="auto"/>
              <w:left w:val="single" w:sz="4" w:space="0" w:color="auto"/>
              <w:bottom w:val="single" w:sz="4" w:space="0" w:color="auto"/>
              <w:right w:val="nil"/>
            </w:tcBorders>
            <w:vAlign w:val="center"/>
          </w:tcPr>
          <w:p w14:paraId="25E2E776" w14:textId="77777777" w:rsidR="009601A2" w:rsidRPr="007670A5" w:rsidRDefault="009601A2" w:rsidP="00F106B1">
            <w:pPr>
              <w:pStyle w:val="Tabletext"/>
            </w:pPr>
            <w:r w:rsidRPr="007670A5">
              <w:t>157,162</w:t>
            </w:r>
          </w:p>
        </w:tc>
        <w:tc>
          <w:tcPr>
            <w:tcW w:w="441" w:type="pct"/>
            <w:tcBorders>
              <w:top w:val="single" w:sz="4" w:space="0" w:color="auto"/>
              <w:left w:val="nil"/>
              <w:bottom w:val="single" w:sz="4" w:space="0" w:color="auto"/>
              <w:right w:val="single" w:sz="4" w:space="0" w:color="auto"/>
            </w:tcBorders>
            <w:vAlign w:val="center"/>
          </w:tcPr>
          <w:p w14:paraId="0CD66E9D" w14:textId="77777777" w:rsidR="009601A2" w:rsidRPr="007670A5" w:rsidRDefault="009601A2" w:rsidP="00F106B1">
            <w:pPr>
              <w:pStyle w:val="Tabletext"/>
            </w:pPr>
            <w:r w:rsidRPr="007670A5">
              <w:t>81,084</w:t>
            </w:r>
          </w:p>
        </w:tc>
      </w:tr>
      <w:tr w:rsidR="00FF4771" w:rsidRPr="00350F4D" w14:paraId="1A0D453E" w14:textId="77777777" w:rsidTr="00F106B1">
        <w:tc>
          <w:tcPr>
            <w:tcW w:w="704" w:type="pct"/>
            <w:tcBorders>
              <w:top w:val="single" w:sz="4" w:space="0" w:color="auto"/>
              <w:left w:val="single" w:sz="4" w:space="0" w:color="auto"/>
              <w:bottom w:val="single" w:sz="4" w:space="0" w:color="auto"/>
              <w:right w:val="single" w:sz="4" w:space="0" w:color="auto"/>
            </w:tcBorders>
            <w:vAlign w:val="center"/>
          </w:tcPr>
          <w:p w14:paraId="4FF8E66C" w14:textId="4851E003" w:rsidR="009601A2" w:rsidRPr="007670A5" w:rsidRDefault="00BC696C" w:rsidP="00F106B1">
            <w:pPr>
              <w:pStyle w:val="Tabletext"/>
            </w:pPr>
            <w:r w:rsidRPr="007670A5">
              <w:t>B</w:t>
            </w:r>
            <w:r w:rsidR="009601A2" w:rsidRPr="007670A5">
              <w:t>ounce</w:t>
            </w:r>
            <w:r w:rsidRPr="007670A5">
              <w:t xml:space="preserve"> </w:t>
            </w:r>
            <w:r w:rsidR="009601A2" w:rsidRPr="007670A5">
              <w:t>rate</w:t>
            </w:r>
          </w:p>
        </w:tc>
        <w:tc>
          <w:tcPr>
            <w:tcW w:w="1238" w:type="pct"/>
            <w:tcBorders>
              <w:top w:val="single" w:sz="4" w:space="0" w:color="auto"/>
              <w:left w:val="single" w:sz="4" w:space="0" w:color="auto"/>
              <w:bottom w:val="single" w:sz="4" w:space="0" w:color="auto"/>
              <w:right w:val="single" w:sz="4" w:space="0" w:color="auto"/>
            </w:tcBorders>
          </w:tcPr>
          <w:p w14:paraId="1AAC985A" w14:textId="2AAD477A" w:rsidR="009601A2" w:rsidRPr="007670A5" w:rsidRDefault="009601A2" w:rsidP="00F106B1">
            <w:pPr>
              <w:pStyle w:val="Tabletext"/>
            </w:pPr>
            <w:r w:rsidRPr="007670A5">
              <w:rPr>
                <w:lang w:eastAsia="en-AU"/>
              </w:rPr>
              <w:t>[Bounces] / [Sessions]</w:t>
            </w:r>
            <w:r w:rsidR="00996E23">
              <w:rPr>
                <w:lang w:eastAsia="en-AU"/>
              </w:rPr>
              <w:t xml:space="preserve"> </w:t>
            </w:r>
            <w:r w:rsidRPr="007670A5">
              <w:rPr>
                <w:lang w:eastAsia="en-AU"/>
              </w:rPr>
              <w:t>– the proportion</w:t>
            </w:r>
            <w:r w:rsidR="00996E23">
              <w:rPr>
                <w:lang w:eastAsia="en-AU"/>
              </w:rPr>
              <w:t xml:space="preserve"> </w:t>
            </w:r>
            <w:r w:rsidRPr="007670A5">
              <w:rPr>
                <w:lang w:eastAsia="en-AU"/>
              </w:rPr>
              <w:t>of sessions</w:t>
            </w:r>
            <w:r w:rsidR="00996E23">
              <w:rPr>
                <w:lang w:eastAsia="en-AU"/>
              </w:rPr>
              <w:t xml:space="preserve"> </w:t>
            </w:r>
            <w:r w:rsidRPr="007670A5">
              <w:rPr>
                <w:lang w:eastAsia="en-AU"/>
              </w:rPr>
              <w:t>which bounced</w:t>
            </w:r>
            <w:r w:rsidR="001B3042">
              <w:rPr>
                <w:lang w:eastAsia="en-AU"/>
              </w:rPr>
              <w:t xml:space="preserve"> </w:t>
            </w:r>
            <w:r w:rsidRPr="007670A5">
              <w:rPr>
                <w:lang w:eastAsia="en-AU"/>
              </w:rPr>
              <w:t>(i</w:t>
            </w:r>
            <w:r w:rsidR="001B3042">
              <w:rPr>
                <w:lang w:eastAsia="en-AU"/>
              </w:rPr>
              <w:t>.</w:t>
            </w:r>
            <w:r w:rsidRPr="007670A5">
              <w:rPr>
                <w:lang w:eastAsia="en-AU"/>
              </w:rPr>
              <w:t>e</w:t>
            </w:r>
            <w:r w:rsidR="001B3042">
              <w:rPr>
                <w:lang w:eastAsia="en-AU"/>
              </w:rPr>
              <w:t>.,</w:t>
            </w:r>
            <w:r w:rsidRPr="007670A5">
              <w:rPr>
                <w:lang w:eastAsia="en-AU"/>
              </w:rPr>
              <w:t xml:space="preserve"> did not make recorded interactions on the website before leaving</w:t>
            </w:r>
            <w:r w:rsidR="001B3042">
              <w:rPr>
                <w:lang w:eastAsia="en-AU"/>
              </w:rPr>
              <w:t>)</w:t>
            </w:r>
          </w:p>
        </w:tc>
        <w:tc>
          <w:tcPr>
            <w:tcW w:w="353" w:type="pct"/>
            <w:tcBorders>
              <w:top w:val="single" w:sz="4" w:space="0" w:color="auto"/>
              <w:left w:val="single" w:sz="4" w:space="0" w:color="auto"/>
              <w:bottom w:val="single" w:sz="4" w:space="0" w:color="auto"/>
              <w:right w:val="nil"/>
            </w:tcBorders>
            <w:vAlign w:val="center"/>
          </w:tcPr>
          <w:p w14:paraId="6A5D6360" w14:textId="77777777" w:rsidR="009601A2" w:rsidRPr="007670A5" w:rsidRDefault="009601A2" w:rsidP="00F106B1">
            <w:pPr>
              <w:pStyle w:val="Tabletext"/>
            </w:pPr>
            <w:r w:rsidRPr="007670A5">
              <w:t>0.246</w:t>
            </w:r>
          </w:p>
        </w:tc>
        <w:tc>
          <w:tcPr>
            <w:tcW w:w="354" w:type="pct"/>
            <w:tcBorders>
              <w:top w:val="single" w:sz="4" w:space="0" w:color="auto"/>
              <w:left w:val="nil"/>
              <w:bottom w:val="single" w:sz="4" w:space="0" w:color="auto"/>
              <w:right w:val="nil"/>
            </w:tcBorders>
            <w:vAlign w:val="center"/>
          </w:tcPr>
          <w:p w14:paraId="1BBA39F0" w14:textId="77777777" w:rsidR="009601A2" w:rsidRPr="007670A5" w:rsidRDefault="009601A2" w:rsidP="00F106B1">
            <w:pPr>
              <w:pStyle w:val="Tabletext"/>
            </w:pPr>
            <w:r w:rsidRPr="007670A5">
              <w:t>0.0595</w:t>
            </w:r>
          </w:p>
        </w:tc>
        <w:tc>
          <w:tcPr>
            <w:tcW w:w="353" w:type="pct"/>
            <w:tcBorders>
              <w:top w:val="single" w:sz="4" w:space="0" w:color="auto"/>
              <w:left w:val="nil"/>
              <w:bottom w:val="single" w:sz="4" w:space="0" w:color="auto"/>
              <w:right w:val="nil"/>
            </w:tcBorders>
            <w:vAlign w:val="center"/>
          </w:tcPr>
          <w:p w14:paraId="524D5A6B" w14:textId="77777777" w:rsidR="009601A2" w:rsidRPr="007670A5" w:rsidRDefault="009601A2" w:rsidP="00F106B1">
            <w:pPr>
              <w:pStyle w:val="Tabletext"/>
            </w:pPr>
            <w:r w:rsidRPr="007670A5">
              <w:t>0.138</w:t>
            </w:r>
          </w:p>
        </w:tc>
        <w:tc>
          <w:tcPr>
            <w:tcW w:w="404" w:type="pct"/>
            <w:tcBorders>
              <w:top w:val="single" w:sz="4" w:space="0" w:color="auto"/>
              <w:left w:val="nil"/>
              <w:bottom w:val="single" w:sz="4" w:space="0" w:color="auto"/>
              <w:right w:val="single" w:sz="4" w:space="0" w:color="auto"/>
            </w:tcBorders>
            <w:vAlign w:val="center"/>
          </w:tcPr>
          <w:p w14:paraId="7C92977B" w14:textId="77777777" w:rsidR="009601A2" w:rsidRPr="007670A5" w:rsidRDefault="009601A2" w:rsidP="00F106B1">
            <w:pPr>
              <w:pStyle w:val="Tabletext"/>
            </w:pPr>
            <w:r w:rsidRPr="007670A5">
              <w:t>0.392</w:t>
            </w:r>
          </w:p>
        </w:tc>
        <w:tc>
          <w:tcPr>
            <w:tcW w:w="353" w:type="pct"/>
            <w:tcBorders>
              <w:top w:val="single" w:sz="4" w:space="0" w:color="auto"/>
              <w:left w:val="single" w:sz="4" w:space="0" w:color="auto"/>
              <w:bottom w:val="single" w:sz="4" w:space="0" w:color="auto"/>
              <w:right w:val="nil"/>
            </w:tcBorders>
            <w:vAlign w:val="center"/>
          </w:tcPr>
          <w:p w14:paraId="1ECA3702" w14:textId="77777777" w:rsidR="009601A2" w:rsidRPr="007670A5" w:rsidRDefault="009601A2" w:rsidP="00F106B1">
            <w:pPr>
              <w:pStyle w:val="Tabletext"/>
            </w:pPr>
            <w:r w:rsidRPr="007670A5">
              <w:t>0.244</w:t>
            </w:r>
          </w:p>
        </w:tc>
        <w:tc>
          <w:tcPr>
            <w:tcW w:w="354" w:type="pct"/>
            <w:tcBorders>
              <w:top w:val="single" w:sz="4" w:space="0" w:color="auto"/>
              <w:left w:val="nil"/>
              <w:bottom w:val="single" w:sz="4" w:space="0" w:color="auto"/>
              <w:right w:val="single" w:sz="4" w:space="0" w:color="auto"/>
            </w:tcBorders>
            <w:vAlign w:val="center"/>
          </w:tcPr>
          <w:p w14:paraId="4EACFBCD" w14:textId="77777777" w:rsidR="009601A2" w:rsidRPr="007670A5" w:rsidRDefault="009601A2" w:rsidP="00F106B1">
            <w:pPr>
              <w:pStyle w:val="Tabletext"/>
            </w:pPr>
            <w:r w:rsidRPr="007670A5">
              <w:t>0.0596</w:t>
            </w:r>
          </w:p>
        </w:tc>
        <w:tc>
          <w:tcPr>
            <w:tcW w:w="447" w:type="pct"/>
            <w:tcBorders>
              <w:top w:val="single" w:sz="4" w:space="0" w:color="auto"/>
              <w:left w:val="single" w:sz="4" w:space="0" w:color="auto"/>
              <w:bottom w:val="single" w:sz="4" w:space="0" w:color="auto"/>
              <w:right w:val="nil"/>
            </w:tcBorders>
            <w:vAlign w:val="center"/>
          </w:tcPr>
          <w:p w14:paraId="5D44CA87" w14:textId="77777777" w:rsidR="009601A2" w:rsidRPr="007670A5" w:rsidRDefault="009601A2" w:rsidP="00F106B1">
            <w:pPr>
              <w:pStyle w:val="Tabletext"/>
            </w:pPr>
            <w:r w:rsidRPr="007670A5">
              <w:t>0.250</w:t>
            </w:r>
          </w:p>
        </w:tc>
        <w:tc>
          <w:tcPr>
            <w:tcW w:w="441" w:type="pct"/>
            <w:tcBorders>
              <w:top w:val="single" w:sz="4" w:space="0" w:color="auto"/>
              <w:left w:val="nil"/>
              <w:bottom w:val="single" w:sz="4" w:space="0" w:color="auto"/>
              <w:right w:val="single" w:sz="4" w:space="0" w:color="auto"/>
            </w:tcBorders>
            <w:vAlign w:val="center"/>
          </w:tcPr>
          <w:p w14:paraId="331A7BD4" w14:textId="77777777" w:rsidR="009601A2" w:rsidRPr="00350F4D" w:rsidRDefault="009601A2" w:rsidP="00F106B1">
            <w:pPr>
              <w:pStyle w:val="Tabletext"/>
            </w:pPr>
            <w:r w:rsidRPr="007670A5">
              <w:t>0.0611</w:t>
            </w:r>
          </w:p>
        </w:tc>
      </w:tr>
      <w:bookmarkEnd w:id="43"/>
      <w:bookmarkEnd w:id="44"/>
    </w:tbl>
    <w:p w14:paraId="165A830E" w14:textId="77777777" w:rsidR="009601A2" w:rsidRDefault="009601A2" w:rsidP="008B1EEA">
      <w:pPr>
        <w:rPr>
          <w:rFonts w:asciiTheme="minorHAnsi" w:eastAsiaTheme="minorHAnsi" w:hAnsiTheme="minorHAnsi" w:cstheme="minorBidi"/>
          <w:sz w:val="21"/>
          <w:szCs w:val="21"/>
          <w:highlight w:val="yellow"/>
          <w:lang w:val="en-US" w:eastAsia="en-US"/>
        </w:rPr>
      </w:pPr>
    </w:p>
    <w:p w14:paraId="32843D70" w14:textId="29626B22" w:rsidR="009601A2" w:rsidRDefault="009601A2" w:rsidP="008B1EEA">
      <w:pPr>
        <w:rPr>
          <w:rFonts w:asciiTheme="minorHAnsi" w:eastAsiaTheme="minorHAnsi" w:hAnsiTheme="minorHAnsi" w:cstheme="minorBidi"/>
          <w:sz w:val="21"/>
          <w:szCs w:val="21"/>
          <w:highlight w:val="yellow"/>
          <w:lang w:val="en-US" w:eastAsia="en-US"/>
        </w:rPr>
        <w:sectPr w:rsidR="009601A2" w:rsidSect="008B1EEA">
          <w:pgSz w:w="16838" w:h="11906" w:orient="landscape"/>
          <w:pgMar w:top="1440" w:right="1440" w:bottom="1440" w:left="1440" w:header="708" w:footer="708" w:gutter="0"/>
          <w:cols w:space="720"/>
          <w:docGrid w:linePitch="326"/>
        </w:sectPr>
      </w:pPr>
    </w:p>
    <w:p w14:paraId="2DD9206E" w14:textId="0C3BB82F" w:rsidR="00F80BF1" w:rsidRDefault="00A47F13" w:rsidP="00746456">
      <w:pPr>
        <w:rPr>
          <w:rFonts w:eastAsiaTheme="minorHAnsi"/>
          <w:lang w:val="en-US" w:eastAsia="en-US"/>
        </w:rPr>
      </w:pPr>
      <w:r>
        <w:rPr>
          <w:rFonts w:eastAsiaTheme="minorHAnsi"/>
          <w:lang w:val="en-US" w:eastAsia="en-US"/>
        </w:rPr>
        <w:lastRenderedPageBreak/>
        <w:t>Figures 1</w:t>
      </w:r>
      <w:r w:rsidR="005C3C16">
        <w:rPr>
          <w:rFonts w:eastAsiaTheme="minorHAnsi"/>
          <w:lang w:val="en-US" w:eastAsia="en-US"/>
        </w:rPr>
        <w:t>-5</w:t>
      </w:r>
      <w:r w:rsidR="00F80BF1" w:rsidRPr="00F02E05">
        <w:rPr>
          <w:rFonts w:eastAsiaTheme="minorHAnsi"/>
          <w:lang w:val="en-US" w:eastAsia="en-US"/>
        </w:rPr>
        <w:t xml:space="preserve"> </w:t>
      </w:r>
      <w:r w:rsidR="00F80BF1">
        <w:rPr>
          <w:rFonts w:eastAsiaTheme="minorHAnsi"/>
          <w:lang w:val="en-US" w:eastAsia="en-US"/>
        </w:rPr>
        <w:t>display</w:t>
      </w:r>
      <w:r w:rsidR="00F80BF1" w:rsidRPr="00F02E05">
        <w:rPr>
          <w:rFonts w:eastAsiaTheme="minorHAnsi"/>
          <w:lang w:val="en-US" w:eastAsia="en-US"/>
        </w:rPr>
        <w:t xml:space="preserve"> plots for each </w:t>
      </w:r>
      <w:r w:rsidR="00F80BF1">
        <w:rPr>
          <w:rFonts w:eastAsiaTheme="minorHAnsi"/>
          <w:lang w:val="en-US" w:eastAsia="en-US"/>
        </w:rPr>
        <w:t>Head to Health uptake measur</w:t>
      </w:r>
      <w:r w:rsidR="00F80BF1" w:rsidRPr="00F02E05">
        <w:rPr>
          <w:rFonts w:eastAsiaTheme="minorHAnsi"/>
          <w:lang w:val="en-US" w:eastAsia="en-US"/>
        </w:rPr>
        <w:t>e over time</w:t>
      </w:r>
      <w:r w:rsidR="00F80BF1">
        <w:rPr>
          <w:rFonts w:eastAsiaTheme="minorHAnsi"/>
          <w:lang w:val="en-US" w:eastAsia="en-US"/>
        </w:rPr>
        <w:t>,</w:t>
      </w:r>
      <w:r w:rsidR="00F80BF1" w:rsidRPr="00F02E05">
        <w:rPr>
          <w:rFonts w:eastAsiaTheme="minorHAnsi"/>
          <w:lang w:val="en-US" w:eastAsia="en-US"/>
        </w:rPr>
        <w:t xml:space="preserve"> </w:t>
      </w:r>
      <w:r w:rsidR="00F80BF1">
        <w:rPr>
          <w:rFonts w:eastAsiaTheme="minorHAnsi"/>
          <w:lang w:val="en-US" w:eastAsia="en-US"/>
        </w:rPr>
        <w:t xml:space="preserve">including trend </w:t>
      </w:r>
      <w:r w:rsidR="000F39D2">
        <w:rPr>
          <w:rFonts w:eastAsiaTheme="minorHAnsi"/>
          <w:lang w:val="en-US" w:eastAsia="en-US"/>
        </w:rPr>
        <w:t>(</w:t>
      </w:r>
      <w:proofErr w:type="spellStart"/>
      <w:r w:rsidR="000F39D2">
        <w:rPr>
          <w:rFonts w:eastAsiaTheme="minorHAnsi"/>
          <w:lang w:val="en-US" w:eastAsia="en-US"/>
        </w:rPr>
        <w:t>Lowess</w:t>
      </w:r>
      <w:proofErr w:type="spellEnd"/>
      <w:r w:rsidR="000F39D2">
        <w:rPr>
          <w:rFonts w:eastAsiaTheme="minorHAnsi"/>
          <w:lang w:val="en-US" w:eastAsia="en-US"/>
        </w:rPr>
        <w:t xml:space="preserve">) </w:t>
      </w:r>
      <w:r w:rsidR="00F80BF1">
        <w:rPr>
          <w:rFonts w:eastAsiaTheme="minorHAnsi"/>
          <w:lang w:val="en-US" w:eastAsia="en-US"/>
        </w:rPr>
        <w:t xml:space="preserve">lines, </w:t>
      </w:r>
      <w:r w:rsidR="00F80BF1" w:rsidRPr="00F02E05">
        <w:rPr>
          <w:rFonts w:eastAsiaTheme="minorHAnsi"/>
          <w:lang w:val="en-US" w:eastAsia="en-US"/>
        </w:rPr>
        <w:t>from October 2017 to October 2021</w:t>
      </w:r>
      <w:r w:rsidR="00F80BF1" w:rsidRPr="00971D6C">
        <w:rPr>
          <w:rFonts w:eastAsiaTheme="minorHAnsi"/>
          <w:lang w:val="en-US" w:eastAsia="en-US"/>
        </w:rPr>
        <w:t>.</w:t>
      </w:r>
      <w:r w:rsidR="00F80BF1" w:rsidRPr="00F02E05">
        <w:rPr>
          <w:rFonts w:eastAsiaTheme="minorHAnsi"/>
          <w:lang w:val="en-US" w:eastAsia="en-US"/>
        </w:rPr>
        <w:t xml:space="preserve"> These plots show that the numbers of users, new users, total </w:t>
      </w:r>
      <w:proofErr w:type="gramStart"/>
      <w:r w:rsidR="00F80BF1" w:rsidRPr="00F02E05">
        <w:rPr>
          <w:rFonts w:eastAsiaTheme="minorHAnsi"/>
          <w:lang w:val="en-US" w:eastAsia="en-US"/>
        </w:rPr>
        <w:t>sessions</w:t>
      </w:r>
      <w:proofErr w:type="gramEnd"/>
      <w:r w:rsidR="00F80BF1" w:rsidRPr="00F02E05">
        <w:rPr>
          <w:rFonts w:eastAsiaTheme="minorHAnsi"/>
          <w:lang w:val="en-US" w:eastAsia="en-US"/>
        </w:rPr>
        <w:t xml:space="preserve"> and total views have increased over time, and tended to be higher during campaigns, especially during the two most recent campaigns (which ran in 2020 and until February 2021). The bounce rate varied over time</w:t>
      </w:r>
      <w:r w:rsidR="00F80BF1">
        <w:rPr>
          <w:rFonts w:eastAsiaTheme="minorHAnsi"/>
          <w:lang w:val="en-US" w:eastAsia="en-US"/>
        </w:rPr>
        <w:t>,</w:t>
      </w:r>
      <w:r w:rsidR="00F80BF1" w:rsidRPr="00F02E05">
        <w:rPr>
          <w:rFonts w:eastAsiaTheme="minorHAnsi"/>
          <w:lang w:val="en-US" w:eastAsia="en-US"/>
        </w:rPr>
        <w:t xml:space="preserve"> but the mean did not appear to change (systematically) over time or between campaign and non-campaign periods.</w:t>
      </w:r>
    </w:p>
    <w:p w14:paraId="7DBDFABE" w14:textId="7718F25E" w:rsidR="00F80BF1" w:rsidRDefault="00F80BF1" w:rsidP="00746456">
      <w:pPr>
        <w:rPr>
          <w:rFonts w:eastAsiaTheme="minorHAnsi"/>
          <w:lang w:val="en-US" w:eastAsia="en-US"/>
        </w:rPr>
      </w:pPr>
      <w:r>
        <w:rPr>
          <w:rFonts w:eastAsiaTheme="minorHAnsi"/>
          <w:lang w:val="en-US" w:eastAsia="en-US"/>
        </w:rPr>
        <w:t>As expected, t</w:t>
      </w:r>
      <w:r w:rsidRPr="009D1BAF">
        <w:rPr>
          <w:rFonts w:eastAsiaTheme="minorHAnsi"/>
          <w:lang w:val="en-US" w:eastAsia="en-US"/>
        </w:rPr>
        <w:t xml:space="preserve">here was very high correlation (&gt; 0.98) between users, new users, total </w:t>
      </w:r>
      <w:proofErr w:type="gramStart"/>
      <w:r w:rsidRPr="009D1BAF">
        <w:rPr>
          <w:rFonts w:eastAsiaTheme="minorHAnsi"/>
          <w:lang w:val="en-US" w:eastAsia="en-US"/>
        </w:rPr>
        <w:t>sessions</w:t>
      </w:r>
      <w:proofErr w:type="gramEnd"/>
      <w:r w:rsidRPr="009D1BAF">
        <w:rPr>
          <w:rFonts w:eastAsiaTheme="minorHAnsi"/>
          <w:lang w:val="en-US" w:eastAsia="en-US"/>
        </w:rPr>
        <w:t xml:space="preserve"> and total views.</w:t>
      </w:r>
    </w:p>
    <w:p w14:paraId="45A02185" w14:textId="77777777" w:rsidR="00A47F13" w:rsidRDefault="00A47F13" w:rsidP="007C690D">
      <w:r w:rsidRPr="00F8794A">
        <w:rPr>
          <w:noProof/>
          <w:lang w:eastAsia="en-AU"/>
        </w:rPr>
        <w:drawing>
          <wp:inline distT="0" distB="0" distL="0" distR="0" wp14:anchorId="17694D40" wp14:editId="2229BFB1">
            <wp:extent cx="3130281" cy="2276669"/>
            <wp:effectExtent l="0" t="0" r="0" b="0"/>
            <wp:docPr id="26" name="Picture 26" descr="Figure 1. Monthly number of users, October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 Monthly number of users, October 2017 to October 2021"/>
                    <pic:cNvPicPr/>
                  </pic:nvPicPr>
                  <pic:blipFill>
                    <a:blip r:embed="rId18"/>
                    <a:stretch>
                      <a:fillRect/>
                    </a:stretch>
                  </pic:blipFill>
                  <pic:spPr>
                    <a:xfrm>
                      <a:off x="0" y="0"/>
                      <a:ext cx="3168130" cy="2304197"/>
                    </a:xfrm>
                    <a:prstGeom prst="rect">
                      <a:avLst/>
                    </a:prstGeom>
                  </pic:spPr>
                </pic:pic>
              </a:graphicData>
            </a:graphic>
          </wp:inline>
        </w:drawing>
      </w:r>
    </w:p>
    <w:p w14:paraId="2B32C981" w14:textId="18758583" w:rsidR="00A47F13" w:rsidRPr="00C120B1" w:rsidRDefault="00A47F13" w:rsidP="008F0417">
      <w:pPr>
        <w:pStyle w:val="Caption"/>
      </w:pPr>
      <w:r w:rsidRPr="00C120B1">
        <w:t>Figure 1.</w:t>
      </w:r>
      <w:r>
        <w:t xml:space="preserve"> Monthly number of users, October 2017 to October 2021</w:t>
      </w:r>
    </w:p>
    <w:p w14:paraId="566919B3" w14:textId="77777777" w:rsidR="00A47F13" w:rsidRDefault="00A47F13" w:rsidP="00F106B1">
      <w:pPr>
        <w:rPr>
          <w:rFonts w:asciiTheme="minorHAnsi" w:hAnsiTheme="minorHAnsi" w:cstheme="minorHAnsi"/>
        </w:rPr>
      </w:pPr>
      <w:r w:rsidRPr="00011DC2">
        <w:rPr>
          <w:noProof/>
          <w:lang w:eastAsia="en-AU"/>
        </w:rPr>
        <w:drawing>
          <wp:inline distT="0" distB="0" distL="0" distR="0" wp14:anchorId="54C6BC9A" wp14:editId="6F485766">
            <wp:extent cx="3104625" cy="2258009"/>
            <wp:effectExtent l="0" t="0" r="0" b="3175"/>
            <wp:docPr id="23" name="Picture 23" descr="Figure 2. Monthly number of new users, October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 Monthly number of new users, October 2017 to October 2021"/>
                    <pic:cNvPicPr/>
                  </pic:nvPicPr>
                  <pic:blipFill>
                    <a:blip r:embed="rId19"/>
                    <a:stretch>
                      <a:fillRect/>
                    </a:stretch>
                  </pic:blipFill>
                  <pic:spPr>
                    <a:xfrm>
                      <a:off x="0" y="0"/>
                      <a:ext cx="3135649" cy="2280573"/>
                    </a:xfrm>
                    <a:prstGeom prst="rect">
                      <a:avLst/>
                    </a:prstGeom>
                  </pic:spPr>
                </pic:pic>
              </a:graphicData>
            </a:graphic>
          </wp:inline>
        </w:drawing>
      </w:r>
    </w:p>
    <w:p w14:paraId="190BDEF1" w14:textId="0918D01B" w:rsidR="005C3C16" w:rsidRDefault="00A47F13" w:rsidP="00F106B1">
      <w:pPr>
        <w:pStyle w:val="Caption"/>
        <w:keepNext w:val="0"/>
      </w:pPr>
      <w:r>
        <w:t>Figure 2. Monthly number of new users, October 2017 to October 2021</w:t>
      </w:r>
    </w:p>
    <w:p w14:paraId="77748124" w14:textId="77777777" w:rsidR="00A47F13" w:rsidRDefault="00A47F13" w:rsidP="007C690D">
      <w:r w:rsidRPr="00A17666">
        <w:rPr>
          <w:noProof/>
          <w:lang w:eastAsia="en-AU"/>
        </w:rPr>
        <w:lastRenderedPageBreak/>
        <w:drawing>
          <wp:inline distT="0" distB="0" distL="0" distR="0" wp14:anchorId="5B13107B" wp14:editId="47EBFAE0">
            <wp:extent cx="3104515" cy="2257928"/>
            <wp:effectExtent l="0" t="0" r="0" b="3175"/>
            <wp:docPr id="24" name="Picture 24" descr="Figure 3. Monthly number of sessions, October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3. Monthly number of sessions, October 2017 to October 2021"/>
                    <pic:cNvPicPr/>
                  </pic:nvPicPr>
                  <pic:blipFill>
                    <a:blip r:embed="rId20"/>
                    <a:stretch>
                      <a:fillRect/>
                    </a:stretch>
                  </pic:blipFill>
                  <pic:spPr>
                    <a:xfrm>
                      <a:off x="0" y="0"/>
                      <a:ext cx="3125078" cy="2272883"/>
                    </a:xfrm>
                    <a:prstGeom prst="rect">
                      <a:avLst/>
                    </a:prstGeom>
                  </pic:spPr>
                </pic:pic>
              </a:graphicData>
            </a:graphic>
          </wp:inline>
        </w:drawing>
      </w:r>
    </w:p>
    <w:p w14:paraId="4B8B27C1" w14:textId="3716B027" w:rsidR="00A47F13" w:rsidRPr="00C120B1" w:rsidRDefault="00A47F13" w:rsidP="00C1719D">
      <w:pPr>
        <w:pStyle w:val="Caption"/>
      </w:pPr>
      <w:r w:rsidRPr="00C120B1">
        <w:t xml:space="preserve">Figure 3. </w:t>
      </w:r>
      <w:r>
        <w:t>Monthly number of</w:t>
      </w:r>
      <w:r w:rsidRPr="00C120B1">
        <w:t xml:space="preserve"> sessions</w:t>
      </w:r>
      <w:r>
        <w:t>, October 2017 to October 2021</w:t>
      </w:r>
    </w:p>
    <w:p w14:paraId="348103AF" w14:textId="77777777" w:rsidR="00A47F13" w:rsidRDefault="00A47F13" w:rsidP="007C690D">
      <w:r w:rsidRPr="000A48CE">
        <w:rPr>
          <w:noProof/>
          <w:lang w:eastAsia="en-AU"/>
        </w:rPr>
        <w:drawing>
          <wp:inline distT="0" distB="0" distL="0" distR="0" wp14:anchorId="2117C5C8" wp14:editId="3C495EA7">
            <wp:extent cx="3282043" cy="2387046"/>
            <wp:effectExtent l="0" t="0" r="0" b="635"/>
            <wp:docPr id="25" name="Picture 25" descr="Figure 4. Monthly number of views, October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4. Monthly number of views, October 2017 to October 2021"/>
                    <pic:cNvPicPr/>
                  </pic:nvPicPr>
                  <pic:blipFill>
                    <a:blip r:embed="rId21"/>
                    <a:stretch>
                      <a:fillRect/>
                    </a:stretch>
                  </pic:blipFill>
                  <pic:spPr>
                    <a:xfrm>
                      <a:off x="0" y="0"/>
                      <a:ext cx="3308841" cy="2406536"/>
                    </a:xfrm>
                    <a:prstGeom prst="rect">
                      <a:avLst/>
                    </a:prstGeom>
                  </pic:spPr>
                </pic:pic>
              </a:graphicData>
            </a:graphic>
          </wp:inline>
        </w:drawing>
      </w:r>
    </w:p>
    <w:p w14:paraId="547731FB" w14:textId="7C709A5C" w:rsidR="00A47F13" w:rsidRPr="00C120B1" w:rsidRDefault="00A47F13" w:rsidP="00C1719D">
      <w:pPr>
        <w:pStyle w:val="Caption"/>
      </w:pPr>
      <w:r>
        <w:t>Figure 4. Monthly number of</w:t>
      </w:r>
      <w:r w:rsidRPr="00C120B1">
        <w:t xml:space="preserve"> views</w:t>
      </w:r>
      <w:r>
        <w:t>, October 2017 to October 2021</w:t>
      </w:r>
    </w:p>
    <w:p w14:paraId="7BC5491D" w14:textId="77777777" w:rsidR="00A47F13" w:rsidRPr="00330E9D" w:rsidRDefault="00A47F13" w:rsidP="007C690D">
      <w:r w:rsidRPr="00881485">
        <w:rPr>
          <w:noProof/>
          <w:lang w:eastAsia="en-AU"/>
        </w:rPr>
        <w:drawing>
          <wp:inline distT="0" distB="0" distL="0" distR="0" wp14:anchorId="5587ECBE" wp14:editId="5E057AEE">
            <wp:extent cx="3277817" cy="2383972"/>
            <wp:effectExtent l="0" t="0" r="0" b="3810"/>
            <wp:docPr id="22" name="Picture 22" descr="Figure 5. Monthly bounce rate, October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5. Monthly bounce rate, October 2017 to October 2021"/>
                    <pic:cNvPicPr/>
                  </pic:nvPicPr>
                  <pic:blipFill>
                    <a:blip r:embed="rId22"/>
                    <a:stretch>
                      <a:fillRect/>
                    </a:stretch>
                  </pic:blipFill>
                  <pic:spPr>
                    <a:xfrm>
                      <a:off x="0" y="0"/>
                      <a:ext cx="3312204" cy="2408982"/>
                    </a:xfrm>
                    <a:prstGeom prst="rect">
                      <a:avLst/>
                    </a:prstGeom>
                  </pic:spPr>
                </pic:pic>
              </a:graphicData>
            </a:graphic>
          </wp:inline>
        </w:drawing>
      </w:r>
    </w:p>
    <w:p w14:paraId="5A92E30E" w14:textId="06DEC598" w:rsidR="00A47F13" w:rsidRDefault="00A47F13" w:rsidP="00C1719D">
      <w:pPr>
        <w:pStyle w:val="Caption"/>
      </w:pPr>
      <w:r>
        <w:t>Figure 5. Monthly b</w:t>
      </w:r>
      <w:r w:rsidRPr="00A40A7F">
        <w:t>ounce rate</w:t>
      </w:r>
      <w:r>
        <w:t>, October 2017 to October 2021</w:t>
      </w:r>
    </w:p>
    <w:p w14:paraId="59308292" w14:textId="439A6A09" w:rsidR="00FD1FFD" w:rsidRDefault="005E6852" w:rsidP="00F106B1">
      <w:pPr>
        <w:pStyle w:val="Heading4"/>
        <w:pageBreakBefore/>
      </w:pPr>
      <w:r>
        <w:lastRenderedPageBreak/>
        <w:t>Device use and r</w:t>
      </w:r>
      <w:r w:rsidR="00FD1FFD">
        <w:t>eferral source</w:t>
      </w:r>
    </w:p>
    <w:p w14:paraId="67078A2B" w14:textId="41796B7B" w:rsidR="007337D0" w:rsidRDefault="005E6852" w:rsidP="00746456">
      <w:r w:rsidRPr="00F526D2">
        <w:t xml:space="preserve">Figure </w:t>
      </w:r>
      <w:r w:rsidR="00C815B9">
        <w:t>6</w:t>
      </w:r>
      <w:r w:rsidRPr="00F526D2">
        <w:t xml:space="preserve"> shows that there has been a small decline</w:t>
      </w:r>
      <w:r w:rsidR="00F526D2">
        <w:t xml:space="preserve"> </w:t>
      </w:r>
      <w:r w:rsidRPr="00F526D2">
        <w:t>in the use of desktop devices to access Head to Health</w:t>
      </w:r>
      <w:r w:rsidR="007337D0" w:rsidRPr="007337D0">
        <w:t xml:space="preserve"> </w:t>
      </w:r>
      <w:r w:rsidR="007337D0">
        <w:t>from 52% in 2017 to 49% in 2021</w:t>
      </w:r>
      <w:r w:rsidRPr="00F526D2">
        <w:t xml:space="preserve">. </w:t>
      </w:r>
      <w:r w:rsidR="00F526D2">
        <w:t>The use of tablets ha</w:t>
      </w:r>
      <w:r w:rsidR="007337D0">
        <w:t>s also</w:t>
      </w:r>
      <w:r w:rsidR="00F526D2">
        <w:t xml:space="preserve"> halved from 8% in 2017 to 4% in 2021. </w:t>
      </w:r>
      <w:r w:rsidRPr="00F526D2">
        <w:t xml:space="preserve">Correspondingly, there has been </w:t>
      </w:r>
      <w:r w:rsidR="00F526D2">
        <w:t>an increase in the use of mobile devices from 40% in 2017 to 47% in 2021.</w:t>
      </w:r>
    </w:p>
    <w:p w14:paraId="3BA07493" w14:textId="449A19DA" w:rsidR="000C2896" w:rsidRDefault="009531D4" w:rsidP="007C690D">
      <w:r w:rsidRPr="007C690D">
        <w:rPr>
          <w:noProof/>
        </w:rPr>
        <w:drawing>
          <wp:inline distT="0" distB="0" distL="0" distR="0" wp14:anchorId="6CC1C138" wp14:editId="4BF13665">
            <wp:extent cx="3231137" cy="2423531"/>
            <wp:effectExtent l="0" t="0" r="0" b="2540"/>
            <wp:docPr id="9" name="Picture 9" descr="Figure 6. Device types over time, October 2017 to October 2021&#10;Device categories are desktop, mobile and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6. Device types over time, October 2017 to October 2021&#10;Device categories are desktop, mobile and table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1108" cy="2461012"/>
                    </a:xfrm>
                    <a:prstGeom prst="rect">
                      <a:avLst/>
                    </a:prstGeom>
                  </pic:spPr>
                </pic:pic>
              </a:graphicData>
            </a:graphic>
          </wp:inline>
        </w:drawing>
      </w:r>
    </w:p>
    <w:p w14:paraId="079EDAA7" w14:textId="5F4DA9D6" w:rsidR="004361BA" w:rsidRDefault="00903E1B" w:rsidP="00C1719D">
      <w:pPr>
        <w:pStyle w:val="Caption"/>
      </w:pPr>
      <w:r>
        <w:t xml:space="preserve">Figure </w:t>
      </w:r>
      <w:r w:rsidR="00C815B9">
        <w:t>6</w:t>
      </w:r>
      <w:r>
        <w:t xml:space="preserve">. </w:t>
      </w:r>
      <w:r w:rsidR="00EB0345">
        <w:t>Device types over time</w:t>
      </w:r>
      <w:r w:rsidR="00084E59">
        <w:t>, October 2017 to October 2021</w:t>
      </w:r>
    </w:p>
    <w:p w14:paraId="0FAE2270" w14:textId="7B7C519B" w:rsidR="000B2EAE" w:rsidRDefault="000B2EAE" w:rsidP="00746456">
      <w:r>
        <w:t xml:space="preserve">Figure </w:t>
      </w:r>
      <w:r w:rsidR="00C815B9">
        <w:t>7</w:t>
      </w:r>
      <w:r>
        <w:t xml:space="preserve"> shows the top five traffic sources to Head to Health by year from 2017 to 2021. It shows that organic searches (search engine results that were not paid ads) have accounted for </w:t>
      </w:r>
      <w:proofErr w:type="gramStart"/>
      <w:r>
        <w:t>the majority of</w:t>
      </w:r>
      <w:proofErr w:type="gramEnd"/>
      <w:r>
        <w:t xml:space="preserve"> traffic from 2018 to 2021. As of 2021, this is followed by directly typing the Head to Health URL in the web browser address bar or using a bookmark,</w:t>
      </w:r>
      <w:r w:rsidR="003F3386">
        <w:t xml:space="preserve"> and then</w:t>
      </w:r>
      <w:r>
        <w:t xml:space="preserve"> referrals (from hyperlinks on external websites excluding ads), paid searches, and social media.</w:t>
      </w:r>
    </w:p>
    <w:p w14:paraId="4ABE7E7D" w14:textId="77777777" w:rsidR="005C209E" w:rsidRDefault="00EE275F" w:rsidP="00C1719D">
      <w:pPr>
        <w:pStyle w:val="Caption"/>
      </w:pPr>
      <w:r>
        <w:rPr>
          <w:noProof/>
        </w:rPr>
        <w:drawing>
          <wp:inline distT="0" distB="0" distL="0" distR="0" wp14:anchorId="37C08CDB" wp14:editId="36B7B089">
            <wp:extent cx="3930555" cy="2948133"/>
            <wp:effectExtent l="0" t="0" r="0" b="0"/>
            <wp:docPr id="31" name="Picture 31" descr="Figure 7. Top five traffic sources over time, October 2017 to October 2021.&#10;Traffic source categories are: direct, organic search, paid, search, referral, social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7. Top five traffic sources over time, October 2017 to October 2021.&#10;Traffic source categories are: direct, organic search, paid, search, referral, social and oth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8529" cy="2991617"/>
                    </a:xfrm>
                    <a:prstGeom prst="rect">
                      <a:avLst/>
                    </a:prstGeom>
                  </pic:spPr>
                </pic:pic>
              </a:graphicData>
            </a:graphic>
          </wp:inline>
        </w:drawing>
      </w:r>
    </w:p>
    <w:p w14:paraId="396DBCAE" w14:textId="047910E4" w:rsidR="002E2256" w:rsidRDefault="00903E1B" w:rsidP="00C1719D">
      <w:pPr>
        <w:pStyle w:val="Caption"/>
      </w:pPr>
      <w:r>
        <w:t xml:space="preserve">Figure </w:t>
      </w:r>
      <w:r w:rsidR="00C815B9">
        <w:t>7</w:t>
      </w:r>
      <w:r>
        <w:t>.</w:t>
      </w:r>
      <w:r w:rsidR="000C372F">
        <w:t xml:space="preserve"> Top five traffic sources over time</w:t>
      </w:r>
      <w:r w:rsidR="00891CF9">
        <w:t>, October 2017 to October 2021</w:t>
      </w:r>
    </w:p>
    <w:p w14:paraId="36895CED" w14:textId="04CFFE1F" w:rsidR="008C4EBF" w:rsidRDefault="008C4EBF" w:rsidP="00746456">
      <w:r>
        <w:t>Fi</w:t>
      </w:r>
      <w:r w:rsidRPr="00FC4E82">
        <w:t xml:space="preserve">gure </w:t>
      </w:r>
      <w:r w:rsidR="00C815B9">
        <w:t>8</w:t>
      </w:r>
      <w:r>
        <w:t xml:space="preserve"> </w:t>
      </w:r>
      <w:r w:rsidRPr="00FC4E82">
        <w:t xml:space="preserve">displays the top 5 referral sources </w:t>
      </w:r>
      <w:r>
        <w:t xml:space="preserve">to Head to Health </w:t>
      </w:r>
      <w:r w:rsidRPr="00FC4E82">
        <w:t xml:space="preserve">by year </w:t>
      </w:r>
      <w:r>
        <w:t xml:space="preserve">from 2017 to 2021. </w:t>
      </w:r>
      <w:r w:rsidRPr="00FC4E82">
        <w:t xml:space="preserve">A referral source refers to a web location that directed a </w:t>
      </w:r>
      <w:r>
        <w:t xml:space="preserve">Head to Health </w:t>
      </w:r>
      <w:r w:rsidRPr="00FC4E82">
        <w:t xml:space="preserve">visitor to the website. </w:t>
      </w:r>
      <w:r>
        <w:t xml:space="preserve">It shows that in all years, </w:t>
      </w:r>
      <w:proofErr w:type="gramStart"/>
      <w:r>
        <w:t>the majority of</w:t>
      </w:r>
      <w:proofErr w:type="gramEnd"/>
      <w:r>
        <w:t xml:space="preserve"> referrals came from Facebook. In 2020, this was followed by referrals from the Department of Health website.</w:t>
      </w:r>
    </w:p>
    <w:p w14:paraId="02A2FF33" w14:textId="4224E9D8" w:rsidR="007B0235" w:rsidRPr="007B0235" w:rsidRDefault="007B0235" w:rsidP="007C690D">
      <w:r>
        <w:rPr>
          <w:noProof/>
        </w:rPr>
        <w:lastRenderedPageBreak/>
        <w:drawing>
          <wp:inline distT="0" distB="0" distL="0" distR="0" wp14:anchorId="1D2BE4A8" wp14:editId="3368F207">
            <wp:extent cx="4897458" cy="3673365"/>
            <wp:effectExtent l="0" t="0" r="5080" b="0"/>
            <wp:docPr id="19" name="Picture 19" descr="Figure 8. Top five referral sources over time, October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8. Top five referral sources over time, October 2017 to October 20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07747" cy="3681082"/>
                    </a:xfrm>
                    <a:prstGeom prst="rect">
                      <a:avLst/>
                    </a:prstGeom>
                  </pic:spPr>
                </pic:pic>
              </a:graphicData>
            </a:graphic>
          </wp:inline>
        </w:drawing>
      </w:r>
    </w:p>
    <w:p w14:paraId="6A81E2DC" w14:textId="599CFE60" w:rsidR="002E2256" w:rsidRDefault="00903E1B" w:rsidP="00C1719D">
      <w:pPr>
        <w:pStyle w:val="Caption"/>
      </w:pPr>
      <w:r>
        <w:t xml:space="preserve">Figure </w:t>
      </w:r>
      <w:r w:rsidR="00C815B9">
        <w:t>8</w:t>
      </w:r>
      <w:r>
        <w:t>.</w:t>
      </w:r>
      <w:r w:rsidR="003111AD">
        <w:t xml:space="preserve"> Top five referral sources over time</w:t>
      </w:r>
      <w:r w:rsidR="00891CF9">
        <w:t>, October 2017 to October 2021</w:t>
      </w:r>
    </w:p>
    <w:p w14:paraId="0B9C9421" w14:textId="76AB1B9E" w:rsidR="00483F90" w:rsidRDefault="00801D79" w:rsidP="008B14A9">
      <w:pPr>
        <w:pStyle w:val="Heading3"/>
      </w:pPr>
      <w:r>
        <w:t>Engagement</w:t>
      </w:r>
    </w:p>
    <w:p w14:paraId="31307231" w14:textId="5A6B3C0D" w:rsidR="00D676B1" w:rsidRPr="000F39D2" w:rsidRDefault="00347128" w:rsidP="000F39D2">
      <w:pPr>
        <w:snapToGrid w:val="0"/>
        <w:rPr>
          <w:rFonts w:asciiTheme="minorHAnsi" w:eastAsiaTheme="minorHAnsi" w:hAnsiTheme="minorHAnsi" w:cstheme="minorBidi"/>
          <w:sz w:val="21"/>
          <w:szCs w:val="21"/>
          <w:lang w:val="en-US" w:eastAsia="en-US"/>
        </w:rPr>
      </w:pPr>
      <w:r w:rsidRPr="00333E92">
        <w:rPr>
          <w:rFonts w:asciiTheme="minorHAnsi" w:eastAsiaTheme="minorHAnsi" w:hAnsiTheme="minorHAnsi" w:cstheme="minorBidi"/>
          <w:sz w:val="21"/>
          <w:szCs w:val="21"/>
          <w:lang w:val="en-US" w:eastAsia="en-US"/>
        </w:rPr>
        <w:t xml:space="preserve">Measures of engagement provide information about how users engage with the Head to Health website. </w:t>
      </w:r>
      <w:r w:rsidR="00087849" w:rsidRPr="00333E92">
        <w:rPr>
          <w:rFonts w:asciiTheme="minorHAnsi" w:eastAsiaTheme="minorHAnsi" w:hAnsiTheme="minorHAnsi" w:cstheme="minorBidi"/>
          <w:sz w:val="21"/>
          <w:szCs w:val="21"/>
          <w:lang w:val="en-US" w:eastAsia="en-US"/>
        </w:rPr>
        <w:t xml:space="preserve">These include </w:t>
      </w:r>
      <w:r w:rsidR="00E83DB9" w:rsidRPr="00333E92">
        <w:rPr>
          <w:rFonts w:asciiTheme="minorHAnsi" w:eastAsiaTheme="minorHAnsi" w:hAnsiTheme="minorHAnsi" w:cstheme="minorBidi"/>
          <w:sz w:val="21"/>
          <w:szCs w:val="21"/>
          <w:lang w:val="en-US" w:eastAsia="en-US"/>
        </w:rPr>
        <w:t>the number of pages</w:t>
      </w:r>
      <w:r w:rsidR="00611114" w:rsidRPr="00333E92">
        <w:rPr>
          <w:rFonts w:asciiTheme="minorHAnsi" w:eastAsiaTheme="minorHAnsi" w:hAnsiTheme="minorHAnsi" w:cstheme="minorBidi"/>
          <w:sz w:val="21"/>
          <w:szCs w:val="21"/>
          <w:lang w:val="en-US" w:eastAsia="en-US"/>
        </w:rPr>
        <w:t xml:space="preserve"> viewed per session, </w:t>
      </w:r>
      <w:r w:rsidR="00176FBB" w:rsidRPr="00333E92">
        <w:rPr>
          <w:rFonts w:asciiTheme="minorHAnsi" w:eastAsiaTheme="minorHAnsi" w:hAnsiTheme="minorHAnsi" w:cstheme="minorBidi"/>
          <w:sz w:val="21"/>
          <w:szCs w:val="21"/>
          <w:lang w:val="en-US" w:eastAsia="en-US"/>
        </w:rPr>
        <w:t>the average len</w:t>
      </w:r>
      <w:r w:rsidR="005326F3" w:rsidRPr="00333E92">
        <w:rPr>
          <w:rFonts w:asciiTheme="minorHAnsi" w:eastAsiaTheme="minorHAnsi" w:hAnsiTheme="minorHAnsi" w:cstheme="minorBidi"/>
          <w:sz w:val="21"/>
          <w:szCs w:val="21"/>
          <w:lang w:val="en-US" w:eastAsia="en-US"/>
        </w:rPr>
        <w:t>g</w:t>
      </w:r>
      <w:r w:rsidR="00176FBB" w:rsidRPr="00333E92">
        <w:rPr>
          <w:rFonts w:asciiTheme="minorHAnsi" w:eastAsiaTheme="minorHAnsi" w:hAnsiTheme="minorHAnsi" w:cstheme="minorBidi"/>
          <w:sz w:val="21"/>
          <w:szCs w:val="21"/>
          <w:lang w:val="en-US" w:eastAsia="en-US"/>
        </w:rPr>
        <w:t>th of t</w:t>
      </w:r>
      <w:r w:rsidR="005326F3" w:rsidRPr="00333E92">
        <w:rPr>
          <w:rFonts w:asciiTheme="minorHAnsi" w:eastAsiaTheme="minorHAnsi" w:hAnsiTheme="minorHAnsi" w:cstheme="minorBidi"/>
          <w:sz w:val="21"/>
          <w:szCs w:val="21"/>
          <w:lang w:val="en-US" w:eastAsia="en-US"/>
        </w:rPr>
        <w:t>i</w:t>
      </w:r>
      <w:r w:rsidR="00176FBB" w:rsidRPr="00333E92">
        <w:rPr>
          <w:rFonts w:asciiTheme="minorHAnsi" w:eastAsiaTheme="minorHAnsi" w:hAnsiTheme="minorHAnsi" w:cstheme="minorBidi"/>
          <w:sz w:val="21"/>
          <w:szCs w:val="21"/>
          <w:lang w:val="en-US" w:eastAsia="en-US"/>
        </w:rPr>
        <w:t>me spent</w:t>
      </w:r>
      <w:r w:rsidR="005326F3" w:rsidRPr="00333E92">
        <w:rPr>
          <w:rFonts w:asciiTheme="minorHAnsi" w:eastAsiaTheme="minorHAnsi" w:hAnsiTheme="minorHAnsi" w:cstheme="minorBidi"/>
          <w:sz w:val="21"/>
          <w:szCs w:val="21"/>
          <w:lang w:val="en-US" w:eastAsia="en-US"/>
        </w:rPr>
        <w:t xml:space="preserve"> on the</w:t>
      </w:r>
      <w:r w:rsidR="00E60C5E" w:rsidRPr="00333E92">
        <w:rPr>
          <w:rFonts w:asciiTheme="minorHAnsi" w:eastAsiaTheme="minorHAnsi" w:hAnsiTheme="minorHAnsi" w:cstheme="minorBidi"/>
          <w:sz w:val="21"/>
          <w:szCs w:val="21"/>
          <w:lang w:val="en-US" w:eastAsia="en-US"/>
        </w:rPr>
        <w:t xml:space="preserve"> website per session </w:t>
      </w:r>
      <w:r w:rsidR="00473BE7" w:rsidRPr="00333E92">
        <w:rPr>
          <w:rFonts w:asciiTheme="minorHAnsi" w:eastAsiaTheme="minorHAnsi" w:hAnsiTheme="minorHAnsi" w:cstheme="minorBidi"/>
          <w:sz w:val="21"/>
          <w:szCs w:val="21"/>
          <w:lang w:val="en-US" w:eastAsia="en-US"/>
        </w:rPr>
        <w:t xml:space="preserve">and the </w:t>
      </w:r>
      <w:r w:rsidR="009172AC" w:rsidRPr="00333E92">
        <w:rPr>
          <w:rFonts w:asciiTheme="minorHAnsi" w:eastAsiaTheme="minorHAnsi" w:hAnsiTheme="minorHAnsi" w:cstheme="minorBidi"/>
          <w:sz w:val="21"/>
          <w:szCs w:val="21"/>
          <w:lang w:val="en-US" w:eastAsia="en-US"/>
        </w:rPr>
        <w:t>number of conversions.</w:t>
      </w:r>
      <w:r w:rsidR="00320041" w:rsidRPr="00333E92">
        <w:rPr>
          <w:rFonts w:asciiTheme="minorHAnsi" w:eastAsiaTheme="minorHAnsi" w:hAnsiTheme="minorHAnsi" w:cstheme="minorBidi"/>
          <w:sz w:val="21"/>
          <w:szCs w:val="21"/>
          <w:lang w:val="en-US" w:eastAsia="en-US"/>
        </w:rPr>
        <w:t xml:space="preserve"> A conversion is the completion of a key or desired action</w:t>
      </w:r>
      <w:r w:rsidR="007337D0">
        <w:rPr>
          <w:rFonts w:asciiTheme="minorHAnsi" w:eastAsiaTheme="minorHAnsi" w:hAnsiTheme="minorHAnsi" w:cstheme="minorBidi"/>
          <w:sz w:val="21"/>
          <w:szCs w:val="21"/>
          <w:lang w:val="en-US" w:eastAsia="en-US"/>
        </w:rPr>
        <w:t>,</w:t>
      </w:r>
      <w:r w:rsidR="002055F8" w:rsidRPr="00333E92">
        <w:rPr>
          <w:rFonts w:asciiTheme="minorHAnsi" w:eastAsiaTheme="minorHAnsi" w:hAnsiTheme="minorHAnsi" w:cstheme="minorBidi"/>
          <w:sz w:val="21"/>
          <w:szCs w:val="21"/>
          <w:lang w:val="en-US" w:eastAsia="en-US"/>
        </w:rPr>
        <w:t xml:space="preserve"> including </w:t>
      </w:r>
      <w:r w:rsidR="00320041" w:rsidRPr="00333E92">
        <w:rPr>
          <w:rFonts w:asciiTheme="minorHAnsi" w:eastAsiaTheme="minorHAnsi" w:hAnsiTheme="minorHAnsi" w:cstheme="minorBidi"/>
          <w:sz w:val="21"/>
          <w:szCs w:val="21"/>
          <w:lang w:val="en-US" w:eastAsia="en-US"/>
        </w:rPr>
        <w:t>search completions, SAM (chatbot)</w:t>
      </w:r>
      <w:r w:rsidR="002055F8" w:rsidRPr="00333E92">
        <w:rPr>
          <w:rFonts w:asciiTheme="minorHAnsi" w:eastAsiaTheme="minorHAnsi" w:hAnsiTheme="minorHAnsi" w:cstheme="minorBidi"/>
          <w:sz w:val="21"/>
          <w:szCs w:val="21"/>
          <w:lang w:val="en-US" w:eastAsia="en-US"/>
        </w:rPr>
        <w:t xml:space="preserve"> </w:t>
      </w:r>
      <w:r w:rsidR="00320041" w:rsidRPr="00333E92">
        <w:rPr>
          <w:rFonts w:asciiTheme="minorHAnsi" w:eastAsiaTheme="minorHAnsi" w:hAnsiTheme="minorHAnsi" w:cstheme="minorBidi"/>
          <w:sz w:val="21"/>
          <w:szCs w:val="21"/>
          <w:lang w:val="en-US" w:eastAsia="en-US"/>
        </w:rPr>
        <w:t>completions, email</w:t>
      </w:r>
      <w:r w:rsidR="00333E92" w:rsidRPr="00333E92">
        <w:rPr>
          <w:rFonts w:asciiTheme="minorHAnsi" w:eastAsiaTheme="minorHAnsi" w:hAnsiTheme="minorHAnsi" w:cstheme="minorBidi"/>
          <w:sz w:val="21"/>
          <w:szCs w:val="21"/>
          <w:lang w:val="en-US" w:eastAsia="en-US"/>
        </w:rPr>
        <w:t>ing</w:t>
      </w:r>
      <w:r w:rsidR="00320041" w:rsidRPr="00333E92">
        <w:rPr>
          <w:rFonts w:asciiTheme="minorHAnsi" w:eastAsiaTheme="minorHAnsi" w:hAnsiTheme="minorHAnsi" w:cstheme="minorBidi"/>
          <w:sz w:val="21"/>
          <w:szCs w:val="21"/>
          <w:lang w:val="en-US" w:eastAsia="en-US"/>
        </w:rPr>
        <w:t xml:space="preserve"> resources, and print</w:t>
      </w:r>
      <w:r w:rsidR="00333E92" w:rsidRPr="00333E92">
        <w:rPr>
          <w:rFonts w:asciiTheme="minorHAnsi" w:eastAsiaTheme="minorHAnsi" w:hAnsiTheme="minorHAnsi" w:cstheme="minorBidi"/>
          <w:sz w:val="21"/>
          <w:szCs w:val="21"/>
          <w:lang w:val="en-US" w:eastAsia="en-US"/>
        </w:rPr>
        <w:t>ing</w:t>
      </w:r>
      <w:r w:rsidR="00320041" w:rsidRPr="00333E92">
        <w:rPr>
          <w:rFonts w:asciiTheme="minorHAnsi" w:eastAsiaTheme="minorHAnsi" w:hAnsiTheme="minorHAnsi" w:cstheme="minorBidi"/>
          <w:sz w:val="21"/>
          <w:szCs w:val="21"/>
          <w:lang w:val="en-US" w:eastAsia="en-US"/>
        </w:rPr>
        <w:t xml:space="preserve"> resources.</w:t>
      </w:r>
      <w:r w:rsidR="00F929B4" w:rsidRPr="00F929B4">
        <w:rPr>
          <w:rFonts w:asciiTheme="minorHAnsi" w:eastAsiaTheme="minorHAnsi" w:hAnsiTheme="minorHAnsi" w:cstheme="minorBidi"/>
          <w:sz w:val="21"/>
          <w:szCs w:val="21"/>
          <w:lang w:val="en-US" w:eastAsia="en-US"/>
        </w:rPr>
        <w:t xml:space="preserve"> </w:t>
      </w:r>
      <w:r w:rsidR="000F39D2">
        <w:rPr>
          <w:rFonts w:asciiTheme="minorHAnsi" w:eastAsiaTheme="minorHAnsi" w:hAnsiTheme="minorHAnsi" w:cstheme="minorBidi"/>
          <w:sz w:val="21"/>
          <w:szCs w:val="21"/>
          <w:lang w:val="en-US" w:eastAsia="en-US"/>
        </w:rPr>
        <w:t xml:space="preserve">In the period from October 2017 to October 2021, there was a total </w:t>
      </w:r>
      <w:r w:rsidR="000F39D2" w:rsidRPr="000F39D2">
        <w:rPr>
          <w:rFonts w:asciiTheme="minorHAnsi" w:eastAsiaTheme="minorHAnsi" w:hAnsiTheme="minorHAnsi" w:cstheme="minorBidi"/>
          <w:sz w:val="21"/>
          <w:szCs w:val="21"/>
          <w:lang w:val="en-US" w:eastAsia="en-US"/>
        </w:rPr>
        <w:t>of 275,348 conversions.</w:t>
      </w:r>
      <w:r w:rsidR="000F39D2">
        <w:rPr>
          <w:rFonts w:asciiTheme="minorHAnsi" w:eastAsiaTheme="minorHAnsi" w:hAnsiTheme="minorHAnsi" w:cstheme="minorBidi"/>
          <w:sz w:val="21"/>
          <w:szCs w:val="21"/>
          <w:lang w:val="en-US" w:eastAsia="en-US"/>
        </w:rPr>
        <w:t xml:space="preserve"> </w:t>
      </w:r>
      <w:r w:rsidR="00346601">
        <w:rPr>
          <w:rFonts w:asciiTheme="minorHAnsi" w:eastAsiaTheme="minorHAnsi" w:hAnsiTheme="minorHAnsi" w:cstheme="minorBidi"/>
          <w:sz w:val="21"/>
          <w:szCs w:val="21"/>
          <w:lang w:val="en-US" w:eastAsia="en-US"/>
        </w:rPr>
        <w:t xml:space="preserve">Table </w:t>
      </w:r>
      <w:r w:rsidR="00C815B9">
        <w:rPr>
          <w:rFonts w:asciiTheme="minorHAnsi" w:eastAsiaTheme="minorHAnsi" w:hAnsiTheme="minorHAnsi" w:cstheme="minorBidi"/>
          <w:sz w:val="21"/>
          <w:szCs w:val="21"/>
          <w:lang w:val="en-US" w:eastAsia="en-US"/>
        </w:rPr>
        <w:t>3</w:t>
      </w:r>
      <w:r w:rsidR="00346601">
        <w:rPr>
          <w:rFonts w:asciiTheme="minorHAnsi" w:eastAsiaTheme="minorHAnsi" w:hAnsiTheme="minorHAnsi" w:cstheme="minorBidi"/>
          <w:sz w:val="21"/>
          <w:szCs w:val="21"/>
          <w:lang w:val="en-US" w:eastAsia="en-US"/>
        </w:rPr>
        <w:t xml:space="preserve"> displays the </w:t>
      </w:r>
      <w:r w:rsidR="00F929B4" w:rsidRPr="00F929B4">
        <w:rPr>
          <w:rFonts w:asciiTheme="minorHAnsi" w:eastAsiaTheme="minorHAnsi" w:hAnsiTheme="minorHAnsi" w:cstheme="minorBidi"/>
          <w:sz w:val="21"/>
          <w:szCs w:val="21"/>
          <w:lang w:val="en-US" w:eastAsia="en-US"/>
        </w:rPr>
        <w:t xml:space="preserve">Head to Health monthly engagement overall, and during non-campaign and campaign periods, </w:t>
      </w:r>
      <w:r w:rsidR="007D1AB1">
        <w:rPr>
          <w:rFonts w:asciiTheme="minorHAnsi" w:eastAsiaTheme="minorHAnsi" w:hAnsiTheme="minorHAnsi" w:cstheme="minorBidi"/>
          <w:sz w:val="21"/>
          <w:szCs w:val="21"/>
          <w:lang w:val="en-US" w:eastAsia="en-US"/>
        </w:rPr>
        <w:t xml:space="preserve">from </w:t>
      </w:r>
      <w:r w:rsidR="00F929B4" w:rsidRPr="00F929B4">
        <w:rPr>
          <w:rFonts w:asciiTheme="minorHAnsi" w:eastAsiaTheme="minorHAnsi" w:hAnsiTheme="minorHAnsi" w:cstheme="minorBidi"/>
          <w:sz w:val="21"/>
          <w:szCs w:val="21"/>
          <w:lang w:val="en-US" w:eastAsia="en-US"/>
        </w:rPr>
        <w:t>October 2017 to October 2021</w:t>
      </w:r>
      <w:r w:rsidR="007D1AB1">
        <w:rPr>
          <w:rFonts w:asciiTheme="minorHAnsi" w:eastAsiaTheme="minorHAnsi" w:hAnsiTheme="minorHAnsi" w:cstheme="minorBidi"/>
          <w:sz w:val="21"/>
          <w:szCs w:val="21"/>
          <w:lang w:val="en-US" w:eastAsia="en-US"/>
        </w:rPr>
        <w:t>.</w:t>
      </w:r>
    </w:p>
    <w:p w14:paraId="0ED21722" w14:textId="5EEB98DC" w:rsidR="0028469B" w:rsidRPr="000F39D2" w:rsidRDefault="00A96FDC" w:rsidP="000F39D2">
      <w:pPr>
        <w:snapToGrid w:val="0"/>
        <w:rPr>
          <w:rFonts w:asciiTheme="minorHAnsi" w:eastAsiaTheme="minorHAnsi" w:hAnsiTheme="minorHAnsi" w:cstheme="minorBidi"/>
          <w:sz w:val="21"/>
          <w:szCs w:val="21"/>
          <w:lang w:val="en-US" w:eastAsia="en-US"/>
        </w:rPr>
      </w:pPr>
      <w:r w:rsidRPr="0028469B">
        <w:rPr>
          <w:rFonts w:asciiTheme="minorHAnsi" w:eastAsiaTheme="minorHAnsi" w:hAnsiTheme="minorHAnsi" w:cstheme="minorBidi"/>
          <w:sz w:val="21"/>
          <w:szCs w:val="21"/>
          <w:lang w:val="en-US" w:eastAsia="en-US"/>
        </w:rPr>
        <w:t xml:space="preserve">The </w:t>
      </w:r>
      <w:r w:rsidR="00242568" w:rsidRPr="0028469B">
        <w:rPr>
          <w:rFonts w:asciiTheme="minorHAnsi" w:eastAsiaTheme="minorHAnsi" w:hAnsiTheme="minorHAnsi" w:cstheme="minorBidi"/>
          <w:sz w:val="21"/>
          <w:szCs w:val="21"/>
          <w:lang w:val="en-US" w:eastAsia="en-US"/>
        </w:rPr>
        <w:t xml:space="preserve">overall </w:t>
      </w:r>
      <w:r w:rsidRPr="0028469B">
        <w:rPr>
          <w:rFonts w:asciiTheme="minorHAnsi" w:eastAsiaTheme="minorHAnsi" w:hAnsiTheme="minorHAnsi" w:cstheme="minorBidi"/>
          <w:sz w:val="21"/>
          <w:szCs w:val="21"/>
          <w:lang w:val="en-US" w:eastAsia="en-US"/>
        </w:rPr>
        <w:t>mean number of pages viewed per session was quite low</w:t>
      </w:r>
      <w:r w:rsidR="005D4358" w:rsidRPr="0028469B">
        <w:rPr>
          <w:rFonts w:asciiTheme="minorHAnsi" w:eastAsiaTheme="minorHAnsi" w:hAnsiTheme="minorHAnsi" w:cstheme="minorBidi"/>
          <w:sz w:val="21"/>
          <w:szCs w:val="21"/>
          <w:lang w:val="en-US" w:eastAsia="en-US"/>
        </w:rPr>
        <w:t xml:space="preserve"> (1-2)</w:t>
      </w:r>
      <w:r w:rsidRPr="0028469B">
        <w:rPr>
          <w:rFonts w:asciiTheme="minorHAnsi" w:eastAsiaTheme="minorHAnsi" w:hAnsiTheme="minorHAnsi" w:cstheme="minorBidi"/>
          <w:sz w:val="21"/>
          <w:szCs w:val="21"/>
          <w:lang w:val="en-US" w:eastAsia="en-US"/>
        </w:rPr>
        <w:t>. The average time spent on the website per session was about 2.5 minutes. A relatively small number and proportion of sessions included a conversion (</w:t>
      </w:r>
      <w:r w:rsidR="008F30A7" w:rsidRPr="0028469B">
        <w:rPr>
          <w:rFonts w:asciiTheme="minorHAnsi" w:eastAsiaTheme="minorHAnsi" w:hAnsiTheme="minorHAnsi" w:cstheme="minorBidi"/>
          <w:sz w:val="21"/>
          <w:szCs w:val="21"/>
          <w:lang w:val="en-US" w:eastAsia="en-US"/>
        </w:rPr>
        <w:t>~</w:t>
      </w:r>
      <w:r w:rsidRPr="0028469B">
        <w:rPr>
          <w:rFonts w:asciiTheme="minorHAnsi" w:eastAsiaTheme="minorHAnsi" w:hAnsiTheme="minorHAnsi" w:cstheme="minorBidi"/>
          <w:sz w:val="21"/>
          <w:szCs w:val="21"/>
          <w:lang w:val="en-US" w:eastAsia="en-US"/>
        </w:rPr>
        <w:t xml:space="preserve"> 10%).</w:t>
      </w:r>
    </w:p>
    <w:p w14:paraId="1FEB3D7F" w14:textId="77777777" w:rsidR="007B73D9" w:rsidRDefault="007B73D9" w:rsidP="004C111B">
      <w:pPr>
        <w:rPr>
          <w:rFonts w:asciiTheme="minorHAnsi" w:eastAsiaTheme="minorHAnsi" w:hAnsiTheme="minorHAnsi" w:cstheme="minorBidi"/>
          <w:sz w:val="21"/>
          <w:szCs w:val="21"/>
          <w:highlight w:val="yellow"/>
          <w:lang w:val="en-US" w:eastAsia="en-US"/>
        </w:rPr>
      </w:pPr>
    </w:p>
    <w:p w14:paraId="51D1A42F" w14:textId="77777777" w:rsidR="00D463A2" w:rsidRPr="00592C93" w:rsidRDefault="00D463A2" w:rsidP="008B14A9">
      <w:pPr>
        <w:pStyle w:val="Heading4"/>
        <w:rPr>
          <w:i/>
          <w:iCs w:val="0"/>
        </w:rPr>
        <w:sectPr w:rsidR="00D463A2" w:rsidRPr="00592C93">
          <w:pgSz w:w="11906" w:h="16838"/>
          <w:pgMar w:top="1440" w:right="1440" w:bottom="1440" w:left="1440" w:header="708" w:footer="708" w:gutter="0"/>
          <w:cols w:space="720"/>
        </w:sectPr>
      </w:pPr>
    </w:p>
    <w:p w14:paraId="5C698AB5" w14:textId="0DD4135A" w:rsidR="00C25454" w:rsidRPr="00D8620A" w:rsidRDefault="00D463A2" w:rsidP="00C1719D">
      <w:pPr>
        <w:pStyle w:val="Caption"/>
      </w:pPr>
      <w:r w:rsidRPr="00E67D21">
        <w:lastRenderedPageBreak/>
        <w:t xml:space="preserve">Table </w:t>
      </w:r>
      <w:r w:rsidR="00C815B9">
        <w:t>3</w:t>
      </w:r>
      <w:r w:rsidRPr="00E67D21">
        <w:t xml:space="preserve">. </w:t>
      </w:r>
      <w:r w:rsidR="00C25454">
        <w:t>Head to Health monthly engagement overall, and during non-campaign and campaign periods, October 2017 to October 2021</w:t>
      </w:r>
    </w:p>
    <w:tbl>
      <w:tblPr>
        <w:tblW w:w="5000" w:type="pct"/>
        <w:tblCellMar>
          <w:left w:w="75" w:type="dxa"/>
          <w:right w:w="75" w:type="dxa"/>
        </w:tblCellMar>
        <w:tblLook w:val="0000" w:firstRow="0" w:lastRow="0" w:firstColumn="0" w:lastColumn="0" w:noHBand="0" w:noVBand="0"/>
        <w:tblCaption w:val="Head to Health monthly engagement overall, and during non-campaign and campaign periods, October 2017 to October 2021"/>
        <w:tblDescription w:val="Table lists: measure (pages per session, duaration, total conversions, conversion rate), description, overall (mean, sd, min, max), non campaign (mean, sd) and campaign (mean, sd)"/>
      </w:tblPr>
      <w:tblGrid>
        <w:gridCol w:w="2478"/>
        <w:gridCol w:w="2819"/>
        <w:gridCol w:w="1686"/>
        <w:gridCol w:w="1011"/>
        <w:gridCol w:w="1011"/>
        <w:gridCol w:w="1011"/>
        <w:gridCol w:w="810"/>
        <w:gridCol w:w="938"/>
        <w:gridCol w:w="974"/>
        <w:gridCol w:w="1220"/>
      </w:tblGrid>
      <w:tr w:rsidR="00D463A2" w:rsidRPr="00A06B9A" w14:paraId="38BD6D08" w14:textId="77777777" w:rsidTr="00F106B1">
        <w:trPr>
          <w:tblHeader/>
        </w:trPr>
        <w:tc>
          <w:tcPr>
            <w:tcW w:w="888" w:type="pct"/>
            <w:tcBorders>
              <w:top w:val="single" w:sz="6" w:space="0" w:color="auto"/>
              <w:left w:val="nil"/>
              <w:bottom w:val="nil"/>
              <w:right w:val="single" w:sz="4" w:space="0" w:color="auto"/>
            </w:tcBorders>
            <w:shd w:val="clear" w:color="auto" w:fill="000000" w:themeFill="text1"/>
          </w:tcPr>
          <w:p w14:paraId="400EEFA0" w14:textId="77777777" w:rsidR="00D463A2" w:rsidRPr="00A06B9A" w:rsidRDefault="00D463A2" w:rsidP="00612677">
            <w:pPr>
              <w:widowControl w:val="0"/>
              <w:autoSpaceDE w:val="0"/>
              <w:autoSpaceDN w:val="0"/>
              <w:adjustRightInd w:val="0"/>
              <w:rPr>
                <w:rFonts w:asciiTheme="minorHAnsi" w:hAnsiTheme="minorHAnsi" w:cstheme="minorHAnsi"/>
                <w:sz w:val="20"/>
                <w:szCs w:val="20"/>
              </w:rPr>
            </w:pPr>
          </w:p>
        </w:tc>
        <w:tc>
          <w:tcPr>
            <w:tcW w:w="1010" w:type="pct"/>
            <w:tcBorders>
              <w:top w:val="single" w:sz="6" w:space="0" w:color="auto"/>
              <w:left w:val="single" w:sz="4" w:space="0" w:color="auto"/>
              <w:bottom w:val="nil"/>
              <w:right w:val="single" w:sz="4" w:space="0" w:color="auto"/>
            </w:tcBorders>
            <w:shd w:val="clear" w:color="auto" w:fill="000000" w:themeFill="text1"/>
          </w:tcPr>
          <w:p w14:paraId="180BA64B" w14:textId="77777777" w:rsidR="00D463A2" w:rsidRPr="00A06B9A" w:rsidRDefault="00D463A2" w:rsidP="00612677">
            <w:pPr>
              <w:widowControl w:val="0"/>
              <w:autoSpaceDE w:val="0"/>
              <w:autoSpaceDN w:val="0"/>
              <w:adjustRightInd w:val="0"/>
              <w:jc w:val="center"/>
              <w:rPr>
                <w:rFonts w:asciiTheme="minorHAnsi" w:hAnsiTheme="minorHAnsi" w:cstheme="minorHAnsi"/>
                <w:sz w:val="20"/>
                <w:szCs w:val="20"/>
              </w:rPr>
            </w:pPr>
          </w:p>
        </w:tc>
        <w:tc>
          <w:tcPr>
            <w:tcW w:w="1690" w:type="pct"/>
            <w:gridSpan w:val="4"/>
            <w:tcBorders>
              <w:top w:val="single" w:sz="6" w:space="0" w:color="auto"/>
              <w:left w:val="single" w:sz="4" w:space="0" w:color="auto"/>
              <w:bottom w:val="nil"/>
              <w:right w:val="single" w:sz="4" w:space="0" w:color="auto"/>
            </w:tcBorders>
            <w:shd w:val="clear" w:color="auto" w:fill="000000" w:themeFill="text1"/>
          </w:tcPr>
          <w:p w14:paraId="11F74492" w14:textId="77777777" w:rsidR="00D463A2" w:rsidRPr="00A06B9A" w:rsidRDefault="00D463A2" w:rsidP="00612677">
            <w:pPr>
              <w:widowControl w:val="0"/>
              <w:autoSpaceDE w:val="0"/>
              <w:autoSpaceDN w:val="0"/>
              <w:adjustRightInd w:val="0"/>
              <w:jc w:val="center"/>
              <w:rPr>
                <w:rFonts w:asciiTheme="minorHAnsi" w:hAnsiTheme="minorHAnsi" w:cstheme="minorHAnsi"/>
                <w:sz w:val="20"/>
                <w:szCs w:val="20"/>
              </w:rPr>
            </w:pPr>
            <w:r w:rsidRPr="00A06B9A">
              <w:rPr>
                <w:rFonts w:asciiTheme="minorHAnsi" w:hAnsiTheme="minorHAnsi" w:cstheme="minorHAnsi"/>
                <w:sz w:val="20"/>
                <w:szCs w:val="20"/>
              </w:rPr>
              <w:t>Overall</w:t>
            </w:r>
          </w:p>
        </w:tc>
        <w:tc>
          <w:tcPr>
            <w:tcW w:w="626" w:type="pct"/>
            <w:gridSpan w:val="2"/>
            <w:tcBorders>
              <w:top w:val="single" w:sz="6" w:space="0" w:color="auto"/>
              <w:left w:val="single" w:sz="4" w:space="0" w:color="auto"/>
              <w:bottom w:val="nil"/>
              <w:right w:val="single" w:sz="4" w:space="0" w:color="auto"/>
            </w:tcBorders>
            <w:shd w:val="clear" w:color="auto" w:fill="000000" w:themeFill="text1"/>
          </w:tcPr>
          <w:p w14:paraId="560E46CA" w14:textId="77777777" w:rsidR="00D463A2" w:rsidRPr="00A06B9A" w:rsidRDefault="00D463A2" w:rsidP="00612677">
            <w:pPr>
              <w:widowControl w:val="0"/>
              <w:autoSpaceDE w:val="0"/>
              <w:autoSpaceDN w:val="0"/>
              <w:adjustRightInd w:val="0"/>
              <w:jc w:val="center"/>
              <w:rPr>
                <w:rFonts w:asciiTheme="minorHAnsi" w:hAnsiTheme="minorHAnsi" w:cstheme="minorHAnsi"/>
                <w:sz w:val="20"/>
                <w:szCs w:val="20"/>
              </w:rPr>
            </w:pPr>
            <w:r w:rsidRPr="00A06B9A">
              <w:rPr>
                <w:rFonts w:asciiTheme="minorHAnsi" w:hAnsiTheme="minorHAnsi" w:cstheme="minorHAnsi"/>
                <w:sz w:val="20"/>
                <w:szCs w:val="20"/>
              </w:rPr>
              <w:t xml:space="preserve">Non-campaign </w:t>
            </w:r>
          </w:p>
        </w:tc>
        <w:tc>
          <w:tcPr>
            <w:tcW w:w="786" w:type="pct"/>
            <w:gridSpan w:val="2"/>
            <w:tcBorders>
              <w:top w:val="single" w:sz="6" w:space="0" w:color="auto"/>
              <w:left w:val="single" w:sz="4" w:space="0" w:color="auto"/>
              <w:bottom w:val="nil"/>
              <w:right w:val="nil"/>
            </w:tcBorders>
            <w:shd w:val="clear" w:color="auto" w:fill="000000" w:themeFill="text1"/>
          </w:tcPr>
          <w:p w14:paraId="7CBEA499" w14:textId="77777777" w:rsidR="00D463A2" w:rsidRPr="00A06B9A" w:rsidRDefault="00D463A2" w:rsidP="00612677">
            <w:pPr>
              <w:widowControl w:val="0"/>
              <w:autoSpaceDE w:val="0"/>
              <w:autoSpaceDN w:val="0"/>
              <w:adjustRightInd w:val="0"/>
              <w:jc w:val="center"/>
              <w:rPr>
                <w:rFonts w:asciiTheme="minorHAnsi" w:hAnsiTheme="minorHAnsi" w:cstheme="minorHAnsi"/>
                <w:sz w:val="20"/>
                <w:szCs w:val="20"/>
              </w:rPr>
            </w:pPr>
            <w:r w:rsidRPr="00A06B9A">
              <w:rPr>
                <w:rFonts w:asciiTheme="minorHAnsi" w:hAnsiTheme="minorHAnsi" w:cstheme="minorHAnsi"/>
                <w:sz w:val="20"/>
                <w:szCs w:val="20"/>
              </w:rPr>
              <w:t>Campaign</w:t>
            </w:r>
          </w:p>
        </w:tc>
      </w:tr>
      <w:tr w:rsidR="00A06B9A" w:rsidRPr="00A06B9A" w14:paraId="3D22E5F9" w14:textId="77777777" w:rsidTr="00F106B1">
        <w:trPr>
          <w:tblHeader/>
        </w:trPr>
        <w:tc>
          <w:tcPr>
            <w:tcW w:w="888" w:type="pct"/>
            <w:tcBorders>
              <w:top w:val="nil"/>
              <w:left w:val="nil"/>
              <w:bottom w:val="single" w:sz="6" w:space="0" w:color="auto"/>
              <w:right w:val="single" w:sz="4" w:space="0" w:color="auto"/>
            </w:tcBorders>
            <w:shd w:val="clear" w:color="auto" w:fill="000000" w:themeFill="text1"/>
          </w:tcPr>
          <w:p w14:paraId="560C91AA" w14:textId="12BBA5A2" w:rsidR="00D463A2" w:rsidRPr="00A06B9A" w:rsidRDefault="004824A8" w:rsidP="002756B9">
            <w:pPr>
              <w:pStyle w:val="TableSub-heading"/>
            </w:pPr>
            <w:r w:rsidRPr="00A06B9A">
              <w:t>Measure</w:t>
            </w:r>
          </w:p>
        </w:tc>
        <w:tc>
          <w:tcPr>
            <w:tcW w:w="1010" w:type="pct"/>
            <w:tcBorders>
              <w:top w:val="nil"/>
              <w:left w:val="single" w:sz="4" w:space="0" w:color="auto"/>
              <w:bottom w:val="single" w:sz="6" w:space="0" w:color="auto"/>
              <w:right w:val="single" w:sz="4" w:space="0" w:color="auto"/>
            </w:tcBorders>
            <w:shd w:val="clear" w:color="auto" w:fill="000000" w:themeFill="text1"/>
          </w:tcPr>
          <w:p w14:paraId="3B3D04B8" w14:textId="0BA73338" w:rsidR="00D463A2" w:rsidRPr="00A06B9A" w:rsidRDefault="001A3D76" w:rsidP="002756B9">
            <w:pPr>
              <w:pStyle w:val="TableSub-heading"/>
            </w:pPr>
            <w:r w:rsidRPr="00A06B9A">
              <w:t>D</w:t>
            </w:r>
            <w:r w:rsidR="00D463A2" w:rsidRPr="00A06B9A">
              <w:t>escription</w:t>
            </w:r>
          </w:p>
        </w:tc>
        <w:tc>
          <w:tcPr>
            <w:tcW w:w="604" w:type="pct"/>
            <w:tcBorders>
              <w:top w:val="nil"/>
              <w:left w:val="single" w:sz="4" w:space="0" w:color="auto"/>
              <w:bottom w:val="single" w:sz="6" w:space="0" w:color="auto"/>
              <w:right w:val="nil"/>
            </w:tcBorders>
            <w:shd w:val="clear" w:color="auto" w:fill="000000" w:themeFill="text1"/>
          </w:tcPr>
          <w:p w14:paraId="2EEAD824" w14:textId="77777777" w:rsidR="00D463A2" w:rsidRPr="00A06B9A" w:rsidRDefault="00D463A2" w:rsidP="002756B9">
            <w:pPr>
              <w:pStyle w:val="TableSub-heading"/>
            </w:pPr>
            <w:r w:rsidRPr="00A06B9A">
              <w:t>mean</w:t>
            </w:r>
          </w:p>
        </w:tc>
        <w:tc>
          <w:tcPr>
            <w:tcW w:w="362" w:type="pct"/>
            <w:tcBorders>
              <w:top w:val="nil"/>
              <w:left w:val="nil"/>
              <w:bottom w:val="single" w:sz="6" w:space="0" w:color="auto"/>
              <w:right w:val="nil"/>
            </w:tcBorders>
            <w:shd w:val="clear" w:color="auto" w:fill="000000" w:themeFill="text1"/>
          </w:tcPr>
          <w:p w14:paraId="0272B9FE" w14:textId="63A35160" w:rsidR="00D463A2" w:rsidRPr="00A06B9A" w:rsidRDefault="006243E8" w:rsidP="002756B9">
            <w:pPr>
              <w:pStyle w:val="TableSub-heading"/>
            </w:pPr>
            <w:r w:rsidRPr="00A06B9A">
              <w:t>S</w:t>
            </w:r>
            <w:r w:rsidR="00D463A2" w:rsidRPr="00A06B9A">
              <w:t>d</w:t>
            </w:r>
          </w:p>
        </w:tc>
        <w:tc>
          <w:tcPr>
            <w:tcW w:w="362" w:type="pct"/>
            <w:tcBorders>
              <w:top w:val="nil"/>
              <w:left w:val="nil"/>
              <w:bottom w:val="single" w:sz="6" w:space="0" w:color="auto"/>
              <w:right w:val="nil"/>
            </w:tcBorders>
            <w:shd w:val="clear" w:color="auto" w:fill="000000" w:themeFill="text1"/>
          </w:tcPr>
          <w:p w14:paraId="065601BF" w14:textId="3B5E163D" w:rsidR="00D463A2" w:rsidRPr="00A06B9A" w:rsidRDefault="00E242A3" w:rsidP="002756B9">
            <w:pPr>
              <w:pStyle w:val="TableSub-heading"/>
            </w:pPr>
            <w:r w:rsidRPr="00A06B9A">
              <w:t>M</w:t>
            </w:r>
            <w:r w:rsidR="00D463A2" w:rsidRPr="00A06B9A">
              <w:t>in</w:t>
            </w:r>
          </w:p>
        </w:tc>
        <w:tc>
          <w:tcPr>
            <w:tcW w:w="362" w:type="pct"/>
            <w:tcBorders>
              <w:top w:val="nil"/>
              <w:left w:val="nil"/>
              <w:bottom w:val="single" w:sz="6" w:space="0" w:color="auto"/>
              <w:right w:val="single" w:sz="4" w:space="0" w:color="auto"/>
            </w:tcBorders>
            <w:shd w:val="clear" w:color="auto" w:fill="000000" w:themeFill="text1"/>
          </w:tcPr>
          <w:p w14:paraId="2C8D9FE8" w14:textId="77777777" w:rsidR="00D463A2" w:rsidRPr="00A06B9A" w:rsidRDefault="00D463A2" w:rsidP="002756B9">
            <w:pPr>
              <w:pStyle w:val="TableSub-heading"/>
            </w:pPr>
            <w:r w:rsidRPr="00A06B9A">
              <w:t>max</w:t>
            </w:r>
          </w:p>
        </w:tc>
        <w:tc>
          <w:tcPr>
            <w:tcW w:w="290" w:type="pct"/>
            <w:tcBorders>
              <w:top w:val="nil"/>
              <w:left w:val="single" w:sz="4" w:space="0" w:color="auto"/>
              <w:bottom w:val="single" w:sz="6" w:space="0" w:color="auto"/>
              <w:right w:val="nil"/>
            </w:tcBorders>
            <w:shd w:val="clear" w:color="auto" w:fill="000000" w:themeFill="text1"/>
          </w:tcPr>
          <w:p w14:paraId="503C557F" w14:textId="77777777" w:rsidR="00D463A2" w:rsidRPr="00A06B9A" w:rsidRDefault="00D463A2" w:rsidP="002756B9">
            <w:pPr>
              <w:pStyle w:val="TableSub-heading"/>
            </w:pPr>
            <w:r w:rsidRPr="00A06B9A">
              <w:t>mean</w:t>
            </w:r>
          </w:p>
        </w:tc>
        <w:tc>
          <w:tcPr>
            <w:tcW w:w="336" w:type="pct"/>
            <w:tcBorders>
              <w:top w:val="nil"/>
              <w:left w:val="nil"/>
              <w:bottom w:val="single" w:sz="6" w:space="0" w:color="auto"/>
              <w:right w:val="single" w:sz="4" w:space="0" w:color="auto"/>
            </w:tcBorders>
            <w:shd w:val="clear" w:color="auto" w:fill="000000" w:themeFill="text1"/>
          </w:tcPr>
          <w:p w14:paraId="35A8CC01" w14:textId="77777777" w:rsidR="00D463A2" w:rsidRPr="00A06B9A" w:rsidRDefault="00D463A2" w:rsidP="002756B9">
            <w:pPr>
              <w:pStyle w:val="TableSub-heading"/>
            </w:pPr>
            <w:proofErr w:type="spellStart"/>
            <w:r w:rsidRPr="00A06B9A">
              <w:t>sd</w:t>
            </w:r>
            <w:proofErr w:type="spellEnd"/>
          </w:p>
        </w:tc>
        <w:tc>
          <w:tcPr>
            <w:tcW w:w="349" w:type="pct"/>
            <w:tcBorders>
              <w:top w:val="nil"/>
              <w:left w:val="single" w:sz="4" w:space="0" w:color="auto"/>
              <w:bottom w:val="single" w:sz="6" w:space="0" w:color="auto"/>
              <w:right w:val="nil"/>
            </w:tcBorders>
            <w:shd w:val="clear" w:color="auto" w:fill="000000" w:themeFill="text1"/>
          </w:tcPr>
          <w:p w14:paraId="27A722DF" w14:textId="77777777" w:rsidR="00D463A2" w:rsidRPr="00A06B9A" w:rsidRDefault="00D463A2" w:rsidP="002756B9">
            <w:pPr>
              <w:pStyle w:val="TableSub-heading"/>
            </w:pPr>
            <w:r w:rsidRPr="00A06B9A">
              <w:t>mean</w:t>
            </w:r>
          </w:p>
        </w:tc>
        <w:tc>
          <w:tcPr>
            <w:tcW w:w="437" w:type="pct"/>
            <w:tcBorders>
              <w:top w:val="nil"/>
              <w:left w:val="nil"/>
              <w:bottom w:val="single" w:sz="6" w:space="0" w:color="auto"/>
              <w:right w:val="nil"/>
            </w:tcBorders>
            <w:shd w:val="clear" w:color="auto" w:fill="000000" w:themeFill="text1"/>
          </w:tcPr>
          <w:p w14:paraId="51F19D0D" w14:textId="77777777" w:rsidR="00D463A2" w:rsidRPr="00A06B9A" w:rsidRDefault="00D463A2" w:rsidP="002756B9">
            <w:pPr>
              <w:pStyle w:val="TableSub-heading"/>
            </w:pPr>
            <w:proofErr w:type="spellStart"/>
            <w:r w:rsidRPr="00A06B9A">
              <w:t>sd</w:t>
            </w:r>
            <w:proofErr w:type="spellEnd"/>
          </w:p>
        </w:tc>
      </w:tr>
      <w:tr w:rsidR="007A405D" w:rsidRPr="00A06B9A" w14:paraId="1149304E" w14:textId="77777777" w:rsidTr="00F106B1">
        <w:tc>
          <w:tcPr>
            <w:tcW w:w="888" w:type="pct"/>
            <w:tcBorders>
              <w:top w:val="single" w:sz="6" w:space="0" w:color="auto"/>
              <w:left w:val="single" w:sz="4" w:space="0" w:color="auto"/>
              <w:bottom w:val="single" w:sz="4" w:space="0" w:color="auto"/>
              <w:right w:val="single" w:sz="4" w:space="0" w:color="auto"/>
            </w:tcBorders>
            <w:vAlign w:val="center"/>
          </w:tcPr>
          <w:p w14:paraId="2EDFBC46" w14:textId="6107DBBB" w:rsidR="00D463A2" w:rsidRPr="00A06B9A" w:rsidRDefault="001A3D76" w:rsidP="00F106B1">
            <w:pPr>
              <w:pStyle w:val="Tabletext"/>
            </w:pPr>
            <w:bookmarkStart w:id="45" w:name="_Hlk90377175"/>
            <w:r w:rsidRPr="00A06B9A">
              <w:t>P</w:t>
            </w:r>
            <w:r w:rsidR="00D463A2" w:rsidRPr="00A06B9A">
              <w:t>ages</w:t>
            </w:r>
            <w:r w:rsidRPr="00A06B9A">
              <w:t xml:space="preserve"> per </w:t>
            </w:r>
            <w:r w:rsidR="00D463A2" w:rsidRPr="00A06B9A">
              <w:t>session</w:t>
            </w:r>
          </w:p>
        </w:tc>
        <w:tc>
          <w:tcPr>
            <w:tcW w:w="1010" w:type="pct"/>
            <w:tcBorders>
              <w:top w:val="single" w:sz="4" w:space="0" w:color="auto"/>
              <w:left w:val="single" w:sz="4" w:space="0" w:color="auto"/>
              <w:bottom w:val="single" w:sz="4" w:space="0" w:color="auto"/>
              <w:right w:val="single" w:sz="4" w:space="0" w:color="auto"/>
            </w:tcBorders>
          </w:tcPr>
          <w:p w14:paraId="5846861F" w14:textId="2552D11E" w:rsidR="00D463A2" w:rsidRPr="00A06B9A" w:rsidRDefault="00D463A2" w:rsidP="00F106B1">
            <w:pPr>
              <w:pStyle w:val="Tabletext"/>
            </w:pPr>
            <w:r w:rsidRPr="00A06B9A">
              <w:rPr>
                <w:lang w:eastAsia="en-AU"/>
              </w:rPr>
              <w:t>Average number of pages viewed per session</w:t>
            </w:r>
          </w:p>
        </w:tc>
        <w:tc>
          <w:tcPr>
            <w:tcW w:w="604" w:type="pct"/>
            <w:tcBorders>
              <w:top w:val="single" w:sz="6" w:space="0" w:color="auto"/>
              <w:left w:val="single" w:sz="4" w:space="0" w:color="auto"/>
              <w:bottom w:val="single" w:sz="4" w:space="0" w:color="auto"/>
              <w:right w:val="nil"/>
            </w:tcBorders>
            <w:vAlign w:val="center"/>
          </w:tcPr>
          <w:p w14:paraId="2494320C" w14:textId="77777777" w:rsidR="00D463A2" w:rsidRPr="00A06B9A" w:rsidRDefault="00D463A2" w:rsidP="00F106B1">
            <w:pPr>
              <w:pStyle w:val="Tabletext"/>
            </w:pPr>
            <w:r w:rsidRPr="00A06B9A">
              <w:t>1.673</w:t>
            </w:r>
          </w:p>
        </w:tc>
        <w:tc>
          <w:tcPr>
            <w:tcW w:w="362" w:type="pct"/>
            <w:tcBorders>
              <w:top w:val="single" w:sz="6" w:space="0" w:color="auto"/>
              <w:left w:val="nil"/>
              <w:bottom w:val="single" w:sz="4" w:space="0" w:color="auto"/>
              <w:right w:val="nil"/>
            </w:tcBorders>
            <w:vAlign w:val="center"/>
          </w:tcPr>
          <w:p w14:paraId="6450C794" w14:textId="77777777" w:rsidR="00D463A2" w:rsidRPr="00A06B9A" w:rsidRDefault="00D463A2" w:rsidP="00F106B1">
            <w:pPr>
              <w:pStyle w:val="Tabletext"/>
            </w:pPr>
            <w:r w:rsidRPr="00A06B9A">
              <w:t>0.168</w:t>
            </w:r>
          </w:p>
        </w:tc>
        <w:tc>
          <w:tcPr>
            <w:tcW w:w="362" w:type="pct"/>
            <w:tcBorders>
              <w:top w:val="single" w:sz="6" w:space="0" w:color="auto"/>
              <w:left w:val="nil"/>
              <w:bottom w:val="single" w:sz="4" w:space="0" w:color="auto"/>
              <w:right w:val="nil"/>
            </w:tcBorders>
            <w:vAlign w:val="center"/>
          </w:tcPr>
          <w:p w14:paraId="0A057513" w14:textId="77777777" w:rsidR="00D463A2" w:rsidRPr="00A06B9A" w:rsidRDefault="00D463A2" w:rsidP="00F106B1">
            <w:pPr>
              <w:pStyle w:val="Tabletext"/>
            </w:pPr>
            <w:r w:rsidRPr="00A06B9A">
              <w:t>1.430</w:t>
            </w:r>
          </w:p>
        </w:tc>
        <w:tc>
          <w:tcPr>
            <w:tcW w:w="362" w:type="pct"/>
            <w:tcBorders>
              <w:top w:val="single" w:sz="6" w:space="0" w:color="auto"/>
              <w:left w:val="nil"/>
              <w:bottom w:val="single" w:sz="4" w:space="0" w:color="auto"/>
              <w:right w:val="single" w:sz="4" w:space="0" w:color="auto"/>
            </w:tcBorders>
            <w:vAlign w:val="center"/>
          </w:tcPr>
          <w:p w14:paraId="0E691A7E" w14:textId="77777777" w:rsidR="00D463A2" w:rsidRPr="00A06B9A" w:rsidRDefault="00D463A2" w:rsidP="00F106B1">
            <w:pPr>
              <w:pStyle w:val="Tabletext"/>
            </w:pPr>
            <w:r w:rsidRPr="00A06B9A">
              <w:t>2.346</w:t>
            </w:r>
          </w:p>
        </w:tc>
        <w:tc>
          <w:tcPr>
            <w:tcW w:w="290" w:type="pct"/>
            <w:tcBorders>
              <w:top w:val="single" w:sz="6" w:space="0" w:color="auto"/>
              <w:left w:val="single" w:sz="4" w:space="0" w:color="auto"/>
              <w:bottom w:val="single" w:sz="4" w:space="0" w:color="auto"/>
              <w:right w:val="nil"/>
            </w:tcBorders>
            <w:vAlign w:val="center"/>
          </w:tcPr>
          <w:p w14:paraId="712A1D47" w14:textId="77777777" w:rsidR="00D463A2" w:rsidRPr="00A06B9A" w:rsidRDefault="00D463A2" w:rsidP="00F106B1">
            <w:pPr>
              <w:pStyle w:val="Tabletext"/>
            </w:pPr>
            <w:r w:rsidRPr="00A06B9A">
              <w:t>1.723</w:t>
            </w:r>
          </w:p>
        </w:tc>
        <w:tc>
          <w:tcPr>
            <w:tcW w:w="336" w:type="pct"/>
            <w:tcBorders>
              <w:top w:val="single" w:sz="6" w:space="0" w:color="auto"/>
              <w:left w:val="nil"/>
              <w:bottom w:val="single" w:sz="4" w:space="0" w:color="auto"/>
              <w:right w:val="single" w:sz="4" w:space="0" w:color="auto"/>
            </w:tcBorders>
            <w:vAlign w:val="center"/>
          </w:tcPr>
          <w:p w14:paraId="77B20DE6" w14:textId="77777777" w:rsidR="00D463A2" w:rsidRPr="00A06B9A" w:rsidRDefault="00D463A2" w:rsidP="00F106B1">
            <w:pPr>
              <w:pStyle w:val="Tabletext"/>
            </w:pPr>
            <w:r w:rsidRPr="00A06B9A">
              <w:t>0.163</w:t>
            </w:r>
          </w:p>
        </w:tc>
        <w:tc>
          <w:tcPr>
            <w:tcW w:w="349" w:type="pct"/>
            <w:tcBorders>
              <w:top w:val="single" w:sz="6" w:space="0" w:color="auto"/>
              <w:left w:val="single" w:sz="4" w:space="0" w:color="auto"/>
              <w:bottom w:val="single" w:sz="4" w:space="0" w:color="auto"/>
              <w:right w:val="nil"/>
            </w:tcBorders>
            <w:vAlign w:val="center"/>
          </w:tcPr>
          <w:p w14:paraId="04CC19FC" w14:textId="77777777" w:rsidR="00D463A2" w:rsidRPr="00A06B9A" w:rsidRDefault="00D463A2" w:rsidP="00F106B1">
            <w:pPr>
              <w:pStyle w:val="Tabletext"/>
            </w:pPr>
            <w:r w:rsidRPr="00A06B9A">
              <w:t>1.570</w:t>
            </w:r>
          </w:p>
        </w:tc>
        <w:tc>
          <w:tcPr>
            <w:tcW w:w="437" w:type="pct"/>
            <w:tcBorders>
              <w:top w:val="single" w:sz="6" w:space="0" w:color="auto"/>
              <w:left w:val="nil"/>
              <w:bottom w:val="single" w:sz="4" w:space="0" w:color="auto"/>
              <w:right w:val="single" w:sz="4" w:space="0" w:color="auto"/>
            </w:tcBorders>
            <w:vAlign w:val="center"/>
          </w:tcPr>
          <w:p w14:paraId="250D7B8A" w14:textId="77777777" w:rsidR="00D463A2" w:rsidRPr="00A06B9A" w:rsidRDefault="00D463A2" w:rsidP="00F106B1">
            <w:pPr>
              <w:pStyle w:val="Tabletext"/>
            </w:pPr>
            <w:r w:rsidRPr="00A06B9A">
              <w:t>0.131</w:t>
            </w:r>
          </w:p>
        </w:tc>
      </w:tr>
      <w:tr w:rsidR="00D463A2" w:rsidRPr="00A06B9A" w14:paraId="505F48C2" w14:textId="77777777" w:rsidTr="00F106B1">
        <w:tc>
          <w:tcPr>
            <w:tcW w:w="888" w:type="pct"/>
            <w:tcBorders>
              <w:top w:val="single" w:sz="4" w:space="0" w:color="auto"/>
              <w:left w:val="single" w:sz="4" w:space="0" w:color="auto"/>
              <w:bottom w:val="single" w:sz="4" w:space="0" w:color="auto"/>
              <w:right w:val="single" w:sz="4" w:space="0" w:color="auto"/>
            </w:tcBorders>
            <w:vAlign w:val="center"/>
          </w:tcPr>
          <w:p w14:paraId="3FCEEBA4" w14:textId="6FCB7BFD" w:rsidR="00D463A2" w:rsidRPr="00A06B9A" w:rsidRDefault="001A3D76" w:rsidP="00F106B1">
            <w:pPr>
              <w:pStyle w:val="Tabletext"/>
            </w:pPr>
            <w:r w:rsidRPr="00A06B9A">
              <w:t>D</w:t>
            </w:r>
            <w:r w:rsidR="00D463A2" w:rsidRPr="00A06B9A">
              <w:t>uration</w:t>
            </w:r>
          </w:p>
        </w:tc>
        <w:tc>
          <w:tcPr>
            <w:tcW w:w="1010" w:type="pct"/>
            <w:tcBorders>
              <w:top w:val="single" w:sz="4" w:space="0" w:color="auto"/>
              <w:left w:val="single" w:sz="4" w:space="0" w:color="auto"/>
              <w:bottom w:val="single" w:sz="4" w:space="0" w:color="auto"/>
              <w:right w:val="single" w:sz="4" w:space="0" w:color="auto"/>
            </w:tcBorders>
          </w:tcPr>
          <w:p w14:paraId="0032BB1D" w14:textId="752D285D" w:rsidR="00D463A2" w:rsidRPr="00C1719D" w:rsidRDefault="00D463A2" w:rsidP="00F106B1">
            <w:pPr>
              <w:pStyle w:val="Tabletext"/>
            </w:pPr>
            <w:r w:rsidRPr="00C1719D">
              <w:t>Average length of time (seconds) spent on the website per session</w:t>
            </w:r>
          </w:p>
        </w:tc>
        <w:tc>
          <w:tcPr>
            <w:tcW w:w="604" w:type="pct"/>
            <w:tcBorders>
              <w:top w:val="single" w:sz="4" w:space="0" w:color="auto"/>
              <w:left w:val="single" w:sz="4" w:space="0" w:color="auto"/>
              <w:bottom w:val="single" w:sz="4" w:space="0" w:color="auto"/>
              <w:right w:val="nil"/>
            </w:tcBorders>
            <w:vAlign w:val="center"/>
          </w:tcPr>
          <w:p w14:paraId="3540F46B" w14:textId="77777777" w:rsidR="00D463A2" w:rsidRPr="00A06B9A" w:rsidRDefault="00D463A2" w:rsidP="00F106B1">
            <w:pPr>
              <w:pStyle w:val="Tabletext"/>
            </w:pPr>
            <w:r w:rsidRPr="00A06B9A">
              <w:t>152.4</w:t>
            </w:r>
          </w:p>
        </w:tc>
        <w:tc>
          <w:tcPr>
            <w:tcW w:w="362" w:type="pct"/>
            <w:tcBorders>
              <w:top w:val="single" w:sz="4" w:space="0" w:color="auto"/>
              <w:left w:val="nil"/>
              <w:bottom w:val="single" w:sz="4" w:space="0" w:color="auto"/>
              <w:right w:val="nil"/>
            </w:tcBorders>
            <w:vAlign w:val="center"/>
          </w:tcPr>
          <w:p w14:paraId="17ED7F26" w14:textId="77777777" w:rsidR="00D463A2" w:rsidRPr="00A06B9A" w:rsidRDefault="00D463A2" w:rsidP="00F106B1">
            <w:pPr>
              <w:pStyle w:val="Tabletext"/>
            </w:pPr>
            <w:r w:rsidRPr="00A06B9A">
              <w:t>31.16</w:t>
            </w:r>
          </w:p>
        </w:tc>
        <w:tc>
          <w:tcPr>
            <w:tcW w:w="362" w:type="pct"/>
            <w:tcBorders>
              <w:top w:val="single" w:sz="4" w:space="0" w:color="auto"/>
              <w:left w:val="nil"/>
              <w:bottom w:val="single" w:sz="4" w:space="0" w:color="auto"/>
              <w:right w:val="nil"/>
            </w:tcBorders>
            <w:vAlign w:val="center"/>
          </w:tcPr>
          <w:p w14:paraId="0D33813E" w14:textId="77777777" w:rsidR="00D463A2" w:rsidRPr="00A06B9A" w:rsidRDefault="00D463A2" w:rsidP="00F106B1">
            <w:pPr>
              <w:pStyle w:val="Tabletext"/>
            </w:pPr>
            <w:r w:rsidRPr="00A06B9A">
              <w:t>79.25</w:t>
            </w:r>
          </w:p>
        </w:tc>
        <w:tc>
          <w:tcPr>
            <w:tcW w:w="362" w:type="pct"/>
            <w:tcBorders>
              <w:top w:val="single" w:sz="4" w:space="0" w:color="auto"/>
              <w:left w:val="nil"/>
              <w:bottom w:val="single" w:sz="4" w:space="0" w:color="auto"/>
              <w:right w:val="single" w:sz="4" w:space="0" w:color="auto"/>
            </w:tcBorders>
            <w:vAlign w:val="center"/>
          </w:tcPr>
          <w:p w14:paraId="0BF1CFFD" w14:textId="77777777" w:rsidR="00D463A2" w:rsidRPr="00A06B9A" w:rsidRDefault="00D463A2" w:rsidP="00F106B1">
            <w:pPr>
              <w:pStyle w:val="Tabletext"/>
            </w:pPr>
            <w:r w:rsidRPr="00A06B9A">
              <w:t>216.5</w:t>
            </w:r>
          </w:p>
        </w:tc>
        <w:tc>
          <w:tcPr>
            <w:tcW w:w="290" w:type="pct"/>
            <w:tcBorders>
              <w:top w:val="single" w:sz="4" w:space="0" w:color="auto"/>
              <w:left w:val="single" w:sz="4" w:space="0" w:color="auto"/>
              <w:bottom w:val="single" w:sz="4" w:space="0" w:color="auto"/>
              <w:right w:val="nil"/>
            </w:tcBorders>
            <w:vAlign w:val="center"/>
          </w:tcPr>
          <w:p w14:paraId="56C4D3AF" w14:textId="77777777" w:rsidR="00D463A2" w:rsidRPr="00A06B9A" w:rsidRDefault="00D463A2" w:rsidP="00F106B1">
            <w:pPr>
              <w:pStyle w:val="Tabletext"/>
            </w:pPr>
            <w:r w:rsidRPr="00A06B9A">
              <w:t>166.7</w:t>
            </w:r>
          </w:p>
        </w:tc>
        <w:tc>
          <w:tcPr>
            <w:tcW w:w="336" w:type="pct"/>
            <w:tcBorders>
              <w:top w:val="single" w:sz="4" w:space="0" w:color="auto"/>
              <w:left w:val="nil"/>
              <w:bottom w:val="single" w:sz="4" w:space="0" w:color="auto"/>
              <w:right w:val="single" w:sz="4" w:space="0" w:color="auto"/>
            </w:tcBorders>
            <w:vAlign w:val="center"/>
          </w:tcPr>
          <w:p w14:paraId="57F9B1F2" w14:textId="77777777" w:rsidR="00D463A2" w:rsidRPr="00A06B9A" w:rsidRDefault="00D463A2" w:rsidP="00F106B1">
            <w:pPr>
              <w:pStyle w:val="Tabletext"/>
            </w:pPr>
            <w:r w:rsidRPr="00A06B9A">
              <w:t>21.44</w:t>
            </w:r>
          </w:p>
        </w:tc>
        <w:tc>
          <w:tcPr>
            <w:tcW w:w="349" w:type="pct"/>
            <w:tcBorders>
              <w:top w:val="single" w:sz="4" w:space="0" w:color="auto"/>
              <w:left w:val="single" w:sz="4" w:space="0" w:color="auto"/>
              <w:bottom w:val="single" w:sz="4" w:space="0" w:color="auto"/>
              <w:right w:val="nil"/>
            </w:tcBorders>
            <w:vAlign w:val="center"/>
          </w:tcPr>
          <w:p w14:paraId="212C74CC" w14:textId="77777777" w:rsidR="00D463A2" w:rsidRPr="00A06B9A" w:rsidRDefault="00D463A2" w:rsidP="00F106B1">
            <w:pPr>
              <w:pStyle w:val="Tabletext"/>
            </w:pPr>
            <w:r w:rsidRPr="00A06B9A">
              <w:t>123.1</w:t>
            </w:r>
          </w:p>
        </w:tc>
        <w:tc>
          <w:tcPr>
            <w:tcW w:w="437" w:type="pct"/>
            <w:tcBorders>
              <w:top w:val="single" w:sz="4" w:space="0" w:color="auto"/>
              <w:left w:val="nil"/>
              <w:bottom w:val="single" w:sz="4" w:space="0" w:color="auto"/>
              <w:right w:val="single" w:sz="4" w:space="0" w:color="auto"/>
            </w:tcBorders>
            <w:vAlign w:val="center"/>
          </w:tcPr>
          <w:p w14:paraId="41896E75" w14:textId="77777777" w:rsidR="00D463A2" w:rsidRPr="00A06B9A" w:rsidRDefault="00D463A2" w:rsidP="00F106B1">
            <w:pPr>
              <w:pStyle w:val="Tabletext"/>
            </w:pPr>
            <w:r w:rsidRPr="00A06B9A">
              <w:t>27.61</w:t>
            </w:r>
          </w:p>
        </w:tc>
      </w:tr>
      <w:tr w:rsidR="007A405D" w:rsidRPr="00A06B9A" w14:paraId="5CD273E0" w14:textId="77777777" w:rsidTr="00F106B1">
        <w:tc>
          <w:tcPr>
            <w:tcW w:w="888" w:type="pct"/>
            <w:tcBorders>
              <w:top w:val="single" w:sz="4" w:space="0" w:color="auto"/>
              <w:left w:val="single" w:sz="4" w:space="0" w:color="auto"/>
              <w:bottom w:val="single" w:sz="4" w:space="0" w:color="auto"/>
              <w:right w:val="single" w:sz="4" w:space="0" w:color="auto"/>
            </w:tcBorders>
            <w:vAlign w:val="center"/>
          </w:tcPr>
          <w:p w14:paraId="7277148A" w14:textId="11DE95D8" w:rsidR="00D463A2" w:rsidRPr="00A06B9A" w:rsidRDefault="001A3D76" w:rsidP="00F106B1">
            <w:pPr>
              <w:pStyle w:val="Tabletext"/>
            </w:pPr>
            <w:r w:rsidRPr="00A06B9A">
              <w:t>T</w:t>
            </w:r>
            <w:r w:rsidR="00D463A2" w:rsidRPr="00A06B9A">
              <w:t>otal</w:t>
            </w:r>
            <w:r w:rsidRPr="00A06B9A">
              <w:t xml:space="preserve"> </w:t>
            </w:r>
            <w:r w:rsidR="00D463A2" w:rsidRPr="00A06B9A">
              <w:t>conversions</w:t>
            </w:r>
          </w:p>
        </w:tc>
        <w:tc>
          <w:tcPr>
            <w:tcW w:w="1010" w:type="pct"/>
            <w:tcBorders>
              <w:top w:val="single" w:sz="4" w:space="0" w:color="auto"/>
              <w:left w:val="single" w:sz="4" w:space="0" w:color="auto"/>
              <w:bottom w:val="single" w:sz="4" w:space="0" w:color="auto"/>
              <w:right w:val="single" w:sz="4" w:space="0" w:color="auto"/>
            </w:tcBorders>
          </w:tcPr>
          <w:p w14:paraId="5D5BD8B5" w14:textId="77777777" w:rsidR="00D463A2" w:rsidRPr="00A06B9A" w:rsidRDefault="00D463A2" w:rsidP="00F106B1">
            <w:pPr>
              <w:pStyle w:val="Tabletext"/>
            </w:pPr>
            <w:r w:rsidRPr="00A06B9A">
              <w:t>Number of</w:t>
            </w:r>
            <w:r w:rsidRPr="00C1719D">
              <w:t xml:space="preserve"> sessions in which key or desired actions are completed</w:t>
            </w:r>
          </w:p>
        </w:tc>
        <w:tc>
          <w:tcPr>
            <w:tcW w:w="604" w:type="pct"/>
            <w:tcBorders>
              <w:top w:val="single" w:sz="4" w:space="0" w:color="auto"/>
              <w:left w:val="single" w:sz="4" w:space="0" w:color="auto"/>
              <w:bottom w:val="single" w:sz="4" w:space="0" w:color="auto"/>
              <w:right w:val="nil"/>
            </w:tcBorders>
            <w:vAlign w:val="center"/>
          </w:tcPr>
          <w:p w14:paraId="27958B38" w14:textId="77777777" w:rsidR="00D463A2" w:rsidRPr="00A06B9A" w:rsidRDefault="00D463A2" w:rsidP="00F106B1">
            <w:pPr>
              <w:pStyle w:val="Tabletext"/>
            </w:pPr>
            <w:r w:rsidRPr="00A06B9A">
              <w:t>5,609</w:t>
            </w:r>
          </w:p>
        </w:tc>
        <w:tc>
          <w:tcPr>
            <w:tcW w:w="362" w:type="pct"/>
            <w:tcBorders>
              <w:top w:val="single" w:sz="4" w:space="0" w:color="auto"/>
              <w:left w:val="nil"/>
              <w:bottom w:val="single" w:sz="4" w:space="0" w:color="auto"/>
              <w:right w:val="nil"/>
            </w:tcBorders>
            <w:vAlign w:val="center"/>
          </w:tcPr>
          <w:p w14:paraId="2F0AB9AA" w14:textId="77777777" w:rsidR="00D463A2" w:rsidRPr="00A06B9A" w:rsidRDefault="00D463A2" w:rsidP="00F106B1">
            <w:pPr>
              <w:pStyle w:val="Tabletext"/>
            </w:pPr>
            <w:r w:rsidRPr="00A06B9A">
              <w:t>3,322</w:t>
            </w:r>
          </w:p>
        </w:tc>
        <w:tc>
          <w:tcPr>
            <w:tcW w:w="362" w:type="pct"/>
            <w:tcBorders>
              <w:top w:val="single" w:sz="4" w:space="0" w:color="auto"/>
              <w:left w:val="nil"/>
              <w:bottom w:val="single" w:sz="4" w:space="0" w:color="auto"/>
              <w:right w:val="nil"/>
            </w:tcBorders>
            <w:vAlign w:val="center"/>
          </w:tcPr>
          <w:p w14:paraId="49816BD3" w14:textId="77777777" w:rsidR="00D463A2" w:rsidRPr="00A06B9A" w:rsidRDefault="00D463A2" w:rsidP="00F106B1">
            <w:pPr>
              <w:pStyle w:val="Tabletext"/>
            </w:pPr>
            <w:r w:rsidRPr="00A06B9A">
              <w:t>1,654</w:t>
            </w:r>
          </w:p>
        </w:tc>
        <w:tc>
          <w:tcPr>
            <w:tcW w:w="362" w:type="pct"/>
            <w:tcBorders>
              <w:top w:val="single" w:sz="4" w:space="0" w:color="auto"/>
              <w:left w:val="nil"/>
              <w:bottom w:val="single" w:sz="4" w:space="0" w:color="auto"/>
              <w:right w:val="single" w:sz="4" w:space="0" w:color="auto"/>
            </w:tcBorders>
            <w:vAlign w:val="center"/>
          </w:tcPr>
          <w:p w14:paraId="051258EB" w14:textId="77777777" w:rsidR="00D463A2" w:rsidRPr="00A06B9A" w:rsidRDefault="00D463A2" w:rsidP="00F106B1">
            <w:pPr>
              <w:pStyle w:val="Tabletext"/>
            </w:pPr>
            <w:r w:rsidRPr="00A06B9A">
              <w:t>13,912</w:t>
            </w:r>
          </w:p>
        </w:tc>
        <w:tc>
          <w:tcPr>
            <w:tcW w:w="290" w:type="pct"/>
            <w:tcBorders>
              <w:top w:val="single" w:sz="4" w:space="0" w:color="auto"/>
              <w:left w:val="single" w:sz="4" w:space="0" w:color="auto"/>
              <w:bottom w:val="single" w:sz="4" w:space="0" w:color="auto"/>
              <w:right w:val="nil"/>
            </w:tcBorders>
            <w:vAlign w:val="center"/>
          </w:tcPr>
          <w:p w14:paraId="2BE9EBFD" w14:textId="77777777" w:rsidR="00D463A2" w:rsidRPr="00A06B9A" w:rsidRDefault="00D463A2" w:rsidP="00F106B1">
            <w:pPr>
              <w:pStyle w:val="Tabletext"/>
            </w:pPr>
            <w:r w:rsidRPr="00A06B9A">
              <w:t>4,142</w:t>
            </w:r>
          </w:p>
        </w:tc>
        <w:tc>
          <w:tcPr>
            <w:tcW w:w="336" w:type="pct"/>
            <w:tcBorders>
              <w:top w:val="single" w:sz="4" w:space="0" w:color="auto"/>
              <w:left w:val="nil"/>
              <w:bottom w:val="single" w:sz="4" w:space="0" w:color="auto"/>
              <w:right w:val="single" w:sz="4" w:space="0" w:color="auto"/>
            </w:tcBorders>
            <w:vAlign w:val="center"/>
          </w:tcPr>
          <w:p w14:paraId="480F20BA" w14:textId="77777777" w:rsidR="00D463A2" w:rsidRPr="00A06B9A" w:rsidRDefault="00D463A2" w:rsidP="00F106B1">
            <w:pPr>
              <w:pStyle w:val="Tabletext"/>
            </w:pPr>
            <w:r w:rsidRPr="00A06B9A">
              <w:t>955.4</w:t>
            </w:r>
          </w:p>
        </w:tc>
        <w:tc>
          <w:tcPr>
            <w:tcW w:w="349" w:type="pct"/>
            <w:tcBorders>
              <w:top w:val="single" w:sz="4" w:space="0" w:color="auto"/>
              <w:left w:val="single" w:sz="4" w:space="0" w:color="auto"/>
              <w:bottom w:val="single" w:sz="4" w:space="0" w:color="auto"/>
              <w:right w:val="nil"/>
            </w:tcBorders>
            <w:vAlign w:val="center"/>
          </w:tcPr>
          <w:p w14:paraId="076754EB" w14:textId="77777777" w:rsidR="00D463A2" w:rsidRPr="00A06B9A" w:rsidRDefault="00D463A2" w:rsidP="00F106B1">
            <w:pPr>
              <w:pStyle w:val="Tabletext"/>
            </w:pPr>
            <w:r w:rsidRPr="00A06B9A">
              <w:t>8,635</w:t>
            </w:r>
          </w:p>
        </w:tc>
        <w:tc>
          <w:tcPr>
            <w:tcW w:w="437" w:type="pct"/>
            <w:tcBorders>
              <w:top w:val="single" w:sz="4" w:space="0" w:color="auto"/>
              <w:left w:val="nil"/>
              <w:bottom w:val="single" w:sz="4" w:space="0" w:color="auto"/>
              <w:right w:val="single" w:sz="4" w:space="0" w:color="auto"/>
            </w:tcBorders>
            <w:vAlign w:val="center"/>
          </w:tcPr>
          <w:p w14:paraId="22316A94" w14:textId="77777777" w:rsidR="00D463A2" w:rsidRPr="00A06B9A" w:rsidRDefault="00D463A2" w:rsidP="00F106B1">
            <w:pPr>
              <w:pStyle w:val="Tabletext"/>
            </w:pPr>
            <w:r w:rsidRPr="00A06B9A">
              <w:t>4,345</w:t>
            </w:r>
          </w:p>
        </w:tc>
      </w:tr>
      <w:tr w:rsidR="007A405D" w:rsidRPr="00A06B9A" w14:paraId="346C5A98" w14:textId="77777777" w:rsidTr="00F106B1">
        <w:tc>
          <w:tcPr>
            <w:tcW w:w="888" w:type="pct"/>
            <w:tcBorders>
              <w:top w:val="single" w:sz="4" w:space="0" w:color="auto"/>
              <w:left w:val="single" w:sz="4" w:space="0" w:color="auto"/>
              <w:bottom w:val="single" w:sz="4" w:space="0" w:color="auto"/>
              <w:right w:val="single" w:sz="4" w:space="0" w:color="auto"/>
            </w:tcBorders>
            <w:vAlign w:val="center"/>
          </w:tcPr>
          <w:p w14:paraId="10B4367D" w14:textId="05B972D9" w:rsidR="00D463A2" w:rsidRPr="00A06B9A" w:rsidRDefault="001A3D76" w:rsidP="00F106B1">
            <w:pPr>
              <w:pStyle w:val="Tabletext"/>
            </w:pPr>
            <w:r w:rsidRPr="00A06B9A">
              <w:t>C</w:t>
            </w:r>
            <w:r w:rsidR="00D463A2" w:rsidRPr="00A06B9A">
              <w:t>onversion</w:t>
            </w:r>
            <w:r w:rsidRPr="00A06B9A">
              <w:t xml:space="preserve"> </w:t>
            </w:r>
            <w:r w:rsidR="00D463A2" w:rsidRPr="00A06B9A">
              <w:t>rate</w:t>
            </w:r>
          </w:p>
        </w:tc>
        <w:tc>
          <w:tcPr>
            <w:tcW w:w="1010" w:type="pct"/>
            <w:tcBorders>
              <w:top w:val="single" w:sz="4" w:space="0" w:color="auto"/>
              <w:left w:val="single" w:sz="4" w:space="0" w:color="auto"/>
              <w:bottom w:val="single" w:sz="4" w:space="0" w:color="auto"/>
              <w:right w:val="single" w:sz="4" w:space="0" w:color="auto"/>
            </w:tcBorders>
          </w:tcPr>
          <w:p w14:paraId="6C9B1247" w14:textId="1056C1E2" w:rsidR="00D463A2" w:rsidRPr="00A06B9A" w:rsidRDefault="00D463A2" w:rsidP="00F106B1">
            <w:pPr>
              <w:pStyle w:val="Tabletext"/>
            </w:pPr>
            <w:r w:rsidRPr="00A06B9A">
              <w:rPr>
                <w:color w:val="000000"/>
                <w:shd w:val="clear" w:color="auto" w:fill="FFFFFF"/>
              </w:rPr>
              <w:t>P</w:t>
            </w:r>
            <w:r w:rsidR="00DE1B4F">
              <w:rPr>
                <w:color w:val="000000"/>
                <w:shd w:val="clear" w:color="auto" w:fill="FFFFFF"/>
              </w:rPr>
              <w:t>roportion</w:t>
            </w:r>
            <w:r w:rsidRPr="00A06B9A">
              <w:rPr>
                <w:color w:val="000000"/>
                <w:shd w:val="clear" w:color="auto" w:fill="FFFFFF"/>
              </w:rPr>
              <w:t xml:space="preserve"> of sessions which include a conversion</w:t>
            </w:r>
          </w:p>
        </w:tc>
        <w:tc>
          <w:tcPr>
            <w:tcW w:w="604" w:type="pct"/>
            <w:tcBorders>
              <w:top w:val="single" w:sz="4" w:space="0" w:color="auto"/>
              <w:left w:val="single" w:sz="4" w:space="0" w:color="auto"/>
              <w:bottom w:val="single" w:sz="4" w:space="0" w:color="auto"/>
              <w:right w:val="nil"/>
            </w:tcBorders>
            <w:vAlign w:val="center"/>
          </w:tcPr>
          <w:p w14:paraId="141928D4" w14:textId="77777777" w:rsidR="00D463A2" w:rsidRPr="00A06B9A" w:rsidRDefault="00D463A2" w:rsidP="00F106B1">
            <w:pPr>
              <w:pStyle w:val="Tabletext"/>
            </w:pPr>
            <w:r w:rsidRPr="00A06B9A">
              <w:t>0.103</w:t>
            </w:r>
          </w:p>
        </w:tc>
        <w:tc>
          <w:tcPr>
            <w:tcW w:w="362" w:type="pct"/>
            <w:tcBorders>
              <w:top w:val="single" w:sz="4" w:space="0" w:color="auto"/>
              <w:left w:val="nil"/>
              <w:bottom w:val="single" w:sz="4" w:space="0" w:color="auto"/>
              <w:right w:val="nil"/>
            </w:tcBorders>
            <w:vAlign w:val="center"/>
          </w:tcPr>
          <w:p w14:paraId="24400A62" w14:textId="77777777" w:rsidR="00D463A2" w:rsidRPr="00A06B9A" w:rsidRDefault="00D463A2" w:rsidP="00F106B1">
            <w:pPr>
              <w:pStyle w:val="Tabletext"/>
            </w:pPr>
            <w:r w:rsidRPr="00A06B9A">
              <w:t>0.0314</w:t>
            </w:r>
          </w:p>
        </w:tc>
        <w:tc>
          <w:tcPr>
            <w:tcW w:w="362" w:type="pct"/>
            <w:tcBorders>
              <w:top w:val="single" w:sz="4" w:space="0" w:color="auto"/>
              <w:left w:val="nil"/>
              <w:bottom w:val="single" w:sz="4" w:space="0" w:color="auto"/>
              <w:right w:val="nil"/>
            </w:tcBorders>
            <w:vAlign w:val="center"/>
          </w:tcPr>
          <w:p w14:paraId="47DB2260" w14:textId="77777777" w:rsidR="00D463A2" w:rsidRPr="00A06B9A" w:rsidRDefault="00D463A2" w:rsidP="00F106B1">
            <w:pPr>
              <w:pStyle w:val="Tabletext"/>
            </w:pPr>
            <w:r w:rsidRPr="00A06B9A">
              <w:t>0.0267</w:t>
            </w:r>
          </w:p>
        </w:tc>
        <w:tc>
          <w:tcPr>
            <w:tcW w:w="362" w:type="pct"/>
            <w:tcBorders>
              <w:top w:val="single" w:sz="4" w:space="0" w:color="auto"/>
              <w:left w:val="nil"/>
              <w:bottom w:val="single" w:sz="4" w:space="0" w:color="auto"/>
              <w:right w:val="single" w:sz="4" w:space="0" w:color="auto"/>
            </w:tcBorders>
            <w:vAlign w:val="center"/>
          </w:tcPr>
          <w:p w14:paraId="3CC28F5F" w14:textId="77777777" w:rsidR="00D463A2" w:rsidRPr="00A06B9A" w:rsidRDefault="00D463A2" w:rsidP="00F106B1">
            <w:pPr>
              <w:pStyle w:val="Tabletext"/>
            </w:pPr>
            <w:r w:rsidRPr="00A06B9A">
              <w:t>0.160</w:t>
            </w:r>
          </w:p>
        </w:tc>
        <w:tc>
          <w:tcPr>
            <w:tcW w:w="290" w:type="pct"/>
            <w:tcBorders>
              <w:top w:val="single" w:sz="4" w:space="0" w:color="auto"/>
              <w:left w:val="single" w:sz="4" w:space="0" w:color="auto"/>
              <w:bottom w:val="single" w:sz="4" w:space="0" w:color="auto"/>
              <w:right w:val="nil"/>
            </w:tcBorders>
            <w:vAlign w:val="center"/>
          </w:tcPr>
          <w:p w14:paraId="0F0308D4" w14:textId="77777777" w:rsidR="00D463A2" w:rsidRPr="00A06B9A" w:rsidRDefault="00D463A2" w:rsidP="00F106B1">
            <w:pPr>
              <w:pStyle w:val="Tabletext"/>
            </w:pPr>
            <w:r w:rsidRPr="00A06B9A">
              <w:t>0.110</w:t>
            </w:r>
          </w:p>
        </w:tc>
        <w:tc>
          <w:tcPr>
            <w:tcW w:w="336" w:type="pct"/>
            <w:tcBorders>
              <w:top w:val="single" w:sz="4" w:space="0" w:color="auto"/>
              <w:left w:val="nil"/>
              <w:bottom w:val="single" w:sz="4" w:space="0" w:color="auto"/>
              <w:right w:val="single" w:sz="4" w:space="0" w:color="auto"/>
            </w:tcBorders>
            <w:vAlign w:val="center"/>
          </w:tcPr>
          <w:p w14:paraId="02767447" w14:textId="77777777" w:rsidR="00D463A2" w:rsidRPr="00A06B9A" w:rsidRDefault="00D463A2" w:rsidP="00F106B1">
            <w:pPr>
              <w:pStyle w:val="Tabletext"/>
            </w:pPr>
            <w:r w:rsidRPr="00A06B9A">
              <w:t>0.0322</w:t>
            </w:r>
          </w:p>
        </w:tc>
        <w:tc>
          <w:tcPr>
            <w:tcW w:w="349" w:type="pct"/>
            <w:tcBorders>
              <w:top w:val="single" w:sz="4" w:space="0" w:color="auto"/>
              <w:left w:val="single" w:sz="4" w:space="0" w:color="auto"/>
              <w:bottom w:val="single" w:sz="4" w:space="0" w:color="auto"/>
              <w:right w:val="nil"/>
            </w:tcBorders>
            <w:vAlign w:val="center"/>
          </w:tcPr>
          <w:p w14:paraId="1557714E" w14:textId="77777777" w:rsidR="00D463A2" w:rsidRPr="00A06B9A" w:rsidRDefault="00D463A2" w:rsidP="00F106B1">
            <w:pPr>
              <w:pStyle w:val="Tabletext"/>
            </w:pPr>
            <w:r w:rsidRPr="00A06B9A">
              <w:t>0.0880</w:t>
            </w:r>
          </w:p>
        </w:tc>
        <w:tc>
          <w:tcPr>
            <w:tcW w:w="437" w:type="pct"/>
            <w:tcBorders>
              <w:top w:val="single" w:sz="4" w:space="0" w:color="auto"/>
              <w:left w:val="nil"/>
              <w:bottom w:val="single" w:sz="4" w:space="0" w:color="auto"/>
              <w:right w:val="single" w:sz="4" w:space="0" w:color="auto"/>
            </w:tcBorders>
            <w:vAlign w:val="center"/>
          </w:tcPr>
          <w:p w14:paraId="56A288F1" w14:textId="77777777" w:rsidR="00D463A2" w:rsidRPr="00A06B9A" w:rsidRDefault="00D463A2" w:rsidP="00F106B1">
            <w:pPr>
              <w:pStyle w:val="Tabletext"/>
            </w:pPr>
            <w:r w:rsidRPr="00A06B9A">
              <w:t>0.0242</w:t>
            </w:r>
          </w:p>
        </w:tc>
      </w:tr>
    </w:tbl>
    <w:bookmarkEnd w:id="45"/>
    <w:p w14:paraId="7D485084" w14:textId="32303B03" w:rsidR="005017DF" w:rsidRPr="00A06B9A" w:rsidRDefault="00FE057C" w:rsidP="00746456">
      <w:pPr>
        <w:pStyle w:val="FootnoteText"/>
        <w:rPr>
          <w:rFonts w:eastAsiaTheme="minorHAnsi"/>
          <w:lang w:val="en-US" w:eastAsia="en-US"/>
        </w:rPr>
      </w:pPr>
      <w:r w:rsidRPr="00A06B9A">
        <w:rPr>
          <w:rFonts w:eastAsiaTheme="minorHAnsi"/>
          <w:lang w:val="en-US" w:eastAsia="en-US"/>
        </w:rPr>
        <w:t>Note</w:t>
      </w:r>
      <w:r w:rsidR="00302B3E">
        <w:rPr>
          <w:rFonts w:eastAsiaTheme="minorHAnsi"/>
          <w:lang w:val="en-US" w:eastAsia="en-US"/>
        </w:rPr>
        <w:t>.</w:t>
      </w:r>
      <w:r w:rsidRPr="00A06B9A">
        <w:rPr>
          <w:rFonts w:eastAsiaTheme="minorHAnsi"/>
          <w:lang w:val="en-US" w:eastAsia="en-US"/>
        </w:rPr>
        <w:t xml:space="preserve"> </w:t>
      </w:r>
      <w:r w:rsidR="005017DF" w:rsidRPr="00A06B9A">
        <w:rPr>
          <w:rFonts w:eastAsiaTheme="minorHAnsi"/>
          <w:lang w:val="en-US" w:eastAsia="en-US"/>
        </w:rPr>
        <w:t xml:space="preserve">Each conversion is counted only once per session – </w:t>
      </w:r>
      <w:proofErr w:type="gramStart"/>
      <w:r w:rsidR="005017DF" w:rsidRPr="00A06B9A">
        <w:rPr>
          <w:rFonts w:eastAsiaTheme="minorHAnsi"/>
          <w:lang w:val="en-US" w:eastAsia="en-US"/>
        </w:rPr>
        <w:t>i.e.</w:t>
      </w:r>
      <w:proofErr w:type="gramEnd"/>
      <w:r w:rsidR="005017DF" w:rsidRPr="00A06B9A">
        <w:rPr>
          <w:rFonts w:eastAsiaTheme="minorHAnsi"/>
          <w:lang w:val="en-US" w:eastAsia="en-US"/>
        </w:rPr>
        <w:t xml:space="preserve"> unique count of conversions. Thus, a user who makes 2 </w:t>
      </w:r>
      <w:r w:rsidR="001D2202">
        <w:rPr>
          <w:rFonts w:eastAsiaTheme="minorHAnsi"/>
          <w:lang w:val="en-US" w:eastAsia="en-US"/>
        </w:rPr>
        <w:t>‘</w:t>
      </w:r>
      <w:r w:rsidR="005017DF" w:rsidRPr="00A06B9A">
        <w:rPr>
          <w:rFonts w:eastAsiaTheme="minorHAnsi"/>
          <w:lang w:val="en-US" w:eastAsia="en-US"/>
        </w:rPr>
        <w:t>search completions</w:t>
      </w:r>
      <w:r w:rsidR="001D2202">
        <w:rPr>
          <w:rFonts w:eastAsiaTheme="minorHAnsi"/>
          <w:lang w:val="en-US" w:eastAsia="en-US"/>
        </w:rPr>
        <w:t>’</w:t>
      </w:r>
      <w:r w:rsidR="005017DF" w:rsidRPr="00A06B9A">
        <w:rPr>
          <w:rFonts w:eastAsiaTheme="minorHAnsi"/>
          <w:lang w:val="en-US" w:eastAsia="en-US"/>
        </w:rPr>
        <w:t xml:space="preserve"> and 2 </w:t>
      </w:r>
      <w:r w:rsidR="001D2202">
        <w:rPr>
          <w:rFonts w:eastAsiaTheme="minorHAnsi"/>
          <w:lang w:val="en-US" w:eastAsia="en-US"/>
        </w:rPr>
        <w:t>‘</w:t>
      </w:r>
      <w:r w:rsidR="005017DF" w:rsidRPr="00A06B9A">
        <w:rPr>
          <w:rFonts w:eastAsiaTheme="minorHAnsi"/>
          <w:lang w:val="en-US" w:eastAsia="en-US"/>
        </w:rPr>
        <w:t>email resources</w:t>
      </w:r>
      <w:r w:rsidR="001D2202">
        <w:rPr>
          <w:rFonts w:eastAsiaTheme="minorHAnsi"/>
          <w:lang w:val="en-US" w:eastAsia="en-US"/>
        </w:rPr>
        <w:t>’</w:t>
      </w:r>
      <w:r w:rsidR="005017DF" w:rsidRPr="00A06B9A">
        <w:rPr>
          <w:rFonts w:eastAsiaTheme="minorHAnsi"/>
          <w:lang w:val="en-US" w:eastAsia="en-US"/>
        </w:rPr>
        <w:t xml:space="preserve"> will be counted as having made two conversions only.</w:t>
      </w:r>
    </w:p>
    <w:p w14:paraId="5A45D5AF" w14:textId="77777777" w:rsidR="005017DF" w:rsidRDefault="005017DF" w:rsidP="00A06B9A">
      <w:pPr>
        <w:contextualSpacing/>
        <w:rPr>
          <w:rFonts w:asciiTheme="minorHAnsi" w:eastAsiaTheme="minorHAnsi" w:hAnsiTheme="minorHAnsi" w:cstheme="minorBidi"/>
          <w:sz w:val="21"/>
          <w:szCs w:val="21"/>
          <w:highlight w:val="yellow"/>
          <w:lang w:val="en-US" w:eastAsia="en-US"/>
        </w:rPr>
      </w:pPr>
    </w:p>
    <w:p w14:paraId="72947850" w14:textId="77777777" w:rsidR="00D463A2" w:rsidRDefault="00D463A2" w:rsidP="008B14A9">
      <w:pPr>
        <w:pStyle w:val="Heading4"/>
        <w:sectPr w:rsidR="00D463A2" w:rsidSect="00D463A2">
          <w:pgSz w:w="16838" w:h="11906" w:orient="landscape"/>
          <w:pgMar w:top="1440" w:right="1440" w:bottom="1440" w:left="1440" w:header="708" w:footer="708" w:gutter="0"/>
          <w:cols w:space="720"/>
          <w:docGrid w:linePitch="326"/>
        </w:sectPr>
      </w:pPr>
    </w:p>
    <w:p w14:paraId="33A78A45" w14:textId="4780421F" w:rsidR="000F39D2" w:rsidRPr="00CF53E9" w:rsidRDefault="000F39D2" w:rsidP="00746456">
      <w:pPr>
        <w:rPr>
          <w:rFonts w:eastAsiaTheme="minorHAnsi"/>
          <w:lang w:val="en-US" w:eastAsia="en-US"/>
        </w:rPr>
      </w:pPr>
      <w:r w:rsidRPr="000C3422">
        <w:rPr>
          <w:rFonts w:eastAsiaTheme="minorHAnsi"/>
          <w:lang w:val="en-US" w:eastAsia="en-US"/>
        </w:rPr>
        <w:lastRenderedPageBreak/>
        <w:t xml:space="preserve">Figures </w:t>
      </w:r>
      <w:r>
        <w:rPr>
          <w:rFonts w:eastAsiaTheme="minorHAnsi"/>
          <w:lang w:val="en-US" w:eastAsia="en-US"/>
        </w:rPr>
        <w:t>9-12</w:t>
      </w:r>
      <w:r w:rsidRPr="00CF53E9">
        <w:rPr>
          <w:rFonts w:eastAsiaTheme="minorHAnsi"/>
          <w:lang w:val="en-US" w:eastAsia="en-US"/>
        </w:rPr>
        <w:t xml:space="preserve"> display the monthly engagement with Head to Health, and include trend </w:t>
      </w:r>
      <w:r w:rsidR="005055D5">
        <w:rPr>
          <w:rFonts w:eastAsiaTheme="minorHAnsi"/>
          <w:lang w:val="en-US" w:eastAsia="en-US"/>
        </w:rPr>
        <w:t>(</w:t>
      </w:r>
      <w:proofErr w:type="spellStart"/>
      <w:r w:rsidR="005055D5">
        <w:rPr>
          <w:rFonts w:eastAsiaTheme="minorHAnsi"/>
          <w:lang w:val="en-US" w:eastAsia="en-US"/>
        </w:rPr>
        <w:t>Lowess</w:t>
      </w:r>
      <w:proofErr w:type="spellEnd"/>
      <w:r w:rsidR="005055D5">
        <w:rPr>
          <w:rFonts w:eastAsiaTheme="minorHAnsi"/>
          <w:lang w:val="en-US" w:eastAsia="en-US"/>
        </w:rPr>
        <w:t xml:space="preserve">) </w:t>
      </w:r>
      <w:r w:rsidRPr="00CF53E9">
        <w:rPr>
          <w:rFonts w:eastAsiaTheme="minorHAnsi"/>
          <w:lang w:val="en-US" w:eastAsia="en-US"/>
        </w:rPr>
        <w:t xml:space="preserve">lines, from October 2017 to October 2021. These figures show that the number of pages per session, duration, and conversion rate have decreased over time, </w:t>
      </w:r>
      <w:r>
        <w:rPr>
          <w:rFonts w:eastAsiaTheme="minorHAnsi"/>
          <w:lang w:val="en-US" w:eastAsia="en-US"/>
        </w:rPr>
        <w:t>during both campaign and non-campaign periods</w:t>
      </w:r>
      <w:r w:rsidRPr="00CF53E9">
        <w:rPr>
          <w:rFonts w:eastAsiaTheme="minorHAnsi"/>
          <w:lang w:val="en-US" w:eastAsia="en-US"/>
        </w:rPr>
        <w:t>.</w:t>
      </w:r>
    </w:p>
    <w:p w14:paraId="3D7055E7" w14:textId="77777777" w:rsidR="000F39D2" w:rsidRPr="000F39D2" w:rsidRDefault="000F39D2" w:rsidP="00746456">
      <w:pPr>
        <w:rPr>
          <w:rFonts w:eastAsiaTheme="minorHAnsi"/>
          <w:lang w:val="en-US" w:eastAsia="en-US"/>
        </w:rPr>
      </w:pPr>
      <w:r w:rsidRPr="00CF53E9">
        <w:rPr>
          <w:rFonts w:eastAsiaTheme="minorHAnsi"/>
          <w:lang w:val="en-US" w:eastAsia="en-US"/>
        </w:rPr>
        <w:t>The number of conversions has increased over time (until early 2021), with peaks during the 2020-2021 campaigns</w:t>
      </w:r>
      <w:r>
        <w:rPr>
          <w:rFonts w:eastAsiaTheme="minorHAnsi"/>
          <w:lang w:val="en-US" w:eastAsia="en-US"/>
        </w:rPr>
        <w:t xml:space="preserve">, which is overall </w:t>
      </w:r>
      <w:r w:rsidRPr="00CF53E9">
        <w:rPr>
          <w:rFonts w:eastAsiaTheme="minorHAnsi"/>
          <w:lang w:val="en-US" w:eastAsia="en-US"/>
        </w:rPr>
        <w:t xml:space="preserve">a very similar trend to those observed for users, new users, total </w:t>
      </w:r>
      <w:proofErr w:type="gramStart"/>
      <w:r w:rsidRPr="00CF53E9">
        <w:rPr>
          <w:rFonts w:eastAsiaTheme="minorHAnsi"/>
          <w:lang w:val="en-US" w:eastAsia="en-US"/>
        </w:rPr>
        <w:t>sessions</w:t>
      </w:r>
      <w:proofErr w:type="gramEnd"/>
      <w:r w:rsidRPr="00CF53E9">
        <w:rPr>
          <w:rFonts w:eastAsiaTheme="minorHAnsi"/>
          <w:lang w:val="en-US" w:eastAsia="en-US"/>
        </w:rPr>
        <w:t xml:space="preserve"> and total views. The total number of conversions was higher in campaign than non-campaign periods.</w:t>
      </w:r>
    </w:p>
    <w:p w14:paraId="199C5AC8" w14:textId="709AD8E4" w:rsidR="000F39D2" w:rsidRDefault="000F39D2" w:rsidP="00746456">
      <w:pPr>
        <w:rPr>
          <w:rFonts w:eastAsiaTheme="minorHAnsi"/>
          <w:lang w:val="en-US" w:eastAsia="en-US"/>
        </w:rPr>
      </w:pPr>
      <w:r w:rsidRPr="009633C9">
        <w:rPr>
          <w:rFonts w:eastAsiaTheme="minorHAnsi"/>
          <w:lang w:val="en-US" w:eastAsia="en-US"/>
        </w:rPr>
        <w:t xml:space="preserve">There </w:t>
      </w:r>
      <w:r>
        <w:rPr>
          <w:rFonts w:eastAsiaTheme="minorHAnsi"/>
          <w:lang w:val="en-US" w:eastAsia="en-US"/>
        </w:rPr>
        <w:t xml:space="preserve">was a high negative correlation </w:t>
      </w:r>
      <w:r w:rsidRPr="009633C9">
        <w:rPr>
          <w:rFonts w:eastAsiaTheme="minorHAnsi"/>
          <w:lang w:val="en-US" w:eastAsia="en-US"/>
        </w:rPr>
        <w:t>between</w:t>
      </w:r>
      <w:r>
        <w:rPr>
          <w:rFonts w:eastAsiaTheme="minorHAnsi"/>
          <w:lang w:val="en-US" w:eastAsia="en-US"/>
        </w:rPr>
        <w:t xml:space="preserve"> </w:t>
      </w:r>
      <w:r w:rsidRPr="009633C9">
        <w:rPr>
          <w:rFonts w:eastAsiaTheme="minorHAnsi"/>
          <w:lang w:val="en-US" w:eastAsia="en-US"/>
        </w:rPr>
        <w:t>number of users and duration (-0.83).</w:t>
      </w:r>
    </w:p>
    <w:p w14:paraId="3665AA2B" w14:textId="77777777" w:rsidR="000F39D2" w:rsidRPr="00C873BD" w:rsidRDefault="000F39D2" w:rsidP="007C690D">
      <w:pPr>
        <w:rPr>
          <w:lang w:val="en-US"/>
        </w:rPr>
      </w:pPr>
      <w:r w:rsidRPr="00C873BD">
        <w:rPr>
          <w:noProof/>
          <w:lang w:eastAsia="en-AU"/>
        </w:rPr>
        <w:drawing>
          <wp:inline distT="0" distB="0" distL="0" distR="0" wp14:anchorId="26819E7A" wp14:editId="0164804C">
            <wp:extent cx="3277235" cy="2383549"/>
            <wp:effectExtent l="0" t="0" r="0" b="4445"/>
            <wp:docPr id="27" name="Picture 27" descr="Figure 9. Monthly number of pages per session, October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9. Monthly number of pages per session, October 2017 to October 2021"/>
                    <pic:cNvPicPr/>
                  </pic:nvPicPr>
                  <pic:blipFill>
                    <a:blip r:embed="rId26"/>
                    <a:stretch>
                      <a:fillRect/>
                    </a:stretch>
                  </pic:blipFill>
                  <pic:spPr>
                    <a:xfrm>
                      <a:off x="0" y="0"/>
                      <a:ext cx="3304910" cy="2403677"/>
                    </a:xfrm>
                    <a:prstGeom prst="rect">
                      <a:avLst/>
                    </a:prstGeom>
                  </pic:spPr>
                </pic:pic>
              </a:graphicData>
            </a:graphic>
          </wp:inline>
        </w:drawing>
      </w:r>
    </w:p>
    <w:p w14:paraId="753DF8ED" w14:textId="62B204D1" w:rsidR="000F39D2" w:rsidRPr="00377B5E" w:rsidRDefault="000F39D2" w:rsidP="00C1719D">
      <w:pPr>
        <w:pStyle w:val="Caption"/>
      </w:pPr>
      <w:r>
        <w:t>Figure 9. Monthly number of p</w:t>
      </w:r>
      <w:r w:rsidRPr="00377B5E">
        <w:t>ages per session</w:t>
      </w:r>
      <w:r>
        <w:t>, October 2017 to October 2021</w:t>
      </w:r>
    </w:p>
    <w:p w14:paraId="337BD759" w14:textId="77777777" w:rsidR="000F39D2" w:rsidRDefault="000F39D2" w:rsidP="007C690D">
      <w:pPr>
        <w:rPr>
          <w:color w:val="000000"/>
          <w:sz w:val="21"/>
          <w:szCs w:val="21"/>
          <w:lang w:val="en-US"/>
        </w:rPr>
      </w:pPr>
      <w:r w:rsidRPr="00C873BD">
        <w:rPr>
          <w:noProof/>
          <w:lang w:eastAsia="en-AU"/>
        </w:rPr>
        <w:drawing>
          <wp:inline distT="0" distB="0" distL="0" distR="0" wp14:anchorId="5FD44CDD" wp14:editId="563422C9">
            <wp:extent cx="3412490" cy="2481921"/>
            <wp:effectExtent l="0" t="0" r="3810" b="0"/>
            <wp:docPr id="28" name="Picture 28" descr="Figure 10. Monthly duration in seconds on website, October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0. Monthly duration in seconds on website, October 2017 to October 2021"/>
                    <pic:cNvPicPr/>
                  </pic:nvPicPr>
                  <pic:blipFill>
                    <a:blip r:embed="rId27"/>
                    <a:stretch>
                      <a:fillRect/>
                    </a:stretch>
                  </pic:blipFill>
                  <pic:spPr>
                    <a:xfrm>
                      <a:off x="0" y="0"/>
                      <a:ext cx="3448458" cy="2508081"/>
                    </a:xfrm>
                    <a:prstGeom prst="rect">
                      <a:avLst/>
                    </a:prstGeom>
                  </pic:spPr>
                </pic:pic>
              </a:graphicData>
            </a:graphic>
          </wp:inline>
        </w:drawing>
      </w:r>
    </w:p>
    <w:p w14:paraId="310142EE" w14:textId="6B5BB9CC" w:rsidR="000F39D2" w:rsidRPr="00377B5E" w:rsidRDefault="000F39D2" w:rsidP="00C1719D">
      <w:pPr>
        <w:pStyle w:val="Caption"/>
      </w:pPr>
      <w:r>
        <w:lastRenderedPageBreak/>
        <w:t>Figure 10. Monthly d</w:t>
      </w:r>
      <w:r w:rsidRPr="00377B5E">
        <w:t>uration</w:t>
      </w:r>
      <w:r>
        <w:t xml:space="preserve"> in seconds on website, October 2017 to October 2021</w:t>
      </w:r>
    </w:p>
    <w:p w14:paraId="53EA8E72" w14:textId="77777777" w:rsidR="000F39D2" w:rsidRDefault="000F39D2" w:rsidP="007C690D">
      <w:r w:rsidRPr="00396829">
        <w:rPr>
          <w:noProof/>
          <w:lang w:eastAsia="en-AU"/>
        </w:rPr>
        <w:drawing>
          <wp:inline distT="0" distB="0" distL="0" distR="0" wp14:anchorId="7DEFC3CF" wp14:editId="71D7A0D0">
            <wp:extent cx="3412671" cy="2482052"/>
            <wp:effectExtent l="0" t="0" r="3810" b="0"/>
            <wp:docPr id="29" name="Picture 29" descr="Figure 11. Monthly number of conversions, October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1. Monthly number of conversions, October 2017 to October 2021"/>
                    <pic:cNvPicPr/>
                  </pic:nvPicPr>
                  <pic:blipFill>
                    <a:blip r:embed="rId28"/>
                    <a:stretch>
                      <a:fillRect/>
                    </a:stretch>
                  </pic:blipFill>
                  <pic:spPr>
                    <a:xfrm>
                      <a:off x="0" y="0"/>
                      <a:ext cx="3439534" cy="2501590"/>
                    </a:xfrm>
                    <a:prstGeom prst="rect">
                      <a:avLst/>
                    </a:prstGeom>
                  </pic:spPr>
                </pic:pic>
              </a:graphicData>
            </a:graphic>
          </wp:inline>
        </w:drawing>
      </w:r>
    </w:p>
    <w:p w14:paraId="68679D27" w14:textId="6E5BF15A" w:rsidR="000F39D2" w:rsidRPr="00DD295F" w:rsidRDefault="000F39D2" w:rsidP="00C1719D">
      <w:pPr>
        <w:pStyle w:val="Caption"/>
      </w:pPr>
      <w:r w:rsidRPr="00DD295F">
        <w:t xml:space="preserve">Figure </w:t>
      </w:r>
      <w:r>
        <w:t>11</w:t>
      </w:r>
      <w:r w:rsidRPr="00DD295F">
        <w:t xml:space="preserve">. </w:t>
      </w:r>
      <w:r>
        <w:t>Monthly number of</w:t>
      </w:r>
      <w:r w:rsidRPr="00DD295F">
        <w:t xml:space="preserve"> conversions</w:t>
      </w:r>
      <w:r>
        <w:t>, October 2017 to October 2021</w:t>
      </w:r>
    </w:p>
    <w:p w14:paraId="56BA1D08" w14:textId="77777777" w:rsidR="000F39D2" w:rsidRDefault="000F39D2" w:rsidP="007C690D">
      <w:r w:rsidRPr="00396829">
        <w:rPr>
          <w:noProof/>
          <w:lang w:eastAsia="en-AU"/>
        </w:rPr>
        <w:drawing>
          <wp:inline distT="0" distB="0" distL="0" distR="0" wp14:anchorId="612F4E45" wp14:editId="419408C6">
            <wp:extent cx="3319669" cy="2414409"/>
            <wp:effectExtent l="0" t="0" r="0" b="0"/>
            <wp:docPr id="30" name="Picture 30" descr="Figure 12. Monthly conversion rate, October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2. Monthly conversion rate, October 2017 to October 2021"/>
                    <pic:cNvPicPr/>
                  </pic:nvPicPr>
                  <pic:blipFill>
                    <a:blip r:embed="rId29"/>
                    <a:stretch>
                      <a:fillRect/>
                    </a:stretch>
                  </pic:blipFill>
                  <pic:spPr>
                    <a:xfrm>
                      <a:off x="0" y="0"/>
                      <a:ext cx="3353658" cy="2439130"/>
                    </a:xfrm>
                    <a:prstGeom prst="rect">
                      <a:avLst/>
                    </a:prstGeom>
                  </pic:spPr>
                </pic:pic>
              </a:graphicData>
            </a:graphic>
          </wp:inline>
        </w:drawing>
      </w:r>
    </w:p>
    <w:p w14:paraId="3CF88E8D" w14:textId="3E02E922" w:rsidR="000F39D2" w:rsidRPr="000146BC" w:rsidRDefault="000F39D2" w:rsidP="00C1719D">
      <w:pPr>
        <w:pStyle w:val="Caption"/>
        <w:rPr>
          <w:bCs/>
        </w:rPr>
      </w:pPr>
      <w:r w:rsidRPr="00DD295F">
        <w:t xml:space="preserve">Figure </w:t>
      </w:r>
      <w:r>
        <w:t>12</w:t>
      </w:r>
      <w:r w:rsidRPr="00DD295F">
        <w:t xml:space="preserve">. </w:t>
      </w:r>
      <w:r>
        <w:t>Monthly c</w:t>
      </w:r>
      <w:r w:rsidRPr="00DD295F">
        <w:t>onversion rate</w:t>
      </w:r>
      <w:r>
        <w:t>, October 2017 to October 2021</w:t>
      </w:r>
    </w:p>
    <w:p w14:paraId="1EDB35AE" w14:textId="0C43FFC5" w:rsidR="003E1105" w:rsidRPr="001A5E54" w:rsidRDefault="00E37AD0" w:rsidP="008B14A9">
      <w:pPr>
        <w:pStyle w:val="Heading4"/>
      </w:pPr>
      <w:r>
        <w:t xml:space="preserve">User </w:t>
      </w:r>
      <w:r w:rsidR="005F3F4A" w:rsidRPr="001A5E54">
        <w:t>f</w:t>
      </w:r>
      <w:r w:rsidR="003E1105" w:rsidRPr="001A5E54">
        <w:t>eedback</w:t>
      </w:r>
    </w:p>
    <w:p w14:paraId="5AA70D4E" w14:textId="3DA1B369" w:rsidR="003E1105" w:rsidRPr="001A5E54" w:rsidRDefault="003E1105" w:rsidP="00746456">
      <w:pPr>
        <w:rPr>
          <w:rFonts w:eastAsiaTheme="minorHAnsi"/>
          <w:lang w:val="en-US" w:eastAsia="en-US"/>
        </w:rPr>
      </w:pPr>
      <w:r w:rsidRPr="001A5E54">
        <w:rPr>
          <w:rFonts w:eastAsiaTheme="minorHAnsi"/>
          <w:lang w:val="en-US" w:eastAsia="en-US"/>
        </w:rPr>
        <w:t xml:space="preserve">Head to Health website users can give feedback on the utility and quality of the website </w:t>
      </w:r>
      <w:r w:rsidR="00E51EF5" w:rsidRPr="001A5E54">
        <w:rPr>
          <w:rFonts w:eastAsiaTheme="minorHAnsi"/>
          <w:lang w:val="en-US" w:eastAsia="en-US"/>
        </w:rPr>
        <w:t>overall a</w:t>
      </w:r>
      <w:r w:rsidRPr="001A5E54">
        <w:rPr>
          <w:rFonts w:eastAsiaTheme="minorHAnsi"/>
          <w:lang w:val="en-US" w:eastAsia="en-US"/>
        </w:rPr>
        <w:t>nd the individual pages within</w:t>
      </w:r>
      <w:r w:rsidR="00E51EF5" w:rsidRPr="001A5E54">
        <w:rPr>
          <w:rFonts w:eastAsiaTheme="minorHAnsi"/>
          <w:lang w:val="en-US" w:eastAsia="en-US"/>
        </w:rPr>
        <w:t xml:space="preserve"> it</w:t>
      </w:r>
      <w:r w:rsidRPr="001A5E54">
        <w:rPr>
          <w:rFonts w:eastAsiaTheme="minorHAnsi"/>
          <w:lang w:val="en-US" w:eastAsia="en-US"/>
        </w:rPr>
        <w:t>. Two sets of questions are offered to users; one set relate</w:t>
      </w:r>
      <w:r w:rsidR="008C4EBF">
        <w:rPr>
          <w:rFonts w:eastAsiaTheme="minorHAnsi"/>
          <w:lang w:val="en-US" w:eastAsia="en-US"/>
        </w:rPr>
        <w:t>s</w:t>
      </w:r>
      <w:r w:rsidRPr="001A5E54">
        <w:rPr>
          <w:rFonts w:eastAsiaTheme="minorHAnsi"/>
          <w:lang w:val="en-US" w:eastAsia="en-US"/>
        </w:rPr>
        <w:t xml:space="preserve"> to the Head to Health website </w:t>
      </w:r>
      <w:r w:rsidR="00CA7B65" w:rsidRPr="001A5E54">
        <w:rPr>
          <w:rFonts w:eastAsiaTheme="minorHAnsi"/>
          <w:lang w:val="en-US" w:eastAsia="en-US"/>
        </w:rPr>
        <w:t>overall</w:t>
      </w:r>
      <w:r w:rsidRPr="001A5E54">
        <w:rPr>
          <w:rFonts w:eastAsiaTheme="minorHAnsi"/>
          <w:lang w:val="en-US" w:eastAsia="en-US"/>
        </w:rPr>
        <w:t>, and the other set relate</w:t>
      </w:r>
      <w:r w:rsidR="008C4EBF">
        <w:rPr>
          <w:rFonts w:eastAsiaTheme="minorHAnsi"/>
          <w:lang w:val="en-US" w:eastAsia="en-US"/>
        </w:rPr>
        <w:t>s</w:t>
      </w:r>
      <w:r w:rsidRPr="001A5E54">
        <w:rPr>
          <w:rFonts w:eastAsiaTheme="minorHAnsi"/>
          <w:lang w:val="en-US" w:eastAsia="en-US"/>
        </w:rPr>
        <w:t xml:space="preserve"> to the specific page/content being accessed. These questions can be accessed by users by clicking the ‘Feedback’ tab in the lower right </w:t>
      </w:r>
      <w:r w:rsidR="0070499E" w:rsidRPr="001A5E54">
        <w:rPr>
          <w:rFonts w:eastAsiaTheme="minorHAnsi"/>
          <w:lang w:val="en-US" w:eastAsia="en-US"/>
        </w:rPr>
        <w:t>sec</w:t>
      </w:r>
      <w:r w:rsidRPr="001A5E54">
        <w:rPr>
          <w:rFonts w:eastAsiaTheme="minorHAnsi"/>
          <w:lang w:val="en-US" w:eastAsia="en-US"/>
        </w:rPr>
        <w:t>tion o</w:t>
      </w:r>
      <w:r w:rsidR="00FA67A5" w:rsidRPr="001A5E54">
        <w:rPr>
          <w:rFonts w:eastAsiaTheme="minorHAnsi"/>
          <w:lang w:val="en-US" w:eastAsia="en-US"/>
        </w:rPr>
        <w:t>n</w:t>
      </w:r>
      <w:r w:rsidRPr="001A5E54">
        <w:rPr>
          <w:rFonts w:eastAsiaTheme="minorHAnsi"/>
          <w:lang w:val="en-US" w:eastAsia="en-US"/>
        </w:rPr>
        <w:t xml:space="preserve"> each page o</w:t>
      </w:r>
      <w:r w:rsidR="00FA67A5" w:rsidRPr="001A5E54">
        <w:rPr>
          <w:rFonts w:eastAsiaTheme="minorHAnsi"/>
          <w:lang w:val="en-US" w:eastAsia="en-US"/>
        </w:rPr>
        <w:t>f</w:t>
      </w:r>
      <w:r w:rsidRPr="001A5E54">
        <w:rPr>
          <w:rFonts w:eastAsiaTheme="minorHAnsi"/>
          <w:lang w:val="en-US" w:eastAsia="en-US"/>
        </w:rPr>
        <w:t xml:space="preserve"> the </w:t>
      </w:r>
      <w:r w:rsidR="005408E1" w:rsidRPr="001A5E54">
        <w:rPr>
          <w:rFonts w:eastAsiaTheme="minorHAnsi"/>
          <w:lang w:val="en-US" w:eastAsia="en-US"/>
        </w:rPr>
        <w:t>web</w:t>
      </w:r>
      <w:r w:rsidRPr="001A5E54">
        <w:rPr>
          <w:rFonts w:eastAsiaTheme="minorHAnsi"/>
          <w:lang w:val="en-US" w:eastAsia="en-US"/>
        </w:rPr>
        <w:t xml:space="preserve">site. Within both sets of feedback items are </w:t>
      </w:r>
      <w:r w:rsidR="00FA67A5" w:rsidRPr="001A5E54">
        <w:rPr>
          <w:rFonts w:eastAsiaTheme="minorHAnsi"/>
          <w:lang w:val="en-US" w:eastAsia="en-US"/>
        </w:rPr>
        <w:t>the following</w:t>
      </w:r>
      <w:r w:rsidRPr="001A5E54">
        <w:rPr>
          <w:rFonts w:eastAsiaTheme="minorHAnsi"/>
          <w:lang w:val="en-US" w:eastAsia="en-US"/>
        </w:rPr>
        <w:t xml:space="preserve"> </w:t>
      </w:r>
      <w:r w:rsidR="00FA67A5" w:rsidRPr="001A5E54">
        <w:rPr>
          <w:rFonts w:eastAsiaTheme="minorHAnsi"/>
          <w:lang w:val="en-US" w:eastAsia="en-US"/>
        </w:rPr>
        <w:t>‘</w:t>
      </w:r>
      <w:r w:rsidRPr="001A5E54">
        <w:rPr>
          <w:rFonts w:eastAsiaTheme="minorHAnsi"/>
          <w:lang w:val="en-US" w:eastAsia="en-US"/>
        </w:rPr>
        <w:t>overall</w:t>
      </w:r>
      <w:r w:rsidR="00FA67A5" w:rsidRPr="001A5E54">
        <w:rPr>
          <w:rFonts w:eastAsiaTheme="minorHAnsi"/>
          <w:lang w:val="en-US" w:eastAsia="en-US"/>
        </w:rPr>
        <w:t>’</w:t>
      </w:r>
      <w:r w:rsidRPr="001A5E54">
        <w:rPr>
          <w:rFonts w:eastAsiaTheme="minorHAnsi"/>
          <w:lang w:val="en-US" w:eastAsia="en-US"/>
        </w:rPr>
        <w:t xml:space="preserve"> questions that allow a</w:t>
      </w:r>
      <w:r w:rsidR="00FA67A5" w:rsidRPr="001A5E54">
        <w:rPr>
          <w:rFonts w:eastAsiaTheme="minorHAnsi"/>
          <w:lang w:val="en-US" w:eastAsia="en-US"/>
        </w:rPr>
        <w:t>n</w:t>
      </w:r>
      <w:r w:rsidRPr="001A5E54">
        <w:rPr>
          <w:rFonts w:eastAsiaTheme="minorHAnsi"/>
          <w:lang w:val="en-US" w:eastAsia="en-US"/>
        </w:rPr>
        <w:t xml:space="preserve"> </w:t>
      </w:r>
      <w:r w:rsidR="00FA67A5" w:rsidRPr="001A5E54">
        <w:rPr>
          <w:rFonts w:eastAsiaTheme="minorHAnsi"/>
          <w:lang w:val="en-US" w:eastAsia="en-US"/>
        </w:rPr>
        <w:t>overall</w:t>
      </w:r>
      <w:r w:rsidRPr="001A5E54">
        <w:rPr>
          <w:rFonts w:eastAsiaTheme="minorHAnsi"/>
          <w:lang w:val="en-US" w:eastAsia="en-US"/>
        </w:rPr>
        <w:t xml:space="preserve"> website/page appraisal from users</w:t>
      </w:r>
      <w:r w:rsidR="00FA67A5" w:rsidRPr="001A5E54">
        <w:rPr>
          <w:rFonts w:eastAsiaTheme="minorHAnsi"/>
          <w:lang w:val="en-US" w:eastAsia="en-US"/>
        </w:rPr>
        <w:t xml:space="preserve"> including</w:t>
      </w:r>
      <w:r w:rsidRPr="001A5E54">
        <w:rPr>
          <w:rFonts w:eastAsiaTheme="minorHAnsi"/>
          <w:lang w:val="en-US" w:eastAsia="en-US"/>
        </w:rPr>
        <w:t>:</w:t>
      </w:r>
    </w:p>
    <w:p w14:paraId="55B652E9" w14:textId="280DD445" w:rsidR="003E1105" w:rsidRPr="001A5E54" w:rsidRDefault="003E1105" w:rsidP="00746456">
      <w:pPr>
        <w:pStyle w:val="ListNumber"/>
        <w:rPr>
          <w:lang w:val="en-US"/>
        </w:rPr>
      </w:pPr>
      <w:r w:rsidRPr="001A5E54">
        <w:rPr>
          <w:lang w:val="en-US"/>
        </w:rPr>
        <w:t>How do you rate your overall experience on Head to Health? (</w:t>
      </w:r>
      <w:proofErr w:type="gramStart"/>
      <w:r w:rsidRPr="001A5E54">
        <w:rPr>
          <w:lang w:val="en-US"/>
        </w:rPr>
        <w:t>website</w:t>
      </w:r>
      <w:proofErr w:type="gramEnd"/>
      <w:r w:rsidRPr="001A5E54">
        <w:rPr>
          <w:lang w:val="en-US"/>
        </w:rPr>
        <w:t xml:space="preserve"> feedback item)</w:t>
      </w:r>
      <w:r w:rsidR="008813F8">
        <w:rPr>
          <w:lang w:val="en-US"/>
        </w:rPr>
        <w:t>;</w:t>
      </w:r>
    </w:p>
    <w:p w14:paraId="4E978BDC" w14:textId="37DF1CAB" w:rsidR="003E1105" w:rsidRPr="001A5E54" w:rsidRDefault="003E1105" w:rsidP="00746456">
      <w:pPr>
        <w:pStyle w:val="ListNumber"/>
        <w:rPr>
          <w:lang w:val="en-US"/>
        </w:rPr>
      </w:pPr>
      <w:r w:rsidRPr="001A5E54">
        <w:rPr>
          <w:lang w:val="en-US"/>
        </w:rPr>
        <w:t>How do you rate the home page overall? (</w:t>
      </w:r>
      <w:proofErr w:type="gramStart"/>
      <w:r w:rsidRPr="001A5E54">
        <w:rPr>
          <w:lang w:val="en-US"/>
        </w:rPr>
        <w:t>page</w:t>
      </w:r>
      <w:proofErr w:type="gramEnd"/>
      <w:r w:rsidRPr="001A5E54">
        <w:rPr>
          <w:lang w:val="en-US"/>
        </w:rPr>
        <w:t xml:space="preserve"> feedback item for the home page)</w:t>
      </w:r>
      <w:r w:rsidR="008813F8">
        <w:rPr>
          <w:lang w:val="en-US"/>
        </w:rPr>
        <w:t>;</w:t>
      </w:r>
    </w:p>
    <w:p w14:paraId="26DD613F" w14:textId="6F22B10F" w:rsidR="003E1105" w:rsidRPr="001A5E54" w:rsidRDefault="003E1105" w:rsidP="00746456">
      <w:pPr>
        <w:pStyle w:val="ListNumber"/>
        <w:rPr>
          <w:lang w:val="en-US"/>
        </w:rPr>
      </w:pPr>
      <w:r w:rsidRPr="001A5E54">
        <w:rPr>
          <w:lang w:val="en-US"/>
        </w:rPr>
        <w:t>How do you rate this page overall? (</w:t>
      </w:r>
      <w:proofErr w:type="gramStart"/>
      <w:r w:rsidRPr="001A5E54">
        <w:rPr>
          <w:lang w:val="en-US"/>
        </w:rPr>
        <w:t>page</w:t>
      </w:r>
      <w:proofErr w:type="gramEnd"/>
      <w:r w:rsidRPr="001A5E54">
        <w:rPr>
          <w:lang w:val="en-US"/>
        </w:rPr>
        <w:t xml:space="preserve"> feedback item for content/topic pages within the website</w:t>
      </w:r>
      <w:r w:rsidR="003578B7">
        <w:rPr>
          <w:lang w:val="en-US"/>
        </w:rPr>
        <w:t>;</w:t>
      </w:r>
      <w:r w:rsidRPr="001A5E54">
        <w:rPr>
          <w:lang w:val="en-US"/>
        </w:rPr>
        <w:t xml:space="preserve"> e.g., ‘Covid 19 Support’, ‘What helps us thrive?’)</w:t>
      </w:r>
      <w:r w:rsidR="008813F8">
        <w:rPr>
          <w:lang w:val="en-US"/>
        </w:rPr>
        <w:t>;</w:t>
      </w:r>
    </w:p>
    <w:p w14:paraId="15E87E10" w14:textId="2961EFE0" w:rsidR="003E1105" w:rsidRPr="001A5E54" w:rsidRDefault="003E1105" w:rsidP="00746456">
      <w:pPr>
        <w:pStyle w:val="ListNumber"/>
        <w:rPr>
          <w:lang w:val="en-US"/>
        </w:rPr>
      </w:pPr>
      <w:r w:rsidRPr="001A5E54">
        <w:rPr>
          <w:lang w:val="en-US"/>
        </w:rPr>
        <w:t>How do you rate the search page overall? (</w:t>
      </w:r>
      <w:proofErr w:type="gramStart"/>
      <w:r w:rsidRPr="001A5E54">
        <w:rPr>
          <w:lang w:val="en-US"/>
        </w:rPr>
        <w:t>page</w:t>
      </w:r>
      <w:proofErr w:type="gramEnd"/>
      <w:r w:rsidRPr="001A5E54">
        <w:rPr>
          <w:lang w:val="en-US"/>
        </w:rPr>
        <w:t xml:space="preserve"> feedback item for the search page)</w:t>
      </w:r>
      <w:r w:rsidR="008813F8">
        <w:rPr>
          <w:lang w:val="en-US"/>
        </w:rPr>
        <w:t>;</w:t>
      </w:r>
    </w:p>
    <w:p w14:paraId="1338ECEE" w14:textId="2D3C2D5B" w:rsidR="003E1105" w:rsidRPr="001A5E54" w:rsidRDefault="003E1105" w:rsidP="00746456">
      <w:pPr>
        <w:pStyle w:val="ListNumber"/>
        <w:rPr>
          <w:lang w:val="en-US"/>
        </w:rPr>
      </w:pPr>
      <w:r w:rsidRPr="001A5E54">
        <w:rPr>
          <w:lang w:val="en-US"/>
        </w:rPr>
        <w:t>How do you rate Sam the Chatbot overall? (</w:t>
      </w:r>
      <w:proofErr w:type="gramStart"/>
      <w:r w:rsidRPr="001A5E54">
        <w:rPr>
          <w:lang w:val="en-US"/>
        </w:rPr>
        <w:t>page</w:t>
      </w:r>
      <w:proofErr w:type="gramEnd"/>
      <w:r w:rsidRPr="001A5E54">
        <w:rPr>
          <w:lang w:val="en-US"/>
        </w:rPr>
        <w:t xml:space="preserve"> feedback item for the chatbot)</w:t>
      </w:r>
      <w:r w:rsidR="008813F8">
        <w:rPr>
          <w:lang w:val="en-US"/>
        </w:rPr>
        <w:t>.</w:t>
      </w:r>
    </w:p>
    <w:p w14:paraId="58AC2043" w14:textId="4BC74757" w:rsidR="00544CEE" w:rsidRDefault="005408E1" w:rsidP="00746456">
      <w:pPr>
        <w:rPr>
          <w:rFonts w:eastAsiaTheme="minorHAnsi"/>
          <w:lang w:val="en-US" w:eastAsia="en-US"/>
        </w:rPr>
      </w:pPr>
      <w:r w:rsidRPr="001A5E54">
        <w:rPr>
          <w:rFonts w:eastAsiaTheme="minorHAnsi"/>
          <w:lang w:val="en-US" w:eastAsia="en-US"/>
        </w:rPr>
        <w:t xml:space="preserve">From July 2021, the overall items have been rated on the following scale: ‘terrible’, ‘bad’, ‘okay’, ‘good’, ‘great’. Before this time, the overall items were rated as either ‘could be much better’, ‘could be better’, ‘okay’, ‘good’ or ‘great’. </w:t>
      </w:r>
      <w:r w:rsidR="00FB6BAE" w:rsidRPr="001A5E54">
        <w:rPr>
          <w:rFonts w:eastAsiaTheme="minorHAnsi"/>
          <w:lang w:val="en-US" w:eastAsia="en-US"/>
        </w:rPr>
        <w:t>In our analysis</w:t>
      </w:r>
      <w:r w:rsidRPr="001A5E54">
        <w:rPr>
          <w:rFonts w:eastAsiaTheme="minorHAnsi"/>
          <w:lang w:val="en-US" w:eastAsia="en-US"/>
        </w:rPr>
        <w:t xml:space="preserve">, all ‘could be much better’ and ‘could be better’ responses were </w:t>
      </w:r>
      <w:proofErr w:type="spellStart"/>
      <w:r w:rsidRPr="001A5E54">
        <w:rPr>
          <w:rFonts w:eastAsiaTheme="minorHAnsi"/>
          <w:lang w:val="en-US" w:eastAsia="en-US"/>
        </w:rPr>
        <w:t>relabelled</w:t>
      </w:r>
      <w:proofErr w:type="spellEnd"/>
      <w:r w:rsidR="00610E70" w:rsidRPr="001A5E54">
        <w:rPr>
          <w:rFonts w:eastAsiaTheme="minorHAnsi"/>
          <w:lang w:val="en-US" w:eastAsia="en-US"/>
        </w:rPr>
        <w:t xml:space="preserve"> </w:t>
      </w:r>
      <w:r w:rsidRPr="001A5E54">
        <w:rPr>
          <w:rFonts w:eastAsiaTheme="minorHAnsi"/>
          <w:lang w:val="en-US" w:eastAsia="en-US"/>
        </w:rPr>
        <w:t>as ‘terrible’ and ‘bad’</w:t>
      </w:r>
      <w:r w:rsidR="00610E70" w:rsidRPr="001A5E54">
        <w:rPr>
          <w:rFonts w:eastAsiaTheme="minorHAnsi"/>
          <w:lang w:val="en-US" w:eastAsia="en-US"/>
        </w:rPr>
        <w:t>, respectively</w:t>
      </w:r>
      <w:r w:rsidRPr="001A5E54">
        <w:rPr>
          <w:rFonts w:eastAsiaTheme="minorHAnsi"/>
          <w:lang w:val="en-US" w:eastAsia="en-US"/>
        </w:rPr>
        <w:t>.</w:t>
      </w:r>
    </w:p>
    <w:p w14:paraId="121C93F3" w14:textId="3708A2FB" w:rsidR="005408E1" w:rsidRPr="000F39D2" w:rsidRDefault="00544CEE" w:rsidP="00746456">
      <w:pPr>
        <w:rPr>
          <w:rFonts w:eastAsiaTheme="minorHAnsi"/>
          <w:lang w:val="en-US" w:eastAsia="en-US"/>
        </w:rPr>
      </w:pPr>
      <w:r>
        <w:rPr>
          <w:rFonts w:eastAsiaTheme="minorHAnsi"/>
          <w:lang w:val="en-US" w:eastAsia="en-US"/>
        </w:rPr>
        <w:lastRenderedPageBreak/>
        <w:t>Relative to the tens of thousands of Head to Health website users and sessions each month, only a very small number</w:t>
      </w:r>
      <w:r w:rsidR="00B2075B">
        <w:rPr>
          <w:rFonts w:eastAsiaTheme="minorHAnsi"/>
          <w:lang w:val="en-US" w:eastAsia="en-US"/>
        </w:rPr>
        <w:t xml:space="preserve"> </w:t>
      </w:r>
      <w:r>
        <w:rPr>
          <w:rFonts w:eastAsiaTheme="minorHAnsi"/>
          <w:lang w:val="en-US" w:eastAsia="en-US"/>
        </w:rPr>
        <w:t>of fee</w:t>
      </w:r>
      <w:r w:rsidR="000A2672">
        <w:rPr>
          <w:rFonts w:eastAsiaTheme="minorHAnsi"/>
          <w:lang w:val="en-US" w:eastAsia="en-US"/>
        </w:rPr>
        <w:t>d</w:t>
      </w:r>
      <w:r>
        <w:rPr>
          <w:rFonts w:eastAsiaTheme="minorHAnsi"/>
          <w:lang w:val="en-US" w:eastAsia="en-US"/>
        </w:rPr>
        <w:t xml:space="preserve">back responses </w:t>
      </w:r>
      <w:r w:rsidR="00B2075B">
        <w:rPr>
          <w:rFonts w:eastAsiaTheme="minorHAnsi"/>
          <w:lang w:val="en-US" w:eastAsia="en-US"/>
        </w:rPr>
        <w:t xml:space="preserve">(less than 1000) </w:t>
      </w:r>
      <w:r>
        <w:rPr>
          <w:rFonts w:eastAsiaTheme="minorHAnsi"/>
          <w:lang w:val="en-US" w:eastAsia="en-US"/>
        </w:rPr>
        <w:t>have been provided over the life of the website.</w:t>
      </w:r>
    </w:p>
    <w:p w14:paraId="75445BA7" w14:textId="6CC389D8" w:rsidR="003E1105" w:rsidRPr="003E1105" w:rsidRDefault="00610E70" w:rsidP="00746456">
      <w:pPr>
        <w:rPr>
          <w:rFonts w:eastAsiaTheme="minorHAnsi"/>
          <w:lang w:val="en-US" w:eastAsia="en-US"/>
        </w:rPr>
      </w:pPr>
      <w:r w:rsidRPr="002F2B58">
        <w:rPr>
          <w:rFonts w:eastAsiaTheme="minorHAnsi"/>
          <w:lang w:val="en-US" w:eastAsia="en-US"/>
        </w:rPr>
        <w:t>F</w:t>
      </w:r>
      <w:r w:rsidR="003E1105" w:rsidRPr="002F2B58">
        <w:rPr>
          <w:rFonts w:eastAsiaTheme="minorHAnsi"/>
          <w:lang w:val="en-US" w:eastAsia="en-US"/>
        </w:rPr>
        <w:t xml:space="preserve">igure </w:t>
      </w:r>
      <w:r w:rsidR="005055D5">
        <w:rPr>
          <w:rFonts w:eastAsiaTheme="minorHAnsi"/>
          <w:lang w:val="en-US" w:eastAsia="en-US"/>
        </w:rPr>
        <w:t>13</w:t>
      </w:r>
      <w:r w:rsidR="003E1105" w:rsidRPr="002F2B58">
        <w:rPr>
          <w:rFonts w:eastAsiaTheme="minorHAnsi"/>
          <w:lang w:val="en-US" w:eastAsia="en-US"/>
        </w:rPr>
        <w:t xml:space="preserve"> displays the percentage of ratings for each point of the scale by the type of overall feedback item, for all years combined (2017-2021). </w:t>
      </w:r>
      <w:r w:rsidR="00AE2AF4" w:rsidRPr="002F2B58">
        <w:rPr>
          <w:rFonts w:eastAsiaTheme="minorHAnsi"/>
          <w:lang w:val="en-US" w:eastAsia="en-US"/>
        </w:rPr>
        <w:t>Only d</w:t>
      </w:r>
      <w:r w:rsidR="003E1105" w:rsidRPr="002F2B58">
        <w:rPr>
          <w:rFonts w:eastAsiaTheme="minorHAnsi"/>
          <w:lang w:val="en-US" w:eastAsia="en-US"/>
        </w:rPr>
        <w:t>ata for the first three feedback items listed above are displayed (</w:t>
      </w:r>
      <w:r w:rsidR="00AE2AF4" w:rsidRPr="002F2B58">
        <w:rPr>
          <w:rFonts w:eastAsiaTheme="minorHAnsi"/>
          <w:lang w:val="en-US" w:eastAsia="en-US"/>
        </w:rPr>
        <w:t>because</w:t>
      </w:r>
      <w:r w:rsidR="0073628B" w:rsidRPr="002F2B58">
        <w:rPr>
          <w:rFonts w:eastAsiaTheme="minorHAnsi"/>
          <w:lang w:val="en-US" w:eastAsia="en-US"/>
        </w:rPr>
        <w:t xml:space="preserve"> less than 10 users per year on average </w:t>
      </w:r>
      <w:r w:rsidR="00DE7E2D" w:rsidRPr="002F2B58">
        <w:rPr>
          <w:rFonts w:eastAsiaTheme="minorHAnsi"/>
          <w:lang w:val="en-US" w:eastAsia="en-US"/>
        </w:rPr>
        <w:t xml:space="preserve">gave feedback on the </w:t>
      </w:r>
      <w:r w:rsidR="003E1105" w:rsidRPr="002F2B58">
        <w:rPr>
          <w:rFonts w:eastAsiaTheme="minorHAnsi"/>
          <w:lang w:val="en-US" w:eastAsia="en-US"/>
        </w:rPr>
        <w:t xml:space="preserve">search page and chatbot). Around 50% of </w:t>
      </w:r>
      <w:r w:rsidR="00DE7E2D" w:rsidRPr="002F2B58">
        <w:rPr>
          <w:rFonts w:eastAsiaTheme="minorHAnsi"/>
          <w:lang w:val="en-US" w:eastAsia="en-US"/>
        </w:rPr>
        <w:t>o</w:t>
      </w:r>
      <w:r w:rsidR="003E1105" w:rsidRPr="002F2B58">
        <w:rPr>
          <w:rFonts w:eastAsiaTheme="minorHAnsi"/>
          <w:lang w:val="en-US" w:eastAsia="en-US"/>
        </w:rPr>
        <w:t xml:space="preserve">verall </w:t>
      </w:r>
      <w:r w:rsidR="00DE7E2D" w:rsidRPr="002F2B58">
        <w:rPr>
          <w:rFonts w:eastAsiaTheme="minorHAnsi"/>
          <w:lang w:val="en-US" w:eastAsia="en-US"/>
        </w:rPr>
        <w:t>H</w:t>
      </w:r>
      <w:r w:rsidR="003E1105" w:rsidRPr="002F2B58">
        <w:rPr>
          <w:rFonts w:eastAsiaTheme="minorHAnsi"/>
          <w:lang w:val="en-US" w:eastAsia="en-US"/>
        </w:rPr>
        <w:t xml:space="preserve">ead to </w:t>
      </w:r>
      <w:r w:rsidR="00DE7E2D" w:rsidRPr="002F2B58">
        <w:rPr>
          <w:rFonts w:eastAsiaTheme="minorHAnsi"/>
          <w:lang w:val="en-US" w:eastAsia="en-US"/>
        </w:rPr>
        <w:t>H</w:t>
      </w:r>
      <w:r w:rsidR="003E1105" w:rsidRPr="002F2B58">
        <w:rPr>
          <w:rFonts w:eastAsiaTheme="minorHAnsi"/>
          <w:lang w:val="en-US" w:eastAsia="en-US"/>
        </w:rPr>
        <w:t xml:space="preserve">ealth website ratings were </w:t>
      </w:r>
      <w:r w:rsidR="000B090A" w:rsidRPr="002F2B58">
        <w:rPr>
          <w:rFonts w:eastAsiaTheme="minorHAnsi"/>
          <w:lang w:val="en-US" w:eastAsia="en-US"/>
        </w:rPr>
        <w:t>positive (i.e., ‘g</w:t>
      </w:r>
      <w:r w:rsidR="003E1105" w:rsidRPr="002F2B58">
        <w:rPr>
          <w:rFonts w:eastAsiaTheme="minorHAnsi"/>
          <w:lang w:val="en-US" w:eastAsia="en-US"/>
        </w:rPr>
        <w:t>ood</w:t>
      </w:r>
      <w:r w:rsidR="000B090A" w:rsidRPr="002F2B58">
        <w:rPr>
          <w:rFonts w:eastAsiaTheme="minorHAnsi"/>
          <w:lang w:val="en-US" w:eastAsia="en-US"/>
        </w:rPr>
        <w:t>’</w:t>
      </w:r>
      <w:r w:rsidR="003E1105" w:rsidRPr="002F2B58">
        <w:rPr>
          <w:rFonts w:eastAsiaTheme="minorHAnsi"/>
          <w:lang w:val="en-US" w:eastAsia="en-US"/>
        </w:rPr>
        <w:t xml:space="preserve"> or </w:t>
      </w:r>
      <w:r w:rsidR="000B090A" w:rsidRPr="002F2B58">
        <w:rPr>
          <w:rFonts w:eastAsiaTheme="minorHAnsi"/>
          <w:lang w:val="en-US" w:eastAsia="en-US"/>
        </w:rPr>
        <w:t>‘g</w:t>
      </w:r>
      <w:r w:rsidR="003E1105" w:rsidRPr="002F2B58">
        <w:rPr>
          <w:rFonts w:eastAsiaTheme="minorHAnsi"/>
          <w:lang w:val="en-US" w:eastAsia="en-US"/>
        </w:rPr>
        <w:t>reat</w:t>
      </w:r>
      <w:r w:rsidR="000B090A" w:rsidRPr="002F2B58">
        <w:rPr>
          <w:rFonts w:eastAsiaTheme="minorHAnsi"/>
          <w:lang w:val="en-US" w:eastAsia="en-US"/>
        </w:rPr>
        <w:t>’</w:t>
      </w:r>
      <w:r w:rsidR="003E1105" w:rsidRPr="002F2B58">
        <w:rPr>
          <w:rFonts w:eastAsiaTheme="minorHAnsi"/>
          <w:lang w:val="en-US" w:eastAsia="en-US"/>
        </w:rPr>
        <w:t>). Around 40% of ratings were positive for the home page and website content pages.</w:t>
      </w:r>
    </w:p>
    <w:p w14:paraId="0A240E2A" w14:textId="77777777" w:rsidR="00BA0469" w:rsidRDefault="00BA0469" w:rsidP="007C690D">
      <w:r>
        <w:rPr>
          <w:noProof/>
        </w:rPr>
        <w:drawing>
          <wp:inline distT="0" distB="0" distL="0" distR="0" wp14:anchorId="2440084C" wp14:editId="49E873FA">
            <wp:extent cx="3326524" cy="2495078"/>
            <wp:effectExtent l="0" t="0" r="1270" b="0"/>
            <wp:docPr id="43" name="Picture 43" descr="Figure 13. Head to Health website user feedback – overall, home page and content pages, October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13. Head to Health website user feedback – overall, home page and content pages, October 2017 to October 20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8796" cy="2519284"/>
                    </a:xfrm>
                    <a:prstGeom prst="rect">
                      <a:avLst/>
                    </a:prstGeom>
                  </pic:spPr>
                </pic:pic>
              </a:graphicData>
            </a:graphic>
          </wp:inline>
        </w:drawing>
      </w:r>
    </w:p>
    <w:p w14:paraId="096ADE3C" w14:textId="2D2FC1AE" w:rsidR="00E25B5C" w:rsidRPr="002F2B58" w:rsidRDefault="002F2B58" w:rsidP="00C1719D">
      <w:pPr>
        <w:pStyle w:val="Caption"/>
      </w:pPr>
      <w:r w:rsidRPr="002F2B58">
        <w:t xml:space="preserve">Figure </w:t>
      </w:r>
      <w:r w:rsidR="005055D5">
        <w:t>13</w:t>
      </w:r>
      <w:r w:rsidRPr="002F2B58">
        <w:t xml:space="preserve">. </w:t>
      </w:r>
      <w:r w:rsidR="00D50896">
        <w:t>Head to Health website u</w:t>
      </w:r>
      <w:r w:rsidR="00E37AD0">
        <w:t xml:space="preserve">ser feedback </w:t>
      </w:r>
      <w:r w:rsidR="00D50896">
        <w:t xml:space="preserve">– </w:t>
      </w:r>
      <w:r w:rsidR="009E2E5E">
        <w:t xml:space="preserve">overall, home page and </w:t>
      </w:r>
      <w:r w:rsidR="0014403D">
        <w:t>content pages</w:t>
      </w:r>
      <w:r w:rsidR="00891CF9">
        <w:t>, October 2017 to October 2021</w:t>
      </w:r>
    </w:p>
    <w:p w14:paraId="2C1C8DCF" w14:textId="4CC4846B" w:rsidR="007E5336" w:rsidRDefault="00656F69" w:rsidP="00746456">
      <w:r w:rsidRPr="007E5336">
        <w:t>The feedback questionnaires also include some items that allow users to record if they would recommend the website or pages within the website to others</w:t>
      </w:r>
      <w:r w:rsidR="007E5336">
        <w:t xml:space="preserve"> </w:t>
      </w:r>
      <w:r w:rsidR="00073934">
        <w:t>as follows</w:t>
      </w:r>
      <w:r w:rsidR="007E5336">
        <w:t>:</w:t>
      </w:r>
    </w:p>
    <w:p w14:paraId="00C14363" w14:textId="1C387989" w:rsidR="007E5336" w:rsidRPr="007E5336" w:rsidRDefault="007E5336" w:rsidP="00F106B1">
      <w:pPr>
        <w:pStyle w:val="ListNumber"/>
        <w:numPr>
          <w:ilvl w:val="0"/>
          <w:numId w:val="64"/>
        </w:numPr>
        <w:ind w:left="357" w:hanging="357"/>
      </w:pPr>
      <w:r w:rsidRPr="007E5336">
        <w:t>Would you recommend us to someone else? (</w:t>
      </w:r>
      <w:proofErr w:type="gramStart"/>
      <w:r w:rsidRPr="007E5336">
        <w:t>website</w:t>
      </w:r>
      <w:proofErr w:type="gramEnd"/>
      <w:r w:rsidRPr="007E5336">
        <w:t xml:space="preserve"> feedback item)</w:t>
      </w:r>
      <w:r w:rsidR="008309C7">
        <w:t>;</w:t>
      </w:r>
    </w:p>
    <w:p w14:paraId="1142CC5D" w14:textId="3D9B48BF" w:rsidR="007E5336" w:rsidRPr="007E5336" w:rsidRDefault="007E5336" w:rsidP="00746456">
      <w:pPr>
        <w:pStyle w:val="ListNumber"/>
      </w:pPr>
      <w:r w:rsidRPr="007E5336">
        <w:t>Would you recommend this page to someone else?' (</w:t>
      </w:r>
      <w:proofErr w:type="gramStart"/>
      <w:r w:rsidRPr="007E5336">
        <w:t>page</w:t>
      </w:r>
      <w:proofErr w:type="gramEnd"/>
      <w:r w:rsidRPr="007E5336">
        <w:t xml:space="preserve"> feedback item for content/topic pages within the website)</w:t>
      </w:r>
      <w:r w:rsidR="008309C7">
        <w:t>;</w:t>
      </w:r>
    </w:p>
    <w:p w14:paraId="64D5DDBC" w14:textId="2819C0D8" w:rsidR="007E5336" w:rsidRPr="00746456" w:rsidRDefault="007E5336" w:rsidP="00746456">
      <w:r w:rsidRPr="007E5336">
        <w:t>Would you reco</w:t>
      </w:r>
      <w:r w:rsidRPr="00746456">
        <w:t>mmend Sam the chatbot to someone else? (</w:t>
      </w:r>
      <w:proofErr w:type="gramStart"/>
      <w:r w:rsidRPr="00746456">
        <w:t>page</w:t>
      </w:r>
      <w:proofErr w:type="gramEnd"/>
      <w:r w:rsidRPr="00746456">
        <w:t xml:space="preserve"> feedback item for chatbot?</w:t>
      </w:r>
      <w:r w:rsidR="009206A3" w:rsidRPr="00746456">
        <w:t>).</w:t>
      </w:r>
    </w:p>
    <w:p w14:paraId="4D6E29FC" w14:textId="352794E8" w:rsidR="00656F69" w:rsidRPr="00746456" w:rsidRDefault="00073934" w:rsidP="00746456">
      <w:r w:rsidRPr="00746456">
        <w:t>Responses to these items are rated</w:t>
      </w:r>
      <w:r w:rsidR="00656F69" w:rsidRPr="00746456">
        <w:t xml:space="preserve"> on a scale of ‘0 – Not at All’ to ’10 – Absolutely!’. For the purposes of analysis, a</w:t>
      </w:r>
      <w:r w:rsidR="006D5D98" w:rsidRPr="00746456">
        <w:t xml:space="preserve"> </w:t>
      </w:r>
      <w:r w:rsidR="00656F69" w:rsidRPr="00746456">
        <w:t>rating of seven or more was considered a ‘recommendation’, allowing the percentage of responses that were recommendations to be calculated.</w:t>
      </w:r>
    </w:p>
    <w:p w14:paraId="2A84C32F" w14:textId="260B0FB4" w:rsidR="00656F69" w:rsidRDefault="00B6132B" w:rsidP="00746456">
      <w:r w:rsidRPr="00746456">
        <w:t>Fi</w:t>
      </w:r>
      <w:r w:rsidR="00656F69" w:rsidRPr="00746456">
        <w:t xml:space="preserve">gure </w:t>
      </w:r>
      <w:r w:rsidR="005055D5" w:rsidRPr="00746456">
        <w:t>14</w:t>
      </w:r>
      <w:r w:rsidR="00656F69" w:rsidRPr="00746456">
        <w:t xml:space="preserve"> displays the percentage of responses </w:t>
      </w:r>
      <w:r w:rsidR="005A6A17" w:rsidRPr="00746456">
        <w:t>rec</w:t>
      </w:r>
      <w:r w:rsidR="00B66FC9" w:rsidRPr="00746456">
        <w:t xml:space="preserve">ommending the Head to Health website – overall, specific pages and </w:t>
      </w:r>
      <w:r w:rsidR="00003248" w:rsidRPr="00746456">
        <w:t>the cha</w:t>
      </w:r>
      <w:r w:rsidR="00003248" w:rsidRPr="002679F6">
        <w:t>tbot over the life of the website</w:t>
      </w:r>
      <w:r w:rsidR="00656F69" w:rsidRPr="002679F6">
        <w:t xml:space="preserve"> (2017-2021). The </w:t>
      </w:r>
      <w:r w:rsidR="00796882" w:rsidRPr="002679F6">
        <w:t>frequency (n)</w:t>
      </w:r>
      <w:r w:rsidR="00656F69" w:rsidRPr="002679F6">
        <w:t xml:space="preserve"> of recommendation responses </w:t>
      </w:r>
      <w:r w:rsidR="00223049" w:rsidRPr="002679F6">
        <w:t>is</w:t>
      </w:r>
      <w:r w:rsidR="00796882" w:rsidRPr="002679F6">
        <w:t xml:space="preserve"> also provided</w:t>
      </w:r>
      <w:r w:rsidR="00656F69" w:rsidRPr="002679F6">
        <w:t xml:space="preserve">. </w:t>
      </w:r>
      <w:r w:rsidR="006B405D" w:rsidRPr="002679F6">
        <w:t>Overall, 46% of responses</w:t>
      </w:r>
      <w:r w:rsidR="00666632" w:rsidRPr="002679F6">
        <w:t xml:space="preserve"> recommended </w:t>
      </w:r>
      <w:r w:rsidR="00737AD7">
        <w:t xml:space="preserve">the </w:t>
      </w:r>
      <w:r w:rsidR="00666632" w:rsidRPr="002679F6">
        <w:t>w</w:t>
      </w:r>
      <w:r w:rsidR="00656F69" w:rsidRPr="002679F6">
        <w:t>ebsite</w:t>
      </w:r>
      <w:r w:rsidR="00666632" w:rsidRPr="002679F6">
        <w:t xml:space="preserve">, </w:t>
      </w:r>
      <w:r w:rsidR="00EE26FD" w:rsidRPr="002679F6">
        <w:t>28% recommended specific</w:t>
      </w:r>
      <w:r w:rsidR="00656F69" w:rsidRPr="002679F6">
        <w:t xml:space="preserve"> webpage topics/content and </w:t>
      </w:r>
      <w:r w:rsidR="00EE26FD" w:rsidRPr="002679F6">
        <w:t xml:space="preserve">28% </w:t>
      </w:r>
      <w:r w:rsidR="002679F6" w:rsidRPr="002679F6">
        <w:t xml:space="preserve">recommended </w:t>
      </w:r>
      <w:r w:rsidR="00656F69" w:rsidRPr="002679F6">
        <w:t>the chatbot.</w:t>
      </w:r>
    </w:p>
    <w:p w14:paraId="6FEA1451" w14:textId="35653925" w:rsidR="00207B96" w:rsidRDefault="00207B96" w:rsidP="007C690D">
      <w:r>
        <w:rPr>
          <w:noProof/>
        </w:rPr>
        <w:lastRenderedPageBreak/>
        <w:drawing>
          <wp:inline distT="0" distB="0" distL="0" distR="0" wp14:anchorId="074E0980" wp14:editId="12C7AD5C">
            <wp:extent cx="3563007" cy="2672453"/>
            <wp:effectExtent l="0" t="0" r="5715" b="0"/>
            <wp:docPr id="44" name="Picture 44" descr="Figure 14. Percentage of responses recommending the Head to Health website – overall, specific page and chatbot, October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14. Percentage of responses recommending the Head to Health website – overall, specific page and chatbot, October 2017 to October 20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5270" cy="2696652"/>
                    </a:xfrm>
                    <a:prstGeom prst="rect">
                      <a:avLst/>
                    </a:prstGeom>
                  </pic:spPr>
                </pic:pic>
              </a:graphicData>
            </a:graphic>
          </wp:inline>
        </w:drawing>
      </w:r>
    </w:p>
    <w:p w14:paraId="485CF060" w14:textId="49E8A8A8" w:rsidR="00207B96" w:rsidRDefault="004C45EA" w:rsidP="00C1719D">
      <w:pPr>
        <w:pStyle w:val="Caption"/>
      </w:pPr>
      <w:r>
        <w:t xml:space="preserve">Figure </w:t>
      </w:r>
      <w:r w:rsidR="005055D5">
        <w:t>14</w:t>
      </w:r>
      <w:r>
        <w:t>.</w:t>
      </w:r>
      <w:r w:rsidR="00545AE9">
        <w:t xml:space="preserve"> P</w:t>
      </w:r>
      <w:r w:rsidR="005A6A17">
        <w:t>ercentage</w:t>
      </w:r>
      <w:r w:rsidR="00545AE9">
        <w:t xml:space="preserve"> of</w:t>
      </w:r>
      <w:r w:rsidR="001C1376">
        <w:t xml:space="preserve"> </w:t>
      </w:r>
      <w:r w:rsidR="00C04739">
        <w:t>responses</w:t>
      </w:r>
      <w:r w:rsidR="00014524">
        <w:t xml:space="preserve"> recommend</w:t>
      </w:r>
      <w:r w:rsidR="005A6A17">
        <w:t>ing the</w:t>
      </w:r>
      <w:r w:rsidR="00014524">
        <w:t xml:space="preserve"> Head to Health website </w:t>
      </w:r>
      <w:r w:rsidR="00F333A0">
        <w:t xml:space="preserve">– </w:t>
      </w:r>
      <w:r w:rsidR="00014524">
        <w:t xml:space="preserve">overall, </w:t>
      </w:r>
      <w:r w:rsidR="00695448">
        <w:t>specific page and chatbot</w:t>
      </w:r>
      <w:r w:rsidR="00891CF9">
        <w:t>, October 2017 to October 2021</w:t>
      </w:r>
    </w:p>
    <w:p w14:paraId="485912F9" w14:textId="237E7D18" w:rsidR="00656F69" w:rsidRPr="006918ED" w:rsidRDefault="006918ED" w:rsidP="00746456">
      <w:r>
        <w:t>F</w:t>
      </w:r>
      <w:r w:rsidR="00656F69" w:rsidRPr="006918ED">
        <w:t xml:space="preserve">igure </w:t>
      </w:r>
      <w:r w:rsidR="005055D5">
        <w:t>15</w:t>
      </w:r>
      <w:r w:rsidR="00656F69" w:rsidRPr="006918ED">
        <w:t xml:space="preserve"> displays the percentage of </w:t>
      </w:r>
      <w:r w:rsidR="001C1376">
        <w:t>responses</w:t>
      </w:r>
      <w:r w:rsidR="00656F69" w:rsidRPr="006918ED">
        <w:t xml:space="preserve"> </w:t>
      </w:r>
      <w:r w:rsidR="006A4C94">
        <w:t>recommending the Head to Health website</w:t>
      </w:r>
      <w:r w:rsidR="00931E7C">
        <w:t xml:space="preserve"> (N = 985)</w:t>
      </w:r>
      <w:r w:rsidR="006A4C94">
        <w:t xml:space="preserve"> and specific pages</w:t>
      </w:r>
      <w:r w:rsidR="00931E7C">
        <w:t xml:space="preserve"> (N = </w:t>
      </w:r>
      <w:r w:rsidR="00E268EF">
        <w:t>385)</w:t>
      </w:r>
      <w:r w:rsidR="006A4C94">
        <w:t xml:space="preserve"> </w:t>
      </w:r>
      <w:r w:rsidR="00656F69" w:rsidRPr="006918ED">
        <w:t xml:space="preserve">by year. The percentage </w:t>
      </w:r>
      <w:r w:rsidR="006A4C94">
        <w:t xml:space="preserve">of responses recommending </w:t>
      </w:r>
      <w:r w:rsidR="00656F69" w:rsidRPr="006918ED">
        <w:t xml:space="preserve">the Head to Health </w:t>
      </w:r>
      <w:r w:rsidR="00E843C8">
        <w:t>w</w:t>
      </w:r>
      <w:r w:rsidR="00656F69" w:rsidRPr="006918ED">
        <w:t xml:space="preserve">ebsite fluctuates </w:t>
      </w:r>
      <w:r w:rsidR="008710C7">
        <w:t xml:space="preserve">at </w:t>
      </w:r>
      <w:r w:rsidR="00656F69" w:rsidRPr="006918ED">
        <w:t xml:space="preserve">around 50% from year to year. Slightly lower recommendation percentages are evident for webpage topics/content. Chatbot data </w:t>
      </w:r>
      <w:r w:rsidR="00E268EF">
        <w:t>are</w:t>
      </w:r>
      <w:r w:rsidR="00656F69" w:rsidRPr="006918ED">
        <w:t xml:space="preserve"> not </w:t>
      </w:r>
      <w:r w:rsidR="00E268EF">
        <w:t>represented</w:t>
      </w:r>
      <w:r w:rsidR="00656F69" w:rsidRPr="006918ED">
        <w:t xml:space="preserve"> due to </w:t>
      </w:r>
      <w:r w:rsidR="00E268EF">
        <w:t>small</w:t>
      </w:r>
      <w:r w:rsidR="00656F69" w:rsidRPr="006918ED">
        <w:t xml:space="preserve"> numbers.</w:t>
      </w:r>
    </w:p>
    <w:p w14:paraId="1C39B6B2" w14:textId="77777777" w:rsidR="00656F69" w:rsidRPr="00E4247F" w:rsidRDefault="00656F69" w:rsidP="007C690D">
      <w:r>
        <w:rPr>
          <w:noProof/>
        </w:rPr>
        <w:drawing>
          <wp:inline distT="0" distB="0" distL="0" distR="0" wp14:anchorId="0698E06D" wp14:editId="41B81CC2">
            <wp:extent cx="3641834" cy="2731578"/>
            <wp:effectExtent l="0" t="0" r="3175" b="0"/>
            <wp:docPr id="45" name="Picture 45" descr="Figure 15. Percentage of responses recommending the Head to Health website and specific page by year, October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15. Percentage of responses recommending the Head to Health website and specific page by year, October 2017 to October 20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60488" cy="2745569"/>
                    </a:xfrm>
                    <a:prstGeom prst="rect">
                      <a:avLst/>
                    </a:prstGeom>
                  </pic:spPr>
                </pic:pic>
              </a:graphicData>
            </a:graphic>
          </wp:inline>
        </w:drawing>
      </w:r>
    </w:p>
    <w:p w14:paraId="79C02D63" w14:textId="71684045" w:rsidR="00225BEF" w:rsidRDefault="00B2075B" w:rsidP="00C1719D">
      <w:pPr>
        <w:pStyle w:val="Caption"/>
      </w:pPr>
      <w:r>
        <w:t>Figure</w:t>
      </w:r>
      <w:r w:rsidR="00A71C6B">
        <w:t xml:space="preserve"> </w:t>
      </w:r>
      <w:r w:rsidR="005055D5">
        <w:t>15</w:t>
      </w:r>
      <w:r>
        <w:t xml:space="preserve">. </w:t>
      </w:r>
      <w:r w:rsidR="00E42F92">
        <w:t xml:space="preserve">Percentage of responses recommending the Head to Health website and specific page </w:t>
      </w:r>
      <w:r w:rsidR="00225BEF">
        <w:t>by year</w:t>
      </w:r>
      <w:r w:rsidR="00891CF9">
        <w:t>, October 2017 to October 2021</w:t>
      </w:r>
    </w:p>
    <w:p w14:paraId="13477680" w14:textId="77777777" w:rsidR="002D03C6" w:rsidRPr="00330E9D" w:rsidRDefault="002D03C6" w:rsidP="008B14A9">
      <w:pPr>
        <w:pStyle w:val="Heading4"/>
      </w:pPr>
      <w:r>
        <w:t>Page helpfulness</w:t>
      </w:r>
    </w:p>
    <w:p w14:paraId="79214A04" w14:textId="040DB961" w:rsidR="002C2CD2" w:rsidRPr="00746456" w:rsidRDefault="005920CA" w:rsidP="00746456">
      <w:pPr>
        <w:rPr>
          <w:rFonts w:eastAsiaTheme="minorHAnsi"/>
        </w:rPr>
      </w:pPr>
      <w:hyperlink w:anchor="AppendixB" w:history="1">
        <w:r w:rsidR="002C2CD2" w:rsidRPr="002742E9">
          <w:rPr>
            <w:rStyle w:val="Hyperlink"/>
            <w:rFonts w:eastAsiaTheme="minorHAnsi"/>
            <w:lang w:val="en-US" w:eastAsia="en-US"/>
          </w:rPr>
          <w:t xml:space="preserve">Appendix </w:t>
        </w:r>
        <w:r w:rsidR="005055D5" w:rsidRPr="002742E9">
          <w:rPr>
            <w:rStyle w:val="Hyperlink"/>
            <w:rFonts w:eastAsiaTheme="minorHAnsi"/>
            <w:lang w:val="en-US" w:eastAsia="en-US"/>
          </w:rPr>
          <w:t>B</w:t>
        </w:r>
      </w:hyperlink>
      <w:r w:rsidR="002C2CD2">
        <w:rPr>
          <w:rFonts w:eastAsiaTheme="minorHAnsi"/>
          <w:lang w:val="en-US" w:eastAsia="en-US"/>
        </w:rPr>
        <w:t xml:space="preserve"> </w:t>
      </w:r>
      <w:r w:rsidR="00E4373A" w:rsidRPr="00746456">
        <w:rPr>
          <w:rFonts w:eastAsiaTheme="minorHAnsi"/>
        </w:rPr>
        <w:t xml:space="preserve">provides details </w:t>
      </w:r>
      <w:r w:rsidR="009059E3" w:rsidRPr="00746456">
        <w:rPr>
          <w:rFonts w:eastAsiaTheme="minorHAnsi"/>
        </w:rPr>
        <w:t xml:space="preserve">on the source </w:t>
      </w:r>
      <w:r w:rsidR="00EF499B" w:rsidRPr="00746456">
        <w:rPr>
          <w:rFonts w:eastAsiaTheme="minorHAnsi"/>
        </w:rPr>
        <w:t xml:space="preserve">of </w:t>
      </w:r>
      <w:r w:rsidR="00472D86" w:rsidRPr="00746456">
        <w:rPr>
          <w:rFonts w:eastAsiaTheme="minorHAnsi"/>
        </w:rPr>
        <w:t>page helpfulness</w:t>
      </w:r>
      <w:r w:rsidR="00A71C6B" w:rsidRPr="00746456">
        <w:rPr>
          <w:rFonts w:eastAsiaTheme="minorHAnsi"/>
        </w:rPr>
        <w:t xml:space="preserve"> data</w:t>
      </w:r>
      <w:r w:rsidR="006D1A11" w:rsidRPr="00746456">
        <w:rPr>
          <w:rFonts w:eastAsiaTheme="minorHAnsi"/>
        </w:rPr>
        <w:t>.</w:t>
      </w:r>
      <w:r w:rsidR="0017247F" w:rsidRPr="00746456">
        <w:rPr>
          <w:rFonts w:eastAsiaTheme="minorHAnsi"/>
        </w:rPr>
        <w:t xml:space="preserve"> As</w:t>
      </w:r>
      <w:r w:rsidR="00DD4604" w:rsidRPr="00746456">
        <w:rPr>
          <w:rFonts w:eastAsiaTheme="minorHAnsi"/>
        </w:rPr>
        <w:t xml:space="preserve"> with</w:t>
      </w:r>
      <w:r w:rsidR="0017247F" w:rsidRPr="00746456">
        <w:rPr>
          <w:rFonts w:eastAsiaTheme="minorHAnsi"/>
        </w:rPr>
        <w:t xml:space="preserve"> the user feedback data, only a very small number of </w:t>
      </w:r>
      <w:r w:rsidR="00DD4604" w:rsidRPr="00746456">
        <w:rPr>
          <w:rFonts w:eastAsiaTheme="minorHAnsi"/>
        </w:rPr>
        <w:t>helpfulness</w:t>
      </w:r>
      <w:r w:rsidR="0017247F" w:rsidRPr="00746456">
        <w:rPr>
          <w:rFonts w:eastAsiaTheme="minorHAnsi"/>
        </w:rPr>
        <w:t xml:space="preserve"> responses have been provided over the life of the </w:t>
      </w:r>
      <w:r w:rsidR="00DD4604" w:rsidRPr="00746456">
        <w:rPr>
          <w:rFonts w:eastAsiaTheme="minorHAnsi"/>
        </w:rPr>
        <w:t xml:space="preserve">Head to Health </w:t>
      </w:r>
      <w:r w:rsidR="0017247F" w:rsidRPr="00746456">
        <w:rPr>
          <w:rFonts w:eastAsiaTheme="minorHAnsi"/>
        </w:rPr>
        <w:t>website.</w:t>
      </w:r>
    </w:p>
    <w:p w14:paraId="1C5F5440" w14:textId="7DF76755" w:rsidR="00847650" w:rsidRPr="00847650" w:rsidRDefault="00B84775" w:rsidP="00746456">
      <w:pPr>
        <w:rPr>
          <w:rFonts w:eastAsiaTheme="minorHAnsi"/>
          <w:lang w:val="en-US" w:eastAsia="en-US"/>
        </w:rPr>
      </w:pPr>
      <w:r w:rsidRPr="00746456">
        <w:rPr>
          <w:rFonts w:eastAsiaTheme="minorHAnsi"/>
        </w:rPr>
        <w:t>F</w:t>
      </w:r>
      <w:r w:rsidR="00847650" w:rsidRPr="00746456">
        <w:rPr>
          <w:rFonts w:eastAsiaTheme="minorHAnsi"/>
        </w:rPr>
        <w:t xml:space="preserve">igure </w:t>
      </w:r>
      <w:r w:rsidR="00B51E08" w:rsidRPr="00746456">
        <w:rPr>
          <w:rFonts w:eastAsiaTheme="minorHAnsi"/>
        </w:rPr>
        <w:t>16</w:t>
      </w:r>
      <w:r w:rsidR="00847650" w:rsidRPr="00746456">
        <w:rPr>
          <w:rFonts w:eastAsiaTheme="minorHAnsi"/>
        </w:rPr>
        <w:t xml:space="preserve"> </w:t>
      </w:r>
      <w:proofErr w:type="spellStart"/>
      <w:r w:rsidR="00847650" w:rsidRPr="00746456">
        <w:rPr>
          <w:rFonts w:eastAsiaTheme="minorHAnsi"/>
        </w:rPr>
        <w:t>sho</w:t>
      </w:r>
      <w:r w:rsidR="00847650" w:rsidRPr="00AF68DC">
        <w:rPr>
          <w:rFonts w:eastAsiaTheme="minorHAnsi"/>
          <w:lang w:val="en-US" w:eastAsia="en-US"/>
        </w:rPr>
        <w:t>ws</w:t>
      </w:r>
      <w:proofErr w:type="spellEnd"/>
      <w:r w:rsidR="00847650" w:rsidRPr="00AF68DC">
        <w:rPr>
          <w:rFonts w:eastAsiaTheme="minorHAnsi"/>
          <w:lang w:val="en-US" w:eastAsia="en-US"/>
        </w:rPr>
        <w:t xml:space="preserve"> the percentage of responses in which the page was endorsed as helpful by year</w:t>
      </w:r>
      <w:r w:rsidR="009F58C2" w:rsidRPr="00AF68DC">
        <w:rPr>
          <w:rFonts w:eastAsiaTheme="minorHAnsi"/>
          <w:lang w:val="en-US" w:eastAsia="en-US"/>
        </w:rPr>
        <w:t xml:space="preserve"> (2017-2021)</w:t>
      </w:r>
      <w:r w:rsidR="00847650" w:rsidRPr="00AF68DC">
        <w:rPr>
          <w:rFonts w:eastAsiaTheme="minorHAnsi"/>
          <w:lang w:val="en-US" w:eastAsia="en-US"/>
        </w:rPr>
        <w:t>. Page helpfulness was steady over time at around 75%.</w:t>
      </w:r>
    </w:p>
    <w:p w14:paraId="0C7C14E5" w14:textId="42AF6138" w:rsidR="00D80E8C" w:rsidRPr="008C6954" w:rsidRDefault="008C6954" w:rsidP="007C690D">
      <w:r>
        <w:rPr>
          <w:noProof/>
        </w:rPr>
        <w:lastRenderedPageBreak/>
        <w:drawing>
          <wp:inline distT="0" distB="0" distL="0" distR="0" wp14:anchorId="4E841555" wp14:editId="5704D42C">
            <wp:extent cx="3247949" cy="2436142"/>
            <wp:effectExtent l="0" t="0" r="3810" b="2540"/>
            <wp:docPr id="46" name="Picture 46" descr="Figure 7. Percentage of responses endorsing a Head to Health website page as helpful by year, October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7. Percentage of responses endorsing a Head to Health website page as helpful by year, October 2017 to October 20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99536" cy="2474835"/>
                    </a:xfrm>
                    <a:prstGeom prst="rect">
                      <a:avLst/>
                    </a:prstGeom>
                  </pic:spPr>
                </pic:pic>
              </a:graphicData>
            </a:graphic>
          </wp:inline>
        </w:drawing>
      </w:r>
    </w:p>
    <w:p w14:paraId="7C301C5D" w14:textId="5A703FA4" w:rsidR="00847650" w:rsidRDefault="00847650" w:rsidP="00C1719D">
      <w:pPr>
        <w:pStyle w:val="Caption"/>
      </w:pPr>
      <w:r w:rsidRPr="000053A1">
        <w:t xml:space="preserve">Figure </w:t>
      </w:r>
      <w:r w:rsidR="00B51E08">
        <w:t>16</w:t>
      </w:r>
      <w:r w:rsidRPr="000053A1">
        <w:t xml:space="preserve">. </w:t>
      </w:r>
      <w:r w:rsidR="00AF68DC" w:rsidRPr="000053A1">
        <w:t>Percentage of responses endorsing a Head to Health website page as helpful by year</w:t>
      </w:r>
      <w:r w:rsidR="00891CF9" w:rsidRPr="000053A1">
        <w:t>, October</w:t>
      </w:r>
      <w:r w:rsidR="00891CF9">
        <w:t xml:space="preserve"> 2017 to October 2021</w:t>
      </w:r>
    </w:p>
    <w:p w14:paraId="3799C4D9" w14:textId="09BEF2B5" w:rsidR="002D03C6" w:rsidRDefault="002D03C6" w:rsidP="00746456">
      <w:pPr>
        <w:rPr>
          <w:rFonts w:eastAsiaTheme="minorHAnsi"/>
          <w:lang w:val="en-US" w:eastAsia="en-US"/>
        </w:rPr>
      </w:pPr>
      <w:r>
        <w:rPr>
          <w:rFonts w:eastAsiaTheme="minorHAnsi"/>
          <w:lang w:val="en-US" w:eastAsia="en-US"/>
        </w:rPr>
        <w:t>F</w:t>
      </w:r>
      <w:r w:rsidRPr="00330E9D">
        <w:rPr>
          <w:rFonts w:eastAsiaTheme="minorHAnsi"/>
          <w:lang w:val="en-US" w:eastAsia="en-US"/>
        </w:rPr>
        <w:t xml:space="preserve">igure </w:t>
      </w:r>
      <w:r w:rsidR="00A71C6B">
        <w:rPr>
          <w:rFonts w:eastAsiaTheme="minorHAnsi"/>
          <w:lang w:val="en-US" w:eastAsia="en-US"/>
        </w:rPr>
        <w:t>1</w:t>
      </w:r>
      <w:r w:rsidR="00B51E08">
        <w:rPr>
          <w:rFonts w:eastAsiaTheme="minorHAnsi"/>
          <w:lang w:val="en-US" w:eastAsia="en-US"/>
        </w:rPr>
        <w:t>7</w:t>
      </w:r>
      <w:r w:rsidR="00380470">
        <w:rPr>
          <w:rFonts w:eastAsiaTheme="minorHAnsi"/>
          <w:lang w:val="en-US" w:eastAsia="en-US"/>
        </w:rPr>
        <w:t xml:space="preserve"> </w:t>
      </w:r>
      <w:r w:rsidRPr="00330E9D">
        <w:rPr>
          <w:rFonts w:eastAsiaTheme="minorHAnsi"/>
          <w:lang w:val="en-US" w:eastAsia="en-US"/>
        </w:rPr>
        <w:t xml:space="preserve">displays the percentage of webpage ratings that were helpful by webpage topic </w:t>
      </w:r>
      <w:r w:rsidRPr="008A70EA">
        <w:rPr>
          <w:rFonts w:eastAsiaTheme="minorHAnsi"/>
          <w:lang w:val="en-US" w:eastAsia="en-US"/>
        </w:rPr>
        <w:t>category over the life of the Head to Health website, excluding any topic categories with &lt;10 responses. The</w:t>
      </w:r>
      <w:r w:rsidRPr="00330E9D">
        <w:rPr>
          <w:rFonts w:eastAsiaTheme="minorHAnsi"/>
          <w:lang w:val="en-US" w:eastAsia="en-US"/>
        </w:rPr>
        <w:t xml:space="preserve"> N in the figure below (the denominator) is the number of occasions that the pages under these topic headings were rated for helpfulness (i.e., the number of rating events). The Y axis is the percentage of all ratings that were helpful (i.e., 100 * (helpful ratings/total ratings).</w:t>
      </w:r>
      <w:r>
        <w:rPr>
          <w:rFonts w:eastAsiaTheme="minorHAnsi"/>
          <w:lang w:val="en-US" w:eastAsia="en-US"/>
        </w:rPr>
        <w:t xml:space="preserve"> It can be seen that the </w:t>
      </w:r>
      <w:r w:rsidRPr="007C19B4">
        <w:rPr>
          <w:rFonts w:eastAsiaTheme="minorHAnsi"/>
          <w:i/>
          <w:iCs/>
          <w:lang w:val="en-US" w:eastAsia="en-US"/>
        </w:rPr>
        <w:t>Meaningful life</w:t>
      </w:r>
      <w:r>
        <w:rPr>
          <w:rFonts w:eastAsiaTheme="minorHAnsi"/>
          <w:lang w:val="en-US" w:eastAsia="en-US"/>
        </w:rPr>
        <w:t xml:space="preserve"> topic was the most rated (N = 4844) and, excluding topics with &lt;10 responses, the </w:t>
      </w:r>
      <w:proofErr w:type="gramStart"/>
      <w:r w:rsidRPr="007C19B4">
        <w:rPr>
          <w:rFonts w:eastAsiaTheme="minorHAnsi"/>
          <w:i/>
          <w:iCs/>
          <w:lang w:val="en-US" w:eastAsia="en-US"/>
        </w:rPr>
        <w:t>For</w:t>
      </w:r>
      <w:proofErr w:type="gramEnd"/>
      <w:r w:rsidRPr="007C19B4">
        <w:rPr>
          <w:rFonts w:eastAsiaTheme="minorHAnsi"/>
          <w:i/>
          <w:iCs/>
          <w:lang w:val="en-US" w:eastAsia="en-US"/>
        </w:rPr>
        <w:t xml:space="preserve"> health professionals</w:t>
      </w:r>
      <w:r>
        <w:rPr>
          <w:rFonts w:eastAsiaTheme="minorHAnsi"/>
          <w:lang w:val="en-US" w:eastAsia="en-US"/>
        </w:rPr>
        <w:t xml:space="preserve"> topic was the least rated (N = 77) in terms of helpfulness. Each topic was more likely to be rated as helpful than not helpful, with each topic endorsed as helpful in </w:t>
      </w:r>
      <w:r w:rsidR="00D018E6">
        <w:rPr>
          <w:rFonts w:eastAsiaTheme="minorHAnsi"/>
          <w:lang w:val="en-US" w:eastAsia="en-US"/>
        </w:rPr>
        <w:t xml:space="preserve">around </w:t>
      </w:r>
      <w:r w:rsidRPr="00D018E6">
        <w:rPr>
          <w:rFonts w:eastAsiaTheme="minorHAnsi"/>
          <w:lang w:val="en-US" w:eastAsia="en-US"/>
        </w:rPr>
        <w:t>60-80%</w:t>
      </w:r>
      <w:r>
        <w:rPr>
          <w:rFonts w:eastAsiaTheme="minorHAnsi"/>
          <w:lang w:val="en-US" w:eastAsia="en-US"/>
        </w:rPr>
        <w:t xml:space="preserve"> of occasions.</w:t>
      </w:r>
    </w:p>
    <w:p w14:paraId="60134A56" w14:textId="77777777" w:rsidR="00DA24DE" w:rsidRDefault="00DA24DE" w:rsidP="007C690D">
      <w:r>
        <w:rPr>
          <w:noProof/>
        </w:rPr>
        <w:drawing>
          <wp:inline distT="0" distB="0" distL="0" distR="0" wp14:anchorId="5F179EA1" wp14:editId="6B1AFB40">
            <wp:extent cx="3233318" cy="2425168"/>
            <wp:effectExtent l="0" t="0" r="5715" b="635"/>
            <wp:docPr id="47" name="Picture 47" descr="Figure 16. Proportion of webpages endorsed as helpful by topic, October 2017 to October 202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16. Proportion of webpages endorsed as helpful by topic, October 2017 to October 2021&#10;&#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0199" cy="2437830"/>
                    </a:xfrm>
                    <a:prstGeom prst="rect">
                      <a:avLst/>
                    </a:prstGeom>
                  </pic:spPr>
                </pic:pic>
              </a:graphicData>
            </a:graphic>
          </wp:inline>
        </w:drawing>
      </w:r>
    </w:p>
    <w:p w14:paraId="11A0A187" w14:textId="47769E63" w:rsidR="000053A1" w:rsidRDefault="00A350BD" w:rsidP="007C690D">
      <w:pPr>
        <w:pStyle w:val="Caption"/>
      </w:pPr>
      <w:r w:rsidRPr="00EE41BF">
        <w:t xml:space="preserve">Figure </w:t>
      </w:r>
      <w:r w:rsidR="00A71C6B">
        <w:t>1</w:t>
      </w:r>
      <w:r w:rsidR="00B51E08">
        <w:t>7</w:t>
      </w:r>
      <w:r w:rsidRPr="00EE41BF">
        <w:t>. Proportion of webpages endorsed as helpful by topic</w:t>
      </w:r>
      <w:r w:rsidR="008A70EA" w:rsidRPr="00EE41BF">
        <w:t>, October 2017 to October 2021</w:t>
      </w:r>
    </w:p>
    <w:p w14:paraId="3597D129" w14:textId="72218949" w:rsidR="00B13E9E" w:rsidRPr="007C690D" w:rsidRDefault="000053A1" w:rsidP="007C690D">
      <w:pPr>
        <w:contextualSpacing/>
        <w:rPr>
          <w:rFonts w:asciiTheme="minorHAnsi" w:eastAsiaTheme="minorHAnsi" w:hAnsiTheme="minorHAnsi" w:cstheme="minorBidi"/>
          <w:sz w:val="21"/>
          <w:szCs w:val="21"/>
          <w:lang w:val="en-US" w:eastAsia="en-US"/>
        </w:rPr>
      </w:pPr>
      <w:r>
        <w:rPr>
          <w:rFonts w:asciiTheme="minorHAnsi" w:eastAsiaTheme="minorHAnsi" w:hAnsiTheme="minorHAnsi" w:cstheme="minorBidi"/>
          <w:sz w:val="21"/>
          <w:szCs w:val="21"/>
          <w:lang w:val="en-US" w:eastAsia="en-US"/>
        </w:rPr>
        <w:t>F</w:t>
      </w:r>
      <w:r w:rsidRPr="00330E9D">
        <w:rPr>
          <w:rFonts w:asciiTheme="minorHAnsi" w:eastAsiaTheme="minorHAnsi" w:hAnsiTheme="minorHAnsi" w:cstheme="minorBidi"/>
          <w:sz w:val="21"/>
          <w:szCs w:val="21"/>
          <w:lang w:val="en-US" w:eastAsia="en-US"/>
        </w:rPr>
        <w:t xml:space="preserve">igure </w:t>
      </w:r>
      <w:r w:rsidR="00A71C6B">
        <w:rPr>
          <w:rFonts w:asciiTheme="minorHAnsi" w:eastAsiaTheme="minorHAnsi" w:hAnsiTheme="minorHAnsi" w:cstheme="minorBidi"/>
          <w:sz w:val="21"/>
          <w:szCs w:val="21"/>
          <w:lang w:val="en-US" w:eastAsia="en-US"/>
        </w:rPr>
        <w:t>1</w:t>
      </w:r>
      <w:r w:rsidR="00B51E08">
        <w:rPr>
          <w:rFonts w:asciiTheme="minorHAnsi" w:eastAsiaTheme="minorHAnsi" w:hAnsiTheme="minorHAnsi" w:cstheme="minorBidi"/>
          <w:sz w:val="21"/>
          <w:szCs w:val="21"/>
          <w:lang w:val="en-US" w:eastAsia="en-US"/>
        </w:rPr>
        <w:t>8</w:t>
      </w:r>
      <w:r>
        <w:rPr>
          <w:rFonts w:asciiTheme="minorHAnsi" w:eastAsiaTheme="minorHAnsi" w:hAnsiTheme="minorHAnsi" w:cstheme="minorBidi"/>
          <w:sz w:val="21"/>
          <w:szCs w:val="21"/>
          <w:lang w:val="en-US" w:eastAsia="en-US"/>
        </w:rPr>
        <w:t xml:space="preserve"> </w:t>
      </w:r>
      <w:r w:rsidRPr="00330E9D">
        <w:rPr>
          <w:rFonts w:asciiTheme="minorHAnsi" w:eastAsiaTheme="minorHAnsi" w:hAnsiTheme="minorHAnsi" w:cstheme="minorBidi"/>
          <w:sz w:val="21"/>
          <w:szCs w:val="21"/>
          <w:lang w:val="en-US" w:eastAsia="en-US"/>
        </w:rPr>
        <w:t>displays the percentage of webpage ratings that were</w:t>
      </w:r>
      <w:r>
        <w:rPr>
          <w:rFonts w:asciiTheme="minorHAnsi" w:eastAsiaTheme="minorHAnsi" w:hAnsiTheme="minorHAnsi" w:cstheme="minorBidi"/>
          <w:sz w:val="21"/>
          <w:szCs w:val="21"/>
          <w:lang w:val="en-US" w:eastAsia="en-US"/>
        </w:rPr>
        <w:t xml:space="preserve"> endorsed as</w:t>
      </w:r>
      <w:r w:rsidRPr="00330E9D">
        <w:rPr>
          <w:rFonts w:asciiTheme="minorHAnsi" w:eastAsiaTheme="minorHAnsi" w:hAnsiTheme="minorHAnsi" w:cstheme="minorBidi"/>
          <w:sz w:val="21"/>
          <w:szCs w:val="21"/>
          <w:lang w:val="en-US" w:eastAsia="en-US"/>
        </w:rPr>
        <w:t xml:space="preserve"> helpful by webpage </w:t>
      </w:r>
      <w:r>
        <w:rPr>
          <w:rFonts w:asciiTheme="minorHAnsi" w:eastAsiaTheme="minorHAnsi" w:hAnsiTheme="minorHAnsi" w:cstheme="minorBidi"/>
          <w:sz w:val="21"/>
          <w:szCs w:val="21"/>
          <w:lang w:val="en-US" w:eastAsia="en-US"/>
        </w:rPr>
        <w:t>sub</w:t>
      </w:r>
      <w:r w:rsidRPr="00330E9D">
        <w:rPr>
          <w:rFonts w:asciiTheme="minorHAnsi" w:eastAsiaTheme="minorHAnsi" w:hAnsiTheme="minorHAnsi" w:cstheme="minorBidi"/>
          <w:sz w:val="21"/>
          <w:szCs w:val="21"/>
          <w:lang w:val="en-US" w:eastAsia="en-US"/>
        </w:rPr>
        <w:t xml:space="preserve">topic </w:t>
      </w:r>
      <w:r w:rsidRPr="008A70EA">
        <w:rPr>
          <w:rFonts w:asciiTheme="minorHAnsi" w:eastAsiaTheme="minorHAnsi" w:hAnsiTheme="minorHAnsi" w:cstheme="minorBidi"/>
          <w:sz w:val="21"/>
          <w:szCs w:val="21"/>
          <w:lang w:val="en-US" w:eastAsia="en-US"/>
        </w:rPr>
        <w:t>category over the life of the Head to Health website,</w:t>
      </w:r>
      <w:r w:rsidRPr="00330E9D">
        <w:rPr>
          <w:rFonts w:asciiTheme="minorHAnsi" w:eastAsiaTheme="minorHAnsi" w:hAnsiTheme="minorHAnsi" w:cstheme="minorBidi"/>
          <w:sz w:val="21"/>
          <w:szCs w:val="21"/>
          <w:lang w:val="en-US" w:eastAsia="en-US"/>
        </w:rPr>
        <w:t xml:space="preserve"> exclud</w:t>
      </w:r>
      <w:r>
        <w:rPr>
          <w:rFonts w:asciiTheme="minorHAnsi" w:eastAsiaTheme="minorHAnsi" w:hAnsiTheme="minorHAnsi" w:cstheme="minorBidi"/>
          <w:sz w:val="21"/>
          <w:szCs w:val="21"/>
          <w:lang w:val="en-US" w:eastAsia="en-US"/>
        </w:rPr>
        <w:t>ing</w:t>
      </w:r>
      <w:r w:rsidRPr="00330E9D">
        <w:rPr>
          <w:rFonts w:asciiTheme="minorHAnsi" w:eastAsiaTheme="minorHAnsi" w:hAnsiTheme="minorHAnsi" w:cstheme="minorBidi"/>
          <w:sz w:val="21"/>
          <w:szCs w:val="21"/>
          <w:lang w:val="en-US" w:eastAsia="en-US"/>
        </w:rPr>
        <w:t xml:space="preserve"> any</w:t>
      </w:r>
      <w:r>
        <w:rPr>
          <w:rFonts w:asciiTheme="minorHAnsi" w:eastAsiaTheme="minorHAnsi" w:hAnsiTheme="minorHAnsi" w:cstheme="minorBidi"/>
          <w:sz w:val="21"/>
          <w:szCs w:val="21"/>
          <w:lang w:val="en-US" w:eastAsia="en-US"/>
        </w:rPr>
        <w:t xml:space="preserve"> subtopic</w:t>
      </w:r>
      <w:r w:rsidRPr="00330E9D">
        <w:rPr>
          <w:rFonts w:asciiTheme="minorHAnsi" w:eastAsiaTheme="minorHAnsi" w:hAnsiTheme="minorHAnsi" w:cstheme="minorBidi"/>
          <w:sz w:val="21"/>
          <w:szCs w:val="21"/>
          <w:lang w:val="en-US" w:eastAsia="en-US"/>
        </w:rPr>
        <w:t xml:space="preserve"> categories with &lt;10 responses.</w:t>
      </w:r>
      <w:r>
        <w:rPr>
          <w:rFonts w:asciiTheme="minorHAnsi" w:eastAsiaTheme="minorHAnsi" w:hAnsiTheme="minorHAnsi" w:cstheme="minorBidi"/>
          <w:sz w:val="21"/>
          <w:szCs w:val="21"/>
          <w:lang w:val="en-US" w:eastAsia="en-US"/>
        </w:rPr>
        <w:t xml:space="preserve"> It shows that the subtopics most frequently (&gt; 75%) rated as helpful were: What helps us thrive (Meaningful life), </w:t>
      </w:r>
      <w:proofErr w:type="spellStart"/>
      <w:r>
        <w:rPr>
          <w:rFonts w:asciiTheme="minorHAnsi" w:eastAsiaTheme="minorHAnsi" w:hAnsiTheme="minorHAnsi" w:cstheme="minorBidi"/>
          <w:sz w:val="21"/>
          <w:szCs w:val="21"/>
          <w:lang w:val="en-US" w:eastAsia="en-US"/>
        </w:rPr>
        <w:t>Chatstarter</w:t>
      </w:r>
      <w:proofErr w:type="spellEnd"/>
      <w:r>
        <w:rPr>
          <w:rFonts w:asciiTheme="minorHAnsi" w:eastAsiaTheme="minorHAnsi" w:hAnsiTheme="minorHAnsi" w:cstheme="minorBidi"/>
          <w:sz w:val="21"/>
          <w:szCs w:val="21"/>
          <w:lang w:val="en-US" w:eastAsia="en-US"/>
        </w:rPr>
        <w:t xml:space="preserve"> (COVID-19 support), Find support that works for you (COVID-19 support), Domestic violence (Supporting yourself) and Self-harm (Mental health difficulties). It should, however, be noted that for four of these five subtopics the total number of ratings in either direction was only n </w:t>
      </w:r>
      <w:r w:rsidRPr="003209E7">
        <w:rPr>
          <w:rFonts w:asciiTheme="minorHAnsi" w:eastAsiaTheme="minorHAnsi" w:hAnsiTheme="minorHAnsi" w:cstheme="minorBidi"/>
          <w:sz w:val="21"/>
          <w:szCs w:val="21"/>
          <w:u w:val="single"/>
          <w:lang w:val="en-US" w:eastAsia="en-US"/>
        </w:rPr>
        <w:t>&lt;</w:t>
      </w:r>
      <w:r w:rsidRPr="00A71C6B">
        <w:rPr>
          <w:rFonts w:asciiTheme="minorHAnsi" w:eastAsiaTheme="minorHAnsi" w:hAnsiTheme="minorHAnsi" w:cstheme="minorBidi"/>
          <w:sz w:val="21"/>
          <w:szCs w:val="21"/>
          <w:lang w:val="en-US" w:eastAsia="en-US"/>
        </w:rPr>
        <w:t xml:space="preserve"> </w:t>
      </w:r>
      <w:r>
        <w:rPr>
          <w:rFonts w:asciiTheme="minorHAnsi" w:eastAsiaTheme="minorHAnsi" w:hAnsiTheme="minorHAnsi" w:cstheme="minorBidi"/>
          <w:sz w:val="21"/>
          <w:szCs w:val="21"/>
          <w:lang w:val="en-US" w:eastAsia="en-US"/>
        </w:rPr>
        <w:t xml:space="preserve">66; whereas the total number of ratings for What helps us thrive (Meaningful life) was more substantial </w:t>
      </w:r>
      <w:proofErr w:type="gramStart"/>
      <w:r>
        <w:rPr>
          <w:rFonts w:asciiTheme="minorHAnsi" w:eastAsiaTheme="minorHAnsi" w:hAnsiTheme="minorHAnsi" w:cstheme="minorBidi"/>
          <w:sz w:val="21"/>
          <w:szCs w:val="21"/>
          <w:lang w:val="en-US" w:eastAsia="en-US"/>
        </w:rPr>
        <w:t>at</w:t>
      </w:r>
      <w:proofErr w:type="gramEnd"/>
      <w:r>
        <w:rPr>
          <w:rFonts w:asciiTheme="minorHAnsi" w:eastAsiaTheme="minorHAnsi" w:hAnsiTheme="minorHAnsi" w:cstheme="minorBidi"/>
          <w:sz w:val="21"/>
          <w:szCs w:val="21"/>
          <w:lang w:val="en-US" w:eastAsia="en-US"/>
        </w:rPr>
        <w:t xml:space="preserve"> 2027. The three subtopic pages least endorsed as helpful (in &lt; 50% of ratings) were Impacts on everyday life (COVID-19 support), COVID-19 support (Mental health difficulties) and Seeking support (Supporting yourself). However, these subtopics were rated on a relatively small number of occasions (n = 19, 76 and 110, respectively).</w:t>
      </w:r>
    </w:p>
    <w:p w14:paraId="6193701F" w14:textId="672FF35B" w:rsidR="00B13E9E" w:rsidRPr="000053A1" w:rsidRDefault="00B13E9E" w:rsidP="00B13E9E">
      <w:pPr>
        <w:jc w:val="both"/>
        <w:rPr>
          <w:rFonts w:asciiTheme="minorHAnsi" w:hAnsiTheme="minorHAnsi" w:cstheme="minorHAnsi"/>
          <w:b/>
          <w:bCs/>
          <w:sz w:val="21"/>
          <w:szCs w:val="21"/>
          <w:lang w:val="en-US"/>
        </w:rPr>
        <w:sectPr w:rsidR="00B13E9E" w:rsidRPr="000053A1" w:rsidSect="007C690D">
          <w:pgSz w:w="11906" w:h="16838"/>
          <w:pgMar w:top="1440" w:right="1440" w:bottom="993" w:left="1440" w:header="708" w:footer="198" w:gutter="0"/>
          <w:cols w:space="720"/>
        </w:sectPr>
      </w:pPr>
    </w:p>
    <w:p w14:paraId="340598E8" w14:textId="77777777" w:rsidR="00AC2629" w:rsidRPr="00A631F8" w:rsidRDefault="00AC2629" w:rsidP="007C690D">
      <w:r>
        <w:rPr>
          <w:noProof/>
        </w:rPr>
        <w:lastRenderedPageBreak/>
        <w:drawing>
          <wp:inline distT="0" distB="0" distL="0" distR="0" wp14:anchorId="55C7B9CC" wp14:editId="3D45EB55">
            <wp:extent cx="7090611" cy="5317811"/>
            <wp:effectExtent l="0" t="0" r="0" b="3810"/>
            <wp:docPr id="48" name="Picture 48" descr="Figure 17. Proportion of webpages endorsed as helpful by subtopic, October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17. Proportion of webpages endorsed as helpful by subtopic, October 2017 to October 202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03697" cy="5327626"/>
                    </a:xfrm>
                    <a:prstGeom prst="rect">
                      <a:avLst/>
                    </a:prstGeom>
                  </pic:spPr>
                </pic:pic>
              </a:graphicData>
            </a:graphic>
          </wp:inline>
        </w:drawing>
      </w:r>
    </w:p>
    <w:p w14:paraId="512BED19" w14:textId="21F31304" w:rsidR="00A350BD" w:rsidRPr="006B37A4" w:rsidRDefault="00A350BD" w:rsidP="00C1719D">
      <w:pPr>
        <w:pStyle w:val="Caption"/>
      </w:pPr>
      <w:r w:rsidRPr="00D111A6">
        <w:t xml:space="preserve">Figure </w:t>
      </w:r>
      <w:r w:rsidR="00A71C6B">
        <w:t>1</w:t>
      </w:r>
      <w:r w:rsidR="00B51E08">
        <w:t>8</w:t>
      </w:r>
      <w:r w:rsidRPr="00D111A6">
        <w:t>. Proportion of webpages endorsed as helpful by subtopic</w:t>
      </w:r>
      <w:r w:rsidR="008A70EA" w:rsidRPr="00D111A6">
        <w:t>, October 2017 to October 2021</w:t>
      </w:r>
    </w:p>
    <w:p w14:paraId="704131A5" w14:textId="77777777" w:rsidR="00FE159C" w:rsidRDefault="00FE159C" w:rsidP="008B14A9">
      <w:pPr>
        <w:pStyle w:val="Heading2"/>
        <w:ind w:left="0" w:firstLine="0"/>
        <w:rPr>
          <w:lang w:val="en-US"/>
        </w:rPr>
        <w:sectPr w:rsidR="00FE159C" w:rsidSect="00FE159C">
          <w:pgSz w:w="16838" w:h="11906" w:orient="landscape"/>
          <w:pgMar w:top="1440" w:right="1440" w:bottom="1440" w:left="1440" w:header="708" w:footer="708" w:gutter="0"/>
          <w:cols w:space="720"/>
          <w:docGrid w:linePitch="326"/>
        </w:sectPr>
      </w:pPr>
    </w:p>
    <w:p w14:paraId="1EB9AC63" w14:textId="77777777" w:rsidR="00D14303" w:rsidRDefault="00D14303" w:rsidP="008B14A9">
      <w:pPr>
        <w:pStyle w:val="Heading2"/>
        <w:rPr>
          <w:rFonts w:eastAsiaTheme="minorHAnsi"/>
          <w:lang w:val="en-US" w:eastAsia="en-US"/>
        </w:rPr>
      </w:pPr>
      <w:bookmarkStart w:id="46" w:name="_Toc117001451"/>
      <w:bookmarkStart w:id="47" w:name="_Toc91009668"/>
      <w:bookmarkStart w:id="48" w:name="_Toc96615238"/>
      <w:r>
        <w:rPr>
          <w:rFonts w:eastAsiaTheme="minorHAnsi"/>
          <w:lang w:val="en-US" w:eastAsia="en-US"/>
        </w:rPr>
        <w:lastRenderedPageBreak/>
        <w:t>Summary</w:t>
      </w:r>
      <w:bookmarkEnd w:id="46"/>
    </w:p>
    <w:p w14:paraId="695212CE" w14:textId="6612346A" w:rsidR="00C77616" w:rsidRDefault="008863D9" w:rsidP="00417285">
      <w:pPr>
        <w:contextualSpacing/>
        <w:rPr>
          <w:rFonts w:asciiTheme="minorHAnsi" w:eastAsiaTheme="minorHAnsi" w:hAnsiTheme="minorHAnsi" w:cstheme="minorBidi"/>
          <w:sz w:val="21"/>
          <w:szCs w:val="21"/>
          <w:lang w:val="en-US" w:eastAsia="en-US"/>
        </w:rPr>
      </w:pPr>
      <w:r>
        <w:rPr>
          <w:rFonts w:asciiTheme="minorHAnsi" w:eastAsiaTheme="minorHAnsi" w:hAnsiTheme="minorHAnsi" w:cstheme="minorBidi"/>
          <w:sz w:val="21"/>
          <w:szCs w:val="21"/>
          <w:lang w:val="en-US" w:eastAsia="en-US"/>
        </w:rPr>
        <w:t>Between</w:t>
      </w:r>
      <w:r w:rsidR="00EE1B27">
        <w:rPr>
          <w:rFonts w:asciiTheme="minorHAnsi" w:eastAsiaTheme="minorHAnsi" w:hAnsiTheme="minorHAnsi" w:cstheme="minorBidi"/>
          <w:sz w:val="21"/>
          <w:szCs w:val="21"/>
          <w:lang w:val="en-US" w:eastAsia="en-US"/>
        </w:rPr>
        <w:t xml:space="preserve"> October 2017 </w:t>
      </w:r>
      <w:r w:rsidR="001D1FBA">
        <w:rPr>
          <w:rFonts w:asciiTheme="minorHAnsi" w:eastAsiaTheme="minorHAnsi" w:hAnsiTheme="minorHAnsi" w:cstheme="minorBidi"/>
          <w:sz w:val="21"/>
          <w:szCs w:val="21"/>
          <w:lang w:val="en-US" w:eastAsia="en-US"/>
        </w:rPr>
        <w:t>and</w:t>
      </w:r>
      <w:r w:rsidR="00EE1B27">
        <w:rPr>
          <w:rFonts w:asciiTheme="minorHAnsi" w:eastAsiaTheme="minorHAnsi" w:hAnsiTheme="minorHAnsi" w:cstheme="minorBidi"/>
          <w:sz w:val="21"/>
          <w:szCs w:val="21"/>
          <w:lang w:val="en-US" w:eastAsia="en-US"/>
        </w:rPr>
        <w:t xml:space="preserve"> October 2021</w:t>
      </w:r>
      <w:r w:rsidR="001D1FBA">
        <w:rPr>
          <w:rFonts w:asciiTheme="minorHAnsi" w:eastAsiaTheme="minorHAnsi" w:hAnsiTheme="minorHAnsi" w:cstheme="minorBidi"/>
          <w:sz w:val="21"/>
          <w:szCs w:val="21"/>
          <w:lang w:val="en-US" w:eastAsia="en-US"/>
        </w:rPr>
        <w:t xml:space="preserve">, </w:t>
      </w:r>
      <w:r w:rsidR="00EE1B27" w:rsidRPr="000E2765">
        <w:rPr>
          <w:rFonts w:asciiTheme="minorHAnsi" w:eastAsiaTheme="minorHAnsi" w:hAnsiTheme="minorHAnsi" w:cstheme="minorBidi"/>
          <w:sz w:val="21"/>
          <w:szCs w:val="21"/>
          <w:lang w:val="en-US" w:eastAsia="en-US"/>
        </w:rPr>
        <w:t>Head to Health was accessed by 2</w:t>
      </w:r>
      <w:r w:rsidR="001D1FBA">
        <w:rPr>
          <w:rFonts w:asciiTheme="minorHAnsi" w:eastAsiaTheme="minorHAnsi" w:hAnsiTheme="minorHAnsi" w:cstheme="minorBidi"/>
          <w:sz w:val="21"/>
          <w:szCs w:val="21"/>
          <w:lang w:val="en-US" w:eastAsia="en-US"/>
        </w:rPr>
        <w:t>.</w:t>
      </w:r>
      <w:r w:rsidR="00EE1B27" w:rsidRPr="000E2765">
        <w:rPr>
          <w:rFonts w:asciiTheme="minorHAnsi" w:eastAsiaTheme="minorHAnsi" w:hAnsiTheme="minorHAnsi" w:cstheme="minorBidi"/>
          <w:sz w:val="21"/>
          <w:szCs w:val="21"/>
          <w:lang w:val="en-US" w:eastAsia="en-US"/>
        </w:rPr>
        <w:t>5</w:t>
      </w:r>
      <w:r w:rsidR="001D1FBA">
        <w:rPr>
          <w:rFonts w:asciiTheme="minorHAnsi" w:eastAsiaTheme="minorHAnsi" w:hAnsiTheme="minorHAnsi" w:cstheme="minorBidi"/>
          <w:sz w:val="21"/>
          <w:szCs w:val="21"/>
          <w:lang w:val="en-US" w:eastAsia="en-US"/>
        </w:rPr>
        <w:t xml:space="preserve"> million</w:t>
      </w:r>
      <w:r w:rsidR="00EE1B27" w:rsidRPr="000E2765">
        <w:rPr>
          <w:rFonts w:asciiTheme="minorHAnsi" w:eastAsiaTheme="minorHAnsi" w:hAnsiTheme="minorHAnsi" w:cstheme="minorBidi"/>
          <w:sz w:val="21"/>
          <w:szCs w:val="21"/>
          <w:lang w:val="en-US" w:eastAsia="en-US"/>
        </w:rPr>
        <w:t xml:space="preserve"> users</w:t>
      </w:r>
      <w:r w:rsidR="001D1FBA">
        <w:rPr>
          <w:rFonts w:asciiTheme="minorHAnsi" w:eastAsiaTheme="minorHAnsi" w:hAnsiTheme="minorHAnsi" w:cstheme="minorBidi"/>
          <w:sz w:val="21"/>
          <w:szCs w:val="21"/>
          <w:lang w:val="en-US" w:eastAsia="en-US"/>
        </w:rPr>
        <w:t xml:space="preserve"> (</w:t>
      </w:r>
      <w:r w:rsidR="00EE1B27" w:rsidRPr="000E2765">
        <w:rPr>
          <w:rFonts w:asciiTheme="minorHAnsi" w:eastAsiaTheme="minorHAnsi" w:hAnsiTheme="minorHAnsi" w:cstheme="minorBidi"/>
          <w:sz w:val="21"/>
          <w:szCs w:val="21"/>
          <w:lang w:val="en-US" w:eastAsia="en-US"/>
        </w:rPr>
        <w:t>2</w:t>
      </w:r>
      <w:r w:rsidR="001D1FBA">
        <w:rPr>
          <w:rFonts w:asciiTheme="minorHAnsi" w:eastAsiaTheme="minorHAnsi" w:hAnsiTheme="minorHAnsi" w:cstheme="minorBidi"/>
          <w:sz w:val="21"/>
          <w:szCs w:val="21"/>
          <w:lang w:val="en-US" w:eastAsia="en-US"/>
        </w:rPr>
        <w:t xml:space="preserve">.4 million </w:t>
      </w:r>
      <w:r w:rsidR="00EE1B27" w:rsidRPr="000E2765">
        <w:rPr>
          <w:rFonts w:asciiTheme="minorHAnsi" w:eastAsiaTheme="minorHAnsi" w:hAnsiTheme="minorHAnsi" w:cstheme="minorBidi"/>
          <w:sz w:val="21"/>
          <w:szCs w:val="21"/>
          <w:lang w:val="en-US" w:eastAsia="en-US"/>
        </w:rPr>
        <w:t>new users</w:t>
      </w:r>
      <w:r w:rsidR="001D1FBA">
        <w:rPr>
          <w:rFonts w:asciiTheme="minorHAnsi" w:eastAsiaTheme="minorHAnsi" w:hAnsiTheme="minorHAnsi" w:cstheme="minorBidi"/>
          <w:sz w:val="21"/>
          <w:szCs w:val="21"/>
          <w:lang w:val="en-US" w:eastAsia="en-US"/>
        </w:rPr>
        <w:t>)</w:t>
      </w:r>
      <w:r w:rsidR="00EE1B27" w:rsidRPr="000E2765">
        <w:rPr>
          <w:rFonts w:asciiTheme="minorHAnsi" w:eastAsiaTheme="minorHAnsi" w:hAnsiTheme="minorHAnsi" w:cstheme="minorBidi"/>
          <w:sz w:val="21"/>
          <w:szCs w:val="21"/>
          <w:lang w:val="en-US" w:eastAsia="en-US"/>
        </w:rPr>
        <w:t>.</w:t>
      </w:r>
      <w:r w:rsidR="00EE1B27">
        <w:rPr>
          <w:rFonts w:asciiTheme="minorHAnsi" w:eastAsiaTheme="minorHAnsi" w:hAnsiTheme="minorHAnsi" w:cstheme="minorBidi"/>
          <w:sz w:val="21"/>
          <w:szCs w:val="21"/>
          <w:lang w:val="en-US" w:eastAsia="en-US"/>
        </w:rPr>
        <w:t xml:space="preserve"> </w:t>
      </w:r>
      <w:r w:rsidR="00D20B5E">
        <w:rPr>
          <w:rFonts w:asciiTheme="minorHAnsi" w:eastAsiaTheme="minorHAnsi" w:hAnsiTheme="minorHAnsi" w:cstheme="minorBidi"/>
          <w:sz w:val="21"/>
          <w:szCs w:val="21"/>
          <w:lang w:val="en-US" w:eastAsia="en-US"/>
        </w:rPr>
        <w:t>Uptake</w:t>
      </w:r>
      <w:r w:rsidR="00EE1B27">
        <w:rPr>
          <w:rFonts w:asciiTheme="minorHAnsi" w:eastAsiaTheme="minorHAnsi" w:hAnsiTheme="minorHAnsi" w:cstheme="minorBidi"/>
          <w:sz w:val="21"/>
          <w:szCs w:val="21"/>
          <w:lang w:val="en-US" w:eastAsia="en-US"/>
        </w:rPr>
        <w:t xml:space="preserve"> has increased over time</w:t>
      </w:r>
      <w:r w:rsidR="00D20B5E" w:rsidRPr="00D20B5E">
        <w:rPr>
          <w:rFonts w:asciiTheme="minorHAnsi" w:eastAsiaTheme="minorHAnsi" w:hAnsiTheme="minorHAnsi" w:cstheme="minorBidi"/>
          <w:sz w:val="21"/>
          <w:szCs w:val="21"/>
          <w:lang w:val="en-US" w:eastAsia="en-US"/>
        </w:rPr>
        <w:t xml:space="preserve"> </w:t>
      </w:r>
      <w:r w:rsidR="00D20B5E" w:rsidRPr="00F02E05">
        <w:rPr>
          <w:rFonts w:asciiTheme="minorHAnsi" w:eastAsiaTheme="minorHAnsi" w:hAnsiTheme="minorHAnsi" w:cstheme="minorBidi"/>
          <w:sz w:val="21"/>
          <w:szCs w:val="21"/>
          <w:lang w:val="en-US" w:eastAsia="en-US"/>
        </w:rPr>
        <w:t xml:space="preserve">and </w:t>
      </w:r>
      <w:r w:rsidR="00D20B5E">
        <w:rPr>
          <w:rFonts w:asciiTheme="minorHAnsi" w:eastAsiaTheme="minorHAnsi" w:hAnsiTheme="minorHAnsi" w:cstheme="minorBidi"/>
          <w:sz w:val="21"/>
          <w:szCs w:val="21"/>
          <w:lang w:val="en-US" w:eastAsia="en-US"/>
        </w:rPr>
        <w:t xml:space="preserve">has been </w:t>
      </w:r>
      <w:r w:rsidR="00D20B5E" w:rsidRPr="00F02E05">
        <w:rPr>
          <w:rFonts w:asciiTheme="minorHAnsi" w:eastAsiaTheme="minorHAnsi" w:hAnsiTheme="minorHAnsi" w:cstheme="minorBidi"/>
          <w:sz w:val="21"/>
          <w:szCs w:val="21"/>
          <w:lang w:val="en-US" w:eastAsia="en-US"/>
        </w:rPr>
        <w:t>higher during campaign</w:t>
      </w:r>
      <w:r w:rsidR="00D20B5E">
        <w:rPr>
          <w:rFonts w:asciiTheme="minorHAnsi" w:eastAsiaTheme="minorHAnsi" w:hAnsiTheme="minorHAnsi" w:cstheme="minorBidi"/>
          <w:sz w:val="21"/>
          <w:szCs w:val="21"/>
          <w:lang w:val="en-US" w:eastAsia="en-US"/>
        </w:rPr>
        <w:t xml:space="preserve"> periods</w:t>
      </w:r>
      <w:r w:rsidR="009C356A">
        <w:rPr>
          <w:rFonts w:asciiTheme="minorHAnsi" w:eastAsiaTheme="minorHAnsi" w:hAnsiTheme="minorHAnsi" w:cstheme="minorBidi"/>
          <w:sz w:val="21"/>
          <w:szCs w:val="21"/>
          <w:lang w:val="en-US" w:eastAsia="en-US"/>
        </w:rPr>
        <w:t xml:space="preserve">, with </w:t>
      </w:r>
      <w:r w:rsidR="004E72B5">
        <w:rPr>
          <w:rFonts w:asciiTheme="minorHAnsi" w:eastAsiaTheme="minorHAnsi" w:hAnsiTheme="minorHAnsi" w:cstheme="minorBidi"/>
          <w:sz w:val="21"/>
          <w:szCs w:val="21"/>
          <w:lang w:val="en-US" w:eastAsia="en-US"/>
        </w:rPr>
        <w:t xml:space="preserve">the mean number of monthly users </w:t>
      </w:r>
      <w:r w:rsidR="009C356A">
        <w:rPr>
          <w:rFonts w:asciiTheme="minorHAnsi" w:eastAsiaTheme="minorHAnsi" w:hAnsiTheme="minorHAnsi" w:cstheme="minorBidi"/>
          <w:sz w:val="21"/>
          <w:szCs w:val="21"/>
          <w:lang w:val="en-US" w:eastAsia="en-US"/>
        </w:rPr>
        <w:t xml:space="preserve">of 50,694 overall, </w:t>
      </w:r>
      <w:r w:rsidR="004E72B5">
        <w:rPr>
          <w:rFonts w:asciiTheme="minorHAnsi" w:eastAsiaTheme="minorHAnsi" w:hAnsiTheme="minorHAnsi" w:cstheme="minorBidi"/>
          <w:sz w:val="21"/>
          <w:szCs w:val="21"/>
          <w:lang w:val="en-US" w:eastAsia="en-US"/>
        </w:rPr>
        <w:t xml:space="preserve">34,244 in non-campaign periods and </w:t>
      </w:r>
      <w:r w:rsidR="000F16B4">
        <w:rPr>
          <w:rFonts w:asciiTheme="minorHAnsi" w:eastAsiaTheme="minorHAnsi" w:hAnsiTheme="minorHAnsi" w:cstheme="minorBidi"/>
          <w:sz w:val="21"/>
          <w:szCs w:val="21"/>
          <w:lang w:val="en-US" w:eastAsia="en-US"/>
        </w:rPr>
        <w:t xml:space="preserve">84,820 in campaign periods. </w:t>
      </w:r>
      <w:r w:rsidR="00417285" w:rsidRPr="00F02E05">
        <w:rPr>
          <w:rFonts w:asciiTheme="minorHAnsi" w:eastAsiaTheme="minorHAnsi" w:hAnsiTheme="minorHAnsi" w:cstheme="minorBidi"/>
          <w:sz w:val="21"/>
          <w:szCs w:val="21"/>
          <w:lang w:val="en-US" w:eastAsia="en-US"/>
        </w:rPr>
        <w:t>In about 25% of sessions, users did not make any recorded interactions on the website before leaving</w:t>
      </w:r>
      <w:r w:rsidR="00A96D6F">
        <w:rPr>
          <w:rFonts w:asciiTheme="minorHAnsi" w:eastAsiaTheme="minorHAnsi" w:hAnsiTheme="minorHAnsi" w:cstheme="minorBidi"/>
          <w:sz w:val="21"/>
          <w:szCs w:val="21"/>
          <w:lang w:val="en-US" w:eastAsia="en-US"/>
        </w:rPr>
        <w:t>.</w:t>
      </w:r>
      <w:r w:rsidR="00EB67C6" w:rsidRPr="00EB67C6">
        <w:rPr>
          <w:rFonts w:asciiTheme="minorHAnsi" w:eastAsiaTheme="minorHAnsi" w:hAnsiTheme="minorHAnsi" w:cstheme="minorBidi"/>
          <w:sz w:val="21"/>
          <w:szCs w:val="21"/>
          <w:lang w:val="en-US" w:eastAsia="en-US"/>
        </w:rPr>
        <w:t xml:space="preserve"> </w:t>
      </w:r>
      <w:r w:rsidR="00350121">
        <w:rPr>
          <w:rFonts w:asciiTheme="minorHAnsi" w:eastAsiaTheme="minorHAnsi" w:hAnsiTheme="minorHAnsi" w:cstheme="minorBidi"/>
          <w:sz w:val="21"/>
          <w:szCs w:val="21"/>
          <w:lang w:val="en-US" w:eastAsia="en-US"/>
        </w:rPr>
        <w:t xml:space="preserve">Users </w:t>
      </w:r>
      <w:proofErr w:type="gramStart"/>
      <w:r w:rsidR="00350121">
        <w:rPr>
          <w:rFonts w:asciiTheme="minorHAnsi" w:eastAsiaTheme="minorHAnsi" w:hAnsiTheme="minorHAnsi" w:cstheme="minorBidi"/>
          <w:sz w:val="21"/>
          <w:szCs w:val="21"/>
          <w:lang w:val="en-US" w:eastAsia="en-US"/>
        </w:rPr>
        <w:t>most commonly accessed</w:t>
      </w:r>
      <w:proofErr w:type="gramEnd"/>
      <w:r w:rsidR="00350121">
        <w:rPr>
          <w:rFonts w:asciiTheme="minorHAnsi" w:eastAsiaTheme="minorHAnsi" w:hAnsiTheme="minorHAnsi" w:cstheme="minorBidi"/>
          <w:sz w:val="21"/>
          <w:szCs w:val="21"/>
          <w:lang w:val="en-US" w:eastAsia="en-US"/>
        </w:rPr>
        <w:t xml:space="preserve"> Head to Health through </w:t>
      </w:r>
      <w:r w:rsidR="008A2824">
        <w:rPr>
          <w:rFonts w:asciiTheme="minorHAnsi" w:hAnsiTheme="minorHAnsi" w:cstheme="minorHAnsi"/>
          <w:sz w:val="21"/>
          <w:szCs w:val="21"/>
        </w:rPr>
        <w:t>search engine results that were not paid ads</w:t>
      </w:r>
      <w:r w:rsidR="00E84E87">
        <w:rPr>
          <w:rFonts w:asciiTheme="minorHAnsi" w:hAnsiTheme="minorHAnsi" w:cstheme="minorHAnsi"/>
          <w:sz w:val="21"/>
          <w:szCs w:val="21"/>
        </w:rPr>
        <w:t>,</w:t>
      </w:r>
      <w:r w:rsidR="001F7934">
        <w:rPr>
          <w:rFonts w:asciiTheme="minorHAnsi" w:hAnsiTheme="minorHAnsi" w:cstheme="minorHAnsi"/>
          <w:sz w:val="21"/>
          <w:szCs w:val="21"/>
        </w:rPr>
        <w:t xml:space="preserve"> and m</w:t>
      </w:r>
      <w:r w:rsidR="008A2824">
        <w:rPr>
          <w:rFonts w:asciiTheme="minorHAnsi" w:hAnsiTheme="minorHAnsi" w:cstheme="minorHAnsi"/>
          <w:sz w:val="21"/>
          <w:szCs w:val="21"/>
        </w:rPr>
        <w:t>ost referrals came from Facebook</w:t>
      </w:r>
      <w:r w:rsidR="001F7934">
        <w:rPr>
          <w:rFonts w:asciiTheme="minorHAnsi" w:hAnsiTheme="minorHAnsi" w:cstheme="minorHAnsi"/>
          <w:sz w:val="21"/>
          <w:szCs w:val="21"/>
        </w:rPr>
        <w:t>.</w:t>
      </w:r>
      <w:r w:rsidR="00C0586A" w:rsidRPr="00C0586A">
        <w:rPr>
          <w:rFonts w:asciiTheme="minorHAnsi" w:eastAsiaTheme="minorHAnsi" w:hAnsiTheme="minorHAnsi" w:cstheme="minorBidi"/>
          <w:sz w:val="21"/>
          <w:szCs w:val="21"/>
          <w:lang w:val="en-US" w:eastAsia="en-US"/>
        </w:rPr>
        <w:t xml:space="preserve"> </w:t>
      </w:r>
      <w:r w:rsidR="00964289">
        <w:rPr>
          <w:rFonts w:asciiTheme="minorHAnsi" w:eastAsiaTheme="minorHAnsi" w:hAnsiTheme="minorHAnsi" w:cstheme="minorBidi"/>
          <w:sz w:val="21"/>
          <w:szCs w:val="21"/>
          <w:lang w:val="en-US" w:eastAsia="en-US"/>
        </w:rPr>
        <w:t>In terms of engagement with the Gateway, users tended to view website 1-2 pages per session and spend a</w:t>
      </w:r>
      <w:r w:rsidR="007248CF">
        <w:rPr>
          <w:rFonts w:asciiTheme="minorHAnsi" w:eastAsiaTheme="minorHAnsi" w:hAnsiTheme="minorHAnsi" w:cstheme="minorBidi"/>
          <w:sz w:val="21"/>
          <w:szCs w:val="21"/>
          <w:lang w:val="en-US" w:eastAsia="en-US"/>
        </w:rPr>
        <w:t>n average of 2.5 minutes on the website. O</w:t>
      </w:r>
      <w:r w:rsidR="00C0586A">
        <w:rPr>
          <w:rFonts w:asciiTheme="minorHAnsi" w:eastAsiaTheme="minorHAnsi" w:hAnsiTheme="minorHAnsi" w:cstheme="minorBidi"/>
          <w:sz w:val="21"/>
          <w:szCs w:val="21"/>
          <w:lang w:val="en-US" w:eastAsia="en-US"/>
        </w:rPr>
        <w:t>nly around 10% of all</w:t>
      </w:r>
      <w:r w:rsidR="00C0586A" w:rsidRPr="0028469B">
        <w:rPr>
          <w:rFonts w:asciiTheme="minorHAnsi" w:eastAsiaTheme="minorHAnsi" w:hAnsiTheme="minorHAnsi" w:cstheme="minorBidi"/>
          <w:sz w:val="21"/>
          <w:szCs w:val="21"/>
          <w:lang w:val="en-US" w:eastAsia="en-US"/>
        </w:rPr>
        <w:t xml:space="preserve"> sessions included a conversion</w:t>
      </w:r>
      <w:r w:rsidR="00C0586A">
        <w:rPr>
          <w:rFonts w:asciiTheme="minorHAnsi" w:eastAsiaTheme="minorHAnsi" w:hAnsiTheme="minorHAnsi" w:cstheme="minorBidi"/>
          <w:sz w:val="21"/>
          <w:szCs w:val="21"/>
          <w:lang w:val="en-US" w:eastAsia="en-US"/>
        </w:rPr>
        <w:t>.</w:t>
      </w:r>
      <w:r w:rsidR="007248CF">
        <w:rPr>
          <w:rFonts w:asciiTheme="minorHAnsi" w:eastAsiaTheme="minorHAnsi" w:hAnsiTheme="minorHAnsi" w:cstheme="minorBidi"/>
          <w:sz w:val="21"/>
          <w:szCs w:val="21"/>
          <w:lang w:val="en-US" w:eastAsia="en-US"/>
        </w:rPr>
        <w:t xml:space="preserve"> T</w:t>
      </w:r>
      <w:r w:rsidR="007D4AF2" w:rsidRPr="00CF53E9">
        <w:rPr>
          <w:rFonts w:asciiTheme="minorHAnsi" w:eastAsiaTheme="minorHAnsi" w:hAnsiTheme="minorHAnsi" w:cstheme="minorBidi"/>
          <w:sz w:val="21"/>
          <w:szCs w:val="21"/>
          <w:lang w:val="en-US" w:eastAsia="en-US"/>
        </w:rPr>
        <w:t xml:space="preserve">he number of pages per session, duration, and conversion rate have decreased over time, </w:t>
      </w:r>
      <w:r w:rsidR="007D4AF2">
        <w:rPr>
          <w:rFonts w:asciiTheme="minorHAnsi" w:eastAsiaTheme="minorHAnsi" w:hAnsiTheme="minorHAnsi" w:cstheme="minorBidi"/>
          <w:sz w:val="21"/>
          <w:szCs w:val="21"/>
          <w:lang w:val="en-US" w:eastAsia="en-US"/>
        </w:rPr>
        <w:t>during both campaign and non-campaign periods</w:t>
      </w:r>
      <w:r w:rsidR="007D4AF2" w:rsidRPr="00CF53E9">
        <w:rPr>
          <w:rFonts w:asciiTheme="minorHAnsi" w:eastAsiaTheme="minorHAnsi" w:hAnsiTheme="minorHAnsi" w:cstheme="minorBidi"/>
          <w:sz w:val="21"/>
          <w:szCs w:val="21"/>
          <w:lang w:val="en-US" w:eastAsia="en-US"/>
        </w:rPr>
        <w:t>.</w:t>
      </w:r>
      <w:r w:rsidR="000D0643">
        <w:rPr>
          <w:rFonts w:asciiTheme="minorHAnsi" w:eastAsiaTheme="minorHAnsi" w:hAnsiTheme="minorHAnsi" w:cstheme="minorBidi"/>
          <w:sz w:val="21"/>
          <w:szCs w:val="21"/>
          <w:lang w:val="en-US" w:eastAsia="en-US"/>
        </w:rPr>
        <w:t xml:space="preserve"> Only a very small </w:t>
      </w:r>
      <w:r w:rsidR="00A96D6F">
        <w:rPr>
          <w:rFonts w:asciiTheme="minorHAnsi" w:eastAsiaTheme="minorHAnsi" w:hAnsiTheme="minorHAnsi" w:cstheme="minorBidi"/>
          <w:sz w:val="21"/>
          <w:szCs w:val="21"/>
          <w:lang w:val="en-US" w:eastAsia="en-US"/>
        </w:rPr>
        <w:t>minority of</w:t>
      </w:r>
      <w:r w:rsidR="00B36705">
        <w:rPr>
          <w:rFonts w:asciiTheme="minorHAnsi" w:eastAsiaTheme="minorHAnsi" w:hAnsiTheme="minorHAnsi" w:cstheme="minorBidi"/>
          <w:sz w:val="21"/>
          <w:szCs w:val="21"/>
          <w:lang w:val="en-US" w:eastAsia="en-US"/>
        </w:rPr>
        <w:t xml:space="preserve"> Head to Health users have provided </w:t>
      </w:r>
      <w:r w:rsidR="00A96D6F">
        <w:rPr>
          <w:rFonts w:asciiTheme="minorHAnsi" w:eastAsiaTheme="minorHAnsi" w:hAnsiTheme="minorHAnsi" w:cstheme="minorBidi"/>
          <w:sz w:val="21"/>
          <w:szCs w:val="21"/>
          <w:lang w:val="en-US" w:eastAsia="en-US"/>
        </w:rPr>
        <w:t>fee</w:t>
      </w:r>
      <w:r w:rsidR="00603DE6">
        <w:rPr>
          <w:rFonts w:asciiTheme="minorHAnsi" w:eastAsiaTheme="minorHAnsi" w:hAnsiTheme="minorHAnsi" w:cstheme="minorBidi"/>
          <w:sz w:val="21"/>
          <w:szCs w:val="21"/>
          <w:lang w:val="en-US" w:eastAsia="en-US"/>
        </w:rPr>
        <w:t>d</w:t>
      </w:r>
      <w:r w:rsidR="00A96D6F">
        <w:rPr>
          <w:rFonts w:asciiTheme="minorHAnsi" w:eastAsiaTheme="minorHAnsi" w:hAnsiTheme="minorHAnsi" w:cstheme="minorBidi"/>
          <w:sz w:val="21"/>
          <w:szCs w:val="21"/>
          <w:lang w:val="en-US" w:eastAsia="en-US"/>
        </w:rPr>
        <w:t xml:space="preserve">back </w:t>
      </w:r>
      <w:r w:rsidR="00B36705">
        <w:rPr>
          <w:rFonts w:asciiTheme="minorHAnsi" w:eastAsiaTheme="minorHAnsi" w:hAnsiTheme="minorHAnsi" w:cstheme="minorBidi"/>
          <w:sz w:val="21"/>
          <w:szCs w:val="21"/>
          <w:lang w:val="en-US" w:eastAsia="en-US"/>
        </w:rPr>
        <w:t>over the life of the website.</w:t>
      </w:r>
      <w:r w:rsidR="00A96D6F">
        <w:rPr>
          <w:rFonts w:asciiTheme="minorHAnsi" w:eastAsiaTheme="minorHAnsi" w:hAnsiTheme="minorHAnsi" w:cstheme="minorBidi"/>
          <w:sz w:val="21"/>
          <w:szCs w:val="21"/>
          <w:lang w:val="en-US" w:eastAsia="en-US"/>
        </w:rPr>
        <w:t xml:space="preserve"> Of these, a</w:t>
      </w:r>
      <w:r w:rsidR="00B36705" w:rsidRPr="002F2B58">
        <w:rPr>
          <w:rFonts w:asciiTheme="minorHAnsi" w:eastAsiaTheme="minorHAnsi" w:hAnsiTheme="minorHAnsi" w:cstheme="minorBidi"/>
          <w:sz w:val="21"/>
          <w:szCs w:val="21"/>
          <w:lang w:val="en-US" w:eastAsia="en-US"/>
        </w:rPr>
        <w:t xml:space="preserve">round 50% of overall website ratings </w:t>
      </w:r>
      <w:r w:rsidR="00390B39">
        <w:rPr>
          <w:rFonts w:asciiTheme="minorHAnsi" w:eastAsiaTheme="minorHAnsi" w:hAnsiTheme="minorHAnsi" w:cstheme="minorBidi"/>
          <w:sz w:val="21"/>
          <w:szCs w:val="21"/>
          <w:lang w:val="en-US" w:eastAsia="en-US"/>
        </w:rPr>
        <w:t>and</w:t>
      </w:r>
      <w:r w:rsidR="00B36705" w:rsidRPr="002F2B58">
        <w:rPr>
          <w:rFonts w:asciiTheme="minorHAnsi" w:eastAsiaTheme="minorHAnsi" w:hAnsiTheme="minorHAnsi" w:cstheme="minorBidi"/>
          <w:sz w:val="21"/>
          <w:szCs w:val="21"/>
          <w:lang w:val="en-US" w:eastAsia="en-US"/>
        </w:rPr>
        <w:t xml:space="preserve"> 40% of home page and website content pages</w:t>
      </w:r>
      <w:r w:rsidR="00390B39">
        <w:rPr>
          <w:rFonts w:asciiTheme="minorHAnsi" w:eastAsiaTheme="minorHAnsi" w:hAnsiTheme="minorHAnsi" w:cstheme="minorBidi"/>
          <w:sz w:val="21"/>
          <w:szCs w:val="21"/>
          <w:lang w:val="en-US" w:eastAsia="en-US"/>
        </w:rPr>
        <w:t xml:space="preserve"> ratings were positive</w:t>
      </w:r>
      <w:r w:rsidR="00CE5BD3">
        <w:rPr>
          <w:rFonts w:asciiTheme="minorHAnsi" w:eastAsiaTheme="minorHAnsi" w:hAnsiTheme="minorHAnsi" w:cstheme="minorBidi"/>
          <w:sz w:val="21"/>
          <w:szCs w:val="21"/>
          <w:lang w:val="en-US" w:eastAsia="en-US"/>
        </w:rPr>
        <w:t>; and a</w:t>
      </w:r>
      <w:r w:rsidR="00CE5BD3">
        <w:rPr>
          <w:rFonts w:asciiTheme="minorHAnsi" w:hAnsiTheme="minorHAnsi" w:cstheme="minorHAnsi"/>
          <w:sz w:val="21"/>
          <w:szCs w:val="21"/>
        </w:rPr>
        <w:t>round 50% users who provided feedback</w:t>
      </w:r>
      <w:r w:rsidR="00603DE6">
        <w:rPr>
          <w:rFonts w:asciiTheme="minorHAnsi" w:hAnsiTheme="minorHAnsi" w:cstheme="minorHAnsi"/>
          <w:sz w:val="21"/>
          <w:szCs w:val="21"/>
        </w:rPr>
        <w:t xml:space="preserve"> would recommend Head to Health.</w:t>
      </w:r>
    </w:p>
    <w:p w14:paraId="493255FF" w14:textId="5ACBF390" w:rsidR="00D14303" w:rsidRPr="004D2263" w:rsidRDefault="00D14303" w:rsidP="004D2263">
      <w:r w:rsidRPr="004D2263">
        <w:br w:type="page"/>
      </w:r>
    </w:p>
    <w:p w14:paraId="78B83406" w14:textId="59811C95" w:rsidR="00E34DBC" w:rsidRDefault="00E34DBC" w:rsidP="00BE6EAA">
      <w:pPr>
        <w:pStyle w:val="Heading1"/>
        <w:ind w:left="450" w:hanging="450"/>
      </w:pPr>
      <w:bookmarkStart w:id="49" w:name="_Toc116991555"/>
      <w:bookmarkStart w:id="50" w:name="_Toc117001452"/>
      <w:r>
        <w:lastRenderedPageBreak/>
        <w:t>Service data</w:t>
      </w:r>
      <w:bookmarkEnd w:id="47"/>
      <w:bookmarkEnd w:id="48"/>
      <w:bookmarkEnd w:id="49"/>
      <w:bookmarkEnd w:id="50"/>
    </w:p>
    <w:p w14:paraId="4A9C3E7A" w14:textId="41CD6179" w:rsidR="002D6007" w:rsidRDefault="00E34DBC" w:rsidP="008B14A9">
      <w:pPr>
        <w:pStyle w:val="Heading2"/>
        <w:snapToGrid w:val="0"/>
        <w:rPr>
          <w:lang w:val="en-US"/>
        </w:rPr>
      </w:pPr>
      <w:bookmarkStart w:id="51" w:name="_Toc117001453"/>
      <w:r>
        <w:rPr>
          <w:lang w:val="en-US"/>
        </w:rPr>
        <w:t>Our approach</w:t>
      </w:r>
      <w:bookmarkEnd w:id="51"/>
    </w:p>
    <w:p w14:paraId="412B42BC" w14:textId="2CF16546" w:rsidR="009846DC" w:rsidRDefault="00A924FB" w:rsidP="003C768A">
      <w:pPr>
        <w:snapToGrid w:val="0"/>
        <w:rPr>
          <w:rFonts w:asciiTheme="minorHAnsi" w:hAnsiTheme="minorHAnsi" w:cstheme="minorHAnsi"/>
          <w:sz w:val="21"/>
          <w:szCs w:val="21"/>
          <w:lang w:val="en-US"/>
        </w:rPr>
      </w:pPr>
      <w:r>
        <w:rPr>
          <w:rFonts w:asciiTheme="minorHAnsi" w:hAnsiTheme="minorHAnsi" w:cstheme="minorHAnsi"/>
          <w:sz w:val="21"/>
          <w:szCs w:val="21"/>
          <w:lang w:val="en-US"/>
        </w:rPr>
        <w:t xml:space="preserve">We requested </w:t>
      </w:r>
      <w:r w:rsidR="004372ED">
        <w:rPr>
          <w:rFonts w:asciiTheme="minorHAnsi" w:hAnsiTheme="minorHAnsi" w:cstheme="minorHAnsi"/>
          <w:sz w:val="21"/>
          <w:szCs w:val="21"/>
          <w:lang w:val="en-US"/>
        </w:rPr>
        <w:t>m</w:t>
      </w:r>
      <w:r w:rsidR="002D6007" w:rsidRPr="003128E5">
        <w:rPr>
          <w:rFonts w:asciiTheme="minorHAnsi" w:hAnsiTheme="minorHAnsi" w:cstheme="minorHAnsi"/>
          <w:sz w:val="21"/>
          <w:szCs w:val="21"/>
          <w:lang w:val="en-US"/>
        </w:rPr>
        <w:t xml:space="preserve">onthly data </w:t>
      </w:r>
      <w:r w:rsidR="004372ED" w:rsidRPr="003128E5">
        <w:rPr>
          <w:rFonts w:asciiTheme="minorHAnsi" w:hAnsiTheme="minorHAnsi" w:cstheme="minorHAnsi"/>
          <w:sz w:val="21"/>
          <w:szCs w:val="21"/>
          <w:lang w:val="en-US"/>
        </w:rPr>
        <w:t xml:space="preserve">from July 2014 </w:t>
      </w:r>
      <w:r w:rsidR="004372ED">
        <w:rPr>
          <w:rFonts w:asciiTheme="minorHAnsi" w:hAnsiTheme="minorHAnsi" w:cstheme="minorHAnsi"/>
          <w:sz w:val="21"/>
          <w:szCs w:val="21"/>
          <w:lang w:val="en-US"/>
        </w:rPr>
        <w:t xml:space="preserve">to </w:t>
      </w:r>
      <w:r w:rsidR="004372ED" w:rsidRPr="003128E5">
        <w:rPr>
          <w:rFonts w:asciiTheme="minorHAnsi" w:hAnsiTheme="minorHAnsi" w:cstheme="minorHAnsi"/>
          <w:sz w:val="21"/>
          <w:szCs w:val="21"/>
          <w:lang w:val="en-US"/>
        </w:rPr>
        <w:t>June 2021</w:t>
      </w:r>
      <w:r w:rsidR="00FF16EE">
        <w:rPr>
          <w:rFonts w:asciiTheme="minorHAnsi" w:hAnsiTheme="minorHAnsi" w:cstheme="minorHAnsi"/>
          <w:sz w:val="21"/>
          <w:szCs w:val="21"/>
          <w:lang w:val="en-US"/>
        </w:rPr>
        <w:t xml:space="preserve"> </w:t>
      </w:r>
      <w:r w:rsidR="002D6007" w:rsidRPr="003128E5">
        <w:rPr>
          <w:rFonts w:asciiTheme="minorHAnsi" w:hAnsiTheme="minorHAnsi" w:cstheme="minorHAnsi"/>
          <w:sz w:val="21"/>
          <w:szCs w:val="21"/>
          <w:lang w:val="en-US"/>
        </w:rPr>
        <w:t xml:space="preserve">on </w:t>
      </w:r>
      <w:r w:rsidR="00BC57AB">
        <w:rPr>
          <w:rFonts w:asciiTheme="minorHAnsi" w:hAnsiTheme="minorHAnsi" w:cstheme="minorHAnsi"/>
          <w:sz w:val="21"/>
          <w:szCs w:val="21"/>
          <w:lang w:val="en-US"/>
        </w:rPr>
        <w:t xml:space="preserve">total </w:t>
      </w:r>
      <w:r w:rsidR="00FF16EE">
        <w:rPr>
          <w:rFonts w:asciiTheme="minorHAnsi" w:hAnsiTheme="minorHAnsi" w:cstheme="minorHAnsi"/>
          <w:sz w:val="21"/>
          <w:szCs w:val="21"/>
          <w:lang w:val="en-US"/>
        </w:rPr>
        <w:t xml:space="preserve">number of unique </w:t>
      </w:r>
      <w:r w:rsidR="002D6007" w:rsidRPr="003128E5">
        <w:rPr>
          <w:rFonts w:asciiTheme="minorHAnsi" w:hAnsiTheme="minorHAnsi" w:cstheme="minorHAnsi"/>
          <w:sz w:val="21"/>
          <w:szCs w:val="21"/>
          <w:lang w:val="en-US"/>
        </w:rPr>
        <w:t xml:space="preserve">website </w:t>
      </w:r>
      <w:r w:rsidR="00C50DC4">
        <w:rPr>
          <w:rFonts w:asciiTheme="minorHAnsi" w:hAnsiTheme="minorHAnsi" w:cstheme="minorHAnsi"/>
          <w:sz w:val="21"/>
          <w:szCs w:val="21"/>
          <w:lang w:val="en-US"/>
        </w:rPr>
        <w:t>visit</w:t>
      </w:r>
      <w:r w:rsidR="00FF16EE">
        <w:rPr>
          <w:rFonts w:asciiTheme="minorHAnsi" w:hAnsiTheme="minorHAnsi" w:cstheme="minorHAnsi"/>
          <w:sz w:val="21"/>
          <w:szCs w:val="21"/>
          <w:lang w:val="en-US"/>
        </w:rPr>
        <w:t>or</w:t>
      </w:r>
      <w:r w:rsidR="00C50DC4">
        <w:rPr>
          <w:rFonts w:asciiTheme="minorHAnsi" w:hAnsiTheme="minorHAnsi" w:cstheme="minorHAnsi"/>
          <w:sz w:val="21"/>
          <w:szCs w:val="21"/>
          <w:lang w:val="en-US"/>
        </w:rPr>
        <w:t xml:space="preserve">s </w:t>
      </w:r>
      <w:r w:rsidR="00FF16EE">
        <w:rPr>
          <w:rFonts w:asciiTheme="minorHAnsi" w:hAnsiTheme="minorHAnsi" w:cstheme="minorHAnsi"/>
          <w:sz w:val="21"/>
          <w:szCs w:val="21"/>
          <w:lang w:val="en-US"/>
        </w:rPr>
        <w:t xml:space="preserve">and </w:t>
      </w:r>
      <w:r w:rsidR="003B4746">
        <w:rPr>
          <w:rFonts w:asciiTheme="minorHAnsi" w:hAnsiTheme="minorHAnsi" w:cstheme="minorHAnsi"/>
          <w:sz w:val="21"/>
          <w:szCs w:val="21"/>
          <w:lang w:val="en-US"/>
        </w:rPr>
        <w:t xml:space="preserve">number of </w:t>
      </w:r>
      <w:r w:rsidR="00BC57AB">
        <w:rPr>
          <w:rFonts w:asciiTheme="minorHAnsi" w:hAnsiTheme="minorHAnsi" w:cstheme="minorHAnsi"/>
          <w:sz w:val="21"/>
          <w:szCs w:val="21"/>
          <w:lang w:val="en-US"/>
        </w:rPr>
        <w:t xml:space="preserve">unique </w:t>
      </w:r>
      <w:r w:rsidR="00292AAA">
        <w:rPr>
          <w:rFonts w:asciiTheme="minorHAnsi" w:hAnsiTheme="minorHAnsi" w:cstheme="minorHAnsi"/>
          <w:sz w:val="21"/>
          <w:szCs w:val="21"/>
          <w:lang w:val="en-US"/>
        </w:rPr>
        <w:t xml:space="preserve">website visitors via Head to Health </w:t>
      </w:r>
      <w:r w:rsidR="00EF40CA" w:rsidRPr="003128E5">
        <w:rPr>
          <w:rFonts w:asciiTheme="minorHAnsi" w:hAnsiTheme="minorHAnsi" w:cstheme="minorHAnsi"/>
          <w:sz w:val="21"/>
          <w:szCs w:val="21"/>
          <w:lang w:val="en-US"/>
        </w:rPr>
        <w:t>(October 2017-June 2021)</w:t>
      </w:r>
      <w:r w:rsidR="008477FB">
        <w:rPr>
          <w:rFonts w:asciiTheme="minorHAnsi" w:hAnsiTheme="minorHAnsi" w:cstheme="minorHAnsi"/>
          <w:sz w:val="21"/>
          <w:szCs w:val="21"/>
          <w:lang w:val="en-US"/>
        </w:rPr>
        <w:t>,</w:t>
      </w:r>
      <w:r w:rsidR="00EF40CA">
        <w:rPr>
          <w:rFonts w:asciiTheme="minorHAnsi" w:hAnsiTheme="minorHAnsi" w:cstheme="minorHAnsi"/>
          <w:sz w:val="21"/>
          <w:szCs w:val="21"/>
          <w:lang w:val="en-US"/>
        </w:rPr>
        <w:t xml:space="preserve"> </w:t>
      </w:r>
      <w:r w:rsidR="005E366B">
        <w:rPr>
          <w:rFonts w:asciiTheme="minorHAnsi" w:hAnsiTheme="minorHAnsi" w:cstheme="minorHAnsi"/>
          <w:sz w:val="21"/>
          <w:szCs w:val="21"/>
          <w:lang w:val="en-US"/>
        </w:rPr>
        <w:t>and</w:t>
      </w:r>
      <w:r w:rsidR="00292AAA">
        <w:rPr>
          <w:rFonts w:asciiTheme="minorHAnsi" w:hAnsiTheme="minorHAnsi" w:cstheme="minorHAnsi"/>
          <w:sz w:val="21"/>
          <w:szCs w:val="21"/>
          <w:lang w:val="en-US"/>
        </w:rPr>
        <w:t xml:space="preserve"> its predec</w:t>
      </w:r>
      <w:r w:rsidR="00BD29E7">
        <w:rPr>
          <w:rFonts w:asciiTheme="minorHAnsi" w:hAnsiTheme="minorHAnsi" w:cstheme="minorHAnsi"/>
          <w:sz w:val="21"/>
          <w:szCs w:val="21"/>
          <w:lang w:val="en-US"/>
        </w:rPr>
        <w:t xml:space="preserve">essor </w:t>
      </w:r>
      <w:proofErr w:type="spellStart"/>
      <w:r w:rsidR="00BD29E7">
        <w:rPr>
          <w:rFonts w:asciiTheme="minorHAnsi" w:hAnsiTheme="minorHAnsi" w:cstheme="minorHAnsi"/>
          <w:sz w:val="21"/>
          <w:szCs w:val="21"/>
          <w:lang w:val="en-US"/>
        </w:rPr>
        <w:t>mindhealthconnect</w:t>
      </w:r>
      <w:proofErr w:type="spellEnd"/>
      <w:r w:rsidR="00EF40CA">
        <w:rPr>
          <w:rFonts w:asciiTheme="minorHAnsi" w:hAnsiTheme="minorHAnsi" w:cstheme="minorHAnsi"/>
          <w:sz w:val="21"/>
          <w:szCs w:val="21"/>
          <w:lang w:val="en-US"/>
        </w:rPr>
        <w:t xml:space="preserve"> </w:t>
      </w:r>
      <w:r w:rsidR="00EF40CA" w:rsidRPr="003128E5">
        <w:rPr>
          <w:rFonts w:asciiTheme="minorHAnsi" w:hAnsiTheme="minorHAnsi" w:cstheme="minorHAnsi"/>
          <w:sz w:val="21"/>
          <w:szCs w:val="21"/>
          <w:lang w:val="en-US"/>
        </w:rPr>
        <w:t>(July 2014-September 2017)</w:t>
      </w:r>
      <w:r w:rsidR="004441C0">
        <w:rPr>
          <w:rFonts w:asciiTheme="minorHAnsi" w:hAnsiTheme="minorHAnsi" w:cstheme="minorHAnsi"/>
          <w:sz w:val="21"/>
          <w:szCs w:val="21"/>
          <w:lang w:val="en-US"/>
        </w:rPr>
        <w:t>,</w:t>
      </w:r>
      <w:r w:rsidR="002D6007" w:rsidRPr="003128E5">
        <w:rPr>
          <w:rFonts w:asciiTheme="minorHAnsi" w:hAnsiTheme="minorHAnsi" w:cstheme="minorHAnsi"/>
          <w:sz w:val="21"/>
          <w:szCs w:val="21"/>
          <w:lang w:val="en-US"/>
        </w:rPr>
        <w:t xml:space="preserve"> from</w:t>
      </w:r>
      <w:r w:rsidR="00BD29E7">
        <w:rPr>
          <w:rFonts w:asciiTheme="minorHAnsi" w:hAnsiTheme="minorHAnsi" w:cstheme="minorHAnsi"/>
          <w:sz w:val="21"/>
          <w:szCs w:val="21"/>
          <w:lang w:val="en-US"/>
        </w:rPr>
        <w:t xml:space="preserve"> three key Australian digital mental health services </w:t>
      </w:r>
      <w:r w:rsidR="008566AB">
        <w:rPr>
          <w:rFonts w:asciiTheme="minorHAnsi" w:hAnsiTheme="minorHAnsi" w:cstheme="minorHAnsi"/>
          <w:sz w:val="21"/>
          <w:szCs w:val="21"/>
          <w:lang w:val="en-US"/>
        </w:rPr>
        <w:t>(DMHSs)</w:t>
      </w:r>
      <w:r w:rsidR="00112BBE">
        <w:rPr>
          <w:rFonts w:asciiTheme="minorHAnsi" w:hAnsiTheme="minorHAnsi" w:cstheme="minorHAnsi"/>
          <w:sz w:val="21"/>
          <w:szCs w:val="21"/>
          <w:lang w:val="en-US"/>
        </w:rPr>
        <w:t xml:space="preserve"> </w:t>
      </w:r>
      <w:r w:rsidR="00BD29E7">
        <w:rPr>
          <w:rFonts w:asciiTheme="minorHAnsi" w:hAnsiTheme="minorHAnsi" w:cstheme="minorHAnsi"/>
          <w:sz w:val="21"/>
          <w:szCs w:val="21"/>
          <w:lang w:val="en-US"/>
        </w:rPr>
        <w:t>–</w:t>
      </w:r>
      <w:r w:rsidR="002D6007" w:rsidRPr="003128E5">
        <w:rPr>
          <w:rFonts w:asciiTheme="minorHAnsi" w:hAnsiTheme="minorHAnsi" w:cstheme="minorHAnsi"/>
          <w:sz w:val="21"/>
          <w:szCs w:val="21"/>
          <w:lang w:val="en-US"/>
        </w:rPr>
        <w:t xml:space="preserve"> </w:t>
      </w:r>
      <w:proofErr w:type="spellStart"/>
      <w:r w:rsidR="002D6007" w:rsidRPr="003128E5">
        <w:rPr>
          <w:rFonts w:asciiTheme="minorHAnsi" w:hAnsiTheme="minorHAnsi" w:cstheme="minorHAnsi"/>
          <w:sz w:val="21"/>
          <w:szCs w:val="21"/>
          <w:lang w:val="en-US"/>
        </w:rPr>
        <w:t>MindSpot</w:t>
      </w:r>
      <w:proofErr w:type="spellEnd"/>
      <w:r w:rsidR="002D6007" w:rsidRPr="003128E5">
        <w:rPr>
          <w:rFonts w:asciiTheme="minorHAnsi" w:hAnsiTheme="minorHAnsi" w:cstheme="minorHAnsi"/>
          <w:sz w:val="21"/>
          <w:szCs w:val="21"/>
          <w:lang w:val="en-US"/>
        </w:rPr>
        <w:t xml:space="preserve">, </w:t>
      </w:r>
      <w:proofErr w:type="spellStart"/>
      <w:r w:rsidR="002D6007" w:rsidRPr="003128E5">
        <w:rPr>
          <w:rFonts w:asciiTheme="minorHAnsi" w:hAnsiTheme="minorHAnsi" w:cstheme="minorHAnsi"/>
          <w:sz w:val="21"/>
          <w:szCs w:val="21"/>
          <w:lang w:val="en-US"/>
        </w:rPr>
        <w:t>ThisWayUp</w:t>
      </w:r>
      <w:proofErr w:type="spellEnd"/>
      <w:r w:rsidR="002D6007" w:rsidRPr="003128E5">
        <w:rPr>
          <w:rFonts w:asciiTheme="minorHAnsi" w:hAnsiTheme="minorHAnsi" w:cstheme="minorHAnsi"/>
          <w:sz w:val="21"/>
          <w:szCs w:val="21"/>
          <w:lang w:val="en-US"/>
        </w:rPr>
        <w:t xml:space="preserve"> and Mental</w:t>
      </w:r>
      <w:r w:rsidR="00E34DBC" w:rsidRPr="003128E5">
        <w:rPr>
          <w:rFonts w:asciiTheme="minorHAnsi" w:hAnsiTheme="minorHAnsi" w:cstheme="minorHAnsi"/>
          <w:sz w:val="21"/>
          <w:szCs w:val="21"/>
          <w:lang w:val="en-US"/>
        </w:rPr>
        <w:t xml:space="preserve"> </w:t>
      </w:r>
      <w:r w:rsidR="002D6007" w:rsidRPr="003128E5">
        <w:rPr>
          <w:rFonts w:asciiTheme="minorHAnsi" w:hAnsiTheme="minorHAnsi" w:cstheme="minorHAnsi"/>
          <w:sz w:val="21"/>
          <w:szCs w:val="21"/>
          <w:lang w:val="en-US"/>
        </w:rPr>
        <w:t>Health Online.</w:t>
      </w:r>
      <w:r w:rsidR="005C28F8">
        <w:rPr>
          <w:rFonts w:asciiTheme="minorHAnsi" w:hAnsiTheme="minorHAnsi" w:cstheme="minorHAnsi"/>
          <w:sz w:val="21"/>
          <w:szCs w:val="21"/>
          <w:lang w:val="en-US"/>
        </w:rPr>
        <w:t xml:space="preserve"> Mental Health Online</w:t>
      </w:r>
      <w:r w:rsidR="001A4E17">
        <w:rPr>
          <w:rFonts w:asciiTheme="minorHAnsi" w:hAnsiTheme="minorHAnsi" w:cstheme="minorHAnsi"/>
          <w:sz w:val="21"/>
          <w:szCs w:val="21"/>
          <w:lang w:val="en-US"/>
        </w:rPr>
        <w:t xml:space="preserve"> provided </w:t>
      </w:r>
      <w:r w:rsidR="000C238C">
        <w:rPr>
          <w:rFonts w:asciiTheme="minorHAnsi" w:hAnsiTheme="minorHAnsi" w:cstheme="minorHAnsi"/>
          <w:sz w:val="21"/>
          <w:szCs w:val="21"/>
          <w:lang w:val="en-US"/>
        </w:rPr>
        <w:t xml:space="preserve">data on </w:t>
      </w:r>
      <w:r w:rsidR="0011722C">
        <w:rPr>
          <w:rFonts w:asciiTheme="minorHAnsi" w:hAnsiTheme="minorHAnsi" w:cstheme="minorHAnsi"/>
          <w:sz w:val="21"/>
          <w:szCs w:val="21"/>
          <w:lang w:val="en-US"/>
        </w:rPr>
        <w:t xml:space="preserve">‘total’ and </w:t>
      </w:r>
      <w:r w:rsidR="000C238C">
        <w:rPr>
          <w:rFonts w:asciiTheme="minorHAnsi" w:hAnsiTheme="minorHAnsi" w:cstheme="minorHAnsi"/>
          <w:sz w:val="21"/>
          <w:szCs w:val="21"/>
          <w:lang w:val="en-US"/>
        </w:rPr>
        <w:t xml:space="preserve">‘new’ rather than unique </w:t>
      </w:r>
      <w:r w:rsidR="00CB1206">
        <w:rPr>
          <w:rFonts w:asciiTheme="minorHAnsi" w:hAnsiTheme="minorHAnsi" w:cstheme="minorHAnsi"/>
          <w:sz w:val="21"/>
          <w:szCs w:val="21"/>
          <w:lang w:val="en-US"/>
        </w:rPr>
        <w:t>visitor</w:t>
      </w:r>
      <w:r w:rsidR="000C238C">
        <w:rPr>
          <w:rFonts w:asciiTheme="minorHAnsi" w:hAnsiTheme="minorHAnsi" w:cstheme="minorHAnsi"/>
          <w:sz w:val="21"/>
          <w:szCs w:val="21"/>
          <w:lang w:val="en-US"/>
        </w:rPr>
        <w:t xml:space="preserve">s, </w:t>
      </w:r>
      <w:r w:rsidR="0011722C">
        <w:rPr>
          <w:rFonts w:asciiTheme="minorHAnsi" w:hAnsiTheme="minorHAnsi" w:cstheme="minorHAnsi"/>
          <w:sz w:val="21"/>
          <w:szCs w:val="21"/>
          <w:lang w:val="en-US"/>
        </w:rPr>
        <w:t>and we</w:t>
      </w:r>
      <w:r w:rsidR="00CB1206">
        <w:rPr>
          <w:rFonts w:asciiTheme="minorHAnsi" w:hAnsiTheme="minorHAnsi" w:cstheme="minorHAnsi"/>
          <w:sz w:val="21"/>
          <w:szCs w:val="21"/>
          <w:lang w:val="en-US"/>
        </w:rPr>
        <w:t xml:space="preserve"> chose to</w:t>
      </w:r>
      <w:r w:rsidR="0011722C">
        <w:rPr>
          <w:rFonts w:asciiTheme="minorHAnsi" w:hAnsiTheme="minorHAnsi" w:cstheme="minorHAnsi"/>
          <w:sz w:val="21"/>
          <w:szCs w:val="21"/>
          <w:lang w:val="en-US"/>
        </w:rPr>
        <w:t xml:space="preserve"> use ‘new’ users as the equivalent </w:t>
      </w:r>
      <w:r w:rsidR="007D3B1B">
        <w:rPr>
          <w:rFonts w:asciiTheme="minorHAnsi" w:hAnsiTheme="minorHAnsi" w:cstheme="minorHAnsi"/>
          <w:sz w:val="21"/>
          <w:szCs w:val="21"/>
          <w:lang w:val="en-US"/>
        </w:rPr>
        <w:t xml:space="preserve">of ‘unique’ </w:t>
      </w:r>
      <w:r w:rsidR="00DB6000">
        <w:rPr>
          <w:rFonts w:asciiTheme="minorHAnsi" w:hAnsiTheme="minorHAnsi" w:cstheme="minorHAnsi"/>
          <w:sz w:val="21"/>
          <w:szCs w:val="21"/>
          <w:lang w:val="en-US"/>
        </w:rPr>
        <w:t xml:space="preserve">users </w:t>
      </w:r>
      <w:r w:rsidR="006E7710">
        <w:rPr>
          <w:rFonts w:asciiTheme="minorHAnsi" w:hAnsiTheme="minorHAnsi" w:cstheme="minorHAnsi"/>
          <w:sz w:val="21"/>
          <w:szCs w:val="21"/>
          <w:lang w:val="en-US"/>
        </w:rPr>
        <w:t xml:space="preserve">for </w:t>
      </w:r>
      <w:r w:rsidR="00CB1206">
        <w:rPr>
          <w:rFonts w:asciiTheme="minorHAnsi" w:hAnsiTheme="minorHAnsi" w:cstheme="minorHAnsi"/>
          <w:sz w:val="21"/>
          <w:szCs w:val="21"/>
          <w:lang w:val="en-US"/>
        </w:rPr>
        <w:t>our analyses.</w:t>
      </w:r>
    </w:p>
    <w:p w14:paraId="473EAD25" w14:textId="68BEF6E8" w:rsidR="001C26AC" w:rsidRPr="009846DC" w:rsidRDefault="009846DC" w:rsidP="007C690D">
      <w:pPr>
        <w:rPr>
          <w:rFonts w:cstheme="minorHAnsi"/>
          <w:lang w:val="en-US"/>
        </w:rPr>
      </w:pPr>
      <w:r>
        <w:rPr>
          <w:rFonts w:cstheme="minorHAnsi"/>
          <w:lang w:val="en-US"/>
        </w:rPr>
        <w:t>We</w:t>
      </w:r>
      <w:r w:rsidR="002D6007" w:rsidRPr="008C6265">
        <w:rPr>
          <w:rFonts w:cstheme="minorHAnsi"/>
          <w:lang w:val="en-US"/>
        </w:rPr>
        <w:t xml:space="preserve"> calculat</w:t>
      </w:r>
      <w:r w:rsidR="00A80339" w:rsidRPr="008C6265">
        <w:rPr>
          <w:rFonts w:cstheme="minorHAnsi"/>
          <w:lang w:val="en-US"/>
        </w:rPr>
        <w:t>e</w:t>
      </w:r>
      <w:r>
        <w:rPr>
          <w:rFonts w:cstheme="minorHAnsi"/>
          <w:lang w:val="en-US"/>
        </w:rPr>
        <w:t>d</w:t>
      </w:r>
      <w:r w:rsidR="002D6007" w:rsidRPr="008C6265">
        <w:rPr>
          <w:rFonts w:cstheme="minorHAnsi"/>
          <w:lang w:val="en-US"/>
        </w:rPr>
        <w:t xml:space="preserve"> the proportion of website visitors via </w:t>
      </w:r>
      <w:r w:rsidR="00A80339" w:rsidRPr="008C6265">
        <w:rPr>
          <w:rFonts w:cstheme="minorHAnsi"/>
          <w:lang w:val="en-US"/>
        </w:rPr>
        <w:t xml:space="preserve">Head to Health and </w:t>
      </w:r>
      <w:proofErr w:type="spellStart"/>
      <w:r w:rsidR="00A80339" w:rsidRPr="008C6265">
        <w:rPr>
          <w:rFonts w:cstheme="minorHAnsi"/>
          <w:lang w:val="en-US"/>
        </w:rPr>
        <w:t>mindhealthconnect</w:t>
      </w:r>
      <w:proofErr w:type="spellEnd"/>
      <w:r w:rsidR="002D6007" w:rsidRPr="008C6265">
        <w:rPr>
          <w:rFonts w:cstheme="minorHAnsi"/>
          <w:lang w:val="en-US"/>
        </w:rPr>
        <w:t xml:space="preserve">. </w:t>
      </w:r>
      <w:r>
        <w:rPr>
          <w:rFonts w:cstheme="minorHAnsi"/>
          <w:lang w:val="en-US"/>
        </w:rPr>
        <w:t>We also produced p</w:t>
      </w:r>
      <w:r w:rsidR="001C26AC" w:rsidRPr="001C1FC6">
        <w:rPr>
          <w:rFonts w:eastAsiaTheme="minorHAnsi"/>
          <w:lang w:val="en-US" w:eastAsia="en-US"/>
        </w:rPr>
        <w:t xml:space="preserve">lots showing the counts for each month over time </w:t>
      </w:r>
      <w:r w:rsidR="00054EFC">
        <w:rPr>
          <w:rFonts w:eastAsiaTheme="minorHAnsi"/>
          <w:lang w:val="en-US" w:eastAsia="en-US"/>
        </w:rPr>
        <w:t>and included</w:t>
      </w:r>
      <w:r w:rsidR="001C26AC" w:rsidRPr="001C1FC6">
        <w:rPr>
          <w:rFonts w:eastAsiaTheme="minorHAnsi"/>
          <w:lang w:val="en-US" w:eastAsia="en-US"/>
        </w:rPr>
        <w:t xml:space="preserve"> </w:t>
      </w:r>
      <w:r w:rsidR="00054EFC">
        <w:rPr>
          <w:rFonts w:eastAsiaTheme="minorHAnsi"/>
          <w:lang w:val="en-US" w:eastAsia="en-US"/>
        </w:rPr>
        <w:t>a</w:t>
      </w:r>
      <w:r w:rsidR="001C26AC" w:rsidRPr="001C1FC6">
        <w:rPr>
          <w:rFonts w:eastAsiaTheme="minorHAnsi"/>
          <w:lang w:val="en-US" w:eastAsia="en-US"/>
        </w:rPr>
        <w:t xml:space="preserve"> </w:t>
      </w:r>
      <w:r w:rsidR="00557FCD">
        <w:rPr>
          <w:rFonts w:eastAsiaTheme="minorHAnsi"/>
          <w:lang w:val="en-US" w:eastAsia="en-US"/>
        </w:rPr>
        <w:t>trend</w:t>
      </w:r>
      <w:r w:rsidR="001C26AC" w:rsidRPr="001C1FC6">
        <w:rPr>
          <w:rFonts w:eastAsiaTheme="minorHAnsi"/>
          <w:lang w:val="en-US" w:eastAsia="en-US"/>
        </w:rPr>
        <w:t xml:space="preserve"> line to assess both short-term and long-term trends.</w:t>
      </w:r>
    </w:p>
    <w:p w14:paraId="149DC528" w14:textId="09F64195" w:rsidR="002D6007" w:rsidRDefault="00DF1634" w:rsidP="008B14A9">
      <w:pPr>
        <w:pStyle w:val="Heading2"/>
        <w:snapToGrid w:val="0"/>
        <w:rPr>
          <w:lang w:val="en-US"/>
        </w:rPr>
      </w:pPr>
      <w:bookmarkStart w:id="52" w:name="_Toc117001454"/>
      <w:r>
        <w:rPr>
          <w:lang w:val="en-US"/>
        </w:rPr>
        <w:t>Findings</w:t>
      </w:r>
      <w:bookmarkEnd w:id="52"/>
    </w:p>
    <w:p w14:paraId="33CEB320" w14:textId="72645D3F" w:rsidR="00FA5A86" w:rsidRPr="00FA5A86" w:rsidRDefault="00593726" w:rsidP="008B14A9">
      <w:pPr>
        <w:pStyle w:val="Heading3"/>
        <w:rPr>
          <w:lang w:val="en-US"/>
        </w:rPr>
      </w:pPr>
      <w:r>
        <w:rPr>
          <w:lang w:val="en-US"/>
        </w:rPr>
        <w:t xml:space="preserve">Overall </w:t>
      </w:r>
      <w:r w:rsidR="00FA5A86" w:rsidRPr="00FA5A86">
        <w:rPr>
          <w:lang w:val="en-US"/>
        </w:rPr>
        <w:t xml:space="preserve">service uptake </w:t>
      </w:r>
      <w:r w:rsidR="0069576B">
        <w:rPr>
          <w:lang w:val="en-US"/>
        </w:rPr>
        <w:t>and referrals from</w:t>
      </w:r>
      <w:r w:rsidR="00FA5A86" w:rsidRPr="00FA5A86">
        <w:rPr>
          <w:lang w:val="en-US"/>
        </w:rPr>
        <w:t xml:space="preserve"> Health to Health</w:t>
      </w:r>
    </w:p>
    <w:p w14:paraId="251F5467" w14:textId="6BB0CE74" w:rsidR="00E6214E" w:rsidRDefault="004F7BB9" w:rsidP="007C690D">
      <w:pPr>
        <w:rPr>
          <w:lang w:val="en-US"/>
        </w:rPr>
      </w:pPr>
      <w:r>
        <w:rPr>
          <w:lang w:val="en-US"/>
        </w:rPr>
        <w:t xml:space="preserve">Table </w:t>
      </w:r>
      <w:r w:rsidR="00B13E9E">
        <w:rPr>
          <w:lang w:val="en-US"/>
        </w:rPr>
        <w:t>4</w:t>
      </w:r>
      <w:r>
        <w:rPr>
          <w:lang w:val="en-US"/>
        </w:rPr>
        <w:t xml:space="preserve"> provides data on the total number of visitors to each of the three </w:t>
      </w:r>
      <w:r w:rsidR="00B72F33">
        <w:rPr>
          <w:lang w:val="en-US"/>
        </w:rPr>
        <w:t>DMHSs</w:t>
      </w:r>
      <w:r>
        <w:rPr>
          <w:lang w:val="en-US"/>
        </w:rPr>
        <w:t xml:space="preserve"> from July 2014 to June 2021 and the number of referrals from </w:t>
      </w:r>
      <w:proofErr w:type="spellStart"/>
      <w:r>
        <w:rPr>
          <w:lang w:val="en-US"/>
        </w:rPr>
        <w:t>mindhealthconnect</w:t>
      </w:r>
      <w:proofErr w:type="spellEnd"/>
      <w:r>
        <w:rPr>
          <w:lang w:val="en-US"/>
        </w:rPr>
        <w:t xml:space="preserve"> and/or Head to Health. It shows that, </w:t>
      </w:r>
      <w:r w:rsidR="003B1954" w:rsidRPr="00F547C7">
        <w:rPr>
          <w:lang w:val="en-US"/>
        </w:rPr>
        <w:t>i</w:t>
      </w:r>
      <w:r w:rsidR="00E6214E" w:rsidRPr="00F547C7">
        <w:rPr>
          <w:lang w:val="en-US"/>
        </w:rPr>
        <w:t xml:space="preserve">n </w:t>
      </w:r>
      <w:r w:rsidR="003B1954" w:rsidRPr="00F547C7">
        <w:rPr>
          <w:lang w:val="en-US"/>
        </w:rPr>
        <w:t>the</w:t>
      </w:r>
      <w:r w:rsidR="00E6214E" w:rsidRPr="00F547C7">
        <w:rPr>
          <w:lang w:val="en-US"/>
        </w:rPr>
        <w:t xml:space="preserve"> 3.75</w:t>
      </w:r>
      <w:r w:rsidR="006D6AE2">
        <w:rPr>
          <w:lang w:val="en-US"/>
        </w:rPr>
        <w:t>-</w:t>
      </w:r>
      <w:r w:rsidR="00E6214E" w:rsidRPr="00F547C7">
        <w:rPr>
          <w:lang w:val="en-US"/>
        </w:rPr>
        <w:t xml:space="preserve">year period (October 2017 to June 2021), Head to Health referred almost double the number of visitors to the websites of three key digital mental health services as </w:t>
      </w:r>
      <w:proofErr w:type="spellStart"/>
      <w:r w:rsidR="00E6214E" w:rsidRPr="00F547C7">
        <w:rPr>
          <w:lang w:val="en-US"/>
        </w:rPr>
        <w:t>mindhealthconnect</w:t>
      </w:r>
      <w:proofErr w:type="spellEnd"/>
      <w:r w:rsidR="00E6214E" w:rsidRPr="00F547C7">
        <w:rPr>
          <w:lang w:val="en-US"/>
        </w:rPr>
        <w:t xml:space="preserve"> in a 3.25</w:t>
      </w:r>
      <w:r w:rsidR="0055784D">
        <w:rPr>
          <w:lang w:val="en-US"/>
        </w:rPr>
        <w:t>-</w:t>
      </w:r>
      <w:r w:rsidR="00E6214E" w:rsidRPr="00F547C7">
        <w:rPr>
          <w:lang w:val="en-US"/>
        </w:rPr>
        <w:t xml:space="preserve">year period (July 2014 to September 2017; 69,595 </w:t>
      </w:r>
      <w:proofErr w:type="spellStart"/>
      <w:r w:rsidR="00E6214E" w:rsidRPr="00F547C7">
        <w:rPr>
          <w:lang w:val="en-US"/>
        </w:rPr>
        <w:t>cf</w:t>
      </w:r>
      <w:proofErr w:type="spellEnd"/>
      <w:r w:rsidR="00E6214E" w:rsidRPr="00F547C7">
        <w:rPr>
          <w:lang w:val="en-US"/>
        </w:rPr>
        <w:t xml:space="preserve"> 36,455). However, because the overall number of visitors to the websites of these services more than tripled, proportionally, there were fewer referrals from Head to Health than from </w:t>
      </w:r>
      <w:proofErr w:type="spellStart"/>
      <w:r w:rsidR="00E6214E" w:rsidRPr="00F547C7">
        <w:rPr>
          <w:lang w:val="en-US"/>
        </w:rPr>
        <w:t>mindhealthconnect</w:t>
      </w:r>
      <w:proofErr w:type="spellEnd"/>
      <w:r w:rsidR="00E6214E" w:rsidRPr="00F547C7">
        <w:rPr>
          <w:lang w:val="en-US"/>
        </w:rPr>
        <w:t xml:space="preserve"> (1% </w:t>
      </w:r>
      <w:proofErr w:type="spellStart"/>
      <w:r w:rsidR="00E6214E" w:rsidRPr="00F547C7">
        <w:rPr>
          <w:lang w:val="en-US"/>
        </w:rPr>
        <w:t>cf</w:t>
      </w:r>
      <w:proofErr w:type="spellEnd"/>
      <w:r w:rsidR="00E6214E" w:rsidRPr="00F547C7">
        <w:rPr>
          <w:lang w:val="en-US"/>
        </w:rPr>
        <w:t xml:space="preserve"> 2%).</w:t>
      </w:r>
    </w:p>
    <w:p w14:paraId="14B3F668" w14:textId="449DDBDC" w:rsidR="00600F27" w:rsidRDefault="00061195" w:rsidP="007C690D">
      <w:pPr>
        <w:rPr>
          <w:lang w:val="en-US"/>
        </w:rPr>
      </w:pPr>
      <w:r>
        <w:rPr>
          <w:lang w:val="en-US"/>
        </w:rPr>
        <w:t>P</w:t>
      </w:r>
      <w:r w:rsidR="004F7BB9">
        <w:rPr>
          <w:lang w:val="en-US"/>
        </w:rPr>
        <w:t xml:space="preserve">roportionally, the impact of </w:t>
      </w:r>
      <w:proofErr w:type="spellStart"/>
      <w:r w:rsidR="004F7BB9">
        <w:rPr>
          <w:lang w:val="en-US"/>
        </w:rPr>
        <w:t>mindhealthconnect</w:t>
      </w:r>
      <w:proofErr w:type="spellEnd"/>
      <w:r w:rsidR="004F7BB9">
        <w:rPr>
          <w:lang w:val="en-US"/>
        </w:rPr>
        <w:t xml:space="preserve"> and Head to Health has been the same for </w:t>
      </w:r>
      <w:proofErr w:type="spellStart"/>
      <w:r w:rsidR="004F7BB9">
        <w:rPr>
          <w:lang w:val="en-US"/>
        </w:rPr>
        <w:t>MindSpot</w:t>
      </w:r>
      <w:proofErr w:type="spellEnd"/>
      <w:r w:rsidR="004F7BB9">
        <w:rPr>
          <w:lang w:val="en-US"/>
        </w:rPr>
        <w:t xml:space="preserve"> (1.2% for both). </w:t>
      </w:r>
      <w:r w:rsidR="00FF2CFE">
        <w:rPr>
          <w:lang w:val="en-US"/>
        </w:rPr>
        <w:t>By comparison, t</w:t>
      </w:r>
      <w:r w:rsidR="004F7BB9">
        <w:rPr>
          <w:lang w:val="en-US"/>
        </w:rPr>
        <w:t xml:space="preserve">here was a decrease in the percentage of referrals to </w:t>
      </w:r>
      <w:proofErr w:type="spellStart"/>
      <w:r w:rsidR="004F7BB9">
        <w:rPr>
          <w:lang w:val="en-US"/>
        </w:rPr>
        <w:t>ThisWayUp</w:t>
      </w:r>
      <w:proofErr w:type="spellEnd"/>
      <w:r w:rsidR="004F7BB9">
        <w:rPr>
          <w:lang w:val="en-US"/>
        </w:rPr>
        <w:t xml:space="preserve"> and an increase in the percentage of referrals to Mental Health Online</w:t>
      </w:r>
      <w:r w:rsidR="004F7BB9" w:rsidRPr="004F7BB9">
        <w:rPr>
          <w:lang w:val="en-US"/>
        </w:rPr>
        <w:t xml:space="preserve"> </w:t>
      </w:r>
      <w:r w:rsidR="002C70E2">
        <w:rPr>
          <w:lang w:val="en-US"/>
        </w:rPr>
        <w:t>from</w:t>
      </w:r>
      <w:r w:rsidR="004F7BB9">
        <w:rPr>
          <w:lang w:val="en-US"/>
        </w:rPr>
        <w:t xml:space="preserve"> Head to Health compared with </w:t>
      </w:r>
      <w:proofErr w:type="spellStart"/>
      <w:r w:rsidR="004F7BB9">
        <w:rPr>
          <w:lang w:val="en-US"/>
        </w:rPr>
        <w:t>mindhealthconnect</w:t>
      </w:r>
      <w:proofErr w:type="spellEnd"/>
      <w:r w:rsidR="004F7BB9">
        <w:rPr>
          <w:lang w:val="en-US"/>
        </w:rPr>
        <w:t xml:space="preserve"> (3.1% </w:t>
      </w:r>
      <w:proofErr w:type="spellStart"/>
      <w:r w:rsidR="004F7BB9">
        <w:rPr>
          <w:lang w:val="en-US"/>
        </w:rPr>
        <w:t>cf</w:t>
      </w:r>
      <w:proofErr w:type="spellEnd"/>
      <w:r w:rsidR="004F7BB9">
        <w:rPr>
          <w:lang w:val="en-US"/>
        </w:rPr>
        <w:t xml:space="preserve"> 0.5% and </w:t>
      </w:r>
      <w:r w:rsidR="00B75A19" w:rsidRPr="00523BA3">
        <w:rPr>
          <w:lang w:val="en-US"/>
        </w:rPr>
        <w:t>7</w:t>
      </w:r>
      <w:r w:rsidR="00523BA3" w:rsidRPr="00523BA3">
        <w:rPr>
          <w:lang w:val="en-US"/>
        </w:rPr>
        <w:t>.0</w:t>
      </w:r>
      <w:r w:rsidR="004F7BB9" w:rsidRPr="00523BA3">
        <w:rPr>
          <w:lang w:val="en-US"/>
        </w:rPr>
        <w:t xml:space="preserve">% </w:t>
      </w:r>
      <w:proofErr w:type="spellStart"/>
      <w:r w:rsidR="004F7BB9" w:rsidRPr="00523BA3">
        <w:rPr>
          <w:lang w:val="en-US"/>
        </w:rPr>
        <w:t>cf</w:t>
      </w:r>
      <w:proofErr w:type="spellEnd"/>
      <w:r w:rsidR="004F7BB9">
        <w:rPr>
          <w:lang w:val="en-US"/>
        </w:rPr>
        <w:t xml:space="preserve"> 8.0%, respectively).</w:t>
      </w:r>
    </w:p>
    <w:p w14:paraId="3D87D27D" w14:textId="774FCB80" w:rsidR="003B6E21" w:rsidRPr="003B6E21" w:rsidRDefault="004F7BB9" w:rsidP="00C1719D">
      <w:pPr>
        <w:pStyle w:val="Caption"/>
      </w:pPr>
      <w:r>
        <w:t xml:space="preserve">Table </w:t>
      </w:r>
      <w:r w:rsidR="00B13E9E">
        <w:t>4</w:t>
      </w:r>
      <w:r>
        <w:t xml:space="preserve">. Total visitors, and </w:t>
      </w:r>
      <w:r w:rsidR="003B6E21" w:rsidRPr="003B6E21">
        <w:t>referrals from Head to Health</w:t>
      </w:r>
      <w:r>
        <w:t>/</w:t>
      </w:r>
      <w:proofErr w:type="spellStart"/>
      <w:r>
        <w:t>mindhealthconnect</w:t>
      </w:r>
      <w:proofErr w:type="spellEnd"/>
      <w:r>
        <w:t>,</w:t>
      </w:r>
      <w:r w:rsidR="003B6E21" w:rsidRPr="003B6E21">
        <w:t xml:space="preserve"> to </w:t>
      </w:r>
      <w:r w:rsidR="0069576B">
        <w:t>DMHSs</w:t>
      </w:r>
      <w:r w:rsidR="003B6E21" w:rsidRPr="003B6E21">
        <w:t>, July 2014 to June 2021</w:t>
      </w:r>
    </w:p>
    <w:tbl>
      <w:tblPr>
        <w:tblStyle w:val="TableGrid"/>
        <w:tblW w:w="0" w:type="auto"/>
        <w:tblLook w:val="04A0" w:firstRow="1" w:lastRow="0" w:firstColumn="1" w:lastColumn="0" w:noHBand="0" w:noVBand="1"/>
        <w:tblCaption w:val="Total visitors, and referrals from Head to Health/mindhealthconnect, to DMHSs, July 2014 to June 2021"/>
        <w:tblDescription w:val="Total visitors for July 2014-September 2017, October 2017-June 2021, July 2014-June 2021 and by DMHS: Mindspot, This Way Up, Mental Health Online and Total"/>
      </w:tblPr>
      <w:tblGrid>
        <w:gridCol w:w="4359"/>
        <w:gridCol w:w="1122"/>
        <w:gridCol w:w="1259"/>
        <w:gridCol w:w="1169"/>
        <w:gridCol w:w="1107"/>
      </w:tblGrid>
      <w:tr w:rsidR="003B6E21" w:rsidRPr="004F7BB9" w14:paraId="1BF11581" w14:textId="12B4C5B4" w:rsidTr="00746456">
        <w:trPr>
          <w:cnfStyle w:val="100000000000" w:firstRow="1" w:lastRow="0" w:firstColumn="0" w:lastColumn="0" w:oddVBand="0" w:evenVBand="0" w:oddHBand="0" w:evenHBand="0" w:firstRowFirstColumn="0" w:firstRowLastColumn="0" w:lastRowFirstColumn="0" w:lastRowLastColumn="0"/>
          <w:tblHeader/>
        </w:trPr>
        <w:tc>
          <w:tcPr>
            <w:tcW w:w="4621" w:type="dxa"/>
            <w:tcBorders>
              <w:bottom w:val="single" w:sz="4" w:space="0" w:color="auto"/>
            </w:tcBorders>
            <w:vAlign w:val="center"/>
          </w:tcPr>
          <w:p w14:paraId="6CE2624B" w14:textId="77777777" w:rsidR="003B6E21" w:rsidRPr="004F7BB9" w:rsidRDefault="003B6E21" w:rsidP="003C768A">
            <w:pPr>
              <w:jc w:val="center"/>
              <w:rPr>
                <w:rFonts w:asciiTheme="minorHAnsi" w:hAnsiTheme="minorHAnsi" w:cstheme="minorHAnsi"/>
                <w:lang w:val="en-US"/>
              </w:rPr>
            </w:pPr>
          </w:p>
        </w:tc>
        <w:tc>
          <w:tcPr>
            <w:tcW w:w="1123" w:type="dxa"/>
            <w:tcBorders>
              <w:bottom w:val="single" w:sz="4" w:space="0" w:color="auto"/>
            </w:tcBorders>
            <w:vAlign w:val="center"/>
          </w:tcPr>
          <w:p w14:paraId="43E1C0D2" w14:textId="7DC9D42D" w:rsidR="003B6E21" w:rsidRPr="004F7BB9" w:rsidRDefault="003B6E21" w:rsidP="003C768A">
            <w:pPr>
              <w:jc w:val="center"/>
              <w:rPr>
                <w:rFonts w:asciiTheme="minorHAnsi" w:hAnsiTheme="minorHAnsi" w:cstheme="minorHAnsi"/>
                <w:lang w:val="en-US"/>
              </w:rPr>
            </w:pPr>
            <w:proofErr w:type="spellStart"/>
            <w:r w:rsidRPr="004F7BB9">
              <w:rPr>
                <w:rFonts w:asciiTheme="minorHAnsi" w:hAnsiTheme="minorHAnsi" w:cstheme="minorHAnsi"/>
                <w:lang w:val="en-US"/>
              </w:rPr>
              <w:t>MindSpot</w:t>
            </w:r>
            <w:proofErr w:type="spellEnd"/>
          </w:p>
        </w:tc>
        <w:tc>
          <w:tcPr>
            <w:tcW w:w="1238" w:type="dxa"/>
            <w:tcBorders>
              <w:bottom w:val="single" w:sz="4" w:space="0" w:color="auto"/>
            </w:tcBorders>
            <w:vAlign w:val="center"/>
          </w:tcPr>
          <w:p w14:paraId="46AF0F95" w14:textId="549FE69A" w:rsidR="003B6E21" w:rsidRPr="004F7BB9" w:rsidRDefault="003B6E21" w:rsidP="003C768A">
            <w:pPr>
              <w:jc w:val="center"/>
              <w:rPr>
                <w:rFonts w:asciiTheme="minorHAnsi" w:hAnsiTheme="minorHAnsi" w:cstheme="minorHAnsi"/>
                <w:lang w:val="en-US"/>
              </w:rPr>
            </w:pPr>
            <w:proofErr w:type="spellStart"/>
            <w:r w:rsidRPr="004F7BB9">
              <w:rPr>
                <w:rFonts w:asciiTheme="minorHAnsi" w:hAnsiTheme="minorHAnsi" w:cstheme="minorHAnsi"/>
                <w:lang w:val="en-US"/>
              </w:rPr>
              <w:t>ThisWayUp</w:t>
            </w:r>
            <w:proofErr w:type="spellEnd"/>
          </w:p>
        </w:tc>
        <w:tc>
          <w:tcPr>
            <w:tcW w:w="1189" w:type="dxa"/>
            <w:tcBorders>
              <w:bottom w:val="single" w:sz="4" w:space="0" w:color="auto"/>
            </w:tcBorders>
            <w:vAlign w:val="center"/>
          </w:tcPr>
          <w:p w14:paraId="44F5920F" w14:textId="3994D681" w:rsidR="003B6E21" w:rsidRPr="004F7BB9" w:rsidRDefault="003B6E21" w:rsidP="003C768A">
            <w:pPr>
              <w:jc w:val="center"/>
              <w:rPr>
                <w:rFonts w:asciiTheme="minorHAnsi" w:hAnsiTheme="minorHAnsi" w:cstheme="minorHAnsi"/>
                <w:lang w:val="en-US"/>
              </w:rPr>
            </w:pPr>
            <w:r w:rsidRPr="004F7BB9">
              <w:rPr>
                <w:rFonts w:asciiTheme="minorHAnsi" w:hAnsiTheme="minorHAnsi" w:cstheme="minorHAnsi"/>
                <w:lang w:val="en-US"/>
              </w:rPr>
              <w:t>Mental Health Online</w:t>
            </w:r>
          </w:p>
        </w:tc>
        <w:tc>
          <w:tcPr>
            <w:tcW w:w="1071" w:type="dxa"/>
            <w:tcBorders>
              <w:bottom w:val="single" w:sz="4" w:space="0" w:color="auto"/>
            </w:tcBorders>
            <w:vAlign w:val="center"/>
          </w:tcPr>
          <w:p w14:paraId="73D2BE65" w14:textId="2D9C9575" w:rsidR="00727FA6" w:rsidRDefault="00263F9F" w:rsidP="003C768A">
            <w:pPr>
              <w:jc w:val="center"/>
              <w:rPr>
                <w:rFonts w:asciiTheme="minorHAnsi" w:hAnsiTheme="minorHAnsi" w:cstheme="minorHAnsi"/>
                <w:lang w:val="en-US"/>
              </w:rPr>
            </w:pPr>
            <w:r>
              <w:rPr>
                <w:rFonts w:asciiTheme="minorHAnsi" w:hAnsiTheme="minorHAnsi" w:cstheme="minorHAnsi"/>
                <w:lang w:val="en-US"/>
              </w:rPr>
              <w:t>Total</w:t>
            </w:r>
          </w:p>
        </w:tc>
      </w:tr>
      <w:tr w:rsidR="004F7BB9" w:rsidRPr="004F7BB9" w14:paraId="2C57C282" w14:textId="11AB5C26" w:rsidTr="001F3D26">
        <w:tc>
          <w:tcPr>
            <w:tcW w:w="4621" w:type="dxa"/>
            <w:tcBorders>
              <w:left w:val="single" w:sz="4" w:space="0" w:color="auto"/>
              <w:bottom w:val="nil"/>
              <w:right w:val="single" w:sz="4" w:space="0" w:color="auto"/>
            </w:tcBorders>
          </w:tcPr>
          <w:p w14:paraId="269224F0" w14:textId="3650A9AE" w:rsidR="004F7BB9" w:rsidRPr="004F7BB9" w:rsidRDefault="004F7BB9" w:rsidP="003B6E21">
            <w:pPr>
              <w:rPr>
                <w:rFonts w:asciiTheme="minorHAnsi" w:hAnsiTheme="minorHAnsi" w:cstheme="minorHAnsi"/>
                <w:b/>
                <w:bCs/>
                <w:lang w:val="en-US"/>
              </w:rPr>
            </w:pPr>
            <w:r w:rsidRPr="004F7BB9">
              <w:rPr>
                <w:rFonts w:asciiTheme="minorHAnsi" w:hAnsiTheme="minorHAnsi" w:cstheme="minorHAnsi"/>
                <w:b/>
                <w:bCs/>
                <w:lang w:val="en-US"/>
              </w:rPr>
              <w:t>Jul 2014-Sept 2017</w:t>
            </w:r>
            <w:r>
              <w:rPr>
                <w:rFonts w:asciiTheme="minorHAnsi" w:hAnsiTheme="minorHAnsi" w:cstheme="minorHAnsi"/>
                <w:b/>
                <w:bCs/>
                <w:lang w:val="en-US"/>
              </w:rPr>
              <w:t xml:space="preserve"> (3.25 years)</w:t>
            </w:r>
          </w:p>
        </w:tc>
        <w:tc>
          <w:tcPr>
            <w:tcW w:w="1123" w:type="dxa"/>
            <w:tcBorders>
              <w:left w:val="single" w:sz="4" w:space="0" w:color="auto"/>
              <w:bottom w:val="nil"/>
              <w:right w:val="single" w:sz="4" w:space="0" w:color="auto"/>
            </w:tcBorders>
          </w:tcPr>
          <w:p w14:paraId="4F9FC3AF" w14:textId="77777777" w:rsidR="004F7BB9" w:rsidRPr="004F7BB9" w:rsidRDefault="004F7BB9" w:rsidP="003C768A">
            <w:pPr>
              <w:jc w:val="center"/>
              <w:rPr>
                <w:rFonts w:asciiTheme="minorHAnsi" w:hAnsiTheme="minorHAnsi" w:cstheme="minorHAnsi"/>
                <w:lang w:val="en-US"/>
              </w:rPr>
            </w:pPr>
          </w:p>
        </w:tc>
        <w:tc>
          <w:tcPr>
            <w:tcW w:w="1238" w:type="dxa"/>
            <w:tcBorders>
              <w:left w:val="single" w:sz="4" w:space="0" w:color="auto"/>
              <w:bottom w:val="nil"/>
              <w:right w:val="single" w:sz="4" w:space="0" w:color="auto"/>
            </w:tcBorders>
          </w:tcPr>
          <w:p w14:paraId="3F22E8C4" w14:textId="77777777" w:rsidR="004F7BB9" w:rsidRPr="004F7BB9" w:rsidRDefault="004F7BB9" w:rsidP="003C768A">
            <w:pPr>
              <w:jc w:val="center"/>
              <w:rPr>
                <w:rFonts w:asciiTheme="minorHAnsi" w:hAnsiTheme="minorHAnsi" w:cstheme="minorHAnsi"/>
                <w:lang w:val="en-US"/>
              </w:rPr>
            </w:pPr>
          </w:p>
        </w:tc>
        <w:tc>
          <w:tcPr>
            <w:tcW w:w="1189" w:type="dxa"/>
            <w:tcBorders>
              <w:left w:val="single" w:sz="4" w:space="0" w:color="auto"/>
              <w:bottom w:val="nil"/>
              <w:right w:val="single" w:sz="4" w:space="0" w:color="auto"/>
            </w:tcBorders>
          </w:tcPr>
          <w:p w14:paraId="39487907" w14:textId="77777777" w:rsidR="004F7BB9" w:rsidRPr="004F7BB9" w:rsidRDefault="004F7BB9" w:rsidP="003C768A">
            <w:pPr>
              <w:jc w:val="center"/>
              <w:rPr>
                <w:rFonts w:asciiTheme="minorHAnsi" w:hAnsiTheme="minorHAnsi" w:cstheme="minorHAnsi"/>
                <w:lang w:val="en-US"/>
              </w:rPr>
            </w:pPr>
          </w:p>
        </w:tc>
        <w:tc>
          <w:tcPr>
            <w:tcW w:w="1071" w:type="dxa"/>
            <w:tcBorders>
              <w:left w:val="single" w:sz="4" w:space="0" w:color="auto"/>
              <w:bottom w:val="nil"/>
              <w:right w:val="single" w:sz="4" w:space="0" w:color="auto"/>
            </w:tcBorders>
          </w:tcPr>
          <w:p w14:paraId="1D898B10" w14:textId="77777777" w:rsidR="00727FA6" w:rsidRPr="004F7BB9" w:rsidRDefault="00727FA6" w:rsidP="003C768A">
            <w:pPr>
              <w:jc w:val="center"/>
              <w:rPr>
                <w:rFonts w:asciiTheme="minorHAnsi" w:hAnsiTheme="minorHAnsi" w:cstheme="minorHAnsi"/>
                <w:lang w:val="en-US"/>
              </w:rPr>
            </w:pPr>
          </w:p>
        </w:tc>
      </w:tr>
      <w:tr w:rsidR="003B6E21" w:rsidRPr="004F7BB9" w14:paraId="6069657F" w14:textId="139D43B4" w:rsidTr="001F3D26">
        <w:tc>
          <w:tcPr>
            <w:tcW w:w="4621" w:type="dxa"/>
            <w:tcBorders>
              <w:top w:val="nil"/>
              <w:left w:val="single" w:sz="4" w:space="0" w:color="auto"/>
              <w:bottom w:val="nil"/>
              <w:right w:val="single" w:sz="4" w:space="0" w:color="auto"/>
            </w:tcBorders>
          </w:tcPr>
          <w:p w14:paraId="6693FB36" w14:textId="121DC818" w:rsidR="003B6E21" w:rsidRPr="004F7BB9" w:rsidRDefault="003B6E21" w:rsidP="004F7BB9">
            <w:pPr>
              <w:ind w:left="174"/>
              <w:rPr>
                <w:rFonts w:asciiTheme="minorHAnsi" w:hAnsiTheme="minorHAnsi" w:cstheme="minorHAnsi"/>
                <w:lang w:val="en-US"/>
              </w:rPr>
            </w:pPr>
            <w:r w:rsidRPr="004F7BB9">
              <w:rPr>
                <w:rFonts w:asciiTheme="minorHAnsi" w:hAnsiTheme="minorHAnsi" w:cstheme="minorHAnsi"/>
                <w:lang w:val="en-US"/>
              </w:rPr>
              <w:t xml:space="preserve">Total number of visitors </w:t>
            </w:r>
          </w:p>
        </w:tc>
        <w:tc>
          <w:tcPr>
            <w:tcW w:w="1123" w:type="dxa"/>
            <w:tcBorders>
              <w:top w:val="nil"/>
              <w:left w:val="single" w:sz="4" w:space="0" w:color="auto"/>
              <w:bottom w:val="nil"/>
              <w:right w:val="single" w:sz="4" w:space="0" w:color="auto"/>
            </w:tcBorders>
          </w:tcPr>
          <w:p w14:paraId="5619263A" w14:textId="59C492B3" w:rsidR="003B6E21" w:rsidRPr="004F7BB9" w:rsidRDefault="003B6E21" w:rsidP="003C768A">
            <w:pPr>
              <w:jc w:val="center"/>
              <w:rPr>
                <w:rFonts w:asciiTheme="minorHAnsi" w:hAnsiTheme="minorHAnsi" w:cstheme="minorHAnsi"/>
                <w:lang w:val="en-US"/>
              </w:rPr>
            </w:pPr>
            <w:r w:rsidRPr="004F7BB9">
              <w:rPr>
                <w:rFonts w:asciiTheme="minorHAnsi" w:hAnsiTheme="minorHAnsi" w:cstheme="minorHAnsi"/>
                <w:lang w:val="en-US"/>
              </w:rPr>
              <w:t>1,021,566</w:t>
            </w:r>
          </w:p>
        </w:tc>
        <w:tc>
          <w:tcPr>
            <w:tcW w:w="1238" w:type="dxa"/>
            <w:tcBorders>
              <w:top w:val="nil"/>
              <w:left w:val="single" w:sz="4" w:space="0" w:color="auto"/>
              <w:bottom w:val="nil"/>
              <w:right w:val="single" w:sz="4" w:space="0" w:color="auto"/>
            </w:tcBorders>
          </w:tcPr>
          <w:p w14:paraId="1DDC5038" w14:textId="2BCF5180" w:rsidR="003B6E21" w:rsidRPr="004F7BB9" w:rsidRDefault="004F7BB9" w:rsidP="003C768A">
            <w:pPr>
              <w:jc w:val="center"/>
              <w:rPr>
                <w:rFonts w:asciiTheme="minorHAnsi" w:hAnsiTheme="minorHAnsi" w:cstheme="minorHAnsi"/>
                <w:lang w:val="en-US"/>
              </w:rPr>
            </w:pPr>
            <w:r w:rsidRPr="004F7BB9">
              <w:rPr>
                <w:rFonts w:asciiTheme="minorHAnsi" w:hAnsiTheme="minorHAnsi" w:cstheme="minorHAnsi"/>
                <w:lang w:val="en-US"/>
              </w:rPr>
              <w:t>563,619</w:t>
            </w:r>
          </w:p>
        </w:tc>
        <w:tc>
          <w:tcPr>
            <w:tcW w:w="1189" w:type="dxa"/>
            <w:tcBorders>
              <w:top w:val="nil"/>
              <w:left w:val="single" w:sz="4" w:space="0" w:color="auto"/>
              <w:bottom w:val="nil"/>
              <w:right w:val="single" w:sz="4" w:space="0" w:color="auto"/>
            </w:tcBorders>
          </w:tcPr>
          <w:p w14:paraId="27FE4352" w14:textId="1347776B" w:rsidR="003B6E21" w:rsidRPr="004F7BB9" w:rsidRDefault="004F7BB9" w:rsidP="003C768A">
            <w:pPr>
              <w:jc w:val="center"/>
              <w:rPr>
                <w:rFonts w:asciiTheme="minorHAnsi" w:hAnsiTheme="minorHAnsi" w:cstheme="minorHAnsi"/>
                <w:lang w:val="en-US"/>
              </w:rPr>
            </w:pPr>
            <w:r w:rsidRPr="004F7BB9">
              <w:rPr>
                <w:rFonts w:asciiTheme="minorHAnsi" w:hAnsiTheme="minorHAnsi" w:cstheme="minorHAnsi"/>
                <w:lang w:val="en-US"/>
              </w:rPr>
              <w:t>101,905</w:t>
            </w:r>
          </w:p>
        </w:tc>
        <w:tc>
          <w:tcPr>
            <w:tcW w:w="1071" w:type="dxa"/>
            <w:tcBorders>
              <w:top w:val="nil"/>
              <w:left w:val="single" w:sz="4" w:space="0" w:color="auto"/>
              <w:bottom w:val="nil"/>
              <w:right w:val="single" w:sz="4" w:space="0" w:color="auto"/>
            </w:tcBorders>
            <w:shd w:val="clear" w:color="auto" w:fill="auto"/>
            <w:vAlign w:val="center"/>
          </w:tcPr>
          <w:p w14:paraId="2C74E305" w14:textId="02C22C1E" w:rsidR="009D12F4" w:rsidRDefault="009D12F4" w:rsidP="003C768A">
            <w:pPr>
              <w:jc w:val="center"/>
              <w:rPr>
                <w:rFonts w:cs="Calibri"/>
                <w:color w:val="000000"/>
                <w:lang w:val="en-US"/>
              </w:rPr>
            </w:pPr>
            <w:r>
              <w:rPr>
                <w:rFonts w:cs="Calibri"/>
                <w:color w:val="000000"/>
                <w:lang w:val="en-US"/>
              </w:rPr>
              <w:t>1,687,090</w:t>
            </w:r>
          </w:p>
        </w:tc>
      </w:tr>
      <w:tr w:rsidR="009D7252" w:rsidRPr="004F7BB9" w14:paraId="5189BAE1" w14:textId="060BE788" w:rsidTr="001F3D26">
        <w:tc>
          <w:tcPr>
            <w:tcW w:w="4621" w:type="dxa"/>
            <w:tcBorders>
              <w:top w:val="nil"/>
              <w:left w:val="single" w:sz="4" w:space="0" w:color="auto"/>
              <w:bottom w:val="nil"/>
              <w:right w:val="single" w:sz="4" w:space="0" w:color="auto"/>
            </w:tcBorders>
          </w:tcPr>
          <w:p w14:paraId="050B918D" w14:textId="1A8F61C2" w:rsidR="009D7252" w:rsidRPr="004F7BB9" w:rsidRDefault="009D7252" w:rsidP="009D7252">
            <w:pPr>
              <w:ind w:left="174"/>
              <w:rPr>
                <w:rFonts w:asciiTheme="minorHAnsi" w:hAnsiTheme="minorHAnsi" w:cstheme="minorHAnsi"/>
                <w:lang w:val="en-US"/>
              </w:rPr>
            </w:pPr>
            <w:r w:rsidRPr="004F7BB9">
              <w:rPr>
                <w:rFonts w:asciiTheme="minorHAnsi" w:hAnsiTheme="minorHAnsi" w:cstheme="minorHAnsi"/>
                <w:lang w:val="en-US"/>
              </w:rPr>
              <w:t>Number of referrals from MHC</w:t>
            </w:r>
          </w:p>
        </w:tc>
        <w:tc>
          <w:tcPr>
            <w:tcW w:w="1123" w:type="dxa"/>
            <w:tcBorders>
              <w:top w:val="nil"/>
              <w:left w:val="single" w:sz="4" w:space="0" w:color="auto"/>
              <w:bottom w:val="nil"/>
              <w:right w:val="single" w:sz="4" w:space="0" w:color="auto"/>
            </w:tcBorders>
          </w:tcPr>
          <w:p w14:paraId="27DB8140" w14:textId="07B92530" w:rsidR="009D7252" w:rsidRPr="004F7BB9" w:rsidRDefault="009D7252" w:rsidP="003C768A">
            <w:pPr>
              <w:jc w:val="center"/>
              <w:rPr>
                <w:rFonts w:asciiTheme="minorHAnsi" w:hAnsiTheme="minorHAnsi" w:cstheme="minorHAnsi"/>
                <w:lang w:val="en-US"/>
              </w:rPr>
            </w:pPr>
            <w:r w:rsidRPr="004F7BB9">
              <w:rPr>
                <w:rFonts w:asciiTheme="minorHAnsi" w:hAnsiTheme="minorHAnsi" w:cstheme="minorHAnsi"/>
                <w:lang w:val="en-US"/>
              </w:rPr>
              <w:t>11,767</w:t>
            </w:r>
          </w:p>
        </w:tc>
        <w:tc>
          <w:tcPr>
            <w:tcW w:w="1238" w:type="dxa"/>
            <w:tcBorders>
              <w:top w:val="nil"/>
              <w:left w:val="single" w:sz="4" w:space="0" w:color="auto"/>
              <w:bottom w:val="nil"/>
              <w:right w:val="single" w:sz="4" w:space="0" w:color="auto"/>
            </w:tcBorders>
          </w:tcPr>
          <w:p w14:paraId="2AFA427A" w14:textId="6EF933AD" w:rsidR="009D7252" w:rsidRPr="004F7BB9" w:rsidRDefault="009D7252" w:rsidP="003C768A">
            <w:pPr>
              <w:jc w:val="center"/>
              <w:rPr>
                <w:rFonts w:asciiTheme="minorHAnsi" w:hAnsiTheme="minorHAnsi" w:cstheme="minorHAnsi"/>
                <w:lang w:val="en-US"/>
              </w:rPr>
            </w:pPr>
            <w:r w:rsidRPr="004F7BB9">
              <w:rPr>
                <w:rFonts w:asciiTheme="minorHAnsi" w:hAnsiTheme="minorHAnsi" w:cstheme="minorHAnsi"/>
                <w:lang w:val="en-US"/>
              </w:rPr>
              <w:t>17,461</w:t>
            </w:r>
          </w:p>
        </w:tc>
        <w:tc>
          <w:tcPr>
            <w:tcW w:w="1189" w:type="dxa"/>
            <w:tcBorders>
              <w:top w:val="nil"/>
              <w:left w:val="single" w:sz="4" w:space="0" w:color="auto"/>
              <w:bottom w:val="nil"/>
              <w:right w:val="single" w:sz="4" w:space="0" w:color="auto"/>
            </w:tcBorders>
          </w:tcPr>
          <w:p w14:paraId="5DD50E12" w14:textId="0CB239E9" w:rsidR="009D7252" w:rsidRPr="00671045" w:rsidRDefault="009D7252" w:rsidP="003C768A">
            <w:pPr>
              <w:jc w:val="center"/>
              <w:rPr>
                <w:rFonts w:asciiTheme="minorHAnsi" w:hAnsiTheme="minorHAnsi"/>
                <w:lang w:val="en-US"/>
              </w:rPr>
            </w:pPr>
            <w:r w:rsidRPr="00671045">
              <w:rPr>
                <w:rFonts w:asciiTheme="minorHAnsi" w:hAnsiTheme="minorHAnsi"/>
                <w:lang w:val="en-US"/>
              </w:rPr>
              <w:t>7,227</w:t>
            </w:r>
          </w:p>
        </w:tc>
        <w:tc>
          <w:tcPr>
            <w:tcW w:w="1071" w:type="dxa"/>
            <w:tcBorders>
              <w:top w:val="nil"/>
              <w:left w:val="single" w:sz="4" w:space="0" w:color="auto"/>
              <w:bottom w:val="nil"/>
              <w:right w:val="single" w:sz="4" w:space="0" w:color="auto"/>
            </w:tcBorders>
            <w:shd w:val="clear" w:color="auto" w:fill="auto"/>
            <w:vAlign w:val="center"/>
          </w:tcPr>
          <w:p w14:paraId="3F26C03F" w14:textId="6E2338A3" w:rsidR="009D12F4" w:rsidRDefault="009D12F4" w:rsidP="003C768A">
            <w:pPr>
              <w:jc w:val="center"/>
              <w:rPr>
                <w:rFonts w:cs="Calibri"/>
                <w:color w:val="000000"/>
                <w:lang w:val="en-US"/>
              </w:rPr>
            </w:pPr>
            <w:r>
              <w:rPr>
                <w:rFonts w:cs="Calibri"/>
                <w:color w:val="000000"/>
                <w:lang w:val="en-US"/>
              </w:rPr>
              <w:t>36,455</w:t>
            </w:r>
          </w:p>
        </w:tc>
      </w:tr>
      <w:tr w:rsidR="009D7252" w:rsidRPr="004F7BB9" w14:paraId="0E4FE1CE" w14:textId="18E4D317" w:rsidTr="001F3D26">
        <w:tc>
          <w:tcPr>
            <w:tcW w:w="4621" w:type="dxa"/>
            <w:tcBorders>
              <w:top w:val="nil"/>
              <w:left w:val="single" w:sz="4" w:space="0" w:color="auto"/>
              <w:bottom w:val="single" w:sz="4" w:space="0" w:color="auto"/>
              <w:right w:val="single" w:sz="4" w:space="0" w:color="auto"/>
            </w:tcBorders>
          </w:tcPr>
          <w:p w14:paraId="0AD2B75B" w14:textId="09A607C0" w:rsidR="009D7252" w:rsidRPr="004F7BB9" w:rsidRDefault="009D7252" w:rsidP="009D7252">
            <w:pPr>
              <w:ind w:left="174"/>
              <w:rPr>
                <w:rFonts w:asciiTheme="minorHAnsi" w:hAnsiTheme="minorHAnsi" w:cstheme="minorHAnsi"/>
                <w:lang w:val="en-US"/>
              </w:rPr>
            </w:pPr>
            <w:r w:rsidRPr="004F7BB9">
              <w:rPr>
                <w:rFonts w:asciiTheme="minorHAnsi" w:hAnsiTheme="minorHAnsi" w:cstheme="minorHAnsi"/>
                <w:lang w:val="en-US"/>
              </w:rPr>
              <w:t xml:space="preserve">Percentage of referrals from MHC </w:t>
            </w:r>
          </w:p>
        </w:tc>
        <w:tc>
          <w:tcPr>
            <w:tcW w:w="1123" w:type="dxa"/>
            <w:tcBorders>
              <w:top w:val="nil"/>
              <w:left w:val="single" w:sz="4" w:space="0" w:color="auto"/>
              <w:bottom w:val="single" w:sz="4" w:space="0" w:color="auto"/>
              <w:right w:val="single" w:sz="4" w:space="0" w:color="auto"/>
            </w:tcBorders>
          </w:tcPr>
          <w:p w14:paraId="50D0C818" w14:textId="12C4B59C" w:rsidR="009D7252" w:rsidRPr="004F7BB9" w:rsidRDefault="009D7252" w:rsidP="003C768A">
            <w:pPr>
              <w:jc w:val="center"/>
              <w:rPr>
                <w:rFonts w:asciiTheme="minorHAnsi" w:hAnsiTheme="minorHAnsi" w:cstheme="minorHAnsi"/>
                <w:lang w:val="en-US"/>
              </w:rPr>
            </w:pPr>
            <w:r w:rsidRPr="004F7BB9">
              <w:rPr>
                <w:rFonts w:asciiTheme="minorHAnsi" w:hAnsiTheme="minorHAnsi" w:cstheme="minorHAnsi"/>
                <w:lang w:val="en-US"/>
              </w:rPr>
              <w:t>1.15%</w:t>
            </w:r>
          </w:p>
        </w:tc>
        <w:tc>
          <w:tcPr>
            <w:tcW w:w="1238" w:type="dxa"/>
            <w:tcBorders>
              <w:top w:val="nil"/>
              <w:left w:val="single" w:sz="4" w:space="0" w:color="auto"/>
              <w:bottom w:val="single" w:sz="4" w:space="0" w:color="auto"/>
              <w:right w:val="single" w:sz="4" w:space="0" w:color="auto"/>
            </w:tcBorders>
          </w:tcPr>
          <w:p w14:paraId="749916BC" w14:textId="2B13A5E0" w:rsidR="009D7252" w:rsidRPr="004F7BB9" w:rsidRDefault="009D7252" w:rsidP="003C768A">
            <w:pPr>
              <w:jc w:val="center"/>
              <w:rPr>
                <w:rFonts w:asciiTheme="minorHAnsi" w:hAnsiTheme="minorHAnsi" w:cstheme="minorHAnsi"/>
                <w:lang w:val="en-US"/>
              </w:rPr>
            </w:pPr>
            <w:r w:rsidRPr="004F7BB9">
              <w:rPr>
                <w:rFonts w:asciiTheme="minorHAnsi" w:hAnsiTheme="minorHAnsi" w:cstheme="minorHAnsi"/>
                <w:lang w:val="en-US"/>
              </w:rPr>
              <w:t>3.10%</w:t>
            </w:r>
          </w:p>
        </w:tc>
        <w:tc>
          <w:tcPr>
            <w:tcW w:w="1189" w:type="dxa"/>
            <w:tcBorders>
              <w:top w:val="nil"/>
              <w:left w:val="single" w:sz="4" w:space="0" w:color="auto"/>
              <w:bottom w:val="single" w:sz="4" w:space="0" w:color="auto"/>
              <w:right w:val="single" w:sz="4" w:space="0" w:color="auto"/>
            </w:tcBorders>
          </w:tcPr>
          <w:p w14:paraId="300A1838" w14:textId="0D156135" w:rsidR="009D7252" w:rsidRPr="00671045" w:rsidRDefault="009D7252" w:rsidP="003C768A">
            <w:pPr>
              <w:jc w:val="center"/>
              <w:rPr>
                <w:rFonts w:asciiTheme="minorHAnsi" w:hAnsiTheme="minorHAnsi"/>
                <w:lang w:val="en-US"/>
              </w:rPr>
            </w:pPr>
            <w:r w:rsidRPr="00671045">
              <w:rPr>
                <w:rFonts w:asciiTheme="minorHAnsi" w:hAnsiTheme="minorHAnsi"/>
                <w:lang w:val="en-US"/>
              </w:rPr>
              <w:t>7.09%</w:t>
            </w:r>
          </w:p>
        </w:tc>
        <w:tc>
          <w:tcPr>
            <w:tcW w:w="1071" w:type="dxa"/>
            <w:tcBorders>
              <w:top w:val="nil"/>
              <w:left w:val="single" w:sz="4" w:space="0" w:color="auto"/>
              <w:bottom w:val="single" w:sz="8" w:space="0" w:color="auto"/>
              <w:right w:val="single" w:sz="4" w:space="0" w:color="auto"/>
            </w:tcBorders>
            <w:shd w:val="clear" w:color="auto" w:fill="auto"/>
            <w:vAlign w:val="center"/>
          </w:tcPr>
          <w:p w14:paraId="0909F5E6" w14:textId="2D7E1555" w:rsidR="009D12F4" w:rsidRDefault="009D12F4" w:rsidP="003C768A">
            <w:pPr>
              <w:jc w:val="center"/>
              <w:rPr>
                <w:rFonts w:cs="Calibri"/>
                <w:color w:val="000000"/>
                <w:lang w:val="en-US"/>
              </w:rPr>
            </w:pPr>
            <w:r>
              <w:rPr>
                <w:rFonts w:cs="Calibri"/>
                <w:color w:val="000000"/>
                <w:lang w:val="en-US"/>
              </w:rPr>
              <w:t>2.16</w:t>
            </w:r>
            <w:r w:rsidR="005A0675">
              <w:rPr>
                <w:rFonts w:cs="Calibri"/>
                <w:color w:val="000000"/>
                <w:lang w:val="en-US"/>
              </w:rPr>
              <w:t>%</w:t>
            </w:r>
          </w:p>
        </w:tc>
      </w:tr>
      <w:tr w:rsidR="004F7BB9" w:rsidRPr="004F7BB9" w14:paraId="4D904D0F" w14:textId="7A433404" w:rsidTr="001F3D26">
        <w:tc>
          <w:tcPr>
            <w:tcW w:w="4621" w:type="dxa"/>
            <w:tcBorders>
              <w:left w:val="single" w:sz="4" w:space="0" w:color="auto"/>
              <w:bottom w:val="nil"/>
              <w:right w:val="single" w:sz="4" w:space="0" w:color="auto"/>
            </w:tcBorders>
          </w:tcPr>
          <w:p w14:paraId="09CB41DF" w14:textId="3B7EE8F5" w:rsidR="004F7BB9" w:rsidRPr="004F7BB9" w:rsidRDefault="004F7BB9" w:rsidP="003B6E21">
            <w:pPr>
              <w:rPr>
                <w:rFonts w:asciiTheme="minorHAnsi" w:hAnsiTheme="minorHAnsi" w:cstheme="minorHAnsi"/>
                <w:b/>
                <w:bCs/>
                <w:lang w:val="en-US"/>
              </w:rPr>
            </w:pPr>
            <w:r w:rsidRPr="004F7BB9">
              <w:rPr>
                <w:rFonts w:asciiTheme="minorHAnsi" w:hAnsiTheme="minorHAnsi" w:cstheme="minorHAnsi"/>
                <w:b/>
                <w:bCs/>
                <w:lang w:val="en-US"/>
              </w:rPr>
              <w:t>Oct 2017-Jun 2021</w:t>
            </w:r>
            <w:r>
              <w:rPr>
                <w:rFonts w:asciiTheme="minorHAnsi" w:hAnsiTheme="minorHAnsi" w:cstheme="minorHAnsi"/>
                <w:b/>
                <w:bCs/>
                <w:lang w:val="en-US"/>
              </w:rPr>
              <w:t xml:space="preserve"> (3.75 years)</w:t>
            </w:r>
          </w:p>
        </w:tc>
        <w:tc>
          <w:tcPr>
            <w:tcW w:w="1123" w:type="dxa"/>
            <w:tcBorders>
              <w:left w:val="single" w:sz="4" w:space="0" w:color="auto"/>
              <w:bottom w:val="nil"/>
              <w:right w:val="single" w:sz="4" w:space="0" w:color="auto"/>
            </w:tcBorders>
          </w:tcPr>
          <w:p w14:paraId="55AAC168" w14:textId="77777777" w:rsidR="004F7BB9" w:rsidRPr="004F7BB9" w:rsidRDefault="004F7BB9" w:rsidP="003C768A">
            <w:pPr>
              <w:jc w:val="center"/>
              <w:rPr>
                <w:rFonts w:asciiTheme="minorHAnsi" w:hAnsiTheme="minorHAnsi" w:cstheme="minorHAnsi"/>
                <w:lang w:val="en-US"/>
              </w:rPr>
            </w:pPr>
          </w:p>
        </w:tc>
        <w:tc>
          <w:tcPr>
            <w:tcW w:w="1238" w:type="dxa"/>
            <w:tcBorders>
              <w:left w:val="single" w:sz="4" w:space="0" w:color="auto"/>
              <w:bottom w:val="nil"/>
              <w:right w:val="single" w:sz="4" w:space="0" w:color="auto"/>
            </w:tcBorders>
          </w:tcPr>
          <w:p w14:paraId="12CA91DE" w14:textId="77777777" w:rsidR="004F7BB9" w:rsidRPr="004F7BB9" w:rsidRDefault="004F7BB9" w:rsidP="003C768A">
            <w:pPr>
              <w:jc w:val="center"/>
              <w:rPr>
                <w:rFonts w:asciiTheme="minorHAnsi" w:hAnsiTheme="minorHAnsi" w:cstheme="minorHAnsi"/>
                <w:lang w:val="en-US"/>
              </w:rPr>
            </w:pPr>
          </w:p>
        </w:tc>
        <w:tc>
          <w:tcPr>
            <w:tcW w:w="1189" w:type="dxa"/>
            <w:tcBorders>
              <w:left w:val="single" w:sz="4" w:space="0" w:color="auto"/>
              <w:bottom w:val="nil"/>
              <w:right w:val="single" w:sz="4" w:space="0" w:color="auto"/>
            </w:tcBorders>
          </w:tcPr>
          <w:p w14:paraId="004AB863" w14:textId="77777777" w:rsidR="004F7BB9" w:rsidRPr="004F7BB9" w:rsidRDefault="004F7BB9" w:rsidP="003C768A">
            <w:pPr>
              <w:jc w:val="center"/>
              <w:rPr>
                <w:rFonts w:asciiTheme="minorHAnsi" w:hAnsiTheme="minorHAnsi" w:cstheme="minorHAnsi"/>
                <w:lang w:val="en-US"/>
              </w:rPr>
            </w:pPr>
          </w:p>
        </w:tc>
        <w:tc>
          <w:tcPr>
            <w:tcW w:w="1071" w:type="dxa"/>
            <w:tcBorders>
              <w:top w:val="nil"/>
              <w:left w:val="single" w:sz="4" w:space="0" w:color="auto"/>
              <w:bottom w:val="nil"/>
              <w:right w:val="single" w:sz="4" w:space="0" w:color="auto"/>
            </w:tcBorders>
            <w:shd w:val="clear" w:color="auto" w:fill="auto"/>
            <w:vAlign w:val="center"/>
          </w:tcPr>
          <w:p w14:paraId="029AFDE6" w14:textId="653CB464" w:rsidR="009D12F4" w:rsidRDefault="009D12F4" w:rsidP="003C768A">
            <w:pPr>
              <w:jc w:val="center"/>
              <w:rPr>
                <w:rFonts w:cs="Calibri"/>
                <w:color w:val="000000"/>
                <w:lang w:val="en-US"/>
              </w:rPr>
            </w:pPr>
          </w:p>
        </w:tc>
      </w:tr>
      <w:tr w:rsidR="003B6E21" w:rsidRPr="004F7BB9" w14:paraId="2C784BF7" w14:textId="613CC356" w:rsidTr="001F3D26">
        <w:tc>
          <w:tcPr>
            <w:tcW w:w="4621" w:type="dxa"/>
            <w:tcBorders>
              <w:top w:val="nil"/>
              <w:left w:val="single" w:sz="4" w:space="0" w:color="auto"/>
              <w:bottom w:val="nil"/>
              <w:right w:val="single" w:sz="4" w:space="0" w:color="auto"/>
            </w:tcBorders>
          </w:tcPr>
          <w:p w14:paraId="29965DED" w14:textId="6AE9F757" w:rsidR="003B6E21" w:rsidRPr="004F7BB9" w:rsidRDefault="003B6E21" w:rsidP="004F7BB9">
            <w:pPr>
              <w:ind w:left="174"/>
              <w:rPr>
                <w:rFonts w:asciiTheme="minorHAnsi" w:hAnsiTheme="minorHAnsi" w:cstheme="minorHAnsi"/>
                <w:lang w:val="en-US"/>
              </w:rPr>
            </w:pPr>
            <w:r w:rsidRPr="004F7BB9">
              <w:rPr>
                <w:rFonts w:asciiTheme="minorHAnsi" w:hAnsiTheme="minorHAnsi" w:cstheme="minorHAnsi"/>
                <w:lang w:val="en-US"/>
              </w:rPr>
              <w:t xml:space="preserve">Total number of visitors </w:t>
            </w:r>
          </w:p>
        </w:tc>
        <w:tc>
          <w:tcPr>
            <w:tcW w:w="1123" w:type="dxa"/>
            <w:tcBorders>
              <w:top w:val="nil"/>
              <w:left w:val="single" w:sz="4" w:space="0" w:color="auto"/>
              <w:bottom w:val="nil"/>
              <w:right w:val="single" w:sz="4" w:space="0" w:color="auto"/>
            </w:tcBorders>
          </w:tcPr>
          <w:p w14:paraId="089E0885" w14:textId="749F8A94" w:rsidR="003B6E21" w:rsidRPr="004F7BB9" w:rsidRDefault="003B6E21" w:rsidP="003C768A">
            <w:pPr>
              <w:jc w:val="center"/>
              <w:rPr>
                <w:rFonts w:asciiTheme="minorHAnsi" w:hAnsiTheme="minorHAnsi" w:cstheme="minorHAnsi"/>
                <w:lang w:val="en-US"/>
              </w:rPr>
            </w:pPr>
            <w:r w:rsidRPr="004F7BB9">
              <w:rPr>
                <w:rFonts w:asciiTheme="minorHAnsi" w:hAnsiTheme="minorHAnsi" w:cstheme="minorHAnsi"/>
                <w:lang w:val="en-US"/>
              </w:rPr>
              <w:t>1,787,745</w:t>
            </w:r>
          </w:p>
        </w:tc>
        <w:tc>
          <w:tcPr>
            <w:tcW w:w="1238" w:type="dxa"/>
            <w:tcBorders>
              <w:top w:val="nil"/>
              <w:left w:val="single" w:sz="4" w:space="0" w:color="auto"/>
              <w:bottom w:val="nil"/>
              <w:right w:val="single" w:sz="4" w:space="0" w:color="auto"/>
            </w:tcBorders>
          </w:tcPr>
          <w:p w14:paraId="31B98B5E" w14:textId="64E15896" w:rsidR="003B6E21" w:rsidRPr="004F7BB9" w:rsidRDefault="004F7BB9" w:rsidP="003C768A">
            <w:pPr>
              <w:jc w:val="center"/>
              <w:rPr>
                <w:rFonts w:asciiTheme="minorHAnsi" w:hAnsiTheme="minorHAnsi" w:cstheme="minorHAnsi"/>
                <w:lang w:val="en-US"/>
              </w:rPr>
            </w:pPr>
            <w:r w:rsidRPr="004F7BB9">
              <w:rPr>
                <w:rFonts w:asciiTheme="minorHAnsi" w:hAnsiTheme="minorHAnsi" w:cstheme="minorHAnsi"/>
                <w:lang w:val="en-US"/>
              </w:rPr>
              <w:t>5,343,793</w:t>
            </w:r>
          </w:p>
        </w:tc>
        <w:tc>
          <w:tcPr>
            <w:tcW w:w="1189" w:type="dxa"/>
            <w:tcBorders>
              <w:top w:val="nil"/>
              <w:left w:val="single" w:sz="4" w:space="0" w:color="auto"/>
              <w:bottom w:val="nil"/>
              <w:right w:val="single" w:sz="4" w:space="0" w:color="auto"/>
            </w:tcBorders>
          </w:tcPr>
          <w:p w14:paraId="36245FB4" w14:textId="64CC8629" w:rsidR="003B6E21" w:rsidRPr="004F7BB9" w:rsidRDefault="004F7BB9" w:rsidP="003C768A">
            <w:pPr>
              <w:jc w:val="center"/>
              <w:rPr>
                <w:rFonts w:asciiTheme="minorHAnsi" w:hAnsiTheme="minorHAnsi" w:cstheme="minorHAnsi"/>
                <w:lang w:val="en-US"/>
              </w:rPr>
            </w:pPr>
            <w:r w:rsidRPr="004F7BB9">
              <w:rPr>
                <w:rFonts w:asciiTheme="minorHAnsi" w:hAnsiTheme="minorHAnsi" w:cstheme="minorHAnsi"/>
                <w:lang w:val="en-US"/>
              </w:rPr>
              <w:t>238,572</w:t>
            </w:r>
          </w:p>
        </w:tc>
        <w:tc>
          <w:tcPr>
            <w:tcW w:w="1071" w:type="dxa"/>
            <w:tcBorders>
              <w:top w:val="nil"/>
              <w:left w:val="single" w:sz="4" w:space="0" w:color="auto"/>
              <w:bottom w:val="nil"/>
              <w:right w:val="single" w:sz="4" w:space="0" w:color="auto"/>
            </w:tcBorders>
            <w:shd w:val="clear" w:color="auto" w:fill="auto"/>
            <w:vAlign w:val="center"/>
          </w:tcPr>
          <w:p w14:paraId="7EDD14D3" w14:textId="7981878C" w:rsidR="009D12F4" w:rsidRDefault="009D12F4" w:rsidP="003C768A">
            <w:pPr>
              <w:jc w:val="center"/>
              <w:rPr>
                <w:rFonts w:cs="Calibri"/>
                <w:color w:val="000000"/>
                <w:lang w:val="en-US"/>
              </w:rPr>
            </w:pPr>
            <w:r>
              <w:rPr>
                <w:rFonts w:cs="Calibri"/>
                <w:color w:val="000000"/>
                <w:lang w:val="en-US"/>
              </w:rPr>
              <w:t>5,363,235</w:t>
            </w:r>
          </w:p>
        </w:tc>
      </w:tr>
      <w:tr w:rsidR="003B6E21" w:rsidRPr="004F7BB9" w14:paraId="40774F72" w14:textId="2F5B09C8" w:rsidTr="001F3D26">
        <w:tc>
          <w:tcPr>
            <w:tcW w:w="4621" w:type="dxa"/>
            <w:tcBorders>
              <w:top w:val="nil"/>
              <w:left w:val="single" w:sz="4" w:space="0" w:color="auto"/>
              <w:bottom w:val="nil"/>
              <w:right w:val="single" w:sz="4" w:space="0" w:color="auto"/>
            </w:tcBorders>
          </w:tcPr>
          <w:p w14:paraId="1E0718D3" w14:textId="45A0B1E9" w:rsidR="003B6E21" w:rsidRPr="004F7BB9" w:rsidRDefault="003B6E21" w:rsidP="004F7BB9">
            <w:pPr>
              <w:ind w:left="174"/>
              <w:rPr>
                <w:rFonts w:asciiTheme="minorHAnsi" w:hAnsiTheme="minorHAnsi" w:cstheme="minorHAnsi"/>
                <w:lang w:val="en-US"/>
              </w:rPr>
            </w:pPr>
            <w:r w:rsidRPr="004F7BB9">
              <w:rPr>
                <w:rFonts w:asciiTheme="minorHAnsi" w:hAnsiTheme="minorHAnsi" w:cstheme="minorHAnsi"/>
                <w:lang w:val="en-US"/>
              </w:rPr>
              <w:t xml:space="preserve">Number of referrals from H2H </w:t>
            </w:r>
          </w:p>
        </w:tc>
        <w:tc>
          <w:tcPr>
            <w:tcW w:w="1123" w:type="dxa"/>
            <w:tcBorders>
              <w:top w:val="nil"/>
              <w:left w:val="single" w:sz="4" w:space="0" w:color="auto"/>
              <w:bottom w:val="nil"/>
              <w:right w:val="single" w:sz="4" w:space="0" w:color="auto"/>
            </w:tcBorders>
          </w:tcPr>
          <w:p w14:paraId="1150252E" w14:textId="2E60E828" w:rsidR="003B6E21" w:rsidRPr="004F7BB9" w:rsidRDefault="003B6E21" w:rsidP="003C768A">
            <w:pPr>
              <w:jc w:val="center"/>
              <w:rPr>
                <w:rFonts w:asciiTheme="minorHAnsi" w:hAnsiTheme="minorHAnsi" w:cstheme="minorHAnsi"/>
                <w:lang w:val="en-US"/>
              </w:rPr>
            </w:pPr>
            <w:r w:rsidRPr="004F7BB9">
              <w:rPr>
                <w:rFonts w:asciiTheme="minorHAnsi" w:hAnsiTheme="minorHAnsi" w:cstheme="minorHAnsi"/>
                <w:lang w:val="en-US"/>
              </w:rPr>
              <w:t>21,620</w:t>
            </w:r>
          </w:p>
        </w:tc>
        <w:tc>
          <w:tcPr>
            <w:tcW w:w="1238" w:type="dxa"/>
            <w:tcBorders>
              <w:top w:val="nil"/>
              <w:left w:val="single" w:sz="4" w:space="0" w:color="auto"/>
              <w:bottom w:val="nil"/>
              <w:right w:val="single" w:sz="4" w:space="0" w:color="auto"/>
            </w:tcBorders>
          </w:tcPr>
          <w:p w14:paraId="4AAF16F9" w14:textId="69406AD5" w:rsidR="003B6E21" w:rsidRPr="004F7BB9" w:rsidRDefault="004F7BB9" w:rsidP="003C768A">
            <w:pPr>
              <w:jc w:val="center"/>
              <w:rPr>
                <w:rFonts w:asciiTheme="minorHAnsi" w:hAnsiTheme="minorHAnsi" w:cstheme="minorHAnsi"/>
                <w:lang w:val="en-US"/>
              </w:rPr>
            </w:pPr>
            <w:r w:rsidRPr="004F7BB9">
              <w:rPr>
                <w:rFonts w:asciiTheme="minorHAnsi" w:hAnsiTheme="minorHAnsi" w:cstheme="minorHAnsi"/>
                <w:lang w:val="en-US"/>
              </w:rPr>
              <w:t>28,760</w:t>
            </w:r>
          </w:p>
        </w:tc>
        <w:tc>
          <w:tcPr>
            <w:tcW w:w="1189" w:type="dxa"/>
            <w:tcBorders>
              <w:top w:val="nil"/>
              <w:left w:val="single" w:sz="4" w:space="0" w:color="auto"/>
              <w:bottom w:val="nil"/>
              <w:right w:val="single" w:sz="4" w:space="0" w:color="auto"/>
            </w:tcBorders>
          </w:tcPr>
          <w:p w14:paraId="3A113050" w14:textId="06185F9B" w:rsidR="003B6E21" w:rsidRPr="004F7BB9" w:rsidRDefault="004F7BB9" w:rsidP="003C768A">
            <w:pPr>
              <w:jc w:val="center"/>
              <w:rPr>
                <w:rFonts w:asciiTheme="minorHAnsi" w:hAnsiTheme="minorHAnsi" w:cstheme="minorHAnsi"/>
                <w:lang w:val="en-US"/>
              </w:rPr>
            </w:pPr>
            <w:r w:rsidRPr="004F7BB9">
              <w:rPr>
                <w:rFonts w:asciiTheme="minorHAnsi" w:hAnsiTheme="minorHAnsi" w:cstheme="minorHAnsi"/>
                <w:lang w:val="en-US"/>
              </w:rPr>
              <w:t>19,215</w:t>
            </w:r>
          </w:p>
        </w:tc>
        <w:tc>
          <w:tcPr>
            <w:tcW w:w="1071" w:type="dxa"/>
            <w:tcBorders>
              <w:top w:val="nil"/>
              <w:left w:val="single" w:sz="4" w:space="0" w:color="auto"/>
              <w:bottom w:val="nil"/>
              <w:right w:val="single" w:sz="4" w:space="0" w:color="auto"/>
            </w:tcBorders>
            <w:shd w:val="clear" w:color="auto" w:fill="auto"/>
            <w:vAlign w:val="center"/>
          </w:tcPr>
          <w:p w14:paraId="06CB9564" w14:textId="793A090E" w:rsidR="009D12F4" w:rsidRDefault="009D12F4" w:rsidP="003C768A">
            <w:pPr>
              <w:jc w:val="center"/>
              <w:rPr>
                <w:rFonts w:cs="Calibri"/>
                <w:color w:val="000000"/>
                <w:lang w:val="en-US"/>
              </w:rPr>
            </w:pPr>
            <w:r>
              <w:rPr>
                <w:rFonts w:cs="Calibri"/>
                <w:color w:val="000000"/>
                <w:lang w:val="en-US"/>
              </w:rPr>
              <w:t>69,595</w:t>
            </w:r>
          </w:p>
        </w:tc>
      </w:tr>
      <w:tr w:rsidR="003B6E21" w:rsidRPr="004F7BB9" w14:paraId="39660832" w14:textId="291C8096" w:rsidTr="001F3D26">
        <w:tc>
          <w:tcPr>
            <w:tcW w:w="4621" w:type="dxa"/>
            <w:tcBorders>
              <w:top w:val="nil"/>
              <w:left w:val="single" w:sz="4" w:space="0" w:color="auto"/>
              <w:bottom w:val="single" w:sz="4" w:space="0" w:color="auto"/>
              <w:right w:val="single" w:sz="4" w:space="0" w:color="auto"/>
            </w:tcBorders>
          </w:tcPr>
          <w:p w14:paraId="3C2F8ED9" w14:textId="40D61442" w:rsidR="003B6E21" w:rsidRPr="004F7BB9" w:rsidRDefault="003B6E21" w:rsidP="004F7BB9">
            <w:pPr>
              <w:ind w:left="174"/>
              <w:rPr>
                <w:rFonts w:asciiTheme="minorHAnsi" w:hAnsiTheme="minorHAnsi" w:cstheme="minorHAnsi"/>
                <w:lang w:val="en-US"/>
              </w:rPr>
            </w:pPr>
            <w:r w:rsidRPr="004F7BB9">
              <w:rPr>
                <w:rFonts w:asciiTheme="minorHAnsi" w:hAnsiTheme="minorHAnsi" w:cstheme="minorHAnsi"/>
                <w:lang w:val="en-US"/>
              </w:rPr>
              <w:t xml:space="preserve">Percentage of referrals from H2H </w:t>
            </w:r>
          </w:p>
        </w:tc>
        <w:tc>
          <w:tcPr>
            <w:tcW w:w="1123" w:type="dxa"/>
            <w:tcBorders>
              <w:top w:val="nil"/>
              <w:left w:val="single" w:sz="4" w:space="0" w:color="auto"/>
              <w:bottom w:val="single" w:sz="4" w:space="0" w:color="auto"/>
              <w:right w:val="single" w:sz="4" w:space="0" w:color="auto"/>
            </w:tcBorders>
          </w:tcPr>
          <w:p w14:paraId="0787EAC9" w14:textId="035F1D42" w:rsidR="003B6E21" w:rsidRPr="004F7BB9" w:rsidRDefault="003B6E21" w:rsidP="003C768A">
            <w:pPr>
              <w:jc w:val="center"/>
              <w:rPr>
                <w:rFonts w:asciiTheme="minorHAnsi" w:hAnsiTheme="minorHAnsi" w:cstheme="minorHAnsi"/>
                <w:lang w:val="en-US"/>
              </w:rPr>
            </w:pPr>
            <w:r w:rsidRPr="004F7BB9">
              <w:rPr>
                <w:rFonts w:asciiTheme="minorHAnsi" w:hAnsiTheme="minorHAnsi" w:cstheme="minorHAnsi"/>
                <w:lang w:val="en-US"/>
              </w:rPr>
              <w:t>1.21%</w:t>
            </w:r>
          </w:p>
        </w:tc>
        <w:tc>
          <w:tcPr>
            <w:tcW w:w="1238" w:type="dxa"/>
            <w:tcBorders>
              <w:top w:val="nil"/>
              <w:left w:val="single" w:sz="4" w:space="0" w:color="auto"/>
              <w:bottom w:val="single" w:sz="4" w:space="0" w:color="auto"/>
              <w:right w:val="single" w:sz="4" w:space="0" w:color="auto"/>
            </w:tcBorders>
          </w:tcPr>
          <w:p w14:paraId="0446CD3B" w14:textId="47FC09E0" w:rsidR="003B6E21" w:rsidRPr="004F7BB9" w:rsidRDefault="004F7BB9" w:rsidP="003C768A">
            <w:pPr>
              <w:jc w:val="center"/>
              <w:rPr>
                <w:rFonts w:asciiTheme="minorHAnsi" w:hAnsiTheme="minorHAnsi" w:cstheme="minorHAnsi"/>
                <w:lang w:val="en-US"/>
              </w:rPr>
            </w:pPr>
            <w:r w:rsidRPr="004F7BB9">
              <w:rPr>
                <w:rFonts w:asciiTheme="minorHAnsi" w:hAnsiTheme="minorHAnsi" w:cstheme="minorHAnsi"/>
                <w:lang w:val="en-US"/>
              </w:rPr>
              <w:t>0.54%</w:t>
            </w:r>
          </w:p>
        </w:tc>
        <w:tc>
          <w:tcPr>
            <w:tcW w:w="1189" w:type="dxa"/>
            <w:tcBorders>
              <w:top w:val="nil"/>
              <w:left w:val="single" w:sz="4" w:space="0" w:color="auto"/>
              <w:bottom w:val="single" w:sz="4" w:space="0" w:color="auto"/>
              <w:right w:val="single" w:sz="4" w:space="0" w:color="auto"/>
            </w:tcBorders>
          </w:tcPr>
          <w:p w14:paraId="2B3C0A5B" w14:textId="7EE88513" w:rsidR="003B6E21" w:rsidRPr="004F7BB9" w:rsidRDefault="004F7BB9" w:rsidP="003C768A">
            <w:pPr>
              <w:jc w:val="center"/>
              <w:rPr>
                <w:rFonts w:asciiTheme="minorHAnsi" w:hAnsiTheme="minorHAnsi" w:cstheme="minorHAnsi"/>
                <w:lang w:val="en-US"/>
              </w:rPr>
            </w:pPr>
            <w:r w:rsidRPr="004F7BB9">
              <w:rPr>
                <w:rFonts w:asciiTheme="minorHAnsi" w:hAnsiTheme="minorHAnsi" w:cstheme="minorHAnsi"/>
                <w:lang w:val="en-US"/>
              </w:rPr>
              <w:t>8.05%</w:t>
            </w:r>
          </w:p>
        </w:tc>
        <w:tc>
          <w:tcPr>
            <w:tcW w:w="1071" w:type="dxa"/>
            <w:tcBorders>
              <w:top w:val="nil"/>
              <w:left w:val="single" w:sz="4" w:space="0" w:color="auto"/>
              <w:bottom w:val="single" w:sz="8" w:space="0" w:color="auto"/>
              <w:right w:val="single" w:sz="4" w:space="0" w:color="auto"/>
            </w:tcBorders>
            <w:shd w:val="clear" w:color="auto" w:fill="auto"/>
            <w:vAlign w:val="center"/>
          </w:tcPr>
          <w:p w14:paraId="33F4CFE2" w14:textId="06B657D7" w:rsidR="009D12F4" w:rsidRDefault="009D12F4" w:rsidP="003C768A">
            <w:pPr>
              <w:jc w:val="center"/>
              <w:rPr>
                <w:rFonts w:cs="Calibri"/>
                <w:color w:val="000000"/>
                <w:lang w:val="en-US"/>
              </w:rPr>
            </w:pPr>
            <w:r>
              <w:rPr>
                <w:rFonts w:cs="Calibri"/>
                <w:color w:val="000000"/>
                <w:lang w:val="en-US"/>
              </w:rPr>
              <w:t>1.</w:t>
            </w:r>
            <w:r w:rsidR="005A0675">
              <w:rPr>
                <w:rFonts w:cs="Calibri"/>
                <w:color w:val="000000"/>
                <w:lang w:val="en-US"/>
              </w:rPr>
              <w:t>30%</w:t>
            </w:r>
          </w:p>
        </w:tc>
      </w:tr>
      <w:tr w:rsidR="004F7BB9" w:rsidRPr="004F7BB9" w14:paraId="674C70C6" w14:textId="740549FA" w:rsidTr="001F3D26">
        <w:tc>
          <w:tcPr>
            <w:tcW w:w="4621" w:type="dxa"/>
            <w:tcBorders>
              <w:left w:val="single" w:sz="4" w:space="0" w:color="auto"/>
              <w:bottom w:val="nil"/>
              <w:right w:val="single" w:sz="4" w:space="0" w:color="auto"/>
            </w:tcBorders>
          </w:tcPr>
          <w:p w14:paraId="2BF83700" w14:textId="6CAE741C" w:rsidR="004F7BB9" w:rsidRPr="004F7BB9" w:rsidRDefault="004F7BB9" w:rsidP="003B6E21">
            <w:pPr>
              <w:rPr>
                <w:rFonts w:asciiTheme="minorHAnsi" w:hAnsiTheme="minorHAnsi" w:cstheme="minorHAnsi"/>
                <w:b/>
                <w:bCs/>
                <w:lang w:val="en-US"/>
              </w:rPr>
            </w:pPr>
            <w:r w:rsidRPr="004F7BB9">
              <w:rPr>
                <w:rFonts w:asciiTheme="minorHAnsi" w:hAnsiTheme="minorHAnsi" w:cstheme="minorHAnsi"/>
                <w:b/>
                <w:bCs/>
                <w:lang w:val="en-US"/>
              </w:rPr>
              <w:t>Jul 2014-Jun 2021</w:t>
            </w:r>
            <w:r>
              <w:rPr>
                <w:rFonts w:asciiTheme="minorHAnsi" w:hAnsiTheme="minorHAnsi" w:cstheme="minorHAnsi"/>
                <w:b/>
                <w:bCs/>
                <w:lang w:val="en-US"/>
              </w:rPr>
              <w:t xml:space="preserve"> (7 years)</w:t>
            </w:r>
          </w:p>
        </w:tc>
        <w:tc>
          <w:tcPr>
            <w:tcW w:w="1123" w:type="dxa"/>
            <w:tcBorders>
              <w:left w:val="single" w:sz="4" w:space="0" w:color="auto"/>
              <w:bottom w:val="nil"/>
              <w:right w:val="single" w:sz="4" w:space="0" w:color="auto"/>
            </w:tcBorders>
          </w:tcPr>
          <w:p w14:paraId="6C62B91D" w14:textId="77777777" w:rsidR="004F7BB9" w:rsidRPr="004F7BB9" w:rsidRDefault="004F7BB9" w:rsidP="003C768A">
            <w:pPr>
              <w:jc w:val="center"/>
              <w:rPr>
                <w:rFonts w:asciiTheme="minorHAnsi" w:hAnsiTheme="minorHAnsi" w:cstheme="minorHAnsi"/>
                <w:lang w:val="en-US"/>
              </w:rPr>
            </w:pPr>
          </w:p>
        </w:tc>
        <w:tc>
          <w:tcPr>
            <w:tcW w:w="1238" w:type="dxa"/>
            <w:tcBorders>
              <w:left w:val="single" w:sz="4" w:space="0" w:color="auto"/>
              <w:bottom w:val="nil"/>
              <w:right w:val="single" w:sz="4" w:space="0" w:color="auto"/>
            </w:tcBorders>
          </w:tcPr>
          <w:p w14:paraId="22647DA1" w14:textId="77777777" w:rsidR="004F7BB9" w:rsidRPr="004F7BB9" w:rsidRDefault="004F7BB9" w:rsidP="003C768A">
            <w:pPr>
              <w:jc w:val="center"/>
              <w:rPr>
                <w:rFonts w:asciiTheme="minorHAnsi" w:hAnsiTheme="minorHAnsi" w:cstheme="minorHAnsi"/>
                <w:lang w:val="en-US"/>
              </w:rPr>
            </w:pPr>
          </w:p>
        </w:tc>
        <w:tc>
          <w:tcPr>
            <w:tcW w:w="1189" w:type="dxa"/>
            <w:tcBorders>
              <w:left w:val="single" w:sz="4" w:space="0" w:color="auto"/>
              <w:bottom w:val="nil"/>
              <w:right w:val="single" w:sz="4" w:space="0" w:color="auto"/>
            </w:tcBorders>
          </w:tcPr>
          <w:p w14:paraId="04345924" w14:textId="77777777" w:rsidR="004F7BB9" w:rsidRPr="004F7BB9" w:rsidRDefault="004F7BB9" w:rsidP="003C768A">
            <w:pPr>
              <w:jc w:val="center"/>
              <w:rPr>
                <w:rFonts w:asciiTheme="minorHAnsi" w:hAnsiTheme="minorHAnsi" w:cstheme="minorHAnsi"/>
                <w:lang w:val="en-US"/>
              </w:rPr>
            </w:pPr>
          </w:p>
        </w:tc>
        <w:tc>
          <w:tcPr>
            <w:tcW w:w="1071" w:type="dxa"/>
            <w:tcBorders>
              <w:top w:val="nil"/>
              <w:left w:val="single" w:sz="4" w:space="0" w:color="auto"/>
              <w:bottom w:val="nil"/>
              <w:right w:val="single" w:sz="4" w:space="0" w:color="auto"/>
            </w:tcBorders>
            <w:shd w:val="clear" w:color="auto" w:fill="auto"/>
            <w:vAlign w:val="center"/>
          </w:tcPr>
          <w:p w14:paraId="24C9A401" w14:textId="341060CA" w:rsidR="009D12F4" w:rsidRDefault="009D12F4" w:rsidP="003C768A">
            <w:pPr>
              <w:jc w:val="center"/>
              <w:rPr>
                <w:rFonts w:cs="Calibri"/>
                <w:color w:val="000000"/>
                <w:lang w:val="en-US"/>
              </w:rPr>
            </w:pPr>
          </w:p>
        </w:tc>
      </w:tr>
      <w:tr w:rsidR="003B6E21" w:rsidRPr="004F7BB9" w14:paraId="34E24749" w14:textId="67224E95" w:rsidTr="001F3D26">
        <w:tc>
          <w:tcPr>
            <w:tcW w:w="4621" w:type="dxa"/>
            <w:tcBorders>
              <w:top w:val="nil"/>
              <w:left w:val="single" w:sz="4" w:space="0" w:color="auto"/>
              <w:bottom w:val="nil"/>
              <w:right w:val="single" w:sz="4" w:space="0" w:color="auto"/>
            </w:tcBorders>
          </w:tcPr>
          <w:p w14:paraId="1A55366A" w14:textId="0B400AAE" w:rsidR="003B6E21" w:rsidRPr="004F7BB9" w:rsidRDefault="003B6E21" w:rsidP="004F7BB9">
            <w:pPr>
              <w:ind w:left="174"/>
              <w:rPr>
                <w:rFonts w:asciiTheme="minorHAnsi" w:hAnsiTheme="minorHAnsi" w:cstheme="minorHAnsi"/>
                <w:lang w:val="en-US"/>
              </w:rPr>
            </w:pPr>
            <w:r w:rsidRPr="004F7BB9">
              <w:rPr>
                <w:rFonts w:asciiTheme="minorHAnsi" w:hAnsiTheme="minorHAnsi" w:cstheme="minorHAnsi"/>
                <w:lang w:val="en-US"/>
              </w:rPr>
              <w:t xml:space="preserve">Total number of visitors </w:t>
            </w:r>
          </w:p>
        </w:tc>
        <w:tc>
          <w:tcPr>
            <w:tcW w:w="1123" w:type="dxa"/>
            <w:tcBorders>
              <w:top w:val="nil"/>
              <w:left w:val="single" w:sz="4" w:space="0" w:color="auto"/>
              <w:bottom w:val="nil"/>
              <w:right w:val="single" w:sz="4" w:space="0" w:color="auto"/>
            </w:tcBorders>
          </w:tcPr>
          <w:p w14:paraId="52154897" w14:textId="7B50741E" w:rsidR="003B6E21" w:rsidRPr="004F7BB9" w:rsidRDefault="003B6E21" w:rsidP="003C768A">
            <w:pPr>
              <w:jc w:val="center"/>
              <w:rPr>
                <w:rFonts w:asciiTheme="minorHAnsi" w:hAnsiTheme="minorHAnsi" w:cstheme="minorHAnsi"/>
                <w:lang w:val="en-US"/>
              </w:rPr>
            </w:pPr>
            <w:r w:rsidRPr="004F7BB9">
              <w:rPr>
                <w:rFonts w:asciiTheme="minorHAnsi" w:hAnsiTheme="minorHAnsi" w:cstheme="minorHAnsi"/>
                <w:lang w:val="en-US"/>
              </w:rPr>
              <w:t>2,809,311</w:t>
            </w:r>
          </w:p>
        </w:tc>
        <w:tc>
          <w:tcPr>
            <w:tcW w:w="1238" w:type="dxa"/>
            <w:tcBorders>
              <w:top w:val="nil"/>
              <w:left w:val="single" w:sz="4" w:space="0" w:color="auto"/>
              <w:bottom w:val="nil"/>
              <w:right w:val="single" w:sz="4" w:space="0" w:color="auto"/>
            </w:tcBorders>
          </w:tcPr>
          <w:p w14:paraId="158E98A8" w14:textId="70FF770A" w:rsidR="003B6E21" w:rsidRPr="004F7BB9" w:rsidRDefault="003B6E21" w:rsidP="003C768A">
            <w:pPr>
              <w:jc w:val="center"/>
              <w:rPr>
                <w:rFonts w:asciiTheme="minorHAnsi" w:hAnsiTheme="minorHAnsi" w:cstheme="minorHAnsi"/>
                <w:lang w:val="en-US"/>
              </w:rPr>
            </w:pPr>
            <w:r w:rsidRPr="004F7BB9">
              <w:rPr>
                <w:rFonts w:asciiTheme="minorHAnsi" w:hAnsiTheme="minorHAnsi" w:cstheme="minorHAnsi"/>
                <w:lang w:val="en-US"/>
              </w:rPr>
              <w:t>5,907,412</w:t>
            </w:r>
          </w:p>
        </w:tc>
        <w:tc>
          <w:tcPr>
            <w:tcW w:w="1189" w:type="dxa"/>
            <w:tcBorders>
              <w:top w:val="nil"/>
              <w:left w:val="single" w:sz="4" w:space="0" w:color="auto"/>
              <w:bottom w:val="nil"/>
              <w:right w:val="single" w:sz="4" w:space="0" w:color="auto"/>
            </w:tcBorders>
          </w:tcPr>
          <w:p w14:paraId="1A8329AB" w14:textId="6E6A1136" w:rsidR="003B6E21" w:rsidRPr="004F7BB9" w:rsidRDefault="003B6E21" w:rsidP="003C768A">
            <w:pPr>
              <w:jc w:val="center"/>
              <w:rPr>
                <w:rFonts w:asciiTheme="minorHAnsi" w:hAnsiTheme="minorHAnsi" w:cstheme="minorHAnsi"/>
                <w:lang w:val="en-US"/>
              </w:rPr>
            </w:pPr>
            <w:r w:rsidRPr="004F7BB9">
              <w:rPr>
                <w:rFonts w:asciiTheme="minorHAnsi" w:hAnsiTheme="minorHAnsi" w:cstheme="minorHAnsi"/>
                <w:lang w:val="en-US"/>
              </w:rPr>
              <w:t>340,477</w:t>
            </w:r>
          </w:p>
        </w:tc>
        <w:tc>
          <w:tcPr>
            <w:tcW w:w="1071" w:type="dxa"/>
            <w:tcBorders>
              <w:top w:val="nil"/>
              <w:left w:val="single" w:sz="4" w:space="0" w:color="auto"/>
              <w:bottom w:val="nil"/>
              <w:right w:val="single" w:sz="4" w:space="0" w:color="auto"/>
            </w:tcBorders>
            <w:shd w:val="clear" w:color="auto" w:fill="auto"/>
            <w:vAlign w:val="center"/>
          </w:tcPr>
          <w:p w14:paraId="02EA84B7" w14:textId="3A71ABC9" w:rsidR="009D12F4" w:rsidRDefault="009D12F4" w:rsidP="003C768A">
            <w:pPr>
              <w:jc w:val="center"/>
              <w:rPr>
                <w:rFonts w:cs="Calibri"/>
                <w:color w:val="000000"/>
                <w:lang w:val="en-US"/>
              </w:rPr>
            </w:pPr>
            <w:r>
              <w:rPr>
                <w:rFonts w:cs="Calibri"/>
                <w:color w:val="000000"/>
                <w:lang w:val="en-US"/>
              </w:rPr>
              <w:t>8,427,933</w:t>
            </w:r>
          </w:p>
        </w:tc>
      </w:tr>
      <w:tr w:rsidR="003B6E21" w:rsidRPr="00240FB7" w14:paraId="33A3F063" w14:textId="3105FF56" w:rsidTr="001F3D26">
        <w:tc>
          <w:tcPr>
            <w:tcW w:w="4621" w:type="dxa"/>
            <w:tcBorders>
              <w:top w:val="nil"/>
              <w:left w:val="single" w:sz="4" w:space="0" w:color="auto"/>
              <w:bottom w:val="nil"/>
              <w:right w:val="single" w:sz="4" w:space="0" w:color="auto"/>
            </w:tcBorders>
          </w:tcPr>
          <w:p w14:paraId="67D57DE7" w14:textId="49FDB41F" w:rsidR="003B6E21" w:rsidRPr="004F7BB9" w:rsidRDefault="003B6E21" w:rsidP="004F7BB9">
            <w:pPr>
              <w:ind w:left="174"/>
              <w:rPr>
                <w:rFonts w:asciiTheme="minorHAnsi" w:hAnsiTheme="minorHAnsi" w:cstheme="minorHAnsi"/>
                <w:lang w:val="en-US"/>
              </w:rPr>
            </w:pPr>
            <w:r w:rsidRPr="004F7BB9">
              <w:rPr>
                <w:rFonts w:asciiTheme="minorHAnsi" w:hAnsiTheme="minorHAnsi" w:cstheme="minorHAnsi"/>
                <w:lang w:val="en-US"/>
              </w:rPr>
              <w:t xml:space="preserve">Number of referrals from MHC/H2H </w:t>
            </w:r>
          </w:p>
        </w:tc>
        <w:tc>
          <w:tcPr>
            <w:tcW w:w="1123" w:type="dxa"/>
            <w:tcBorders>
              <w:top w:val="nil"/>
              <w:left w:val="single" w:sz="4" w:space="0" w:color="auto"/>
              <w:bottom w:val="nil"/>
              <w:right w:val="single" w:sz="4" w:space="0" w:color="auto"/>
            </w:tcBorders>
          </w:tcPr>
          <w:p w14:paraId="044C0494" w14:textId="5BE502F8" w:rsidR="003B6E21" w:rsidRPr="004F7BB9" w:rsidRDefault="003B6E21" w:rsidP="003C768A">
            <w:pPr>
              <w:jc w:val="center"/>
              <w:rPr>
                <w:rFonts w:asciiTheme="minorHAnsi" w:hAnsiTheme="minorHAnsi" w:cstheme="minorHAnsi"/>
                <w:lang w:val="en-US"/>
              </w:rPr>
            </w:pPr>
            <w:r w:rsidRPr="004F7BB9">
              <w:rPr>
                <w:rFonts w:asciiTheme="minorHAnsi" w:hAnsiTheme="minorHAnsi" w:cstheme="minorHAnsi"/>
                <w:lang w:val="en-US"/>
              </w:rPr>
              <w:t>33,387</w:t>
            </w:r>
          </w:p>
        </w:tc>
        <w:tc>
          <w:tcPr>
            <w:tcW w:w="1238" w:type="dxa"/>
            <w:tcBorders>
              <w:top w:val="nil"/>
              <w:left w:val="single" w:sz="4" w:space="0" w:color="auto"/>
              <w:bottom w:val="nil"/>
              <w:right w:val="single" w:sz="4" w:space="0" w:color="auto"/>
            </w:tcBorders>
          </w:tcPr>
          <w:p w14:paraId="73584654" w14:textId="0537855E" w:rsidR="003B6E21" w:rsidRPr="004F7BB9" w:rsidRDefault="003B6E21" w:rsidP="003C768A">
            <w:pPr>
              <w:jc w:val="center"/>
              <w:rPr>
                <w:rFonts w:asciiTheme="minorHAnsi" w:hAnsiTheme="minorHAnsi" w:cstheme="minorHAnsi"/>
                <w:lang w:val="en-US"/>
              </w:rPr>
            </w:pPr>
            <w:r w:rsidRPr="004F7BB9">
              <w:rPr>
                <w:rFonts w:asciiTheme="minorHAnsi" w:hAnsiTheme="minorHAnsi" w:cstheme="minorHAnsi"/>
                <w:lang w:val="en-US"/>
              </w:rPr>
              <w:t>46,221</w:t>
            </w:r>
          </w:p>
        </w:tc>
        <w:tc>
          <w:tcPr>
            <w:tcW w:w="1189" w:type="dxa"/>
            <w:tcBorders>
              <w:top w:val="nil"/>
              <w:left w:val="single" w:sz="4" w:space="0" w:color="auto"/>
              <w:bottom w:val="nil"/>
              <w:right w:val="single" w:sz="4" w:space="0" w:color="auto"/>
            </w:tcBorders>
          </w:tcPr>
          <w:p w14:paraId="1C8EF6EF" w14:textId="79FB132B" w:rsidR="003B6E21" w:rsidRPr="00671045" w:rsidRDefault="0005625F" w:rsidP="003C768A">
            <w:pPr>
              <w:jc w:val="center"/>
              <w:rPr>
                <w:rFonts w:asciiTheme="minorHAnsi" w:hAnsiTheme="minorHAnsi"/>
                <w:lang w:val="en-US"/>
              </w:rPr>
            </w:pPr>
            <w:r w:rsidRPr="00671045">
              <w:rPr>
                <w:rFonts w:asciiTheme="minorHAnsi" w:hAnsiTheme="minorHAnsi"/>
                <w:lang w:val="en-US"/>
              </w:rPr>
              <w:t>26</w:t>
            </w:r>
            <w:r w:rsidR="00240FB7" w:rsidRPr="00671045">
              <w:rPr>
                <w:rFonts w:asciiTheme="minorHAnsi" w:hAnsiTheme="minorHAnsi"/>
                <w:lang w:val="en-US"/>
              </w:rPr>
              <w:t>,</w:t>
            </w:r>
            <w:r w:rsidRPr="00671045">
              <w:rPr>
                <w:rFonts w:asciiTheme="minorHAnsi" w:hAnsiTheme="minorHAnsi"/>
                <w:lang w:val="en-US"/>
              </w:rPr>
              <w:t>442</w:t>
            </w:r>
          </w:p>
        </w:tc>
        <w:tc>
          <w:tcPr>
            <w:tcW w:w="1071" w:type="dxa"/>
            <w:tcBorders>
              <w:top w:val="nil"/>
              <w:left w:val="single" w:sz="4" w:space="0" w:color="auto"/>
              <w:bottom w:val="nil"/>
              <w:right w:val="single" w:sz="4" w:space="0" w:color="auto"/>
            </w:tcBorders>
            <w:shd w:val="clear" w:color="auto" w:fill="auto"/>
            <w:vAlign w:val="center"/>
          </w:tcPr>
          <w:p w14:paraId="5FE179F3" w14:textId="35D812C4" w:rsidR="009D12F4" w:rsidRDefault="009D12F4" w:rsidP="003C768A">
            <w:pPr>
              <w:jc w:val="center"/>
              <w:rPr>
                <w:rFonts w:cs="Calibri"/>
                <w:color w:val="000000"/>
                <w:lang w:val="en-US"/>
              </w:rPr>
            </w:pPr>
            <w:r>
              <w:rPr>
                <w:rFonts w:cs="Calibri"/>
                <w:color w:val="000000"/>
                <w:lang w:val="en-US"/>
              </w:rPr>
              <w:t>100,161</w:t>
            </w:r>
          </w:p>
        </w:tc>
      </w:tr>
      <w:tr w:rsidR="003B6E21" w:rsidRPr="004F7BB9" w14:paraId="0EB424C7" w14:textId="1585AC88" w:rsidTr="001F3D26">
        <w:tc>
          <w:tcPr>
            <w:tcW w:w="4621" w:type="dxa"/>
            <w:tcBorders>
              <w:top w:val="nil"/>
              <w:left w:val="single" w:sz="4" w:space="0" w:color="auto"/>
              <w:bottom w:val="single" w:sz="4" w:space="0" w:color="auto"/>
              <w:right w:val="single" w:sz="4" w:space="0" w:color="auto"/>
            </w:tcBorders>
          </w:tcPr>
          <w:p w14:paraId="3349DD55" w14:textId="3B6A8D79" w:rsidR="003B6E21" w:rsidRPr="004F7BB9" w:rsidRDefault="003B6E21" w:rsidP="004F7BB9">
            <w:pPr>
              <w:ind w:left="174"/>
              <w:rPr>
                <w:rFonts w:asciiTheme="minorHAnsi" w:hAnsiTheme="minorHAnsi" w:cstheme="minorHAnsi"/>
                <w:lang w:val="en-US"/>
              </w:rPr>
            </w:pPr>
            <w:r w:rsidRPr="004F7BB9">
              <w:rPr>
                <w:rFonts w:asciiTheme="minorHAnsi" w:hAnsiTheme="minorHAnsi" w:cstheme="minorHAnsi"/>
                <w:lang w:val="en-US"/>
              </w:rPr>
              <w:t>Percentage of referrals from MHC/H2H</w:t>
            </w:r>
          </w:p>
        </w:tc>
        <w:tc>
          <w:tcPr>
            <w:tcW w:w="1123" w:type="dxa"/>
            <w:tcBorders>
              <w:top w:val="nil"/>
              <w:left w:val="single" w:sz="4" w:space="0" w:color="auto"/>
              <w:bottom w:val="single" w:sz="4" w:space="0" w:color="auto"/>
              <w:right w:val="single" w:sz="4" w:space="0" w:color="auto"/>
            </w:tcBorders>
          </w:tcPr>
          <w:p w14:paraId="33BCD7C7" w14:textId="7C76B145" w:rsidR="003B6E21" w:rsidRPr="004F7BB9" w:rsidRDefault="003B6E21" w:rsidP="003C768A">
            <w:pPr>
              <w:jc w:val="center"/>
              <w:rPr>
                <w:rFonts w:asciiTheme="minorHAnsi" w:hAnsiTheme="minorHAnsi" w:cstheme="minorHAnsi"/>
                <w:lang w:val="en-US"/>
              </w:rPr>
            </w:pPr>
            <w:r w:rsidRPr="004F7BB9">
              <w:rPr>
                <w:rFonts w:asciiTheme="minorHAnsi" w:hAnsiTheme="minorHAnsi" w:cstheme="minorHAnsi"/>
                <w:lang w:val="en-US"/>
              </w:rPr>
              <w:t>1.19%</w:t>
            </w:r>
          </w:p>
        </w:tc>
        <w:tc>
          <w:tcPr>
            <w:tcW w:w="1238" w:type="dxa"/>
            <w:tcBorders>
              <w:top w:val="nil"/>
              <w:left w:val="single" w:sz="4" w:space="0" w:color="auto"/>
              <w:bottom w:val="single" w:sz="4" w:space="0" w:color="auto"/>
              <w:right w:val="single" w:sz="4" w:space="0" w:color="auto"/>
            </w:tcBorders>
          </w:tcPr>
          <w:p w14:paraId="6EAEB539" w14:textId="752A6D7F" w:rsidR="003B6E21" w:rsidRPr="004F7BB9" w:rsidRDefault="003B6E21" w:rsidP="003C768A">
            <w:pPr>
              <w:jc w:val="center"/>
              <w:rPr>
                <w:rFonts w:asciiTheme="minorHAnsi" w:hAnsiTheme="minorHAnsi" w:cstheme="minorHAnsi"/>
                <w:lang w:val="en-US"/>
              </w:rPr>
            </w:pPr>
            <w:r w:rsidRPr="004F7BB9">
              <w:rPr>
                <w:rFonts w:asciiTheme="minorHAnsi" w:hAnsiTheme="minorHAnsi" w:cstheme="minorHAnsi"/>
                <w:lang w:val="en-US"/>
              </w:rPr>
              <w:t>0.78%</w:t>
            </w:r>
          </w:p>
        </w:tc>
        <w:tc>
          <w:tcPr>
            <w:tcW w:w="1189" w:type="dxa"/>
            <w:tcBorders>
              <w:top w:val="nil"/>
              <w:left w:val="single" w:sz="4" w:space="0" w:color="auto"/>
              <w:bottom w:val="single" w:sz="4" w:space="0" w:color="auto"/>
              <w:right w:val="single" w:sz="4" w:space="0" w:color="auto"/>
            </w:tcBorders>
          </w:tcPr>
          <w:p w14:paraId="3F6B33EF" w14:textId="6A57257A" w:rsidR="003B6E21" w:rsidRPr="004F7BB9" w:rsidRDefault="003B6E21" w:rsidP="003C768A">
            <w:pPr>
              <w:jc w:val="center"/>
              <w:rPr>
                <w:rFonts w:asciiTheme="minorHAnsi" w:hAnsiTheme="minorHAnsi" w:cstheme="minorHAnsi"/>
                <w:lang w:val="en-US"/>
              </w:rPr>
            </w:pPr>
            <w:r w:rsidRPr="004F7BB9">
              <w:rPr>
                <w:rFonts w:asciiTheme="minorHAnsi" w:hAnsiTheme="minorHAnsi" w:cstheme="minorHAnsi"/>
                <w:lang w:val="en-US"/>
              </w:rPr>
              <w:t>5.64%</w:t>
            </w:r>
          </w:p>
        </w:tc>
        <w:tc>
          <w:tcPr>
            <w:tcW w:w="1071" w:type="dxa"/>
            <w:tcBorders>
              <w:top w:val="nil"/>
              <w:left w:val="single" w:sz="4" w:space="0" w:color="auto"/>
              <w:bottom w:val="single" w:sz="4" w:space="0" w:color="auto"/>
              <w:right w:val="single" w:sz="4" w:space="0" w:color="auto"/>
            </w:tcBorders>
            <w:shd w:val="clear" w:color="auto" w:fill="auto"/>
            <w:vAlign w:val="center"/>
          </w:tcPr>
          <w:p w14:paraId="65DCA728" w14:textId="638D5015" w:rsidR="009D12F4" w:rsidRDefault="009D12F4" w:rsidP="003C768A">
            <w:pPr>
              <w:jc w:val="center"/>
              <w:rPr>
                <w:rFonts w:cs="Calibri"/>
                <w:color w:val="000000"/>
                <w:lang w:val="en-US"/>
              </w:rPr>
            </w:pPr>
            <w:r>
              <w:rPr>
                <w:rFonts w:cs="Calibri"/>
                <w:color w:val="000000"/>
                <w:lang w:val="en-US"/>
              </w:rPr>
              <w:t>1.1</w:t>
            </w:r>
            <w:r w:rsidR="00DF0D93">
              <w:rPr>
                <w:rFonts w:cs="Calibri"/>
                <w:color w:val="000000"/>
                <w:lang w:val="en-US"/>
              </w:rPr>
              <w:t>9%</w:t>
            </w:r>
          </w:p>
        </w:tc>
      </w:tr>
    </w:tbl>
    <w:p w14:paraId="7C276D42" w14:textId="027F4075" w:rsidR="00593726" w:rsidRPr="004F7BB9" w:rsidRDefault="004F7BB9" w:rsidP="00F106B1">
      <w:pPr>
        <w:pStyle w:val="FootnoteText"/>
        <w:rPr>
          <w:lang w:val="en-US"/>
        </w:rPr>
      </w:pPr>
      <w:r w:rsidRPr="004F7BB9">
        <w:rPr>
          <w:lang w:val="en-US"/>
        </w:rPr>
        <w:t xml:space="preserve">H2H, Head to Health; MHC, </w:t>
      </w:r>
      <w:proofErr w:type="spellStart"/>
      <w:r w:rsidRPr="004F7BB9">
        <w:rPr>
          <w:lang w:val="en-US"/>
        </w:rPr>
        <w:t>mindhealthconnect</w:t>
      </w:r>
      <w:proofErr w:type="spellEnd"/>
      <w:r w:rsidRPr="004F7BB9">
        <w:rPr>
          <w:lang w:val="en-US"/>
        </w:rPr>
        <w:t>.</w:t>
      </w:r>
    </w:p>
    <w:p w14:paraId="38660C93" w14:textId="19E0C8EF" w:rsidR="00D7030E" w:rsidRPr="00D752D5" w:rsidRDefault="00D7030E" w:rsidP="00F106B1">
      <w:pPr>
        <w:pStyle w:val="Heading3"/>
        <w:pageBreakBefore/>
        <w:rPr>
          <w:u w:val="single"/>
          <w:lang w:val="en-US"/>
        </w:rPr>
      </w:pPr>
      <w:r>
        <w:rPr>
          <w:lang w:val="en-US"/>
        </w:rPr>
        <w:lastRenderedPageBreak/>
        <w:t xml:space="preserve">Trends over time in </w:t>
      </w:r>
      <w:r w:rsidRPr="003C768A">
        <w:rPr>
          <w:lang w:val="en-US"/>
        </w:rPr>
        <w:t>monthly</w:t>
      </w:r>
      <w:r>
        <w:rPr>
          <w:lang w:val="en-US"/>
        </w:rPr>
        <w:t xml:space="preserve"> service uptake </w:t>
      </w:r>
      <w:r w:rsidR="007C74D4">
        <w:rPr>
          <w:lang w:val="en-US"/>
        </w:rPr>
        <w:t>and referrals from</w:t>
      </w:r>
      <w:r>
        <w:rPr>
          <w:lang w:val="en-US"/>
        </w:rPr>
        <w:t xml:space="preserve"> Head to Health</w:t>
      </w:r>
    </w:p>
    <w:p w14:paraId="3DFD2DBB" w14:textId="489F1F39" w:rsidR="00D7030E" w:rsidRPr="008B456A" w:rsidRDefault="00D7030E" w:rsidP="007C690D">
      <w:pPr>
        <w:rPr>
          <w:lang w:val="en-US"/>
        </w:rPr>
      </w:pPr>
      <w:r w:rsidRPr="008B456A">
        <w:rPr>
          <w:lang w:val="en-US"/>
        </w:rPr>
        <w:t xml:space="preserve">Table </w:t>
      </w:r>
      <w:r w:rsidR="00B13E9E">
        <w:rPr>
          <w:lang w:val="en-US"/>
        </w:rPr>
        <w:t>5</w:t>
      </w:r>
      <w:r w:rsidRPr="008B456A">
        <w:rPr>
          <w:lang w:val="en-US"/>
        </w:rPr>
        <w:t xml:space="preserve"> provides the </w:t>
      </w:r>
      <w:r>
        <w:rPr>
          <w:lang w:val="en-US"/>
        </w:rPr>
        <w:t xml:space="preserve">mean </w:t>
      </w:r>
      <w:r w:rsidRPr="008B456A">
        <w:rPr>
          <w:lang w:val="en-US"/>
        </w:rPr>
        <w:t xml:space="preserve">monthly uptake of the three </w:t>
      </w:r>
      <w:r w:rsidR="003972C5">
        <w:rPr>
          <w:lang w:val="en-US"/>
        </w:rPr>
        <w:t>DMHSs</w:t>
      </w:r>
      <w:r w:rsidRPr="008B456A">
        <w:rPr>
          <w:lang w:val="en-US"/>
        </w:rPr>
        <w:t xml:space="preserve"> and the mean </w:t>
      </w:r>
      <w:r>
        <w:rPr>
          <w:lang w:val="en-US"/>
        </w:rPr>
        <w:t xml:space="preserve">monthly </w:t>
      </w:r>
      <w:r w:rsidRPr="008B456A">
        <w:rPr>
          <w:lang w:val="en-US"/>
        </w:rPr>
        <w:t xml:space="preserve">proportions </w:t>
      </w:r>
      <w:r w:rsidR="007C74D4">
        <w:rPr>
          <w:lang w:val="en-US"/>
        </w:rPr>
        <w:t xml:space="preserve">referred </w:t>
      </w:r>
      <w:r w:rsidR="00D356E5">
        <w:rPr>
          <w:lang w:val="en-US"/>
        </w:rPr>
        <w:t>via</w:t>
      </w:r>
      <w:r w:rsidRPr="008B456A">
        <w:rPr>
          <w:lang w:val="en-US"/>
        </w:rPr>
        <w:t xml:space="preserve"> Head to Health/</w:t>
      </w:r>
      <w:proofErr w:type="spellStart"/>
      <w:r w:rsidRPr="008B456A">
        <w:rPr>
          <w:lang w:val="en-US"/>
        </w:rPr>
        <w:t>mindhealthconnect</w:t>
      </w:r>
      <w:proofErr w:type="spellEnd"/>
      <w:r w:rsidRPr="008B456A">
        <w:rPr>
          <w:lang w:val="en-US"/>
        </w:rPr>
        <w:t>.</w:t>
      </w:r>
    </w:p>
    <w:p w14:paraId="3432C930" w14:textId="77777777" w:rsidR="00D7030E" w:rsidRPr="00FA25A7" w:rsidRDefault="00D7030E" w:rsidP="007C690D">
      <w:pPr>
        <w:rPr>
          <w:lang w:val="en-US"/>
        </w:rPr>
      </w:pPr>
      <w:r w:rsidRPr="00FA25A7">
        <w:rPr>
          <w:lang w:val="en-US"/>
        </w:rPr>
        <w:t xml:space="preserve">Like the data on total numbers of visits, the </w:t>
      </w:r>
      <w:r w:rsidRPr="007C690D">
        <w:t>mean monthly</w:t>
      </w:r>
      <w:r w:rsidRPr="00FA25A7">
        <w:rPr>
          <w:lang w:val="en-US"/>
        </w:rPr>
        <w:t xml:space="preserve"> proportions show that for:</w:t>
      </w:r>
    </w:p>
    <w:p w14:paraId="1B5D03D7" w14:textId="075DC197" w:rsidR="00D7030E" w:rsidRPr="00FA25A7" w:rsidRDefault="00D7030E" w:rsidP="00746456">
      <w:pPr>
        <w:pStyle w:val="ListBullet"/>
        <w:rPr>
          <w:lang w:val="en-US"/>
        </w:rPr>
      </w:pPr>
      <w:proofErr w:type="spellStart"/>
      <w:r w:rsidRPr="00FA25A7">
        <w:rPr>
          <w:lang w:val="en-US"/>
        </w:rPr>
        <w:t>MindSpot</w:t>
      </w:r>
      <w:proofErr w:type="spellEnd"/>
      <w:r w:rsidRPr="00FA25A7">
        <w:rPr>
          <w:lang w:val="en-US"/>
        </w:rPr>
        <w:t xml:space="preserve"> the mean monthly proportion of referrals </w:t>
      </w:r>
      <w:r w:rsidR="007C74D4">
        <w:rPr>
          <w:lang w:val="en-US"/>
        </w:rPr>
        <w:t>from</w:t>
      </w:r>
      <w:r w:rsidRPr="00FA25A7">
        <w:rPr>
          <w:lang w:val="en-US"/>
        </w:rPr>
        <w:t xml:space="preserve"> </w:t>
      </w:r>
      <w:proofErr w:type="spellStart"/>
      <w:r w:rsidRPr="00FA25A7">
        <w:rPr>
          <w:lang w:val="en-US"/>
        </w:rPr>
        <w:t>mindhealthconnect</w:t>
      </w:r>
      <w:proofErr w:type="spellEnd"/>
      <w:r w:rsidRPr="00FA25A7">
        <w:rPr>
          <w:lang w:val="en-US"/>
        </w:rPr>
        <w:t xml:space="preserve"> and Head to Health were about the same (1.3% </w:t>
      </w:r>
      <w:proofErr w:type="spellStart"/>
      <w:r w:rsidRPr="00FA25A7">
        <w:rPr>
          <w:lang w:val="en-US"/>
        </w:rPr>
        <w:t>cf</w:t>
      </w:r>
      <w:proofErr w:type="spellEnd"/>
      <w:r w:rsidRPr="00FA25A7">
        <w:rPr>
          <w:lang w:val="en-US"/>
        </w:rPr>
        <w:t xml:space="preserve"> 1.2%</w:t>
      </w:r>
      <w:proofErr w:type="gramStart"/>
      <w:r w:rsidRPr="00FA25A7">
        <w:rPr>
          <w:lang w:val="en-US"/>
        </w:rPr>
        <w:t>);</w:t>
      </w:r>
      <w:proofErr w:type="gramEnd"/>
    </w:p>
    <w:p w14:paraId="5A691AEE" w14:textId="1AF6F068" w:rsidR="00D7030E" w:rsidRPr="00FA25A7" w:rsidRDefault="00D7030E" w:rsidP="00746456">
      <w:pPr>
        <w:pStyle w:val="ListBullet"/>
        <w:rPr>
          <w:lang w:val="en-US"/>
        </w:rPr>
      </w:pPr>
      <w:proofErr w:type="spellStart"/>
      <w:r w:rsidRPr="00FA25A7">
        <w:rPr>
          <w:lang w:val="en-US"/>
        </w:rPr>
        <w:t>ThisWayUp</w:t>
      </w:r>
      <w:proofErr w:type="spellEnd"/>
      <w:r w:rsidRPr="00FA25A7">
        <w:rPr>
          <w:lang w:val="en-US"/>
        </w:rPr>
        <w:t xml:space="preserve"> the mean monthly proportion of referrals </w:t>
      </w:r>
      <w:r w:rsidR="007C74D4">
        <w:rPr>
          <w:lang w:val="en-US"/>
        </w:rPr>
        <w:t>from</w:t>
      </w:r>
      <w:r w:rsidRPr="00FA25A7">
        <w:rPr>
          <w:lang w:val="en-US"/>
        </w:rPr>
        <w:t xml:space="preserve"> Head to Health was smaller than that attributable to </w:t>
      </w:r>
      <w:proofErr w:type="spellStart"/>
      <w:r w:rsidRPr="00FA25A7">
        <w:rPr>
          <w:lang w:val="en-US"/>
        </w:rPr>
        <w:t>mindhealthconnect</w:t>
      </w:r>
      <w:proofErr w:type="spellEnd"/>
      <w:r w:rsidRPr="00FA25A7">
        <w:rPr>
          <w:lang w:val="en-US"/>
        </w:rPr>
        <w:t xml:space="preserve"> (5.1% </w:t>
      </w:r>
      <w:proofErr w:type="spellStart"/>
      <w:r w:rsidRPr="00FA25A7">
        <w:rPr>
          <w:lang w:val="en-US"/>
        </w:rPr>
        <w:t>cf</w:t>
      </w:r>
      <w:proofErr w:type="spellEnd"/>
      <w:r w:rsidRPr="00FA25A7">
        <w:rPr>
          <w:lang w:val="en-US"/>
        </w:rPr>
        <w:t xml:space="preserve"> 0.8%</w:t>
      </w:r>
      <w:proofErr w:type="gramStart"/>
      <w:r w:rsidRPr="00FA25A7">
        <w:rPr>
          <w:lang w:val="en-US"/>
        </w:rPr>
        <w:t>);</w:t>
      </w:r>
      <w:proofErr w:type="gramEnd"/>
    </w:p>
    <w:p w14:paraId="0D3B15C6" w14:textId="1B778354" w:rsidR="00D7030E" w:rsidRPr="00FA25A7" w:rsidRDefault="00D7030E" w:rsidP="00746456">
      <w:pPr>
        <w:pStyle w:val="ListBullet"/>
        <w:rPr>
          <w:lang w:val="en-US"/>
        </w:rPr>
      </w:pPr>
      <w:r w:rsidRPr="00FA25A7">
        <w:rPr>
          <w:lang w:val="en-US"/>
        </w:rPr>
        <w:t xml:space="preserve">Mental Health Online the mean monthly proportion of referrals </w:t>
      </w:r>
      <w:r w:rsidR="007C74D4">
        <w:rPr>
          <w:lang w:val="en-US"/>
        </w:rPr>
        <w:t>from</w:t>
      </w:r>
      <w:r w:rsidRPr="00FA25A7">
        <w:rPr>
          <w:lang w:val="en-US"/>
        </w:rPr>
        <w:t xml:space="preserve"> Head to Health was somewhat larger than that attributable to </w:t>
      </w:r>
      <w:proofErr w:type="spellStart"/>
      <w:r w:rsidRPr="00FA25A7">
        <w:rPr>
          <w:lang w:val="en-US"/>
        </w:rPr>
        <w:t>mindhealthconnect</w:t>
      </w:r>
      <w:proofErr w:type="spellEnd"/>
      <w:r w:rsidRPr="00FA25A7">
        <w:rPr>
          <w:lang w:val="en-US"/>
        </w:rPr>
        <w:t xml:space="preserve"> (8.9% </w:t>
      </w:r>
      <w:proofErr w:type="spellStart"/>
      <w:r w:rsidRPr="00FA25A7">
        <w:rPr>
          <w:lang w:val="en-US"/>
        </w:rPr>
        <w:t>cf</w:t>
      </w:r>
      <w:proofErr w:type="spellEnd"/>
      <w:r w:rsidRPr="00FA25A7">
        <w:rPr>
          <w:lang w:val="en-US"/>
        </w:rPr>
        <w:t xml:space="preserve"> 8.4%); and</w:t>
      </w:r>
    </w:p>
    <w:p w14:paraId="2EBF0354" w14:textId="0265AC88" w:rsidR="00D7030E" w:rsidRPr="00FA25A7" w:rsidRDefault="00D7030E" w:rsidP="00746456">
      <w:pPr>
        <w:pStyle w:val="ListBullet"/>
        <w:rPr>
          <w:lang w:val="en-US"/>
        </w:rPr>
      </w:pPr>
      <w:r w:rsidRPr="00FA25A7">
        <w:rPr>
          <w:lang w:val="en-US"/>
        </w:rPr>
        <w:t xml:space="preserve">All three services combined the mean monthly proportion of referrals </w:t>
      </w:r>
      <w:r w:rsidR="00560E2B">
        <w:rPr>
          <w:lang w:val="en-US"/>
        </w:rPr>
        <w:t>from</w:t>
      </w:r>
      <w:r w:rsidRPr="00FA25A7">
        <w:rPr>
          <w:lang w:val="en-US"/>
        </w:rPr>
        <w:t xml:space="preserve"> Head to Health was smaller than that attributable to </w:t>
      </w:r>
      <w:proofErr w:type="spellStart"/>
      <w:r w:rsidRPr="00FA25A7">
        <w:rPr>
          <w:lang w:val="en-US"/>
        </w:rPr>
        <w:t>mindhealthconnect</w:t>
      </w:r>
      <w:proofErr w:type="spellEnd"/>
      <w:r w:rsidRPr="00FA25A7">
        <w:rPr>
          <w:lang w:val="en-US"/>
        </w:rPr>
        <w:t xml:space="preserve"> (4.9% </w:t>
      </w:r>
      <w:proofErr w:type="spellStart"/>
      <w:r w:rsidRPr="00FA25A7">
        <w:rPr>
          <w:lang w:val="en-US"/>
        </w:rPr>
        <w:t>cf</w:t>
      </w:r>
      <w:proofErr w:type="spellEnd"/>
      <w:r w:rsidRPr="00FA25A7">
        <w:rPr>
          <w:lang w:val="en-US"/>
        </w:rPr>
        <w:t xml:space="preserve"> 3.6%).</w:t>
      </w:r>
    </w:p>
    <w:p w14:paraId="61A101A1" w14:textId="48808726" w:rsidR="00D57CC4" w:rsidRDefault="00D57CC4" w:rsidP="007C690D">
      <w:pPr>
        <w:rPr>
          <w:lang w:val="en-US"/>
        </w:rPr>
      </w:pPr>
      <w:r>
        <w:rPr>
          <w:lang w:val="en-US"/>
        </w:rPr>
        <w:t xml:space="preserve">Figures </w:t>
      </w:r>
      <w:r w:rsidR="00430053">
        <w:rPr>
          <w:lang w:val="en-US"/>
        </w:rPr>
        <w:t>1</w:t>
      </w:r>
      <w:r w:rsidR="00D4598E">
        <w:rPr>
          <w:lang w:val="en-US"/>
        </w:rPr>
        <w:t>9</w:t>
      </w:r>
      <w:r w:rsidR="00430053">
        <w:rPr>
          <w:lang w:val="en-US"/>
        </w:rPr>
        <w:t>-</w:t>
      </w:r>
      <w:r w:rsidR="003C768A">
        <w:rPr>
          <w:lang w:val="en-US"/>
        </w:rPr>
        <w:t>2</w:t>
      </w:r>
      <w:r w:rsidR="00D4598E">
        <w:rPr>
          <w:lang w:val="en-US"/>
        </w:rPr>
        <w:t>1</w:t>
      </w:r>
      <w:r w:rsidR="00430053">
        <w:rPr>
          <w:lang w:val="en-US"/>
        </w:rPr>
        <w:t xml:space="preserve"> </w:t>
      </w:r>
      <w:r>
        <w:rPr>
          <w:lang w:val="en-US"/>
        </w:rPr>
        <w:t xml:space="preserve">display the monthly proportion of website visitors referred via Head to Health or </w:t>
      </w:r>
      <w:proofErr w:type="spellStart"/>
      <w:r>
        <w:rPr>
          <w:lang w:val="en-US"/>
        </w:rPr>
        <w:t>mindhealthconnect</w:t>
      </w:r>
      <w:proofErr w:type="spellEnd"/>
      <w:r>
        <w:rPr>
          <w:lang w:val="en-US"/>
        </w:rPr>
        <w:t xml:space="preserve"> from July 2014 to </w:t>
      </w:r>
      <w:r w:rsidR="00C25664">
        <w:rPr>
          <w:lang w:val="en-US"/>
        </w:rPr>
        <w:t>June 2021 and</w:t>
      </w:r>
      <w:r>
        <w:rPr>
          <w:lang w:val="en-US"/>
        </w:rPr>
        <w:t xml:space="preserve"> include a trend line.</w:t>
      </w:r>
    </w:p>
    <w:p w14:paraId="3DF267D4" w14:textId="6EEF2F5B" w:rsidR="00D57CC4" w:rsidRPr="007B70A4" w:rsidRDefault="00D57CC4" w:rsidP="007C690D">
      <w:pPr>
        <w:rPr>
          <w:lang w:val="en-US"/>
        </w:rPr>
      </w:pPr>
      <w:r w:rsidRPr="007B70A4">
        <w:rPr>
          <w:lang w:val="en-US"/>
        </w:rPr>
        <w:t xml:space="preserve">For </w:t>
      </w:r>
      <w:proofErr w:type="spellStart"/>
      <w:r w:rsidRPr="007B70A4">
        <w:rPr>
          <w:lang w:val="en-US"/>
        </w:rPr>
        <w:t>Mind</w:t>
      </w:r>
      <w:r>
        <w:rPr>
          <w:lang w:val="en-US"/>
        </w:rPr>
        <w:t>S</w:t>
      </w:r>
      <w:r w:rsidRPr="007B70A4">
        <w:rPr>
          <w:lang w:val="en-US"/>
        </w:rPr>
        <w:t>pot</w:t>
      </w:r>
      <w:proofErr w:type="spellEnd"/>
      <w:r w:rsidRPr="007B70A4">
        <w:rPr>
          <w:lang w:val="en-US"/>
        </w:rPr>
        <w:t xml:space="preserve">, the </w:t>
      </w:r>
      <w:r w:rsidR="0079767B">
        <w:rPr>
          <w:lang w:val="en-US"/>
        </w:rPr>
        <w:t>trend</w:t>
      </w:r>
      <w:r w:rsidRPr="007B70A4">
        <w:rPr>
          <w:lang w:val="en-US"/>
        </w:rPr>
        <w:t xml:space="preserve"> line suggest</w:t>
      </w:r>
      <w:r>
        <w:rPr>
          <w:lang w:val="en-US"/>
        </w:rPr>
        <w:t>s</w:t>
      </w:r>
      <w:r w:rsidRPr="007B70A4">
        <w:rPr>
          <w:lang w:val="en-US"/>
        </w:rPr>
        <w:t xml:space="preserve"> that the proportion of referrals appeared to increas</w:t>
      </w:r>
      <w:r>
        <w:rPr>
          <w:lang w:val="en-US"/>
        </w:rPr>
        <w:t>e</w:t>
      </w:r>
      <w:r w:rsidRPr="007B70A4">
        <w:rPr>
          <w:lang w:val="en-US"/>
        </w:rPr>
        <w:t xml:space="preserve"> over the </w:t>
      </w:r>
      <w:r>
        <w:rPr>
          <w:lang w:val="en-US"/>
        </w:rPr>
        <w:t>Head to Health</w:t>
      </w:r>
      <w:r w:rsidRPr="007B70A4">
        <w:rPr>
          <w:lang w:val="en-US"/>
        </w:rPr>
        <w:t xml:space="preserve"> </w:t>
      </w:r>
      <w:r w:rsidR="00C25664" w:rsidRPr="007B70A4">
        <w:rPr>
          <w:lang w:val="en-US"/>
        </w:rPr>
        <w:t>period</w:t>
      </w:r>
      <w:r w:rsidRPr="007B70A4">
        <w:rPr>
          <w:lang w:val="en-US"/>
        </w:rPr>
        <w:t xml:space="preserve"> (from October 2017 until June 2021), with a maximum monthly proportion of 3%.</w:t>
      </w:r>
      <w:r>
        <w:rPr>
          <w:lang w:val="en-US"/>
        </w:rPr>
        <w:t xml:space="preserve"> </w:t>
      </w:r>
      <w:r w:rsidRPr="007B70A4">
        <w:rPr>
          <w:lang w:val="en-US"/>
        </w:rPr>
        <w:t xml:space="preserve">The trend for This Way Up was less clear but the </w:t>
      </w:r>
      <w:r w:rsidR="0079767B">
        <w:rPr>
          <w:lang w:val="en-US"/>
        </w:rPr>
        <w:t>trend</w:t>
      </w:r>
      <w:r w:rsidRPr="007B70A4">
        <w:rPr>
          <w:lang w:val="en-US"/>
        </w:rPr>
        <w:t xml:space="preserve"> line suggest</w:t>
      </w:r>
      <w:r>
        <w:rPr>
          <w:lang w:val="en-US"/>
        </w:rPr>
        <w:t xml:space="preserve">s </w:t>
      </w:r>
      <w:r w:rsidRPr="007B70A4">
        <w:rPr>
          <w:lang w:val="en-US"/>
        </w:rPr>
        <w:t xml:space="preserve">that the proportion of referrals over the </w:t>
      </w:r>
      <w:r>
        <w:rPr>
          <w:lang w:val="en-US"/>
        </w:rPr>
        <w:t>Head to Health</w:t>
      </w:r>
      <w:r w:rsidRPr="007B70A4">
        <w:rPr>
          <w:lang w:val="en-US"/>
        </w:rPr>
        <w:t xml:space="preserve"> </w:t>
      </w:r>
      <w:r w:rsidR="00C25664" w:rsidRPr="007B70A4">
        <w:rPr>
          <w:lang w:val="en-US"/>
        </w:rPr>
        <w:t>period</w:t>
      </w:r>
      <w:r w:rsidRPr="007B70A4">
        <w:rPr>
          <w:lang w:val="en-US"/>
        </w:rPr>
        <w:t xml:space="preserve"> appeared to initially decrease (October 2017 until July 2018), then remain steady for some time (until around November 2020) when there was a sharp increase for 4 months (to 3%), before dropping back to the previous steady proportion of about 1%.</w:t>
      </w:r>
      <w:r>
        <w:rPr>
          <w:lang w:val="en-US"/>
        </w:rPr>
        <w:t xml:space="preserve"> </w:t>
      </w:r>
      <w:r w:rsidRPr="007B70A4">
        <w:rPr>
          <w:lang w:val="en-US"/>
        </w:rPr>
        <w:t>For M</w:t>
      </w:r>
      <w:r w:rsidR="0055784D">
        <w:rPr>
          <w:lang w:val="en-US"/>
        </w:rPr>
        <w:t>ental Health Online</w:t>
      </w:r>
      <w:r w:rsidRPr="007B70A4">
        <w:rPr>
          <w:lang w:val="en-US"/>
        </w:rPr>
        <w:t xml:space="preserve">, the </w:t>
      </w:r>
      <w:r w:rsidR="002241F6">
        <w:rPr>
          <w:lang w:val="en-US"/>
        </w:rPr>
        <w:t>trend</w:t>
      </w:r>
      <w:r w:rsidRPr="007B70A4">
        <w:rPr>
          <w:lang w:val="en-US"/>
        </w:rPr>
        <w:t xml:space="preserve"> line suggest</w:t>
      </w:r>
      <w:r>
        <w:rPr>
          <w:lang w:val="en-US"/>
        </w:rPr>
        <w:t>s</w:t>
      </w:r>
      <w:r w:rsidRPr="007B70A4">
        <w:rPr>
          <w:lang w:val="en-US"/>
        </w:rPr>
        <w:t xml:space="preserve"> that the proportion of referrals appeared to be relatively stable for the initial </w:t>
      </w:r>
      <w:r>
        <w:rPr>
          <w:lang w:val="en-US"/>
        </w:rPr>
        <w:t>Head to Health</w:t>
      </w:r>
      <w:r w:rsidRPr="007B70A4">
        <w:rPr>
          <w:lang w:val="en-US"/>
        </w:rPr>
        <w:t xml:space="preserve"> </w:t>
      </w:r>
      <w:r w:rsidR="00C25664" w:rsidRPr="007B70A4">
        <w:rPr>
          <w:lang w:val="en-US"/>
        </w:rPr>
        <w:t>period</w:t>
      </w:r>
      <w:r w:rsidRPr="007B70A4">
        <w:rPr>
          <w:lang w:val="en-US"/>
        </w:rPr>
        <w:t xml:space="preserve"> (from October 2017 until about April 2021), and then decrease, although there was considerable fluctuation during the entire </w:t>
      </w:r>
      <w:r w:rsidR="002241F6">
        <w:rPr>
          <w:lang w:val="en-US"/>
        </w:rPr>
        <w:t>Head to Health</w:t>
      </w:r>
      <w:r w:rsidRPr="007B70A4">
        <w:rPr>
          <w:lang w:val="en-US"/>
        </w:rPr>
        <w:t xml:space="preserve"> period with </w:t>
      </w:r>
      <w:r w:rsidR="0055784D">
        <w:rPr>
          <w:lang w:val="en-US"/>
        </w:rPr>
        <w:t xml:space="preserve">a </w:t>
      </w:r>
      <w:r w:rsidRPr="007B70A4">
        <w:rPr>
          <w:lang w:val="en-US"/>
        </w:rPr>
        <w:t>minimum monthly proportion of 3% and a maximum of 18%.</w:t>
      </w:r>
    </w:p>
    <w:p w14:paraId="673111A5" w14:textId="77777777" w:rsidR="00D05D2F" w:rsidRDefault="00D05D2F" w:rsidP="00D05D2F">
      <w:pPr>
        <w:rPr>
          <w:rFonts w:asciiTheme="minorHAnsi" w:hAnsiTheme="minorHAnsi" w:cstheme="minorHAnsi"/>
          <w:sz w:val="21"/>
          <w:szCs w:val="21"/>
          <w:lang w:val="en-US"/>
        </w:rPr>
      </w:pPr>
    </w:p>
    <w:p w14:paraId="460F7FF7" w14:textId="0C6A5AFB" w:rsidR="00D05D2F" w:rsidRPr="00D05D2F" w:rsidRDefault="00D05D2F" w:rsidP="00D05D2F">
      <w:pPr>
        <w:rPr>
          <w:lang w:val="en-US"/>
        </w:rPr>
        <w:sectPr w:rsidR="00D05D2F" w:rsidRPr="00D05D2F">
          <w:pgSz w:w="11906" w:h="16838"/>
          <w:pgMar w:top="1440" w:right="1440" w:bottom="1440" w:left="1440" w:header="708" w:footer="708" w:gutter="0"/>
          <w:cols w:space="720"/>
        </w:sectPr>
      </w:pPr>
    </w:p>
    <w:p w14:paraId="53282BD9" w14:textId="500412E0" w:rsidR="00320736" w:rsidRDefault="00E67D21" w:rsidP="00C1719D">
      <w:pPr>
        <w:pStyle w:val="Caption"/>
      </w:pPr>
      <w:r>
        <w:lastRenderedPageBreak/>
        <w:t xml:space="preserve">Table </w:t>
      </w:r>
      <w:r w:rsidR="00B13E9E">
        <w:t>5</w:t>
      </w:r>
      <w:r>
        <w:t xml:space="preserve">. </w:t>
      </w:r>
      <w:r w:rsidR="001F4025">
        <w:t>M</w:t>
      </w:r>
      <w:r w:rsidR="00DE4A6A">
        <w:t>ean m</w:t>
      </w:r>
      <w:r w:rsidR="001F4025">
        <w:t xml:space="preserve">onthly </w:t>
      </w:r>
      <w:r w:rsidR="00DE4A6A">
        <w:t>u</w:t>
      </w:r>
      <w:r w:rsidR="001F4025">
        <w:t>ptake of digital mental health services</w:t>
      </w:r>
      <w:r w:rsidR="00DE4A6A">
        <w:t xml:space="preserve">, overall and </w:t>
      </w:r>
      <w:r w:rsidR="00706A6E">
        <w:t>via Head to Health/</w:t>
      </w:r>
      <w:proofErr w:type="spellStart"/>
      <w:r w:rsidR="00706A6E">
        <w:t>mindhealthconnect</w:t>
      </w:r>
      <w:proofErr w:type="spellEnd"/>
      <w:r w:rsidR="00706A6E">
        <w:t xml:space="preserve">, </w:t>
      </w:r>
      <w:r w:rsidR="00320736">
        <w:t>July 2014</w:t>
      </w:r>
      <w:r w:rsidR="00B4684F">
        <w:t xml:space="preserve"> – </w:t>
      </w:r>
      <w:r w:rsidR="00320736">
        <w:t>June 2021</w:t>
      </w:r>
    </w:p>
    <w:tbl>
      <w:tblPr>
        <w:tblStyle w:val="TableGrid21"/>
        <w:tblW w:w="5000" w:type="pct"/>
        <w:tblLook w:val="0020" w:firstRow="1" w:lastRow="0" w:firstColumn="0" w:lastColumn="0" w:noHBand="0" w:noVBand="0"/>
        <w:tblCaption w:val="Mean monthly uptake of digital mental health services, overall and via Head to Health/mindhealthconnect, July 2014 – June 2021"/>
        <w:tblDescription w:val="Mean monthly uptake for time periods: July 2014-September 2017, October 2017-June 2021, July 2014- June 2021 and by service MindSpot, This Way Up, Mental Health Online and All (total)"/>
      </w:tblPr>
      <w:tblGrid>
        <w:gridCol w:w="6608"/>
        <w:gridCol w:w="892"/>
        <w:gridCol w:w="1021"/>
        <w:gridCol w:w="929"/>
        <w:gridCol w:w="929"/>
        <w:gridCol w:w="893"/>
        <w:gridCol w:w="893"/>
        <w:gridCol w:w="893"/>
        <w:gridCol w:w="890"/>
      </w:tblGrid>
      <w:tr w:rsidR="00EF7599" w:rsidRPr="00A1251F" w14:paraId="2310E39E" w14:textId="2EC0C0E4" w:rsidTr="005920CA">
        <w:trPr>
          <w:cnfStyle w:val="100000000000" w:firstRow="1" w:lastRow="0" w:firstColumn="0" w:lastColumn="0" w:oddVBand="0" w:evenVBand="0" w:oddHBand="0" w:evenHBand="0" w:firstRowFirstColumn="0" w:firstRowLastColumn="0" w:lastRowFirstColumn="0" w:lastRowLastColumn="0"/>
          <w:tblHeader/>
        </w:trPr>
        <w:tc>
          <w:tcPr>
            <w:tcW w:w="2369" w:type="pct"/>
            <w:shd w:val="clear" w:color="auto" w:fill="000000" w:themeFill="text1"/>
          </w:tcPr>
          <w:p w14:paraId="6FD52B76" w14:textId="77777777" w:rsidR="00EF7599" w:rsidRPr="00A1251F" w:rsidRDefault="00EF7599" w:rsidP="003F6466">
            <w:pPr>
              <w:widowControl w:val="0"/>
              <w:autoSpaceDE w:val="0"/>
              <w:autoSpaceDN w:val="0"/>
              <w:adjustRightInd w:val="0"/>
              <w:jc w:val="center"/>
              <w:rPr>
                <w:rFonts w:asciiTheme="minorHAnsi" w:hAnsiTheme="minorHAnsi" w:cstheme="minorHAnsi"/>
                <w:sz w:val="20"/>
              </w:rPr>
            </w:pPr>
          </w:p>
        </w:tc>
        <w:tc>
          <w:tcPr>
            <w:tcW w:w="686" w:type="pct"/>
            <w:gridSpan w:val="2"/>
            <w:shd w:val="clear" w:color="auto" w:fill="000000" w:themeFill="text1"/>
          </w:tcPr>
          <w:p w14:paraId="36573A73" w14:textId="42B289B3" w:rsidR="00EF7599" w:rsidRPr="00A1251F" w:rsidRDefault="00EF7599" w:rsidP="00DD7DB9">
            <w:pPr>
              <w:pStyle w:val="TableSub-heading"/>
            </w:pPr>
            <w:proofErr w:type="spellStart"/>
            <w:r w:rsidRPr="00A1251F">
              <w:t>MindSpot</w:t>
            </w:r>
            <w:proofErr w:type="spellEnd"/>
          </w:p>
        </w:tc>
        <w:tc>
          <w:tcPr>
            <w:tcW w:w="666" w:type="pct"/>
            <w:gridSpan w:val="2"/>
            <w:shd w:val="clear" w:color="auto" w:fill="000000" w:themeFill="text1"/>
          </w:tcPr>
          <w:p w14:paraId="47DF68BF" w14:textId="3D96A118" w:rsidR="00EF7599" w:rsidRPr="00A1251F" w:rsidRDefault="00EF7599" w:rsidP="00DD7DB9">
            <w:pPr>
              <w:pStyle w:val="TableSub-heading"/>
            </w:pPr>
            <w:proofErr w:type="spellStart"/>
            <w:r w:rsidRPr="00A1251F">
              <w:t>ThisWayUp</w:t>
            </w:r>
            <w:proofErr w:type="spellEnd"/>
          </w:p>
        </w:tc>
        <w:tc>
          <w:tcPr>
            <w:tcW w:w="640" w:type="pct"/>
            <w:gridSpan w:val="2"/>
            <w:shd w:val="clear" w:color="auto" w:fill="000000" w:themeFill="text1"/>
          </w:tcPr>
          <w:p w14:paraId="7C715683" w14:textId="61BF5528" w:rsidR="00EF7599" w:rsidRPr="00A1251F" w:rsidRDefault="00EF7599" w:rsidP="00DD7DB9">
            <w:pPr>
              <w:pStyle w:val="TableSub-heading"/>
            </w:pPr>
            <w:r w:rsidRPr="00A1251F">
              <w:t>MHO*</w:t>
            </w:r>
          </w:p>
        </w:tc>
        <w:tc>
          <w:tcPr>
            <w:tcW w:w="639" w:type="pct"/>
            <w:gridSpan w:val="2"/>
            <w:shd w:val="clear" w:color="auto" w:fill="000000" w:themeFill="text1"/>
          </w:tcPr>
          <w:p w14:paraId="0CAD25E9" w14:textId="382B44D5" w:rsidR="00EF7599" w:rsidRPr="00A1251F" w:rsidRDefault="00EF7599" w:rsidP="00DD7DB9">
            <w:pPr>
              <w:pStyle w:val="TableSub-heading"/>
            </w:pPr>
            <w:r w:rsidRPr="00A1251F">
              <w:t>All</w:t>
            </w:r>
          </w:p>
        </w:tc>
      </w:tr>
      <w:tr w:rsidR="00D473F3" w:rsidRPr="00A1251F" w14:paraId="160FAB5B" w14:textId="3DE73914" w:rsidTr="005920CA">
        <w:tc>
          <w:tcPr>
            <w:tcW w:w="2369" w:type="pct"/>
            <w:shd w:val="clear" w:color="auto" w:fill="000000" w:themeFill="text1"/>
          </w:tcPr>
          <w:p w14:paraId="3ACEFA6D" w14:textId="6F138CF6" w:rsidR="00D473F3" w:rsidRPr="00A1251F" w:rsidRDefault="00D473F3" w:rsidP="005942D2">
            <w:pPr>
              <w:widowControl w:val="0"/>
              <w:autoSpaceDE w:val="0"/>
              <w:autoSpaceDN w:val="0"/>
              <w:adjustRightInd w:val="0"/>
              <w:jc w:val="center"/>
              <w:rPr>
                <w:rFonts w:asciiTheme="minorHAnsi" w:hAnsiTheme="minorHAnsi" w:cstheme="minorHAnsi"/>
                <w:sz w:val="20"/>
              </w:rPr>
            </w:pPr>
          </w:p>
        </w:tc>
        <w:tc>
          <w:tcPr>
            <w:tcW w:w="320" w:type="pct"/>
            <w:shd w:val="clear" w:color="auto" w:fill="000000" w:themeFill="text1"/>
          </w:tcPr>
          <w:p w14:paraId="422B2172" w14:textId="77777777" w:rsidR="00D473F3" w:rsidRPr="00A1251F" w:rsidRDefault="00D473F3" w:rsidP="002756B9">
            <w:pPr>
              <w:pStyle w:val="TableSub-heading"/>
            </w:pPr>
            <w:r w:rsidRPr="00A1251F">
              <w:t>mean</w:t>
            </w:r>
          </w:p>
        </w:tc>
        <w:tc>
          <w:tcPr>
            <w:tcW w:w="366" w:type="pct"/>
            <w:shd w:val="clear" w:color="auto" w:fill="000000" w:themeFill="text1"/>
          </w:tcPr>
          <w:p w14:paraId="0BAEECB5" w14:textId="77777777" w:rsidR="00D473F3" w:rsidRPr="00A1251F" w:rsidRDefault="00D473F3" w:rsidP="002756B9">
            <w:pPr>
              <w:pStyle w:val="TableSub-heading"/>
            </w:pPr>
            <w:proofErr w:type="spellStart"/>
            <w:r w:rsidRPr="00A1251F">
              <w:t>sd</w:t>
            </w:r>
            <w:proofErr w:type="spellEnd"/>
          </w:p>
        </w:tc>
        <w:tc>
          <w:tcPr>
            <w:tcW w:w="333" w:type="pct"/>
            <w:shd w:val="clear" w:color="auto" w:fill="000000" w:themeFill="text1"/>
          </w:tcPr>
          <w:p w14:paraId="45BD8441" w14:textId="77777777" w:rsidR="00D473F3" w:rsidRPr="00A1251F" w:rsidRDefault="00D473F3" w:rsidP="002756B9">
            <w:pPr>
              <w:pStyle w:val="TableSub-heading"/>
            </w:pPr>
            <w:r w:rsidRPr="00A1251F">
              <w:t>mean</w:t>
            </w:r>
          </w:p>
        </w:tc>
        <w:tc>
          <w:tcPr>
            <w:tcW w:w="333" w:type="pct"/>
            <w:shd w:val="clear" w:color="auto" w:fill="000000" w:themeFill="text1"/>
          </w:tcPr>
          <w:p w14:paraId="12878217" w14:textId="77777777" w:rsidR="00D473F3" w:rsidRPr="00A1251F" w:rsidRDefault="00D473F3" w:rsidP="002756B9">
            <w:pPr>
              <w:pStyle w:val="TableSub-heading"/>
            </w:pPr>
            <w:proofErr w:type="spellStart"/>
            <w:r w:rsidRPr="00A1251F">
              <w:t>sd</w:t>
            </w:r>
            <w:proofErr w:type="spellEnd"/>
          </w:p>
        </w:tc>
        <w:tc>
          <w:tcPr>
            <w:tcW w:w="320" w:type="pct"/>
            <w:shd w:val="clear" w:color="auto" w:fill="000000" w:themeFill="text1"/>
          </w:tcPr>
          <w:p w14:paraId="6B5FFA9E" w14:textId="77777777" w:rsidR="00D473F3" w:rsidRPr="00A1251F" w:rsidRDefault="00D473F3" w:rsidP="002756B9">
            <w:pPr>
              <w:pStyle w:val="TableSub-heading"/>
            </w:pPr>
            <w:r w:rsidRPr="00A1251F">
              <w:t>mean</w:t>
            </w:r>
          </w:p>
        </w:tc>
        <w:tc>
          <w:tcPr>
            <w:tcW w:w="320" w:type="pct"/>
            <w:shd w:val="clear" w:color="auto" w:fill="000000" w:themeFill="text1"/>
          </w:tcPr>
          <w:p w14:paraId="5C1E6B85" w14:textId="77777777" w:rsidR="00D473F3" w:rsidRPr="00A1251F" w:rsidRDefault="00D473F3" w:rsidP="002756B9">
            <w:pPr>
              <w:pStyle w:val="TableSub-heading"/>
            </w:pPr>
            <w:proofErr w:type="spellStart"/>
            <w:r w:rsidRPr="00A1251F">
              <w:t>sd</w:t>
            </w:r>
            <w:proofErr w:type="spellEnd"/>
          </w:p>
        </w:tc>
        <w:tc>
          <w:tcPr>
            <w:tcW w:w="320" w:type="pct"/>
            <w:shd w:val="clear" w:color="auto" w:fill="000000" w:themeFill="text1"/>
          </w:tcPr>
          <w:p w14:paraId="1F6781F8" w14:textId="5CB2B2EB" w:rsidR="00D473F3" w:rsidRPr="00A1251F" w:rsidRDefault="00D473F3" w:rsidP="002756B9">
            <w:pPr>
              <w:pStyle w:val="TableSub-heading"/>
            </w:pPr>
            <w:r w:rsidRPr="00A1251F">
              <w:t>mean</w:t>
            </w:r>
          </w:p>
        </w:tc>
        <w:tc>
          <w:tcPr>
            <w:tcW w:w="319" w:type="pct"/>
            <w:shd w:val="clear" w:color="auto" w:fill="000000" w:themeFill="text1"/>
          </w:tcPr>
          <w:p w14:paraId="60F1BB51" w14:textId="4E86C51A" w:rsidR="00D473F3" w:rsidRPr="00A1251F" w:rsidRDefault="00D473F3" w:rsidP="002756B9">
            <w:pPr>
              <w:pStyle w:val="TableSub-heading"/>
            </w:pPr>
            <w:r w:rsidRPr="00A1251F">
              <w:t>SD</w:t>
            </w:r>
          </w:p>
        </w:tc>
      </w:tr>
      <w:tr w:rsidR="00D473F3" w:rsidRPr="00077C9E" w14:paraId="747F6858" w14:textId="53F9127A" w:rsidTr="005920CA">
        <w:tc>
          <w:tcPr>
            <w:tcW w:w="2369" w:type="pct"/>
          </w:tcPr>
          <w:p w14:paraId="54C67D28" w14:textId="019C3E84" w:rsidR="00D473F3" w:rsidRPr="00165663" w:rsidRDefault="00972EB9" w:rsidP="00AD1D69">
            <w:pPr>
              <w:widowControl w:val="0"/>
              <w:autoSpaceDE w:val="0"/>
              <w:autoSpaceDN w:val="0"/>
              <w:adjustRightInd w:val="0"/>
              <w:rPr>
                <w:rFonts w:asciiTheme="minorHAnsi" w:hAnsiTheme="minorHAnsi" w:cstheme="minorHAnsi"/>
                <w:sz w:val="20"/>
              </w:rPr>
            </w:pPr>
            <w:r w:rsidRPr="00165663">
              <w:rPr>
                <w:rFonts w:asciiTheme="minorHAnsi" w:hAnsiTheme="minorHAnsi" w:cstheme="minorHAnsi"/>
                <w:b/>
                <w:bCs/>
                <w:sz w:val="20"/>
                <w:lang w:val="en-US"/>
              </w:rPr>
              <w:t>Jul 2014-Sept 2017 (3.25 years)</w:t>
            </w:r>
          </w:p>
        </w:tc>
        <w:tc>
          <w:tcPr>
            <w:tcW w:w="320" w:type="pct"/>
          </w:tcPr>
          <w:p w14:paraId="6BDCE6BF" w14:textId="77777777" w:rsidR="00D473F3" w:rsidRPr="00165663" w:rsidRDefault="00D473F3" w:rsidP="003F6466">
            <w:pPr>
              <w:widowControl w:val="0"/>
              <w:autoSpaceDE w:val="0"/>
              <w:autoSpaceDN w:val="0"/>
              <w:adjustRightInd w:val="0"/>
              <w:jc w:val="center"/>
              <w:rPr>
                <w:rFonts w:asciiTheme="minorHAnsi" w:hAnsiTheme="minorHAnsi" w:cstheme="minorHAnsi"/>
                <w:sz w:val="20"/>
              </w:rPr>
            </w:pPr>
          </w:p>
        </w:tc>
        <w:tc>
          <w:tcPr>
            <w:tcW w:w="366" w:type="pct"/>
          </w:tcPr>
          <w:p w14:paraId="148D2C2B" w14:textId="77777777" w:rsidR="00D473F3" w:rsidRPr="00165663" w:rsidRDefault="00D473F3" w:rsidP="003F6466">
            <w:pPr>
              <w:widowControl w:val="0"/>
              <w:autoSpaceDE w:val="0"/>
              <w:autoSpaceDN w:val="0"/>
              <w:adjustRightInd w:val="0"/>
              <w:jc w:val="center"/>
              <w:rPr>
                <w:rFonts w:asciiTheme="minorHAnsi" w:hAnsiTheme="minorHAnsi" w:cstheme="minorHAnsi"/>
                <w:sz w:val="20"/>
              </w:rPr>
            </w:pPr>
          </w:p>
        </w:tc>
        <w:tc>
          <w:tcPr>
            <w:tcW w:w="333" w:type="pct"/>
          </w:tcPr>
          <w:p w14:paraId="7AC4F782" w14:textId="77777777" w:rsidR="00D473F3" w:rsidRPr="00165663" w:rsidRDefault="00D473F3" w:rsidP="003F6466">
            <w:pPr>
              <w:widowControl w:val="0"/>
              <w:autoSpaceDE w:val="0"/>
              <w:autoSpaceDN w:val="0"/>
              <w:adjustRightInd w:val="0"/>
              <w:jc w:val="center"/>
              <w:rPr>
                <w:rFonts w:asciiTheme="minorHAnsi" w:hAnsiTheme="minorHAnsi" w:cstheme="minorHAnsi"/>
                <w:sz w:val="20"/>
              </w:rPr>
            </w:pPr>
          </w:p>
        </w:tc>
        <w:tc>
          <w:tcPr>
            <w:tcW w:w="333" w:type="pct"/>
          </w:tcPr>
          <w:p w14:paraId="715823B2" w14:textId="77777777" w:rsidR="00D473F3" w:rsidRPr="00165663" w:rsidRDefault="00D473F3" w:rsidP="003F6466">
            <w:pPr>
              <w:widowControl w:val="0"/>
              <w:autoSpaceDE w:val="0"/>
              <w:autoSpaceDN w:val="0"/>
              <w:adjustRightInd w:val="0"/>
              <w:jc w:val="center"/>
              <w:rPr>
                <w:rFonts w:asciiTheme="minorHAnsi" w:hAnsiTheme="minorHAnsi" w:cstheme="minorHAnsi"/>
                <w:sz w:val="20"/>
              </w:rPr>
            </w:pPr>
          </w:p>
        </w:tc>
        <w:tc>
          <w:tcPr>
            <w:tcW w:w="320" w:type="pct"/>
          </w:tcPr>
          <w:p w14:paraId="0597F686" w14:textId="77777777" w:rsidR="00D473F3" w:rsidRPr="00165663" w:rsidRDefault="00D473F3" w:rsidP="003F6466">
            <w:pPr>
              <w:widowControl w:val="0"/>
              <w:autoSpaceDE w:val="0"/>
              <w:autoSpaceDN w:val="0"/>
              <w:adjustRightInd w:val="0"/>
              <w:jc w:val="center"/>
              <w:rPr>
                <w:rFonts w:asciiTheme="minorHAnsi" w:hAnsiTheme="minorHAnsi" w:cstheme="minorHAnsi"/>
                <w:sz w:val="20"/>
              </w:rPr>
            </w:pPr>
          </w:p>
        </w:tc>
        <w:tc>
          <w:tcPr>
            <w:tcW w:w="320" w:type="pct"/>
          </w:tcPr>
          <w:p w14:paraId="31D932D2" w14:textId="77777777" w:rsidR="00D473F3" w:rsidRPr="00165663" w:rsidRDefault="00D473F3" w:rsidP="003F6466">
            <w:pPr>
              <w:widowControl w:val="0"/>
              <w:autoSpaceDE w:val="0"/>
              <w:autoSpaceDN w:val="0"/>
              <w:adjustRightInd w:val="0"/>
              <w:jc w:val="center"/>
              <w:rPr>
                <w:rFonts w:asciiTheme="minorHAnsi" w:hAnsiTheme="minorHAnsi" w:cstheme="minorHAnsi"/>
                <w:sz w:val="20"/>
              </w:rPr>
            </w:pPr>
          </w:p>
        </w:tc>
        <w:tc>
          <w:tcPr>
            <w:tcW w:w="320" w:type="pct"/>
          </w:tcPr>
          <w:p w14:paraId="5763833B" w14:textId="77777777" w:rsidR="00D473F3" w:rsidRPr="00165663" w:rsidRDefault="00D473F3" w:rsidP="003F6466">
            <w:pPr>
              <w:widowControl w:val="0"/>
              <w:autoSpaceDE w:val="0"/>
              <w:autoSpaceDN w:val="0"/>
              <w:adjustRightInd w:val="0"/>
              <w:jc w:val="center"/>
              <w:rPr>
                <w:rFonts w:asciiTheme="minorHAnsi" w:hAnsiTheme="minorHAnsi" w:cstheme="minorHAnsi"/>
                <w:sz w:val="20"/>
              </w:rPr>
            </w:pPr>
          </w:p>
        </w:tc>
        <w:tc>
          <w:tcPr>
            <w:tcW w:w="319" w:type="pct"/>
          </w:tcPr>
          <w:p w14:paraId="1FAE620D" w14:textId="77777777" w:rsidR="00D473F3" w:rsidRPr="00165663" w:rsidRDefault="00D473F3" w:rsidP="003F6466">
            <w:pPr>
              <w:widowControl w:val="0"/>
              <w:autoSpaceDE w:val="0"/>
              <w:autoSpaceDN w:val="0"/>
              <w:adjustRightInd w:val="0"/>
              <w:jc w:val="center"/>
              <w:rPr>
                <w:rFonts w:asciiTheme="minorHAnsi" w:hAnsiTheme="minorHAnsi" w:cstheme="minorHAnsi"/>
                <w:sz w:val="20"/>
              </w:rPr>
            </w:pPr>
          </w:p>
        </w:tc>
      </w:tr>
      <w:tr w:rsidR="00D64B04" w:rsidRPr="006A3B72" w14:paraId="2E89B9A5" w14:textId="77777777" w:rsidTr="005920CA">
        <w:tc>
          <w:tcPr>
            <w:tcW w:w="2369" w:type="pct"/>
          </w:tcPr>
          <w:p w14:paraId="59159FA3" w14:textId="15A8EA4A" w:rsidR="00D64B04" w:rsidRPr="006A3B72" w:rsidRDefault="005830DE" w:rsidP="00D64B04">
            <w:pPr>
              <w:widowControl w:val="0"/>
              <w:autoSpaceDE w:val="0"/>
              <w:autoSpaceDN w:val="0"/>
              <w:adjustRightInd w:val="0"/>
              <w:ind w:left="208"/>
              <w:rPr>
                <w:rFonts w:asciiTheme="minorHAnsi" w:hAnsiTheme="minorHAnsi" w:cstheme="minorHAnsi"/>
                <w:sz w:val="20"/>
                <w:lang w:val="en-US"/>
              </w:rPr>
            </w:pPr>
            <w:r w:rsidRPr="006A3B72">
              <w:rPr>
                <w:rFonts w:asciiTheme="minorHAnsi" w:hAnsiTheme="minorHAnsi" w:cstheme="minorHAnsi"/>
                <w:sz w:val="20"/>
                <w:lang w:val="en-US"/>
              </w:rPr>
              <w:t>Number of unique website visitors during MHC period</w:t>
            </w:r>
          </w:p>
        </w:tc>
        <w:tc>
          <w:tcPr>
            <w:tcW w:w="320" w:type="pct"/>
          </w:tcPr>
          <w:p w14:paraId="2D9A1C7D" w14:textId="46295D63"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26,194</w:t>
            </w:r>
          </w:p>
        </w:tc>
        <w:tc>
          <w:tcPr>
            <w:tcW w:w="366" w:type="pct"/>
          </w:tcPr>
          <w:p w14:paraId="0C43ACF2" w14:textId="3BF07E80"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8,186</w:t>
            </w:r>
          </w:p>
        </w:tc>
        <w:tc>
          <w:tcPr>
            <w:tcW w:w="333" w:type="pct"/>
          </w:tcPr>
          <w:p w14:paraId="1B4E88F9" w14:textId="1431BEAF"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14,452</w:t>
            </w:r>
          </w:p>
        </w:tc>
        <w:tc>
          <w:tcPr>
            <w:tcW w:w="333" w:type="pct"/>
          </w:tcPr>
          <w:p w14:paraId="2EE96FC1" w14:textId="536CEC4E"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11,971</w:t>
            </w:r>
          </w:p>
        </w:tc>
        <w:tc>
          <w:tcPr>
            <w:tcW w:w="320" w:type="pct"/>
          </w:tcPr>
          <w:p w14:paraId="4C711AE6" w14:textId="14B25709"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2,613</w:t>
            </w:r>
          </w:p>
        </w:tc>
        <w:tc>
          <w:tcPr>
            <w:tcW w:w="320" w:type="pct"/>
          </w:tcPr>
          <w:p w14:paraId="2A21D6F4" w14:textId="18C1C0ED"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853.4</w:t>
            </w:r>
          </w:p>
        </w:tc>
        <w:tc>
          <w:tcPr>
            <w:tcW w:w="320" w:type="pct"/>
          </w:tcPr>
          <w:p w14:paraId="6F40099B" w14:textId="5C12F09B"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14,420</w:t>
            </w:r>
          </w:p>
        </w:tc>
        <w:tc>
          <w:tcPr>
            <w:tcW w:w="319" w:type="pct"/>
          </w:tcPr>
          <w:p w14:paraId="06BD7DA4" w14:textId="5DA5401A"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12,752</w:t>
            </w:r>
          </w:p>
        </w:tc>
      </w:tr>
      <w:tr w:rsidR="00D64B04" w:rsidRPr="006A3B72" w14:paraId="648AE977" w14:textId="77777777" w:rsidTr="005920CA">
        <w:tc>
          <w:tcPr>
            <w:tcW w:w="2369" w:type="pct"/>
          </w:tcPr>
          <w:p w14:paraId="0B022B2F" w14:textId="7439EAC6" w:rsidR="00D64B04" w:rsidRPr="006A3B72" w:rsidRDefault="00D64B04" w:rsidP="00D64B04">
            <w:pPr>
              <w:widowControl w:val="0"/>
              <w:autoSpaceDE w:val="0"/>
              <w:autoSpaceDN w:val="0"/>
              <w:adjustRightInd w:val="0"/>
              <w:ind w:left="208"/>
              <w:rPr>
                <w:rFonts w:asciiTheme="minorHAnsi" w:hAnsiTheme="minorHAnsi" w:cstheme="minorHAnsi"/>
                <w:sz w:val="20"/>
                <w:lang w:val="en-US"/>
              </w:rPr>
            </w:pPr>
            <w:r w:rsidRPr="006A3B72">
              <w:rPr>
                <w:rFonts w:asciiTheme="minorHAnsi" w:hAnsiTheme="minorHAnsi" w:cstheme="minorHAnsi"/>
                <w:sz w:val="20"/>
                <w:lang w:val="en-US"/>
              </w:rPr>
              <w:t>Number of unique website visitors referred from MHC</w:t>
            </w:r>
          </w:p>
        </w:tc>
        <w:tc>
          <w:tcPr>
            <w:tcW w:w="320" w:type="pct"/>
          </w:tcPr>
          <w:p w14:paraId="6D3F736D" w14:textId="4374B1B7"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301.7</w:t>
            </w:r>
          </w:p>
        </w:tc>
        <w:tc>
          <w:tcPr>
            <w:tcW w:w="366" w:type="pct"/>
          </w:tcPr>
          <w:p w14:paraId="363C1622" w14:textId="6ED297AA"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143.0</w:t>
            </w:r>
          </w:p>
        </w:tc>
        <w:tc>
          <w:tcPr>
            <w:tcW w:w="333" w:type="pct"/>
          </w:tcPr>
          <w:p w14:paraId="3A29E1CE" w14:textId="20113AF6"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447.7</w:t>
            </w:r>
          </w:p>
        </w:tc>
        <w:tc>
          <w:tcPr>
            <w:tcW w:w="333" w:type="pct"/>
          </w:tcPr>
          <w:p w14:paraId="73C8724D" w14:textId="500FBFEA"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96.43</w:t>
            </w:r>
          </w:p>
        </w:tc>
        <w:tc>
          <w:tcPr>
            <w:tcW w:w="320" w:type="pct"/>
          </w:tcPr>
          <w:p w14:paraId="6BD5E556" w14:textId="074257F7"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w:t>
            </w:r>
          </w:p>
        </w:tc>
        <w:tc>
          <w:tcPr>
            <w:tcW w:w="320" w:type="pct"/>
          </w:tcPr>
          <w:p w14:paraId="07CC0DB4" w14:textId="17355E0C"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w:t>
            </w:r>
          </w:p>
        </w:tc>
        <w:tc>
          <w:tcPr>
            <w:tcW w:w="320" w:type="pct"/>
          </w:tcPr>
          <w:p w14:paraId="3A3676CD" w14:textId="7565B87D"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249.8</w:t>
            </w:r>
          </w:p>
        </w:tc>
        <w:tc>
          <w:tcPr>
            <w:tcW w:w="319" w:type="pct"/>
          </w:tcPr>
          <w:p w14:paraId="56786A17" w14:textId="5A639436"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211.7</w:t>
            </w:r>
          </w:p>
        </w:tc>
      </w:tr>
      <w:tr w:rsidR="00D64B04" w:rsidRPr="006A3B72" w14:paraId="7A93F8D2" w14:textId="77777777" w:rsidTr="005920CA">
        <w:tc>
          <w:tcPr>
            <w:tcW w:w="2369" w:type="pct"/>
          </w:tcPr>
          <w:p w14:paraId="43FDE194" w14:textId="6CF0B5EC" w:rsidR="00D64B04" w:rsidRPr="006A3B72" w:rsidRDefault="00D64B04" w:rsidP="00D64B04">
            <w:pPr>
              <w:widowControl w:val="0"/>
              <w:autoSpaceDE w:val="0"/>
              <w:autoSpaceDN w:val="0"/>
              <w:adjustRightInd w:val="0"/>
              <w:ind w:left="208"/>
              <w:rPr>
                <w:rFonts w:asciiTheme="minorHAnsi" w:hAnsiTheme="minorHAnsi" w:cstheme="minorHAnsi"/>
                <w:sz w:val="20"/>
                <w:lang w:val="en-US"/>
              </w:rPr>
            </w:pPr>
            <w:r w:rsidRPr="006A3B72">
              <w:rPr>
                <w:rFonts w:asciiTheme="minorHAnsi" w:hAnsiTheme="minorHAnsi" w:cstheme="minorHAnsi"/>
                <w:sz w:val="20"/>
                <w:lang w:val="en-US"/>
              </w:rPr>
              <w:t>Proportion of unique website visitors referred from MHC</w:t>
            </w:r>
          </w:p>
        </w:tc>
        <w:tc>
          <w:tcPr>
            <w:tcW w:w="320" w:type="pct"/>
          </w:tcPr>
          <w:p w14:paraId="7DC3D60F" w14:textId="5EA7463B"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0.0132</w:t>
            </w:r>
          </w:p>
        </w:tc>
        <w:tc>
          <w:tcPr>
            <w:tcW w:w="366" w:type="pct"/>
          </w:tcPr>
          <w:p w14:paraId="5CF801D9" w14:textId="523E269D"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0.00814</w:t>
            </w:r>
          </w:p>
        </w:tc>
        <w:tc>
          <w:tcPr>
            <w:tcW w:w="333" w:type="pct"/>
          </w:tcPr>
          <w:p w14:paraId="316BBA2C" w14:textId="355C456E"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0.0507</w:t>
            </w:r>
          </w:p>
        </w:tc>
        <w:tc>
          <w:tcPr>
            <w:tcW w:w="333" w:type="pct"/>
          </w:tcPr>
          <w:p w14:paraId="0CD209BF" w14:textId="2FE0521F"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0.0293</w:t>
            </w:r>
          </w:p>
        </w:tc>
        <w:tc>
          <w:tcPr>
            <w:tcW w:w="320" w:type="pct"/>
          </w:tcPr>
          <w:p w14:paraId="70CC9D1B" w14:textId="4BBB3BD7"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0.0841</w:t>
            </w:r>
          </w:p>
        </w:tc>
        <w:tc>
          <w:tcPr>
            <w:tcW w:w="320" w:type="pct"/>
          </w:tcPr>
          <w:p w14:paraId="74B401E7" w14:textId="68F37301"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0.0694</w:t>
            </w:r>
          </w:p>
        </w:tc>
        <w:tc>
          <w:tcPr>
            <w:tcW w:w="320" w:type="pct"/>
          </w:tcPr>
          <w:p w14:paraId="38B9E6BE" w14:textId="5E8FEDA4"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0.0493</w:t>
            </w:r>
          </w:p>
        </w:tc>
        <w:tc>
          <w:tcPr>
            <w:tcW w:w="319" w:type="pct"/>
          </w:tcPr>
          <w:p w14:paraId="4ED5C92F" w14:textId="529C8538" w:rsidR="00D64B04" w:rsidRPr="006A3B72" w:rsidRDefault="00D64B04" w:rsidP="00D64B04">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0.0522</w:t>
            </w:r>
          </w:p>
        </w:tc>
      </w:tr>
      <w:tr w:rsidR="00D64B04" w:rsidRPr="006A3B72" w14:paraId="67D2FCF3" w14:textId="77777777" w:rsidTr="005920CA">
        <w:tc>
          <w:tcPr>
            <w:tcW w:w="2369" w:type="pct"/>
          </w:tcPr>
          <w:p w14:paraId="73CEF233" w14:textId="18EF4189" w:rsidR="00D64B04" w:rsidRPr="006A3B72" w:rsidRDefault="00D64B04" w:rsidP="00D64B04">
            <w:pPr>
              <w:widowControl w:val="0"/>
              <w:autoSpaceDE w:val="0"/>
              <w:autoSpaceDN w:val="0"/>
              <w:adjustRightInd w:val="0"/>
              <w:rPr>
                <w:rFonts w:asciiTheme="minorHAnsi" w:hAnsiTheme="minorHAnsi" w:cstheme="minorHAnsi"/>
                <w:sz w:val="21"/>
                <w:szCs w:val="21"/>
                <w:lang w:val="en-US"/>
              </w:rPr>
            </w:pPr>
            <w:r w:rsidRPr="006A3B72">
              <w:rPr>
                <w:rFonts w:asciiTheme="minorHAnsi" w:hAnsiTheme="minorHAnsi" w:cstheme="minorHAnsi"/>
                <w:b/>
                <w:bCs/>
                <w:sz w:val="21"/>
                <w:szCs w:val="21"/>
                <w:lang w:val="en-US"/>
              </w:rPr>
              <w:t>Oct 2017-Jun 2021 (3.75 years)</w:t>
            </w:r>
          </w:p>
        </w:tc>
        <w:tc>
          <w:tcPr>
            <w:tcW w:w="320" w:type="pct"/>
          </w:tcPr>
          <w:p w14:paraId="652E8EBA" w14:textId="77777777" w:rsidR="00D64B04" w:rsidRPr="006A3B72" w:rsidRDefault="00D64B04" w:rsidP="00D64B04">
            <w:pPr>
              <w:widowControl w:val="0"/>
              <w:autoSpaceDE w:val="0"/>
              <w:autoSpaceDN w:val="0"/>
              <w:adjustRightInd w:val="0"/>
              <w:jc w:val="center"/>
              <w:rPr>
                <w:rFonts w:asciiTheme="minorHAnsi" w:hAnsiTheme="minorHAnsi" w:cstheme="minorHAnsi"/>
                <w:sz w:val="20"/>
              </w:rPr>
            </w:pPr>
          </w:p>
        </w:tc>
        <w:tc>
          <w:tcPr>
            <w:tcW w:w="366" w:type="pct"/>
          </w:tcPr>
          <w:p w14:paraId="46266DAE" w14:textId="77777777" w:rsidR="00D64B04" w:rsidRPr="006A3B72" w:rsidRDefault="00D64B04" w:rsidP="00D64B04">
            <w:pPr>
              <w:widowControl w:val="0"/>
              <w:autoSpaceDE w:val="0"/>
              <w:autoSpaceDN w:val="0"/>
              <w:adjustRightInd w:val="0"/>
              <w:jc w:val="center"/>
              <w:rPr>
                <w:rFonts w:asciiTheme="minorHAnsi" w:hAnsiTheme="minorHAnsi" w:cstheme="minorHAnsi"/>
                <w:sz w:val="20"/>
              </w:rPr>
            </w:pPr>
          </w:p>
        </w:tc>
        <w:tc>
          <w:tcPr>
            <w:tcW w:w="333" w:type="pct"/>
          </w:tcPr>
          <w:p w14:paraId="4B4A8C91" w14:textId="77777777" w:rsidR="00D64B04" w:rsidRPr="006A3B72" w:rsidRDefault="00D64B04" w:rsidP="00D64B04">
            <w:pPr>
              <w:widowControl w:val="0"/>
              <w:autoSpaceDE w:val="0"/>
              <w:autoSpaceDN w:val="0"/>
              <w:adjustRightInd w:val="0"/>
              <w:jc w:val="center"/>
              <w:rPr>
                <w:rFonts w:asciiTheme="minorHAnsi" w:hAnsiTheme="minorHAnsi" w:cstheme="minorHAnsi"/>
                <w:sz w:val="20"/>
              </w:rPr>
            </w:pPr>
          </w:p>
        </w:tc>
        <w:tc>
          <w:tcPr>
            <w:tcW w:w="333" w:type="pct"/>
          </w:tcPr>
          <w:p w14:paraId="05FF8726" w14:textId="77777777" w:rsidR="00D64B04" w:rsidRPr="006A3B72" w:rsidRDefault="00D64B04" w:rsidP="00D64B04">
            <w:pPr>
              <w:widowControl w:val="0"/>
              <w:autoSpaceDE w:val="0"/>
              <w:autoSpaceDN w:val="0"/>
              <w:adjustRightInd w:val="0"/>
              <w:jc w:val="center"/>
              <w:rPr>
                <w:rFonts w:asciiTheme="minorHAnsi" w:hAnsiTheme="minorHAnsi" w:cstheme="minorHAnsi"/>
                <w:sz w:val="20"/>
              </w:rPr>
            </w:pPr>
          </w:p>
        </w:tc>
        <w:tc>
          <w:tcPr>
            <w:tcW w:w="320" w:type="pct"/>
          </w:tcPr>
          <w:p w14:paraId="36F06292" w14:textId="77777777" w:rsidR="00D64B04" w:rsidRPr="006A3B72" w:rsidRDefault="00D64B04" w:rsidP="00D64B04">
            <w:pPr>
              <w:widowControl w:val="0"/>
              <w:autoSpaceDE w:val="0"/>
              <w:autoSpaceDN w:val="0"/>
              <w:adjustRightInd w:val="0"/>
              <w:jc w:val="center"/>
              <w:rPr>
                <w:rFonts w:asciiTheme="minorHAnsi" w:hAnsiTheme="minorHAnsi" w:cstheme="minorHAnsi"/>
                <w:sz w:val="20"/>
              </w:rPr>
            </w:pPr>
          </w:p>
        </w:tc>
        <w:tc>
          <w:tcPr>
            <w:tcW w:w="320" w:type="pct"/>
          </w:tcPr>
          <w:p w14:paraId="3F02437F" w14:textId="77777777" w:rsidR="00D64B04" w:rsidRPr="006A3B72" w:rsidRDefault="00D64B04" w:rsidP="00D64B04">
            <w:pPr>
              <w:widowControl w:val="0"/>
              <w:autoSpaceDE w:val="0"/>
              <w:autoSpaceDN w:val="0"/>
              <w:adjustRightInd w:val="0"/>
              <w:jc w:val="center"/>
              <w:rPr>
                <w:rFonts w:asciiTheme="minorHAnsi" w:hAnsiTheme="minorHAnsi" w:cstheme="minorHAnsi"/>
                <w:sz w:val="20"/>
              </w:rPr>
            </w:pPr>
          </w:p>
        </w:tc>
        <w:tc>
          <w:tcPr>
            <w:tcW w:w="320" w:type="pct"/>
          </w:tcPr>
          <w:p w14:paraId="54E42B6A" w14:textId="77777777" w:rsidR="00D64B04" w:rsidRPr="006A3B72" w:rsidRDefault="00D64B04" w:rsidP="00D64B04">
            <w:pPr>
              <w:widowControl w:val="0"/>
              <w:autoSpaceDE w:val="0"/>
              <w:autoSpaceDN w:val="0"/>
              <w:adjustRightInd w:val="0"/>
              <w:jc w:val="center"/>
              <w:rPr>
                <w:rFonts w:asciiTheme="minorHAnsi" w:hAnsiTheme="minorHAnsi" w:cstheme="minorHAnsi"/>
                <w:sz w:val="20"/>
              </w:rPr>
            </w:pPr>
          </w:p>
        </w:tc>
        <w:tc>
          <w:tcPr>
            <w:tcW w:w="319" w:type="pct"/>
          </w:tcPr>
          <w:p w14:paraId="506257E6" w14:textId="77777777" w:rsidR="00D64B04" w:rsidRPr="006A3B72" w:rsidRDefault="00D64B04" w:rsidP="00D64B04">
            <w:pPr>
              <w:widowControl w:val="0"/>
              <w:autoSpaceDE w:val="0"/>
              <w:autoSpaceDN w:val="0"/>
              <w:adjustRightInd w:val="0"/>
              <w:jc w:val="center"/>
              <w:rPr>
                <w:rFonts w:asciiTheme="minorHAnsi" w:hAnsiTheme="minorHAnsi" w:cstheme="minorHAnsi"/>
                <w:sz w:val="20"/>
              </w:rPr>
            </w:pPr>
          </w:p>
        </w:tc>
      </w:tr>
      <w:tr w:rsidR="00EB50A6" w:rsidRPr="006A3B72" w14:paraId="5C56859B" w14:textId="77777777" w:rsidTr="005920CA">
        <w:tc>
          <w:tcPr>
            <w:tcW w:w="2369" w:type="pct"/>
          </w:tcPr>
          <w:p w14:paraId="6909D686" w14:textId="77777777" w:rsidR="00EB50A6" w:rsidRPr="006A3B72" w:rsidRDefault="00EB50A6" w:rsidP="00EB50A6">
            <w:pPr>
              <w:widowControl w:val="0"/>
              <w:autoSpaceDE w:val="0"/>
              <w:autoSpaceDN w:val="0"/>
              <w:adjustRightInd w:val="0"/>
              <w:ind w:left="208"/>
              <w:rPr>
                <w:rFonts w:asciiTheme="minorHAnsi" w:hAnsiTheme="minorHAnsi" w:cstheme="minorHAnsi"/>
                <w:color w:val="000000" w:themeColor="text1"/>
                <w:sz w:val="20"/>
                <w:lang w:val="en-US"/>
              </w:rPr>
            </w:pPr>
            <w:r w:rsidRPr="006A3B72">
              <w:rPr>
                <w:rFonts w:asciiTheme="minorHAnsi" w:hAnsiTheme="minorHAnsi" w:cstheme="minorHAnsi"/>
                <w:color w:val="000000" w:themeColor="text1"/>
                <w:sz w:val="20"/>
                <w:lang w:val="en-US"/>
              </w:rPr>
              <w:t>Number of unique website visitors during H2H period</w:t>
            </w:r>
          </w:p>
        </w:tc>
        <w:tc>
          <w:tcPr>
            <w:tcW w:w="320" w:type="pct"/>
          </w:tcPr>
          <w:p w14:paraId="3977B5BC" w14:textId="45C99E4C"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39,728</w:t>
            </w:r>
          </w:p>
        </w:tc>
        <w:tc>
          <w:tcPr>
            <w:tcW w:w="366" w:type="pct"/>
          </w:tcPr>
          <w:p w14:paraId="4083CC15" w14:textId="62CAACAA"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8,540</w:t>
            </w:r>
          </w:p>
        </w:tc>
        <w:tc>
          <w:tcPr>
            <w:tcW w:w="333" w:type="pct"/>
          </w:tcPr>
          <w:p w14:paraId="1B3912DB" w14:textId="144ED48C"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118,751</w:t>
            </w:r>
          </w:p>
        </w:tc>
        <w:tc>
          <w:tcPr>
            <w:tcW w:w="333" w:type="pct"/>
          </w:tcPr>
          <w:p w14:paraId="77950B23" w14:textId="2F3CA9B8"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52,842</w:t>
            </w:r>
          </w:p>
        </w:tc>
        <w:tc>
          <w:tcPr>
            <w:tcW w:w="320" w:type="pct"/>
          </w:tcPr>
          <w:p w14:paraId="2BD924AB" w14:textId="4547CDC9"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5,302</w:t>
            </w:r>
          </w:p>
        </w:tc>
        <w:tc>
          <w:tcPr>
            <w:tcW w:w="320" w:type="pct"/>
          </w:tcPr>
          <w:p w14:paraId="44607DC7" w14:textId="6EAE7EF8"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2,179</w:t>
            </w:r>
          </w:p>
        </w:tc>
        <w:tc>
          <w:tcPr>
            <w:tcW w:w="320" w:type="pct"/>
          </w:tcPr>
          <w:p w14:paraId="44C603F9" w14:textId="3749DFF6"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54,593</w:t>
            </w:r>
          </w:p>
        </w:tc>
        <w:tc>
          <w:tcPr>
            <w:tcW w:w="319" w:type="pct"/>
          </w:tcPr>
          <w:p w14:paraId="7B9348A3" w14:textId="2821C18D"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56,699</w:t>
            </w:r>
          </w:p>
        </w:tc>
      </w:tr>
      <w:tr w:rsidR="00EB50A6" w:rsidRPr="006A3B72" w14:paraId="53047E3D" w14:textId="77777777" w:rsidTr="005920CA">
        <w:tc>
          <w:tcPr>
            <w:tcW w:w="2369" w:type="pct"/>
          </w:tcPr>
          <w:p w14:paraId="3D6B9F06" w14:textId="77777777" w:rsidR="00EB50A6" w:rsidRPr="006A3B72" w:rsidRDefault="00EB50A6" w:rsidP="00EB50A6">
            <w:pPr>
              <w:widowControl w:val="0"/>
              <w:autoSpaceDE w:val="0"/>
              <w:autoSpaceDN w:val="0"/>
              <w:adjustRightInd w:val="0"/>
              <w:ind w:left="208"/>
              <w:rPr>
                <w:rFonts w:asciiTheme="minorHAnsi" w:hAnsiTheme="minorHAnsi" w:cstheme="minorHAnsi"/>
                <w:sz w:val="20"/>
              </w:rPr>
            </w:pPr>
            <w:r w:rsidRPr="006A3B72">
              <w:rPr>
                <w:rFonts w:asciiTheme="minorHAnsi" w:hAnsiTheme="minorHAnsi" w:cstheme="minorHAnsi"/>
                <w:sz w:val="20"/>
                <w:lang w:val="en-US"/>
              </w:rPr>
              <w:t>Number of unique website visitors referred from H2H</w:t>
            </w:r>
          </w:p>
        </w:tc>
        <w:tc>
          <w:tcPr>
            <w:tcW w:w="320" w:type="pct"/>
          </w:tcPr>
          <w:p w14:paraId="64C072D5" w14:textId="00BFDC15"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480.4</w:t>
            </w:r>
          </w:p>
        </w:tc>
        <w:tc>
          <w:tcPr>
            <w:tcW w:w="366" w:type="pct"/>
          </w:tcPr>
          <w:p w14:paraId="4602446C" w14:textId="5B6AD1EB"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262.1</w:t>
            </w:r>
          </w:p>
        </w:tc>
        <w:tc>
          <w:tcPr>
            <w:tcW w:w="333" w:type="pct"/>
          </w:tcPr>
          <w:p w14:paraId="6007C46A" w14:textId="2C03F85E"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639.1</w:t>
            </w:r>
          </w:p>
        </w:tc>
        <w:tc>
          <w:tcPr>
            <w:tcW w:w="333" w:type="pct"/>
          </w:tcPr>
          <w:p w14:paraId="250706E7" w14:textId="2F5C04D8"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359.4</w:t>
            </w:r>
          </w:p>
        </w:tc>
        <w:tc>
          <w:tcPr>
            <w:tcW w:w="320" w:type="pct"/>
          </w:tcPr>
          <w:p w14:paraId="19A09114" w14:textId="78328C03"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427</w:t>
            </w:r>
          </w:p>
        </w:tc>
        <w:tc>
          <w:tcPr>
            <w:tcW w:w="320" w:type="pct"/>
          </w:tcPr>
          <w:p w14:paraId="3FEA78D8" w14:textId="46323C1C"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151.0</w:t>
            </w:r>
          </w:p>
        </w:tc>
        <w:tc>
          <w:tcPr>
            <w:tcW w:w="320" w:type="pct"/>
          </w:tcPr>
          <w:p w14:paraId="212AC260" w14:textId="1038E31B"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515.5</w:t>
            </w:r>
          </w:p>
        </w:tc>
        <w:tc>
          <w:tcPr>
            <w:tcW w:w="319" w:type="pct"/>
          </w:tcPr>
          <w:p w14:paraId="006F906E" w14:textId="716D299E"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283.9</w:t>
            </w:r>
          </w:p>
        </w:tc>
      </w:tr>
      <w:tr w:rsidR="00EB50A6" w:rsidRPr="006A3B72" w14:paraId="1B620098" w14:textId="77777777" w:rsidTr="005920CA">
        <w:tc>
          <w:tcPr>
            <w:tcW w:w="2369" w:type="pct"/>
          </w:tcPr>
          <w:p w14:paraId="6E6BBF6D" w14:textId="77777777" w:rsidR="00EB50A6" w:rsidRPr="006A3B72" w:rsidRDefault="00EB50A6" w:rsidP="00EB50A6">
            <w:pPr>
              <w:widowControl w:val="0"/>
              <w:autoSpaceDE w:val="0"/>
              <w:autoSpaceDN w:val="0"/>
              <w:adjustRightInd w:val="0"/>
              <w:ind w:left="208"/>
              <w:rPr>
                <w:rFonts w:asciiTheme="minorHAnsi" w:hAnsiTheme="minorHAnsi" w:cstheme="minorHAnsi"/>
                <w:sz w:val="20"/>
              </w:rPr>
            </w:pPr>
            <w:r w:rsidRPr="006A3B72">
              <w:rPr>
                <w:rFonts w:asciiTheme="minorHAnsi" w:hAnsiTheme="minorHAnsi" w:cstheme="minorHAnsi"/>
                <w:sz w:val="20"/>
                <w:lang w:val="en-US"/>
              </w:rPr>
              <w:t>Proportion of unique website visitors referred from H2H</w:t>
            </w:r>
          </w:p>
        </w:tc>
        <w:tc>
          <w:tcPr>
            <w:tcW w:w="320" w:type="pct"/>
          </w:tcPr>
          <w:p w14:paraId="369BB907" w14:textId="037C19AC"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0.0121</w:t>
            </w:r>
          </w:p>
        </w:tc>
        <w:tc>
          <w:tcPr>
            <w:tcW w:w="366" w:type="pct"/>
          </w:tcPr>
          <w:p w14:paraId="0F1601E9" w14:textId="4AF19328"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0.00560</w:t>
            </w:r>
          </w:p>
        </w:tc>
        <w:tc>
          <w:tcPr>
            <w:tcW w:w="333" w:type="pct"/>
          </w:tcPr>
          <w:p w14:paraId="5A53FC3E" w14:textId="30A73DCC"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0.00756</w:t>
            </w:r>
          </w:p>
        </w:tc>
        <w:tc>
          <w:tcPr>
            <w:tcW w:w="333" w:type="pct"/>
          </w:tcPr>
          <w:p w14:paraId="6300C3FE" w14:textId="1AFA93E7"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0.00760</w:t>
            </w:r>
          </w:p>
        </w:tc>
        <w:tc>
          <w:tcPr>
            <w:tcW w:w="320" w:type="pct"/>
          </w:tcPr>
          <w:p w14:paraId="2F6BCF93" w14:textId="1A08C1C3"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0.0893</w:t>
            </w:r>
          </w:p>
        </w:tc>
        <w:tc>
          <w:tcPr>
            <w:tcW w:w="320" w:type="pct"/>
          </w:tcPr>
          <w:p w14:paraId="56070E3F" w14:textId="5CFE1C32"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0.0330</w:t>
            </w:r>
          </w:p>
        </w:tc>
        <w:tc>
          <w:tcPr>
            <w:tcW w:w="320" w:type="pct"/>
          </w:tcPr>
          <w:p w14:paraId="67BA6A8A" w14:textId="1B8C9983"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0.0363</w:t>
            </w:r>
          </w:p>
        </w:tc>
        <w:tc>
          <w:tcPr>
            <w:tcW w:w="319" w:type="pct"/>
          </w:tcPr>
          <w:p w14:paraId="7596204C" w14:textId="7BE9E6EA"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0.0425</w:t>
            </w:r>
          </w:p>
        </w:tc>
      </w:tr>
      <w:tr w:rsidR="00EB50A6" w:rsidRPr="006A3B72" w14:paraId="0F76BDE5" w14:textId="77777777" w:rsidTr="005920CA">
        <w:tc>
          <w:tcPr>
            <w:tcW w:w="2369" w:type="pct"/>
          </w:tcPr>
          <w:p w14:paraId="0ED5F59F" w14:textId="4318A179" w:rsidR="00EB50A6" w:rsidRPr="006A3B72" w:rsidRDefault="00EB50A6" w:rsidP="00EB50A6">
            <w:pPr>
              <w:widowControl w:val="0"/>
              <w:autoSpaceDE w:val="0"/>
              <w:autoSpaceDN w:val="0"/>
              <w:adjustRightInd w:val="0"/>
              <w:rPr>
                <w:rFonts w:asciiTheme="minorHAnsi" w:hAnsiTheme="minorHAnsi" w:cstheme="minorHAnsi"/>
                <w:sz w:val="21"/>
                <w:szCs w:val="21"/>
                <w:lang w:val="en-US"/>
              </w:rPr>
            </w:pPr>
            <w:r w:rsidRPr="006A3B72">
              <w:rPr>
                <w:rFonts w:asciiTheme="minorHAnsi" w:hAnsiTheme="minorHAnsi" w:cstheme="minorHAnsi"/>
                <w:b/>
                <w:bCs/>
                <w:sz w:val="21"/>
                <w:szCs w:val="21"/>
                <w:lang w:val="en-US"/>
              </w:rPr>
              <w:t>Jul 2014-Jun 2021 (7 years)</w:t>
            </w:r>
          </w:p>
        </w:tc>
        <w:tc>
          <w:tcPr>
            <w:tcW w:w="320" w:type="pct"/>
          </w:tcPr>
          <w:p w14:paraId="413CA011"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p>
        </w:tc>
        <w:tc>
          <w:tcPr>
            <w:tcW w:w="366" w:type="pct"/>
          </w:tcPr>
          <w:p w14:paraId="4DD58BB5"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p>
        </w:tc>
        <w:tc>
          <w:tcPr>
            <w:tcW w:w="333" w:type="pct"/>
          </w:tcPr>
          <w:p w14:paraId="145D8F4D"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p>
        </w:tc>
        <w:tc>
          <w:tcPr>
            <w:tcW w:w="333" w:type="pct"/>
          </w:tcPr>
          <w:p w14:paraId="644F29B4"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p>
        </w:tc>
        <w:tc>
          <w:tcPr>
            <w:tcW w:w="320" w:type="pct"/>
          </w:tcPr>
          <w:p w14:paraId="4BFFC917"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p>
        </w:tc>
        <w:tc>
          <w:tcPr>
            <w:tcW w:w="320" w:type="pct"/>
          </w:tcPr>
          <w:p w14:paraId="2ED24402"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p>
        </w:tc>
        <w:tc>
          <w:tcPr>
            <w:tcW w:w="320" w:type="pct"/>
          </w:tcPr>
          <w:p w14:paraId="5387D399"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p>
        </w:tc>
        <w:tc>
          <w:tcPr>
            <w:tcW w:w="319" w:type="pct"/>
          </w:tcPr>
          <w:p w14:paraId="1CCD6A61"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p>
        </w:tc>
      </w:tr>
      <w:tr w:rsidR="00EB50A6" w:rsidRPr="006A3B72" w14:paraId="2932EA2E" w14:textId="65491ACB" w:rsidTr="005920CA">
        <w:tc>
          <w:tcPr>
            <w:tcW w:w="2369" w:type="pct"/>
          </w:tcPr>
          <w:p w14:paraId="75932CCC" w14:textId="7F35B027" w:rsidR="00EB50A6" w:rsidRPr="006A3B72" w:rsidRDefault="00EB50A6" w:rsidP="00EB50A6">
            <w:pPr>
              <w:widowControl w:val="0"/>
              <w:autoSpaceDE w:val="0"/>
              <w:autoSpaceDN w:val="0"/>
              <w:adjustRightInd w:val="0"/>
              <w:ind w:left="208"/>
              <w:rPr>
                <w:rFonts w:asciiTheme="minorHAnsi" w:hAnsiTheme="minorHAnsi" w:cstheme="minorHAnsi"/>
                <w:sz w:val="20"/>
              </w:rPr>
            </w:pPr>
            <w:r w:rsidRPr="006A3B72">
              <w:rPr>
                <w:rFonts w:asciiTheme="minorHAnsi" w:hAnsiTheme="minorHAnsi" w:cstheme="minorHAnsi"/>
                <w:sz w:val="20"/>
                <w:lang w:val="en-US"/>
              </w:rPr>
              <w:t xml:space="preserve">Total number of unique visitors </w:t>
            </w:r>
          </w:p>
        </w:tc>
        <w:tc>
          <w:tcPr>
            <w:tcW w:w="320" w:type="pct"/>
          </w:tcPr>
          <w:p w14:paraId="486E5DB5"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33,444</w:t>
            </w:r>
          </w:p>
        </w:tc>
        <w:tc>
          <w:tcPr>
            <w:tcW w:w="366" w:type="pct"/>
          </w:tcPr>
          <w:p w14:paraId="4D0DC178"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10,745</w:t>
            </w:r>
          </w:p>
        </w:tc>
        <w:tc>
          <w:tcPr>
            <w:tcW w:w="333" w:type="pct"/>
          </w:tcPr>
          <w:p w14:paraId="2F9459DC"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70,326</w:t>
            </w:r>
          </w:p>
        </w:tc>
        <w:tc>
          <w:tcPr>
            <w:tcW w:w="333" w:type="pct"/>
          </w:tcPr>
          <w:p w14:paraId="69481586"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65,453</w:t>
            </w:r>
          </w:p>
        </w:tc>
        <w:tc>
          <w:tcPr>
            <w:tcW w:w="320" w:type="pct"/>
          </w:tcPr>
          <w:p w14:paraId="6B52D020" w14:textId="5DE9B57B"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4,053</w:t>
            </w:r>
          </w:p>
        </w:tc>
        <w:tc>
          <w:tcPr>
            <w:tcW w:w="320" w:type="pct"/>
          </w:tcPr>
          <w:p w14:paraId="630746C5" w14:textId="6EBDEF49"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2,161</w:t>
            </w:r>
          </w:p>
        </w:tc>
        <w:tc>
          <w:tcPr>
            <w:tcW w:w="320" w:type="pct"/>
          </w:tcPr>
          <w:p w14:paraId="4C0C9784" w14:textId="1839CC39"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35,941</w:t>
            </w:r>
          </w:p>
        </w:tc>
        <w:tc>
          <w:tcPr>
            <w:tcW w:w="319" w:type="pct"/>
          </w:tcPr>
          <w:p w14:paraId="1A1D7C6C" w14:textId="7EA0675F"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46,845</w:t>
            </w:r>
          </w:p>
        </w:tc>
      </w:tr>
      <w:tr w:rsidR="00EB50A6" w:rsidRPr="006A3B72" w14:paraId="1F043AD5" w14:textId="3112B28D" w:rsidTr="005920CA">
        <w:tc>
          <w:tcPr>
            <w:tcW w:w="2369" w:type="pct"/>
          </w:tcPr>
          <w:p w14:paraId="6294718B" w14:textId="508E06C1" w:rsidR="00EB50A6" w:rsidRPr="006A3B72" w:rsidRDefault="00EB50A6" w:rsidP="00EB50A6">
            <w:pPr>
              <w:widowControl w:val="0"/>
              <w:autoSpaceDE w:val="0"/>
              <w:autoSpaceDN w:val="0"/>
              <w:adjustRightInd w:val="0"/>
              <w:ind w:left="208"/>
              <w:rPr>
                <w:rFonts w:asciiTheme="minorHAnsi" w:hAnsiTheme="minorHAnsi" w:cstheme="minorHAnsi"/>
                <w:sz w:val="20"/>
              </w:rPr>
            </w:pPr>
            <w:r w:rsidRPr="006A3B72">
              <w:rPr>
                <w:rFonts w:asciiTheme="minorHAnsi" w:hAnsiTheme="minorHAnsi" w:cstheme="minorHAnsi"/>
                <w:sz w:val="20"/>
                <w:lang w:val="en-US"/>
              </w:rPr>
              <w:t>Number of unique website visitors referred from MHC/H2H</w:t>
            </w:r>
          </w:p>
        </w:tc>
        <w:tc>
          <w:tcPr>
            <w:tcW w:w="320" w:type="pct"/>
          </w:tcPr>
          <w:p w14:paraId="4A47EB73"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397.5</w:t>
            </w:r>
          </w:p>
        </w:tc>
        <w:tc>
          <w:tcPr>
            <w:tcW w:w="366" w:type="pct"/>
          </w:tcPr>
          <w:p w14:paraId="44207524"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232.0</w:t>
            </w:r>
          </w:p>
        </w:tc>
        <w:tc>
          <w:tcPr>
            <w:tcW w:w="333" w:type="pct"/>
          </w:tcPr>
          <w:p w14:paraId="6537A829"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550.3</w:t>
            </w:r>
          </w:p>
        </w:tc>
        <w:tc>
          <w:tcPr>
            <w:tcW w:w="333" w:type="pct"/>
          </w:tcPr>
          <w:p w14:paraId="233B241C"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286.3</w:t>
            </w:r>
          </w:p>
        </w:tc>
        <w:tc>
          <w:tcPr>
            <w:tcW w:w="320" w:type="pct"/>
          </w:tcPr>
          <w:p w14:paraId="213BC7A0" w14:textId="5CD063A5"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314.8</w:t>
            </w:r>
          </w:p>
        </w:tc>
        <w:tc>
          <w:tcPr>
            <w:tcW w:w="320" w:type="pct"/>
          </w:tcPr>
          <w:p w14:paraId="0D660CC3" w14:textId="22496178"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174.2</w:t>
            </w:r>
          </w:p>
        </w:tc>
        <w:tc>
          <w:tcPr>
            <w:tcW w:w="320" w:type="pct"/>
          </w:tcPr>
          <w:p w14:paraId="25484268" w14:textId="7A358289"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420.8</w:t>
            </w:r>
          </w:p>
        </w:tc>
        <w:tc>
          <w:tcPr>
            <w:tcW w:w="319" w:type="pct"/>
          </w:tcPr>
          <w:p w14:paraId="6028674C" w14:textId="62F44460"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253.9</w:t>
            </w:r>
          </w:p>
        </w:tc>
      </w:tr>
      <w:tr w:rsidR="00EB50A6" w:rsidRPr="006A3B72" w14:paraId="45E14DF8" w14:textId="654ACD6B" w:rsidTr="005920CA">
        <w:tc>
          <w:tcPr>
            <w:tcW w:w="2369" w:type="pct"/>
          </w:tcPr>
          <w:p w14:paraId="5981AD27" w14:textId="12EDED50" w:rsidR="00EB50A6" w:rsidRPr="006A3B72" w:rsidRDefault="00EB50A6" w:rsidP="00EB50A6">
            <w:pPr>
              <w:widowControl w:val="0"/>
              <w:autoSpaceDE w:val="0"/>
              <w:autoSpaceDN w:val="0"/>
              <w:adjustRightInd w:val="0"/>
              <w:ind w:left="208"/>
              <w:rPr>
                <w:rFonts w:asciiTheme="minorHAnsi" w:hAnsiTheme="minorHAnsi" w:cstheme="minorHAnsi"/>
                <w:sz w:val="20"/>
              </w:rPr>
            </w:pPr>
            <w:r w:rsidRPr="006A3B72">
              <w:rPr>
                <w:rFonts w:asciiTheme="minorHAnsi" w:hAnsiTheme="minorHAnsi" w:cstheme="minorHAnsi"/>
                <w:sz w:val="20"/>
                <w:lang w:val="en-US"/>
              </w:rPr>
              <w:t>Proportion of unique website visitors referred from MHC/H2H</w:t>
            </w:r>
          </w:p>
        </w:tc>
        <w:tc>
          <w:tcPr>
            <w:tcW w:w="320" w:type="pct"/>
          </w:tcPr>
          <w:p w14:paraId="0B51ABD4"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0.0126</w:t>
            </w:r>
          </w:p>
        </w:tc>
        <w:tc>
          <w:tcPr>
            <w:tcW w:w="366" w:type="pct"/>
          </w:tcPr>
          <w:p w14:paraId="57398A9A"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0.00687</w:t>
            </w:r>
          </w:p>
        </w:tc>
        <w:tc>
          <w:tcPr>
            <w:tcW w:w="333" w:type="pct"/>
          </w:tcPr>
          <w:p w14:paraId="3C975F9C"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0.0276</w:t>
            </w:r>
          </w:p>
        </w:tc>
        <w:tc>
          <w:tcPr>
            <w:tcW w:w="333" w:type="pct"/>
          </w:tcPr>
          <w:p w14:paraId="163BBE30" w14:textId="77777777"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0.0298</w:t>
            </w:r>
          </w:p>
        </w:tc>
        <w:tc>
          <w:tcPr>
            <w:tcW w:w="320" w:type="pct"/>
          </w:tcPr>
          <w:p w14:paraId="39DCC8BF" w14:textId="23D28261"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0.0869</w:t>
            </w:r>
          </w:p>
        </w:tc>
        <w:tc>
          <w:tcPr>
            <w:tcW w:w="320" w:type="pct"/>
          </w:tcPr>
          <w:p w14:paraId="660E18FB" w14:textId="08DAC946"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0.0528</w:t>
            </w:r>
          </w:p>
        </w:tc>
        <w:tc>
          <w:tcPr>
            <w:tcW w:w="320" w:type="pct"/>
          </w:tcPr>
          <w:p w14:paraId="7506671A" w14:textId="35E21F21"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0.0424</w:t>
            </w:r>
          </w:p>
        </w:tc>
        <w:tc>
          <w:tcPr>
            <w:tcW w:w="319" w:type="pct"/>
          </w:tcPr>
          <w:p w14:paraId="11AE43FE" w14:textId="726F8C80" w:rsidR="00EB50A6" w:rsidRPr="006A3B72" w:rsidRDefault="00EB50A6" w:rsidP="00EB50A6">
            <w:pPr>
              <w:widowControl w:val="0"/>
              <w:autoSpaceDE w:val="0"/>
              <w:autoSpaceDN w:val="0"/>
              <w:adjustRightInd w:val="0"/>
              <w:jc w:val="center"/>
              <w:rPr>
                <w:rFonts w:asciiTheme="minorHAnsi" w:hAnsiTheme="minorHAnsi" w:cstheme="minorHAnsi"/>
                <w:sz w:val="20"/>
              </w:rPr>
            </w:pPr>
            <w:r w:rsidRPr="006A3B72">
              <w:rPr>
                <w:rFonts w:asciiTheme="minorHAnsi" w:hAnsiTheme="minorHAnsi" w:cstheme="minorHAnsi"/>
                <w:sz w:val="20"/>
              </w:rPr>
              <w:t>0.0476</w:t>
            </w:r>
          </w:p>
        </w:tc>
      </w:tr>
    </w:tbl>
    <w:p w14:paraId="00C32B9B" w14:textId="3F948972" w:rsidR="00857FB2" w:rsidRDefault="00FF19A8" w:rsidP="007C690D">
      <w:pPr>
        <w:pStyle w:val="FootnoteText"/>
        <w:rPr>
          <w:rFonts w:asciiTheme="minorHAnsi" w:hAnsiTheme="minorHAnsi" w:cstheme="minorHAnsi"/>
          <w:szCs w:val="18"/>
          <w:lang w:val="en-US"/>
        </w:rPr>
      </w:pPr>
      <w:r w:rsidRPr="007C690D">
        <w:rPr>
          <w:sz w:val="20"/>
          <w:lang w:val="en-US"/>
        </w:rPr>
        <w:t>H2H</w:t>
      </w:r>
      <w:r w:rsidRPr="006A3B72">
        <w:rPr>
          <w:rFonts w:asciiTheme="minorHAnsi" w:hAnsiTheme="minorHAnsi" w:cstheme="minorHAnsi"/>
          <w:szCs w:val="18"/>
          <w:lang w:val="en-US"/>
        </w:rPr>
        <w:t xml:space="preserve">, Head to Health; MHC, </w:t>
      </w:r>
      <w:proofErr w:type="spellStart"/>
      <w:r w:rsidRPr="006A3B72">
        <w:rPr>
          <w:rFonts w:asciiTheme="minorHAnsi" w:hAnsiTheme="minorHAnsi" w:cstheme="minorHAnsi"/>
          <w:szCs w:val="18"/>
          <w:lang w:val="en-US"/>
        </w:rPr>
        <w:t>mindhealthconnect</w:t>
      </w:r>
      <w:proofErr w:type="spellEnd"/>
      <w:r w:rsidRPr="006A3B72">
        <w:rPr>
          <w:rFonts w:asciiTheme="minorHAnsi" w:hAnsiTheme="minorHAnsi" w:cstheme="minorHAnsi"/>
          <w:szCs w:val="18"/>
          <w:lang w:val="en-US"/>
        </w:rPr>
        <w:t>; MHO, Mental Health Online</w:t>
      </w:r>
    </w:p>
    <w:p w14:paraId="3D2A92F3" w14:textId="77777777" w:rsidR="00F37831" w:rsidRDefault="00F37831" w:rsidP="007C690D">
      <w:pPr>
        <w:pStyle w:val="FootnoteText"/>
        <w:rPr>
          <w:lang w:val="en-US"/>
        </w:rPr>
      </w:pPr>
      <w:r w:rsidRPr="00AA3BA9">
        <w:rPr>
          <w:lang w:val="en-US"/>
        </w:rPr>
        <w:t xml:space="preserve">*Data from MHO are counts of </w:t>
      </w:r>
      <w:r>
        <w:rPr>
          <w:lang w:val="en-US"/>
        </w:rPr>
        <w:t xml:space="preserve">new </w:t>
      </w:r>
      <w:r w:rsidRPr="00AA3BA9">
        <w:rPr>
          <w:lang w:val="en-US"/>
        </w:rPr>
        <w:t>website visitors (not unique website visitors).</w:t>
      </w:r>
    </w:p>
    <w:p w14:paraId="55E4CFAC" w14:textId="77777777" w:rsidR="00874DBF" w:rsidRDefault="00874DBF" w:rsidP="00320736">
      <w:pPr>
        <w:rPr>
          <w:rFonts w:asciiTheme="minorHAnsi" w:hAnsiTheme="minorHAnsi" w:cstheme="minorHAnsi"/>
          <w:sz w:val="18"/>
          <w:szCs w:val="18"/>
          <w:lang w:val="en-US"/>
        </w:rPr>
        <w:sectPr w:rsidR="00874DBF" w:rsidSect="00BC142A">
          <w:pgSz w:w="16838" w:h="11906" w:orient="landscape"/>
          <w:pgMar w:top="1440" w:right="1440" w:bottom="1440" w:left="1440" w:header="708" w:footer="708" w:gutter="0"/>
          <w:cols w:space="720"/>
          <w:docGrid w:linePitch="326"/>
        </w:sectPr>
      </w:pPr>
    </w:p>
    <w:p w14:paraId="45A0E6CA" w14:textId="57F16575" w:rsidR="00DE129A" w:rsidRDefault="00DE129A" w:rsidP="007C690D">
      <w:pPr>
        <w:rPr>
          <w:lang w:val="en-US"/>
        </w:rPr>
      </w:pPr>
      <w:r w:rsidRPr="00E56C80">
        <w:rPr>
          <w:noProof/>
          <w:lang w:eastAsia="en-AU"/>
        </w:rPr>
        <w:lastRenderedPageBreak/>
        <w:drawing>
          <wp:inline distT="0" distB="0" distL="0" distR="0" wp14:anchorId="62CE1FA2" wp14:editId="56305C5D">
            <wp:extent cx="3255266" cy="2367466"/>
            <wp:effectExtent l="0" t="0" r="0" b="0"/>
            <wp:docPr id="32" name="Picture 32" descr="Figure 18. Monthly proportion of MindSpot unique visitors referred from mindhealthconnect or Head to Health, July 2014 to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18. Monthly proportion of MindSpot unique visitors referred from mindhealthconnect or Head to Health, July 2014 to June 2021"/>
                    <pic:cNvPicPr/>
                  </pic:nvPicPr>
                  <pic:blipFill>
                    <a:blip r:embed="rId36"/>
                    <a:stretch>
                      <a:fillRect/>
                    </a:stretch>
                  </pic:blipFill>
                  <pic:spPr>
                    <a:xfrm>
                      <a:off x="0" y="0"/>
                      <a:ext cx="3297981" cy="2398532"/>
                    </a:xfrm>
                    <a:prstGeom prst="rect">
                      <a:avLst/>
                    </a:prstGeom>
                  </pic:spPr>
                </pic:pic>
              </a:graphicData>
            </a:graphic>
          </wp:inline>
        </w:drawing>
      </w:r>
    </w:p>
    <w:p w14:paraId="1A4FC173" w14:textId="02B45ABE" w:rsidR="00DE129A" w:rsidRPr="00476828" w:rsidRDefault="00DE129A" w:rsidP="00DE129A">
      <w:pPr>
        <w:jc w:val="center"/>
        <w:rPr>
          <w:rFonts w:asciiTheme="minorHAnsi" w:hAnsiTheme="minorHAnsi" w:cstheme="minorHAnsi"/>
          <w:b/>
          <w:bCs/>
          <w:sz w:val="21"/>
          <w:szCs w:val="21"/>
        </w:rPr>
      </w:pPr>
      <w:r w:rsidRPr="00662F86">
        <w:rPr>
          <w:rFonts w:asciiTheme="minorHAnsi" w:hAnsiTheme="minorHAnsi" w:cstheme="minorHAnsi"/>
          <w:b/>
          <w:bCs/>
          <w:sz w:val="21"/>
          <w:szCs w:val="21"/>
        </w:rPr>
        <w:t xml:space="preserve">Figure </w:t>
      </w:r>
      <w:r w:rsidR="003F7335" w:rsidRPr="00662F86">
        <w:rPr>
          <w:rFonts w:asciiTheme="minorHAnsi" w:hAnsiTheme="minorHAnsi" w:cstheme="minorHAnsi"/>
          <w:b/>
          <w:bCs/>
          <w:sz w:val="21"/>
          <w:szCs w:val="21"/>
        </w:rPr>
        <w:t>1</w:t>
      </w:r>
      <w:r w:rsidR="00D4598E">
        <w:rPr>
          <w:rFonts w:asciiTheme="minorHAnsi" w:hAnsiTheme="minorHAnsi" w:cstheme="minorHAnsi"/>
          <w:b/>
          <w:bCs/>
          <w:sz w:val="21"/>
          <w:szCs w:val="21"/>
        </w:rPr>
        <w:t>9</w:t>
      </w:r>
      <w:r w:rsidRPr="00662F86">
        <w:rPr>
          <w:rFonts w:asciiTheme="minorHAnsi" w:hAnsiTheme="minorHAnsi" w:cstheme="minorHAnsi"/>
          <w:b/>
          <w:bCs/>
          <w:sz w:val="21"/>
          <w:szCs w:val="21"/>
        </w:rPr>
        <w:t>.</w:t>
      </w:r>
      <w:r w:rsidRPr="00476828">
        <w:rPr>
          <w:rFonts w:asciiTheme="minorHAnsi" w:hAnsiTheme="minorHAnsi" w:cstheme="minorHAnsi"/>
          <w:b/>
          <w:bCs/>
          <w:sz w:val="21"/>
          <w:szCs w:val="21"/>
        </w:rPr>
        <w:t xml:space="preserve"> Monthly proportion of </w:t>
      </w:r>
      <w:proofErr w:type="spellStart"/>
      <w:r w:rsidRPr="00476828">
        <w:rPr>
          <w:rFonts w:asciiTheme="minorHAnsi" w:hAnsiTheme="minorHAnsi" w:cstheme="minorHAnsi"/>
          <w:b/>
          <w:bCs/>
          <w:sz w:val="21"/>
          <w:szCs w:val="21"/>
        </w:rPr>
        <w:t>MindSpot</w:t>
      </w:r>
      <w:proofErr w:type="spellEnd"/>
      <w:r w:rsidRPr="00476828">
        <w:rPr>
          <w:rFonts w:asciiTheme="minorHAnsi" w:hAnsiTheme="minorHAnsi" w:cstheme="minorHAnsi"/>
          <w:b/>
          <w:bCs/>
          <w:sz w:val="21"/>
          <w:szCs w:val="21"/>
        </w:rPr>
        <w:t xml:space="preserve"> unique visitors referred from </w:t>
      </w:r>
      <w:proofErr w:type="spellStart"/>
      <w:r w:rsidRPr="00476828">
        <w:rPr>
          <w:rFonts w:asciiTheme="minorHAnsi" w:hAnsiTheme="minorHAnsi" w:cstheme="minorHAnsi"/>
          <w:b/>
          <w:bCs/>
          <w:sz w:val="21"/>
          <w:szCs w:val="21"/>
        </w:rPr>
        <w:t>mindhealthconnect</w:t>
      </w:r>
      <w:proofErr w:type="spellEnd"/>
      <w:r w:rsidRPr="00476828">
        <w:rPr>
          <w:rFonts w:asciiTheme="minorHAnsi" w:hAnsiTheme="minorHAnsi" w:cstheme="minorHAnsi"/>
          <w:b/>
          <w:bCs/>
          <w:sz w:val="21"/>
          <w:szCs w:val="21"/>
        </w:rPr>
        <w:t xml:space="preserve"> or Head to Health, July 2014 to June 2021</w:t>
      </w:r>
    </w:p>
    <w:p w14:paraId="3A7BB5B5" w14:textId="561551BE" w:rsidR="00BD7539" w:rsidRPr="003E4CA7" w:rsidRDefault="004E40D8" w:rsidP="007C690D">
      <w:r w:rsidRPr="004E40D8">
        <w:rPr>
          <w:noProof/>
          <w:lang w:eastAsia="en-AU"/>
        </w:rPr>
        <w:drawing>
          <wp:inline distT="0" distB="0" distL="0" distR="0" wp14:anchorId="0AEDD585" wp14:editId="55DAA5A3">
            <wp:extent cx="3303940" cy="2402732"/>
            <wp:effectExtent l="0" t="0" r="0" b="0"/>
            <wp:docPr id="20" name="Picture 20" descr="Figure 19. Monthly proportion of ThisWayUp unique visitors referred from mindhealthconnect or Head to Health, July 2014 to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9. Monthly proportion of ThisWayUp unique visitors referred from mindhealthconnect or Head to Health, July 2014 to June 2021"/>
                    <pic:cNvPicPr/>
                  </pic:nvPicPr>
                  <pic:blipFill>
                    <a:blip r:embed="rId37"/>
                    <a:stretch>
                      <a:fillRect/>
                    </a:stretch>
                  </pic:blipFill>
                  <pic:spPr>
                    <a:xfrm>
                      <a:off x="0" y="0"/>
                      <a:ext cx="3373359" cy="2453216"/>
                    </a:xfrm>
                    <a:prstGeom prst="rect">
                      <a:avLst/>
                    </a:prstGeom>
                  </pic:spPr>
                </pic:pic>
              </a:graphicData>
            </a:graphic>
          </wp:inline>
        </w:drawing>
      </w:r>
    </w:p>
    <w:p w14:paraId="568653CB" w14:textId="6ABC4FD2" w:rsidR="008A70EA" w:rsidRPr="007C690D" w:rsidRDefault="00061CED" w:rsidP="007C690D">
      <w:pPr>
        <w:rPr>
          <w:rFonts w:asciiTheme="minorHAnsi" w:hAnsiTheme="minorHAnsi" w:cstheme="minorHAnsi"/>
          <w:b/>
          <w:bCs/>
          <w:sz w:val="21"/>
          <w:szCs w:val="21"/>
        </w:rPr>
      </w:pPr>
      <w:r w:rsidRPr="00662F86">
        <w:rPr>
          <w:rFonts w:asciiTheme="minorHAnsi" w:hAnsiTheme="minorHAnsi" w:cstheme="minorHAnsi"/>
          <w:b/>
          <w:bCs/>
          <w:sz w:val="21"/>
          <w:szCs w:val="21"/>
        </w:rPr>
        <w:t xml:space="preserve">Figure </w:t>
      </w:r>
      <w:r w:rsidR="00D4598E">
        <w:rPr>
          <w:rFonts w:asciiTheme="minorHAnsi" w:hAnsiTheme="minorHAnsi" w:cstheme="minorHAnsi"/>
          <w:b/>
          <w:bCs/>
          <w:sz w:val="21"/>
          <w:szCs w:val="21"/>
        </w:rPr>
        <w:t>20</w:t>
      </w:r>
      <w:r w:rsidRPr="00662F86">
        <w:rPr>
          <w:rFonts w:asciiTheme="minorHAnsi" w:hAnsiTheme="minorHAnsi" w:cstheme="minorHAnsi"/>
          <w:b/>
          <w:bCs/>
          <w:sz w:val="21"/>
          <w:szCs w:val="21"/>
        </w:rPr>
        <w:t>.</w:t>
      </w:r>
      <w:r w:rsidRPr="008A70EA">
        <w:rPr>
          <w:rFonts w:asciiTheme="minorHAnsi" w:hAnsiTheme="minorHAnsi" w:cstheme="minorHAnsi"/>
          <w:b/>
          <w:bCs/>
          <w:sz w:val="21"/>
          <w:szCs w:val="21"/>
        </w:rPr>
        <w:t xml:space="preserve"> </w:t>
      </w:r>
      <w:r w:rsidR="00D26F28" w:rsidRPr="008A70EA">
        <w:rPr>
          <w:rFonts w:asciiTheme="minorHAnsi" w:hAnsiTheme="minorHAnsi" w:cstheme="minorHAnsi"/>
          <w:b/>
          <w:bCs/>
          <w:sz w:val="21"/>
          <w:szCs w:val="21"/>
        </w:rPr>
        <w:t xml:space="preserve">Monthly proportion of </w:t>
      </w:r>
      <w:proofErr w:type="spellStart"/>
      <w:r w:rsidRPr="008A70EA">
        <w:rPr>
          <w:rFonts w:asciiTheme="minorHAnsi" w:hAnsiTheme="minorHAnsi" w:cstheme="minorHAnsi"/>
          <w:b/>
          <w:bCs/>
          <w:sz w:val="21"/>
          <w:szCs w:val="21"/>
        </w:rPr>
        <w:t>ThisWayUp</w:t>
      </w:r>
      <w:proofErr w:type="spellEnd"/>
      <w:r w:rsidR="00D26F28" w:rsidRPr="008A70EA">
        <w:rPr>
          <w:rFonts w:asciiTheme="minorHAnsi" w:hAnsiTheme="minorHAnsi" w:cstheme="minorHAnsi"/>
          <w:b/>
          <w:bCs/>
          <w:sz w:val="21"/>
          <w:szCs w:val="21"/>
        </w:rPr>
        <w:t xml:space="preserve"> </w:t>
      </w:r>
      <w:r w:rsidR="002E25A0">
        <w:rPr>
          <w:rFonts w:asciiTheme="minorHAnsi" w:hAnsiTheme="minorHAnsi" w:cstheme="minorHAnsi"/>
          <w:b/>
          <w:bCs/>
          <w:sz w:val="21"/>
          <w:szCs w:val="21"/>
        </w:rPr>
        <w:t xml:space="preserve">unique visitors referred from </w:t>
      </w:r>
      <w:proofErr w:type="spellStart"/>
      <w:r w:rsidR="00D26F28" w:rsidRPr="008A70EA">
        <w:rPr>
          <w:rFonts w:asciiTheme="minorHAnsi" w:hAnsiTheme="minorHAnsi" w:cstheme="minorHAnsi"/>
          <w:b/>
          <w:bCs/>
          <w:sz w:val="21"/>
          <w:szCs w:val="21"/>
        </w:rPr>
        <w:t>mindhealthconnect</w:t>
      </w:r>
      <w:proofErr w:type="spellEnd"/>
      <w:r w:rsidR="00D26F28" w:rsidRPr="008A70EA">
        <w:rPr>
          <w:rFonts w:asciiTheme="minorHAnsi" w:hAnsiTheme="minorHAnsi" w:cstheme="minorHAnsi"/>
          <w:b/>
          <w:bCs/>
          <w:sz w:val="21"/>
          <w:szCs w:val="21"/>
        </w:rPr>
        <w:t xml:space="preserve"> or Head to</w:t>
      </w:r>
      <w:r w:rsidR="00D26F28" w:rsidRPr="00D26F28">
        <w:rPr>
          <w:rFonts w:asciiTheme="minorHAnsi" w:hAnsiTheme="minorHAnsi" w:cstheme="minorHAnsi"/>
          <w:b/>
          <w:bCs/>
          <w:sz w:val="21"/>
          <w:szCs w:val="21"/>
        </w:rPr>
        <w:t xml:space="preserve"> Health, July 2014 to June 2021</w:t>
      </w:r>
    </w:p>
    <w:p w14:paraId="129E8165" w14:textId="1ACA2DBF" w:rsidR="007811C5" w:rsidRDefault="00221ADE" w:rsidP="007C690D">
      <w:r w:rsidRPr="007C690D">
        <w:rPr>
          <w:noProof/>
        </w:rPr>
        <w:drawing>
          <wp:inline distT="0" distB="0" distL="0" distR="0" wp14:anchorId="5949C2A4" wp14:editId="70942D7F">
            <wp:extent cx="3250434" cy="2363821"/>
            <wp:effectExtent l="0" t="0" r="1270" b="0"/>
            <wp:docPr id="21" name="Picture 21" descr="Figure 20. Monthly proportion of Mental Health Online unique (new) visitors referred from mindhealthconnect or Head to Health, July 2014 to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20. Monthly proportion of Mental Health Online unique (new) visitors referred from mindhealthconnect or Head to Health, July 2014 to June 2021"/>
                    <pic:cNvPicPr/>
                  </pic:nvPicPr>
                  <pic:blipFill>
                    <a:blip r:embed="rId38"/>
                    <a:stretch>
                      <a:fillRect/>
                    </a:stretch>
                  </pic:blipFill>
                  <pic:spPr>
                    <a:xfrm>
                      <a:off x="0" y="0"/>
                      <a:ext cx="3299724" cy="2399666"/>
                    </a:xfrm>
                    <a:prstGeom prst="rect">
                      <a:avLst/>
                    </a:prstGeom>
                  </pic:spPr>
                </pic:pic>
              </a:graphicData>
            </a:graphic>
          </wp:inline>
        </w:drawing>
      </w:r>
    </w:p>
    <w:p w14:paraId="776B2594" w14:textId="42292C7F" w:rsidR="003E4CA7" w:rsidRPr="009F531D" w:rsidRDefault="00EC0CB6" w:rsidP="00700C56">
      <w:pPr>
        <w:rPr>
          <w:rFonts w:asciiTheme="minorHAnsi" w:hAnsiTheme="minorHAnsi" w:cstheme="minorHAnsi"/>
          <w:b/>
          <w:bCs/>
          <w:sz w:val="21"/>
          <w:szCs w:val="21"/>
        </w:rPr>
      </w:pPr>
      <w:r w:rsidRPr="00662F86">
        <w:rPr>
          <w:rFonts w:asciiTheme="minorHAnsi" w:hAnsiTheme="minorHAnsi" w:cstheme="minorHAnsi"/>
          <w:b/>
          <w:bCs/>
          <w:sz w:val="21"/>
          <w:szCs w:val="21"/>
        </w:rPr>
        <w:t xml:space="preserve">Figure </w:t>
      </w:r>
      <w:r w:rsidR="003C768A">
        <w:rPr>
          <w:rFonts w:asciiTheme="minorHAnsi" w:hAnsiTheme="minorHAnsi" w:cstheme="minorHAnsi"/>
          <w:b/>
          <w:bCs/>
          <w:sz w:val="21"/>
          <w:szCs w:val="21"/>
        </w:rPr>
        <w:t>2</w:t>
      </w:r>
      <w:r w:rsidR="00D4598E">
        <w:rPr>
          <w:rFonts w:asciiTheme="minorHAnsi" w:hAnsiTheme="minorHAnsi" w:cstheme="minorHAnsi"/>
          <w:b/>
          <w:bCs/>
          <w:sz w:val="21"/>
          <w:szCs w:val="21"/>
        </w:rPr>
        <w:t>1</w:t>
      </w:r>
      <w:r w:rsidRPr="00662F86">
        <w:rPr>
          <w:rFonts w:asciiTheme="minorHAnsi" w:hAnsiTheme="minorHAnsi" w:cstheme="minorHAnsi"/>
          <w:b/>
          <w:bCs/>
          <w:sz w:val="21"/>
          <w:szCs w:val="21"/>
        </w:rPr>
        <w:t>.</w:t>
      </w:r>
      <w:r w:rsidRPr="008A70EA">
        <w:rPr>
          <w:rFonts w:asciiTheme="minorHAnsi" w:hAnsiTheme="minorHAnsi" w:cstheme="minorHAnsi"/>
          <w:b/>
          <w:bCs/>
          <w:sz w:val="21"/>
          <w:szCs w:val="21"/>
        </w:rPr>
        <w:t xml:space="preserve"> Monthly proportion of Mental Health Online </w:t>
      </w:r>
      <w:r w:rsidR="002F2E2D">
        <w:rPr>
          <w:rFonts w:asciiTheme="minorHAnsi" w:hAnsiTheme="minorHAnsi" w:cstheme="minorHAnsi"/>
          <w:b/>
          <w:bCs/>
          <w:sz w:val="21"/>
          <w:szCs w:val="21"/>
        </w:rPr>
        <w:t>unique (new) visitors referred from</w:t>
      </w:r>
      <w:r w:rsidRPr="008A70EA">
        <w:rPr>
          <w:rFonts w:asciiTheme="minorHAnsi" w:hAnsiTheme="minorHAnsi" w:cstheme="minorHAnsi"/>
          <w:b/>
          <w:bCs/>
          <w:sz w:val="21"/>
          <w:szCs w:val="21"/>
        </w:rPr>
        <w:t xml:space="preserve"> </w:t>
      </w:r>
      <w:proofErr w:type="spellStart"/>
      <w:r w:rsidRPr="008A70EA">
        <w:rPr>
          <w:rFonts w:asciiTheme="minorHAnsi" w:hAnsiTheme="minorHAnsi" w:cstheme="minorHAnsi"/>
          <w:b/>
          <w:bCs/>
          <w:sz w:val="21"/>
          <w:szCs w:val="21"/>
        </w:rPr>
        <w:t>mindhealthconnect</w:t>
      </w:r>
      <w:proofErr w:type="spellEnd"/>
      <w:r w:rsidRPr="008A70EA">
        <w:rPr>
          <w:rFonts w:asciiTheme="minorHAnsi" w:hAnsiTheme="minorHAnsi" w:cstheme="minorHAnsi"/>
          <w:b/>
          <w:bCs/>
          <w:sz w:val="21"/>
          <w:szCs w:val="21"/>
        </w:rPr>
        <w:t xml:space="preserve"> or</w:t>
      </w:r>
      <w:r w:rsidRPr="00D26F28">
        <w:rPr>
          <w:rFonts w:asciiTheme="minorHAnsi" w:hAnsiTheme="minorHAnsi" w:cstheme="minorHAnsi"/>
          <w:b/>
          <w:bCs/>
          <w:sz w:val="21"/>
          <w:szCs w:val="21"/>
        </w:rPr>
        <w:t xml:space="preserve"> Head to Health, July 2014 to June 2021</w:t>
      </w:r>
      <w:r w:rsidR="003E4CA7" w:rsidRPr="009F531D">
        <w:rPr>
          <w:rFonts w:asciiTheme="minorHAnsi" w:hAnsiTheme="minorHAnsi" w:cstheme="minorHAnsi"/>
          <w:b/>
          <w:bCs/>
          <w:sz w:val="21"/>
          <w:szCs w:val="21"/>
        </w:rPr>
        <w:br w:type="page"/>
      </w:r>
    </w:p>
    <w:p w14:paraId="0B218866" w14:textId="420A8314" w:rsidR="00D14303" w:rsidRDefault="00D14303" w:rsidP="008B14A9">
      <w:pPr>
        <w:pStyle w:val="Heading2"/>
        <w:rPr>
          <w:rFonts w:eastAsiaTheme="minorHAnsi"/>
          <w:lang w:val="en-US" w:eastAsia="en-US"/>
        </w:rPr>
      </w:pPr>
      <w:bookmarkStart w:id="53" w:name="_Toc117001455"/>
      <w:r>
        <w:rPr>
          <w:rFonts w:eastAsiaTheme="minorHAnsi"/>
          <w:lang w:val="en-US" w:eastAsia="en-US"/>
        </w:rPr>
        <w:lastRenderedPageBreak/>
        <w:t>Summary</w:t>
      </w:r>
      <w:bookmarkEnd w:id="53"/>
    </w:p>
    <w:p w14:paraId="78AFF872" w14:textId="229CD154" w:rsidR="00E44663" w:rsidRDefault="00B14996" w:rsidP="00E44663">
      <w:pPr>
        <w:snapToGrid w:val="0"/>
        <w:rPr>
          <w:rFonts w:asciiTheme="minorHAnsi" w:hAnsiTheme="minorHAnsi" w:cstheme="minorHAnsi"/>
          <w:sz w:val="21"/>
          <w:szCs w:val="21"/>
          <w:lang w:val="en-US"/>
        </w:rPr>
      </w:pPr>
      <w:r>
        <w:rPr>
          <w:rFonts w:asciiTheme="minorHAnsi" w:hAnsiTheme="minorHAnsi" w:cstheme="minorHAnsi"/>
          <w:sz w:val="21"/>
          <w:szCs w:val="21"/>
          <w:lang w:val="en-US"/>
        </w:rPr>
        <w:t xml:space="preserve">In absolute numbers, </w:t>
      </w:r>
      <w:r w:rsidR="00E44663" w:rsidRPr="00F547C7">
        <w:rPr>
          <w:rFonts w:asciiTheme="minorHAnsi" w:hAnsiTheme="minorHAnsi" w:cstheme="minorHAnsi"/>
          <w:sz w:val="21"/>
          <w:szCs w:val="21"/>
          <w:lang w:val="en-US"/>
        </w:rPr>
        <w:t xml:space="preserve">Head to Health referred almost double the number of visitors to the websites of three key digital mental health services </w:t>
      </w:r>
      <w:r w:rsidRPr="00F547C7">
        <w:rPr>
          <w:rFonts w:asciiTheme="minorHAnsi" w:hAnsiTheme="minorHAnsi" w:cstheme="minorHAnsi"/>
          <w:sz w:val="21"/>
          <w:szCs w:val="21"/>
          <w:lang w:val="en-US"/>
        </w:rPr>
        <w:t>in the 3.75</w:t>
      </w:r>
      <w:r>
        <w:rPr>
          <w:rFonts w:asciiTheme="minorHAnsi" w:hAnsiTheme="minorHAnsi" w:cstheme="minorHAnsi"/>
          <w:sz w:val="21"/>
          <w:szCs w:val="21"/>
          <w:lang w:val="en-US"/>
        </w:rPr>
        <w:t>-</w:t>
      </w:r>
      <w:r w:rsidRPr="00F547C7">
        <w:rPr>
          <w:rFonts w:asciiTheme="minorHAnsi" w:hAnsiTheme="minorHAnsi" w:cstheme="minorHAnsi"/>
          <w:sz w:val="21"/>
          <w:szCs w:val="21"/>
          <w:lang w:val="en-US"/>
        </w:rPr>
        <w:t>year period (October 2017 to June 2021)</w:t>
      </w:r>
      <w:r w:rsidR="00796B79">
        <w:rPr>
          <w:rFonts w:asciiTheme="minorHAnsi" w:hAnsiTheme="minorHAnsi" w:cstheme="minorHAnsi"/>
          <w:sz w:val="21"/>
          <w:szCs w:val="21"/>
          <w:lang w:val="en-US"/>
        </w:rPr>
        <w:t xml:space="preserve"> </w:t>
      </w:r>
      <w:r w:rsidR="00E44663" w:rsidRPr="00F547C7">
        <w:rPr>
          <w:rFonts w:asciiTheme="minorHAnsi" w:hAnsiTheme="minorHAnsi" w:cstheme="minorHAnsi"/>
          <w:sz w:val="21"/>
          <w:szCs w:val="21"/>
          <w:lang w:val="en-US"/>
        </w:rPr>
        <w:t xml:space="preserve">as </w:t>
      </w:r>
      <w:proofErr w:type="spellStart"/>
      <w:r w:rsidR="00E44663" w:rsidRPr="00F547C7">
        <w:rPr>
          <w:rFonts w:asciiTheme="minorHAnsi" w:hAnsiTheme="minorHAnsi" w:cstheme="minorHAnsi"/>
          <w:sz w:val="21"/>
          <w:szCs w:val="21"/>
          <w:lang w:val="en-US"/>
        </w:rPr>
        <w:t>mindhealthconnect</w:t>
      </w:r>
      <w:proofErr w:type="spellEnd"/>
      <w:r w:rsidR="00E44663" w:rsidRPr="00F547C7">
        <w:rPr>
          <w:rFonts w:asciiTheme="minorHAnsi" w:hAnsiTheme="minorHAnsi" w:cstheme="minorHAnsi"/>
          <w:sz w:val="21"/>
          <w:szCs w:val="21"/>
          <w:lang w:val="en-US"/>
        </w:rPr>
        <w:t xml:space="preserve"> in a 3.25</w:t>
      </w:r>
      <w:r w:rsidR="00E44663">
        <w:rPr>
          <w:rFonts w:asciiTheme="minorHAnsi" w:hAnsiTheme="minorHAnsi" w:cstheme="minorHAnsi"/>
          <w:sz w:val="21"/>
          <w:szCs w:val="21"/>
          <w:lang w:val="en-US"/>
        </w:rPr>
        <w:t>-</w:t>
      </w:r>
      <w:r w:rsidR="00E44663" w:rsidRPr="00F547C7">
        <w:rPr>
          <w:rFonts w:asciiTheme="minorHAnsi" w:hAnsiTheme="minorHAnsi" w:cstheme="minorHAnsi"/>
          <w:sz w:val="21"/>
          <w:szCs w:val="21"/>
          <w:lang w:val="en-US"/>
        </w:rPr>
        <w:t xml:space="preserve">year period (July 2014 to September 2017; 69,595 </w:t>
      </w:r>
      <w:proofErr w:type="spellStart"/>
      <w:r w:rsidR="00E44663" w:rsidRPr="00F547C7">
        <w:rPr>
          <w:rFonts w:asciiTheme="minorHAnsi" w:hAnsiTheme="minorHAnsi" w:cstheme="minorHAnsi"/>
          <w:sz w:val="21"/>
          <w:szCs w:val="21"/>
          <w:lang w:val="en-US"/>
        </w:rPr>
        <w:t>cf</w:t>
      </w:r>
      <w:proofErr w:type="spellEnd"/>
      <w:r w:rsidR="00E44663" w:rsidRPr="00F547C7">
        <w:rPr>
          <w:rFonts w:asciiTheme="minorHAnsi" w:hAnsiTheme="minorHAnsi" w:cstheme="minorHAnsi"/>
          <w:sz w:val="21"/>
          <w:szCs w:val="21"/>
          <w:lang w:val="en-US"/>
        </w:rPr>
        <w:t xml:space="preserve"> 36,455). However, because the overall number of visitors to the websites of these services more than tripled,</w:t>
      </w:r>
      <w:r w:rsidR="00796B79">
        <w:rPr>
          <w:rFonts w:asciiTheme="minorHAnsi" w:hAnsiTheme="minorHAnsi" w:cstheme="minorHAnsi"/>
          <w:sz w:val="21"/>
          <w:szCs w:val="21"/>
          <w:lang w:val="en-US"/>
        </w:rPr>
        <w:t xml:space="preserve"> </w:t>
      </w:r>
      <w:r w:rsidR="00E44663" w:rsidRPr="00F547C7">
        <w:rPr>
          <w:rFonts w:asciiTheme="minorHAnsi" w:hAnsiTheme="minorHAnsi" w:cstheme="minorHAnsi"/>
          <w:sz w:val="21"/>
          <w:szCs w:val="21"/>
          <w:lang w:val="en-US"/>
        </w:rPr>
        <w:t xml:space="preserve">proportionally, there were fewer referrals from Head to Health than from </w:t>
      </w:r>
      <w:proofErr w:type="spellStart"/>
      <w:r w:rsidR="00E44663" w:rsidRPr="00F547C7">
        <w:rPr>
          <w:rFonts w:asciiTheme="minorHAnsi" w:hAnsiTheme="minorHAnsi" w:cstheme="minorHAnsi"/>
          <w:sz w:val="21"/>
          <w:szCs w:val="21"/>
          <w:lang w:val="en-US"/>
        </w:rPr>
        <w:t>mindhealthconnect</w:t>
      </w:r>
      <w:proofErr w:type="spellEnd"/>
      <w:r w:rsidR="00E44663" w:rsidRPr="00F547C7">
        <w:rPr>
          <w:rFonts w:asciiTheme="minorHAnsi" w:hAnsiTheme="minorHAnsi" w:cstheme="minorHAnsi"/>
          <w:sz w:val="21"/>
          <w:szCs w:val="21"/>
          <w:lang w:val="en-US"/>
        </w:rPr>
        <w:t xml:space="preserve"> (1% </w:t>
      </w:r>
      <w:proofErr w:type="spellStart"/>
      <w:r w:rsidR="00E44663" w:rsidRPr="00F547C7">
        <w:rPr>
          <w:rFonts w:asciiTheme="minorHAnsi" w:hAnsiTheme="minorHAnsi" w:cstheme="minorHAnsi"/>
          <w:sz w:val="21"/>
          <w:szCs w:val="21"/>
          <w:lang w:val="en-US"/>
        </w:rPr>
        <w:t>cf</w:t>
      </w:r>
      <w:proofErr w:type="spellEnd"/>
      <w:r w:rsidR="00E44663" w:rsidRPr="00F547C7">
        <w:rPr>
          <w:rFonts w:asciiTheme="minorHAnsi" w:hAnsiTheme="minorHAnsi" w:cstheme="minorHAnsi"/>
          <w:sz w:val="21"/>
          <w:szCs w:val="21"/>
          <w:lang w:val="en-US"/>
        </w:rPr>
        <w:t xml:space="preserve"> 2%).</w:t>
      </w:r>
    </w:p>
    <w:p w14:paraId="11DB266D" w14:textId="77777777" w:rsidR="00E44663" w:rsidRDefault="00E44663" w:rsidP="00E44663">
      <w:pPr>
        <w:snapToGrid w:val="0"/>
        <w:rPr>
          <w:rFonts w:asciiTheme="minorHAnsi" w:hAnsiTheme="minorHAnsi" w:cstheme="minorHAnsi"/>
          <w:sz w:val="21"/>
          <w:szCs w:val="21"/>
          <w:lang w:val="en-US"/>
        </w:rPr>
      </w:pPr>
      <w:r>
        <w:rPr>
          <w:rFonts w:asciiTheme="minorHAnsi" w:hAnsiTheme="minorHAnsi" w:cstheme="minorHAnsi"/>
          <w:sz w:val="21"/>
          <w:szCs w:val="21"/>
          <w:lang w:val="en-US"/>
        </w:rPr>
        <w:t xml:space="preserve">Proportionally, the impact of </w:t>
      </w:r>
      <w:proofErr w:type="spellStart"/>
      <w:r>
        <w:rPr>
          <w:rFonts w:asciiTheme="minorHAnsi" w:hAnsiTheme="minorHAnsi" w:cstheme="minorHAnsi"/>
          <w:sz w:val="21"/>
          <w:szCs w:val="21"/>
          <w:lang w:val="en-US"/>
        </w:rPr>
        <w:t>mindhealthconnect</w:t>
      </w:r>
      <w:proofErr w:type="spellEnd"/>
      <w:r>
        <w:rPr>
          <w:rFonts w:asciiTheme="minorHAnsi" w:hAnsiTheme="minorHAnsi" w:cstheme="minorHAnsi"/>
          <w:sz w:val="21"/>
          <w:szCs w:val="21"/>
          <w:lang w:val="en-US"/>
        </w:rPr>
        <w:t xml:space="preserve"> and Head to Health has been the same for </w:t>
      </w:r>
      <w:proofErr w:type="spellStart"/>
      <w:r>
        <w:rPr>
          <w:rFonts w:asciiTheme="minorHAnsi" w:hAnsiTheme="minorHAnsi" w:cstheme="minorHAnsi"/>
          <w:sz w:val="21"/>
          <w:szCs w:val="21"/>
          <w:lang w:val="en-US"/>
        </w:rPr>
        <w:t>MindSpot</w:t>
      </w:r>
      <w:proofErr w:type="spellEnd"/>
      <w:r>
        <w:rPr>
          <w:rFonts w:asciiTheme="minorHAnsi" w:hAnsiTheme="minorHAnsi" w:cstheme="minorHAnsi"/>
          <w:sz w:val="21"/>
          <w:szCs w:val="21"/>
          <w:lang w:val="en-US"/>
        </w:rPr>
        <w:t xml:space="preserve"> (1.2% for both). By comparison, there was a decrease in the percentage of referrals to </w:t>
      </w:r>
      <w:proofErr w:type="spellStart"/>
      <w:r>
        <w:rPr>
          <w:rFonts w:asciiTheme="minorHAnsi" w:hAnsiTheme="minorHAnsi" w:cstheme="minorHAnsi"/>
          <w:sz w:val="21"/>
          <w:szCs w:val="21"/>
          <w:lang w:val="en-US"/>
        </w:rPr>
        <w:t>ThisWayUp</w:t>
      </w:r>
      <w:proofErr w:type="spellEnd"/>
      <w:r>
        <w:rPr>
          <w:rFonts w:asciiTheme="minorHAnsi" w:hAnsiTheme="minorHAnsi" w:cstheme="minorHAnsi"/>
          <w:sz w:val="21"/>
          <w:szCs w:val="21"/>
          <w:lang w:val="en-US"/>
        </w:rPr>
        <w:t xml:space="preserve"> and an increase in the percentage of referrals to Mental Health Online</w:t>
      </w:r>
      <w:r w:rsidRPr="004F7BB9">
        <w:rPr>
          <w:rFonts w:asciiTheme="minorHAnsi" w:hAnsiTheme="minorHAnsi" w:cstheme="minorHAnsi"/>
          <w:sz w:val="21"/>
          <w:szCs w:val="21"/>
          <w:lang w:val="en-US"/>
        </w:rPr>
        <w:t xml:space="preserve"> </w:t>
      </w:r>
      <w:r>
        <w:rPr>
          <w:rFonts w:asciiTheme="minorHAnsi" w:hAnsiTheme="minorHAnsi" w:cstheme="minorHAnsi"/>
          <w:sz w:val="21"/>
          <w:szCs w:val="21"/>
          <w:lang w:val="en-US"/>
        </w:rPr>
        <w:t xml:space="preserve">from Head to Health compared with </w:t>
      </w:r>
      <w:proofErr w:type="spellStart"/>
      <w:r>
        <w:rPr>
          <w:rFonts w:asciiTheme="minorHAnsi" w:hAnsiTheme="minorHAnsi" w:cstheme="minorHAnsi"/>
          <w:sz w:val="21"/>
          <w:szCs w:val="21"/>
          <w:lang w:val="en-US"/>
        </w:rPr>
        <w:t>mindhealthconnect</w:t>
      </w:r>
      <w:proofErr w:type="spellEnd"/>
      <w:r>
        <w:rPr>
          <w:rFonts w:asciiTheme="minorHAnsi" w:hAnsiTheme="minorHAnsi" w:cstheme="minorHAnsi"/>
          <w:sz w:val="21"/>
          <w:szCs w:val="21"/>
          <w:lang w:val="en-US"/>
        </w:rPr>
        <w:t xml:space="preserve"> (3.1% </w:t>
      </w:r>
      <w:proofErr w:type="spellStart"/>
      <w:r>
        <w:rPr>
          <w:rFonts w:asciiTheme="minorHAnsi" w:hAnsiTheme="minorHAnsi" w:cstheme="minorHAnsi"/>
          <w:sz w:val="21"/>
          <w:szCs w:val="21"/>
          <w:lang w:val="en-US"/>
        </w:rPr>
        <w:t>cf</w:t>
      </w:r>
      <w:proofErr w:type="spellEnd"/>
      <w:r>
        <w:rPr>
          <w:rFonts w:asciiTheme="minorHAnsi" w:hAnsiTheme="minorHAnsi" w:cstheme="minorHAnsi"/>
          <w:sz w:val="21"/>
          <w:szCs w:val="21"/>
          <w:lang w:val="en-US"/>
        </w:rPr>
        <w:t xml:space="preserve"> 0.5% and </w:t>
      </w:r>
      <w:r w:rsidRPr="00523BA3">
        <w:rPr>
          <w:rFonts w:asciiTheme="minorHAnsi" w:hAnsiTheme="minorHAnsi" w:cstheme="minorHAnsi"/>
          <w:sz w:val="21"/>
          <w:szCs w:val="21"/>
          <w:lang w:val="en-US"/>
        </w:rPr>
        <w:t xml:space="preserve">7.0% </w:t>
      </w:r>
      <w:proofErr w:type="spellStart"/>
      <w:r w:rsidRPr="00523BA3">
        <w:rPr>
          <w:rFonts w:asciiTheme="minorHAnsi" w:hAnsiTheme="minorHAnsi" w:cstheme="minorHAnsi"/>
          <w:sz w:val="21"/>
          <w:szCs w:val="21"/>
          <w:lang w:val="en-US"/>
        </w:rPr>
        <w:t>cf</w:t>
      </w:r>
      <w:proofErr w:type="spellEnd"/>
      <w:r>
        <w:rPr>
          <w:rFonts w:asciiTheme="minorHAnsi" w:hAnsiTheme="minorHAnsi" w:cstheme="minorHAnsi"/>
          <w:sz w:val="21"/>
          <w:szCs w:val="21"/>
          <w:lang w:val="en-US"/>
        </w:rPr>
        <w:t xml:space="preserve"> 8.0%, respectively).</w:t>
      </w:r>
    </w:p>
    <w:p w14:paraId="124A28C3" w14:textId="77777777" w:rsidR="00D14303" w:rsidRPr="004D2263" w:rsidRDefault="00D14303" w:rsidP="004D2263">
      <w:r w:rsidRPr="004D2263">
        <w:br w:type="page"/>
      </w:r>
    </w:p>
    <w:p w14:paraId="4EF871F2" w14:textId="207A638F" w:rsidR="00F3466C" w:rsidRDefault="00015530" w:rsidP="00BE6EAA">
      <w:pPr>
        <w:pStyle w:val="Heading1"/>
        <w:ind w:left="450" w:hanging="450"/>
      </w:pPr>
      <w:bookmarkStart w:id="54" w:name="_Toc116991556"/>
      <w:bookmarkStart w:id="55" w:name="_Toc117001456"/>
      <w:r w:rsidRPr="00015530">
        <w:lastRenderedPageBreak/>
        <w:t>S</w:t>
      </w:r>
      <w:r w:rsidR="00D9068F" w:rsidRPr="00015530">
        <w:t>econdary data from</w:t>
      </w:r>
      <w:r w:rsidRPr="00015530">
        <w:t xml:space="preserve"> user</w:t>
      </w:r>
      <w:r w:rsidR="00D9068F" w:rsidRPr="00015530">
        <w:t xml:space="preserve"> survey</w:t>
      </w:r>
      <w:bookmarkEnd w:id="54"/>
      <w:bookmarkEnd w:id="55"/>
    </w:p>
    <w:p w14:paraId="2C382655" w14:textId="2FEEA58B" w:rsidR="00F3466C" w:rsidRPr="00E44518" w:rsidRDefault="004C00AF" w:rsidP="008B14A9">
      <w:pPr>
        <w:pStyle w:val="Heading2"/>
        <w:spacing w:before="210"/>
      </w:pPr>
      <w:bookmarkStart w:id="56" w:name="_Toc8742461"/>
      <w:bookmarkStart w:id="57" w:name="_Toc91009675"/>
      <w:bookmarkStart w:id="58" w:name="_Toc96615244"/>
      <w:bookmarkStart w:id="59" w:name="_Toc117001457"/>
      <w:r>
        <w:t>Our</w:t>
      </w:r>
      <w:r w:rsidR="00F3466C" w:rsidRPr="00E44518">
        <w:t xml:space="preserve"> approach</w:t>
      </w:r>
      <w:bookmarkEnd w:id="56"/>
      <w:bookmarkEnd w:id="57"/>
      <w:bookmarkEnd w:id="58"/>
      <w:bookmarkEnd w:id="59"/>
    </w:p>
    <w:p w14:paraId="464333DC" w14:textId="739792E7" w:rsidR="00F3466C" w:rsidRPr="007C690D" w:rsidRDefault="0000468A" w:rsidP="007C690D">
      <w:pPr>
        <w:rPr>
          <w:rFonts w:eastAsia="Calibri"/>
        </w:rPr>
      </w:pPr>
      <w:r>
        <w:rPr>
          <w:rFonts w:eastAsia="Calibri"/>
        </w:rPr>
        <w:t xml:space="preserve">We used secondary </w:t>
      </w:r>
      <w:r w:rsidR="00806DC6">
        <w:rPr>
          <w:rFonts w:eastAsia="Calibri"/>
        </w:rPr>
        <w:t xml:space="preserve">quantitative and qualitative </w:t>
      </w:r>
      <w:r>
        <w:rPr>
          <w:rFonts w:eastAsia="Calibri"/>
        </w:rPr>
        <w:t xml:space="preserve">data from a survey conducted by </w:t>
      </w:r>
      <w:r w:rsidR="00650508">
        <w:rPr>
          <w:rFonts w:eastAsia="Calibri"/>
        </w:rPr>
        <w:t xml:space="preserve">the </w:t>
      </w:r>
      <w:r w:rsidR="00F46D52">
        <w:rPr>
          <w:rFonts w:eastAsia="Calibri"/>
        </w:rPr>
        <w:t>Department of Health</w:t>
      </w:r>
      <w:r w:rsidR="00F3466C" w:rsidRPr="000852F0">
        <w:rPr>
          <w:rFonts w:eastAsia="Calibri"/>
        </w:rPr>
        <w:t xml:space="preserve"> </w:t>
      </w:r>
      <w:r w:rsidR="006E740A" w:rsidRPr="000852F0">
        <w:rPr>
          <w:rFonts w:eastAsia="Calibri"/>
        </w:rPr>
        <w:t>from 10 July 2019 to 18</w:t>
      </w:r>
      <w:r w:rsidR="006E740A">
        <w:rPr>
          <w:rFonts w:eastAsia="Calibri"/>
        </w:rPr>
        <w:t xml:space="preserve"> </w:t>
      </w:r>
      <w:r w:rsidR="006E740A" w:rsidRPr="000852F0">
        <w:rPr>
          <w:rFonts w:eastAsia="Calibri"/>
        </w:rPr>
        <w:t>November 2019</w:t>
      </w:r>
      <w:r w:rsidR="006E740A">
        <w:rPr>
          <w:rFonts w:eastAsia="Calibri"/>
        </w:rPr>
        <w:t xml:space="preserve">. </w:t>
      </w:r>
      <w:r w:rsidR="00F46D52">
        <w:rPr>
          <w:rFonts w:eastAsia="Calibri"/>
        </w:rPr>
        <w:t>V</w:t>
      </w:r>
      <w:r w:rsidR="00F3466C" w:rsidRPr="000852F0">
        <w:rPr>
          <w:rFonts w:eastAsia="Calibri"/>
        </w:rPr>
        <w:t xml:space="preserve">isitors to the </w:t>
      </w:r>
      <w:r w:rsidR="001E466D">
        <w:rPr>
          <w:rFonts w:eastAsia="Calibri"/>
        </w:rPr>
        <w:t>Head to Health</w:t>
      </w:r>
      <w:r w:rsidR="00F3466C" w:rsidRPr="000852F0">
        <w:rPr>
          <w:rFonts w:eastAsia="Calibri"/>
        </w:rPr>
        <w:t xml:space="preserve"> website </w:t>
      </w:r>
      <w:r w:rsidR="00037BDD">
        <w:rPr>
          <w:rFonts w:eastAsia="Calibri"/>
        </w:rPr>
        <w:t xml:space="preserve">were invited </w:t>
      </w:r>
      <w:r w:rsidR="00F3466C" w:rsidRPr="000852F0">
        <w:rPr>
          <w:rFonts w:eastAsia="Calibri"/>
        </w:rPr>
        <w:t>to participate in an online survey</w:t>
      </w:r>
      <w:r w:rsidR="007337D0">
        <w:rPr>
          <w:rFonts w:eastAsia="Calibri"/>
        </w:rPr>
        <w:t>,</w:t>
      </w:r>
      <w:r w:rsidR="00F3466C" w:rsidRPr="000852F0">
        <w:rPr>
          <w:rFonts w:eastAsia="Calibri"/>
        </w:rPr>
        <w:t xml:space="preserve"> which included closed and open-ended questions about </w:t>
      </w:r>
      <w:r w:rsidR="005B0BF2">
        <w:rPr>
          <w:rFonts w:eastAsia="Calibri"/>
        </w:rPr>
        <w:t>their</w:t>
      </w:r>
      <w:r w:rsidR="007337D0">
        <w:rPr>
          <w:rFonts w:eastAsia="Calibri"/>
        </w:rPr>
        <w:t xml:space="preserve"> </w:t>
      </w:r>
      <w:r w:rsidR="00F3466C" w:rsidRPr="000852F0">
        <w:rPr>
          <w:rFonts w:eastAsia="Calibri"/>
        </w:rPr>
        <w:t>demographics, reasons for accessing</w:t>
      </w:r>
      <w:r w:rsidR="001E466D">
        <w:rPr>
          <w:rFonts w:eastAsia="Calibri"/>
        </w:rPr>
        <w:t xml:space="preserve"> Head to Health</w:t>
      </w:r>
      <w:r w:rsidR="007337D0">
        <w:rPr>
          <w:rFonts w:eastAsia="Calibri"/>
        </w:rPr>
        <w:t>, experience of using Head to Health,</w:t>
      </w:r>
      <w:r w:rsidR="00F3466C" w:rsidRPr="000852F0">
        <w:rPr>
          <w:rFonts w:eastAsia="Calibri"/>
        </w:rPr>
        <w:t xml:space="preserve"> and feedback on features, ease of use, </w:t>
      </w:r>
      <w:proofErr w:type="gramStart"/>
      <w:r w:rsidR="00F3466C" w:rsidRPr="000852F0">
        <w:rPr>
          <w:rFonts w:eastAsia="Calibri"/>
        </w:rPr>
        <w:t>relevance</w:t>
      </w:r>
      <w:proofErr w:type="gramEnd"/>
      <w:r w:rsidR="00F3466C" w:rsidRPr="000852F0">
        <w:rPr>
          <w:rFonts w:eastAsia="Calibri"/>
        </w:rPr>
        <w:t xml:space="preserve"> and potential improvements of </w:t>
      </w:r>
      <w:r w:rsidR="00F3466C" w:rsidRPr="001E466D">
        <w:rPr>
          <w:rFonts w:eastAsia="Calibri"/>
        </w:rPr>
        <w:t xml:space="preserve">the </w:t>
      </w:r>
      <w:r w:rsidR="001E466D" w:rsidRPr="001E466D">
        <w:rPr>
          <w:rFonts w:eastAsia="Calibri"/>
        </w:rPr>
        <w:t>website</w:t>
      </w:r>
      <w:r w:rsidR="00F3466C" w:rsidRPr="000852F0">
        <w:rPr>
          <w:rFonts w:eastAsia="Calibri"/>
        </w:rPr>
        <w:t>. A total of 258 individuals responded to the survey.</w:t>
      </w:r>
    </w:p>
    <w:p w14:paraId="445358D4" w14:textId="77777777" w:rsidR="00F526E5" w:rsidRDefault="00292DFB" w:rsidP="008B14A9">
      <w:pPr>
        <w:pStyle w:val="Heading2"/>
      </w:pPr>
      <w:bookmarkStart w:id="60" w:name="_Toc91009676"/>
      <w:bookmarkStart w:id="61" w:name="_Toc96615245"/>
      <w:bookmarkStart w:id="62" w:name="_Toc117001458"/>
      <w:r>
        <w:t>Findings</w:t>
      </w:r>
      <w:bookmarkEnd w:id="60"/>
      <w:bookmarkEnd w:id="61"/>
      <w:bookmarkEnd w:id="62"/>
    </w:p>
    <w:p w14:paraId="1B295D69" w14:textId="54D1BED1" w:rsidR="00F3466C" w:rsidRDefault="00A94386" w:rsidP="008B14A9">
      <w:pPr>
        <w:pStyle w:val="Heading3"/>
      </w:pPr>
      <w:r>
        <w:t>Soci</w:t>
      </w:r>
      <w:r w:rsidR="009C6C59">
        <w:t>o</w:t>
      </w:r>
      <w:r>
        <w:t>-demographic characteristics</w:t>
      </w:r>
      <w:r w:rsidR="008A7C76">
        <w:t xml:space="preserve"> of survey respondents</w:t>
      </w:r>
    </w:p>
    <w:p w14:paraId="1CF145F6" w14:textId="7D0C53F4" w:rsidR="00F3466C" w:rsidRPr="000852F0" w:rsidRDefault="00F3466C" w:rsidP="007C690D">
      <w:pPr>
        <w:rPr>
          <w:rFonts w:eastAsia="Calibri"/>
        </w:rPr>
      </w:pPr>
      <w:r w:rsidRPr="000852F0">
        <w:rPr>
          <w:rFonts w:eastAsia="Calibri"/>
        </w:rPr>
        <w:t xml:space="preserve">Table </w:t>
      </w:r>
      <w:r w:rsidR="00B13E9E">
        <w:rPr>
          <w:rFonts w:eastAsia="Calibri"/>
        </w:rPr>
        <w:t>6</w:t>
      </w:r>
      <w:r w:rsidRPr="000852F0">
        <w:rPr>
          <w:rFonts w:eastAsia="Calibri"/>
        </w:rPr>
        <w:t xml:space="preserve"> shows the demographic characteristics of </w:t>
      </w:r>
      <w:r w:rsidR="008A7C76">
        <w:rPr>
          <w:rFonts w:eastAsia="Calibri"/>
        </w:rPr>
        <w:t xml:space="preserve">survey </w:t>
      </w:r>
      <w:r w:rsidRPr="000852F0">
        <w:rPr>
          <w:rFonts w:eastAsia="Calibri"/>
        </w:rPr>
        <w:t xml:space="preserve">respondents. The majority of respondents were female </w:t>
      </w:r>
      <w:r w:rsidR="003143F3">
        <w:rPr>
          <w:rFonts w:eastAsia="Calibri"/>
        </w:rPr>
        <w:t>(73%</w:t>
      </w:r>
      <w:proofErr w:type="gramStart"/>
      <w:r w:rsidR="003143F3">
        <w:rPr>
          <w:rFonts w:eastAsia="Calibri"/>
        </w:rPr>
        <w:t>)</w:t>
      </w:r>
      <w:proofErr w:type="gramEnd"/>
      <w:r w:rsidR="003143F3">
        <w:rPr>
          <w:rFonts w:eastAsia="Calibri"/>
        </w:rPr>
        <w:t xml:space="preserve"> </w:t>
      </w:r>
      <w:r w:rsidRPr="000852F0">
        <w:rPr>
          <w:rFonts w:eastAsia="Calibri"/>
        </w:rPr>
        <w:t xml:space="preserve">and half were </w:t>
      </w:r>
      <w:r w:rsidR="00E03131">
        <w:rPr>
          <w:rFonts w:eastAsia="Calibri"/>
        </w:rPr>
        <w:t xml:space="preserve">aged </w:t>
      </w:r>
      <w:r w:rsidRPr="000852F0">
        <w:rPr>
          <w:rFonts w:eastAsia="Calibri"/>
        </w:rPr>
        <w:t xml:space="preserve">35 years or younger. Over </w:t>
      </w:r>
      <w:r w:rsidR="008B431E">
        <w:rPr>
          <w:rFonts w:eastAsia="Calibri"/>
        </w:rPr>
        <w:t xml:space="preserve">one </w:t>
      </w:r>
      <w:r w:rsidRPr="000852F0">
        <w:rPr>
          <w:rFonts w:eastAsia="Calibri"/>
        </w:rPr>
        <w:t xml:space="preserve">quarter </w:t>
      </w:r>
      <w:r w:rsidR="008B431E">
        <w:rPr>
          <w:rFonts w:eastAsia="Calibri"/>
        </w:rPr>
        <w:t xml:space="preserve">(27%) </w:t>
      </w:r>
      <w:r w:rsidRPr="000852F0">
        <w:rPr>
          <w:rFonts w:eastAsia="Calibri"/>
        </w:rPr>
        <w:t>of respondents resided in NSW and 2</w:t>
      </w:r>
      <w:r w:rsidR="008B431E">
        <w:rPr>
          <w:rFonts w:eastAsia="Calibri"/>
        </w:rPr>
        <w:t xml:space="preserve">4 </w:t>
      </w:r>
      <w:r w:rsidRPr="000852F0">
        <w:rPr>
          <w:rFonts w:eastAsia="Calibri"/>
        </w:rPr>
        <w:t xml:space="preserve">% in Victoria. </w:t>
      </w:r>
      <w:r w:rsidR="009F0F16" w:rsidRPr="000852F0">
        <w:rPr>
          <w:rFonts w:eastAsia="Calibri"/>
        </w:rPr>
        <w:t xml:space="preserve">Close to 20% resided in a rural or remote location. </w:t>
      </w:r>
      <w:r w:rsidR="007337D0" w:rsidRPr="000852F0">
        <w:rPr>
          <w:rFonts w:eastAsia="Calibri"/>
        </w:rPr>
        <w:t>Forty</w:t>
      </w:r>
      <w:r w:rsidR="007337D0">
        <w:rPr>
          <w:rFonts w:eastAsia="Calibri"/>
        </w:rPr>
        <w:t>-</w:t>
      </w:r>
      <w:r w:rsidRPr="000852F0">
        <w:rPr>
          <w:rFonts w:eastAsia="Calibri"/>
        </w:rPr>
        <w:t>six percent of respondents had liv</w:t>
      </w:r>
      <w:r w:rsidR="00AB47B5">
        <w:rPr>
          <w:rFonts w:eastAsia="Calibri"/>
        </w:rPr>
        <w:t>ed</w:t>
      </w:r>
      <w:r w:rsidRPr="000852F0">
        <w:rPr>
          <w:rFonts w:eastAsia="Calibri"/>
        </w:rPr>
        <w:t xml:space="preserve"> experience of mental illness. Twenty percent of respondents identified as </w:t>
      </w:r>
      <w:r w:rsidR="003206FB" w:rsidRPr="002076FE">
        <w:rPr>
          <w:rFonts w:eastAsia="Calibri"/>
        </w:rPr>
        <w:t>LGBT</w:t>
      </w:r>
      <w:r w:rsidR="005E1915">
        <w:rPr>
          <w:rFonts w:eastAsia="Calibri"/>
        </w:rPr>
        <w:t>QIA+</w:t>
      </w:r>
      <w:r w:rsidRPr="002076FE">
        <w:rPr>
          <w:rFonts w:eastAsia="Calibri"/>
        </w:rPr>
        <w:t>.</w:t>
      </w:r>
    </w:p>
    <w:p w14:paraId="6F15A669" w14:textId="319BEBDF" w:rsidR="00F3466C" w:rsidRPr="000852F0" w:rsidRDefault="00F3466C" w:rsidP="00C1719D">
      <w:pPr>
        <w:pStyle w:val="Caption"/>
      </w:pPr>
      <w:r w:rsidRPr="000852F0">
        <w:t xml:space="preserve">Table </w:t>
      </w:r>
      <w:r w:rsidR="00B13E9E">
        <w:t>6</w:t>
      </w:r>
      <w:r w:rsidRPr="000852F0">
        <w:t>. Characteristics of survey respondents (N=258)</w:t>
      </w:r>
    </w:p>
    <w:tbl>
      <w:tblPr>
        <w:tblStyle w:val="TableGrid"/>
        <w:tblW w:w="0" w:type="auto"/>
        <w:tblLook w:val="04A0" w:firstRow="1" w:lastRow="0" w:firstColumn="1" w:lastColumn="0" w:noHBand="0" w:noVBand="1"/>
        <w:tblCaption w:val="Characteristics of survey respondents (N=258)"/>
        <w:tblDescription w:val="Frequency and % listed for characterstics: gender, age range, state, population groups identified with "/>
      </w:tblPr>
      <w:tblGrid>
        <w:gridCol w:w="7479"/>
        <w:gridCol w:w="995"/>
        <w:gridCol w:w="536"/>
      </w:tblGrid>
      <w:tr w:rsidR="004D3BEA" w:rsidRPr="000B20F5" w14:paraId="6EB51370" w14:textId="77777777" w:rsidTr="00F106B1">
        <w:trPr>
          <w:cnfStyle w:val="100000000000" w:firstRow="1" w:lastRow="0" w:firstColumn="0" w:lastColumn="0" w:oddVBand="0" w:evenVBand="0" w:oddHBand="0" w:evenHBand="0" w:firstRowFirstColumn="0" w:firstRowLastColumn="0" w:lastRowFirstColumn="0" w:lastRowLastColumn="0"/>
          <w:trHeight w:val="340"/>
          <w:tblHeader/>
        </w:trPr>
        <w:tc>
          <w:tcPr>
            <w:tcW w:w="0" w:type="auto"/>
            <w:vAlign w:val="center"/>
          </w:tcPr>
          <w:p w14:paraId="2C9E0541" w14:textId="77777777" w:rsidR="00F3466C" w:rsidRPr="000B20F5" w:rsidRDefault="00F3466C" w:rsidP="00F106B1">
            <w:pPr>
              <w:rPr>
                <w:rFonts w:asciiTheme="minorHAnsi" w:hAnsiTheme="minorHAnsi" w:cstheme="minorHAnsi"/>
                <w:b w:val="0"/>
                <w:color w:val="FFFFFF" w:themeColor="background1"/>
                <w:sz w:val="18"/>
                <w:szCs w:val="18"/>
                <w:lang w:eastAsia="en-AU"/>
              </w:rPr>
            </w:pPr>
            <w:r w:rsidRPr="000B20F5">
              <w:rPr>
                <w:rFonts w:asciiTheme="minorHAnsi" w:hAnsiTheme="minorHAnsi" w:cstheme="minorHAnsi"/>
                <w:color w:val="FFFFFF" w:themeColor="background1"/>
                <w:sz w:val="18"/>
                <w:szCs w:val="18"/>
                <w:lang w:eastAsia="en-AU"/>
              </w:rPr>
              <w:t>Characteristic</w:t>
            </w:r>
          </w:p>
        </w:tc>
        <w:tc>
          <w:tcPr>
            <w:tcW w:w="0" w:type="auto"/>
            <w:vAlign w:val="center"/>
          </w:tcPr>
          <w:p w14:paraId="453C52DF" w14:textId="4DE449DB" w:rsidR="00F3466C" w:rsidRPr="000B20F5" w:rsidRDefault="00F3466C" w:rsidP="00F106B1">
            <w:pPr>
              <w:rPr>
                <w:rFonts w:asciiTheme="minorHAnsi" w:hAnsiTheme="minorHAnsi" w:cstheme="minorHAnsi"/>
                <w:b w:val="0"/>
                <w:color w:val="FFFFFF" w:themeColor="background1"/>
                <w:sz w:val="18"/>
                <w:szCs w:val="18"/>
                <w:lang w:eastAsia="en-AU"/>
              </w:rPr>
            </w:pPr>
            <w:r w:rsidRPr="000B20F5">
              <w:rPr>
                <w:rFonts w:asciiTheme="minorHAnsi" w:hAnsiTheme="minorHAnsi" w:cstheme="minorHAnsi"/>
                <w:color w:val="FFFFFF" w:themeColor="background1"/>
                <w:sz w:val="18"/>
                <w:szCs w:val="18"/>
                <w:lang w:eastAsia="en-AU"/>
              </w:rPr>
              <w:t>Freq</w:t>
            </w:r>
            <w:r w:rsidR="00983EC9" w:rsidRPr="000B20F5">
              <w:rPr>
                <w:rFonts w:asciiTheme="minorHAnsi" w:hAnsiTheme="minorHAnsi" w:cstheme="minorHAnsi"/>
                <w:color w:val="FFFFFF" w:themeColor="background1"/>
                <w:sz w:val="18"/>
                <w:szCs w:val="18"/>
                <w:lang w:eastAsia="en-AU"/>
              </w:rPr>
              <w:t>uency</w:t>
            </w:r>
          </w:p>
        </w:tc>
        <w:tc>
          <w:tcPr>
            <w:tcW w:w="0" w:type="auto"/>
            <w:vAlign w:val="center"/>
          </w:tcPr>
          <w:p w14:paraId="3644210F" w14:textId="77777777" w:rsidR="00F3466C" w:rsidRPr="000B20F5" w:rsidRDefault="00F3466C" w:rsidP="00F106B1">
            <w:pPr>
              <w:rPr>
                <w:rFonts w:asciiTheme="minorHAnsi" w:hAnsiTheme="minorHAnsi" w:cstheme="minorHAnsi"/>
                <w:b w:val="0"/>
                <w:color w:val="FFFFFF" w:themeColor="background1"/>
                <w:sz w:val="18"/>
                <w:szCs w:val="18"/>
                <w:lang w:eastAsia="en-AU"/>
              </w:rPr>
            </w:pPr>
            <w:r w:rsidRPr="000B20F5">
              <w:rPr>
                <w:rFonts w:asciiTheme="minorHAnsi" w:hAnsiTheme="minorHAnsi" w:cstheme="minorHAnsi"/>
                <w:color w:val="FFFFFF" w:themeColor="background1"/>
                <w:sz w:val="18"/>
                <w:szCs w:val="18"/>
                <w:lang w:eastAsia="en-AU"/>
              </w:rPr>
              <w:t>%</w:t>
            </w:r>
          </w:p>
        </w:tc>
      </w:tr>
      <w:tr w:rsidR="00F3466C" w:rsidRPr="000B20F5" w14:paraId="40834F17" w14:textId="77777777" w:rsidTr="00F106B1">
        <w:trPr>
          <w:trHeight w:val="340"/>
        </w:trPr>
        <w:tc>
          <w:tcPr>
            <w:tcW w:w="0" w:type="auto"/>
            <w:shd w:val="clear" w:color="auto" w:fill="D0CECE" w:themeFill="background2" w:themeFillShade="E6"/>
          </w:tcPr>
          <w:p w14:paraId="33B7AB78" w14:textId="77777777" w:rsidR="00F3466C" w:rsidRPr="000B20F5" w:rsidRDefault="00F3466C" w:rsidP="002756B9">
            <w:pPr>
              <w:pStyle w:val="TableSub-heading"/>
            </w:pPr>
            <w:r w:rsidRPr="000B20F5">
              <w:t>Gender</w:t>
            </w:r>
          </w:p>
        </w:tc>
        <w:tc>
          <w:tcPr>
            <w:tcW w:w="0" w:type="auto"/>
          </w:tcPr>
          <w:p w14:paraId="2839F722" w14:textId="77777777" w:rsidR="00F3466C" w:rsidRPr="000B20F5" w:rsidRDefault="00F3466C" w:rsidP="006D7105">
            <w:pPr>
              <w:jc w:val="center"/>
              <w:rPr>
                <w:rFonts w:asciiTheme="minorHAnsi" w:hAnsiTheme="minorHAnsi" w:cstheme="minorHAnsi"/>
                <w:b/>
                <w:sz w:val="18"/>
                <w:szCs w:val="18"/>
                <w:highlight w:val="yellow"/>
                <w:lang w:eastAsia="en-AU"/>
              </w:rPr>
            </w:pPr>
          </w:p>
        </w:tc>
        <w:tc>
          <w:tcPr>
            <w:tcW w:w="0" w:type="auto"/>
          </w:tcPr>
          <w:p w14:paraId="52CA9357" w14:textId="77777777" w:rsidR="00F3466C" w:rsidRPr="000B20F5" w:rsidRDefault="00F3466C" w:rsidP="006D7105">
            <w:pPr>
              <w:jc w:val="center"/>
              <w:rPr>
                <w:rFonts w:asciiTheme="minorHAnsi" w:hAnsiTheme="minorHAnsi" w:cstheme="minorHAnsi"/>
                <w:b/>
                <w:sz w:val="18"/>
                <w:szCs w:val="18"/>
                <w:highlight w:val="yellow"/>
                <w:lang w:eastAsia="en-AU"/>
              </w:rPr>
            </w:pPr>
          </w:p>
        </w:tc>
      </w:tr>
      <w:tr w:rsidR="00F3466C" w:rsidRPr="000B20F5" w14:paraId="70AC1CA5" w14:textId="77777777" w:rsidTr="00F106B1">
        <w:trPr>
          <w:trHeight w:val="227"/>
        </w:trPr>
        <w:tc>
          <w:tcPr>
            <w:tcW w:w="0" w:type="auto"/>
          </w:tcPr>
          <w:p w14:paraId="087E0112" w14:textId="77777777" w:rsidR="00F3466C" w:rsidRPr="000B20F5" w:rsidRDefault="00F3466C" w:rsidP="00F106B1">
            <w:pPr>
              <w:pStyle w:val="Tabletext"/>
            </w:pPr>
            <w:r w:rsidRPr="000B20F5">
              <w:t>Female</w:t>
            </w:r>
          </w:p>
        </w:tc>
        <w:tc>
          <w:tcPr>
            <w:tcW w:w="0" w:type="auto"/>
          </w:tcPr>
          <w:p w14:paraId="64FBCF9A"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187</w:t>
            </w:r>
          </w:p>
        </w:tc>
        <w:tc>
          <w:tcPr>
            <w:tcW w:w="0" w:type="auto"/>
          </w:tcPr>
          <w:p w14:paraId="2B582C66"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72.5</w:t>
            </w:r>
          </w:p>
        </w:tc>
      </w:tr>
      <w:tr w:rsidR="00F3466C" w:rsidRPr="000B20F5" w14:paraId="5D8E6DBC" w14:textId="77777777" w:rsidTr="00F106B1">
        <w:trPr>
          <w:trHeight w:val="227"/>
        </w:trPr>
        <w:tc>
          <w:tcPr>
            <w:tcW w:w="0" w:type="auto"/>
          </w:tcPr>
          <w:p w14:paraId="15D3CCBF" w14:textId="77777777" w:rsidR="00F3466C" w:rsidRPr="000B20F5" w:rsidRDefault="00F3466C" w:rsidP="00F106B1">
            <w:pPr>
              <w:pStyle w:val="Tabletext"/>
            </w:pPr>
            <w:r w:rsidRPr="000B20F5">
              <w:t>Male</w:t>
            </w:r>
          </w:p>
        </w:tc>
        <w:tc>
          <w:tcPr>
            <w:tcW w:w="0" w:type="auto"/>
          </w:tcPr>
          <w:p w14:paraId="796276F4"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60</w:t>
            </w:r>
          </w:p>
        </w:tc>
        <w:tc>
          <w:tcPr>
            <w:tcW w:w="0" w:type="auto"/>
          </w:tcPr>
          <w:p w14:paraId="517A57FD"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23.3</w:t>
            </w:r>
          </w:p>
        </w:tc>
      </w:tr>
      <w:tr w:rsidR="00F3466C" w:rsidRPr="000B20F5" w14:paraId="2F572B40" w14:textId="77777777" w:rsidTr="00F106B1">
        <w:trPr>
          <w:trHeight w:val="227"/>
        </w:trPr>
        <w:tc>
          <w:tcPr>
            <w:tcW w:w="0" w:type="auto"/>
          </w:tcPr>
          <w:p w14:paraId="3C14A38F" w14:textId="538F967B" w:rsidR="00F3466C" w:rsidRPr="000B20F5" w:rsidRDefault="00F3466C" w:rsidP="00F106B1">
            <w:pPr>
              <w:pStyle w:val="Tabletext"/>
            </w:pPr>
            <w:r w:rsidRPr="000B20F5">
              <w:t>Prefer not to answer</w:t>
            </w:r>
          </w:p>
        </w:tc>
        <w:tc>
          <w:tcPr>
            <w:tcW w:w="0" w:type="auto"/>
          </w:tcPr>
          <w:p w14:paraId="7ED36BC1"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2</w:t>
            </w:r>
          </w:p>
        </w:tc>
        <w:tc>
          <w:tcPr>
            <w:tcW w:w="0" w:type="auto"/>
          </w:tcPr>
          <w:p w14:paraId="0FD9BDE8"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0.8</w:t>
            </w:r>
          </w:p>
        </w:tc>
      </w:tr>
      <w:tr w:rsidR="00F3466C" w:rsidRPr="000B20F5" w14:paraId="1DD9E2BE" w14:textId="77777777" w:rsidTr="00F106B1">
        <w:trPr>
          <w:trHeight w:val="227"/>
        </w:trPr>
        <w:tc>
          <w:tcPr>
            <w:tcW w:w="0" w:type="auto"/>
          </w:tcPr>
          <w:p w14:paraId="3E22F20B" w14:textId="77777777" w:rsidR="00F3466C" w:rsidRPr="000B20F5" w:rsidRDefault="00F3466C" w:rsidP="00F106B1">
            <w:pPr>
              <w:pStyle w:val="Tabletext"/>
            </w:pPr>
            <w:r w:rsidRPr="000B20F5">
              <w:t xml:space="preserve">Self-described </w:t>
            </w:r>
          </w:p>
        </w:tc>
        <w:tc>
          <w:tcPr>
            <w:tcW w:w="0" w:type="auto"/>
          </w:tcPr>
          <w:p w14:paraId="5DAC67E3"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9</w:t>
            </w:r>
          </w:p>
        </w:tc>
        <w:tc>
          <w:tcPr>
            <w:tcW w:w="0" w:type="auto"/>
          </w:tcPr>
          <w:p w14:paraId="3A1A4BC7"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3.5</w:t>
            </w:r>
          </w:p>
        </w:tc>
      </w:tr>
      <w:tr w:rsidR="00F3466C" w:rsidRPr="000B20F5" w14:paraId="29746398" w14:textId="77777777" w:rsidTr="00F106B1">
        <w:trPr>
          <w:trHeight w:val="227"/>
        </w:trPr>
        <w:tc>
          <w:tcPr>
            <w:tcW w:w="0" w:type="auto"/>
            <w:shd w:val="clear" w:color="auto" w:fill="D0CECE" w:themeFill="background2" w:themeFillShade="E6"/>
          </w:tcPr>
          <w:p w14:paraId="4F266CF6" w14:textId="77777777" w:rsidR="00F3466C" w:rsidRPr="000B20F5" w:rsidRDefault="00F3466C" w:rsidP="002756B9">
            <w:pPr>
              <w:pStyle w:val="TableSub-heading"/>
            </w:pPr>
            <w:r w:rsidRPr="000B20F5">
              <w:t>Age range</w:t>
            </w:r>
          </w:p>
        </w:tc>
        <w:tc>
          <w:tcPr>
            <w:tcW w:w="0" w:type="auto"/>
          </w:tcPr>
          <w:p w14:paraId="102F05A4" w14:textId="77777777" w:rsidR="00F3466C" w:rsidRPr="000B20F5" w:rsidRDefault="00F3466C" w:rsidP="006D7105">
            <w:pPr>
              <w:jc w:val="center"/>
              <w:rPr>
                <w:rFonts w:asciiTheme="minorHAnsi" w:hAnsiTheme="minorHAnsi" w:cstheme="minorHAnsi"/>
                <w:b/>
                <w:sz w:val="18"/>
                <w:szCs w:val="18"/>
                <w:lang w:eastAsia="en-AU"/>
              </w:rPr>
            </w:pPr>
          </w:p>
        </w:tc>
        <w:tc>
          <w:tcPr>
            <w:tcW w:w="0" w:type="auto"/>
          </w:tcPr>
          <w:p w14:paraId="76F82A1C" w14:textId="77777777" w:rsidR="00F3466C" w:rsidRPr="000B20F5" w:rsidRDefault="00F3466C" w:rsidP="006D7105">
            <w:pPr>
              <w:jc w:val="center"/>
              <w:rPr>
                <w:rFonts w:asciiTheme="minorHAnsi" w:hAnsiTheme="minorHAnsi" w:cstheme="minorHAnsi"/>
                <w:b/>
                <w:sz w:val="18"/>
                <w:szCs w:val="18"/>
                <w:lang w:eastAsia="en-AU"/>
              </w:rPr>
            </w:pPr>
          </w:p>
        </w:tc>
      </w:tr>
      <w:tr w:rsidR="00F3466C" w:rsidRPr="000B20F5" w14:paraId="45CF8E5D" w14:textId="77777777" w:rsidTr="00F106B1">
        <w:trPr>
          <w:trHeight w:val="227"/>
        </w:trPr>
        <w:tc>
          <w:tcPr>
            <w:tcW w:w="0" w:type="auto"/>
          </w:tcPr>
          <w:p w14:paraId="711D7597" w14:textId="77777777" w:rsidR="00F3466C" w:rsidRPr="000B20F5" w:rsidRDefault="00F3466C" w:rsidP="00F106B1">
            <w:pPr>
              <w:pStyle w:val="Tabletext"/>
            </w:pPr>
            <w:r w:rsidRPr="000B20F5">
              <w:t>Under 18 years</w:t>
            </w:r>
          </w:p>
        </w:tc>
        <w:tc>
          <w:tcPr>
            <w:tcW w:w="0" w:type="auto"/>
          </w:tcPr>
          <w:p w14:paraId="1235049D"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43</w:t>
            </w:r>
          </w:p>
        </w:tc>
        <w:tc>
          <w:tcPr>
            <w:tcW w:w="0" w:type="auto"/>
          </w:tcPr>
          <w:p w14:paraId="16FEBE19"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16.7</w:t>
            </w:r>
          </w:p>
        </w:tc>
      </w:tr>
      <w:tr w:rsidR="00F3466C" w:rsidRPr="000B20F5" w14:paraId="626C14D2" w14:textId="77777777" w:rsidTr="00F106B1">
        <w:trPr>
          <w:trHeight w:val="227"/>
        </w:trPr>
        <w:tc>
          <w:tcPr>
            <w:tcW w:w="0" w:type="auto"/>
          </w:tcPr>
          <w:p w14:paraId="469551FD" w14:textId="77777777" w:rsidR="00F3466C" w:rsidRPr="000B20F5" w:rsidRDefault="00F3466C" w:rsidP="00F106B1">
            <w:pPr>
              <w:pStyle w:val="Tabletext"/>
            </w:pPr>
            <w:r w:rsidRPr="000B20F5">
              <w:t>18-35 years</w:t>
            </w:r>
          </w:p>
        </w:tc>
        <w:tc>
          <w:tcPr>
            <w:tcW w:w="0" w:type="auto"/>
          </w:tcPr>
          <w:p w14:paraId="69772655"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86</w:t>
            </w:r>
          </w:p>
        </w:tc>
        <w:tc>
          <w:tcPr>
            <w:tcW w:w="0" w:type="auto"/>
          </w:tcPr>
          <w:p w14:paraId="1B067967"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33.3</w:t>
            </w:r>
          </w:p>
        </w:tc>
      </w:tr>
      <w:tr w:rsidR="00F3466C" w:rsidRPr="000B20F5" w14:paraId="4F8E7587" w14:textId="77777777" w:rsidTr="00F106B1">
        <w:trPr>
          <w:trHeight w:val="227"/>
        </w:trPr>
        <w:tc>
          <w:tcPr>
            <w:tcW w:w="0" w:type="auto"/>
          </w:tcPr>
          <w:p w14:paraId="6767A32A" w14:textId="77777777" w:rsidR="00F3466C" w:rsidRPr="000B20F5" w:rsidRDefault="00F3466C" w:rsidP="00F106B1">
            <w:pPr>
              <w:pStyle w:val="Tabletext"/>
            </w:pPr>
            <w:r w:rsidRPr="000B20F5">
              <w:t>36-50 years</w:t>
            </w:r>
          </w:p>
        </w:tc>
        <w:tc>
          <w:tcPr>
            <w:tcW w:w="0" w:type="auto"/>
          </w:tcPr>
          <w:p w14:paraId="0DEB6B29"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73</w:t>
            </w:r>
          </w:p>
        </w:tc>
        <w:tc>
          <w:tcPr>
            <w:tcW w:w="0" w:type="auto"/>
          </w:tcPr>
          <w:p w14:paraId="1B7AC2C3"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28.3</w:t>
            </w:r>
          </w:p>
        </w:tc>
      </w:tr>
      <w:tr w:rsidR="00F3466C" w:rsidRPr="000B20F5" w14:paraId="2AEB35BC" w14:textId="77777777" w:rsidTr="00F106B1">
        <w:trPr>
          <w:trHeight w:val="227"/>
        </w:trPr>
        <w:tc>
          <w:tcPr>
            <w:tcW w:w="0" w:type="auto"/>
          </w:tcPr>
          <w:p w14:paraId="273F88D9" w14:textId="77777777" w:rsidR="00F3466C" w:rsidRPr="000B20F5" w:rsidRDefault="00F3466C" w:rsidP="00F106B1">
            <w:pPr>
              <w:pStyle w:val="Tabletext"/>
            </w:pPr>
            <w:r w:rsidRPr="000B20F5">
              <w:t>51-65 years</w:t>
            </w:r>
          </w:p>
        </w:tc>
        <w:tc>
          <w:tcPr>
            <w:tcW w:w="0" w:type="auto"/>
          </w:tcPr>
          <w:p w14:paraId="4B71A747"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46</w:t>
            </w:r>
          </w:p>
        </w:tc>
        <w:tc>
          <w:tcPr>
            <w:tcW w:w="0" w:type="auto"/>
          </w:tcPr>
          <w:p w14:paraId="622B1C58"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17.8</w:t>
            </w:r>
          </w:p>
        </w:tc>
      </w:tr>
      <w:tr w:rsidR="00F3466C" w:rsidRPr="000B20F5" w14:paraId="4FC0AE66" w14:textId="77777777" w:rsidTr="00F106B1">
        <w:trPr>
          <w:trHeight w:val="227"/>
        </w:trPr>
        <w:tc>
          <w:tcPr>
            <w:tcW w:w="0" w:type="auto"/>
          </w:tcPr>
          <w:p w14:paraId="1C793801" w14:textId="77777777" w:rsidR="00F3466C" w:rsidRPr="000B20F5" w:rsidRDefault="00F3466C" w:rsidP="00F106B1">
            <w:pPr>
              <w:pStyle w:val="Tabletext"/>
            </w:pPr>
            <w:r w:rsidRPr="000B20F5">
              <w:t>66-79 years</w:t>
            </w:r>
          </w:p>
        </w:tc>
        <w:tc>
          <w:tcPr>
            <w:tcW w:w="0" w:type="auto"/>
          </w:tcPr>
          <w:p w14:paraId="71663582"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9</w:t>
            </w:r>
          </w:p>
        </w:tc>
        <w:tc>
          <w:tcPr>
            <w:tcW w:w="0" w:type="auto"/>
          </w:tcPr>
          <w:p w14:paraId="791FB070"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3.5</w:t>
            </w:r>
          </w:p>
        </w:tc>
      </w:tr>
      <w:tr w:rsidR="00F3466C" w:rsidRPr="000B20F5" w14:paraId="18E58562" w14:textId="77777777" w:rsidTr="00F106B1">
        <w:trPr>
          <w:trHeight w:val="227"/>
        </w:trPr>
        <w:tc>
          <w:tcPr>
            <w:tcW w:w="0" w:type="auto"/>
          </w:tcPr>
          <w:p w14:paraId="2DEF66AF" w14:textId="77777777" w:rsidR="00F3466C" w:rsidRPr="000B20F5" w:rsidRDefault="00F3466C" w:rsidP="00F106B1">
            <w:pPr>
              <w:pStyle w:val="Tabletext"/>
            </w:pPr>
            <w:r w:rsidRPr="000B20F5">
              <w:t>80 years or older</w:t>
            </w:r>
          </w:p>
        </w:tc>
        <w:tc>
          <w:tcPr>
            <w:tcW w:w="0" w:type="auto"/>
          </w:tcPr>
          <w:p w14:paraId="54430311"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1</w:t>
            </w:r>
          </w:p>
        </w:tc>
        <w:tc>
          <w:tcPr>
            <w:tcW w:w="0" w:type="auto"/>
          </w:tcPr>
          <w:p w14:paraId="29D9858F"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0.4</w:t>
            </w:r>
          </w:p>
        </w:tc>
      </w:tr>
      <w:tr w:rsidR="00F3466C" w:rsidRPr="000B20F5" w14:paraId="3D97CDE7" w14:textId="77777777" w:rsidTr="00F106B1">
        <w:trPr>
          <w:trHeight w:val="227"/>
        </w:trPr>
        <w:tc>
          <w:tcPr>
            <w:tcW w:w="0" w:type="auto"/>
            <w:shd w:val="clear" w:color="auto" w:fill="D0CECE" w:themeFill="background2" w:themeFillShade="E6"/>
          </w:tcPr>
          <w:p w14:paraId="69F50F3E" w14:textId="77777777" w:rsidR="00F3466C" w:rsidRPr="000B20F5" w:rsidRDefault="00F3466C" w:rsidP="002756B9">
            <w:pPr>
              <w:pStyle w:val="TableSub-heading"/>
            </w:pPr>
            <w:r w:rsidRPr="000B20F5">
              <w:t>State</w:t>
            </w:r>
          </w:p>
        </w:tc>
        <w:tc>
          <w:tcPr>
            <w:tcW w:w="0" w:type="auto"/>
          </w:tcPr>
          <w:p w14:paraId="7956ABF7" w14:textId="77777777" w:rsidR="00F3466C" w:rsidRPr="000B20F5" w:rsidRDefault="00F3466C" w:rsidP="006D7105">
            <w:pPr>
              <w:jc w:val="center"/>
              <w:rPr>
                <w:rFonts w:asciiTheme="minorHAnsi" w:hAnsiTheme="minorHAnsi" w:cstheme="minorHAnsi"/>
                <w:sz w:val="18"/>
                <w:szCs w:val="18"/>
                <w:lang w:eastAsia="en-AU"/>
              </w:rPr>
            </w:pPr>
          </w:p>
        </w:tc>
        <w:tc>
          <w:tcPr>
            <w:tcW w:w="0" w:type="auto"/>
          </w:tcPr>
          <w:p w14:paraId="0D1018E5" w14:textId="77777777" w:rsidR="00F3466C" w:rsidRPr="000B20F5" w:rsidRDefault="00F3466C" w:rsidP="006D7105">
            <w:pPr>
              <w:jc w:val="center"/>
              <w:rPr>
                <w:rFonts w:asciiTheme="minorHAnsi" w:hAnsiTheme="minorHAnsi" w:cstheme="minorHAnsi"/>
                <w:sz w:val="18"/>
                <w:szCs w:val="18"/>
                <w:lang w:eastAsia="en-AU"/>
              </w:rPr>
            </w:pPr>
          </w:p>
        </w:tc>
      </w:tr>
      <w:tr w:rsidR="00F3466C" w:rsidRPr="000B20F5" w14:paraId="5D7FA22C" w14:textId="77777777" w:rsidTr="00F106B1">
        <w:trPr>
          <w:trHeight w:val="227"/>
        </w:trPr>
        <w:tc>
          <w:tcPr>
            <w:tcW w:w="0" w:type="auto"/>
          </w:tcPr>
          <w:p w14:paraId="03C2E00D" w14:textId="77777777" w:rsidR="00F3466C" w:rsidRPr="000B20F5" w:rsidRDefault="00F3466C" w:rsidP="00F106B1">
            <w:pPr>
              <w:pStyle w:val="Tabletext"/>
            </w:pPr>
            <w:r w:rsidRPr="000B20F5">
              <w:t>Australian Capital Territory</w:t>
            </w:r>
          </w:p>
        </w:tc>
        <w:tc>
          <w:tcPr>
            <w:tcW w:w="0" w:type="auto"/>
          </w:tcPr>
          <w:p w14:paraId="661A10FC"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12</w:t>
            </w:r>
          </w:p>
        </w:tc>
        <w:tc>
          <w:tcPr>
            <w:tcW w:w="0" w:type="auto"/>
          </w:tcPr>
          <w:p w14:paraId="110A9194"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4.7</w:t>
            </w:r>
          </w:p>
        </w:tc>
      </w:tr>
      <w:tr w:rsidR="00F3466C" w:rsidRPr="000B20F5" w14:paraId="61922977" w14:textId="77777777" w:rsidTr="00F106B1">
        <w:trPr>
          <w:trHeight w:val="227"/>
        </w:trPr>
        <w:tc>
          <w:tcPr>
            <w:tcW w:w="0" w:type="auto"/>
          </w:tcPr>
          <w:p w14:paraId="047D4FCC" w14:textId="77777777" w:rsidR="00F3466C" w:rsidRPr="000B20F5" w:rsidRDefault="00F3466C" w:rsidP="00F106B1">
            <w:pPr>
              <w:pStyle w:val="Tabletext"/>
            </w:pPr>
            <w:r w:rsidRPr="000B20F5">
              <w:t>New South Wales</w:t>
            </w:r>
          </w:p>
        </w:tc>
        <w:tc>
          <w:tcPr>
            <w:tcW w:w="0" w:type="auto"/>
          </w:tcPr>
          <w:p w14:paraId="566B0878"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70</w:t>
            </w:r>
          </w:p>
        </w:tc>
        <w:tc>
          <w:tcPr>
            <w:tcW w:w="0" w:type="auto"/>
          </w:tcPr>
          <w:p w14:paraId="6330C8BF"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27.1</w:t>
            </w:r>
          </w:p>
        </w:tc>
      </w:tr>
      <w:tr w:rsidR="00F3466C" w:rsidRPr="000B20F5" w14:paraId="215C4FA4" w14:textId="77777777" w:rsidTr="00F106B1">
        <w:trPr>
          <w:trHeight w:val="227"/>
        </w:trPr>
        <w:tc>
          <w:tcPr>
            <w:tcW w:w="0" w:type="auto"/>
          </w:tcPr>
          <w:p w14:paraId="3F4DB184" w14:textId="77777777" w:rsidR="00F3466C" w:rsidRPr="000B20F5" w:rsidRDefault="00F3466C" w:rsidP="00F106B1">
            <w:pPr>
              <w:pStyle w:val="Tabletext"/>
            </w:pPr>
            <w:r w:rsidRPr="000B20F5">
              <w:t>Northern Territory</w:t>
            </w:r>
          </w:p>
        </w:tc>
        <w:tc>
          <w:tcPr>
            <w:tcW w:w="0" w:type="auto"/>
          </w:tcPr>
          <w:p w14:paraId="229FF563"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3</w:t>
            </w:r>
          </w:p>
        </w:tc>
        <w:tc>
          <w:tcPr>
            <w:tcW w:w="0" w:type="auto"/>
          </w:tcPr>
          <w:p w14:paraId="6D95A809"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1.2</w:t>
            </w:r>
          </w:p>
        </w:tc>
      </w:tr>
      <w:tr w:rsidR="00F3466C" w:rsidRPr="000B20F5" w14:paraId="255BA7DE" w14:textId="77777777" w:rsidTr="00F106B1">
        <w:trPr>
          <w:trHeight w:val="227"/>
        </w:trPr>
        <w:tc>
          <w:tcPr>
            <w:tcW w:w="0" w:type="auto"/>
          </w:tcPr>
          <w:p w14:paraId="6D680F7B" w14:textId="77777777" w:rsidR="00F3466C" w:rsidRPr="000B20F5" w:rsidRDefault="00F3466C" w:rsidP="00F106B1">
            <w:pPr>
              <w:pStyle w:val="Tabletext"/>
            </w:pPr>
            <w:r w:rsidRPr="000B20F5">
              <w:t>Queensland</w:t>
            </w:r>
          </w:p>
        </w:tc>
        <w:tc>
          <w:tcPr>
            <w:tcW w:w="0" w:type="auto"/>
          </w:tcPr>
          <w:p w14:paraId="4C26D7C5"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47</w:t>
            </w:r>
          </w:p>
        </w:tc>
        <w:tc>
          <w:tcPr>
            <w:tcW w:w="0" w:type="auto"/>
          </w:tcPr>
          <w:p w14:paraId="09308499"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18.2</w:t>
            </w:r>
          </w:p>
        </w:tc>
      </w:tr>
      <w:tr w:rsidR="00F3466C" w:rsidRPr="000B20F5" w14:paraId="0A253291" w14:textId="77777777" w:rsidTr="00F106B1">
        <w:trPr>
          <w:trHeight w:val="227"/>
        </w:trPr>
        <w:tc>
          <w:tcPr>
            <w:tcW w:w="0" w:type="auto"/>
          </w:tcPr>
          <w:p w14:paraId="4843B1A9" w14:textId="77777777" w:rsidR="00F3466C" w:rsidRPr="000B20F5" w:rsidRDefault="00F3466C" w:rsidP="00F106B1">
            <w:pPr>
              <w:pStyle w:val="Tabletext"/>
            </w:pPr>
            <w:r w:rsidRPr="000B20F5">
              <w:t>South Australia</w:t>
            </w:r>
          </w:p>
        </w:tc>
        <w:tc>
          <w:tcPr>
            <w:tcW w:w="0" w:type="auto"/>
          </w:tcPr>
          <w:p w14:paraId="68037B35"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23</w:t>
            </w:r>
          </w:p>
        </w:tc>
        <w:tc>
          <w:tcPr>
            <w:tcW w:w="0" w:type="auto"/>
          </w:tcPr>
          <w:p w14:paraId="689A7FC9"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8.9</w:t>
            </w:r>
          </w:p>
        </w:tc>
      </w:tr>
      <w:tr w:rsidR="00F3466C" w:rsidRPr="000B20F5" w14:paraId="38B47A1D" w14:textId="77777777" w:rsidTr="00F106B1">
        <w:trPr>
          <w:trHeight w:val="227"/>
        </w:trPr>
        <w:tc>
          <w:tcPr>
            <w:tcW w:w="0" w:type="auto"/>
          </w:tcPr>
          <w:p w14:paraId="50119168" w14:textId="77777777" w:rsidR="00F3466C" w:rsidRPr="000B20F5" w:rsidRDefault="00F3466C" w:rsidP="00F106B1">
            <w:pPr>
              <w:pStyle w:val="Tabletext"/>
            </w:pPr>
            <w:r w:rsidRPr="000B20F5">
              <w:t>Tasmania</w:t>
            </w:r>
          </w:p>
        </w:tc>
        <w:tc>
          <w:tcPr>
            <w:tcW w:w="0" w:type="auto"/>
          </w:tcPr>
          <w:p w14:paraId="4D042D7B"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7</w:t>
            </w:r>
          </w:p>
        </w:tc>
        <w:tc>
          <w:tcPr>
            <w:tcW w:w="0" w:type="auto"/>
          </w:tcPr>
          <w:p w14:paraId="34519456"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2.7</w:t>
            </w:r>
          </w:p>
        </w:tc>
      </w:tr>
      <w:tr w:rsidR="00F3466C" w:rsidRPr="000B20F5" w14:paraId="4852E687" w14:textId="77777777" w:rsidTr="00F106B1">
        <w:trPr>
          <w:trHeight w:val="227"/>
        </w:trPr>
        <w:tc>
          <w:tcPr>
            <w:tcW w:w="0" w:type="auto"/>
          </w:tcPr>
          <w:p w14:paraId="7EBD8053" w14:textId="77777777" w:rsidR="00F3466C" w:rsidRPr="000B20F5" w:rsidRDefault="00F3466C" w:rsidP="00F106B1">
            <w:pPr>
              <w:pStyle w:val="Tabletext"/>
            </w:pPr>
            <w:r w:rsidRPr="000B20F5">
              <w:t>Victoria</w:t>
            </w:r>
          </w:p>
        </w:tc>
        <w:tc>
          <w:tcPr>
            <w:tcW w:w="0" w:type="auto"/>
          </w:tcPr>
          <w:p w14:paraId="46F0EF88"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61</w:t>
            </w:r>
          </w:p>
        </w:tc>
        <w:tc>
          <w:tcPr>
            <w:tcW w:w="0" w:type="auto"/>
          </w:tcPr>
          <w:p w14:paraId="24220628"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23.6</w:t>
            </w:r>
          </w:p>
        </w:tc>
      </w:tr>
      <w:tr w:rsidR="00F3466C" w:rsidRPr="000B20F5" w14:paraId="76072F81" w14:textId="77777777" w:rsidTr="00F106B1">
        <w:trPr>
          <w:trHeight w:val="227"/>
        </w:trPr>
        <w:tc>
          <w:tcPr>
            <w:tcW w:w="0" w:type="auto"/>
          </w:tcPr>
          <w:p w14:paraId="2F629326" w14:textId="77777777" w:rsidR="00F3466C" w:rsidRPr="000B20F5" w:rsidRDefault="00F3466C" w:rsidP="00F106B1">
            <w:pPr>
              <w:pStyle w:val="Tabletext"/>
            </w:pPr>
            <w:r w:rsidRPr="000B20F5">
              <w:t>Western Australia</w:t>
            </w:r>
          </w:p>
        </w:tc>
        <w:tc>
          <w:tcPr>
            <w:tcW w:w="0" w:type="auto"/>
          </w:tcPr>
          <w:p w14:paraId="73B3E4EE"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32</w:t>
            </w:r>
          </w:p>
        </w:tc>
        <w:tc>
          <w:tcPr>
            <w:tcW w:w="0" w:type="auto"/>
          </w:tcPr>
          <w:p w14:paraId="57626D47"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12.8</w:t>
            </w:r>
          </w:p>
        </w:tc>
      </w:tr>
      <w:tr w:rsidR="00F3466C" w:rsidRPr="000B20F5" w14:paraId="209D193F" w14:textId="77777777" w:rsidTr="00F106B1">
        <w:trPr>
          <w:trHeight w:val="227"/>
        </w:trPr>
        <w:tc>
          <w:tcPr>
            <w:tcW w:w="0" w:type="auto"/>
          </w:tcPr>
          <w:p w14:paraId="0CB66B97" w14:textId="77777777" w:rsidR="00F3466C" w:rsidRPr="000B20F5" w:rsidRDefault="00F3466C" w:rsidP="00F106B1">
            <w:pPr>
              <w:pStyle w:val="Tabletext"/>
            </w:pPr>
            <w:r w:rsidRPr="000B20F5">
              <w:t>Not answered</w:t>
            </w:r>
          </w:p>
        </w:tc>
        <w:tc>
          <w:tcPr>
            <w:tcW w:w="0" w:type="auto"/>
          </w:tcPr>
          <w:p w14:paraId="4D4A3FEB"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2</w:t>
            </w:r>
          </w:p>
        </w:tc>
        <w:tc>
          <w:tcPr>
            <w:tcW w:w="0" w:type="auto"/>
          </w:tcPr>
          <w:p w14:paraId="3482FFD3"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0.8</w:t>
            </w:r>
          </w:p>
        </w:tc>
      </w:tr>
      <w:tr w:rsidR="00F3466C" w:rsidRPr="000B20F5" w14:paraId="2E8E35A5" w14:textId="77777777" w:rsidTr="00F106B1">
        <w:trPr>
          <w:trHeight w:val="227"/>
        </w:trPr>
        <w:tc>
          <w:tcPr>
            <w:tcW w:w="0" w:type="auto"/>
            <w:shd w:val="clear" w:color="auto" w:fill="D0CECE" w:themeFill="background2" w:themeFillShade="E6"/>
          </w:tcPr>
          <w:p w14:paraId="45DE4653" w14:textId="1101D503" w:rsidR="00F3466C" w:rsidRPr="000B20F5" w:rsidRDefault="00F3466C" w:rsidP="002756B9">
            <w:pPr>
              <w:pStyle w:val="TableSub-heading"/>
            </w:pPr>
            <w:r w:rsidRPr="000B20F5">
              <w:lastRenderedPageBreak/>
              <w:t xml:space="preserve">Population groups identified </w:t>
            </w:r>
            <w:r w:rsidR="002B5471">
              <w:t xml:space="preserve">with </w:t>
            </w:r>
            <w:r w:rsidR="002B5471" w:rsidRPr="002B5471">
              <w:rPr>
                <w:vertAlign w:val="superscript"/>
              </w:rPr>
              <w:t>a</w:t>
            </w:r>
          </w:p>
        </w:tc>
        <w:tc>
          <w:tcPr>
            <w:tcW w:w="0" w:type="auto"/>
          </w:tcPr>
          <w:p w14:paraId="7B3CC015" w14:textId="77777777" w:rsidR="00F3466C" w:rsidRPr="000B20F5" w:rsidRDefault="00F3466C" w:rsidP="006D7105">
            <w:pPr>
              <w:jc w:val="center"/>
              <w:rPr>
                <w:rFonts w:asciiTheme="minorHAnsi" w:hAnsiTheme="minorHAnsi" w:cstheme="minorHAnsi"/>
                <w:b/>
                <w:bCs/>
                <w:sz w:val="18"/>
                <w:szCs w:val="18"/>
                <w:lang w:eastAsia="en-AU"/>
              </w:rPr>
            </w:pPr>
          </w:p>
        </w:tc>
        <w:tc>
          <w:tcPr>
            <w:tcW w:w="0" w:type="auto"/>
          </w:tcPr>
          <w:p w14:paraId="64A1CEFA" w14:textId="77777777" w:rsidR="00F3466C" w:rsidRPr="000B20F5" w:rsidRDefault="00F3466C" w:rsidP="006D7105">
            <w:pPr>
              <w:jc w:val="center"/>
              <w:rPr>
                <w:rFonts w:asciiTheme="minorHAnsi" w:hAnsiTheme="minorHAnsi" w:cstheme="minorHAnsi"/>
                <w:b/>
                <w:bCs/>
                <w:sz w:val="18"/>
                <w:szCs w:val="18"/>
                <w:lang w:eastAsia="en-AU"/>
              </w:rPr>
            </w:pPr>
          </w:p>
        </w:tc>
      </w:tr>
      <w:tr w:rsidR="00F3466C" w:rsidRPr="000B20F5" w14:paraId="03381F79" w14:textId="77777777" w:rsidTr="00F106B1">
        <w:trPr>
          <w:trHeight w:val="227"/>
        </w:trPr>
        <w:tc>
          <w:tcPr>
            <w:tcW w:w="0" w:type="auto"/>
          </w:tcPr>
          <w:p w14:paraId="20ACD934" w14:textId="77777777" w:rsidR="00F3466C" w:rsidRPr="000B20F5" w:rsidRDefault="00F3466C" w:rsidP="00F106B1">
            <w:pPr>
              <w:pStyle w:val="Tabletext"/>
            </w:pPr>
            <w:r w:rsidRPr="000B20F5">
              <w:t>Aboriginal and Torres Strait Islander</w:t>
            </w:r>
          </w:p>
        </w:tc>
        <w:tc>
          <w:tcPr>
            <w:tcW w:w="0" w:type="auto"/>
          </w:tcPr>
          <w:p w14:paraId="221566B3"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10</w:t>
            </w:r>
          </w:p>
        </w:tc>
        <w:tc>
          <w:tcPr>
            <w:tcW w:w="0" w:type="auto"/>
          </w:tcPr>
          <w:p w14:paraId="2A11AD75"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3.9</w:t>
            </w:r>
          </w:p>
        </w:tc>
      </w:tr>
      <w:tr w:rsidR="00F3466C" w:rsidRPr="000B20F5" w14:paraId="19D6AC93" w14:textId="77777777" w:rsidTr="00F106B1">
        <w:trPr>
          <w:trHeight w:val="227"/>
        </w:trPr>
        <w:tc>
          <w:tcPr>
            <w:tcW w:w="0" w:type="auto"/>
          </w:tcPr>
          <w:p w14:paraId="1B1C20C1" w14:textId="77777777" w:rsidR="00F3466C" w:rsidRPr="000B20F5" w:rsidRDefault="00F3466C" w:rsidP="00F106B1">
            <w:pPr>
              <w:pStyle w:val="Tabletext"/>
            </w:pPr>
            <w:r w:rsidRPr="000B20F5">
              <w:t>Culturally and linguistically diverse/ main language spoken at home is not English</w:t>
            </w:r>
          </w:p>
        </w:tc>
        <w:tc>
          <w:tcPr>
            <w:tcW w:w="0" w:type="auto"/>
          </w:tcPr>
          <w:p w14:paraId="21213DA5"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21</w:t>
            </w:r>
          </w:p>
        </w:tc>
        <w:tc>
          <w:tcPr>
            <w:tcW w:w="0" w:type="auto"/>
          </w:tcPr>
          <w:p w14:paraId="1346AFE5"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8.1</w:t>
            </w:r>
          </w:p>
        </w:tc>
      </w:tr>
      <w:tr w:rsidR="00F3466C" w:rsidRPr="000B20F5" w14:paraId="1BB6A641" w14:textId="77777777" w:rsidTr="00F106B1">
        <w:trPr>
          <w:trHeight w:val="227"/>
        </w:trPr>
        <w:tc>
          <w:tcPr>
            <w:tcW w:w="0" w:type="auto"/>
          </w:tcPr>
          <w:p w14:paraId="5BA748B6" w14:textId="77777777" w:rsidR="00F3466C" w:rsidRPr="000B20F5" w:rsidRDefault="00F3466C" w:rsidP="00F106B1">
            <w:pPr>
              <w:pStyle w:val="Tabletext"/>
            </w:pPr>
            <w:r w:rsidRPr="000B20F5">
              <w:t>Living in a rural or remote location</w:t>
            </w:r>
          </w:p>
        </w:tc>
        <w:tc>
          <w:tcPr>
            <w:tcW w:w="0" w:type="auto"/>
          </w:tcPr>
          <w:p w14:paraId="3B9D48A2"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50</w:t>
            </w:r>
          </w:p>
        </w:tc>
        <w:tc>
          <w:tcPr>
            <w:tcW w:w="0" w:type="auto"/>
          </w:tcPr>
          <w:p w14:paraId="1BF83284"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19.4</w:t>
            </w:r>
          </w:p>
        </w:tc>
      </w:tr>
      <w:tr w:rsidR="00F3466C" w:rsidRPr="000B20F5" w14:paraId="3AA9E090" w14:textId="77777777" w:rsidTr="00F106B1">
        <w:trPr>
          <w:trHeight w:val="227"/>
        </w:trPr>
        <w:tc>
          <w:tcPr>
            <w:tcW w:w="0" w:type="auto"/>
          </w:tcPr>
          <w:p w14:paraId="4914DD36" w14:textId="77777777" w:rsidR="00F3466C" w:rsidRPr="000B20F5" w:rsidRDefault="00F3466C" w:rsidP="00F106B1">
            <w:pPr>
              <w:pStyle w:val="Tabletext"/>
            </w:pPr>
            <w:r w:rsidRPr="000B20F5">
              <w:t xml:space="preserve">Lesbian, Gay, Bisexual, Transgender, Intersex and Queer people </w:t>
            </w:r>
          </w:p>
        </w:tc>
        <w:tc>
          <w:tcPr>
            <w:tcW w:w="0" w:type="auto"/>
          </w:tcPr>
          <w:p w14:paraId="4077330A"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51</w:t>
            </w:r>
          </w:p>
        </w:tc>
        <w:tc>
          <w:tcPr>
            <w:tcW w:w="0" w:type="auto"/>
          </w:tcPr>
          <w:p w14:paraId="37EDD8FB"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19.8</w:t>
            </w:r>
          </w:p>
        </w:tc>
      </w:tr>
      <w:tr w:rsidR="00F3466C" w:rsidRPr="000B20F5" w14:paraId="58B97E61" w14:textId="77777777" w:rsidTr="00F106B1">
        <w:trPr>
          <w:trHeight w:val="227"/>
        </w:trPr>
        <w:tc>
          <w:tcPr>
            <w:tcW w:w="0" w:type="auto"/>
          </w:tcPr>
          <w:p w14:paraId="2218C3D0" w14:textId="77777777" w:rsidR="00F3466C" w:rsidRPr="000B20F5" w:rsidRDefault="00F3466C" w:rsidP="00F106B1">
            <w:pPr>
              <w:pStyle w:val="Tabletext"/>
            </w:pPr>
            <w:r w:rsidRPr="000B20F5">
              <w:t>Person who has personally experienced mental illness (lived experience)</w:t>
            </w:r>
          </w:p>
        </w:tc>
        <w:tc>
          <w:tcPr>
            <w:tcW w:w="0" w:type="auto"/>
          </w:tcPr>
          <w:p w14:paraId="2B1CD1B0"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120</w:t>
            </w:r>
          </w:p>
        </w:tc>
        <w:tc>
          <w:tcPr>
            <w:tcW w:w="0" w:type="auto"/>
          </w:tcPr>
          <w:p w14:paraId="0BA51F96"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46.5</w:t>
            </w:r>
          </w:p>
        </w:tc>
      </w:tr>
      <w:tr w:rsidR="00F3466C" w:rsidRPr="000B20F5" w14:paraId="29A3E838" w14:textId="77777777" w:rsidTr="00F106B1">
        <w:trPr>
          <w:trHeight w:val="227"/>
        </w:trPr>
        <w:tc>
          <w:tcPr>
            <w:tcW w:w="0" w:type="auto"/>
          </w:tcPr>
          <w:p w14:paraId="5F32349D" w14:textId="77777777" w:rsidR="00F3466C" w:rsidRPr="000B20F5" w:rsidRDefault="00F3466C" w:rsidP="00F106B1">
            <w:pPr>
              <w:pStyle w:val="Tabletext"/>
            </w:pPr>
            <w:r w:rsidRPr="000B20F5">
              <w:t>Person with a disability</w:t>
            </w:r>
          </w:p>
        </w:tc>
        <w:tc>
          <w:tcPr>
            <w:tcW w:w="0" w:type="auto"/>
          </w:tcPr>
          <w:p w14:paraId="24196206"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36</w:t>
            </w:r>
          </w:p>
        </w:tc>
        <w:tc>
          <w:tcPr>
            <w:tcW w:w="0" w:type="auto"/>
          </w:tcPr>
          <w:p w14:paraId="7CD244BC"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13.9</w:t>
            </w:r>
          </w:p>
        </w:tc>
      </w:tr>
      <w:tr w:rsidR="00F3466C" w:rsidRPr="000B20F5" w14:paraId="0FC15E9D" w14:textId="77777777" w:rsidTr="00F106B1">
        <w:trPr>
          <w:trHeight w:val="227"/>
        </w:trPr>
        <w:tc>
          <w:tcPr>
            <w:tcW w:w="0" w:type="auto"/>
          </w:tcPr>
          <w:p w14:paraId="10107301" w14:textId="642BDC79" w:rsidR="00F3466C" w:rsidRPr="000B20F5" w:rsidRDefault="00F3466C" w:rsidP="00F106B1">
            <w:pPr>
              <w:pStyle w:val="Tabletext"/>
            </w:pPr>
            <w:r w:rsidRPr="000B20F5">
              <w:t>Person who provides unpaid care</w:t>
            </w:r>
            <w:r w:rsidR="00662507" w:rsidRPr="000B20F5">
              <w:t>/</w:t>
            </w:r>
            <w:r w:rsidRPr="000B20F5">
              <w:t xml:space="preserve">support to family members/friends who have a disability, mental illness, chronic condition, terminal illness, an </w:t>
            </w:r>
            <w:proofErr w:type="gramStart"/>
            <w:r w:rsidRPr="000B20F5">
              <w:t>alcohol</w:t>
            </w:r>
            <w:proofErr w:type="gramEnd"/>
            <w:r w:rsidRPr="000B20F5">
              <w:t xml:space="preserve"> or other drug issue or who are frail aged (Carer)</w:t>
            </w:r>
          </w:p>
        </w:tc>
        <w:tc>
          <w:tcPr>
            <w:tcW w:w="0" w:type="auto"/>
          </w:tcPr>
          <w:p w14:paraId="6218ABDA" w14:textId="77777777" w:rsidR="00F3466C" w:rsidRPr="000B20F5" w:rsidRDefault="00F3466C" w:rsidP="00C06B9D">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42</w:t>
            </w:r>
          </w:p>
        </w:tc>
        <w:tc>
          <w:tcPr>
            <w:tcW w:w="0" w:type="auto"/>
          </w:tcPr>
          <w:p w14:paraId="6785B6C4" w14:textId="77777777" w:rsidR="00F3466C" w:rsidRPr="000B20F5" w:rsidRDefault="00F3466C" w:rsidP="00C06B9D">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16.3</w:t>
            </w:r>
          </w:p>
        </w:tc>
      </w:tr>
      <w:tr w:rsidR="00F3466C" w:rsidRPr="000B20F5" w14:paraId="5386C3F2" w14:textId="77777777" w:rsidTr="00F106B1">
        <w:trPr>
          <w:trHeight w:val="227"/>
        </w:trPr>
        <w:tc>
          <w:tcPr>
            <w:tcW w:w="0" w:type="auto"/>
          </w:tcPr>
          <w:p w14:paraId="0857659C" w14:textId="77777777" w:rsidR="00F3466C" w:rsidRPr="000B20F5" w:rsidRDefault="00F3466C" w:rsidP="00F106B1">
            <w:pPr>
              <w:pStyle w:val="Tabletext"/>
            </w:pPr>
            <w:r w:rsidRPr="000B20F5">
              <w:t>Veteran</w:t>
            </w:r>
          </w:p>
        </w:tc>
        <w:tc>
          <w:tcPr>
            <w:tcW w:w="0" w:type="auto"/>
          </w:tcPr>
          <w:p w14:paraId="1BE1CA78"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5</w:t>
            </w:r>
          </w:p>
        </w:tc>
        <w:tc>
          <w:tcPr>
            <w:tcW w:w="0" w:type="auto"/>
          </w:tcPr>
          <w:p w14:paraId="40212B4B"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1.9</w:t>
            </w:r>
          </w:p>
        </w:tc>
      </w:tr>
      <w:tr w:rsidR="00F3466C" w:rsidRPr="000B20F5" w14:paraId="2C9333AA" w14:textId="77777777" w:rsidTr="00F106B1">
        <w:trPr>
          <w:trHeight w:val="227"/>
        </w:trPr>
        <w:tc>
          <w:tcPr>
            <w:tcW w:w="0" w:type="auto"/>
          </w:tcPr>
          <w:p w14:paraId="741803BC" w14:textId="41347445" w:rsidR="00F3466C" w:rsidRPr="000B20F5" w:rsidRDefault="00F3466C" w:rsidP="00F106B1">
            <w:pPr>
              <w:pStyle w:val="Tabletext"/>
            </w:pPr>
            <w:r w:rsidRPr="000B20F5">
              <w:t>Not answered</w:t>
            </w:r>
          </w:p>
        </w:tc>
        <w:tc>
          <w:tcPr>
            <w:tcW w:w="0" w:type="auto"/>
          </w:tcPr>
          <w:p w14:paraId="585447EB"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65</w:t>
            </w:r>
          </w:p>
        </w:tc>
        <w:tc>
          <w:tcPr>
            <w:tcW w:w="0" w:type="auto"/>
          </w:tcPr>
          <w:p w14:paraId="3457EFB1" w14:textId="77777777" w:rsidR="00F3466C" w:rsidRPr="000B20F5" w:rsidRDefault="00F3466C" w:rsidP="006D7105">
            <w:pPr>
              <w:jc w:val="center"/>
              <w:rPr>
                <w:rFonts w:asciiTheme="minorHAnsi" w:hAnsiTheme="minorHAnsi" w:cstheme="minorHAnsi"/>
                <w:sz w:val="18"/>
                <w:szCs w:val="18"/>
                <w:lang w:eastAsia="en-AU"/>
              </w:rPr>
            </w:pPr>
            <w:r w:rsidRPr="000B20F5">
              <w:rPr>
                <w:rFonts w:asciiTheme="minorHAnsi" w:hAnsiTheme="minorHAnsi" w:cstheme="minorHAnsi"/>
                <w:sz w:val="18"/>
                <w:szCs w:val="18"/>
                <w:lang w:eastAsia="en-AU"/>
              </w:rPr>
              <w:t>25.2</w:t>
            </w:r>
          </w:p>
        </w:tc>
      </w:tr>
    </w:tbl>
    <w:p w14:paraId="2631DCD9" w14:textId="5D42E833" w:rsidR="00F3466C" w:rsidRPr="00AA0211" w:rsidRDefault="003625BD" w:rsidP="007C690D">
      <w:pPr>
        <w:pStyle w:val="FootnoteText"/>
        <w:rPr>
          <w:rFonts w:eastAsia="Calibri"/>
        </w:rPr>
      </w:pPr>
      <w:proofErr w:type="spellStart"/>
      <w:r w:rsidRPr="00AA0211">
        <w:rPr>
          <w:rFonts w:eastAsia="Calibri"/>
          <w:vertAlign w:val="superscript"/>
        </w:rPr>
        <w:t>a</w:t>
      </w:r>
      <w:r w:rsidR="00F3466C" w:rsidRPr="00AA0211">
        <w:rPr>
          <w:rFonts w:eastAsia="Calibri"/>
        </w:rPr>
        <w:t>Multiple</w:t>
      </w:r>
      <w:proofErr w:type="spellEnd"/>
      <w:r w:rsidR="00F3466C" w:rsidRPr="00AA0211">
        <w:rPr>
          <w:rFonts w:eastAsia="Calibri"/>
        </w:rPr>
        <w:t xml:space="preserve"> responses permitted</w:t>
      </w:r>
      <w:r w:rsidR="002F464E" w:rsidRPr="00AA0211">
        <w:rPr>
          <w:rFonts w:eastAsia="Calibri"/>
        </w:rPr>
        <w:t>.</w:t>
      </w:r>
    </w:p>
    <w:p w14:paraId="4758BB9A" w14:textId="77777777" w:rsidR="005E0797" w:rsidRDefault="005E0797" w:rsidP="008B14A9">
      <w:pPr>
        <w:pStyle w:val="Heading3"/>
        <w:rPr>
          <w:rFonts w:eastAsia="Calibri"/>
        </w:rPr>
      </w:pPr>
      <w:r>
        <w:rPr>
          <w:rFonts w:eastAsia="Calibri"/>
        </w:rPr>
        <w:t>Use of Head to Health</w:t>
      </w:r>
    </w:p>
    <w:p w14:paraId="78DD55E7" w14:textId="70DF7357" w:rsidR="00FC3193" w:rsidRDefault="009C3840" w:rsidP="007C690D">
      <w:pPr>
        <w:rPr>
          <w:rFonts w:eastAsia="Calibri"/>
        </w:rPr>
      </w:pPr>
      <w:r w:rsidRPr="00C06B9D">
        <w:rPr>
          <w:rFonts w:eastAsia="Calibri"/>
        </w:rPr>
        <w:t>Table</w:t>
      </w:r>
      <w:r w:rsidR="00C06B9D" w:rsidRPr="00C06B9D">
        <w:rPr>
          <w:rFonts w:eastAsia="Calibri"/>
        </w:rPr>
        <w:t xml:space="preserve"> 7</w:t>
      </w:r>
      <w:r w:rsidRPr="00C06B9D">
        <w:rPr>
          <w:rFonts w:eastAsia="Calibri"/>
        </w:rPr>
        <w:t xml:space="preserve"> show</w:t>
      </w:r>
      <w:r w:rsidR="00C06B9D" w:rsidRPr="00C06B9D">
        <w:rPr>
          <w:rFonts w:eastAsia="Calibri"/>
        </w:rPr>
        <w:t>s</w:t>
      </w:r>
      <w:r w:rsidRPr="00C06B9D">
        <w:rPr>
          <w:rFonts w:eastAsia="Calibri"/>
        </w:rPr>
        <w:t xml:space="preserve"> </w:t>
      </w:r>
      <w:r w:rsidR="00530F8C" w:rsidRPr="00C06B9D">
        <w:rPr>
          <w:rFonts w:eastAsia="Calibri"/>
        </w:rPr>
        <w:t>how respondents first heard about Head to Health</w:t>
      </w:r>
      <w:r w:rsidR="00FC3193">
        <w:rPr>
          <w:rFonts w:eastAsia="Calibri"/>
        </w:rPr>
        <w:t>,</w:t>
      </w:r>
      <w:r w:rsidR="00530F8C" w:rsidRPr="00C06B9D">
        <w:rPr>
          <w:rFonts w:eastAsia="Calibri"/>
        </w:rPr>
        <w:t xml:space="preserve"> their reasons for visiting the website</w:t>
      </w:r>
      <w:r w:rsidR="00FC3193">
        <w:rPr>
          <w:rFonts w:eastAsia="Calibri"/>
        </w:rPr>
        <w:t xml:space="preserve"> and the website features they used</w:t>
      </w:r>
      <w:r w:rsidR="00530F8C" w:rsidRPr="00C06B9D">
        <w:rPr>
          <w:rFonts w:eastAsia="Calibri"/>
        </w:rPr>
        <w:t>.</w:t>
      </w:r>
    </w:p>
    <w:p w14:paraId="45ED337D" w14:textId="309EE55F" w:rsidR="00FC3193" w:rsidRDefault="00F3466C" w:rsidP="007C690D">
      <w:pPr>
        <w:rPr>
          <w:rFonts w:eastAsia="Calibri"/>
        </w:rPr>
      </w:pPr>
      <w:r w:rsidRPr="00C06B9D">
        <w:rPr>
          <w:rFonts w:eastAsia="Calibri"/>
        </w:rPr>
        <w:t xml:space="preserve">As shown in Table </w:t>
      </w:r>
      <w:r w:rsidR="00C06B9D" w:rsidRPr="00C06B9D">
        <w:rPr>
          <w:rFonts w:eastAsia="Calibri"/>
        </w:rPr>
        <w:t>7</w:t>
      </w:r>
      <w:r w:rsidR="006C7B62" w:rsidRPr="00C06B9D">
        <w:rPr>
          <w:rFonts w:eastAsia="Calibri"/>
        </w:rPr>
        <w:t>,</w:t>
      </w:r>
      <w:r w:rsidRPr="00C06B9D">
        <w:rPr>
          <w:rFonts w:eastAsia="Calibri"/>
        </w:rPr>
        <w:t xml:space="preserve"> one third of respondents first heard about </w:t>
      </w:r>
      <w:r w:rsidR="00822FC9" w:rsidRPr="00C06B9D">
        <w:rPr>
          <w:rFonts w:eastAsia="Calibri"/>
        </w:rPr>
        <w:t>Head to Health</w:t>
      </w:r>
      <w:r w:rsidRPr="00C06B9D">
        <w:rPr>
          <w:rFonts w:eastAsia="Calibri" w:cs="Calibri"/>
        </w:rPr>
        <w:t xml:space="preserve"> </w:t>
      </w:r>
      <w:r w:rsidRPr="00C06B9D">
        <w:rPr>
          <w:rFonts w:eastAsia="Calibri"/>
        </w:rPr>
        <w:t>through an internet search</w:t>
      </w:r>
      <w:r w:rsidR="007337D0" w:rsidRPr="00C06B9D">
        <w:rPr>
          <w:rFonts w:eastAsia="Calibri"/>
        </w:rPr>
        <w:t>,</w:t>
      </w:r>
      <w:r w:rsidRPr="00C06B9D">
        <w:rPr>
          <w:rFonts w:eastAsia="Calibri"/>
        </w:rPr>
        <w:t xml:space="preserve"> with 17% hearing about it from a friend, </w:t>
      </w:r>
      <w:r w:rsidR="00C25664" w:rsidRPr="00C06B9D">
        <w:rPr>
          <w:rFonts w:eastAsia="Calibri"/>
        </w:rPr>
        <w:t>co-worker,</w:t>
      </w:r>
      <w:r w:rsidRPr="00C06B9D">
        <w:rPr>
          <w:rFonts w:eastAsia="Calibri"/>
        </w:rPr>
        <w:t xml:space="preserve"> or family member. Respondents who</w:t>
      </w:r>
      <w:r w:rsidR="00E43894">
        <w:rPr>
          <w:rFonts w:eastAsia="Calibri"/>
        </w:rPr>
        <w:t xml:space="preserve"> provided additional information (free text response) and </w:t>
      </w:r>
      <w:r w:rsidRPr="00F526E5">
        <w:rPr>
          <w:rFonts w:eastAsia="Calibri"/>
        </w:rPr>
        <w:t xml:space="preserve">indicated they heard about it elsewhere </w:t>
      </w:r>
      <w:r w:rsidR="00551851">
        <w:rPr>
          <w:rFonts w:eastAsia="Calibri"/>
        </w:rPr>
        <w:t>(n=</w:t>
      </w:r>
      <w:r w:rsidR="00E43894">
        <w:rPr>
          <w:rFonts w:eastAsia="Calibri"/>
        </w:rPr>
        <w:t>60</w:t>
      </w:r>
      <w:r w:rsidR="00551851">
        <w:rPr>
          <w:rFonts w:eastAsia="Calibri"/>
        </w:rPr>
        <w:t>)</w:t>
      </w:r>
      <w:r w:rsidR="00D957EF">
        <w:rPr>
          <w:rFonts w:eastAsia="Calibri"/>
        </w:rPr>
        <w:t xml:space="preserve">, </w:t>
      </w:r>
      <w:r w:rsidR="00EC2E82" w:rsidRPr="00F526E5">
        <w:rPr>
          <w:rFonts w:eastAsia="Calibri"/>
        </w:rPr>
        <w:t>most indicated</w:t>
      </w:r>
      <w:r w:rsidRPr="00F526E5">
        <w:rPr>
          <w:rFonts w:eastAsia="Calibri"/>
        </w:rPr>
        <w:t xml:space="preserve"> they heard about it from their workplace (n=18), a mental health service (n=10) or their school or educational institution (n=10).</w:t>
      </w:r>
    </w:p>
    <w:p w14:paraId="61F22D5F" w14:textId="5C9B95C4" w:rsidR="00F3466C" w:rsidRDefault="00F3466C" w:rsidP="007C690D">
      <w:pPr>
        <w:rPr>
          <w:rFonts w:eastAsia="Calibri"/>
        </w:rPr>
      </w:pPr>
      <w:r w:rsidRPr="00F526E5">
        <w:rPr>
          <w:rFonts w:eastAsia="Calibri"/>
        </w:rPr>
        <w:t xml:space="preserve">The </w:t>
      </w:r>
      <w:r w:rsidR="00C25664" w:rsidRPr="00F526E5">
        <w:rPr>
          <w:rFonts w:eastAsia="Calibri"/>
        </w:rPr>
        <w:t>most cited</w:t>
      </w:r>
      <w:r w:rsidRPr="00F526E5">
        <w:rPr>
          <w:rFonts w:eastAsia="Calibri"/>
        </w:rPr>
        <w:t xml:space="preserve"> reason for visiting the website was to find mental health resources for </w:t>
      </w:r>
      <w:r w:rsidR="00874C70">
        <w:rPr>
          <w:rFonts w:eastAsia="Calibri"/>
        </w:rPr>
        <w:t>oneself</w:t>
      </w:r>
      <w:r w:rsidRPr="00F526E5">
        <w:rPr>
          <w:rFonts w:eastAsia="Calibri"/>
        </w:rPr>
        <w:t xml:space="preserve"> (3</w:t>
      </w:r>
      <w:r w:rsidR="00F86259">
        <w:rPr>
          <w:rFonts w:eastAsia="Calibri"/>
        </w:rPr>
        <w:t>9</w:t>
      </w:r>
      <w:r w:rsidRPr="00F526E5">
        <w:rPr>
          <w:rFonts w:eastAsia="Calibri"/>
        </w:rPr>
        <w:t>%) followed by finding mental health resources for a friend, family member or co-worker</w:t>
      </w:r>
      <w:r w:rsidR="004C4E35">
        <w:rPr>
          <w:rFonts w:eastAsia="Calibri"/>
        </w:rPr>
        <w:t>;</w:t>
      </w:r>
      <w:r w:rsidRPr="00F526E5">
        <w:rPr>
          <w:rFonts w:eastAsia="Calibri"/>
        </w:rPr>
        <w:t xml:space="preserve"> and seeking resources for a client or patient</w:t>
      </w:r>
      <w:r w:rsidR="001658BA">
        <w:rPr>
          <w:rFonts w:eastAsia="Calibri"/>
        </w:rPr>
        <w:t xml:space="preserve"> (Table 7)</w:t>
      </w:r>
      <w:r w:rsidRPr="00AC038B">
        <w:rPr>
          <w:rFonts w:eastAsia="Calibri"/>
        </w:rPr>
        <w:t>.</w:t>
      </w:r>
      <w:r w:rsidR="00EA7B7A" w:rsidRPr="00EA7B7A">
        <w:rPr>
          <w:rFonts w:eastAsia="Calibri"/>
        </w:rPr>
        <w:t xml:space="preserve"> </w:t>
      </w:r>
      <w:r w:rsidR="00EA7B7A" w:rsidRPr="00F526E5">
        <w:rPr>
          <w:rFonts w:eastAsia="Calibri"/>
        </w:rPr>
        <w:t>Of those who indicated they were visiting the website for another reason</w:t>
      </w:r>
      <w:r w:rsidR="00EA7B7A">
        <w:rPr>
          <w:rFonts w:eastAsia="Calibri"/>
        </w:rPr>
        <w:t xml:space="preserve"> (n = 64)</w:t>
      </w:r>
      <w:r w:rsidR="00EA7B7A" w:rsidRPr="00F526E5">
        <w:rPr>
          <w:rFonts w:eastAsia="Calibri"/>
        </w:rPr>
        <w:t>, 20 indicated it was related to the</w:t>
      </w:r>
      <w:r w:rsidR="00EA7B7A">
        <w:rPr>
          <w:rFonts w:eastAsia="Calibri"/>
        </w:rPr>
        <w:t>ir</w:t>
      </w:r>
      <w:r w:rsidR="00EA7B7A" w:rsidRPr="00F526E5">
        <w:rPr>
          <w:rFonts w:eastAsia="Calibri"/>
        </w:rPr>
        <w:t xml:space="preserve"> schoolwork, 11 to activities at work and 10 </w:t>
      </w:r>
      <w:r w:rsidR="00EA7B7A">
        <w:rPr>
          <w:rFonts w:eastAsia="Calibri"/>
        </w:rPr>
        <w:t>to</w:t>
      </w:r>
      <w:r w:rsidR="00EA7B7A" w:rsidRPr="00F526E5">
        <w:rPr>
          <w:rFonts w:eastAsia="Calibri"/>
        </w:rPr>
        <w:t xml:space="preserve"> search for general information.</w:t>
      </w:r>
    </w:p>
    <w:p w14:paraId="7757AD41" w14:textId="77777777" w:rsidR="00E64BBF" w:rsidRDefault="00E016FA" w:rsidP="007C690D">
      <w:pPr>
        <w:rPr>
          <w:rFonts w:eastAsia="Calibri"/>
        </w:rPr>
      </w:pPr>
      <w:r w:rsidRPr="00573E4F">
        <w:rPr>
          <w:rFonts w:eastAsia="Calibri"/>
        </w:rPr>
        <w:t xml:space="preserve">Twelve percent of respondents (n=30) </w:t>
      </w:r>
      <w:r w:rsidR="004B3ADE">
        <w:rPr>
          <w:rFonts w:eastAsia="Calibri"/>
        </w:rPr>
        <w:t xml:space="preserve">reported having </w:t>
      </w:r>
      <w:r w:rsidRPr="00573E4F">
        <w:rPr>
          <w:rFonts w:eastAsia="Calibri"/>
        </w:rPr>
        <w:t xml:space="preserve">recommended a specific digital mental health resource to a patient or client. Twenty-seven respondents provided further details about the services they recommended. Eight respondents had recommended Beyond Blue, six headspace, four SANE, and three each mentioned Head to Health, Lifeline, </w:t>
      </w:r>
      <w:proofErr w:type="spellStart"/>
      <w:r w:rsidRPr="00573E4F">
        <w:rPr>
          <w:rFonts w:eastAsia="Calibri"/>
        </w:rPr>
        <w:t>moodgym</w:t>
      </w:r>
      <w:proofErr w:type="spellEnd"/>
      <w:r w:rsidRPr="00573E4F">
        <w:rPr>
          <w:rFonts w:eastAsia="Calibri"/>
        </w:rPr>
        <w:t>, and Beyond Now. When asked if there were any reasons for, or barriers to, recommending digital mental health resources, five respondents provided further details related to a lack of awareness or experience using digital mental health resources.</w:t>
      </w:r>
      <w:r w:rsidR="00E64BBF">
        <w:rPr>
          <w:rFonts w:eastAsia="Calibri"/>
        </w:rPr>
        <w:t xml:space="preserve"> </w:t>
      </w:r>
      <w:r w:rsidR="00E64BBF" w:rsidRPr="00F526E5">
        <w:rPr>
          <w:rFonts w:eastAsia="Calibri"/>
        </w:rPr>
        <w:t>Of those who indicated they were visiting the website for another reason</w:t>
      </w:r>
      <w:r w:rsidR="00E64BBF">
        <w:rPr>
          <w:rFonts w:eastAsia="Calibri"/>
        </w:rPr>
        <w:t xml:space="preserve"> (n = 64)</w:t>
      </w:r>
      <w:r w:rsidR="00E64BBF" w:rsidRPr="00F526E5">
        <w:rPr>
          <w:rFonts w:eastAsia="Calibri"/>
        </w:rPr>
        <w:t>, 20 indicated it was related to the</w:t>
      </w:r>
      <w:r w:rsidR="00E64BBF">
        <w:rPr>
          <w:rFonts w:eastAsia="Calibri"/>
        </w:rPr>
        <w:t>ir</w:t>
      </w:r>
      <w:r w:rsidR="00E64BBF" w:rsidRPr="00F526E5">
        <w:rPr>
          <w:rFonts w:eastAsia="Calibri"/>
        </w:rPr>
        <w:t xml:space="preserve"> schoolwork, 11 to activities at work and 10 </w:t>
      </w:r>
      <w:r w:rsidR="00E64BBF">
        <w:rPr>
          <w:rFonts w:eastAsia="Calibri"/>
        </w:rPr>
        <w:t>to</w:t>
      </w:r>
      <w:r w:rsidR="00E64BBF" w:rsidRPr="00F526E5">
        <w:rPr>
          <w:rFonts w:eastAsia="Calibri"/>
        </w:rPr>
        <w:t xml:space="preserve"> search for general information.</w:t>
      </w:r>
    </w:p>
    <w:p w14:paraId="566AE5D1" w14:textId="4D4AB8EC" w:rsidR="00575C1A" w:rsidRPr="00575C1A" w:rsidRDefault="00575C1A" w:rsidP="007C690D">
      <w:pPr>
        <w:rPr>
          <w:rFonts w:eastAsia="Calibri"/>
        </w:rPr>
      </w:pPr>
      <w:r w:rsidRPr="00575C1A">
        <w:rPr>
          <w:rFonts w:eastAsia="Calibri"/>
        </w:rPr>
        <w:t xml:space="preserve">The </w:t>
      </w:r>
      <w:r w:rsidR="00EC2E82" w:rsidRPr="00575C1A">
        <w:rPr>
          <w:rFonts w:eastAsia="Calibri"/>
        </w:rPr>
        <w:t>most used</w:t>
      </w:r>
      <w:r w:rsidRPr="00575C1A">
        <w:rPr>
          <w:rFonts w:eastAsia="Calibri"/>
        </w:rPr>
        <w:t xml:space="preserve"> features of the Head to Health website were the topic and content pages (58%) and the search resources (57%) (Table 7). Thirty-seven respondents provided additional feedback on features. This feedback </w:t>
      </w:r>
      <w:proofErr w:type="gramStart"/>
      <w:r w:rsidRPr="00575C1A">
        <w:rPr>
          <w:rFonts w:eastAsia="Calibri"/>
        </w:rPr>
        <w:t>most commonly related</w:t>
      </w:r>
      <w:proofErr w:type="gramEnd"/>
      <w:r w:rsidRPr="00575C1A">
        <w:rPr>
          <w:rFonts w:eastAsia="Calibri"/>
        </w:rPr>
        <w:t xml:space="preserve"> to limited information provision (n=17), poor website design (n=8) and outdated or inappropriate information (n=6).</w:t>
      </w:r>
    </w:p>
    <w:p w14:paraId="22C38CBA" w14:textId="193850B0" w:rsidR="00F3466C" w:rsidRPr="000852F0" w:rsidRDefault="00F3466C" w:rsidP="00C1719D">
      <w:pPr>
        <w:pStyle w:val="Caption"/>
      </w:pPr>
      <w:bookmarkStart w:id="63" w:name="OLE_LINK1"/>
      <w:bookmarkStart w:id="64" w:name="OLE_LINK2"/>
      <w:r w:rsidRPr="000852F0">
        <w:t xml:space="preserve">Table </w:t>
      </w:r>
      <w:r w:rsidR="00C06B9D">
        <w:t>7</w:t>
      </w:r>
      <w:r w:rsidRPr="000852F0">
        <w:t xml:space="preserve">. </w:t>
      </w:r>
      <w:r w:rsidR="00D53DFD">
        <w:t>Referral source, reason for visiting</w:t>
      </w:r>
      <w:r w:rsidR="00FC3193">
        <w:t xml:space="preserve"> and website features used</w:t>
      </w:r>
      <w:r w:rsidRPr="000852F0">
        <w:t xml:space="preserve"> (N=258)</w:t>
      </w:r>
      <w:bookmarkEnd w:id="63"/>
      <w:bookmarkEnd w:id="64"/>
    </w:p>
    <w:tbl>
      <w:tblPr>
        <w:tblStyle w:val="TableGrid"/>
        <w:tblW w:w="5000" w:type="pct"/>
        <w:tblLook w:val="04A0" w:firstRow="1" w:lastRow="0" w:firstColumn="1" w:lastColumn="0" w:noHBand="0" w:noVBand="1"/>
        <w:tblCaption w:val="Referral source, reason for visiting and website features used (N=258)"/>
        <w:tblDescription w:val="Lists frequency and % for referral source, reason for visiting and features used"/>
      </w:tblPr>
      <w:tblGrid>
        <w:gridCol w:w="7260"/>
        <w:gridCol w:w="1146"/>
        <w:gridCol w:w="604"/>
      </w:tblGrid>
      <w:tr w:rsidR="004D3BEA" w:rsidRPr="000B20F5" w14:paraId="523935D2" w14:textId="77777777" w:rsidTr="002756B9">
        <w:trPr>
          <w:cnfStyle w:val="100000000000" w:firstRow="1" w:lastRow="0" w:firstColumn="0" w:lastColumn="0" w:oddVBand="0" w:evenVBand="0" w:oddHBand="0" w:evenHBand="0" w:firstRowFirstColumn="0" w:firstRowLastColumn="0" w:lastRowFirstColumn="0" w:lastRowLastColumn="0"/>
          <w:trHeight w:val="227"/>
          <w:tblHeader/>
        </w:trPr>
        <w:tc>
          <w:tcPr>
            <w:tcW w:w="4029" w:type="pct"/>
          </w:tcPr>
          <w:p w14:paraId="42FA6EAC" w14:textId="481BCB04" w:rsidR="00F3466C" w:rsidRPr="000B20F5" w:rsidRDefault="00F3466C" w:rsidP="006D7105">
            <w:pPr>
              <w:rPr>
                <w:b w:val="0"/>
                <w:color w:val="FFFFFF" w:themeColor="background1"/>
                <w:sz w:val="18"/>
                <w:szCs w:val="18"/>
                <w:lang w:eastAsia="en-AU"/>
              </w:rPr>
            </w:pPr>
          </w:p>
        </w:tc>
        <w:tc>
          <w:tcPr>
            <w:tcW w:w="636" w:type="pct"/>
          </w:tcPr>
          <w:p w14:paraId="1C7491AE" w14:textId="7EDDAD9C" w:rsidR="00F3466C" w:rsidRPr="000B20F5" w:rsidRDefault="00F3466C" w:rsidP="006D7105">
            <w:pPr>
              <w:jc w:val="center"/>
              <w:rPr>
                <w:b w:val="0"/>
                <w:color w:val="FFFFFF" w:themeColor="background1"/>
                <w:sz w:val="18"/>
                <w:szCs w:val="18"/>
                <w:lang w:eastAsia="en-AU"/>
              </w:rPr>
            </w:pPr>
            <w:r w:rsidRPr="000B20F5">
              <w:rPr>
                <w:color w:val="FFFFFF" w:themeColor="background1"/>
                <w:sz w:val="18"/>
                <w:szCs w:val="18"/>
                <w:lang w:eastAsia="en-AU"/>
              </w:rPr>
              <w:t>Freq</w:t>
            </w:r>
            <w:r w:rsidR="004627C3" w:rsidRPr="000B20F5">
              <w:rPr>
                <w:color w:val="FFFFFF" w:themeColor="background1"/>
                <w:sz w:val="18"/>
                <w:szCs w:val="18"/>
                <w:lang w:eastAsia="en-AU"/>
              </w:rPr>
              <w:t>uency</w:t>
            </w:r>
          </w:p>
        </w:tc>
        <w:tc>
          <w:tcPr>
            <w:tcW w:w="335" w:type="pct"/>
          </w:tcPr>
          <w:p w14:paraId="3F0587D8" w14:textId="77777777" w:rsidR="00F3466C" w:rsidRPr="000B20F5" w:rsidRDefault="00F3466C" w:rsidP="006D7105">
            <w:pPr>
              <w:jc w:val="center"/>
              <w:rPr>
                <w:b w:val="0"/>
                <w:color w:val="FFFFFF" w:themeColor="background1"/>
                <w:sz w:val="18"/>
                <w:szCs w:val="18"/>
                <w:lang w:eastAsia="en-AU"/>
              </w:rPr>
            </w:pPr>
            <w:r w:rsidRPr="000B20F5">
              <w:rPr>
                <w:color w:val="FFFFFF" w:themeColor="background1"/>
                <w:sz w:val="18"/>
                <w:szCs w:val="18"/>
                <w:lang w:eastAsia="en-AU"/>
              </w:rPr>
              <w:t>%</w:t>
            </w:r>
          </w:p>
        </w:tc>
      </w:tr>
      <w:tr w:rsidR="00D53DFD" w:rsidRPr="000B20F5" w14:paraId="29FBA6D6" w14:textId="77777777" w:rsidTr="002756B9">
        <w:trPr>
          <w:trHeight w:val="227"/>
        </w:trPr>
        <w:tc>
          <w:tcPr>
            <w:tcW w:w="4029" w:type="pct"/>
            <w:shd w:val="clear" w:color="auto" w:fill="D0CECE" w:themeFill="background2" w:themeFillShade="E6"/>
          </w:tcPr>
          <w:p w14:paraId="48387C3D" w14:textId="2D239E74" w:rsidR="00D53DFD" w:rsidRPr="000B20F5" w:rsidRDefault="00D53DFD" w:rsidP="002756B9">
            <w:pPr>
              <w:pStyle w:val="TableSub-heading"/>
            </w:pPr>
            <w:r w:rsidRPr="000B20F5">
              <w:t>Referral source</w:t>
            </w:r>
          </w:p>
        </w:tc>
        <w:tc>
          <w:tcPr>
            <w:tcW w:w="636" w:type="pct"/>
          </w:tcPr>
          <w:p w14:paraId="3A03165D" w14:textId="77777777" w:rsidR="00D53DFD" w:rsidRPr="000B20F5" w:rsidRDefault="00D53DFD" w:rsidP="006D7105">
            <w:pPr>
              <w:jc w:val="center"/>
              <w:rPr>
                <w:rFonts w:cs="Calibri"/>
                <w:b/>
                <w:bCs/>
                <w:sz w:val="18"/>
                <w:szCs w:val="18"/>
                <w:lang w:eastAsia="en-AU"/>
              </w:rPr>
            </w:pPr>
          </w:p>
        </w:tc>
        <w:tc>
          <w:tcPr>
            <w:tcW w:w="335" w:type="pct"/>
          </w:tcPr>
          <w:p w14:paraId="237DBE56" w14:textId="77777777" w:rsidR="00D53DFD" w:rsidRPr="000B20F5" w:rsidRDefault="00D53DFD" w:rsidP="006D7105">
            <w:pPr>
              <w:jc w:val="center"/>
              <w:rPr>
                <w:rFonts w:cs="Calibri"/>
                <w:b/>
                <w:bCs/>
                <w:sz w:val="18"/>
                <w:szCs w:val="18"/>
                <w:lang w:eastAsia="en-AU"/>
              </w:rPr>
            </w:pPr>
          </w:p>
        </w:tc>
      </w:tr>
      <w:tr w:rsidR="00F3466C" w:rsidRPr="000B20F5" w14:paraId="1B747CA6" w14:textId="77777777" w:rsidTr="002756B9">
        <w:trPr>
          <w:trHeight w:val="227"/>
        </w:trPr>
        <w:tc>
          <w:tcPr>
            <w:tcW w:w="4029" w:type="pct"/>
          </w:tcPr>
          <w:p w14:paraId="77D296A6" w14:textId="77777777" w:rsidR="00F3466C" w:rsidRPr="000B20F5" w:rsidRDefault="00F3466C" w:rsidP="002756B9">
            <w:pPr>
              <w:pStyle w:val="Tabletext"/>
            </w:pPr>
            <w:r w:rsidRPr="000B20F5">
              <w:t xml:space="preserve">Friend, </w:t>
            </w:r>
            <w:proofErr w:type="gramStart"/>
            <w:r w:rsidRPr="000B20F5">
              <w:t>co-worker</w:t>
            </w:r>
            <w:proofErr w:type="gramEnd"/>
            <w:r w:rsidRPr="000B20F5">
              <w:t xml:space="preserve"> or family member</w:t>
            </w:r>
          </w:p>
        </w:tc>
        <w:tc>
          <w:tcPr>
            <w:tcW w:w="636" w:type="pct"/>
          </w:tcPr>
          <w:p w14:paraId="64EA4494"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45</w:t>
            </w:r>
          </w:p>
        </w:tc>
        <w:tc>
          <w:tcPr>
            <w:tcW w:w="335" w:type="pct"/>
          </w:tcPr>
          <w:p w14:paraId="0A55DFB9"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17.4</w:t>
            </w:r>
          </w:p>
        </w:tc>
      </w:tr>
      <w:tr w:rsidR="00F3466C" w:rsidRPr="000B20F5" w14:paraId="13647069" w14:textId="77777777" w:rsidTr="002756B9">
        <w:trPr>
          <w:trHeight w:val="227"/>
        </w:trPr>
        <w:tc>
          <w:tcPr>
            <w:tcW w:w="4029" w:type="pct"/>
          </w:tcPr>
          <w:p w14:paraId="5EDEA7DF" w14:textId="77777777" w:rsidR="00F3466C" w:rsidRPr="000B20F5" w:rsidRDefault="00F3466C" w:rsidP="002756B9">
            <w:pPr>
              <w:pStyle w:val="Tabletext"/>
            </w:pPr>
            <w:r w:rsidRPr="000B20F5">
              <w:lastRenderedPageBreak/>
              <w:t>A GP or health professional</w:t>
            </w:r>
          </w:p>
        </w:tc>
        <w:tc>
          <w:tcPr>
            <w:tcW w:w="636" w:type="pct"/>
          </w:tcPr>
          <w:p w14:paraId="1EDAFF5D"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20</w:t>
            </w:r>
          </w:p>
        </w:tc>
        <w:tc>
          <w:tcPr>
            <w:tcW w:w="335" w:type="pct"/>
          </w:tcPr>
          <w:p w14:paraId="52835519"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7.7</w:t>
            </w:r>
          </w:p>
        </w:tc>
      </w:tr>
      <w:tr w:rsidR="00F3466C" w:rsidRPr="000B20F5" w14:paraId="6C1EF481" w14:textId="77777777" w:rsidTr="002756B9">
        <w:trPr>
          <w:trHeight w:val="227"/>
        </w:trPr>
        <w:tc>
          <w:tcPr>
            <w:tcW w:w="4029" w:type="pct"/>
          </w:tcPr>
          <w:p w14:paraId="0F3914D5" w14:textId="77777777" w:rsidR="00F3466C" w:rsidRPr="000B20F5" w:rsidRDefault="00F3466C" w:rsidP="002756B9">
            <w:pPr>
              <w:pStyle w:val="Tabletext"/>
            </w:pPr>
            <w:r w:rsidRPr="000B20F5">
              <w:t>Social media</w:t>
            </w:r>
          </w:p>
        </w:tc>
        <w:tc>
          <w:tcPr>
            <w:tcW w:w="636" w:type="pct"/>
          </w:tcPr>
          <w:p w14:paraId="1BE0FB0F"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33</w:t>
            </w:r>
          </w:p>
        </w:tc>
        <w:tc>
          <w:tcPr>
            <w:tcW w:w="335" w:type="pct"/>
          </w:tcPr>
          <w:p w14:paraId="210C3376"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12.8</w:t>
            </w:r>
          </w:p>
        </w:tc>
      </w:tr>
      <w:tr w:rsidR="00F3466C" w:rsidRPr="000B20F5" w14:paraId="3659DB49" w14:textId="77777777" w:rsidTr="002756B9">
        <w:trPr>
          <w:trHeight w:val="227"/>
        </w:trPr>
        <w:tc>
          <w:tcPr>
            <w:tcW w:w="4029" w:type="pct"/>
          </w:tcPr>
          <w:p w14:paraId="7A96F35E" w14:textId="77777777" w:rsidR="00F3466C" w:rsidRPr="000B20F5" w:rsidRDefault="00F3466C" w:rsidP="002756B9">
            <w:pPr>
              <w:pStyle w:val="Tabletext"/>
            </w:pPr>
            <w:r w:rsidRPr="000B20F5">
              <w:t>Internet search (e.g., Google)</w:t>
            </w:r>
          </w:p>
        </w:tc>
        <w:tc>
          <w:tcPr>
            <w:tcW w:w="636" w:type="pct"/>
          </w:tcPr>
          <w:p w14:paraId="0C035CC1"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92</w:t>
            </w:r>
          </w:p>
        </w:tc>
        <w:tc>
          <w:tcPr>
            <w:tcW w:w="335" w:type="pct"/>
          </w:tcPr>
          <w:p w14:paraId="780A1879"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35.7</w:t>
            </w:r>
          </w:p>
        </w:tc>
      </w:tr>
      <w:tr w:rsidR="00F3466C" w:rsidRPr="000B20F5" w14:paraId="421B281C" w14:textId="77777777" w:rsidTr="002756B9">
        <w:trPr>
          <w:trHeight w:val="227"/>
        </w:trPr>
        <w:tc>
          <w:tcPr>
            <w:tcW w:w="4029" w:type="pct"/>
          </w:tcPr>
          <w:p w14:paraId="303E46C7" w14:textId="77777777" w:rsidR="00F3466C" w:rsidRPr="000B20F5" w:rsidRDefault="00F3466C" w:rsidP="002756B9">
            <w:pPr>
              <w:pStyle w:val="Tabletext"/>
            </w:pPr>
            <w:r w:rsidRPr="000B20F5">
              <w:t xml:space="preserve">I don’t remember </w:t>
            </w:r>
          </w:p>
        </w:tc>
        <w:tc>
          <w:tcPr>
            <w:tcW w:w="636" w:type="pct"/>
          </w:tcPr>
          <w:p w14:paraId="602E102A"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11</w:t>
            </w:r>
          </w:p>
        </w:tc>
        <w:tc>
          <w:tcPr>
            <w:tcW w:w="335" w:type="pct"/>
          </w:tcPr>
          <w:p w14:paraId="622F0D39"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4.3</w:t>
            </w:r>
          </w:p>
        </w:tc>
      </w:tr>
      <w:tr w:rsidR="00F3466C" w:rsidRPr="000B20F5" w14:paraId="3F716106" w14:textId="77777777" w:rsidTr="002756B9">
        <w:trPr>
          <w:trHeight w:val="227"/>
        </w:trPr>
        <w:tc>
          <w:tcPr>
            <w:tcW w:w="4029" w:type="pct"/>
          </w:tcPr>
          <w:p w14:paraId="26DEA34C" w14:textId="7651A4D9" w:rsidR="00F3466C" w:rsidRPr="000B20F5" w:rsidRDefault="00F3466C" w:rsidP="002756B9">
            <w:pPr>
              <w:pStyle w:val="Tabletext"/>
            </w:pPr>
            <w:r w:rsidRPr="000B20F5">
              <w:t xml:space="preserve">Other (please </w:t>
            </w:r>
            <w:proofErr w:type="gramStart"/>
            <w:r w:rsidRPr="000B20F5">
              <w:t>specify)</w:t>
            </w:r>
            <w:r w:rsidR="007E4ADB" w:rsidRPr="000B20F5">
              <w:rPr>
                <w:rFonts w:eastAsia="Calibri" w:cs="Calibri"/>
                <w:vertAlign w:val="superscript"/>
              </w:rPr>
              <w:t>a</w:t>
            </w:r>
            <w:proofErr w:type="gramEnd"/>
          </w:p>
        </w:tc>
        <w:tc>
          <w:tcPr>
            <w:tcW w:w="636" w:type="pct"/>
          </w:tcPr>
          <w:p w14:paraId="462B6E61"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57</w:t>
            </w:r>
          </w:p>
        </w:tc>
        <w:tc>
          <w:tcPr>
            <w:tcW w:w="335" w:type="pct"/>
          </w:tcPr>
          <w:p w14:paraId="0B365BEE"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22</w:t>
            </w:r>
          </w:p>
        </w:tc>
      </w:tr>
      <w:tr w:rsidR="00D53DFD" w:rsidRPr="000B20F5" w14:paraId="0B45036E" w14:textId="77777777" w:rsidTr="002756B9">
        <w:trPr>
          <w:trHeight w:val="227"/>
        </w:trPr>
        <w:tc>
          <w:tcPr>
            <w:tcW w:w="4029" w:type="pct"/>
            <w:shd w:val="clear" w:color="auto" w:fill="D0CECE" w:themeFill="background2" w:themeFillShade="E6"/>
          </w:tcPr>
          <w:p w14:paraId="17EEA531" w14:textId="3D85E0E1" w:rsidR="00D53DFD" w:rsidRPr="000B20F5" w:rsidRDefault="00D53DFD" w:rsidP="002756B9">
            <w:pPr>
              <w:pStyle w:val="TableSub-heading"/>
            </w:pPr>
            <w:r w:rsidRPr="000B20F5">
              <w:t>Reason for visiting</w:t>
            </w:r>
          </w:p>
        </w:tc>
        <w:tc>
          <w:tcPr>
            <w:tcW w:w="636" w:type="pct"/>
          </w:tcPr>
          <w:p w14:paraId="39440B7D" w14:textId="77777777" w:rsidR="00D53DFD" w:rsidRPr="000B20F5" w:rsidRDefault="00D53DFD" w:rsidP="008A75E9">
            <w:pPr>
              <w:jc w:val="center"/>
              <w:rPr>
                <w:rFonts w:cs="Calibri"/>
                <w:sz w:val="18"/>
                <w:szCs w:val="18"/>
                <w:lang w:eastAsia="en-AU"/>
              </w:rPr>
            </w:pPr>
          </w:p>
        </w:tc>
        <w:tc>
          <w:tcPr>
            <w:tcW w:w="335" w:type="pct"/>
          </w:tcPr>
          <w:p w14:paraId="02798737" w14:textId="77777777" w:rsidR="00D53DFD" w:rsidRPr="000B20F5" w:rsidRDefault="00D53DFD" w:rsidP="008A75E9">
            <w:pPr>
              <w:jc w:val="center"/>
              <w:rPr>
                <w:rFonts w:cs="Calibri"/>
                <w:sz w:val="18"/>
                <w:szCs w:val="18"/>
                <w:lang w:eastAsia="en-AU"/>
              </w:rPr>
            </w:pPr>
          </w:p>
        </w:tc>
      </w:tr>
      <w:tr w:rsidR="00D53DFD" w:rsidRPr="000B20F5" w14:paraId="07AFD8AF" w14:textId="77777777" w:rsidTr="002756B9">
        <w:trPr>
          <w:trHeight w:val="227"/>
        </w:trPr>
        <w:tc>
          <w:tcPr>
            <w:tcW w:w="4029" w:type="pct"/>
          </w:tcPr>
          <w:p w14:paraId="76073E7B" w14:textId="77777777" w:rsidR="00D53DFD" w:rsidRPr="000B20F5" w:rsidRDefault="00D53DFD" w:rsidP="002756B9">
            <w:pPr>
              <w:pStyle w:val="Tabletext"/>
            </w:pPr>
            <w:r w:rsidRPr="000B20F5">
              <w:t>I’m looking to find mental health resources for myself</w:t>
            </w:r>
          </w:p>
        </w:tc>
        <w:tc>
          <w:tcPr>
            <w:tcW w:w="636" w:type="pct"/>
          </w:tcPr>
          <w:p w14:paraId="0EF4EC46" w14:textId="77777777" w:rsidR="00D53DFD" w:rsidRPr="000B20F5" w:rsidRDefault="00D53DFD" w:rsidP="008A75E9">
            <w:pPr>
              <w:jc w:val="center"/>
              <w:rPr>
                <w:rFonts w:cs="Calibri"/>
                <w:sz w:val="18"/>
                <w:szCs w:val="18"/>
                <w:lang w:eastAsia="en-AU"/>
              </w:rPr>
            </w:pPr>
            <w:r w:rsidRPr="000B20F5">
              <w:rPr>
                <w:rFonts w:cs="Calibri"/>
                <w:sz w:val="18"/>
                <w:szCs w:val="18"/>
                <w:lang w:eastAsia="en-AU"/>
              </w:rPr>
              <w:t>100</w:t>
            </w:r>
          </w:p>
        </w:tc>
        <w:tc>
          <w:tcPr>
            <w:tcW w:w="335" w:type="pct"/>
          </w:tcPr>
          <w:p w14:paraId="6518E902" w14:textId="77777777" w:rsidR="00D53DFD" w:rsidRPr="000B20F5" w:rsidRDefault="00D53DFD" w:rsidP="008A75E9">
            <w:pPr>
              <w:jc w:val="center"/>
              <w:rPr>
                <w:rFonts w:cs="Calibri"/>
                <w:sz w:val="18"/>
                <w:szCs w:val="18"/>
                <w:lang w:eastAsia="en-AU"/>
              </w:rPr>
            </w:pPr>
            <w:r w:rsidRPr="000B20F5">
              <w:rPr>
                <w:rFonts w:cs="Calibri"/>
                <w:sz w:val="18"/>
                <w:szCs w:val="18"/>
                <w:lang w:eastAsia="en-AU"/>
              </w:rPr>
              <w:t>38.8</w:t>
            </w:r>
          </w:p>
        </w:tc>
      </w:tr>
      <w:tr w:rsidR="00D53DFD" w:rsidRPr="000B20F5" w14:paraId="7C541E49" w14:textId="77777777" w:rsidTr="002756B9">
        <w:trPr>
          <w:trHeight w:val="227"/>
        </w:trPr>
        <w:tc>
          <w:tcPr>
            <w:tcW w:w="4029" w:type="pct"/>
          </w:tcPr>
          <w:p w14:paraId="001854B8" w14:textId="77777777" w:rsidR="00D53DFD" w:rsidRPr="000B20F5" w:rsidRDefault="00D53DFD" w:rsidP="002756B9">
            <w:pPr>
              <w:pStyle w:val="Tabletext"/>
            </w:pPr>
            <w:r w:rsidRPr="000B20F5">
              <w:t>I’m looking to find mental health resources for a friend, family member or co-worker</w:t>
            </w:r>
          </w:p>
        </w:tc>
        <w:tc>
          <w:tcPr>
            <w:tcW w:w="636" w:type="pct"/>
          </w:tcPr>
          <w:p w14:paraId="4076D196" w14:textId="77777777" w:rsidR="00D53DFD" w:rsidRPr="000B20F5" w:rsidRDefault="00D53DFD" w:rsidP="008A75E9">
            <w:pPr>
              <w:jc w:val="center"/>
              <w:rPr>
                <w:rFonts w:cs="Calibri"/>
                <w:sz w:val="18"/>
                <w:szCs w:val="18"/>
                <w:lang w:eastAsia="en-AU"/>
              </w:rPr>
            </w:pPr>
            <w:r w:rsidRPr="000B20F5">
              <w:rPr>
                <w:rFonts w:cs="Calibri"/>
                <w:sz w:val="18"/>
                <w:szCs w:val="18"/>
                <w:lang w:eastAsia="en-AU"/>
              </w:rPr>
              <w:t>40</w:t>
            </w:r>
          </w:p>
        </w:tc>
        <w:tc>
          <w:tcPr>
            <w:tcW w:w="335" w:type="pct"/>
          </w:tcPr>
          <w:p w14:paraId="295350EB" w14:textId="77777777" w:rsidR="00D53DFD" w:rsidRPr="000B20F5" w:rsidRDefault="00D53DFD" w:rsidP="008A75E9">
            <w:pPr>
              <w:jc w:val="center"/>
              <w:rPr>
                <w:rFonts w:cs="Calibri"/>
                <w:sz w:val="18"/>
                <w:szCs w:val="18"/>
                <w:lang w:eastAsia="en-AU"/>
              </w:rPr>
            </w:pPr>
            <w:r w:rsidRPr="000B20F5">
              <w:rPr>
                <w:rFonts w:cs="Calibri"/>
                <w:sz w:val="18"/>
                <w:szCs w:val="18"/>
                <w:lang w:eastAsia="en-AU"/>
              </w:rPr>
              <w:t>15.5</w:t>
            </w:r>
          </w:p>
        </w:tc>
      </w:tr>
      <w:tr w:rsidR="00D53DFD" w:rsidRPr="000B20F5" w14:paraId="37E5C049" w14:textId="77777777" w:rsidTr="002756B9">
        <w:trPr>
          <w:trHeight w:val="227"/>
        </w:trPr>
        <w:tc>
          <w:tcPr>
            <w:tcW w:w="4029" w:type="pct"/>
          </w:tcPr>
          <w:p w14:paraId="421ACB55" w14:textId="77777777" w:rsidR="00D53DFD" w:rsidRPr="000B20F5" w:rsidRDefault="00D53DFD" w:rsidP="002756B9">
            <w:pPr>
              <w:pStyle w:val="Tabletext"/>
            </w:pPr>
            <w:r w:rsidRPr="000B20F5">
              <w:t>I’m a carer looking to find mental health resources for someone I care for</w:t>
            </w:r>
          </w:p>
        </w:tc>
        <w:tc>
          <w:tcPr>
            <w:tcW w:w="636" w:type="pct"/>
          </w:tcPr>
          <w:p w14:paraId="18F75C9D" w14:textId="77777777" w:rsidR="00D53DFD" w:rsidRPr="000B20F5" w:rsidRDefault="00D53DFD" w:rsidP="008A75E9">
            <w:pPr>
              <w:jc w:val="center"/>
              <w:rPr>
                <w:rFonts w:cs="Calibri"/>
                <w:sz w:val="18"/>
                <w:szCs w:val="18"/>
                <w:lang w:eastAsia="en-AU"/>
              </w:rPr>
            </w:pPr>
            <w:r w:rsidRPr="000B20F5">
              <w:rPr>
                <w:rFonts w:cs="Calibri"/>
                <w:sz w:val="18"/>
                <w:szCs w:val="18"/>
                <w:lang w:eastAsia="en-AU"/>
              </w:rPr>
              <w:t>9</w:t>
            </w:r>
          </w:p>
        </w:tc>
        <w:tc>
          <w:tcPr>
            <w:tcW w:w="335" w:type="pct"/>
          </w:tcPr>
          <w:p w14:paraId="64A8B99E" w14:textId="77777777" w:rsidR="00D53DFD" w:rsidRPr="000B20F5" w:rsidRDefault="00D53DFD" w:rsidP="008A75E9">
            <w:pPr>
              <w:jc w:val="center"/>
              <w:rPr>
                <w:rFonts w:cs="Calibri"/>
                <w:sz w:val="18"/>
                <w:szCs w:val="18"/>
                <w:lang w:eastAsia="en-AU"/>
              </w:rPr>
            </w:pPr>
            <w:r w:rsidRPr="000B20F5">
              <w:rPr>
                <w:rFonts w:cs="Calibri"/>
                <w:sz w:val="18"/>
                <w:szCs w:val="18"/>
                <w:lang w:eastAsia="en-AU"/>
              </w:rPr>
              <w:t>3.5</w:t>
            </w:r>
          </w:p>
        </w:tc>
      </w:tr>
      <w:tr w:rsidR="00D53DFD" w:rsidRPr="000B20F5" w14:paraId="75ACF56C" w14:textId="77777777" w:rsidTr="002756B9">
        <w:trPr>
          <w:trHeight w:val="227"/>
        </w:trPr>
        <w:tc>
          <w:tcPr>
            <w:tcW w:w="4029" w:type="pct"/>
          </w:tcPr>
          <w:p w14:paraId="040E7ADA" w14:textId="77777777" w:rsidR="00D53DFD" w:rsidRPr="000B20F5" w:rsidRDefault="00D53DFD" w:rsidP="002756B9">
            <w:pPr>
              <w:pStyle w:val="Tabletext"/>
            </w:pPr>
            <w:r w:rsidRPr="000B20F5">
              <w:t>I’m a health professional or GP looking to find mental health resources for my client/patient</w:t>
            </w:r>
          </w:p>
        </w:tc>
        <w:tc>
          <w:tcPr>
            <w:tcW w:w="636" w:type="pct"/>
          </w:tcPr>
          <w:p w14:paraId="3A8BB7DD" w14:textId="77777777" w:rsidR="00D53DFD" w:rsidRPr="000B20F5" w:rsidRDefault="00D53DFD" w:rsidP="008A75E9">
            <w:pPr>
              <w:jc w:val="center"/>
              <w:rPr>
                <w:rFonts w:cs="Calibri"/>
                <w:sz w:val="18"/>
                <w:szCs w:val="18"/>
                <w:lang w:eastAsia="en-AU"/>
              </w:rPr>
            </w:pPr>
            <w:r w:rsidRPr="000B20F5">
              <w:rPr>
                <w:rFonts w:cs="Calibri"/>
                <w:sz w:val="18"/>
                <w:szCs w:val="18"/>
                <w:lang w:eastAsia="en-AU"/>
              </w:rPr>
              <w:t>40</w:t>
            </w:r>
          </w:p>
        </w:tc>
        <w:tc>
          <w:tcPr>
            <w:tcW w:w="335" w:type="pct"/>
          </w:tcPr>
          <w:p w14:paraId="1D197BBE" w14:textId="77777777" w:rsidR="00D53DFD" w:rsidRPr="000B20F5" w:rsidRDefault="00D53DFD" w:rsidP="008A75E9">
            <w:pPr>
              <w:jc w:val="center"/>
              <w:rPr>
                <w:rFonts w:cs="Calibri"/>
                <w:sz w:val="18"/>
                <w:szCs w:val="18"/>
                <w:lang w:eastAsia="en-AU"/>
              </w:rPr>
            </w:pPr>
            <w:r w:rsidRPr="000B20F5">
              <w:rPr>
                <w:rFonts w:cs="Calibri"/>
                <w:sz w:val="18"/>
                <w:szCs w:val="18"/>
                <w:lang w:eastAsia="en-AU"/>
              </w:rPr>
              <w:t>15.5</w:t>
            </w:r>
          </w:p>
        </w:tc>
      </w:tr>
      <w:tr w:rsidR="00D53DFD" w:rsidRPr="000B20F5" w14:paraId="642717DE" w14:textId="77777777" w:rsidTr="002756B9">
        <w:trPr>
          <w:trHeight w:val="227"/>
        </w:trPr>
        <w:tc>
          <w:tcPr>
            <w:tcW w:w="4029" w:type="pct"/>
          </w:tcPr>
          <w:p w14:paraId="0750226E" w14:textId="77777777" w:rsidR="00D53DFD" w:rsidRPr="000B20F5" w:rsidRDefault="00D53DFD" w:rsidP="002756B9">
            <w:pPr>
              <w:pStyle w:val="Tabletext"/>
            </w:pPr>
            <w:r w:rsidRPr="000B20F5">
              <w:t>I am a service provider listed on Head to Health</w:t>
            </w:r>
          </w:p>
        </w:tc>
        <w:tc>
          <w:tcPr>
            <w:tcW w:w="636" w:type="pct"/>
          </w:tcPr>
          <w:p w14:paraId="2845828C" w14:textId="77777777" w:rsidR="00D53DFD" w:rsidRPr="000B20F5" w:rsidRDefault="00D53DFD" w:rsidP="008A75E9">
            <w:pPr>
              <w:jc w:val="center"/>
              <w:rPr>
                <w:rFonts w:cs="Calibri"/>
                <w:sz w:val="18"/>
                <w:szCs w:val="18"/>
                <w:lang w:eastAsia="en-AU"/>
              </w:rPr>
            </w:pPr>
            <w:r w:rsidRPr="000B20F5">
              <w:rPr>
                <w:rFonts w:cs="Calibri"/>
                <w:sz w:val="18"/>
                <w:szCs w:val="18"/>
                <w:lang w:eastAsia="en-AU"/>
              </w:rPr>
              <w:t>6</w:t>
            </w:r>
          </w:p>
        </w:tc>
        <w:tc>
          <w:tcPr>
            <w:tcW w:w="335" w:type="pct"/>
          </w:tcPr>
          <w:p w14:paraId="0DADEB43" w14:textId="77777777" w:rsidR="00D53DFD" w:rsidRPr="000B20F5" w:rsidRDefault="00D53DFD" w:rsidP="008A75E9">
            <w:pPr>
              <w:jc w:val="center"/>
              <w:rPr>
                <w:rFonts w:cs="Calibri"/>
                <w:sz w:val="18"/>
                <w:szCs w:val="18"/>
                <w:lang w:eastAsia="en-AU"/>
              </w:rPr>
            </w:pPr>
            <w:r w:rsidRPr="000B20F5">
              <w:rPr>
                <w:rFonts w:cs="Calibri"/>
                <w:sz w:val="18"/>
                <w:szCs w:val="18"/>
                <w:lang w:eastAsia="en-AU"/>
              </w:rPr>
              <w:t>2.3</w:t>
            </w:r>
          </w:p>
        </w:tc>
      </w:tr>
      <w:tr w:rsidR="00D53DFD" w:rsidRPr="000B20F5" w14:paraId="06036620" w14:textId="77777777" w:rsidTr="002756B9">
        <w:trPr>
          <w:trHeight w:val="227"/>
        </w:trPr>
        <w:tc>
          <w:tcPr>
            <w:tcW w:w="4029" w:type="pct"/>
          </w:tcPr>
          <w:p w14:paraId="4ACB9822" w14:textId="77777777" w:rsidR="00D53DFD" w:rsidRPr="000B20F5" w:rsidRDefault="00D53DFD" w:rsidP="002756B9">
            <w:pPr>
              <w:pStyle w:val="Tabletext"/>
            </w:pPr>
            <w:proofErr w:type="spellStart"/>
            <w:r w:rsidRPr="000B20F5">
              <w:t>Other</w:t>
            </w:r>
            <w:r w:rsidRPr="000B20F5">
              <w:rPr>
                <w:rFonts w:eastAsia="Calibri" w:cs="Calibri"/>
                <w:vertAlign w:val="superscript"/>
              </w:rPr>
              <w:t>b</w:t>
            </w:r>
            <w:proofErr w:type="spellEnd"/>
          </w:p>
        </w:tc>
        <w:tc>
          <w:tcPr>
            <w:tcW w:w="636" w:type="pct"/>
          </w:tcPr>
          <w:p w14:paraId="7F982D2F" w14:textId="77777777" w:rsidR="00D53DFD" w:rsidRPr="000B20F5" w:rsidRDefault="00D53DFD" w:rsidP="008A75E9">
            <w:pPr>
              <w:jc w:val="center"/>
              <w:rPr>
                <w:rFonts w:cs="Calibri"/>
                <w:sz w:val="18"/>
                <w:szCs w:val="18"/>
                <w:lang w:eastAsia="en-AU"/>
              </w:rPr>
            </w:pPr>
            <w:r w:rsidRPr="000B20F5">
              <w:rPr>
                <w:rFonts w:cs="Calibri"/>
                <w:sz w:val="18"/>
                <w:szCs w:val="18"/>
                <w:lang w:eastAsia="en-AU"/>
              </w:rPr>
              <w:t>63</w:t>
            </w:r>
          </w:p>
        </w:tc>
        <w:tc>
          <w:tcPr>
            <w:tcW w:w="335" w:type="pct"/>
          </w:tcPr>
          <w:p w14:paraId="0C0A664E" w14:textId="77777777" w:rsidR="00D53DFD" w:rsidRPr="000B20F5" w:rsidRDefault="00D53DFD" w:rsidP="008A75E9">
            <w:pPr>
              <w:jc w:val="center"/>
              <w:rPr>
                <w:rFonts w:cs="Calibri"/>
                <w:sz w:val="18"/>
                <w:szCs w:val="18"/>
                <w:lang w:eastAsia="en-AU"/>
              </w:rPr>
            </w:pPr>
            <w:r w:rsidRPr="000B20F5">
              <w:rPr>
                <w:rFonts w:cs="Calibri"/>
                <w:sz w:val="18"/>
                <w:szCs w:val="18"/>
                <w:lang w:eastAsia="en-AU"/>
              </w:rPr>
              <w:t>24.4</w:t>
            </w:r>
          </w:p>
        </w:tc>
      </w:tr>
      <w:tr w:rsidR="0099454A" w:rsidRPr="00FC3193" w14:paraId="7BACB513" w14:textId="77777777" w:rsidTr="002756B9">
        <w:trPr>
          <w:trHeight w:val="227"/>
        </w:trPr>
        <w:tc>
          <w:tcPr>
            <w:tcW w:w="4029" w:type="pct"/>
            <w:shd w:val="clear" w:color="auto" w:fill="D0CECE" w:themeFill="background2" w:themeFillShade="E6"/>
          </w:tcPr>
          <w:p w14:paraId="42A8587F" w14:textId="369574A6" w:rsidR="0099454A" w:rsidRPr="00FC3193" w:rsidRDefault="0099454A" w:rsidP="002756B9">
            <w:pPr>
              <w:pStyle w:val="TableSub-heading"/>
            </w:pPr>
            <w:r w:rsidRPr="00FC3193">
              <w:t xml:space="preserve">Features </w:t>
            </w:r>
            <w:proofErr w:type="spellStart"/>
            <w:proofErr w:type="gramStart"/>
            <w:r w:rsidRPr="00FC3193">
              <w:t>used</w:t>
            </w:r>
            <w:r w:rsidR="00575C1A" w:rsidRPr="00575C1A">
              <w:rPr>
                <w:vertAlign w:val="superscript"/>
              </w:rPr>
              <w:t>c,d</w:t>
            </w:r>
            <w:proofErr w:type="spellEnd"/>
            <w:proofErr w:type="gramEnd"/>
            <w:r w:rsidRPr="00575C1A">
              <w:rPr>
                <w:vertAlign w:val="superscript"/>
              </w:rPr>
              <w:t xml:space="preserve"> </w:t>
            </w:r>
          </w:p>
        </w:tc>
        <w:tc>
          <w:tcPr>
            <w:tcW w:w="636" w:type="pct"/>
          </w:tcPr>
          <w:p w14:paraId="4F57CD03" w14:textId="77777777" w:rsidR="0099454A" w:rsidRPr="00FC3193" w:rsidRDefault="0099454A" w:rsidP="008A75E9">
            <w:pPr>
              <w:jc w:val="center"/>
              <w:rPr>
                <w:rFonts w:cs="Calibri"/>
                <w:sz w:val="18"/>
                <w:szCs w:val="18"/>
                <w:lang w:eastAsia="en-AU"/>
              </w:rPr>
            </w:pPr>
          </w:p>
        </w:tc>
        <w:tc>
          <w:tcPr>
            <w:tcW w:w="335" w:type="pct"/>
          </w:tcPr>
          <w:p w14:paraId="7660D3DD" w14:textId="77777777" w:rsidR="0099454A" w:rsidRPr="00FC3193" w:rsidRDefault="0099454A" w:rsidP="008A75E9">
            <w:pPr>
              <w:jc w:val="center"/>
              <w:rPr>
                <w:rFonts w:cs="Calibri"/>
                <w:sz w:val="18"/>
                <w:szCs w:val="18"/>
                <w:lang w:eastAsia="en-AU"/>
              </w:rPr>
            </w:pPr>
          </w:p>
        </w:tc>
      </w:tr>
      <w:tr w:rsidR="0099454A" w:rsidRPr="00FC3193" w14:paraId="5026F572" w14:textId="77777777" w:rsidTr="002756B9">
        <w:trPr>
          <w:trHeight w:val="227"/>
        </w:trPr>
        <w:tc>
          <w:tcPr>
            <w:tcW w:w="4029" w:type="pct"/>
          </w:tcPr>
          <w:p w14:paraId="6E4EFB13" w14:textId="77777777" w:rsidR="0099454A" w:rsidRPr="00FC3193" w:rsidRDefault="0099454A" w:rsidP="002756B9">
            <w:pPr>
              <w:pStyle w:val="Tabletext"/>
            </w:pPr>
            <w:r w:rsidRPr="00FC3193">
              <w:t>Sam the Chatbot</w:t>
            </w:r>
          </w:p>
        </w:tc>
        <w:tc>
          <w:tcPr>
            <w:tcW w:w="636" w:type="pct"/>
          </w:tcPr>
          <w:p w14:paraId="67030A80" w14:textId="77777777" w:rsidR="0099454A" w:rsidRPr="00FC3193" w:rsidRDefault="0099454A" w:rsidP="008A75E9">
            <w:pPr>
              <w:jc w:val="center"/>
              <w:rPr>
                <w:rFonts w:cs="Calibri"/>
                <w:sz w:val="18"/>
                <w:szCs w:val="18"/>
                <w:lang w:eastAsia="en-AU"/>
              </w:rPr>
            </w:pPr>
            <w:r w:rsidRPr="00FC3193">
              <w:rPr>
                <w:rFonts w:cs="Calibri"/>
                <w:sz w:val="18"/>
                <w:szCs w:val="18"/>
                <w:lang w:eastAsia="en-AU"/>
              </w:rPr>
              <w:t>51</w:t>
            </w:r>
          </w:p>
        </w:tc>
        <w:tc>
          <w:tcPr>
            <w:tcW w:w="335" w:type="pct"/>
          </w:tcPr>
          <w:p w14:paraId="7AB6C16A" w14:textId="77777777" w:rsidR="0099454A" w:rsidRPr="00FC3193" w:rsidRDefault="0099454A" w:rsidP="008A75E9">
            <w:pPr>
              <w:jc w:val="center"/>
              <w:rPr>
                <w:rFonts w:cs="Calibri"/>
                <w:sz w:val="18"/>
                <w:szCs w:val="18"/>
                <w:lang w:eastAsia="en-AU"/>
              </w:rPr>
            </w:pPr>
            <w:r w:rsidRPr="00FC3193">
              <w:rPr>
                <w:rFonts w:cs="Calibri"/>
                <w:sz w:val="18"/>
                <w:szCs w:val="18"/>
                <w:lang w:eastAsia="en-AU"/>
              </w:rPr>
              <w:t>19.8</w:t>
            </w:r>
          </w:p>
        </w:tc>
      </w:tr>
      <w:tr w:rsidR="0099454A" w:rsidRPr="00FC3193" w14:paraId="1D52B69A" w14:textId="77777777" w:rsidTr="002756B9">
        <w:trPr>
          <w:trHeight w:val="227"/>
        </w:trPr>
        <w:tc>
          <w:tcPr>
            <w:tcW w:w="4029" w:type="pct"/>
          </w:tcPr>
          <w:p w14:paraId="01A2ECA9" w14:textId="77777777" w:rsidR="0099454A" w:rsidRPr="00FC3193" w:rsidRDefault="0099454A" w:rsidP="002756B9">
            <w:pPr>
              <w:pStyle w:val="Tabletext"/>
            </w:pPr>
            <w:r w:rsidRPr="00FC3193">
              <w:t>Search resources</w:t>
            </w:r>
          </w:p>
        </w:tc>
        <w:tc>
          <w:tcPr>
            <w:tcW w:w="636" w:type="pct"/>
          </w:tcPr>
          <w:p w14:paraId="625DC57E" w14:textId="77777777" w:rsidR="0099454A" w:rsidRPr="00FC3193" w:rsidRDefault="0099454A" w:rsidP="008A75E9">
            <w:pPr>
              <w:jc w:val="center"/>
              <w:rPr>
                <w:rFonts w:cs="Calibri"/>
                <w:sz w:val="18"/>
                <w:szCs w:val="18"/>
                <w:lang w:eastAsia="en-AU"/>
              </w:rPr>
            </w:pPr>
            <w:r w:rsidRPr="00FC3193">
              <w:rPr>
                <w:rFonts w:cs="Calibri"/>
                <w:sz w:val="18"/>
                <w:szCs w:val="18"/>
                <w:lang w:eastAsia="en-AU"/>
              </w:rPr>
              <w:t>154</w:t>
            </w:r>
          </w:p>
        </w:tc>
        <w:tc>
          <w:tcPr>
            <w:tcW w:w="335" w:type="pct"/>
          </w:tcPr>
          <w:p w14:paraId="426E5229" w14:textId="77777777" w:rsidR="0099454A" w:rsidRPr="00FC3193" w:rsidRDefault="0099454A" w:rsidP="008A75E9">
            <w:pPr>
              <w:jc w:val="center"/>
              <w:rPr>
                <w:rFonts w:cs="Calibri"/>
                <w:sz w:val="18"/>
                <w:szCs w:val="18"/>
                <w:lang w:eastAsia="en-AU"/>
              </w:rPr>
            </w:pPr>
            <w:r w:rsidRPr="00FC3193">
              <w:rPr>
                <w:rFonts w:cs="Calibri"/>
                <w:sz w:val="18"/>
                <w:szCs w:val="18"/>
                <w:lang w:eastAsia="en-AU"/>
              </w:rPr>
              <w:t>56.7</w:t>
            </w:r>
          </w:p>
        </w:tc>
      </w:tr>
      <w:tr w:rsidR="0099454A" w:rsidRPr="00FC3193" w14:paraId="31223CE3" w14:textId="77777777" w:rsidTr="002756B9">
        <w:trPr>
          <w:trHeight w:val="227"/>
        </w:trPr>
        <w:tc>
          <w:tcPr>
            <w:tcW w:w="4029" w:type="pct"/>
          </w:tcPr>
          <w:p w14:paraId="09340545" w14:textId="77777777" w:rsidR="0099454A" w:rsidRPr="00FC3193" w:rsidRDefault="0099454A" w:rsidP="002756B9">
            <w:pPr>
              <w:pStyle w:val="Tabletext"/>
            </w:pPr>
            <w:r w:rsidRPr="00FC3193">
              <w:t>Save resources</w:t>
            </w:r>
          </w:p>
        </w:tc>
        <w:tc>
          <w:tcPr>
            <w:tcW w:w="636" w:type="pct"/>
          </w:tcPr>
          <w:p w14:paraId="2BBADAF2" w14:textId="77777777" w:rsidR="0099454A" w:rsidRPr="00FC3193" w:rsidRDefault="0099454A" w:rsidP="008A75E9">
            <w:pPr>
              <w:jc w:val="center"/>
              <w:rPr>
                <w:rFonts w:cs="Calibri"/>
                <w:sz w:val="18"/>
                <w:szCs w:val="18"/>
                <w:lang w:eastAsia="en-AU"/>
              </w:rPr>
            </w:pPr>
            <w:r w:rsidRPr="00FC3193">
              <w:rPr>
                <w:rFonts w:cs="Calibri"/>
                <w:sz w:val="18"/>
                <w:szCs w:val="18"/>
                <w:lang w:eastAsia="en-AU"/>
              </w:rPr>
              <w:t>33</w:t>
            </w:r>
          </w:p>
        </w:tc>
        <w:tc>
          <w:tcPr>
            <w:tcW w:w="335" w:type="pct"/>
          </w:tcPr>
          <w:p w14:paraId="3A6E3634" w14:textId="77777777" w:rsidR="0099454A" w:rsidRPr="00FC3193" w:rsidRDefault="0099454A" w:rsidP="008A75E9">
            <w:pPr>
              <w:jc w:val="center"/>
              <w:rPr>
                <w:rFonts w:cs="Calibri"/>
                <w:sz w:val="18"/>
                <w:szCs w:val="18"/>
                <w:lang w:eastAsia="en-AU"/>
              </w:rPr>
            </w:pPr>
            <w:r w:rsidRPr="00FC3193">
              <w:rPr>
                <w:rFonts w:cs="Calibri"/>
                <w:sz w:val="18"/>
                <w:szCs w:val="18"/>
                <w:lang w:eastAsia="en-AU"/>
              </w:rPr>
              <w:t>12.8</w:t>
            </w:r>
          </w:p>
        </w:tc>
      </w:tr>
      <w:tr w:rsidR="0099454A" w:rsidRPr="00FC3193" w14:paraId="3E046796" w14:textId="77777777" w:rsidTr="002756B9">
        <w:trPr>
          <w:trHeight w:val="227"/>
        </w:trPr>
        <w:tc>
          <w:tcPr>
            <w:tcW w:w="4029" w:type="pct"/>
          </w:tcPr>
          <w:p w14:paraId="09869BB2" w14:textId="7AE2B4D2" w:rsidR="0099454A" w:rsidRPr="00FC3193" w:rsidRDefault="0099454A" w:rsidP="002756B9">
            <w:pPr>
              <w:pStyle w:val="Tabletext"/>
            </w:pPr>
            <w:r w:rsidRPr="00FC3193">
              <w:t>Topic/content pages (e.g., Anxiety disorders, Depressive disorders, Contentedness, etc.)</w:t>
            </w:r>
          </w:p>
        </w:tc>
        <w:tc>
          <w:tcPr>
            <w:tcW w:w="636" w:type="pct"/>
          </w:tcPr>
          <w:p w14:paraId="0C0FBD3B" w14:textId="77777777" w:rsidR="0099454A" w:rsidRPr="00FC3193" w:rsidRDefault="0099454A" w:rsidP="00FC3193">
            <w:pPr>
              <w:jc w:val="center"/>
              <w:rPr>
                <w:rFonts w:cs="Calibri"/>
                <w:sz w:val="18"/>
                <w:szCs w:val="18"/>
                <w:lang w:eastAsia="en-AU"/>
              </w:rPr>
            </w:pPr>
            <w:r w:rsidRPr="00FC3193">
              <w:rPr>
                <w:rFonts w:cs="Calibri"/>
                <w:sz w:val="18"/>
                <w:szCs w:val="18"/>
                <w:lang w:eastAsia="en-AU"/>
              </w:rPr>
              <w:t>150</w:t>
            </w:r>
          </w:p>
        </w:tc>
        <w:tc>
          <w:tcPr>
            <w:tcW w:w="335" w:type="pct"/>
          </w:tcPr>
          <w:p w14:paraId="52DB3170" w14:textId="77777777" w:rsidR="0099454A" w:rsidRPr="00FC3193" w:rsidRDefault="0099454A" w:rsidP="00FC3193">
            <w:pPr>
              <w:jc w:val="center"/>
              <w:rPr>
                <w:rFonts w:cs="Calibri"/>
                <w:sz w:val="18"/>
                <w:szCs w:val="18"/>
                <w:lang w:eastAsia="en-AU"/>
              </w:rPr>
            </w:pPr>
            <w:r w:rsidRPr="00FC3193">
              <w:rPr>
                <w:rFonts w:cs="Calibri"/>
                <w:sz w:val="18"/>
                <w:szCs w:val="18"/>
                <w:lang w:eastAsia="en-AU"/>
              </w:rPr>
              <w:t>58.1</w:t>
            </w:r>
          </w:p>
        </w:tc>
      </w:tr>
      <w:tr w:rsidR="0099454A" w:rsidRPr="00FC3193" w14:paraId="28997FF3" w14:textId="77777777" w:rsidTr="002756B9">
        <w:trPr>
          <w:trHeight w:val="227"/>
        </w:trPr>
        <w:tc>
          <w:tcPr>
            <w:tcW w:w="4029" w:type="pct"/>
          </w:tcPr>
          <w:p w14:paraId="4A06AD6C" w14:textId="77777777" w:rsidR="0099454A" w:rsidRPr="00FC3193" w:rsidRDefault="0099454A" w:rsidP="002756B9">
            <w:pPr>
              <w:pStyle w:val="Tabletext"/>
            </w:pPr>
            <w:r w:rsidRPr="00FC3193">
              <w:t>Not answered</w:t>
            </w:r>
          </w:p>
        </w:tc>
        <w:tc>
          <w:tcPr>
            <w:tcW w:w="636" w:type="pct"/>
          </w:tcPr>
          <w:p w14:paraId="7D37F075" w14:textId="77777777" w:rsidR="0099454A" w:rsidRPr="00FC3193" w:rsidRDefault="0099454A" w:rsidP="008A75E9">
            <w:pPr>
              <w:jc w:val="center"/>
              <w:rPr>
                <w:rFonts w:cs="Calibri"/>
                <w:sz w:val="18"/>
                <w:szCs w:val="18"/>
                <w:lang w:eastAsia="en-AU"/>
              </w:rPr>
            </w:pPr>
            <w:r w:rsidRPr="00FC3193">
              <w:rPr>
                <w:rFonts w:cs="Calibri"/>
                <w:sz w:val="18"/>
                <w:szCs w:val="18"/>
                <w:lang w:eastAsia="en-AU"/>
              </w:rPr>
              <w:t>41</w:t>
            </w:r>
          </w:p>
        </w:tc>
        <w:tc>
          <w:tcPr>
            <w:tcW w:w="335" w:type="pct"/>
          </w:tcPr>
          <w:p w14:paraId="6610ABBE" w14:textId="77777777" w:rsidR="0099454A" w:rsidRPr="00FC3193" w:rsidRDefault="0099454A" w:rsidP="008A75E9">
            <w:pPr>
              <w:jc w:val="center"/>
              <w:rPr>
                <w:rFonts w:cs="Calibri"/>
                <w:sz w:val="18"/>
                <w:szCs w:val="18"/>
                <w:lang w:eastAsia="en-AU"/>
              </w:rPr>
            </w:pPr>
            <w:r w:rsidRPr="00FC3193">
              <w:rPr>
                <w:rFonts w:cs="Calibri"/>
                <w:sz w:val="18"/>
                <w:szCs w:val="18"/>
                <w:lang w:eastAsia="en-AU"/>
              </w:rPr>
              <w:t>15.9</w:t>
            </w:r>
          </w:p>
        </w:tc>
      </w:tr>
    </w:tbl>
    <w:p w14:paraId="3C6F858F" w14:textId="62D5253D" w:rsidR="00D14303" w:rsidRPr="007C690D" w:rsidRDefault="00D14303" w:rsidP="007C690D">
      <w:pPr>
        <w:pStyle w:val="FootnoteText"/>
        <w:rPr>
          <w:rFonts w:eastAsia="Calibri"/>
        </w:rPr>
      </w:pPr>
      <w:r w:rsidRPr="00C06B9D">
        <w:rPr>
          <w:rFonts w:eastAsia="Calibri"/>
          <w:vertAlign w:val="superscript"/>
        </w:rPr>
        <w:t>a</w:t>
      </w:r>
      <w:r w:rsidR="00D53DFD" w:rsidRPr="00C06B9D">
        <w:rPr>
          <w:rFonts w:eastAsia="Calibri"/>
        </w:rPr>
        <w:t>60</w:t>
      </w:r>
      <w:r w:rsidRPr="00C06B9D">
        <w:rPr>
          <w:rFonts w:eastAsia="Calibri"/>
        </w:rPr>
        <w:t xml:space="preserve"> respondents provided </w:t>
      </w:r>
      <w:r w:rsidRPr="007C690D">
        <w:rPr>
          <w:rFonts w:eastAsia="Calibri"/>
        </w:rPr>
        <w:t>additional information in the free text space.</w:t>
      </w:r>
    </w:p>
    <w:p w14:paraId="13367098" w14:textId="11CE3DC1" w:rsidR="00575C1A" w:rsidRPr="007C690D" w:rsidRDefault="00D14303" w:rsidP="007C690D">
      <w:pPr>
        <w:pStyle w:val="FootnoteText"/>
        <w:rPr>
          <w:rFonts w:eastAsia="Calibri"/>
        </w:rPr>
      </w:pPr>
      <w:r w:rsidRPr="007C690D">
        <w:rPr>
          <w:rFonts w:eastAsia="Calibri"/>
        </w:rPr>
        <w:t>b</w:t>
      </w:r>
      <w:r w:rsidR="00D53DFD" w:rsidRPr="007C690D">
        <w:rPr>
          <w:rFonts w:eastAsia="Calibri"/>
        </w:rPr>
        <w:t>64</w:t>
      </w:r>
      <w:r w:rsidR="00CA5337" w:rsidRPr="007C690D">
        <w:rPr>
          <w:rFonts w:eastAsia="Calibri"/>
        </w:rPr>
        <w:t xml:space="preserve"> respondents provided additional information in the free text space.</w:t>
      </w:r>
    </w:p>
    <w:p w14:paraId="66E76521" w14:textId="199BBF17" w:rsidR="00575C1A" w:rsidRPr="007C690D" w:rsidRDefault="001658BA" w:rsidP="007C690D">
      <w:pPr>
        <w:pStyle w:val="FootnoteText"/>
        <w:rPr>
          <w:rFonts w:eastAsia="Calibri"/>
        </w:rPr>
      </w:pPr>
      <w:proofErr w:type="spellStart"/>
      <w:r w:rsidRPr="007C690D">
        <w:rPr>
          <w:rFonts w:eastAsia="Calibri"/>
        </w:rPr>
        <w:t>c</w:t>
      </w:r>
      <w:r w:rsidR="00575C1A" w:rsidRPr="007C690D">
        <w:rPr>
          <w:rFonts w:eastAsia="Calibri"/>
        </w:rPr>
        <w:t>Multiple</w:t>
      </w:r>
      <w:proofErr w:type="spellEnd"/>
      <w:r w:rsidR="00575C1A" w:rsidRPr="007C690D">
        <w:rPr>
          <w:rFonts w:eastAsia="Calibri"/>
        </w:rPr>
        <w:t xml:space="preserve"> responses permitted.</w:t>
      </w:r>
    </w:p>
    <w:p w14:paraId="561F9B66" w14:textId="323F5883" w:rsidR="00575C1A" w:rsidRDefault="001658BA" w:rsidP="007C690D">
      <w:pPr>
        <w:pStyle w:val="FootnoteText"/>
        <w:rPr>
          <w:rFonts w:eastAsia="Calibri"/>
        </w:rPr>
      </w:pPr>
      <w:r w:rsidRPr="007C690D">
        <w:rPr>
          <w:rFonts w:eastAsia="Calibri"/>
        </w:rPr>
        <w:t>d37</w:t>
      </w:r>
      <w:r w:rsidR="00575C1A" w:rsidRPr="007C690D">
        <w:rPr>
          <w:rFonts w:eastAsia="Calibri"/>
        </w:rPr>
        <w:t>respondents provided additi</w:t>
      </w:r>
      <w:r w:rsidR="00575C1A" w:rsidRPr="001658BA">
        <w:rPr>
          <w:rFonts w:eastAsia="Calibri"/>
        </w:rPr>
        <w:t>onal feedback in the free text space.</w:t>
      </w:r>
    </w:p>
    <w:p w14:paraId="1741140D" w14:textId="6FAE064F" w:rsidR="00F3466C" w:rsidRDefault="00F3466C" w:rsidP="008B14A9">
      <w:pPr>
        <w:pStyle w:val="Heading3"/>
      </w:pPr>
      <w:r>
        <w:t>Head to Health</w:t>
      </w:r>
      <w:r w:rsidR="000E392F" w:rsidRPr="000E392F">
        <w:t xml:space="preserve"> </w:t>
      </w:r>
      <w:r w:rsidR="000E392F">
        <w:t>user experiences</w:t>
      </w:r>
    </w:p>
    <w:p w14:paraId="7B69019D" w14:textId="3F48D45C" w:rsidR="00163983" w:rsidRPr="00163983" w:rsidRDefault="00F3466C" w:rsidP="007C690D">
      <w:pPr>
        <w:rPr>
          <w:rFonts w:eastAsia="Calibri"/>
          <w:lang w:eastAsia="zh-CN"/>
        </w:rPr>
      </w:pPr>
      <w:r w:rsidRPr="00F526E5">
        <w:rPr>
          <w:rFonts w:eastAsia="Calibri"/>
          <w:lang w:eastAsia="zh-CN"/>
        </w:rPr>
        <w:t>User experiences of Head to Health were assessed in a series of questions concerning ease of use,</w:t>
      </w:r>
      <w:r w:rsidR="00163983">
        <w:rPr>
          <w:rFonts w:eastAsia="Calibri"/>
          <w:lang w:eastAsia="zh-CN"/>
        </w:rPr>
        <w:t xml:space="preserve"> relevance of resources,</w:t>
      </w:r>
      <w:r w:rsidRPr="00F526E5">
        <w:rPr>
          <w:rFonts w:eastAsia="Calibri"/>
          <w:lang w:eastAsia="zh-CN"/>
        </w:rPr>
        <w:t xml:space="preserve"> rating of the experience and likelihood of recommending the website. As shown in </w:t>
      </w:r>
      <w:r w:rsidR="00784085">
        <w:rPr>
          <w:rFonts w:eastAsia="Calibri"/>
          <w:lang w:eastAsia="zh-CN"/>
        </w:rPr>
        <w:t>T</w:t>
      </w:r>
      <w:r w:rsidRPr="00F526E5">
        <w:rPr>
          <w:rFonts w:eastAsia="Calibri"/>
          <w:lang w:eastAsia="zh-CN"/>
        </w:rPr>
        <w:t xml:space="preserve">able </w:t>
      </w:r>
      <w:r w:rsidR="004B3B2B">
        <w:rPr>
          <w:rFonts w:eastAsia="Calibri"/>
          <w:lang w:eastAsia="zh-CN"/>
        </w:rPr>
        <w:t>8</w:t>
      </w:r>
      <w:r w:rsidRPr="00BD5AB5">
        <w:rPr>
          <w:rFonts w:eastAsia="Calibri"/>
          <w:lang w:eastAsia="zh-CN"/>
        </w:rPr>
        <w:t>,</w:t>
      </w:r>
      <w:r w:rsidRPr="00F526E5">
        <w:rPr>
          <w:rFonts w:eastAsia="Calibri"/>
          <w:lang w:eastAsia="zh-CN"/>
        </w:rPr>
        <w:t xml:space="preserve"> 62% of respondents indicated that the</w:t>
      </w:r>
      <w:r w:rsidR="00775967">
        <w:rPr>
          <w:rFonts w:eastAsia="Calibri"/>
          <w:lang w:eastAsia="zh-CN"/>
        </w:rPr>
        <w:t xml:space="preserve"> website</w:t>
      </w:r>
      <w:r w:rsidRPr="00F526E5">
        <w:rPr>
          <w:rFonts w:eastAsia="Calibri"/>
          <w:lang w:eastAsia="zh-CN"/>
        </w:rPr>
        <w:t xml:space="preserve"> was easy or very easy to use, with less than 10% indicating it was very hard. </w:t>
      </w:r>
      <w:r w:rsidR="007337D0" w:rsidRPr="00F526E5">
        <w:rPr>
          <w:rFonts w:eastAsia="Calibri"/>
          <w:lang w:eastAsia="zh-CN"/>
        </w:rPr>
        <w:t>Forty</w:t>
      </w:r>
      <w:r w:rsidR="007337D0">
        <w:rPr>
          <w:rFonts w:eastAsia="Calibri"/>
          <w:lang w:eastAsia="zh-CN"/>
        </w:rPr>
        <w:t>-</w:t>
      </w:r>
      <w:r w:rsidRPr="00F526E5">
        <w:rPr>
          <w:rFonts w:eastAsia="Calibri"/>
          <w:lang w:eastAsia="zh-CN"/>
        </w:rPr>
        <w:t xml:space="preserve">three respondents provided further details about ease of use, with 22 of these respondents indicating information was limited and </w:t>
      </w:r>
      <w:r w:rsidR="009F6FC1">
        <w:rPr>
          <w:rFonts w:eastAsia="Calibri"/>
          <w:lang w:eastAsia="zh-CN"/>
        </w:rPr>
        <w:t>10</w:t>
      </w:r>
      <w:r w:rsidRPr="00F526E5">
        <w:rPr>
          <w:rFonts w:eastAsia="Calibri"/>
          <w:lang w:eastAsia="zh-CN"/>
        </w:rPr>
        <w:t xml:space="preserve"> respondents </w:t>
      </w:r>
      <w:r w:rsidR="0037299E">
        <w:rPr>
          <w:rFonts w:eastAsia="Calibri"/>
          <w:lang w:eastAsia="zh-CN"/>
        </w:rPr>
        <w:t>reporting other</w:t>
      </w:r>
      <w:r w:rsidRPr="00F526E5">
        <w:rPr>
          <w:rFonts w:eastAsia="Calibri"/>
          <w:lang w:eastAsia="zh-CN"/>
        </w:rPr>
        <w:t xml:space="preserve"> difficulties.</w:t>
      </w:r>
    </w:p>
    <w:p w14:paraId="4579B083" w14:textId="6807B2DF" w:rsidR="00346CC9" w:rsidRDefault="00163983" w:rsidP="007C690D">
      <w:pPr>
        <w:rPr>
          <w:rFonts w:eastAsia="Calibri"/>
        </w:rPr>
      </w:pPr>
      <w:r w:rsidRPr="00163983">
        <w:rPr>
          <w:rFonts w:eastAsia="Calibri"/>
        </w:rPr>
        <w:t>Sixty-one percent of respondents found the resources to be extremely relevant or relevant and 8% indicated the resources were not at all relevant. Thirty-three respondents provided additional feedback on resource relevance, with 11 respondents indicating missing information, six identifying gaps in certain digital resources and five mentioning barriers to using the recommended resources.</w:t>
      </w:r>
    </w:p>
    <w:p w14:paraId="709667AE" w14:textId="0A6612F8" w:rsidR="00346CC9" w:rsidRDefault="00F3466C" w:rsidP="007C690D">
      <w:pPr>
        <w:rPr>
          <w:rFonts w:eastAsia="Calibri"/>
          <w:lang w:eastAsia="zh-CN"/>
        </w:rPr>
      </w:pPr>
      <w:r w:rsidRPr="00F526E5">
        <w:rPr>
          <w:rFonts w:eastAsia="Calibri"/>
          <w:lang w:eastAsia="zh-CN"/>
        </w:rPr>
        <w:t xml:space="preserve">When asked </w:t>
      </w:r>
      <w:r w:rsidR="00887377">
        <w:rPr>
          <w:rFonts w:eastAsia="Calibri"/>
          <w:lang w:eastAsia="zh-CN"/>
        </w:rPr>
        <w:t>about the extent to which</w:t>
      </w:r>
      <w:r w:rsidRPr="00F526E5">
        <w:rPr>
          <w:rFonts w:eastAsia="Calibri"/>
          <w:lang w:eastAsia="zh-CN"/>
        </w:rPr>
        <w:t xml:space="preserve"> they trusted the information and resources on Head to Health, </w:t>
      </w:r>
      <w:r w:rsidR="007337D0">
        <w:rPr>
          <w:rFonts w:eastAsia="Calibri"/>
          <w:lang w:eastAsia="zh-CN"/>
        </w:rPr>
        <w:t>5</w:t>
      </w:r>
      <w:r w:rsidR="00A906F3">
        <w:rPr>
          <w:rFonts w:eastAsia="Calibri"/>
          <w:lang w:eastAsia="zh-CN"/>
        </w:rPr>
        <w:t>9</w:t>
      </w:r>
      <w:r w:rsidR="007337D0">
        <w:rPr>
          <w:rFonts w:eastAsia="Calibri"/>
          <w:lang w:eastAsia="zh-CN"/>
        </w:rPr>
        <w:t xml:space="preserve">% </w:t>
      </w:r>
      <w:r w:rsidRPr="00F526E5">
        <w:rPr>
          <w:rFonts w:eastAsia="Calibri"/>
          <w:lang w:eastAsia="zh-CN"/>
        </w:rPr>
        <w:t>of respondents indicated a great deal or a lot of trust</w:t>
      </w:r>
      <w:r w:rsidR="00273C41">
        <w:rPr>
          <w:rFonts w:eastAsia="Calibri"/>
          <w:lang w:eastAsia="zh-CN"/>
        </w:rPr>
        <w:t>,</w:t>
      </w:r>
      <w:r w:rsidRPr="00F526E5">
        <w:rPr>
          <w:rFonts w:eastAsia="Calibri"/>
          <w:lang w:eastAsia="zh-CN"/>
        </w:rPr>
        <w:t xml:space="preserve"> 29% indicated a moderate level of trust and 5% indicated not at all trusting the information or resources. Thirty individuals provided additional feedback on trust, </w:t>
      </w:r>
      <w:r w:rsidR="00273C41">
        <w:rPr>
          <w:rFonts w:eastAsia="Calibri"/>
          <w:lang w:eastAsia="zh-CN"/>
        </w:rPr>
        <w:t>10</w:t>
      </w:r>
      <w:r w:rsidRPr="00F526E5">
        <w:rPr>
          <w:rFonts w:eastAsia="Calibri"/>
          <w:lang w:eastAsia="zh-CN"/>
        </w:rPr>
        <w:t xml:space="preserve"> of </w:t>
      </w:r>
      <w:r w:rsidR="00273C41">
        <w:rPr>
          <w:rFonts w:eastAsia="Calibri"/>
          <w:lang w:eastAsia="zh-CN"/>
        </w:rPr>
        <w:t>whom</w:t>
      </w:r>
      <w:r w:rsidRPr="00F526E5">
        <w:rPr>
          <w:rFonts w:eastAsia="Calibri"/>
          <w:lang w:eastAsia="zh-CN"/>
        </w:rPr>
        <w:t xml:space="preserve"> cited missing information as </w:t>
      </w:r>
      <w:r w:rsidR="00EE1E3D">
        <w:rPr>
          <w:rFonts w:eastAsia="Calibri"/>
          <w:lang w:eastAsia="zh-CN"/>
        </w:rPr>
        <w:t>inhibiting their</w:t>
      </w:r>
      <w:r w:rsidR="00E26013">
        <w:rPr>
          <w:rFonts w:eastAsia="Calibri"/>
          <w:lang w:eastAsia="zh-CN"/>
        </w:rPr>
        <w:t xml:space="preserve"> </w:t>
      </w:r>
      <w:r w:rsidR="007337D0">
        <w:rPr>
          <w:rFonts w:eastAsia="Calibri"/>
          <w:lang w:eastAsia="zh-CN"/>
        </w:rPr>
        <w:t>trust in the site, and nine respondents provided further positive information that</w:t>
      </w:r>
      <w:r w:rsidRPr="00F526E5">
        <w:rPr>
          <w:rFonts w:eastAsia="Calibri"/>
          <w:lang w:eastAsia="zh-CN"/>
        </w:rPr>
        <w:t xml:space="preserve"> </w:t>
      </w:r>
      <w:r w:rsidR="00FE1CD4">
        <w:rPr>
          <w:rFonts w:eastAsia="Calibri"/>
          <w:lang w:eastAsia="zh-CN"/>
        </w:rPr>
        <w:t>promoted</w:t>
      </w:r>
      <w:r w:rsidR="009946FB">
        <w:rPr>
          <w:rFonts w:eastAsia="Calibri"/>
          <w:lang w:eastAsia="zh-CN"/>
        </w:rPr>
        <w:t xml:space="preserve"> </w:t>
      </w:r>
      <w:r w:rsidRPr="00F526E5">
        <w:rPr>
          <w:rFonts w:eastAsia="Calibri"/>
          <w:lang w:eastAsia="zh-CN"/>
        </w:rPr>
        <w:t xml:space="preserve">their trust </w:t>
      </w:r>
      <w:proofErr w:type="gramStart"/>
      <w:r w:rsidRPr="00F526E5">
        <w:rPr>
          <w:rFonts w:eastAsia="Calibri"/>
          <w:lang w:eastAsia="zh-CN"/>
        </w:rPr>
        <w:t>in</w:t>
      </w:r>
      <w:proofErr w:type="gramEnd"/>
      <w:r w:rsidRPr="00F526E5">
        <w:rPr>
          <w:rFonts w:eastAsia="Calibri"/>
          <w:lang w:eastAsia="zh-CN"/>
        </w:rPr>
        <w:t xml:space="preserve"> the website. </w:t>
      </w:r>
    </w:p>
    <w:p w14:paraId="36AAFCC8" w14:textId="67439F98" w:rsidR="00F3466C" w:rsidRDefault="00F3466C" w:rsidP="007C690D">
      <w:pPr>
        <w:rPr>
          <w:rFonts w:eastAsia="Calibri"/>
          <w:lang w:eastAsia="zh-CN"/>
        </w:rPr>
      </w:pPr>
      <w:r w:rsidRPr="00F526E5">
        <w:rPr>
          <w:rFonts w:eastAsia="Calibri"/>
          <w:lang w:eastAsia="zh-CN"/>
        </w:rPr>
        <w:t>Sixty percent of respondents rated their experience of using the Head to Health website as good or great</w:t>
      </w:r>
      <w:r w:rsidR="00D21241">
        <w:rPr>
          <w:rFonts w:eastAsia="Calibri"/>
          <w:lang w:eastAsia="zh-CN"/>
        </w:rPr>
        <w:t>,</w:t>
      </w:r>
      <w:r w:rsidRPr="00F526E5">
        <w:rPr>
          <w:rFonts w:eastAsia="Calibri"/>
          <w:lang w:eastAsia="zh-CN"/>
        </w:rPr>
        <w:t xml:space="preserve"> with </w:t>
      </w:r>
      <w:r w:rsidR="0074326E">
        <w:rPr>
          <w:rFonts w:asciiTheme="minorHAnsi" w:hAnsiTheme="minorHAnsi" w:cstheme="minorHAnsi"/>
        </w:rPr>
        <w:t xml:space="preserve">around </w:t>
      </w:r>
      <w:r w:rsidR="007337D0">
        <w:rPr>
          <w:rFonts w:asciiTheme="minorHAnsi" w:hAnsiTheme="minorHAnsi" w:cstheme="minorHAnsi"/>
        </w:rPr>
        <w:t>two-</w:t>
      </w:r>
      <w:r w:rsidR="0074326E">
        <w:rPr>
          <w:rFonts w:asciiTheme="minorHAnsi" w:hAnsiTheme="minorHAnsi" w:cstheme="minorHAnsi"/>
        </w:rPr>
        <w:t>thirds reporting a relatively high likelihood (</w:t>
      </w:r>
      <w:r w:rsidR="0074326E" w:rsidRPr="00330555">
        <w:rPr>
          <w:rFonts w:asciiTheme="minorHAnsi" w:hAnsiTheme="minorHAnsi" w:cstheme="minorHAnsi"/>
          <w:u w:val="single"/>
        </w:rPr>
        <w:t>&gt;</w:t>
      </w:r>
      <w:r w:rsidR="0074326E">
        <w:rPr>
          <w:rFonts w:asciiTheme="minorHAnsi" w:hAnsiTheme="minorHAnsi" w:cstheme="minorHAnsi"/>
        </w:rPr>
        <w:t xml:space="preserve"> 7/10) of recommending </w:t>
      </w:r>
      <w:r w:rsidRPr="00F526E5">
        <w:rPr>
          <w:rFonts w:eastAsia="Calibri"/>
          <w:lang w:eastAsia="zh-CN"/>
        </w:rPr>
        <w:t xml:space="preserve">the website. </w:t>
      </w:r>
      <w:r w:rsidR="007337D0" w:rsidRPr="00F526E5">
        <w:rPr>
          <w:rFonts w:eastAsia="Calibri"/>
          <w:lang w:eastAsia="zh-CN"/>
        </w:rPr>
        <w:t>Thirty</w:t>
      </w:r>
      <w:r w:rsidR="007337D0">
        <w:rPr>
          <w:rFonts w:eastAsia="Calibri"/>
          <w:lang w:eastAsia="zh-CN"/>
        </w:rPr>
        <w:t>-</w:t>
      </w:r>
      <w:r w:rsidRPr="00F526E5">
        <w:rPr>
          <w:rFonts w:eastAsia="Calibri"/>
          <w:lang w:eastAsia="zh-CN"/>
        </w:rPr>
        <w:t>one respondents provided additional feedback on their rating of the website</w:t>
      </w:r>
      <w:r w:rsidR="001E5C56">
        <w:rPr>
          <w:rFonts w:eastAsia="Calibri"/>
          <w:lang w:eastAsia="zh-CN"/>
        </w:rPr>
        <w:t>,</w:t>
      </w:r>
      <w:r w:rsidRPr="00F526E5">
        <w:rPr>
          <w:rFonts w:eastAsia="Calibri"/>
          <w:lang w:eastAsia="zh-CN"/>
        </w:rPr>
        <w:t xml:space="preserve"> 15 </w:t>
      </w:r>
      <w:r w:rsidR="001E5C56">
        <w:rPr>
          <w:rFonts w:eastAsia="Calibri"/>
          <w:lang w:eastAsia="zh-CN"/>
        </w:rPr>
        <w:t xml:space="preserve">of </w:t>
      </w:r>
      <w:r w:rsidR="001E5C56">
        <w:rPr>
          <w:rFonts w:eastAsia="Calibri"/>
          <w:lang w:eastAsia="zh-CN"/>
        </w:rPr>
        <w:lastRenderedPageBreak/>
        <w:t xml:space="preserve">whom </w:t>
      </w:r>
      <w:r w:rsidRPr="00F526E5">
        <w:rPr>
          <w:rFonts w:eastAsia="Calibri"/>
          <w:lang w:eastAsia="zh-CN"/>
        </w:rPr>
        <w:t>provid</w:t>
      </w:r>
      <w:r w:rsidR="001E5C56">
        <w:rPr>
          <w:rFonts w:eastAsia="Calibri"/>
          <w:lang w:eastAsia="zh-CN"/>
        </w:rPr>
        <w:t>ed</w:t>
      </w:r>
      <w:r w:rsidRPr="00F526E5">
        <w:rPr>
          <w:rFonts w:eastAsia="Calibri"/>
          <w:lang w:eastAsia="zh-CN"/>
        </w:rPr>
        <w:t xml:space="preserve"> positive feedback, seven </w:t>
      </w:r>
      <w:r w:rsidR="00663E72">
        <w:rPr>
          <w:rFonts w:eastAsia="Calibri"/>
          <w:lang w:eastAsia="zh-CN"/>
        </w:rPr>
        <w:t xml:space="preserve">reported </w:t>
      </w:r>
      <w:r w:rsidRPr="00F526E5">
        <w:rPr>
          <w:rFonts w:eastAsia="Calibri"/>
          <w:lang w:eastAsia="zh-CN"/>
        </w:rPr>
        <w:t>difficulties using the website</w:t>
      </w:r>
      <w:r w:rsidR="007337D0">
        <w:rPr>
          <w:rFonts w:eastAsia="Calibri"/>
          <w:lang w:eastAsia="zh-CN"/>
        </w:rPr>
        <w:t>,</w:t>
      </w:r>
      <w:r w:rsidRPr="00F526E5">
        <w:rPr>
          <w:rFonts w:eastAsia="Calibri"/>
          <w:lang w:eastAsia="zh-CN"/>
        </w:rPr>
        <w:t xml:space="preserve"> and four </w:t>
      </w:r>
      <w:r w:rsidR="00666DC6">
        <w:rPr>
          <w:rFonts w:eastAsia="Calibri"/>
          <w:lang w:eastAsia="zh-CN"/>
        </w:rPr>
        <w:t xml:space="preserve">suggested </w:t>
      </w:r>
      <w:r w:rsidR="00630F83">
        <w:rPr>
          <w:rFonts w:eastAsia="Calibri"/>
          <w:lang w:eastAsia="zh-CN"/>
        </w:rPr>
        <w:t>updating or including additional</w:t>
      </w:r>
      <w:r>
        <w:rPr>
          <w:rFonts w:eastAsia="Calibri"/>
          <w:lang w:eastAsia="zh-CN"/>
        </w:rPr>
        <w:t xml:space="preserve"> </w:t>
      </w:r>
      <w:r w:rsidRPr="0079278A">
        <w:rPr>
          <w:rFonts w:eastAsia="Calibri"/>
          <w:lang w:eastAsia="zh-CN"/>
        </w:rPr>
        <w:t>information.</w:t>
      </w:r>
    </w:p>
    <w:p w14:paraId="58B05820" w14:textId="3AB087E2" w:rsidR="00F3466C" w:rsidRPr="004B3B2B" w:rsidRDefault="00346CC9" w:rsidP="007C690D">
      <w:pPr>
        <w:rPr>
          <w:rFonts w:eastAsia="Calibri"/>
        </w:rPr>
      </w:pPr>
      <w:r w:rsidRPr="00F526E5">
        <w:rPr>
          <w:rFonts w:eastAsia="Calibri"/>
        </w:rPr>
        <w:t xml:space="preserve">Forty participants responded to the question </w:t>
      </w:r>
      <w:r w:rsidR="008E5F7C">
        <w:rPr>
          <w:rFonts w:eastAsia="Calibri"/>
        </w:rPr>
        <w:t>about</w:t>
      </w:r>
      <w:r w:rsidRPr="00F526E5">
        <w:rPr>
          <w:rFonts w:eastAsia="Calibri"/>
        </w:rPr>
        <w:t xml:space="preserve"> recommending Head to Health to a client or patient experiencing mental health concerns. </w:t>
      </w:r>
      <w:r w:rsidR="003F3386">
        <w:rPr>
          <w:rFonts w:eastAsia="Calibri"/>
        </w:rPr>
        <w:t>O</w:t>
      </w:r>
      <w:r w:rsidRPr="00F526E5">
        <w:rPr>
          <w:rFonts w:eastAsia="Calibri"/>
        </w:rPr>
        <w:t xml:space="preserve">ver half of </w:t>
      </w:r>
      <w:r w:rsidRPr="0079278A">
        <w:rPr>
          <w:rFonts w:eastAsia="Calibri"/>
        </w:rPr>
        <w:t>the</w:t>
      </w:r>
      <w:r w:rsidR="00877993" w:rsidRPr="0079278A">
        <w:rPr>
          <w:rFonts w:eastAsia="Calibri"/>
        </w:rPr>
        <w:t>se</w:t>
      </w:r>
      <w:r w:rsidRPr="00F526E5">
        <w:rPr>
          <w:rFonts w:eastAsia="Calibri"/>
        </w:rPr>
        <w:t xml:space="preserve"> respondents (52.5%) had not recommended the website.</w:t>
      </w:r>
    </w:p>
    <w:p w14:paraId="0031AACE" w14:textId="1A39147C" w:rsidR="00F3466C" w:rsidRPr="000852F0" w:rsidRDefault="00F3466C" w:rsidP="00C1719D">
      <w:pPr>
        <w:pStyle w:val="Caption"/>
      </w:pPr>
      <w:r w:rsidRPr="000852F0">
        <w:t xml:space="preserve">Table </w:t>
      </w:r>
      <w:r w:rsidR="004B3B2B">
        <w:t>8</w:t>
      </w:r>
      <w:r w:rsidRPr="000852F0">
        <w:t xml:space="preserve">. </w:t>
      </w:r>
      <w:r w:rsidR="004B3B2B">
        <w:t>User experiences of</w:t>
      </w:r>
      <w:r w:rsidRPr="000852F0">
        <w:t xml:space="preserve"> Head to Health (N=</w:t>
      </w:r>
      <w:proofErr w:type="gramStart"/>
      <w:r w:rsidRPr="000852F0">
        <w:t>258)</w:t>
      </w:r>
      <w:r w:rsidR="00647A62" w:rsidRPr="00B6324C">
        <w:rPr>
          <w:rFonts w:eastAsia="Calibri" w:cs="Calibri"/>
          <w:vertAlign w:val="superscript"/>
        </w:rPr>
        <w:t>a</w:t>
      </w:r>
      <w:proofErr w:type="gramEnd"/>
    </w:p>
    <w:tbl>
      <w:tblPr>
        <w:tblStyle w:val="TableGrid"/>
        <w:tblW w:w="5000" w:type="pct"/>
        <w:tblLook w:val="04A0" w:firstRow="1" w:lastRow="0" w:firstColumn="1" w:lastColumn="0" w:noHBand="0" w:noVBand="1"/>
        <w:tblCaption w:val="User experiences of Head to Health (N=258)"/>
        <w:tblDescription w:val="Presents Frequence and % user experience: ease of use, relevance of resources, extent of trust, rating of experience, likelihood of recommending"/>
      </w:tblPr>
      <w:tblGrid>
        <w:gridCol w:w="7229"/>
        <w:gridCol w:w="213"/>
        <w:gridCol w:w="995"/>
        <w:gridCol w:w="573"/>
      </w:tblGrid>
      <w:tr w:rsidR="00F3466C" w:rsidRPr="000B20F5" w14:paraId="6F8E08B9" w14:textId="77777777" w:rsidTr="002756B9">
        <w:trPr>
          <w:cnfStyle w:val="100000000000" w:firstRow="1" w:lastRow="0" w:firstColumn="0" w:lastColumn="0" w:oddVBand="0" w:evenVBand="0" w:oddHBand="0" w:evenHBand="0" w:firstRowFirstColumn="0" w:firstRowLastColumn="0" w:lastRowFirstColumn="0" w:lastRowLastColumn="0"/>
          <w:trHeight w:val="227"/>
          <w:tblHeader/>
        </w:trPr>
        <w:tc>
          <w:tcPr>
            <w:tcW w:w="4012" w:type="pct"/>
          </w:tcPr>
          <w:p w14:paraId="0C7258E3" w14:textId="034D5204" w:rsidR="00F3466C" w:rsidRPr="000B20F5" w:rsidRDefault="00F3466C" w:rsidP="006D7105">
            <w:pPr>
              <w:rPr>
                <w:b w:val="0"/>
                <w:sz w:val="18"/>
                <w:szCs w:val="18"/>
                <w:lang w:eastAsia="en-AU"/>
              </w:rPr>
            </w:pPr>
          </w:p>
        </w:tc>
        <w:tc>
          <w:tcPr>
            <w:tcW w:w="670" w:type="pct"/>
            <w:gridSpan w:val="2"/>
          </w:tcPr>
          <w:p w14:paraId="19C8AAD9" w14:textId="76CB7DCD" w:rsidR="00F3466C" w:rsidRPr="000B20F5" w:rsidRDefault="00F3466C" w:rsidP="006D7105">
            <w:pPr>
              <w:jc w:val="center"/>
              <w:rPr>
                <w:b w:val="0"/>
                <w:sz w:val="18"/>
                <w:szCs w:val="18"/>
                <w:lang w:eastAsia="en-AU"/>
              </w:rPr>
            </w:pPr>
            <w:r w:rsidRPr="000B20F5">
              <w:rPr>
                <w:sz w:val="18"/>
                <w:szCs w:val="18"/>
                <w:lang w:eastAsia="en-AU"/>
              </w:rPr>
              <w:t>Freq</w:t>
            </w:r>
            <w:r w:rsidR="00932736" w:rsidRPr="000B20F5">
              <w:rPr>
                <w:sz w:val="18"/>
                <w:szCs w:val="18"/>
                <w:lang w:eastAsia="en-AU"/>
              </w:rPr>
              <w:t>uency</w:t>
            </w:r>
          </w:p>
        </w:tc>
        <w:tc>
          <w:tcPr>
            <w:tcW w:w="318" w:type="pct"/>
          </w:tcPr>
          <w:p w14:paraId="424F1965" w14:textId="77777777" w:rsidR="00F3466C" w:rsidRPr="000B20F5" w:rsidRDefault="00F3466C" w:rsidP="006D7105">
            <w:pPr>
              <w:jc w:val="center"/>
              <w:rPr>
                <w:b w:val="0"/>
                <w:sz w:val="18"/>
                <w:szCs w:val="18"/>
                <w:lang w:eastAsia="en-AU"/>
              </w:rPr>
            </w:pPr>
            <w:r w:rsidRPr="000B20F5">
              <w:rPr>
                <w:sz w:val="18"/>
                <w:szCs w:val="18"/>
                <w:lang w:eastAsia="en-AU"/>
              </w:rPr>
              <w:t>%</w:t>
            </w:r>
          </w:p>
        </w:tc>
      </w:tr>
      <w:tr w:rsidR="004E05F2" w:rsidRPr="000B20F5" w14:paraId="191C72D2" w14:textId="77777777" w:rsidTr="002756B9">
        <w:trPr>
          <w:trHeight w:val="340"/>
        </w:trPr>
        <w:tc>
          <w:tcPr>
            <w:tcW w:w="5000" w:type="pct"/>
            <w:gridSpan w:val="4"/>
            <w:shd w:val="clear" w:color="auto" w:fill="D0CECE" w:themeFill="background2" w:themeFillShade="E6"/>
            <w:vAlign w:val="center"/>
          </w:tcPr>
          <w:p w14:paraId="654EBFAE" w14:textId="11CFE865" w:rsidR="004E05F2" w:rsidRPr="000B20F5" w:rsidRDefault="004E05F2" w:rsidP="002756B9">
            <w:pPr>
              <w:pStyle w:val="TableSub-heading"/>
            </w:pPr>
            <w:r w:rsidRPr="000B20F5">
              <w:t xml:space="preserve">Ease of </w:t>
            </w:r>
            <w:proofErr w:type="spellStart"/>
            <w:r w:rsidRPr="000B20F5">
              <w:t>use</w:t>
            </w:r>
            <w:r w:rsidRPr="000B20F5">
              <w:rPr>
                <w:vertAlign w:val="superscript"/>
              </w:rPr>
              <w:t>a</w:t>
            </w:r>
            <w:proofErr w:type="spellEnd"/>
          </w:p>
        </w:tc>
      </w:tr>
      <w:tr w:rsidR="00F3466C" w:rsidRPr="000B20F5" w14:paraId="217228B4" w14:textId="77777777" w:rsidTr="002756B9">
        <w:trPr>
          <w:trHeight w:val="227"/>
        </w:trPr>
        <w:tc>
          <w:tcPr>
            <w:tcW w:w="4012" w:type="pct"/>
          </w:tcPr>
          <w:p w14:paraId="36F19F3D" w14:textId="77777777" w:rsidR="00F3466C" w:rsidRPr="000B20F5" w:rsidRDefault="00F3466C" w:rsidP="002756B9">
            <w:pPr>
              <w:pStyle w:val="Tabletext"/>
            </w:pPr>
            <w:r w:rsidRPr="000B20F5">
              <w:t>Very easy</w:t>
            </w:r>
          </w:p>
        </w:tc>
        <w:tc>
          <w:tcPr>
            <w:tcW w:w="670" w:type="pct"/>
            <w:gridSpan w:val="2"/>
          </w:tcPr>
          <w:p w14:paraId="6E76AEB7"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63</w:t>
            </w:r>
          </w:p>
        </w:tc>
        <w:tc>
          <w:tcPr>
            <w:tcW w:w="318" w:type="pct"/>
          </w:tcPr>
          <w:p w14:paraId="5A198E3A"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24.4</w:t>
            </w:r>
          </w:p>
        </w:tc>
      </w:tr>
      <w:tr w:rsidR="00F3466C" w:rsidRPr="000B20F5" w14:paraId="74B66A4B" w14:textId="77777777" w:rsidTr="002756B9">
        <w:trPr>
          <w:trHeight w:val="227"/>
        </w:trPr>
        <w:tc>
          <w:tcPr>
            <w:tcW w:w="4012" w:type="pct"/>
          </w:tcPr>
          <w:p w14:paraId="33904EDE" w14:textId="77777777" w:rsidR="00F3466C" w:rsidRPr="000B20F5" w:rsidRDefault="00F3466C" w:rsidP="002756B9">
            <w:pPr>
              <w:pStyle w:val="Tabletext"/>
            </w:pPr>
            <w:r w:rsidRPr="000B20F5">
              <w:t>Easy</w:t>
            </w:r>
          </w:p>
        </w:tc>
        <w:tc>
          <w:tcPr>
            <w:tcW w:w="670" w:type="pct"/>
            <w:gridSpan w:val="2"/>
          </w:tcPr>
          <w:p w14:paraId="422E6D72"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97</w:t>
            </w:r>
          </w:p>
        </w:tc>
        <w:tc>
          <w:tcPr>
            <w:tcW w:w="318" w:type="pct"/>
          </w:tcPr>
          <w:p w14:paraId="0A297D3E"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37.6</w:t>
            </w:r>
          </w:p>
        </w:tc>
      </w:tr>
      <w:tr w:rsidR="00F3466C" w:rsidRPr="000B20F5" w14:paraId="2CE13DDE" w14:textId="77777777" w:rsidTr="002756B9">
        <w:trPr>
          <w:trHeight w:val="227"/>
        </w:trPr>
        <w:tc>
          <w:tcPr>
            <w:tcW w:w="4012" w:type="pct"/>
          </w:tcPr>
          <w:p w14:paraId="1518B6FC" w14:textId="77777777" w:rsidR="00F3466C" w:rsidRPr="000B20F5" w:rsidRDefault="00F3466C" w:rsidP="002756B9">
            <w:pPr>
              <w:pStyle w:val="Tabletext"/>
            </w:pPr>
            <w:r w:rsidRPr="000B20F5">
              <w:t xml:space="preserve">Neither easy </w:t>
            </w:r>
            <w:proofErr w:type="gramStart"/>
            <w:r w:rsidRPr="000B20F5">
              <w:t>or</w:t>
            </w:r>
            <w:proofErr w:type="gramEnd"/>
            <w:r w:rsidRPr="000B20F5">
              <w:t xml:space="preserve"> hard</w:t>
            </w:r>
          </w:p>
        </w:tc>
        <w:tc>
          <w:tcPr>
            <w:tcW w:w="670" w:type="pct"/>
            <w:gridSpan w:val="2"/>
          </w:tcPr>
          <w:p w14:paraId="70309F36"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60</w:t>
            </w:r>
          </w:p>
        </w:tc>
        <w:tc>
          <w:tcPr>
            <w:tcW w:w="318" w:type="pct"/>
          </w:tcPr>
          <w:p w14:paraId="1458C744"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23.3</w:t>
            </w:r>
          </w:p>
        </w:tc>
      </w:tr>
      <w:tr w:rsidR="00F3466C" w:rsidRPr="000B20F5" w14:paraId="3E0C3993" w14:textId="77777777" w:rsidTr="002756B9">
        <w:trPr>
          <w:trHeight w:val="227"/>
        </w:trPr>
        <w:tc>
          <w:tcPr>
            <w:tcW w:w="4012" w:type="pct"/>
          </w:tcPr>
          <w:p w14:paraId="580F3009" w14:textId="77777777" w:rsidR="00F3466C" w:rsidRPr="000B20F5" w:rsidRDefault="00F3466C" w:rsidP="002756B9">
            <w:pPr>
              <w:pStyle w:val="Tabletext"/>
            </w:pPr>
            <w:r w:rsidRPr="000B20F5">
              <w:t>Hard</w:t>
            </w:r>
          </w:p>
        </w:tc>
        <w:tc>
          <w:tcPr>
            <w:tcW w:w="670" w:type="pct"/>
            <w:gridSpan w:val="2"/>
          </w:tcPr>
          <w:p w14:paraId="59B2A08F"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14</w:t>
            </w:r>
          </w:p>
        </w:tc>
        <w:tc>
          <w:tcPr>
            <w:tcW w:w="318" w:type="pct"/>
          </w:tcPr>
          <w:p w14:paraId="34C67F3E"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5.4</w:t>
            </w:r>
          </w:p>
        </w:tc>
      </w:tr>
      <w:tr w:rsidR="00F3466C" w:rsidRPr="000B20F5" w14:paraId="479910AD" w14:textId="77777777" w:rsidTr="002756B9">
        <w:trPr>
          <w:trHeight w:val="227"/>
        </w:trPr>
        <w:tc>
          <w:tcPr>
            <w:tcW w:w="4012" w:type="pct"/>
          </w:tcPr>
          <w:p w14:paraId="7609A440" w14:textId="77777777" w:rsidR="00F3466C" w:rsidRPr="000B20F5" w:rsidRDefault="00F3466C" w:rsidP="002756B9">
            <w:pPr>
              <w:pStyle w:val="Tabletext"/>
            </w:pPr>
            <w:r w:rsidRPr="000B20F5">
              <w:t>Very hard</w:t>
            </w:r>
          </w:p>
        </w:tc>
        <w:tc>
          <w:tcPr>
            <w:tcW w:w="670" w:type="pct"/>
            <w:gridSpan w:val="2"/>
          </w:tcPr>
          <w:p w14:paraId="6AEF2202"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24</w:t>
            </w:r>
          </w:p>
        </w:tc>
        <w:tc>
          <w:tcPr>
            <w:tcW w:w="318" w:type="pct"/>
          </w:tcPr>
          <w:p w14:paraId="72F8A32E" w14:textId="77777777" w:rsidR="00F3466C" w:rsidRPr="000B20F5" w:rsidRDefault="00F3466C" w:rsidP="006D7105">
            <w:pPr>
              <w:jc w:val="center"/>
              <w:rPr>
                <w:rFonts w:cs="Calibri"/>
                <w:sz w:val="18"/>
                <w:szCs w:val="18"/>
                <w:lang w:eastAsia="en-AU"/>
              </w:rPr>
            </w:pPr>
            <w:r w:rsidRPr="000B20F5">
              <w:rPr>
                <w:rFonts w:cs="Calibri"/>
                <w:sz w:val="18"/>
                <w:szCs w:val="18"/>
                <w:lang w:eastAsia="en-AU"/>
              </w:rPr>
              <w:t>9.3</w:t>
            </w:r>
          </w:p>
        </w:tc>
      </w:tr>
      <w:tr w:rsidR="004E05F2" w:rsidRPr="001658BA" w14:paraId="04762363" w14:textId="77777777" w:rsidTr="002756B9">
        <w:trPr>
          <w:trHeight w:val="340"/>
        </w:trPr>
        <w:tc>
          <w:tcPr>
            <w:tcW w:w="5000" w:type="pct"/>
            <w:gridSpan w:val="4"/>
            <w:shd w:val="clear" w:color="auto" w:fill="D0CECE" w:themeFill="background2" w:themeFillShade="E6"/>
            <w:vAlign w:val="center"/>
          </w:tcPr>
          <w:p w14:paraId="168842C4" w14:textId="28D61766" w:rsidR="004E05F2" w:rsidRPr="001658BA" w:rsidRDefault="004E05F2" w:rsidP="002756B9">
            <w:pPr>
              <w:pStyle w:val="TableSub-heading"/>
            </w:pPr>
            <w:r w:rsidRPr="001658BA">
              <w:t>Relevance</w:t>
            </w:r>
            <w:r>
              <w:t xml:space="preserve"> of </w:t>
            </w:r>
            <w:proofErr w:type="spellStart"/>
            <w:r>
              <w:t>resources</w:t>
            </w:r>
            <w:r w:rsidRPr="001658BA">
              <w:rPr>
                <w:vertAlign w:val="superscript"/>
              </w:rPr>
              <w:t>b</w:t>
            </w:r>
            <w:proofErr w:type="spellEnd"/>
          </w:p>
        </w:tc>
      </w:tr>
      <w:tr w:rsidR="001658BA" w:rsidRPr="001658BA" w14:paraId="58ED938F" w14:textId="77777777" w:rsidTr="002756B9">
        <w:trPr>
          <w:trHeight w:val="227"/>
        </w:trPr>
        <w:tc>
          <w:tcPr>
            <w:tcW w:w="4130" w:type="pct"/>
            <w:gridSpan w:val="2"/>
          </w:tcPr>
          <w:p w14:paraId="433839B2" w14:textId="77777777" w:rsidR="001658BA" w:rsidRPr="001658BA" w:rsidRDefault="001658BA" w:rsidP="002756B9">
            <w:pPr>
              <w:pStyle w:val="Tabletext"/>
            </w:pPr>
            <w:r w:rsidRPr="001658BA">
              <w:t>Extremely relevant</w:t>
            </w:r>
          </w:p>
        </w:tc>
        <w:tc>
          <w:tcPr>
            <w:tcW w:w="552" w:type="pct"/>
          </w:tcPr>
          <w:p w14:paraId="5F0A4C5C" w14:textId="77777777" w:rsidR="001658BA" w:rsidRPr="001658BA" w:rsidRDefault="001658BA" w:rsidP="008A75E9">
            <w:pPr>
              <w:jc w:val="center"/>
              <w:rPr>
                <w:rFonts w:cs="Calibri"/>
                <w:sz w:val="18"/>
                <w:szCs w:val="18"/>
                <w:lang w:eastAsia="en-AU"/>
              </w:rPr>
            </w:pPr>
            <w:r w:rsidRPr="001658BA">
              <w:rPr>
                <w:rFonts w:cs="Calibri"/>
                <w:sz w:val="18"/>
                <w:szCs w:val="18"/>
                <w:lang w:eastAsia="en-AU"/>
              </w:rPr>
              <w:t>52</w:t>
            </w:r>
          </w:p>
        </w:tc>
        <w:tc>
          <w:tcPr>
            <w:tcW w:w="318" w:type="pct"/>
          </w:tcPr>
          <w:p w14:paraId="29205870" w14:textId="77777777" w:rsidR="001658BA" w:rsidRPr="001658BA" w:rsidRDefault="001658BA" w:rsidP="008A75E9">
            <w:pPr>
              <w:jc w:val="center"/>
              <w:rPr>
                <w:rFonts w:cs="Calibri"/>
                <w:sz w:val="18"/>
                <w:szCs w:val="18"/>
                <w:lang w:eastAsia="en-AU"/>
              </w:rPr>
            </w:pPr>
            <w:r w:rsidRPr="001658BA">
              <w:rPr>
                <w:rFonts w:cs="Calibri"/>
                <w:sz w:val="18"/>
                <w:szCs w:val="18"/>
                <w:lang w:eastAsia="en-AU"/>
              </w:rPr>
              <w:t>20.2</w:t>
            </w:r>
          </w:p>
        </w:tc>
      </w:tr>
      <w:tr w:rsidR="001658BA" w:rsidRPr="001658BA" w14:paraId="276D8AAC" w14:textId="77777777" w:rsidTr="002756B9">
        <w:trPr>
          <w:trHeight w:val="227"/>
        </w:trPr>
        <w:tc>
          <w:tcPr>
            <w:tcW w:w="4130" w:type="pct"/>
            <w:gridSpan w:val="2"/>
          </w:tcPr>
          <w:p w14:paraId="2D42AABE" w14:textId="77777777" w:rsidR="001658BA" w:rsidRPr="001658BA" w:rsidRDefault="001658BA" w:rsidP="002756B9">
            <w:pPr>
              <w:pStyle w:val="Tabletext"/>
            </w:pPr>
            <w:r w:rsidRPr="001658BA">
              <w:t>Relevant</w:t>
            </w:r>
          </w:p>
        </w:tc>
        <w:tc>
          <w:tcPr>
            <w:tcW w:w="552" w:type="pct"/>
          </w:tcPr>
          <w:p w14:paraId="719D1409" w14:textId="77777777" w:rsidR="001658BA" w:rsidRPr="001658BA" w:rsidRDefault="001658BA" w:rsidP="008A75E9">
            <w:pPr>
              <w:jc w:val="center"/>
              <w:rPr>
                <w:rFonts w:cs="Calibri"/>
                <w:sz w:val="18"/>
                <w:szCs w:val="18"/>
                <w:lang w:eastAsia="en-AU"/>
              </w:rPr>
            </w:pPr>
            <w:r w:rsidRPr="001658BA">
              <w:rPr>
                <w:rFonts w:cs="Calibri"/>
                <w:sz w:val="18"/>
                <w:szCs w:val="18"/>
                <w:lang w:eastAsia="en-AU"/>
              </w:rPr>
              <w:t>106</w:t>
            </w:r>
          </w:p>
        </w:tc>
        <w:tc>
          <w:tcPr>
            <w:tcW w:w="318" w:type="pct"/>
          </w:tcPr>
          <w:p w14:paraId="32169561" w14:textId="77777777" w:rsidR="001658BA" w:rsidRPr="001658BA" w:rsidRDefault="001658BA" w:rsidP="008A75E9">
            <w:pPr>
              <w:jc w:val="center"/>
              <w:rPr>
                <w:rFonts w:cs="Calibri"/>
                <w:sz w:val="18"/>
                <w:szCs w:val="18"/>
                <w:lang w:eastAsia="en-AU"/>
              </w:rPr>
            </w:pPr>
            <w:r w:rsidRPr="001658BA">
              <w:rPr>
                <w:rFonts w:cs="Calibri"/>
                <w:sz w:val="18"/>
                <w:szCs w:val="18"/>
                <w:lang w:eastAsia="en-AU"/>
              </w:rPr>
              <w:t>41.1</w:t>
            </w:r>
          </w:p>
        </w:tc>
      </w:tr>
      <w:tr w:rsidR="001658BA" w:rsidRPr="001658BA" w14:paraId="14AB3780" w14:textId="77777777" w:rsidTr="002756B9">
        <w:trPr>
          <w:trHeight w:val="227"/>
        </w:trPr>
        <w:tc>
          <w:tcPr>
            <w:tcW w:w="4130" w:type="pct"/>
            <w:gridSpan w:val="2"/>
          </w:tcPr>
          <w:p w14:paraId="306DB98F" w14:textId="77777777" w:rsidR="001658BA" w:rsidRPr="001658BA" w:rsidRDefault="001658BA" w:rsidP="002756B9">
            <w:pPr>
              <w:pStyle w:val="Tabletext"/>
            </w:pPr>
            <w:r w:rsidRPr="001658BA">
              <w:t>Somewhat relevant</w:t>
            </w:r>
          </w:p>
        </w:tc>
        <w:tc>
          <w:tcPr>
            <w:tcW w:w="552" w:type="pct"/>
          </w:tcPr>
          <w:p w14:paraId="7C746AF4" w14:textId="77777777" w:rsidR="001658BA" w:rsidRPr="001658BA" w:rsidRDefault="001658BA" w:rsidP="008A75E9">
            <w:pPr>
              <w:jc w:val="center"/>
              <w:rPr>
                <w:rFonts w:cs="Calibri"/>
                <w:sz w:val="18"/>
                <w:szCs w:val="18"/>
                <w:lang w:eastAsia="en-AU"/>
              </w:rPr>
            </w:pPr>
            <w:r w:rsidRPr="001658BA">
              <w:rPr>
                <w:rFonts w:cs="Calibri"/>
                <w:sz w:val="18"/>
                <w:szCs w:val="18"/>
                <w:lang w:eastAsia="en-AU"/>
              </w:rPr>
              <w:t>50</w:t>
            </w:r>
          </w:p>
        </w:tc>
        <w:tc>
          <w:tcPr>
            <w:tcW w:w="318" w:type="pct"/>
          </w:tcPr>
          <w:p w14:paraId="193801D6" w14:textId="77777777" w:rsidR="001658BA" w:rsidRPr="001658BA" w:rsidRDefault="001658BA" w:rsidP="008A75E9">
            <w:pPr>
              <w:jc w:val="center"/>
              <w:rPr>
                <w:rFonts w:cs="Calibri"/>
                <w:sz w:val="18"/>
                <w:szCs w:val="18"/>
                <w:lang w:eastAsia="en-AU"/>
              </w:rPr>
            </w:pPr>
            <w:r w:rsidRPr="001658BA">
              <w:rPr>
                <w:rFonts w:cs="Calibri"/>
                <w:sz w:val="18"/>
                <w:szCs w:val="18"/>
                <w:lang w:eastAsia="en-AU"/>
              </w:rPr>
              <w:t>19.4</w:t>
            </w:r>
          </w:p>
        </w:tc>
      </w:tr>
      <w:tr w:rsidR="001658BA" w:rsidRPr="001658BA" w14:paraId="583EB336" w14:textId="77777777" w:rsidTr="002756B9">
        <w:trPr>
          <w:trHeight w:val="227"/>
        </w:trPr>
        <w:tc>
          <w:tcPr>
            <w:tcW w:w="4130" w:type="pct"/>
            <w:gridSpan w:val="2"/>
          </w:tcPr>
          <w:p w14:paraId="077CEB4A" w14:textId="77777777" w:rsidR="001658BA" w:rsidRPr="001658BA" w:rsidRDefault="001658BA" w:rsidP="002756B9">
            <w:pPr>
              <w:pStyle w:val="Tabletext"/>
            </w:pPr>
            <w:r w:rsidRPr="001658BA">
              <w:t>Not very relevant</w:t>
            </w:r>
          </w:p>
        </w:tc>
        <w:tc>
          <w:tcPr>
            <w:tcW w:w="552" w:type="pct"/>
          </w:tcPr>
          <w:p w14:paraId="5E5B3BCA" w14:textId="77777777" w:rsidR="001658BA" w:rsidRPr="001658BA" w:rsidRDefault="001658BA" w:rsidP="008A75E9">
            <w:pPr>
              <w:jc w:val="center"/>
              <w:rPr>
                <w:rFonts w:cs="Calibri"/>
                <w:sz w:val="18"/>
                <w:szCs w:val="18"/>
                <w:lang w:eastAsia="en-AU"/>
              </w:rPr>
            </w:pPr>
            <w:r w:rsidRPr="001658BA">
              <w:rPr>
                <w:rFonts w:cs="Calibri"/>
                <w:sz w:val="18"/>
                <w:szCs w:val="18"/>
                <w:lang w:eastAsia="en-AU"/>
              </w:rPr>
              <w:t>18</w:t>
            </w:r>
          </w:p>
        </w:tc>
        <w:tc>
          <w:tcPr>
            <w:tcW w:w="318" w:type="pct"/>
          </w:tcPr>
          <w:p w14:paraId="6D11A047" w14:textId="77777777" w:rsidR="001658BA" w:rsidRPr="001658BA" w:rsidRDefault="001658BA" w:rsidP="008A75E9">
            <w:pPr>
              <w:jc w:val="center"/>
              <w:rPr>
                <w:rFonts w:cs="Calibri"/>
                <w:sz w:val="18"/>
                <w:szCs w:val="18"/>
                <w:lang w:eastAsia="en-AU"/>
              </w:rPr>
            </w:pPr>
            <w:r w:rsidRPr="001658BA">
              <w:rPr>
                <w:rFonts w:cs="Calibri"/>
                <w:sz w:val="18"/>
                <w:szCs w:val="18"/>
                <w:lang w:eastAsia="en-AU"/>
              </w:rPr>
              <w:t>7.0</w:t>
            </w:r>
          </w:p>
        </w:tc>
      </w:tr>
      <w:tr w:rsidR="001658BA" w:rsidRPr="001658BA" w14:paraId="0A63882D" w14:textId="77777777" w:rsidTr="002756B9">
        <w:trPr>
          <w:trHeight w:val="227"/>
        </w:trPr>
        <w:tc>
          <w:tcPr>
            <w:tcW w:w="4130" w:type="pct"/>
            <w:gridSpan w:val="2"/>
          </w:tcPr>
          <w:p w14:paraId="786DFC59" w14:textId="77777777" w:rsidR="001658BA" w:rsidRPr="001658BA" w:rsidRDefault="001658BA" w:rsidP="002756B9">
            <w:pPr>
              <w:pStyle w:val="Tabletext"/>
            </w:pPr>
            <w:r w:rsidRPr="001658BA">
              <w:t xml:space="preserve">Not at all relevant </w:t>
            </w:r>
          </w:p>
        </w:tc>
        <w:tc>
          <w:tcPr>
            <w:tcW w:w="552" w:type="pct"/>
          </w:tcPr>
          <w:p w14:paraId="2E76EB74" w14:textId="77777777" w:rsidR="001658BA" w:rsidRPr="001658BA" w:rsidRDefault="001658BA" w:rsidP="008A75E9">
            <w:pPr>
              <w:jc w:val="center"/>
              <w:rPr>
                <w:rFonts w:cs="Calibri"/>
                <w:sz w:val="18"/>
                <w:szCs w:val="18"/>
                <w:lang w:eastAsia="en-AU"/>
              </w:rPr>
            </w:pPr>
            <w:r w:rsidRPr="001658BA">
              <w:rPr>
                <w:rFonts w:cs="Calibri"/>
                <w:sz w:val="18"/>
                <w:szCs w:val="18"/>
                <w:lang w:eastAsia="en-AU"/>
              </w:rPr>
              <w:t>21</w:t>
            </w:r>
          </w:p>
        </w:tc>
        <w:tc>
          <w:tcPr>
            <w:tcW w:w="318" w:type="pct"/>
          </w:tcPr>
          <w:p w14:paraId="23338434" w14:textId="77777777" w:rsidR="001658BA" w:rsidRPr="001658BA" w:rsidRDefault="001658BA" w:rsidP="008A75E9">
            <w:pPr>
              <w:jc w:val="center"/>
              <w:rPr>
                <w:rFonts w:cs="Calibri"/>
                <w:sz w:val="18"/>
                <w:szCs w:val="18"/>
                <w:lang w:eastAsia="en-AU"/>
              </w:rPr>
            </w:pPr>
            <w:r w:rsidRPr="001658BA">
              <w:rPr>
                <w:rFonts w:cs="Calibri"/>
                <w:sz w:val="18"/>
                <w:szCs w:val="18"/>
                <w:lang w:eastAsia="en-AU"/>
              </w:rPr>
              <w:t>8.1</w:t>
            </w:r>
          </w:p>
        </w:tc>
      </w:tr>
      <w:tr w:rsidR="001658BA" w:rsidRPr="001658BA" w14:paraId="721D4FE4" w14:textId="77777777" w:rsidTr="002756B9">
        <w:trPr>
          <w:trHeight w:val="227"/>
        </w:trPr>
        <w:tc>
          <w:tcPr>
            <w:tcW w:w="4130" w:type="pct"/>
            <w:gridSpan w:val="2"/>
          </w:tcPr>
          <w:p w14:paraId="276BCC30" w14:textId="77777777" w:rsidR="001658BA" w:rsidRPr="001658BA" w:rsidRDefault="001658BA" w:rsidP="002756B9">
            <w:pPr>
              <w:pStyle w:val="Tabletext"/>
            </w:pPr>
            <w:r w:rsidRPr="001658BA">
              <w:t>Not answered</w:t>
            </w:r>
          </w:p>
        </w:tc>
        <w:tc>
          <w:tcPr>
            <w:tcW w:w="552" w:type="pct"/>
          </w:tcPr>
          <w:p w14:paraId="6D851CDC" w14:textId="77777777" w:rsidR="001658BA" w:rsidRPr="001658BA" w:rsidRDefault="001658BA" w:rsidP="008A75E9">
            <w:pPr>
              <w:jc w:val="center"/>
              <w:rPr>
                <w:rFonts w:cs="Calibri"/>
                <w:sz w:val="18"/>
                <w:szCs w:val="18"/>
                <w:lang w:eastAsia="en-AU"/>
              </w:rPr>
            </w:pPr>
            <w:r w:rsidRPr="001658BA">
              <w:rPr>
                <w:rFonts w:cs="Calibri"/>
                <w:sz w:val="18"/>
                <w:szCs w:val="18"/>
                <w:lang w:eastAsia="en-AU"/>
              </w:rPr>
              <w:t>11</w:t>
            </w:r>
          </w:p>
        </w:tc>
        <w:tc>
          <w:tcPr>
            <w:tcW w:w="318" w:type="pct"/>
          </w:tcPr>
          <w:p w14:paraId="26B11271" w14:textId="77777777" w:rsidR="001658BA" w:rsidRPr="001658BA" w:rsidRDefault="001658BA" w:rsidP="008A75E9">
            <w:pPr>
              <w:jc w:val="center"/>
              <w:rPr>
                <w:rFonts w:cs="Calibri"/>
                <w:sz w:val="18"/>
                <w:szCs w:val="18"/>
                <w:lang w:eastAsia="en-AU"/>
              </w:rPr>
            </w:pPr>
            <w:r w:rsidRPr="001658BA">
              <w:rPr>
                <w:rFonts w:cs="Calibri"/>
                <w:sz w:val="18"/>
                <w:szCs w:val="18"/>
                <w:lang w:eastAsia="en-AU"/>
              </w:rPr>
              <w:t>4.3</w:t>
            </w:r>
          </w:p>
        </w:tc>
      </w:tr>
      <w:tr w:rsidR="004E05F2" w:rsidRPr="000B20F5" w14:paraId="52ACD12C" w14:textId="77777777" w:rsidTr="002756B9">
        <w:trPr>
          <w:trHeight w:val="340"/>
        </w:trPr>
        <w:tc>
          <w:tcPr>
            <w:tcW w:w="5000" w:type="pct"/>
            <w:gridSpan w:val="4"/>
            <w:shd w:val="clear" w:color="auto" w:fill="D0CECE" w:themeFill="background2" w:themeFillShade="E6"/>
            <w:vAlign w:val="center"/>
          </w:tcPr>
          <w:p w14:paraId="5BA48C72" w14:textId="1DCCC856" w:rsidR="004E05F2" w:rsidRPr="000B20F5" w:rsidRDefault="004E05F2" w:rsidP="002756B9">
            <w:pPr>
              <w:pStyle w:val="TableSub-heading"/>
            </w:pPr>
            <w:r w:rsidRPr="000B20F5">
              <w:t xml:space="preserve">Extent of </w:t>
            </w:r>
            <w:proofErr w:type="spellStart"/>
            <w:r w:rsidRPr="000B20F5">
              <w:t>trust</w:t>
            </w:r>
            <w:r>
              <w:rPr>
                <w:vertAlign w:val="superscript"/>
              </w:rPr>
              <w:t>c</w:t>
            </w:r>
            <w:proofErr w:type="spellEnd"/>
            <w:r w:rsidRPr="000B20F5">
              <w:t xml:space="preserve"> </w:t>
            </w:r>
          </w:p>
        </w:tc>
      </w:tr>
      <w:tr w:rsidR="004B3B2B" w:rsidRPr="000B20F5" w14:paraId="516FDBEA" w14:textId="77777777" w:rsidTr="002756B9">
        <w:trPr>
          <w:trHeight w:val="227"/>
        </w:trPr>
        <w:tc>
          <w:tcPr>
            <w:tcW w:w="4012" w:type="pct"/>
          </w:tcPr>
          <w:p w14:paraId="4AE16411" w14:textId="77777777" w:rsidR="004B3B2B" w:rsidRPr="000B20F5" w:rsidRDefault="004B3B2B" w:rsidP="002756B9">
            <w:pPr>
              <w:pStyle w:val="Tabletext"/>
            </w:pPr>
            <w:r w:rsidRPr="000B20F5">
              <w:t xml:space="preserve">A great deal </w:t>
            </w:r>
          </w:p>
        </w:tc>
        <w:tc>
          <w:tcPr>
            <w:tcW w:w="670" w:type="pct"/>
            <w:gridSpan w:val="2"/>
          </w:tcPr>
          <w:p w14:paraId="43C8CD45"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74</w:t>
            </w:r>
          </w:p>
        </w:tc>
        <w:tc>
          <w:tcPr>
            <w:tcW w:w="318" w:type="pct"/>
          </w:tcPr>
          <w:p w14:paraId="0977BBE4"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28.7</w:t>
            </w:r>
          </w:p>
        </w:tc>
      </w:tr>
      <w:tr w:rsidR="004B3B2B" w:rsidRPr="000B20F5" w14:paraId="45795A55" w14:textId="77777777" w:rsidTr="002756B9">
        <w:trPr>
          <w:trHeight w:val="227"/>
        </w:trPr>
        <w:tc>
          <w:tcPr>
            <w:tcW w:w="4012" w:type="pct"/>
          </w:tcPr>
          <w:p w14:paraId="4B5481CA" w14:textId="77777777" w:rsidR="004B3B2B" w:rsidRPr="000B20F5" w:rsidRDefault="004B3B2B" w:rsidP="002756B9">
            <w:pPr>
              <w:pStyle w:val="Tabletext"/>
            </w:pPr>
            <w:r w:rsidRPr="000B20F5">
              <w:t>A lot</w:t>
            </w:r>
          </w:p>
        </w:tc>
        <w:tc>
          <w:tcPr>
            <w:tcW w:w="670" w:type="pct"/>
            <w:gridSpan w:val="2"/>
          </w:tcPr>
          <w:p w14:paraId="0403FDCD"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79</w:t>
            </w:r>
          </w:p>
        </w:tc>
        <w:tc>
          <w:tcPr>
            <w:tcW w:w="318" w:type="pct"/>
          </w:tcPr>
          <w:p w14:paraId="282C45AA"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30.6</w:t>
            </w:r>
          </w:p>
        </w:tc>
      </w:tr>
      <w:tr w:rsidR="004B3B2B" w:rsidRPr="000B20F5" w14:paraId="5B75BD0E" w14:textId="77777777" w:rsidTr="002756B9">
        <w:trPr>
          <w:trHeight w:val="227"/>
        </w:trPr>
        <w:tc>
          <w:tcPr>
            <w:tcW w:w="4012" w:type="pct"/>
          </w:tcPr>
          <w:p w14:paraId="5B8B44F8" w14:textId="77777777" w:rsidR="004B3B2B" w:rsidRPr="000B20F5" w:rsidRDefault="004B3B2B" w:rsidP="002756B9">
            <w:pPr>
              <w:pStyle w:val="Tabletext"/>
            </w:pPr>
            <w:r w:rsidRPr="000B20F5">
              <w:t>A moderate amount</w:t>
            </w:r>
          </w:p>
        </w:tc>
        <w:tc>
          <w:tcPr>
            <w:tcW w:w="670" w:type="pct"/>
            <w:gridSpan w:val="2"/>
          </w:tcPr>
          <w:p w14:paraId="08E1D2FC"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75</w:t>
            </w:r>
          </w:p>
        </w:tc>
        <w:tc>
          <w:tcPr>
            <w:tcW w:w="318" w:type="pct"/>
          </w:tcPr>
          <w:p w14:paraId="5A67CECF"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29.1</w:t>
            </w:r>
          </w:p>
        </w:tc>
      </w:tr>
      <w:tr w:rsidR="004B3B2B" w:rsidRPr="000B20F5" w14:paraId="02BE2659" w14:textId="77777777" w:rsidTr="002756B9">
        <w:trPr>
          <w:trHeight w:val="227"/>
        </w:trPr>
        <w:tc>
          <w:tcPr>
            <w:tcW w:w="4012" w:type="pct"/>
          </w:tcPr>
          <w:p w14:paraId="4EE2A477" w14:textId="77777777" w:rsidR="004B3B2B" w:rsidRPr="000B20F5" w:rsidRDefault="004B3B2B" w:rsidP="002756B9">
            <w:pPr>
              <w:pStyle w:val="Tabletext"/>
            </w:pPr>
            <w:r w:rsidRPr="000B20F5">
              <w:t>A little</w:t>
            </w:r>
          </w:p>
        </w:tc>
        <w:tc>
          <w:tcPr>
            <w:tcW w:w="670" w:type="pct"/>
            <w:gridSpan w:val="2"/>
          </w:tcPr>
          <w:p w14:paraId="67CC5606"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17</w:t>
            </w:r>
          </w:p>
        </w:tc>
        <w:tc>
          <w:tcPr>
            <w:tcW w:w="318" w:type="pct"/>
          </w:tcPr>
          <w:p w14:paraId="250D1A7E"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6.6</w:t>
            </w:r>
          </w:p>
        </w:tc>
      </w:tr>
      <w:tr w:rsidR="004B3B2B" w:rsidRPr="000B20F5" w14:paraId="1C929461" w14:textId="77777777" w:rsidTr="002756B9">
        <w:trPr>
          <w:trHeight w:val="227"/>
        </w:trPr>
        <w:tc>
          <w:tcPr>
            <w:tcW w:w="4012" w:type="pct"/>
          </w:tcPr>
          <w:p w14:paraId="53D1DE40" w14:textId="77777777" w:rsidR="004B3B2B" w:rsidRPr="000B20F5" w:rsidRDefault="004B3B2B" w:rsidP="002756B9">
            <w:pPr>
              <w:pStyle w:val="Tabletext"/>
            </w:pPr>
            <w:r w:rsidRPr="000B20F5">
              <w:t xml:space="preserve">Not at all </w:t>
            </w:r>
          </w:p>
        </w:tc>
        <w:tc>
          <w:tcPr>
            <w:tcW w:w="670" w:type="pct"/>
            <w:gridSpan w:val="2"/>
          </w:tcPr>
          <w:p w14:paraId="354826C1"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13</w:t>
            </w:r>
          </w:p>
        </w:tc>
        <w:tc>
          <w:tcPr>
            <w:tcW w:w="318" w:type="pct"/>
          </w:tcPr>
          <w:p w14:paraId="2C037B01"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5.0</w:t>
            </w:r>
          </w:p>
        </w:tc>
      </w:tr>
      <w:tr w:rsidR="004E05F2" w:rsidRPr="000B20F5" w14:paraId="5CC37E69" w14:textId="77777777" w:rsidTr="002756B9">
        <w:trPr>
          <w:trHeight w:val="340"/>
        </w:trPr>
        <w:tc>
          <w:tcPr>
            <w:tcW w:w="5000" w:type="pct"/>
            <w:gridSpan w:val="4"/>
            <w:shd w:val="clear" w:color="auto" w:fill="D0CECE" w:themeFill="background2" w:themeFillShade="E6"/>
            <w:vAlign w:val="center"/>
          </w:tcPr>
          <w:p w14:paraId="209A5BE1" w14:textId="06A81A11" w:rsidR="004E05F2" w:rsidRPr="002756B9" w:rsidRDefault="004E05F2" w:rsidP="002756B9">
            <w:pPr>
              <w:pStyle w:val="TableSub-heading"/>
            </w:pPr>
            <w:r w:rsidRPr="002756B9">
              <w:t>Rating of experienced</w:t>
            </w:r>
          </w:p>
        </w:tc>
      </w:tr>
      <w:tr w:rsidR="004B3B2B" w:rsidRPr="000B20F5" w14:paraId="7FA65343" w14:textId="77777777" w:rsidTr="002756B9">
        <w:trPr>
          <w:trHeight w:val="227"/>
        </w:trPr>
        <w:tc>
          <w:tcPr>
            <w:tcW w:w="4012" w:type="pct"/>
          </w:tcPr>
          <w:p w14:paraId="52D55A69" w14:textId="77777777" w:rsidR="004B3B2B" w:rsidRPr="000B20F5" w:rsidRDefault="004B3B2B" w:rsidP="002756B9">
            <w:pPr>
              <w:pStyle w:val="Tabletext"/>
            </w:pPr>
            <w:r w:rsidRPr="000B20F5">
              <w:t>Terrible</w:t>
            </w:r>
          </w:p>
        </w:tc>
        <w:tc>
          <w:tcPr>
            <w:tcW w:w="670" w:type="pct"/>
            <w:gridSpan w:val="2"/>
          </w:tcPr>
          <w:p w14:paraId="5DFA46EF"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11</w:t>
            </w:r>
          </w:p>
        </w:tc>
        <w:tc>
          <w:tcPr>
            <w:tcW w:w="318" w:type="pct"/>
          </w:tcPr>
          <w:p w14:paraId="65802207"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4.3</w:t>
            </w:r>
          </w:p>
        </w:tc>
      </w:tr>
      <w:tr w:rsidR="004B3B2B" w:rsidRPr="000B20F5" w14:paraId="0B17217A" w14:textId="77777777" w:rsidTr="002756B9">
        <w:trPr>
          <w:trHeight w:val="227"/>
        </w:trPr>
        <w:tc>
          <w:tcPr>
            <w:tcW w:w="4012" w:type="pct"/>
          </w:tcPr>
          <w:p w14:paraId="2AD520AF" w14:textId="77777777" w:rsidR="004B3B2B" w:rsidRPr="000B20F5" w:rsidRDefault="004B3B2B" w:rsidP="002756B9">
            <w:pPr>
              <w:pStyle w:val="Tabletext"/>
            </w:pPr>
            <w:r w:rsidRPr="000B20F5">
              <w:t>Bad</w:t>
            </w:r>
          </w:p>
        </w:tc>
        <w:tc>
          <w:tcPr>
            <w:tcW w:w="670" w:type="pct"/>
            <w:gridSpan w:val="2"/>
          </w:tcPr>
          <w:p w14:paraId="4D53B06A"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18</w:t>
            </w:r>
          </w:p>
        </w:tc>
        <w:tc>
          <w:tcPr>
            <w:tcW w:w="318" w:type="pct"/>
          </w:tcPr>
          <w:p w14:paraId="1EA3C05B"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7.0</w:t>
            </w:r>
          </w:p>
        </w:tc>
      </w:tr>
      <w:tr w:rsidR="004B3B2B" w:rsidRPr="000B20F5" w14:paraId="2D99A792" w14:textId="77777777" w:rsidTr="002756B9">
        <w:trPr>
          <w:trHeight w:val="227"/>
        </w:trPr>
        <w:tc>
          <w:tcPr>
            <w:tcW w:w="4012" w:type="pct"/>
          </w:tcPr>
          <w:p w14:paraId="116C0490" w14:textId="77777777" w:rsidR="004B3B2B" w:rsidRPr="000B20F5" w:rsidRDefault="004B3B2B" w:rsidP="002756B9">
            <w:pPr>
              <w:pStyle w:val="Tabletext"/>
            </w:pPr>
            <w:r w:rsidRPr="000B20F5">
              <w:t>Okay</w:t>
            </w:r>
          </w:p>
        </w:tc>
        <w:tc>
          <w:tcPr>
            <w:tcW w:w="670" w:type="pct"/>
            <w:gridSpan w:val="2"/>
          </w:tcPr>
          <w:p w14:paraId="77F7C779"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75</w:t>
            </w:r>
          </w:p>
        </w:tc>
        <w:tc>
          <w:tcPr>
            <w:tcW w:w="318" w:type="pct"/>
          </w:tcPr>
          <w:p w14:paraId="77AC71E0"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29.1</w:t>
            </w:r>
          </w:p>
        </w:tc>
      </w:tr>
      <w:tr w:rsidR="004B3B2B" w:rsidRPr="000B20F5" w14:paraId="44C355D3" w14:textId="77777777" w:rsidTr="002756B9">
        <w:trPr>
          <w:trHeight w:val="227"/>
        </w:trPr>
        <w:tc>
          <w:tcPr>
            <w:tcW w:w="4012" w:type="pct"/>
          </w:tcPr>
          <w:p w14:paraId="7ABE55FD" w14:textId="77777777" w:rsidR="004B3B2B" w:rsidRPr="000B20F5" w:rsidRDefault="004B3B2B" w:rsidP="002756B9">
            <w:pPr>
              <w:pStyle w:val="Tabletext"/>
            </w:pPr>
            <w:r w:rsidRPr="000B20F5">
              <w:t>Good</w:t>
            </w:r>
          </w:p>
        </w:tc>
        <w:tc>
          <w:tcPr>
            <w:tcW w:w="670" w:type="pct"/>
            <w:gridSpan w:val="2"/>
          </w:tcPr>
          <w:p w14:paraId="72F5D5D3"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93</w:t>
            </w:r>
          </w:p>
        </w:tc>
        <w:tc>
          <w:tcPr>
            <w:tcW w:w="318" w:type="pct"/>
          </w:tcPr>
          <w:p w14:paraId="5C18F6DD"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36.0</w:t>
            </w:r>
          </w:p>
        </w:tc>
      </w:tr>
      <w:tr w:rsidR="004B3B2B" w:rsidRPr="000B20F5" w14:paraId="14F1215A" w14:textId="77777777" w:rsidTr="002756B9">
        <w:trPr>
          <w:trHeight w:val="227"/>
        </w:trPr>
        <w:tc>
          <w:tcPr>
            <w:tcW w:w="4012" w:type="pct"/>
          </w:tcPr>
          <w:p w14:paraId="14C05BD1" w14:textId="77777777" w:rsidR="004B3B2B" w:rsidRPr="000B20F5" w:rsidRDefault="004B3B2B" w:rsidP="002756B9">
            <w:pPr>
              <w:pStyle w:val="Tabletext"/>
            </w:pPr>
            <w:r w:rsidRPr="000B20F5">
              <w:t>Great</w:t>
            </w:r>
          </w:p>
        </w:tc>
        <w:tc>
          <w:tcPr>
            <w:tcW w:w="670" w:type="pct"/>
            <w:gridSpan w:val="2"/>
          </w:tcPr>
          <w:p w14:paraId="328F2470"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61</w:t>
            </w:r>
          </w:p>
        </w:tc>
        <w:tc>
          <w:tcPr>
            <w:tcW w:w="318" w:type="pct"/>
          </w:tcPr>
          <w:p w14:paraId="3875A96A"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23.6</w:t>
            </w:r>
          </w:p>
        </w:tc>
      </w:tr>
      <w:tr w:rsidR="004E05F2" w:rsidRPr="000B20F5" w14:paraId="20EB07DA" w14:textId="77777777" w:rsidTr="002756B9">
        <w:trPr>
          <w:trHeight w:val="340"/>
        </w:trPr>
        <w:tc>
          <w:tcPr>
            <w:tcW w:w="5000" w:type="pct"/>
            <w:gridSpan w:val="4"/>
            <w:shd w:val="clear" w:color="auto" w:fill="D0CECE" w:themeFill="background2" w:themeFillShade="E6"/>
            <w:vAlign w:val="center"/>
          </w:tcPr>
          <w:p w14:paraId="1B8037D8" w14:textId="0DD8146E" w:rsidR="004E05F2" w:rsidRPr="000B20F5" w:rsidRDefault="004E05F2" w:rsidP="002756B9">
            <w:pPr>
              <w:pStyle w:val="TableSub-heading"/>
            </w:pPr>
            <w:r w:rsidRPr="000B20F5">
              <w:t>Likelihood of recommending</w:t>
            </w:r>
          </w:p>
        </w:tc>
      </w:tr>
      <w:tr w:rsidR="004B3B2B" w:rsidRPr="000B20F5" w14:paraId="16F8E90D" w14:textId="77777777" w:rsidTr="002756B9">
        <w:trPr>
          <w:trHeight w:val="227"/>
        </w:trPr>
        <w:tc>
          <w:tcPr>
            <w:tcW w:w="4012" w:type="pct"/>
          </w:tcPr>
          <w:p w14:paraId="7398FA61" w14:textId="77777777" w:rsidR="004B3B2B" w:rsidRPr="000B20F5" w:rsidRDefault="004B3B2B" w:rsidP="002756B9">
            <w:pPr>
              <w:pStyle w:val="Tabletext"/>
            </w:pPr>
            <w:r w:rsidRPr="000B20F5">
              <w:t>0 – not at all</w:t>
            </w:r>
          </w:p>
        </w:tc>
        <w:tc>
          <w:tcPr>
            <w:tcW w:w="670" w:type="pct"/>
            <w:gridSpan w:val="2"/>
          </w:tcPr>
          <w:p w14:paraId="4ECA4051"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16</w:t>
            </w:r>
          </w:p>
        </w:tc>
        <w:tc>
          <w:tcPr>
            <w:tcW w:w="318" w:type="pct"/>
          </w:tcPr>
          <w:p w14:paraId="40123E9D"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6.2</w:t>
            </w:r>
          </w:p>
        </w:tc>
      </w:tr>
      <w:tr w:rsidR="004B3B2B" w:rsidRPr="000B20F5" w14:paraId="12A55147" w14:textId="77777777" w:rsidTr="002756B9">
        <w:trPr>
          <w:trHeight w:val="227"/>
        </w:trPr>
        <w:tc>
          <w:tcPr>
            <w:tcW w:w="4012" w:type="pct"/>
          </w:tcPr>
          <w:p w14:paraId="66114D4B" w14:textId="77777777" w:rsidR="004B3B2B" w:rsidRPr="000B20F5" w:rsidRDefault="004B3B2B" w:rsidP="002756B9">
            <w:pPr>
              <w:pStyle w:val="Tabletext"/>
            </w:pPr>
            <w:r w:rsidRPr="000B20F5">
              <w:t>1</w:t>
            </w:r>
          </w:p>
        </w:tc>
        <w:tc>
          <w:tcPr>
            <w:tcW w:w="670" w:type="pct"/>
            <w:gridSpan w:val="2"/>
          </w:tcPr>
          <w:p w14:paraId="40CF3194"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5</w:t>
            </w:r>
          </w:p>
        </w:tc>
        <w:tc>
          <w:tcPr>
            <w:tcW w:w="318" w:type="pct"/>
          </w:tcPr>
          <w:p w14:paraId="67ADD3DA"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1.9</w:t>
            </w:r>
          </w:p>
        </w:tc>
      </w:tr>
      <w:tr w:rsidR="004B3B2B" w:rsidRPr="000B20F5" w14:paraId="09CCBF2E" w14:textId="77777777" w:rsidTr="002756B9">
        <w:trPr>
          <w:trHeight w:val="227"/>
        </w:trPr>
        <w:tc>
          <w:tcPr>
            <w:tcW w:w="4012" w:type="pct"/>
          </w:tcPr>
          <w:p w14:paraId="6B2BC6AA" w14:textId="77777777" w:rsidR="004B3B2B" w:rsidRPr="000B20F5" w:rsidRDefault="004B3B2B" w:rsidP="002756B9">
            <w:pPr>
              <w:pStyle w:val="Tabletext"/>
            </w:pPr>
            <w:r w:rsidRPr="000B20F5">
              <w:t>2</w:t>
            </w:r>
          </w:p>
        </w:tc>
        <w:tc>
          <w:tcPr>
            <w:tcW w:w="670" w:type="pct"/>
            <w:gridSpan w:val="2"/>
          </w:tcPr>
          <w:p w14:paraId="0971589A"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10</w:t>
            </w:r>
          </w:p>
        </w:tc>
        <w:tc>
          <w:tcPr>
            <w:tcW w:w="318" w:type="pct"/>
          </w:tcPr>
          <w:p w14:paraId="5C60D4B3"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3.9</w:t>
            </w:r>
          </w:p>
        </w:tc>
      </w:tr>
      <w:tr w:rsidR="004B3B2B" w:rsidRPr="000B20F5" w14:paraId="485AB56B" w14:textId="77777777" w:rsidTr="002756B9">
        <w:trPr>
          <w:trHeight w:val="227"/>
        </w:trPr>
        <w:tc>
          <w:tcPr>
            <w:tcW w:w="4012" w:type="pct"/>
          </w:tcPr>
          <w:p w14:paraId="0ECF0D9F" w14:textId="77777777" w:rsidR="004B3B2B" w:rsidRPr="000B20F5" w:rsidRDefault="004B3B2B" w:rsidP="002756B9">
            <w:pPr>
              <w:pStyle w:val="Tabletext"/>
            </w:pPr>
            <w:r w:rsidRPr="000B20F5">
              <w:t>3</w:t>
            </w:r>
          </w:p>
        </w:tc>
        <w:tc>
          <w:tcPr>
            <w:tcW w:w="670" w:type="pct"/>
            <w:gridSpan w:val="2"/>
          </w:tcPr>
          <w:p w14:paraId="384A524C"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6</w:t>
            </w:r>
          </w:p>
        </w:tc>
        <w:tc>
          <w:tcPr>
            <w:tcW w:w="318" w:type="pct"/>
          </w:tcPr>
          <w:p w14:paraId="1643F6AB"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2.3</w:t>
            </w:r>
          </w:p>
        </w:tc>
      </w:tr>
      <w:tr w:rsidR="004B3B2B" w:rsidRPr="000B20F5" w14:paraId="597EC36D" w14:textId="77777777" w:rsidTr="002756B9">
        <w:trPr>
          <w:trHeight w:val="227"/>
        </w:trPr>
        <w:tc>
          <w:tcPr>
            <w:tcW w:w="4012" w:type="pct"/>
          </w:tcPr>
          <w:p w14:paraId="5AEEA5A8" w14:textId="77777777" w:rsidR="004B3B2B" w:rsidRPr="000B20F5" w:rsidRDefault="004B3B2B" w:rsidP="002756B9">
            <w:pPr>
              <w:pStyle w:val="Tabletext"/>
            </w:pPr>
            <w:r w:rsidRPr="000B20F5">
              <w:t>4</w:t>
            </w:r>
          </w:p>
        </w:tc>
        <w:tc>
          <w:tcPr>
            <w:tcW w:w="670" w:type="pct"/>
            <w:gridSpan w:val="2"/>
          </w:tcPr>
          <w:p w14:paraId="10560B6E"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12</w:t>
            </w:r>
          </w:p>
        </w:tc>
        <w:tc>
          <w:tcPr>
            <w:tcW w:w="318" w:type="pct"/>
          </w:tcPr>
          <w:p w14:paraId="500135EE"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4.6</w:t>
            </w:r>
          </w:p>
        </w:tc>
      </w:tr>
      <w:tr w:rsidR="004B3B2B" w:rsidRPr="000B20F5" w14:paraId="14A05557" w14:textId="77777777" w:rsidTr="002756B9">
        <w:trPr>
          <w:trHeight w:val="227"/>
        </w:trPr>
        <w:tc>
          <w:tcPr>
            <w:tcW w:w="4012" w:type="pct"/>
          </w:tcPr>
          <w:p w14:paraId="6F1C0FE0" w14:textId="77777777" w:rsidR="004B3B2B" w:rsidRPr="000B20F5" w:rsidRDefault="004B3B2B" w:rsidP="002756B9">
            <w:pPr>
              <w:pStyle w:val="Tabletext"/>
            </w:pPr>
            <w:r w:rsidRPr="000B20F5">
              <w:t>5</w:t>
            </w:r>
          </w:p>
        </w:tc>
        <w:tc>
          <w:tcPr>
            <w:tcW w:w="670" w:type="pct"/>
            <w:gridSpan w:val="2"/>
          </w:tcPr>
          <w:p w14:paraId="2299F811"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28</w:t>
            </w:r>
          </w:p>
        </w:tc>
        <w:tc>
          <w:tcPr>
            <w:tcW w:w="318" w:type="pct"/>
          </w:tcPr>
          <w:p w14:paraId="07CE690A"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10.8</w:t>
            </w:r>
          </w:p>
        </w:tc>
      </w:tr>
      <w:tr w:rsidR="004B3B2B" w:rsidRPr="000B20F5" w14:paraId="36F060E8" w14:textId="77777777" w:rsidTr="002756B9">
        <w:trPr>
          <w:trHeight w:val="227"/>
        </w:trPr>
        <w:tc>
          <w:tcPr>
            <w:tcW w:w="4012" w:type="pct"/>
          </w:tcPr>
          <w:p w14:paraId="65F6A0A0" w14:textId="77777777" w:rsidR="004B3B2B" w:rsidRPr="000B20F5" w:rsidRDefault="004B3B2B" w:rsidP="002756B9">
            <w:pPr>
              <w:pStyle w:val="Tabletext"/>
            </w:pPr>
            <w:r w:rsidRPr="000B20F5">
              <w:t>6</w:t>
            </w:r>
          </w:p>
        </w:tc>
        <w:tc>
          <w:tcPr>
            <w:tcW w:w="670" w:type="pct"/>
            <w:gridSpan w:val="2"/>
          </w:tcPr>
          <w:p w14:paraId="417D18E7"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12</w:t>
            </w:r>
          </w:p>
        </w:tc>
        <w:tc>
          <w:tcPr>
            <w:tcW w:w="318" w:type="pct"/>
          </w:tcPr>
          <w:p w14:paraId="77313CA4"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4.6</w:t>
            </w:r>
          </w:p>
        </w:tc>
      </w:tr>
      <w:tr w:rsidR="004B3B2B" w:rsidRPr="000B20F5" w14:paraId="382137EC" w14:textId="77777777" w:rsidTr="002756B9">
        <w:trPr>
          <w:trHeight w:val="227"/>
        </w:trPr>
        <w:tc>
          <w:tcPr>
            <w:tcW w:w="4012" w:type="pct"/>
          </w:tcPr>
          <w:p w14:paraId="3EC26B8A" w14:textId="77777777" w:rsidR="004B3B2B" w:rsidRPr="000B20F5" w:rsidRDefault="004B3B2B" w:rsidP="002756B9">
            <w:pPr>
              <w:pStyle w:val="Tabletext"/>
            </w:pPr>
            <w:r w:rsidRPr="000B20F5">
              <w:lastRenderedPageBreak/>
              <w:t>7</w:t>
            </w:r>
          </w:p>
        </w:tc>
        <w:tc>
          <w:tcPr>
            <w:tcW w:w="670" w:type="pct"/>
            <w:gridSpan w:val="2"/>
          </w:tcPr>
          <w:p w14:paraId="43A45D02"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23</w:t>
            </w:r>
          </w:p>
        </w:tc>
        <w:tc>
          <w:tcPr>
            <w:tcW w:w="318" w:type="pct"/>
          </w:tcPr>
          <w:p w14:paraId="1390E155"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8.9</w:t>
            </w:r>
          </w:p>
        </w:tc>
      </w:tr>
      <w:tr w:rsidR="004B3B2B" w:rsidRPr="000B20F5" w14:paraId="542651C2" w14:textId="77777777" w:rsidTr="002756B9">
        <w:trPr>
          <w:trHeight w:val="227"/>
        </w:trPr>
        <w:tc>
          <w:tcPr>
            <w:tcW w:w="4012" w:type="pct"/>
          </w:tcPr>
          <w:p w14:paraId="6D6B1B7E" w14:textId="77777777" w:rsidR="004B3B2B" w:rsidRPr="000B20F5" w:rsidRDefault="004B3B2B" w:rsidP="002756B9">
            <w:pPr>
              <w:pStyle w:val="Tabletext"/>
            </w:pPr>
            <w:r w:rsidRPr="000B20F5">
              <w:t>8</w:t>
            </w:r>
          </w:p>
        </w:tc>
        <w:tc>
          <w:tcPr>
            <w:tcW w:w="670" w:type="pct"/>
            <w:gridSpan w:val="2"/>
          </w:tcPr>
          <w:p w14:paraId="410AAAE8"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39</w:t>
            </w:r>
          </w:p>
        </w:tc>
        <w:tc>
          <w:tcPr>
            <w:tcW w:w="318" w:type="pct"/>
          </w:tcPr>
          <w:p w14:paraId="514B631E"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15.1</w:t>
            </w:r>
          </w:p>
        </w:tc>
      </w:tr>
      <w:tr w:rsidR="004B3B2B" w:rsidRPr="000B20F5" w14:paraId="7EC729F6" w14:textId="77777777" w:rsidTr="002756B9">
        <w:trPr>
          <w:trHeight w:val="227"/>
        </w:trPr>
        <w:tc>
          <w:tcPr>
            <w:tcW w:w="4012" w:type="pct"/>
          </w:tcPr>
          <w:p w14:paraId="5D1B73D7" w14:textId="77777777" w:rsidR="004B3B2B" w:rsidRPr="000B20F5" w:rsidRDefault="004B3B2B" w:rsidP="002756B9">
            <w:pPr>
              <w:pStyle w:val="Tabletext"/>
            </w:pPr>
            <w:r w:rsidRPr="000B20F5">
              <w:t>9</w:t>
            </w:r>
          </w:p>
        </w:tc>
        <w:tc>
          <w:tcPr>
            <w:tcW w:w="670" w:type="pct"/>
            <w:gridSpan w:val="2"/>
          </w:tcPr>
          <w:p w14:paraId="0137DC52"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25</w:t>
            </w:r>
          </w:p>
        </w:tc>
        <w:tc>
          <w:tcPr>
            <w:tcW w:w="318" w:type="pct"/>
          </w:tcPr>
          <w:p w14:paraId="570BE7C4"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9.7</w:t>
            </w:r>
          </w:p>
        </w:tc>
      </w:tr>
      <w:tr w:rsidR="004B3B2B" w:rsidRPr="000B20F5" w14:paraId="301461A3" w14:textId="77777777" w:rsidTr="002756B9">
        <w:trPr>
          <w:trHeight w:val="227"/>
        </w:trPr>
        <w:tc>
          <w:tcPr>
            <w:tcW w:w="4012" w:type="pct"/>
          </w:tcPr>
          <w:p w14:paraId="39A1ACEA" w14:textId="77777777" w:rsidR="004B3B2B" w:rsidRPr="000B20F5" w:rsidRDefault="004B3B2B" w:rsidP="002756B9">
            <w:pPr>
              <w:pStyle w:val="Tabletext"/>
            </w:pPr>
            <w:r w:rsidRPr="000B20F5">
              <w:t>10 – Absolutely</w:t>
            </w:r>
          </w:p>
        </w:tc>
        <w:tc>
          <w:tcPr>
            <w:tcW w:w="670" w:type="pct"/>
            <w:gridSpan w:val="2"/>
          </w:tcPr>
          <w:p w14:paraId="0A73723D"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82</w:t>
            </w:r>
          </w:p>
        </w:tc>
        <w:tc>
          <w:tcPr>
            <w:tcW w:w="318" w:type="pct"/>
          </w:tcPr>
          <w:p w14:paraId="09F250DA" w14:textId="77777777" w:rsidR="004B3B2B" w:rsidRPr="000B20F5" w:rsidRDefault="004B3B2B" w:rsidP="008A75E9">
            <w:pPr>
              <w:jc w:val="center"/>
              <w:rPr>
                <w:rFonts w:cs="Calibri"/>
                <w:sz w:val="18"/>
                <w:szCs w:val="18"/>
                <w:lang w:eastAsia="en-AU"/>
              </w:rPr>
            </w:pPr>
            <w:r w:rsidRPr="000B20F5">
              <w:rPr>
                <w:rFonts w:cs="Calibri"/>
                <w:sz w:val="18"/>
                <w:szCs w:val="18"/>
                <w:lang w:eastAsia="en-AU"/>
              </w:rPr>
              <w:t>31.8</w:t>
            </w:r>
          </w:p>
        </w:tc>
      </w:tr>
    </w:tbl>
    <w:p w14:paraId="2E06B030" w14:textId="72548C47" w:rsidR="00C06B9D" w:rsidRPr="00DF65A8" w:rsidRDefault="00C06B9D" w:rsidP="007C690D">
      <w:pPr>
        <w:pStyle w:val="FootnoteText"/>
        <w:rPr>
          <w:rFonts w:eastAsia="Calibri"/>
        </w:rPr>
      </w:pPr>
      <w:r w:rsidRPr="00DF65A8">
        <w:rPr>
          <w:rFonts w:eastAsia="Calibri"/>
          <w:vertAlign w:val="superscript"/>
        </w:rPr>
        <w:t>a</w:t>
      </w:r>
      <w:r w:rsidR="001658BA" w:rsidRPr="00DF65A8">
        <w:rPr>
          <w:rFonts w:eastAsia="Calibri"/>
        </w:rPr>
        <w:t>43</w:t>
      </w:r>
      <w:r w:rsidRPr="00DF65A8">
        <w:rPr>
          <w:rFonts w:eastAsia="Calibri"/>
        </w:rPr>
        <w:t>respondents provided additional feedback in the free text space.</w:t>
      </w:r>
    </w:p>
    <w:p w14:paraId="1389DE0B" w14:textId="5C1ED606" w:rsidR="001658BA" w:rsidRPr="00DF65A8" w:rsidRDefault="001658BA" w:rsidP="007C690D">
      <w:pPr>
        <w:pStyle w:val="FootnoteText"/>
        <w:rPr>
          <w:rFonts w:asciiTheme="minorHAnsi" w:hAnsiTheme="minorHAnsi" w:cstheme="minorHAnsi"/>
          <w:szCs w:val="16"/>
        </w:rPr>
      </w:pPr>
      <w:r w:rsidRPr="00DF65A8">
        <w:rPr>
          <w:rFonts w:asciiTheme="minorHAnsi" w:hAnsiTheme="minorHAnsi" w:cstheme="minorHAnsi"/>
          <w:szCs w:val="16"/>
          <w:vertAlign w:val="superscript"/>
        </w:rPr>
        <w:t>b</w:t>
      </w:r>
      <w:r w:rsidRPr="00DF65A8">
        <w:rPr>
          <w:rFonts w:asciiTheme="minorHAnsi" w:hAnsiTheme="minorHAnsi" w:cstheme="minorHAnsi"/>
          <w:szCs w:val="16"/>
        </w:rPr>
        <w:t>33 respondents provided additional feedback in the free text space.</w:t>
      </w:r>
    </w:p>
    <w:p w14:paraId="107E854E" w14:textId="72FD167C" w:rsidR="00C06B9D" w:rsidRPr="00DF65A8" w:rsidRDefault="001658BA" w:rsidP="007C690D">
      <w:pPr>
        <w:pStyle w:val="FootnoteText"/>
        <w:rPr>
          <w:rFonts w:eastAsia="Calibri"/>
        </w:rPr>
      </w:pPr>
      <w:r w:rsidRPr="00DF65A8">
        <w:rPr>
          <w:rFonts w:eastAsia="Calibri"/>
          <w:vertAlign w:val="superscript"/>
        </w:rPr>
        <w:t>c</w:t>
      </w:r>
      <w:r w:rsidRPr="00DF65A8">
        <w:rPr>
          <w:rFonts w:eastAsia="Calibri"/>
        </w:rPr>
        <w:t>30</w:t>
      </w:r>
      <w:r w:rsidR="00C06B9D" w:rsidRPr="00DF65A8">
        <w:rPr>
          <w:rFonts w:eastAsia="Calibri"/>
        </w:rPr>
        <w:t xml:space="preserve"> respondents provided additional feedback in the free text space.</w:t>
      </w:r>
    </w:p>
    <w:p w14:paraId="15D1BCD8" w14:textId="5FCA67CD" w:rsidR="004B3B2B" w:rsidRPr="00DF65A8" w:rsidRDefault="001658BA" w:rsidP="007C690D">
      <w:pPr>
        <w:pStyle w:val="FootnoteText"/>
        <w:rPr>
          <w:rFonts w:eastAsia="Calibri"/>
        </w:rPr>
      </w:pPr>
      <w:r w:rsidRPr="00DF65A8">
        <w:rPr>
          <w:rFonts w:eastAsia="Calibri"/>
          <w:vertAlign w:val="superscript"/>
        </w:rPr>
        <w:t>d</w:t>
      </w:r>
      <w:r w:rsidRPr="00DF65A8">
        <w:rPr>
          <w:rFonts w:eastAsia="Calibri"/>
        </w:rPr>
        <w:t>31</w:t>
      </w:r>
      <w:r w:rsidR="004B3B2B" w:rsidRPr="00DF65A8">
        <w:rPr>
          <w:rFonts w:eastAsia="Calibri"/>
        </w:rPr>
        <w:t>respondents provided additional feedback in the free text space.</w:t>
      </w:r>
    </w:p>
    <w:p w14:paraId="103A15DD" w14:textId="1C237A94" w:rsidR="00F3466C" w:rsidRPr="00163983" w:rsidRDefault="0050421F" w:rsidP="008B14A9">
      <w:pPr>
        <w:pStyle w:val="Heading3"/>
      </w:pPr>
      <w:r>
        <w:t xml:space="preserve">Suggested improvements </w:t>
      </w:r>
      <w:r w:rsidR="000E392F">
        <w:t>Head to Health</w:t>
      </w:r>
    </w:p>
    <w:p w14:paraId="61B3EF83" w14:textId="059F1199" w:rsidR="00F3466C" w:rsidRPr="00573E4F" w:rsidRDefault="00F3466C" w:rsidP="007C690D">
      <w:r w:rsidRPr="00573E4F">
        <w:t xml:space="preserve">Respondents were also asked about additional services, topics, </w:t>
      </w:r>
      <w:r w:rsidR="008536D6" w:rsidRPr="00573E4F">
        <w:t>features,</w:t>
      </w:r>
      <w:r w:rsidRPr="00573E4F">
        <w:t xml:space="preserve"> or other improvements they would like to see. </w:t>
      </w:r>
      <w:r w:rsidR="00D202EB" w:rsidRPr="00573E4F">
        <w:t>R</w:t>
      </w:r>
      <w:r w:rsidRPr="00573E4F">
        <w:t>espondents (n=133) made specific requests for additional content or resources, including information for specific disorders or subpopulations</w:t>
      </w:r>
      <w:r w:rsidR="00B00298" w:rsidRPr="00573E4F">
        <w:t>;</w:t>
      </w:r>
      <w:r w:rsidRPr="00573E4F">
        <w:t xml:space="preserve"> and information about accessing face-to-face services, particularly based on location. Comments also included the need to improve the look and feel and ease of navigation of the website</w:t>
      </w:r>
      <w:r w:rsidR="00D04764" w:rsidRPr="00573E4F">
        <w:t xml:space="preserve"> and</w:t>
      </w:r>
      <w:r w:rsidRPr="00573E4F">
        <w:t xml:space="preserve"> its speed. Some respondents reported that the </w:t>
      </w:r>
      <w:r w:rsidR="003C3C06" w:rsidRPr="00573E4F">
        <w:t>web</w:t>
      </w:r>
      <w:r w:rsidRPr="00573E4F">
        <w:t>site was adequate as it was. Others expressed that the gateway needs to outline costs and other requirements for entry into suggested services, as well as including the voices of those with lived experience, for example</w:t>
      </w:r>
      <w:r w:rsidR="003F3386" w:rsidRPr="00573E4F">
        <w:t>,</w:t>
      </w:r>
      <w:r w:rsidRPr="00573E4F">
        <w:t xml:space="preserve"> in providing user ratings of services. Others also commented on needing to further refine both chatbot and search functionality and to ensure that suggestions are tailored to the individual.</w:t>
      </w:r>
    </w:p>
    <w:p w14:paraId="27AC43A1" w14:textId="410AA438" w:rsidR="00036B4C" w:rsidRDefault="00036B4C" w:rsidP="008B14A9">
      <w:pPr>
        <w:pStyle w:val="Heading2"/>
      </w:pPr>
      <w:bookmarkStart w:id="65" w:name="_Toc117001459"/>
      <w:r w:rsidRPr="00011932">
        <w:t>Summary</w:t>
      </w:r>
      <w:bookmarkEnd w:id="65"/>
    </w:p>
    <w:p w14:paraId="6AB79745" w14:textId="6BC97875" w:rsidR="00015530" w:rsidRPr="00011932" w:rsidRDefault="00606BB5" w:rsidP="007C690D">
      <w:pPr>
        <w:rPr>
          <w:rFonts w:eastAsia="Calibri"/>
        </w:rPr>
      </w:pPr>
      <w:r>
        <w:rPr>
          <w:rFonts w:eastAsia="Calibri"/>
        </w:rPr>
        <w:t xml:space="preserve">Of the 258 survey respondents, most </w:t>
      </w:r>
      <w:r w:rsidR="00AC3441" w:rsidRPr="000852F0">
        <w:rPr>
          <w:rFonts w:eastAsia="Calibri"/>
        </w:rPr>
        <w:t xml:space="preserve">were female </w:t>
      </w:r>
      <w:r w:rsidR="00AC3441">
        <w:rPr>
          <w:rFonts w:eastAsia="Calibri"/>
        </w:rPr>
        <w:t>(73%</w:t>
      </w:r>
      <w:proofErr w:type="gramStart"/>
      <w:r w:rsidR="00AC3441">
        <w:rPr>
          <w:rFonts w:eastAsia="Calibri"/>
        </w:rPr>
        <w:t>)</w:t>
      </w:r>
      <w:proofErr w:type="gramEnd"/>
      <w:r w:rsidR="00AC3441">
        <w:rPr>
          <w:rFonts w:eastAsia="Calibri"/>
        </w:rPr>
        <w:t xml:space="preserve"> </w:t>
      </w:r>
      <w:r w:rsidR="00AC3441" w:rsidRPr="000852F0">
        <w:rPr>
          <w:rFonts w:eastAsia="Calibri"/>
        </w:rPr>
        <w:t xml:space="preserve">and half were </w:t>
      </w:r>
      <w:r w:rsidR="00AC3441">
        <w:rPr>
          <w:rFonts w:eastAsia="Calibri"/>
        </w:rPr>
        <w:t xml:space="preserve">aged </w:t>
      </w:r>
      <w:r w:rsidR="00AC3441" w:rsidRPr="000852F0">
        <w:rPr>
          <w:rFonts w:eastAsia="Calibri"/>
        </w:rPr>
        <w:t>35 years or younger</w:t>
      </w:r>
      <w:r w:rsidR="00144EEA">
        <w:rPr>
          <w:rFonts w:eastAsia="Calibri"/>
        </w:rPr>
        <w:t>, around</w:t>
      </w:r>
      <w:r w:rsidR="00AC3441" w:rsidRPr="000852F0">
        <w:rPr>
          <w:rFonts w:eastAsia="Calibri"/>
        </w:rPr>
        <w:t xml:space="preserve"> 20% resided in a rural or remote location</w:t>
      </w:r>
      <w:r w:rsidR="00144EEA">
        <w:rPr>
          <w:rFonts w:eastAsia="Calibri"/>
        </w:rPr>
        <w:t xml:space="preserve">, 46% </w:t>
      </w:r>
      <w:r w:rsidR="00AC3441" w:rsidRPr="000852F0">
        <w:rPr>
          <w:rFonts w:eastAsia="Calibri"/>
        </w:rPr>
        <w:t>had liv</w:t>
      </w:r>
      <w:r w:rsidR="00AC3441">
        <w:rPr>
          <w:rFonts w:eastAsia="Calibri"/>
        </w:rPr>
        <w:t>ed</w:t>
      </w:r>
      <w:r w:rsidR="00AC3441" w:rsidRPr="000852F0">
        <w:rPr>
          <w:rFonts w:eastAsia="Calibri"/>
        </w:rPr>
        <w:t xml:space="preserve"> experience of mental illness</w:t>
      </w:r>
      <w:r w:rsidR="00144EEA">
        <w:rPr>
          <w:rFonts w:eastAsia="Calibri"/>
        </w:rPr>
        <w:t xml:space="preserve"> and 20%</w:t>
      </w:r>
      <w:r w:rsidR="00AC3441" w:rsidRPr="000852F0">
        <w:rPr>
          <w:rFonts w:eastAsia="Calibri"/>
        </w:rPr>
        <w:t xml:space="preserve">s identified as </w:t>
      </w:r>
      <w:r w:rsidR="00AC3441" w:rsidRPr="002076FE">
        <w:rPr>
          <w:rFonts w:eastAsia="Calibri"/>
        </w:rPr>
        <w:t>LGBT</w:t>
      </w:r>
      <w:r w:rsidR="00AC3441">
        <w:rPr>
          <w:rFonts w:eastAsia="Calibri"/>
        </w:rPr>
        <w:t>QIA+</w:t>
      </w:r>
      <w:r w:rsidR="00AC3441" w:rsidRPr="002076FE">
        <w:rPr>
          <w:rFonts w:eastAsia="Calibri"/>
        </w:rPr>
        <w:t>.</w:t>
      </w:r>
      <w:r w:rsidR="006C44B6">
        <w:rPr>
          <w:rFonts w:eastAsia="Calibri"/>
        </w:rPr>
        <w:t xml:space="preserve"> Most reported having</w:t>
      </w:r>
      <w:r w:rsidR="00AC3441" w:rsidRPr="00C06B9D">
        <w:rPr>
          <w:rFonts w:eastAsia="Calibri"/>
        </w:rPr>
        <w:t xml:space="preserve"> first heard about Head to Health</w:t>
      </w:r>
      <w:r w:rsidR="00AC3441" w:rsidRPr="00C06B9D">
        <w:rPr>
          <w:rFonts w:eastAsia="Calibri" w:cs="Calibri"/>
        </w:rPr>
        <w:t xml:space="preserve"> </w:t>
      </w:r>
      <w:r w:rsidR="00AC3441" w:rsidRPr="00C06B9D">
        <w:rPr>
          <w:rFonts w:eastAsia="Calibri"/>
        </w:rPr>
        <w:t>through an internet search</w:t>
      </w:r>
      <w:r w:rsidR="008A05F1">
        <w:rPr>
          <w:rFonts w:eastAsia="Calibri"/>
        </w:rPr>
        <w:t xml:space="preserve"> </w:t>
      </w:r>
      <w:r w:rsidR="006C44B6">
        <w:rPr>
          <w:rFonts w:eastAsia="Calibri"/>
        </w:rPr>
        <w:t>or</w:t>
      </w:r>
      <w:r w:rsidR="00AC3441" w:rsidRPr="00C06B9D">
        <w:rPr>
          <w:rFonts w:eastAsia="Calibri"/>
        </w:rPr>
        <w:t xml:space="preserve"> </w:t>
      </w:r>
      <w:r w:rsidR="008A05F1">
        <w:rPr>
          <w:rFonts w:eastAsia="Calibri"/>
        </w:rPr>
        <w:t>word of mouth</w:t>
      </w:r>
      <w:r w:rsidR="00AC3441" w:rsidRPr="00C06B9D">
        <w:rPr>
          <w:rFonts w:eastAsia="Calibri"/>
        </w:rPr>
        <w:t xml:space="preserve">. </w:t>
      </w:r>
      <w:r w:rsidR="00AC3441" w:rsidRPr="00F526E5">
        <w:rPr>
          <w:rFonts w:eastAsia="Calibri"/>
        </w:rPr>
        <w:t>The</w:t>
      </w:r>
      <w:r w:rsidR="008A05F1">
        <w:rPr>
          <w:rFonts w:eastAsia="Calibri"/>
        </w:rPr>
        <w:t>ir</w:t>
      </w:r>
      <w:r w:rsidR="00AC3441" w:rsidRPr="00F526E5">
        <w:rPr>
          <w:rFonts w:eastAsia="Calibri"/>
        </w:rPr>
        <w:t xml:space="preserve"> most common reason for visiting the website was to find mental health resources for </w:t>
      </w:r>
      <w:r w:rsidR="008A05F1">
        <w:rPr>
          <w:rFonts w:eastAsia="Calibri"/>
        </w:rPr>
        <w:t>themselves</w:t>
      </w:r>
      <w:r w:rsidR="006046CD">
        <w:rPr>
          <w:rFonts w:eastAsia="Calibri"/>
        </w:rPr>
        <w:t>;</w:t>
      </w:r>
      <w:r w:rsidR="00AC3441" w:rsidRPr="00F526E5">
        <w:rPr>
          <w:rFonts w:eastAsia="Calibri"/>
        </w:rPr>
        <w:t xml:space="preserve"> followed by finding mental health resources for a friend, family member or co-worker</w:t>
      </w:r>
      <w:r w:rsidR="00AC3441">
        <w:rPr>
          <w:rFonts w:eastAsia="Calibri"/>
        </w:rPr>
        <w:t>;</w:t>
      </w:r>
      <w:r w:rsidR="00AC3441" w:rsidRPr="00F526E5">
        <w:rPr>
          <w:rFonts w:eastAsia="Calibri"/>
        </w:rPr>
        <w:t xml:space="preserve"> and seeking resources for a client or patient</w:t>
      </w:r>
      <w:r w:rsidR="00AC3441" w:rsidRPr="00AC038B">
        <w:rPr>
          <w:rFonts w:eastAsia="Calibri"/>
        </w:rPr>
        <w:t>.</w:t>
      </w:r>
      <w:r w:rsidR="00AC3441" w:rsidRPr="00F526E5">
        <w:rPr>
          <w:rFonts w:eastAsia="Calibri"/>
        </w:rPr>
        <w:t xml:space="preserve"> </w:t>
      </w:r>
      <w:r w:rsidR="00AC3441" w:rsidRPr="00575C1A">
        <w:rPr>
          <w:rFonts w:eastAsia="Calibri"/>
        </w:rPr>
        <w:t>The</w:t>
      </w:r>
      <w:r w:rsidR="008209B4">
        <w:rPr>
          <w:rFonts w:eastAsia="Calibri"/>
        </w:rPr>
        <w:t>y</w:t>
      </w:r>
      <w:r w:rsidR="00AC3441" w:rsidRPr="00575C1A">
        <w:rPr>
          <w:rFonts w:eastAsia="Calibri"/>
        </w:rPr>
        <w:t xml:space="preserve"> </w:t>
      </w:r>
      <w:r w:rsidR="00D92259" w:rsidRPr="00575C1A">
        <w:rPr>
          <w:rFonts w:eastAsia="Calibri"/>
        </w:rPr>
        <w:t>most used</w:t>
      </w:r>
      <w:r w:rsidR="00AC3441" w:rsidRPr="00575C1A">
        <w:rPr>
          <w:rFonts w:eastAsia="Calibri"/>
        </w:rPr>
        <w:t xml:space="preserve"> the topic and content pages (58%) and the search resources (57%). </w:t>
      </w:r>
      <w:r w:rsidR="00FE73FD" w:rsidRPr="00573E4F">
        <w:rPr>
          <w:rFonts w:asciiTheme="minorHAnsi" w:hAnsiTheme="minorHAnsi" w:cstheme="minorHAnsi"/>
        </w:rPr>
        <w:t xml:space="preserve">Respondents </w:t>
      </w:r>
      <w:r w:rsidR="0052794F">
        <w:rPr>
          <w:rFonts w:asciiTheme="minorHAnsi" w:hAnsiTheme="minorHAnsi" w:cstheme="minorHAnsi"/>
        </w:rPr>
        <w:t xml:space="preserve">suggested improvements </w:t>
      </w:r>
      <w:r w:rsidR="00663170">
        <w:rPr>
          <w:rFonts w:asciiTheme="minorHAnsi" w:hAnsiTheme="minorHAnsi" w:cstheme="minorHAnsi"/>
        </w:rPr>
        <w:t>including</w:t>
      </w:r>
      <w:r w:rsidR="00FE73FD" w:rsidRPr="00573E4F">
        <w:rPr>
          <w:rFonts w:asciiTheme="minorHAnsi" w:hAnsiTheme="minorHAnsi" w:cstheme="minorHAnsi"/>
        </w:rPr>
        <w:t xml:space="preserve"> additional content or resources </w:t>
      </w:r>
      <w:r w:rsidR="00BA7198">
        <w:rPr>
          <w:rFonts w:asciiTheme="minorHAnsi" w:hAnsiTheme="minorHAnsi" w:cstheme="minorHAnsi"/>
        </w:rPr>
        <w:t xml:space="preserve">(e.g., </w:t>
      </w:r>
      <w:r w:rsidR="00FE73FD" w:rsidRPr="00573E4F">
        <w:rPr>
          <w:rFonts w:asciiTheme="minorHAnsi" w:hAnsiTheme="minorHAnsi" w:cstheme="minorHAnsi"/>
        </w:rPr>
        <w:t>specific disorders or subpopulations</w:t>
      </w:r>
      <w:r w:rsidR="00BA7198">
        <w:rPr>
          <w:rFonts w:asciiTheme="minorHAnsi" w:hAnsiTheme="minorHAnsi" w:cstheme="minorHAnsi"/>
        </w:rPr>
        <w:t>,</w:t>
      </w:r>
      <w:r w:rsidR="00FE73FD" w:rsidRPr="00573E4F">
        <w:rPr>
          <w:rFonts w:asciiTheme="minorHAnsi" w:hAnsiTheme="minorHAnsi" w:cstheme="minorHAnsi"/>
        </w:rPr>
        <w:t xml:space="preserve"> accessing face-to-face services </w:t>
      </w:r>
      <w:r w:rsidR="00C54DDF">
        <w:rPr>
          <w:rFonts w:asciiTheme="minorHAnsi" w:hAnsiTheme="minorHAnsi" w:cstheme="minorHAnsi"/>
        </w:rPr>
        <w:t>by location</w:t>
      </w:r>
      <w:r w:rsidR="00BA7198">
        <w:rPr>
          <w:rFonts w:asciiTheme="minorHAnsi" w:hAnsiTheme="minorHAnsi" w:cstheme="minorHAnsi"/>
        </w:rPr>
        <w:t>,</w:t>
      </w:r>
      <w:r w:rsidR="00BA7198" w:rsidRPr="00BA7198">
        <w:rPr>
          <w:rFonts w:asciiTheme="minorHAnsi" w:hAnsiTheme="minorHAnsi" w:cstheme="minorHAnsi"/>
        </w:rPr>
        <w:t xml:space="preserve"> </w:t>
      </w:r>
      <w:r w:rsidR="00BA7198" w:rsidRPr="00573E4F">
        <w:rPr>
          <w:rFonts w:asciiTheme="minorHAnsi" w:hAnsiTheme="minorHAnsi" w:cstheme="minorHAnsi"/>
        </w:rPr>
        <w:t>outlin</w:t>
      </w:r>
      <w:r w:rsidR="00BA7198">
        <w:rPr>
          <w:rFonts w:asciiTheme="minorHAnsi" w:hAnsiTheme="minorHAnsi" w:cstheme="minorHAnsi"/>
        </w:rPr>
        <w:t>ing</w:t>
      </w:r>
      <w:r w:rsidR="00BA7198" w:rsidRPr="00573E4F">
        <w:rPr>
          <w:rFonts w:asciiTheme="minorHAnsi" w:hAnsiTheme="minorHAnsi" w:cstheme="minorHAnsi"/>
        </w:rPr>
        <w:t xml:space="preserve"> costs and </w:t>
      </w:r>
      <w:r w:rsidR="00BA7198">
        <w:rPr>
          <w:rFonts w:asciiTheme="minorHAnsi" w:hAnsiTheme="minorHAnsi" w:cstheme="minorHAnsi"/>
        </w:rPr>
        <w:t xml:space="preserve">eligibility </w:t>
      </w:r>
      <w:r w:rsidR="00BA7198" w:rsidRPr="00573E4F">
        <w:rPr>
          <w:rFonts w:asciiTheme="minorHAnsi" w:hAnsiTheme="minorHAnsi" w:cstheme="minorHAnsi"/>
        </w:rPr>
        <w:t>requirements for entry into suggested services</w:t>
      </w:r>
      <w:r w:rsidR="00BA7198">
        <w:rPr>
          <w:rFonts w:asciiTheme="minorHAnsi" w:hAnsiTheme="minorHAnsi" w:cstheme="minorHAnsi"/>
        </w:rPr>
        <w:t>)</w:t>
      </w:r>
      <w:r w:rsidR="00FE73FD" w:rsidRPr="00573E4F">
        <w:rPr>
          <w:rFonts w:asciiTheme="minorHAnsi" w:hAnsiTheme="minorHAnsi" w:cstheme="minorHAnsi"/>
        </w:rPr>
        <w:t xml:space="preserve">. </w:t>
      </w:r>
      <w:r w:rsidR="00C54DDF">
        <w:rPr>
          <w:rFonts w:asciiTheme="minorHAnsi" w:hAnsiTheme="minorHAnsi" w:cstheme="minorHAnsi"/>
        </w:rPr>
        <w:t>They also commented on t</w:t>
      </w:r>
      <w:r w:rsidR="00FE73FD" w:rsidRPr="00573E4F">
        <w:rPr>
          <w:rFonts w:asciiTheme="minorHAnsi" w:hAnsiTheme="minorHAnsi" w:cstheme="minorHAnsi"/>
        </w:rPr>
        <w:t xml:space="preserve">he need to improve the look and feel and ease of navigation of the website and its speed. Others expressed that the voices of those with lived </w:t>
      </w:r>
      <w:r w:rsidR="00BA7198" w:rsidRPr="00573E4F">
        <w:rPr>
          <w:rFonts w:asciiTheme="minorHAnsi" w:hAnsiTheme="minorHAnsi" w:cstheme="minorHAnsi"/>
        </w:rPr>
        <w:t>experience</w:t>
      </w:r>
      <w:r w:rsidR="00BA7198">
        <w:rPr>
          <w:rFonts w:asciiTheme="minorHAnsi" w:hAnsiTheme="minorHAnsi" w:cstheme="minorHAnsi"/>
        </w:rPr>
        <w:t xml:space="preserve"> should be included (e.g., </w:t>
      </w:r>
      <w:r w:rsidR="00FE73FD" w:rsidRPr="00573E4F">
        <w:rPr>
          <w:rFonts w:asciiTheme="minorHAnsi" w:hAnsiTheme="minorHAnsi" w:cstheme="minorHAnsi"/>
        </w:rPr>
        <w:t xml:space="preserve">user </w:t>
      </w:r>
      <w:r w:rsidR="00BA7198">
        <w:rPr>
          <w:rFonts w:asciiTheme="minorHAnsi" w:hAnsiTheme="minorHAnsi" w:cstheme="minorHAnsi"/>
        </w:rPr>
        <w:t xml:space="preserve">service </w:t>
      </w:r>
      <w:r w:rsidR="00FE73FD" w:rsidRPr="00573E4F">
        <w:rPr>
          <w:rFonts w:asciiTheme="minorHAnsi" w:hAnsiTheme="minorHAnsi" w:cstheme="minorHAnsi"/>
        </w:rPr>
        <w:t>ratings</w:t>
      </w:r>
      <w:r w:rsidR="00BA7198">
        <w:rPr>
          <w:rFonts w:asciiTheme="minorHAnsi" w:hAnsiTheme="minorHAnsi" w:cstheme="minorHAnsi"/>
        </w:rPr>
        <w:t>)</w:t>
      </w:r>
      <w:r w:rsidR="00FE73FD" w:rsidRPr="00573E4F">
        <w:rPr>
          <w:rFonts w:asciiTheme="minorHAnsi" w:hAnsiTheme="minorHAnsi" w:cstheme="minorHAnsi"/>
        </w:rPr>
        <w:t xml:space="preserve">. Others also </w:t>
      </w:r>
      <w:r w:rsidR="00011932">
        <w:rPr>
          <w:rFonts w:asciiTheme="minorHAnsi" w:hAnsiTheme="minorHAnsi" w:cstheme="minorHAnsi"/>
        </w:rPr>
        <w:t>mentioned</w:t>
      </w:r>
      <w:r w:rsidR="00FE73FD" w:rsidRPr="00573E4F">
        <w:rPr>
          <w:rFonts w:asciiTheme="minorHAnsi" w:hAnsiTheme="minorHAnsi" w:cstheme="minorHAnsi"/>
        </w:rPr>
        <w:t xml:space="preserve"> refin</w:t>
      </w:r>
      <w:r w:rsidR="00BA7198">
        <w:rPr>
          <w:rFonts w:asciiTheme="minorHAnsi" w:hAnsiTheme="minorHAnsi" w:cstheme="minorHAnsi"/>
        </w:rPr>
        <w:t>ing</w:t>
      </w:r>
      <w:r w:rsidR="00FE73FD" w:rsidRPr="00573E4F">
        <w:rPr>
          <w:rFonts w:asciiTheme="minorHAnsi" w:hAnsiTheme="minorHAnsi" w:cstheme="minorHAnsi"/>
        </w:rPr>
        <w:t xml:space="preserve"> chatbot and search functionality and ensur</w:t>
      </w:r>
      <w:r w:rsidR="00011932">
        <w:rPr>
          <w:rFonts w:asciiTheme="minorHAnsi" w:hAnsiTheme="minorHAnsi" w:cstheme="minorHAnsi"/>
        </w:rPr>
        <w:t>ing</w:t>
      </w:r>
      <w:r w:rsidR="00FE73FD" w:rsidRPr="00573E4F">
        <w:rPr>
          <w:rFonts w:asciiTheme="minorHAnsi" w:hAnsiTheme="minorHAnsi" w:cstheme="minorHAnsi"/>
        </w:rPr>
        <w:t xml:space="preserve"> that suggestions are </w:t>
      </w:r>
      <w:r w:rsidR="00011932">
        <w:rPr>
          <w:rFonts w:asciiTheme="minorHAnsi" w:hAnsiTheme="minorHAnsi" w:cstheme="minorHAnsi"/>
        </w:rPr>
        <w:t xml:space="preserve">individually </w:t>
      </w:r>
      <w:r w:rsidR="00FE73FD" w:rsidRPr="00573E4F">
        <w:rPr>
          <w:rFonts w:asciiTheme="minorHAnsi" w:hAnsiTheme="minorHAnsi" w:cstheme="minorHAnsi"/>
        </w:rPr>
        <w:t>tailored</w:t>
      </w:r>
      <w:r w:rsidR="00011932">
        <w:rPr>
          <w:rFonts w:asciiTheme="minorHAnsi" w:hAnsiTheme="minorHAnsi" w:cstheme="minorHAnsi"/>
        </w:rPr>
        <w:t>.</w:t>
      </w:r>
      <w:r w:rsidR="00015530">
        <w:br w:type="page"/>
      </w:r>
    </w:p>
    <w:p w14:paraId="76149F0A" w14:textId="77777777" w:rsidR="00705528" w:rsidRPr="00705528" w:rsidRDefault="00705528" w:rsidP="00BE6EAA">
      <w:pPr>
        <w:pStyle w:val="Heading1"/>
        <w:ind w:left="450" w:hanging="450"/>
      </w:pPr>
      <w:bookmarkStart w:id="66" w:name="_Toc109126816"/>
      <w:bookmarkStart w:id="67" w:name="_Toc116991557"/>
      <w:bookmarkStart w:id="68" w:name="_Toc117001460"/>
      <w:r w:rsidRPr="00705528">
        <w:lastRenderedPageBreak/>
        <w:t xml:space="preserve">Consumer </w:t>
      </w:r>
      <w:bookmarkEnd w:id="66"/>
      <w:r w:rsidRPr="00705528">
        <w:t>experiences</w:t>
      </w:r>
      <w:bookmarkEnd w:id="67"/>
      <w:bookmarkEnd w:id="68"/>
    </w:p>
    <w:p w14:paraId="10262AA3" w14:textId="77777777" w:rsidR="0003578C" w:rsidRPr="0050117D" w:rsidRDefault="0003578C" w:rsidP="008B14A9">
      <w:pPr>
        <w:pStyle w:val="Heading2"/>
      </w:pPr>
      <w:bookmarkStart w:id="69" w:name="_Toc96615247"/>
      <w:bookmarkStart w:id="70" w:name="_Toc109126817"/>
      <w:bookmarkStart w:id="71" w:name="_Toc117001461"/>
      <w:r w:rsidRPr="0050117D">
        <w:t>Our approach</w:t>
      </w:r>
      <w:bookmarkEnd w:id="69"/>
      <w:bookmarkEnd w:id="70"/>
      <w:bookmarkEnd w:id="71"/>
    </w:p>
    <w:p w14:paraId="45A1C59A" w14:textId="2133F527" w:rsidR="00157DDA" w:rsidRPr="004D2263" w:rsidRDefault="00705528" w:rsidP="007C690D">
      <w:pPr>
        <w:rPr>
          <w:rFonts w:eastAsia="Calibri"/>
        </w:rPr>
      </w:pPr>
      <w:r w:rsidRPr="004D2263">
        <w:rPr>
          <w:rFonts w:eastAsia="Calibri"/>
        </w:rPr>
        <w:t xml:space="preserve">We conducted an online survey with visitors to the Head to Health website. The survey was open from 8 December 2021 to 2 May 2022 and included closed and open-ended questions about consumers’ experiences of using Head to Health and their demographic characteristics. The survey was also widely promoted by the Department of Health, </w:t>
      </w:r>
      <w:proofErr w:type="spellStart"/>
      <w:r w:rsidRPr="004D2263">
        <w:rPr>
          <w:rFonts w:eastAsia="Calibri"/>
        </w:rPr>
        <w:t>eMHPrac</w:t>
      </w:r>
      <w:proofErr w:type="spellEnd"/>
      <w:r w:rsidRPr="004D2263">
        <w:rPr>
          <w:rFonts w:eastAsia="Calibri"/>
        </w:rPr>
        <w:t>, the Black Dog Institute and our own University of Melbourne website.</w:t>
      </w:r>
    </w:p>
    <w:p w14:paraId="631CA834" w14:textId="1C55AAC1" w:rsidR="00157DDA" w:rsidRPr="004D2263" w:rsidRDefault="00705528" w:rsidP="007C690D">
      <w:pPr>
        <w:rPr>
          <w:rFonts w:eastAsia="Calibri"/>
        </w:rPr>
      </w:pPr>
      <w:r w:rsidRPr="004D2263">
        <w:rPr>
          <w:rFonts w:eastAsia="Calibri"/>
        </w:rPr>
        <w:t>We also conducted interviews with survey participants who agreed to provide more in-depth information.</w:t>
      </w:r>
    </w:p>
    <w:p w14:paraId="5908D43C" w14:textId="7A93231B" w:rsidR="00157DDA" w:rsidRPr="004D2263" w:rsidRDefault="00705528" w:rsidP="007C690D">
      <w:pPr>
        <w:rPr>
          <w:rFonts w:eastAsia="Calibri"/>
        </w:rPr>
      </w:pPr>
      <w:r w:rsidRPr="004D2263">
        <w:rPr>
          <w:rFonts w:eastAsia="Calibri"/>
        </w:rPr>
        <w:t xml:space="preserve">Survey and interview questions and further details about our methods are in </w:t>
      </w:r>
      <w:hyperlink w:anchor="AppendixC" w:history="1">
        <w:r w:rsidRPr="002742E9">
          <w:rPr>
            <w:rStyle w:val="Hyperlink"/>
            <w:rFonts w:eastAsia="Calibri"/>
          </w:rPr>
          <w:t xml:space="preserve">Appendix </w:t>
        </w:r>
        <w:r w:rsidR="00AD143D" w:rsidRPr="002742E9">
          <w:rPr>
            <w:rStyle w:val="Hyperlink"/>
            <w:rFonts w:eastAsia="Calibri"/>
          </w:rPr>
          <w:t>C</w:t>
        </w:r>
      </w:hyperlink>
      <w:r w:rsidRPr="004D2263">
        <w:rPr>
          <w:rFonts w:eastAsia="Calibri"/>
        </w:rPr>
        <w:t>.</w:t>
      </w:r>
    </w:p>
    <w:p w14:paraId="226F6990" w14:textId="0A235E19" w:rsidR="0003578C" w:rsidRPr="0050117D" w:rsidRDefault="0003578C" w:rsidP="008B14A9">
      <w:pPr>
        <w:pStyle w:val="Heading2"/>
      </w:pPr>
      <w:bookmarkStart w:id="72" w:name="_Toc117001462"/>
      <w:r w:rsidRPr="0050117D">
        <w:t>Findings</w:t>
      </w:r>
      <w:bookmarkEnd w:id="72"/>
    </w:p>
    <w:p w14:paraId="4BDD0BA4" w14:textId="172931FD" w:rsidR="00705528" w:rsidRPr="00705528" w:rsidRDefault="00705528" w:rsidP="008B14A9">
      <w:pPr>
        <w:pStyle w:val="Heading3"/>
      </w:pPr>
      <w:r w:rsidRPr="00705528">
        <w:t>Characteristics of consumer survey respondents</w:t>
      </w:r>
    </w:p>
    <w:p w14:paraId="7C7ED751" w14:textId="302DE448" w:rsidR="00705528" w:rsidRPr="00705528" w:rsidRDefault="00705528" w:rsidP="007C690D">
      <w:r w:rsidRPr="00705528">
        <w:rPr>
          <w:color w:val="000000" w:themeColor="text1"/>
          <w:lang w:val="en-US"/>
        </w:rPr>
        <w:t xml:space="preserve">In total, 47 consumers completed the survey, and </w:t>
      </w:r>
      <w:r w:rsidRPr="000F7963">
        <w:t xml:space="preserve">Table </w:t>
      </w:r>
      <w:r w:rsidR="000F7963" w:rsidRPr="000F7963">
        <w:t>9</w:t>
      </w:r>
      <w:r w:rsidRPr="00705528">
        <w:t xml:space="preserve"> describes their demographic characteristics and internet access. Two thirds of consumers were female, 72% were under the age of 50 years and 45% resided in New South Wales (NSW). Eighty-seven percent of consumers had reliable internet, and 76% used the National Broadband Network to access the internet.</w:t>
      </w:r>
    </w:p>
    <w:p w14:paraId="79AE108C" w14:textId="3CC0C293" w:rsidR="00705528" w:rsidRPr="00705528" w:rsidRDefault="00705528" w:rsidP="00C1719D">
      <w:pPr>
        <w:pStyle w:val="Caption"/>
      </w:pPr>
      <w:r w:rsidRPr="000F7963">
        <w:t>Table</w:t>
      </w:r>
      <w:r w:rsidR="000F7963" w:rsidRPr="000F7963">
        <w:t xml:space="preserve"> 9</w:t>
      </w:r>
      <w:r w:rsidRPr="000F7963">
        <w:t>.</w:t>
      </w:r>
      <w:r w:rsidRPr="00705528">
        <w:t xml:space="preserve"> Consumer survey respondent characteristics (N=47)</w:t>
      </w:r>
    </w:p>
    <w:tbl>
      <w:tblPr>
        <w:tblStyle w:val="TableGrid"/>
        <w:tblW w:w="5000" w:type="pct"/>
        <w:tblLook w:val="04A0" w:firstRow="1" w:lastRow="0" w:firstColumn="1" w:lastColumn="0" w:noHBand="0" w:noVBand="1"/>
        <w:tblCaption w:val="Consumer survey respondent characteristics (N=47)"/>
        <w:tblDescription w:val="This table describes the characteristics of the survey responders: gender, age, indigenous status, state, type of internet, reliability of internet"/>
      </w:tblPr>
      <w:tblGrid>
        <w:gridCol w:w="6850"/>
        <w:gridCol w:w="1171"/>
        <w:gridCol w:w="989"/>
      </w:tblGrid>
      <w:tr w:rsidR="00705528" w:rsidRPr="002756B9" w14:paraId="2461B4F2" w14:textId="77777777" w:rsidTr="002756B9">
        <w:trPr>
          <w:cnfStyle w:val="100000000000" w:firstRow="1" w:lastRow="0" w:firstColumn="0" w:lastColumn="0" w:oddVBand="0" w:evenVBand="0" w:oddHBand="0" w:evenHBand="0" w:firstRowFirstColumn="0" w:firstRowLastColumn="0" w:lastRowFirstColumn="0" w:lastRowLastColumn="0"/>
          <w:trHeight w:val="300"/>
          <w:tblHeader/>
        </w:trPr>
        <w:tc>
          <w:tcPr>
            <w:tcW w:w="3801" w:type="pct"/>
            <w:noWrap/>
            <w:vAlign w:val="center"/>
          </w:tcPr>
          <w:p w14:paraId="25BDB2B6" w14:textId="77777777" w:rsidR="00705528" w:rsidRPr="002756B9" w:rsidRDefault="00705528" w:rsidP="002756B9">
            <w:pPr>
              <w:pStyle w:val="TableSub-heading"/>
            </w:pPr>
            <w:r w:rsidRPr="002756B9">
              <w:t>Characteristic</w:t>
            </w:r>
          </w:p>
        </w:tc>
        <w:tc>
          <w:tcPr>
            <w:tcW w:w="650" w:type="pct"/>
            <w:noWrap/>
            <w:vAlign w:val="center"/>
          </w:tcPr>
          <w:p w14:paraId="797DC0A9" w14:textId="77777777" w:rsidR="00705528" w:rsidRPr="002756B9" w:rsidRDefault="00705528" w:rsidP="002756B9">
            <w:pPr>
              <w:pStyle w:val="TableSub-heading"/>
            </w:pPr>
            <w:r w:rsidRPr="002756B9">
              <w:t>Frequency</w:t>
            </w:r>
          </w:p>
        </w:tc>
        <w:tc>
          <w:tcPr>
            <w:tcW w:w="549" w:type="pct"/>
            <w:noWrap/>
            <w:vAlign w:val="center"/>
          </w:tcPr>
          <w:p w14:paraId="68551DB6" w14:textId="77777777" w:rsidR="00705528" w:rsidRPr="002756B9" w:rsidRDefault="00705528" w:rsidP="002756B9">
            <w:pPr>
              <w:pStyle w:val="TableSub-heading"/>
            </w:pPr>
            <w:r w:rsidRPr="002756B9">
              <w:t>%</w:t>
            </w:r>
          </w:p>
        </w:tc>
      </w:tr>
      <w:tr w:rsidR="002756B9" w:rsidRPr="002756B9" w14:paraId="53565561" w14:textId="77777777" w:rsidTr="002756B9">
        <w:trPr>
          <w:trHeight w:val="340"/>
        </w:trPr>
        <w:tc>
          <w:tcPr>
            <w:tcW w:w="5000" w:type="pct"/>
            <w:gridSpan w:val="3"/>
            <w:shd w:val="clear" w:color="auto" w:fill="D0CECE" w:themeFill="background2" w:themeFillShade="E6"/>
            <w:noWrap/>
            <w:vAlign w:val="center"/>
          </w:tcPr>
          <w:p w14:paraId="39357856" w14:textId="6CB10BD0" w:rsidR="002756B9" w:rsidRPr="002756B9" w:rsidRDefault="002756B9" w:rsidP="002756B9">
            <w:pPr>
              <w:pStyle w:val="TableSub-heading"/>
            </w:pPr>
            <w:r w:rsidRPr="002756B9">
              <w:t>Gender</w:t>
            </w:r>
          </w:p>
        </w:tc>
      </w:tr>
      <w:tr w:rsidR="00705528" w:rsidRPr="002756B9" w14:paraId="47D8ECF5" w14:textId="77777777" w:rsidTr="002756B9">
        <w:trPr>
          <w:trHeight w:val="814"/>
        </w:trPr>
        <w:tc>
          <w:tcPr>
            <w:tcW w:w="3801" w:type="pct"/>
            <w:noWrap/>
            <w:hideMark/>
          </w:tcPr>
          <w:p w14:paraId="440C44BE" w14:textId="77777777" w:rsidR="00705528" w:rsidRPr="002756B9" w:rsidRDefault="00705528" w:rsidP="002756B9">
            <w:r w:rsidRPr="002756B9">
              <w:t>Male</w:t>
            </w:r>
          </w:p>
          <w:p w14:paraId="25B610D4" w14:textId="77777777" w:rsidR="00705528" w:rsidRPr="002756B9" w:rsidRDefault="00705528" w:rsidP="002756B9">
            <w:r w:rsidRPr="002756B9">
              <w:t>Female</w:t>
            </w:r>
          </w:p>
          <w:p w14:paraId="54B06CC1" w14:textId="77777777" w:rsidR="00705528" w:rsidRPr="002756B9" w:rsidRDefault="00705528" w:rsidP="002756B9">
            <w:r w:rsidRPr="002756B9">
              <w:t>Missing</w:t>
            </w:r>
          </w:p>
        </w:tc>
        <w:tc>
          <w:tcPr>
            <w:tcW w:w="650" w:type="pct"/>
            <w:noWrap/>
            <w:hideMark/>
          </w:tcPr>
          <w:p w14:paraId="0F491CDB" w14:textId="77777777" w:rsidR="00705528" w:rsidRPr="002756B9" w:rsidRDefault="00705528" w:rsidP="002756B9">
            <w:r w:rsidRPr="002756B9">
              <w:t>15</w:t>
            </w:r>
          </w:p>
          <w:p w14:paraId="02E4B0E3" w14:textId="77777777" w:rsidR="00705528" w:rsidRPr="002756B9" w:rsidRDefault="00705528" w:rsidP="002756B9">
            <w:r w:rsidRPr="002756B9">
              <w:t>31</w:t>
            </w:r>
          </w:p>
          <w:p w14:paraId="1A62B834" w14:textId="77777777" w:rsidR="00705528" w:rsidRPr="002756B9" w:rsidRDefault="00705528" w:rsidP="002756B9">
            <w:r w:rsidRPr="002756B9">
              <w:t>1</w:t>
            </w:r>
          </w:p>
        </w:tc>
        <w:tc>
          <w:tcPr>
            <w:tcW w:w="549" w:type="pct"/>
            <w:noWrap/>
            <w:hideMark/>
          </w:tcPr>
          <w:p w14:paraId="58415E29" w14:textId="77777777" w:rsidR="00705528" w:rsidRPr="002756B9" w:rsidRDefault="00705528" w:rsidP="002756B9">
            <w:r w:rsidRPr="002756B9">
              <w:t>32</w:t>
            </w:r>
          </w:p>
          <w:p w14:paraId="5EC62F5F" w14:textId="77777777" w:rsidR="00705528" w:rsidRPr="002756B9" w:rsidRDefault="00705528" w:rsidP="002756B9">
            <w:r w:rsidRPr="002756B9">
              <w:t>66</w:t>
            </w:r>
          </w:p>
          <w:p w14:paraId="74143F9A" w14:textId="77777777" w:rsidR="00705528" w:rsidRPr="002756B9" w:rsidRDefault="00705528" w:rsidP="002756B9">
            <w:r w:rsidRPr="002756B9">
              <w:t>2</w:t>
            </w:r>
          </w:p>
        </w:tc>
      </w:tr>
      <w:tr w:rsidR="002756B9" w:rsidRPr="002756B9" w14:paraId="6C7D14FC" w14:textId="77777777" w:rsidTr="002756B9">
        <w:trPr>
          <w:trHeight w:val="251"/>
        </w:trPr>
        <w:tc>
          <w:tcPr>
            <w:tcW w:w="5000" w:type="pct"/>
            <w:gridSpan w:val="3"/>
            <w:shd w:val="clear" w:color="auto" w:fill="D0CECE" w:themeFill="background2" w:themeFillShade="E6"/>
            <w:noWrap/>
            <w:vAlign w:val="center"/>
          </w:tcPr>
          <w:p w14:paraId="25EF6832" w14:textId="3FF984F1" w:rsidR="002756B9" w:rsidRPr="002756B9" w:rsidRDefault="002756B9" w:rsidP="002756B9">
            <w:pPr>
              <w:pStyle w:val="TableSub-heading"/>
            </w:pPr>
            <w:r>
              <w:t>Age</w:t>
            </w:r>
          </w:p>
        </w:tc>
      </w:tr>
      <w:tr w:rsidR="00705528" w:rsidRPr="002756B9" w14:paraId="276AF9C5" w14:textId="77777777" w:rsidTr="002756B9">
        <w:trPr>
          <w:trHeight w:val="1644"/>
        </w:trPr>
        <w:tc>
          <w:tcPr>
            <w:tcW w:w="3801" w:type="pct"/>
            <w:noWrap/>
            <w:hideMark/>
          </w:tcPr>
          <w:p w14:paraId="7B9A4672" w14:textId="77777777" w:rsidR="00705528" w:rsidRPr="002756B9" w:rsidRDefault="00705528" w:rsidP="002756B9">
            <w:r w:rsidRPr="002756B9">
              <w:t>16-17 years</w:t>
            </w:r>
          </w:p>
          <w:p w14:paraId="688D8DA8" w14:textId="77777777" w:rsidR="00705528" w:rsidRPr="002756B9" w:rsidRDefault="00705528" w:rsidP="002756B9">
            <w:r w:rsidRPr="002756B9">
              <w:t>20-29 years</w:t>
            </w:r>
          </w:p>
          <w:p w14:paraId="198044D1" w14:textId="77777777" w:rsidR="00705528" w:rsidRPr="002756B9" w:rsidRDefault="00705528" w:rsidP="002756B9">
            <w:r w:rsidRPr="002756B9">
              <w:t>30-39 years</w:t>
            </w:r>
          </w:p>
          <w:p w14:paraId="68DCD725" w14:textId="77777777" w:rsidR="00705528" w:rsidRPr="002756B9" w:rsidRDefault="00705528" w:rsidP="002756B9">
            <w:r w:rsidRPr="002756B9">
              <w:t>40-49 years</w:t>
            </w:r>
          </w:p>
          <w:p w14:paraId="7B36A2BF" w14:textId="77777777" w:rsidR="00705528" w:rsidRPr="002756B9" w:rsidRDefault="00705528" w:rsidP="002756B9">
            <w:r w:rsidRPr="002756B9">
              <w:t>50-59 years</w:t>
            </w:r>
          </w:p>
          <w:p w14:paraId="7A0E6056" w14:textId="77777777" w:rsidR="00705528" w:rsidRPr="002756B9" w:rsidRDefault="00705528" w:rsidP="002756B9">
            <w:r w:rsidRPr="002756B9">
              <w:t>60-69 years</w:t>
            </w:r>
          </w:p>
          <w:p w14:paraId="1492B343" w14:textId="77777777" w:rsidR="00705528" w:rsidRPr="002756B9" w:rsidRDefault="00705528" w:rsidP="002756B9">
            <w:r w:rsidRPr="002756B9">
              <w:t>70-79 years</w:t>
            </w:r>
          </w:p>
        </w:tc>
        <w:tc>
          <w:tcPr>
            <w:tcW w:w="650" w:type="pct"/>
            <w:noWrap/>
            <w:hideMark/>
          </w:tcPr>
          <w:p w14:paraId="5AF3DA18" w14:textId="77777777" w:rsidR="00705528" w:rsidRPr="002756B9" w:rsidRDefault="00705528" w:rsidP="002756B9">
            <w:r w:rsidRPr="002756B9">
              <w:t>1</w:t>
            </w:r>
          </w:p>
          <w:p w14:paraId="5802B2DE" w14:textId="77777777" w:rsidR="00705528" w:rsidRPr="002756B9" w:rsidRDefault="00705528" w:rsidP="002756B9">
            <w:r w:rsidRPr="002756B9">
              <w:t>14</w:t>
            </w:r>
          </w:p>
          <w:p w14:paraId="7A94DAEB" w14:textId="77777777" w:rsidR="00705528" w:rsidRPr="002756B9" w:rsidRDefault="00705528" w:rsidP="002756B9">
            <w:r w:rsidRPr="002756B9">
              <w:t>10</w:t>
            </w:r>
          </w:p>
          <w:p w14:paraId="3B9F5545" w14:textId="77777777" w:rsidR="00705528" w:rsidRPr="002756B9" w:rsidRDefault="00705528" w:rsidP="002756B9">
            <w:r w:rsidRPr="002756B9">
              <w:t>9</w:t>
            </w:r>
          </w:p>
          <w:p w14:paraId="6A97011F" w14:textId="77777777" w:rsidR="00705528" w:rsidRPr="002756B9" w:rsidRDefault="00705528" w:rsidP="002756B9">
            <w:r w:rsidRPr="002756B9">
              <w:t>2</w:t>
            </w:r>
          </w:p>
          <w:p w14:paraId="3E12DFEC" w14:textId="77777777" w:rsidR="00705528" w:rsidRPr="002756B9" w:rsidRDefault="00705528" w:rsidP="002756B9">
            <w:r w:rsidRPr="002756B9">
              <w:t>9</w:t>
            </w:r>
          </w:p>
          <w:p w14:paraId="75253C85" w14:textId="77777777" w:rsidR="00705528" w:rsidRPr="002756B9" w:rsidRDefault="00705528" w:rsidP="002756B9">
            <w:r w:rsidRPr="002756B9">
              <w:t>2</w:t>
            </w:r>
          </w:p>
        </w:tc>
        <w:tc>
          <w:tcPr>
            <w:tcW w:w="549" w:type="pct"/>
            <w:noWrap/>
            <w:hideMark/>
          </w:tcPr>
          <w:p w14:paraId="308FA7B7" w14:textId="77777777" w:rsidR="00705528" w:rsidRPr="002756B9" w:rsidRDefault="00705528" w:rsidP="002756B9">
            <w:r w:rsidRPr="002756B9">
              <w:t>2</w:t>
            </w:r>
          </w:p>
          <w:p w14:paraId="1221D274" w14:textId="77777777" w:rsidR="00705528" w:rsidRPr="002756B9" w:rsidRDefault="00705528" w:rsidP="002756B9">
            <w:r w:rsidRPr="002756B9">
              <w:t>30</w:t>
            </w:r>
          </w:p>
          <w:p w14:paraId="36935DBE" w14:textId="77777777" w:rsidR="00705528" w:rsidRPr="002756B9" w:rsidRDefault="00705528" w:rsidP="002756B9">
            <w:r w:rsidRPr="002756B9">
              <w:t>21</w:t>
            </w:r>
          </w:p>
          <w:p w14:paraId="4E80254E" w14:textId="77777777" w:rsidR="00705528" w:rsidRPr="002756B9" w:rsidRDefault="00705528" w:rsidP="002756B9">
            <w:r w:rsidRPr="002756B9">
              <w:t>19</w:t>
            </w:r>
          </w:p>
          <w:p w14:paraId="2523EEAA" w14:textId="77777777" w:rsidR="00705528" w:rsidRPr="002756B9" w:rsidRDefault="00705528" w:rsidP="002756B9">
            <w:r w:rsidRPr="002756B9">
              <w:t>4</w:t>
            </w:r>
          </w:p>
          <w:p w14:paraId="6E87B49D" w14:textId="77777777" w:rsidR="00705528" w:rsidRPr="002756B9" w:rsidRDefault="00705528" w:rsidP="002756B9">
            <w:r w:rsidRPr="002756B9">
              <w:t>19</w:t>
            </w:r>
          </w:p>
          <w:p w14:paraId="6728E877" w14:textId="77777777" w:rsidR="00705528" w:rsidRPr="002756B9" w:rsidRDefault="00705528" w:rsidP="002756B9">
            <w:r w:rsidRPr="002756B9">
              <w:t>4</w:t>
            </w:r>
          </w:p>
        </w:tc>
      </w:tr>
      <w:tr w:rsidR="002756B9" w:rsidRPr="002756B9" w14:paraId="4101D49B" w14:textId="77777777" w:rsidTr="002756B9">
        <w:trPr>
          <w:trHeight w:val="340"/>
        </w:trPr>
        <w:tc>
          <w:tcPr>
            <w:tcW w:w="5000" w:type="pct"/>
            <w:gridSpan w:val="3"/>
            <w:shd w:val="clear" w:color="auto" w:fill="D0CECE" w:themeFill="background2" w:themeFillShade="E6"/>
            <w:noWrap/>
            <w:vAlign w:val="center"/>
          </w:tcPr>
          <w:p w14:paraId="640222E7" w14:textId="64BC9EE9" w:rsidR="002756B9" w:rsidRPr="002756B9" w:rsidRDefault="002756B9" w:rsidP="002756B9">
            <w:pPr>
              <w:pStyle w:val="TableSub-heading"/>
            </w:pPr>
            <w:r w:rsidRPr="002756B9">
              <w:t>Indigenous status</w:t>
            </w:r>
          </w:p>
        </w:tc>
      </w:tr>
      <w:tr w:rsidR="00705528" w:rsidRPr="002756B9" w14:paraId="6AE8C3AD" w14:textId="77777777" w:rsidTr="002756B9">
        <w:trPr>
          <w:trHeight w:val="558"/>
        </w:trPr>
        <w:tc>
          <w:tcPr>
            <w:tcW w:w="3801" w:type="pct"/>
            <w:noWrap/>
          </w:tcPr>
          <w:p w14:paraId="738DB811" w14:textId="77777777" w:rsidR="00705528" w:rsidRPr="002756B9" w:rsidRDefault="00705528" w:rsidP="002756B9">
            <w:r w:rsidRPr="002756B9">
              <w:t>Aboriginal</w:t>
            </w:r>
          </w:p>
          <w:p w14:paraId="1EDB6641" w14:textId="77777777" w:rsidR="00705528" w:rsidRPr="002756B9" w:rsidRDefault="00705528" w:rsidP="002756B9">
            <w:r w:rsidRPr="002756B9">
              <w:t>Both Aboriginal and Torres Strait Islander</w:t>
            </w:r>
          </w:p>
          <w:p w14:paraId="61EE8BAD" w14:textId="77777777" w:rsidR="00705528" w:rsidRPr="002756B9" w:rsidRDefault="00705528" w:rsidP="002756B9">
            <w:r w:rsidRPr="002756B9">
              <w:t>Neither</w:t>
            </w:r>
          </w:p>
          <w:p w14:paraId="1771514E" w14:textId="77777777" w:rsidR="00705528" w:rsidRPr="002756B9" w:rsidRDefault="00705528" w:rsidP="002756B9">
            <w:r w:rsidRPr="002756B9">
              <w:t>Missing</w:t>
            </w:r>
          </w:p>
        </w:tc>
        <w:tc>
          <w:tcPr>
            <w:tcW w:w="650" w:type="pct"/>
            <w:noWrap/>
          </w:tcPr>
          <w:p w14:paraId="1129511E" w14:textId="77777777" w:rsidR="00705528" w:rsidRPr="002756B9" w:rsidRDefault="00705528" w:rsidP="002756B9">
            <w:r w:rsidRPr="002756B9">
              <w:t>1</w:t>
            </w:r>
          </w:p>
          <w:p w14:paraId="7919A777" w14:textId="77777777" w:rsidR="00705528" w:rsidRPr="002756B9" w:rsidRDefault="00705528" w:rsidP="002756B9">
            <w:r w:rsidRPr="002756B9">
              <w:t>1</w:t>
            </w:r>
          </w:p>
          <w:p w14:paraId="683A6994" w14:textId="77777777" w:rsidR="00705528" w:rsidRPr="002756B9" w:rsidRDefault="00705528" w:rsidP="002756B9">
            <w:r w:rsidRPr="002756B9">
              <w:t>43</w:t>
            </w:r>
          </w:p>
          <w:p w14:paraId="23F13B98" w14:textId="77777777" w:rsidR="00705528" w:rsidRPr="002756B9" w:rsidRDefault="00705528" w:rsidP="002756B9">
            <w:r w:rsidRPr="002756B9">
              <w:t>2</w:t>
            </w:r>
          </w:p>
        </w:tc>
        <w:tc>
          <w:tcPr>
            <w:tcW w:w="549" w:type="pct"/>
            <w:noWrap/>
          </w:tcPr>
          <w:p w14:paraId="7887EE1D" w14:textId="77777777" w:rsidR="00705528" w:rsidRPr="002756B9" w:rsidRDefault="00705528" w:rsidP="002756B9">
            <w:r w:rsidRPr="002756B9">
              <w:t>2</w:t>
            </w:r>
          </w:p>
          <w:p w14:paraId="11C6BBB5" w14:textId="77777777" w:rsidR="00705528" w:rsidRPr="002756B9" w:rsidRDefault="00705528" w:rsidP="002756B9">
            <w:r w:rsidRPr="002756B9">
              <w:t>2</w:t>
            </w:r>
          </w:p>
          <w:p w14:paraId="101BDB42" w14:textId="77777777" w:rsidR="00705528" w:rsidRPr="002756B9" w:rsidRDefault="00705528" w:rsidP="002756B9">
            <w:r w:rsidRPr="002756B9">
              <w:t>92</w:t>
            </w:r>
          </w:p>
          <w:p w14:paraId="17B737EA" w14:textId="77777777" w:rsidR="00705528" w:rsidRPr="002756B9" w:rsidRDefault="00705528" w:rsidP="002756B9">
            <w:r w:rsidRPr="002756B9">
              <w:t>4</w:t>
            </w:r>
          </w:p>
        </w:tc>
      </w:tr>
      <w:tr w:rsidR="002756B9" w:rsidRPr="002756B9" w14:paraId="78616535" w14:textId="77777777" w:rsidTr="002756B9">
        <w:trPr>
          <w:trHeight w:val="340"/>
        </w:trPr>
        <w:tc>
          <w:tcPr>
            <w:tcW w:w="5000" w:type="pct"/>
            <w:gridSpan w:val="3"/>
            <w:shd w:val="clear" w:color="auto" w:fill="D0CECE" w:themeFill="background2" w:themeFillShade="E6"/>
            <w:noWrap/>
          </w:tcPr>
          <w:p w14:paraId="23651849" w14:textId="3F8C0ECD" w:rsidR="002756B9" w:rsidRPr="002756B9" w:rsidRDefault="002756B9" w:rsidP="002756B9">
            <w:pPr>
              <w:pStyle w:val="TableSub-heading"/>
            </w:pPr>
            <w:r>
              <w:t>State</w:t>
            </w:r>
          </w:p>
        </w:tc>
      </w:tr>
      <w:tr w:rsidR="00705528" w:rsidRPr="002756B9" w14:paraId="18900500" w14:textId="77777777" w:rsidTr="002756B9">
        <w:trPr>
          <w:trHeight w:val="1429"/>
        </w:trPr>
        <w:tc>
          <w:tcPr>
            <w:tcW w:w="3801" w:type="pct"/>
            <w:noWrap/>
            <w:hideMark/>
          </w:tcPr>
          <w:p w14:paraId="04DC9B44" w14:textId="77777777" w:rsidR="00705528" w:rsidRPr="002756B9" w:rsidRDefault="00705528" w:rsidP="002756B9">
            <w:r w:rsidRPr="002756B9">
              <w:t xml:space="preserve">Northern Territory </w:t>
            </w:r>
          </w:p>
          <w:p w14:paraId="1E3D2432" w14:textId="77777777" w:rsidR="00705528" w:rsidRPr="002756B9" w:rsidRDefault="00705528" w:rsidP="002756B9">
            <w:r w:rsidRPr="002756B9">
              <w:t>New South Wales</w:t>
            </w:r>
          </w:p>
          <w:p w14:paraId="2AA25740" w14:textId="77777777" w:rsidR="00705528" w:rsidRPr="002756B9" w:rsidRDefault="00705528" w:rsidP="002756B9">
            <w:r w:rsidRPr="002756B9">
              <w:t>Victoria</w:t>
            </w:r>
          </w:p>
          <w:p w14:paraId="30F9F7DC" w14:textId="77777777" w:rsidR="00705528" w:rsidRPr="002756B9" w:rsidRDefault="00705528" w:rsidP="002756B9">
            <w:r w:rsidRPr="002756B9">
              <w:t>Queensland</w:t>
            </w:r>
          </w:p>
          <w:p w14:paraId="00A682F3" w14:textId="77777777" w:rsidR="00705528" w:rsidRPr="002756B9" w:rsidRDefault="00705528" w:rsidP="002756B9">
            <w:r w:rsidRPr="002756B9">
              <w:t>South Australia</w:t>
            </w:r>
          </w:p>
          <w:p w14:paraId="0EFA5775" w14:textId="77777777" w:rsidR="00705528" w:rsidRPr="002756B9" w:rsidRDefault="00705528" w:rsidP="002756B9">
            <w:r w:rsidRPr="002756B9">
              <w:t>Western Australia</w:t>
            </w:r>
          </w:p>
        </w:tc>
        <w:tc>
          <w:tcPr>
            <w:tcW w:w="650" w:type="pct"/>
            <w:noWrap/>
            <w:hideMark/>
          </w:tcPr>
          <w:p w14:paraId="34F9D94E" w14:textId="77777777" w:rsidR="00705528" w:rsidRPr="002756B9" w:rsidRDefault="00705528" w:rsidP="002756B9">
            <w:r w:rsidRPr="002756B9">
              <w:t>2</w:t>
            </w:r>
          </w:p>
          <w:p w14:paraId="70125458" w14:textId="77777777" w:rsidR="00705528" w:rsidRPr="002756B9" w:rsidRDefault="00705528" w:rsidP="002756B9">
            <w:r w:rsidRPr="002756B9">
              <w:t>21</w:t>
            </w:r>
          </w:p>
          <w:p w14:paraId="0A3AB5B6" w14:textId="77777777" w:rsidR="00705528" w:rsidRPr="002756B9" w:rsidRDefault="00705528" w:rsidP="002756B9">
            <w:r w:rsidRPr="002756B9">
              <w:t>8</w:t>
            </w:r>
          </w:p>
          <w:p w14:paraId="0959BB0C" w14:textId="77777777" w:rsidR="00705528" w:rsidRPr="002756B9" w:rsidRDefault="00705528" w:rsidP="002756B9">
            <w:r w:rsidRPr="002756B9">
              <w:t>8</w:t>
            </w:r>
          </w:p>
          <w:p w14:paraId="52696A1D" w14:textId="77777777" w:rsidR="00705528" w:rsidRPr="002756B9" w:rsidRDefault="00705528" w:rsidP="002756B9">
            <w:r w:rsidRPr="002756B9">
              <w:t>7</w:t>
            </w:r>
          </w:p>
          <w:p w14:paraId="3118C190" w14:textId="77777777" w:rsidR="00705528" w:rsidRPr="002756B9" w:rsidRDefault="00705528" w:rsidP="002756B9">
            <w:r w:rsidRPr="002756B9">
              <w:t>1</w:t>
            </w:r>
          </w:p>
        </w:tc>
        <w:tc>
          <w:tcPr>
            <w:tcW w:w="549" w:type="pct"/>
            <w:noWrap/>
            <w:hideMark/>
          </w:tcPr>
          <w:p w14:paraId="636DD901" w14:textId="77777777" w:rsidR="00705528" w:rsidRPr="002756B9" w:rsidRDefault="00705528" w:rsidP="002756B9">
            <w:r w:rsidRPr="002756B9">
              <w:t>4</w:t>
            </w:r>
          </w:p>
          <w:p w14:paraId="082AE52A" w14:textId="77777777" w:rsidR="00705528" w:rsidRPr="002756B9" w:rsidRDefault="00705528" w:rsidP="002756B9">
            <w:r w:rsidRPr="002756B9">
              <w:t>45</w:t>
            </w:r>
          </w:p>
          <w:p w14:paraId="70A64203" w14:textId="77777777" w:rsidR="00705528" w:rsidRPr="002756B9" w:rsidRDefault="00705528" w:rsidP="002756B9">
            <w:r w:rsidRPr="002756B9">
              <w:t>17</w:t>
            </w:r>
          </w:p>
          <w:p w14:paraId="353F716A" w14:textId="77777777" w:rsidR="00705528" w:rsidRPr="002756B9" w:rsidRDefault="00705528" w:rsidP="002756B9">
            <w:r w:rsidRPr="002756B9">
              <w:t>17</w:t>
            </w:r>
          </w:p>
          <w:p w14:paraId="5DEEC0F4" w14:textId="77777777" w:rsidR="00705528" w:rsidRPr="002756B9" w:rsidRDefault="00705528" w:rsidP="002756B9">
            <w:r w:rsidRPr="002756B9">
              <w:t>15</w:t>
            </w:r>
          </w:p>
          <w:p w14:paraId="2B6D3B7D" w14:textId="77777777" w:rsidR="00705528" w:rsidRPr="002756B9" w:rsidRDefault="00705528" w:rsidP="002756B9">
            <w:r w:rsidRPr="002756B9">
              <w:t>2</w:t>
            </w:r>
          </w:p>
        </w:tc>
      </w:tr>
      <w:tr w:rsidR="002756B9" w:rsidRPr="002756B9" w14:paraId="3952968D" w14:textId="77777777" w:rsidTr="002756B9">
        <w:trPr>
          <w:trHeight w:val="340"/>
        </w:trPr>
        <w:tc>
          <w:tcPr>
            <w:tcW w:w="5000" w:type="pct"/>
            <w:gridSpan w:val="3"/>
            <w:shd w:val="clear" w:color="auto" w:fill="D0CECE" w:themeFill="background2" w:themeFillShade="E6"/>
            <w:noWrap/>
            <w:vAlign w:val="center"/>
          </w:tcPr>
          <w:p w14:paraId="599EBA01" w14:textId="6FE67EC8" w:rsidR="002756B9" w:rsidRPr="002756B9" w:rsidRDefault="002756B9" w:rsidP="002756B9">
            <w:pPr>
              <w:pStyle w:val="TableSub-heading"/>
            </w:pPr>
            <w:r w:rsidRPr="002756B9">
              <w:lastRenderedPageBreak/>
              <w:t>Type of internet</w:t>
            </w:r>
          </w:p>
        </w:tc>
      </w:tr>
      <w:tr w:rsidR="00705528" w:rsidRPr="002756B9" w14:paraId="13E96D8A" w14:textId="77777777" w:rsidTr="002756B9">
        <w:trPr>
          <w:trHeight w:val="1028"/>
        </w:trPr>
        <w:tc>
          <w:tcPr>
            <w:tcW w:w="3801" w:type="pct"/>
            <w:noWrap/>
            <w:hideMark/>
          </w:tcPr>
          <w:p w14:paraId="2C8B4608" w14:textId="77777777" w:rsidR="00705528" w:rsidRPr="002756B9" w:rsidRDefault="00705528" w:rsidP="002756B9">
            <w:r w:rsidRPr="002756B9">
              <w:t>ADSL or ADSL2+</w:t>
            </w:r>
          </w:p>
          <w:p w14:paraId="760A72E0" w14:textId="77777777" w:rsidR="00705528" w:rsidRPr="002756B9" w:rsidRDefault="00705528" w:rsidP="002756B9">
            <w:r w:rsidRPr="002756B9">
              <w:t>National Broadband</w:t>
            </w:r>
          </w:p>
          <w:p w14:paraId="09E5F0A4" w14:textId="77777777" w:rsidR="00705528" w:rsidRPr="002756B9" w:rsidRDefault="00705528" w:rsidP="002756B9">
            <w:r w:rsidRPr="002756B9">
              <w:t>Satellite Connection</w:t>
            </w:r>
          </w:p>
          <w:p w14:paraId="554D8165" w14:textId="77777777" w:rsidR="00705528" w:rsidRPr="002756B9" w:rsidRDefault="00705528" w:rsidP="002756B9">
            <w:r w:rsidRPr="002756B9">
              <w:t>Wireless Router</w:t>
            </w:r>
          </w:p>
          <w:p w14:paraId="1969D3EA" w14:textId="77777777" w:rsidR="00705528" w:rsidRPr="002756B9" w:rsidRDefault="00705528" w:rsidP="002756B9">
            <w:r w:rsidRPr="002756B9">
              <w:t>Mobile Broadband</w:t>
            </w:r>
          </w:p>
          <w:p w14:paraId="0BF371C8" w14:textId="77777777" w:rsidR="00705528" w:rsidRPr="002756B9" w:rsidRDefault="00705528" w:rsidP="002756B9">
            <w:r w:rsidRPr="002756B9">
              <w:t>Other</w:t>
            </w:r>
          </w:p>
        </w:tc>
        <w:tc>
          <w:tcPr>
            <w:tcW w:w="650" w:type="pct"/>
            <w:noWrap/>
            <w:hideMark/>
          </w:tcPr>
          <w:p w14:paraId="1560BADC" w14:textId="77777777" w:rsidR="00705528" w:rsidRPr="002756B9" w:rsidRDefault="00705528" w:rsidP="002756B9">
            <w:r w:rsidRPr="002756B9">
              <w:t>1</w:t>
            </w:r>
          </w:p>
          <w:p w14:paraId="3AED3C0D" w14:textId="77777777" w:rsidR="00705528" w:rsidRPr="002756B9" w:rsidRDefault="00705528" w:rsidP="002756B9">
            <w:r w:rsidRPr="002756B9">
              <w:t>36</w:t>
            </w:r>
          </w:p>
          <w:p w14:paraId="3A25860E" w14:textId="77777777" w:rsidR="00705528" w:rsidRPr="002756B9" w:rsidRDefault="00705528" w:rsidP="002756B9">
            <w:r w:rsidRPr="002756B9">
              <w:t>2</w:t>
            </w:r>
          </w:p>
          <w:p w14:paraId="4C949DED" w14:textId="77777777" w:rsidR="00705528" w:rsidRPr="002756B9" w:rsidRDefault="00705528" w:rsidP="002756B9">
            <w:r w:rsidRPr="002756B9">
              <w:t>8</w:t>
            </w:r>
          </w:p>
          <w:p w14:paraId="7C7B7AF0" w14:textId="77777777" w:rsidR="00705528" w:rsidRPr="002756B9" w:rsidRDefault="00705528" w:rsidP="002756B9">
            <w:r w:rsidRPr="002756B9">
              <w:t>5</w:t>
            </w:r>
          </w:p>
          <w:p w14:paraId="28285455" w14:textId="77777777" w:rsidR="00705528" w:rsidRPr="002756B9" w:rsidRDefault="00705528" w:rsidP="002756B9">
            <w:r w:rsidRPr="002756B9">
              <w:t>3</w:t>
            </w:r>
          </w:p>
        </w:tc>
        <w:tc>
          <w:tcPr>
            <w:tcW w:w="549" w:type="pct"/>
            <w:noWrap/>
            <w:hideMark/>
          </w:tcPr>
          <w:p w14:paraId="2E380032" w14:textId="77777777" w:rsidR="00705528" w:rsidRPr="002756B9" w:rsidRDefault="00705528" w:rsidP="002756B9">
            <w:r w:rsidRPr="002756B9">
              <w:t>2</w:t>
            </w:r>
          </w:p>
          <w:p w14:paraId="356C444C" w14:textId="77777777" w:rsidR="00705528" w:rsidRPr="002756B9" w:rsidRDefault="00705528" w:rsidP="002756B9">
            <w:r w:rsidRPr="002756B9">
              <w:t>76</w:t>
            </w:r>
          </w:p>
          <w:p w14:paraId="1584F20D" w14:textId="77777777" w:rsidR="00705528" w:rsidRPr="002756B9" w:rsidRDefault="00705528" w:rsidP="002756B9">
            <w:r w:rsidRPr="002756B9">
              <w:t>4</w:t>
            </w:r>
          </w:p>
          <w:p w14:paraId="2846996B" w14:textId="77777777" w:rsidR="00705528" w:rsidRPr="002756B9" w:rsidRDefault="00705528" w:rsidP="002756B9">
            <w:r w:rsidRPr="002756B9">
              <w:t>17</w:t>
            </w:r>
          </w:p>
          <w:p w14:paraId="3778564B" w14:textId="77777777" w:rsidR="00705528" w:rsidRPr="002756B9" w:rsidRDefault="00705528" w:rsidP="002756B9">
            <w:r w:rsidRPr="002756B9">
              <w:t>11</w:t>
            </w:r>
          </w:p>
          <w:p w14:paraId="1E934C79" w14:textId="77777777" w:rsidR="00705528" w:rsidRPr="002756B9" w:rsidRDefault="00705528" w:rsidP="002756B9">
            <w:r w:rsidRPr="002756B9">
              <w:t>7</w:t>
            </w:r>
          </w:p>
        </w:tc>
      </w:tr>
      <w:tr w:rsidR="002756B9" w:rsidRPr="002756B9" w14:paraId="05760BB4" w14:textId="77777777" w:rsidTr="002756B9">
        <w:trPr>
          <w:trHeight w:val="340"/>
        </w:trPr>
        <w:tc>
          <w:tcPr>
            <w:tcW w:w="5000" w:type="pct"/>
            <w:gridSpan w:val="3"/>
            <w:shd w:val="clear" w:color="auto" w:fill="D0CECE" w:themeFill="background2" w:themeFillShade="E6"/>
            <w:noWrap/>
            <w:vAlign w:val="center"/>
          </w:tcPr>
          <w:p w14:paraId="2563EC89" w14:textId="6FAF7F65" w:rsidR="002756B9" w:rsidRPr="002756B9" w:rsidRDefault="002756B9" w:rsidP="002756B9">
            <w:pPr>
              <w:pStyle w:val="TableSub-heading"/>
            </w:pPr>
            <w:r>
              <w:t>Reliability of internet</w:t>
            </w:r>
          </w:p>
        </w:tc>
      </w:tr>
      <w:tr w:rsidR="00705528" w:rsidRPr="002756B9" w14:paraId="237AA944" w14:textId="77777777" w:rsidTr="002756B9">
        <w:trPr>
          <w:trHeight w:val="336"/>
        </w:trPr>
        <w:tc>
          <w:tcPr>
            <w:tcW w:w="3801" w:type="pct"/>
            <w:noWrap/>
            <w:hideMark/>
          </w:tcPr>
          <w:p w14:paraId="37610DB6" w14:textId="77777777" w:rsidR="00705528" w:rsidRPr="002756B9" w:rsidRDefault="00705528" w:rsidP="002756B9">
            <w:r w:rsidRPr="002756B9">
              <w:t>Unreliable all the time</w:t>
            </w:r>
          </w:p>
          <w:p w14:paraId="2157E04D" w14:textId="77777777" w:rsidR="00705528" w:rsidRPr="002756B9" w:rsidRDefault="00705528" w:rsidP="002756B9">
            <w:r w:rsidRPr="002756B9">
              <w:t>Unreliable most of the time</w:t>
            </w:r>
          </w:p>
          <w:p w14:paraId="4344B400" w14:textId="77777777" w:rsidR="00705528" w:rsidRPr="002756B9" w:rsidRDefault="00705528" w:rsidP="002756B9">
            <w:r w:rsidRPr="002756B9">
              <w:t>Unreliable/reliable some of the time</w:t>
            </w:r>
          </w:p>
          <w:p w14:paraId="3DBA4F86" w14:textId="77777777" w:rsidR="00705528" w:rsidRPr="002756B9" w:rsidRDefault="00705528" w:rsidP="002756B9">
            <w:r w:rsidRPr="002756B9">
              <w:t>Reliable most of the time</w:t>
            </w:r>
          </w:p>
          <w:p w14:paraId="2F899442" w14:textId="77777777" w:rsidR="00705528" w:rsidRPr="002756B9" w:rsidRDefault="00705528" w:rsidP="002756B9">
            <w:r w:rsidRPr="002756B9">
              <w:t>Reliable all the time</w:t>
            </w:r>
          </w:p>
        </w:tc>
        <w:tc>
          <w:tcPr>
            <w:tcW w:w="650" w:type="pct"/>
            <w:noWrap/>
            <w:hideMark/>
          </w:tcPr>
          <w:p w14:paraId="21AF58A8" w14:textId="77777777" w:rsidR="00705528" w:rsidRPr="002756B9" w:rsidRDefault="00705528" w:rsidP="002756B9">
            <w:r w:rsidRPr="002756B9">
              <w:t>2</w:t>
            </w:r>
          </w:p>
          <w:p w14:paraId="5EE8D74E" w14:textId="77777777" w:rsidR="00705528" w:rsidRPr="002756B9" w:rsidRDefault="00705528" w:rsidP="002756B9">
            <w:r w:rsidRPr="002756B9">
              <w:t>3</w:t>
            </w:r>
          </w:p>
          <w:p w14:paraId="2598C6F8" w14:textId="77777777" w:rsidR="00705528" w:rsidRPr="002756B9" w:rsidRDefault="00705528" w:rsidP="002756B9">
            <w:r w:rsidRPr="002756B9">
              <w:t>1</w:t>
            </w:r>
          </w:p>
          <w:p w14:paraId="7115E6B1" w14:textId="77777777" w:rsidR="00705528" w:rsidRPr="002756B9" w:rsidRDefault="00705528" w:rsidP="002756B9">
            <w:r w:rsidRPr="002756B9">
              <w:t>25</w:t>
            </w:r>
          </w:p>
          <w:p w14:paraId="704002E4" w14:textId="77777777" w:rsidR="00705528" w:rsidRPr="002756B9" w:rsidRDefault="00705528" w:rsidP="002756B9">
            <w:r w:rsidRPr="002756B9">
              <w:t>16</w:t>
            </w:r>
          </w:p>
        </w:tc>
        <w:tc>
          <w:tcPr>
            <w:tcW w:w="549" w:type="pct"/>
            <w:noWrap/>
            <w:hideMark/>
          </w:tcPr>
          <w:p w14:paraId="5DE3AEED" w14:textId="77777777" w:rsidR="00705528" w:rsidRPr="002756B9" w:rsidRDefault="00705528" w:rsidP="002756B9">
            <w:r w:rsidRPr="002756B9">
              <w:t>4</w:t>
            </w:r>
          </w:p>
          <w:p w14:paraId="02BAAA58" w14:textId="77777777" w:rsidR="00705528" w:rsidRPr="002756B9" w:rsidRDefault="00705528" w:rsidP="002756B9">
            <w:r w:rsidRPr="002756B9">
              <w:t>6</w:t>
            </w:r>
          </w:p>
          <w:p w14:paraId="4E25A931" w14:textId="77777777" w:rsidR="00705528" w:rsidRPr="002756B9" w:rsidRDefault="00705528" w:rsidP="002756B9">
            <w:r w:rsidRPr="002756B9">
              <w:t>2</w:t>
            </w:r>
          </w:p>
          <w:p w14:paraId="15D891A0" w14:textId="77777777" w:rsidR="00705528" w:rsidRPr="002756B9" w:rsidRDefault="00705528" w:rsidP="002756B9">
            <w:r w:rsidRPr="002756B9">
              <w:t>53</w:t>
            </w:r>
          </w:p>
          <w:p w14:paraId="305762EB" w14:textId="77777777" w:rsidR="00705528" w:rsidRPr="002756B9" w:rsidRDefault="00705528" w:rsidP="002756B9">
            <w:r w:rsidRPr="002756B9">
              <w:t>34</w:t>
            </w:r>
          </w:p>
        </w:tc>
      </w:tr>
    </w:tbl>
    <w:p w14:paraId="5A7F4C6C" w14:textId="3EE9B116" w:rsidR="001B7289" w:rsidRPr="004D2263" w:rsidRDefault="001B7289" w:rsidP="007C690D">
      <w:pPr>
        <w:rPr>
          <w:rFonts w:eastAsiaTheme="minorHAnsi"/>
        </w:rPr>
      </w:pPr>
      <w:r w:rsidRPr="004D2263">
        <w:rPr>
          <w:rFonts w:eastAsiaTheme="minorHAnsi"/>
        </w:rPr>
        <w:t xml:space="preserve">Five consumer survey respondents also agreed to take part in an interview about </w:t>
      </w:r>
      <w:r w:rsidR="006B3F47" w:rsidRPr="004D2263">
        <w:rPr>
          <w:rFonts w:eastAsiaTheme="minorHAnsi"/>
        </w:rPr>
        <w:t xml:space="preserve">their experience of using </w:t>
      </w:r>
      <w:r w:rsidRPr="004D2263">
        <w:rPr>
          <w:rFonts w:eastAsiaTheme="minorHAnsi"/>
        </w:rPr>
        <w:t xml:space="preserve">Head to Health. Two of these consumers completed the interviews. Several attempts were made to contact the other </w:t>
      </w:r>
      <w:r w:rsidR="006B3F47" w:rsidRPr="004D2263">
        <w:rPr>
          <w:rFonts w:eastAsiaTheme="minorHAnsi"/>
        </w:rPr>
        <w:t>three</w:t>
      </w:r>
      <w:r w:rsidRPr="004D2263">
        <w:rPr>
          <w:rFonts w:eastAsiaTheme="minorHAnsi"/>
        </w:rPr>
        <w:t xml:space="preserve"> consumers, but we were unsuccessful in scheduling an interview.</w:t>
      </w:r>
    </w:p>
    <w:p w14:paraId="05F9526F" w14:textId="77777777" w:rsidR="00705528" w:rsidRPr="00705528" w:rsidRDefault="00705528" w:rsidP="008B14A9">
      <w:pPr>
        <w:pStyle w:val="Heading3"/>
      </w:pPr>
      <w:r w:rsidRPr="00705528">
        <w:t>Consumer experiences of the Head to Health website</w:t>
      </w:r>
    </w:p>
    <w:p w14:paraId="3F3E52D6" w14:textId="507AB504" w:rsidR="00705528" w:rsidRPr="006A4757" w:rsidRDefault="00705528" w:rsidP="007C690D">
      <w:r w:rsidRPr="00705528">
        <w:t xml:space="preserve">Consumers were asked about their experiences of using the Head to Health website. Their responses are </w:t>
      </w:r>
      <w:r w:rsidRPr="006B3F47">
        <w:t>recorded in Table 1</w:t>
      </w:r>
      <w:r w:rsidR="006B3F47" w:rsidRPr="006B3F47">
        <w:t>0</w:t>
      </w:r>
      <w:r w:rsidRPr="006B3F47">
        <w:t>.</w:t>
      </w:r>
      <w:r w:rsidRPr="00705528">
        <w:t xml:space="preserve"> Fifty-seven per cent of consumers were aware of the Head to Health website. However, 48% had never used it. Consumers primarily found the Head to Health website through an online search.</w:t>
      </w:r>
    </w:p>
    <w:p w14:paraId="7C2B39AE" w14:textId="1A13D7DC" w:rsidR="00705528" w:rsidRPr="00705528" w:rsidRDefault="00705528" w:rsidP="007C690D">
      <w:r w:rsidRPr="00705528">
        <w:t>Twenty-three (49%) consumers indicated they had used the Head to Health website. Of these consumers, 12 (52%) were first-time users, and 6 (26%) had used it between 1 and 5 times. Most commonly, consumers spent less than 20 minutes on the website. The most common reasons for using the website included struggles with coping, wanting to access information for family and friends, needing professional help or experiencing a crisis or traumatic event. Fifty-seven percent of consumers had accessed other mental health services prior to Head to Health, mainly face-to-face services.</w:t>
      </w:r>
    </w:p>
    <w:p w14:paraId="166609C9" w14:textId="1C35F466" w:rsidR="00E15785" w:rsidRDefault="00FE4B91" w:rsidP="007C690D">
      <w:pPr>
        <w:rPr>
          <w:rFonts w:cs="Calibri"/>
          <w:lang w:eastAsia="en-AU"/>
        </w:rPr>
      </w:pPr>
      <w:r>
        <w:t xml:space="preserve">Of the </w:t>
      </w:r>
      <w:r w:rsidR="00BC51A9">
        <w:t xml:space="preserve">23 </w:t>
      </w:r>
      <w:r w:rsidR="00705528" w:rsidRPr="00705528">
        <w:t xml:space="preserve">consumers </w:t>
      </w:r>
      <w:r w:rsidR="00BC51A9">
        <w:t xml:space="preserve">who had used </w:t>
      </w:r>
      <w:r w:rsidR="00E7784D">
        <w:t>the website</w:t>
      </w:r>
      <w:r w:rsidR="00BC51A9">
        <w:t xml:space="preserve">, 47% </w:t>
      </w:r>
      <w:r w:rsidR="00705528" w:rsidRPr="00705528">
        <w:t>reported experiencing barriers to accessing mental health services before accessing Head to Health.</w:t>
      </w:r>
      <w:r w:rsidR="00705528" w:rsidRPr="00705528">
        <w:rPr>
          <w:rFonts w:cs="Calibri"/>
          <w:lang w:eastAsia="en-AU"/>
        </w:rPr>
        <w:t xml:space="preserve"> Most commonly, barriers included thinking symptoms would improve without intervention and/or were not sufficiently severe to warrant intervention, feeling embarrassed about needing mental health care, a lack of knowledge on how to access care, the affordability of care and a preference to rely on oneself.</w:t>
      </w:r>
    </w:p>
    <w:p w14:paraId="2CFC0540" w14:textId="34226AAE" w:rsidR="001B7289" w:rsidRPr="004D2263" w:rsidRDefault="001B7289" w:rsidP="007C690D">
      <w:pPr>
        <w:rPr>
          <w:rFonts w:eastAsiaTheme="minorHAnsi"/>
        </w:rPr>
      </w:pPr>
      <w:r w:rsidRPr="004D2263">
        <w:rPr>
          <w:rFonts w:eastAsiaTheme="minorHAnsi"/>
        </w:rPr>
        <w:t xml:space="preserve">The two consumers </w:t>
      </w:r>
      <w:r w:rsidR="006B3F47" w:rsidRPr="004D2263">
        <w:rPr>
          <w:rFonts w:eastAsiaTheme="minorHAnsi"/>
        </w:rPr>
        <w:t>we</w:t>
      </w:r>
      <w:r w:rsidRPr="004D2263">
        <w:rPr>
          <w:rFonts w:eastAsiaTheme="minorHAnsi"/>
        </w:rPr>
        <w:t xml:space="preserve"> interviewed about the Head to Health had contradicting experiences. One reported that their experience was </w:t>
      </w:r>
      <w:r w:rsidR="001D2202" w:rsidRPr="004D2263">
        <w:rPr>
          <w:rFonts w:eastAsiaTheme="minorHAnsi"/>
        </w:rPr>
        <w:t>‘</w:t>
      </w:r>
      <w:r w:rsidRPr="004D2263">
        <w:rPr>
          <w:rFonts w:eastAsiaTheme="minorHAnsi"/>
        </w:rPr>
        <w:t>awful</w:t>
      </w:r>
      <w:r w:rsidR="001D2202" w:rsidRPr="004D2263">
        <w:rPr>
          <w:rFonts w:eastAsiaTheme="minorHAnsi"/>
        </w:rPr>
        <w:t>’</w:t>
      </w:r>
      <w:r w:rsidRPr="004D2263">
        <w:rPr>
          <w:rFonts w:eastAsiaTheme="minorHAnsi"/>
        </w:rPr>
        <w:t xml:space="preserve">, </w:t>
      </w:r>
      <w:proofErr w:type="gramStart"/>
      <w:r w:rsidRPr="004D2263">
        <w:rPr>
          <w:rFonts w:eastAsiaTheme="minorHAnsi"/>
        </w:rPr>
        <w:t>overwhelming</w:t>
      </w:r>
      <w:proofErr w:type="gramEnd"/>
      <w:r w:rsidRPr="004D2263">
        <w:rPr>
          <w:rFonts w:eastAsiaTheme="minorHAnsi"/>
        </w:rPr>
        <w:t xml:space="preserve"> and anxiety-provoking due to there being too many resources and information available. They also found the design to be excessive. They said:</w:t>
      </w:r>
    </w:p>
    <w:p w14:paraId="5B622158" w14:textId="3515846B" w:rsidR="001B7289" w:rsidRPr="004D2263" w:rsidRDefault="001B7289" w:rsidP="002756B9">
      <w:pPr>
        <w:pStyle w:val="Quote"/>
        <w:rPr>
          <w:rFonts w:eastAsiaTheme="minorHAnsi"/>
        </w:rPr>
      </w:pPr>
      <w:r w:rsidRPr="004D2263">
        <w:rPr>
          <w:rFonts w:eastAsiaTheme="minorHAnsi"/>
        </w:rPr>
        <w:t>I think from a design perspective</w:t>
      </w:r>
      <w:r w:rsidR="009B211E" w:rsidRPr="004D2263">
        <w:rPr>
          <w:rFonts w:eastAsiaTheme="minorHAnsi"/>
        </w:rPr>
        <w:t>,</w:t>
      </w:r>
      <w:r w:rsidRPr="004D2263">
        <w:rPr>
          <w:rFonts w:eastAsiaTheme="minorHAnsi"/>
        </w:rPr>
        <w:t xml:space="preserve"> just so over the top</w:t>
      </w:r>
      <w:r w:rsidR="009B211E" w:rsidRPr="004D2263">
        <w:rPr>
          <w:rFonts w:eastAsiaTheme="minorHAnsi"/>
        </w:rPr>
        <w:t xml:space="preserve"> </w:t>
      </w:r>
      <w:r w:rsidRPr="004D2263">
        <w:rPr>
          <w:rFonts w:eastAsiaTheme="minorHAnsi"/>
        </w:rPr>
        <w:t xml:space="preserve">… the problem is that there is so many different resources online and it’s hard to know what a correct [Head to Health] might try and help you with </w:t>
      </w:r>
      <w:r w:rsidR="00F97024" w:rsidRPr="004D2263">
        <w:rPr>
          <w:rFonts w:eastAsiaTheme="minorHAnsi"/>
        </w:rPr>
        <w:t>…</w:t>
      </w:r>
      <w:r w:rsidRPr="004D2263">
        <w:rPr>
          <w:rFonts w:eastAsiaTheme="minorHAnsi"/>
        </w:rPr>
        <w:t xml:space="preserve"> but I just find it so overwhelmin</w:t>
      </w:r>
      <w:r w:rsidR="00F97024" w:rsidRPr="004D2263">
        <w:rPr>
          <w:rFonts w:eastAsiaTheme="minorHAnsi"/>
        </w:rPr>
        <w:t>g.</w:t>
      </w:r>
      <w:r w:rsidRPr="004D2263">
        <w:rPr>
          <w:rFonts w:eastAsiaTheme="minorHAnsi"/>
        </w:rPr>
        <w:t xml:space="preserve"> </w:t>
      </w:r>
      <w:r w:rsidR="00F97024" w:rsidRPr="004D2263">
        <w:rPr>
          <w:rFonts w:eastAsiaTheme="minorHAnsi"/>
        </w:rPr>
        <w:t>L</w:t>
      </w:r>
      <w:r w:rsidRPr="004D2263">
        <w:rPr>
          <w:rFonts w:eastAsiaTheme="minorHAnsi"/>
        </w:rPr>
        <w:t>iterally, I went on to the website</w:t>
      </w:r>
      <w:r w:rsidR="00F97024" w:rsidRPr="004D2263">
        <w:rPr>
          <w:rFonts w:eastAsiaTheme="minorHAnsi"/>
        </w:rPr>
        <w:t>,</w:t>
      </w:r>
      <w:r w:rsidRPr="004D2263">
        <w:rPr>
          <w:rFonts w:eastAsiaTheme="minorHAnsi"/>
        </w:rPr>
        <w:t xml:space="preserve"> clicked anxiety and stress, clicked search </w:t>
      </w:r>
      <w:r w:rsidR="00F97024" w:rsidRPr="004D2263">
        <w:rPr>
          <w:rFonts w:eastAsiaTheme="minorHAnsi"/>
        </w:rPr>
        <w:t>for</w:t>
      </w:r>
      <w:r w:rsidRPr="004D2263">
        <w:rPr>
          <w:rFonts w:eastAsiaTheme="minorHAnsi"/>
        </w:rPr>
        <w:t xml:space="preserve"> my sister who is experiencing anxiety quite a bit and then the first thing it tells you is there are so many resources for anxiety and stress and that got my anxiety up.</w:t>
      </w:r>
    </w:p>
    <w:p w14:paraId="5EA6168B" w14:textId="7477A4CF" w:rsidR="001B7289" w:rsidRPr="004D2263" w:rsidRDefault="001B7289" w:rsidP="002756B9">
      <w:pPr>
        <w:pStyle w:val="Quote"/>
        <w:rPr>
          <w:rFonts w:eastAsiaTheme="minorHAnsi"/>
        </w:rPr>
      </w:pPr>
      <w:r w:rsidRPr="004D2263">
        <w:rPr>
          <w:rFonts w:eastAsiaTheme="minorHAnsi"/>
        </w:rPr>
        <w:lastRenderedPageBreak/>
        <w:t xml:space="preserve">On the other hand, </w:t>
      </w:r>
      <w:r w:rsidR="00F97024" w:rsidRPr="004D2263">
        <w:rPr>
          <w:rFonts w:eastAsiaTheme="minorHAnsi"/>
        </w:rPr>
        <w:t xml:space="preserve">although </w:t>
      </w:r>
      <w:r w:rsidRPr="004D2263">
        <w:rPr>
          <w:rFonts w:eastAsiaTheme="minorHAnsi"/>
        </w:rPr>
        <w:t xml:space="preserve">the other consumer agreed that on first </w:t>
      </w:r>
      <w:r w:rsidR="00F97024" w:rsidRPr="004D2263">
        <w:rPr>
          <w:rFonts w:eastAsiaTheme="minorHAnsi"/>
        </w:rPr>
        <w:t>access</w:t>
      </w:r>
      <w:r w:rsidRPr="004D2263">
        <w:rPr>
          <w:rFonts w:eastAsiaTheme="minorHAnsi"/>
        </w:rPr>
        <w:t>ing the website it appeared overwhelming</w:t>
      </w:r>
      <w:r w:rsidR="00F97024" w:rsidRPr="004D2263">
        <w:rPr>
          <w:rFonts w:eastAsiaTheme="minorHAnsi"/>
        </w:rPr>
        <w:t>,</w:t>
      </w:r>
      <w:r w:rsidRPr="004D2263">
        <w:rPr>
          <w:rFonts w:eastAsiaTheme="minorHAnsi"/>
        </w:rPr>
        <w:t xml:space="preserve"> </w:t>
      </w:r>
      <w:r w:rsidR="00F97024" w:rsidRPr="004D2263">
        <w:rPr>
          <w:rFonts w:eastAsiaTheme="minorHAnsi"/>
        </w:rPr>
        <w:t>they</w:t>
      </w:r>
      <w:r w:rsidRPr="004D2263">
        <w:rPr>
          <w:rFonts w:eastAsiaTheme="minorHAnsi"/>
        </w:rPr>
        <w:t xml:space="preserve"> found the website engaging, appreciated the design and found what they were looking for. They said:</w:t>
      </w:r>
    </w:p>
    <w:p w14:paraId="4E6A9571" w14:textId="2CFA810D" w:rsidR="001B7289" w:rsidRPr="004D2263" w:rsidRDefault="001B7289" w:rsidP="002756B9">
      <w:pPr>
        <w:pStyle w:val="Quote"/>
      </w:pPr>
      <w:r w:rsidRPr="004D2263">
        <w:t xml:space="preserve">My first impression was that it was overwhelming </w:t>
      </w:r>
      <w:r w:rsidR="009B211E" w:rsidRPr="004D2263">
        <w:t xml:space="preserve">– </w:t>
      </w:r>
      <w:r w:rsidRPr="004D2263">
        <w:t>that there was too much information but once I started using it</w:t>
      </w:r>
      <w:r w:rsidR="00F97024" w:rsidRPr="004D2263">
        <w:t>,</w:t>
      </w:r>
      <w:r w:rsidRPr="004D2263">
        <w:t xml:space="preserve"> I thought it was good to navigate. The cartoons were cute, it was engaging, the categories were logical, aesthetics were great</w:t>
      </w:r>
      <w:r w:rsidR="009B211E" w:rsidRPr="004D2263">
        <w:t xml:space="preserve"> – </w:t>
      </w:r>
      <w:r w:rsidRPr="004D2263">
        <w:t>one of the better government websites I have visited</w:t>
      </w:r>
      <w:r w:rsidR="009B211E" w:rsidRPr="004D2263">
        <w:t>.</w:t>
      </w:r>
    </w:p>
    <w:p w14:paraId="69F3E039" w14:textId="353C4055" w:rsidR="001B7289" w:rsidRPr="004D2263" w:rsidRDefault="001B7289" w:rsidP="007C690D">
      <w:pPr>
        <w:rPr>
          <w:highlight w:val="magenta"/>
        </w:rPr>
      </w:pPr>
      <w:r w:rsidRPr="004D2263">
        <w:t>Both consumers had accessed mental health services prior to using Head to Health and were informed service users. One consumer, however, had learnt about new services and went on to access these after using Head to Health. The other consumer however did not go on to access other services following their use of Head to Health.</w:t>
      </w:r>
    </w:p>
    <w:p w14:paraId="5D1B8C57" w14:textId="446A0BDD" w:rsidR="00705528" w:rsidRPr="00D2591E" w:rsidRDefault="00705528" w:rsidP="00D2591E">
      <w:pPr>
        <w:pStyle w:val="Caption"/>
      </w:pPr>
      <w:r w:rsidRPr="00D2591E">
        <w:t>Table 1</w:t>
      </w:r>
      <w:r w:rsidR="006B3F47" w:rsidRPr="00D2591E">
        <w:t>0</w:t>
      </w:r>
      <w:r w:rsidRPr="00D2591E">
        <w:t>. Consumers’ us</w:t>
      </w:r>
      <w:r w:rsidR="00430E9B" w:rsidRPr="00D2591E">
        <w:t>e</w:t>
      </w:r>
      <w:r w:rsidRPr="00D2591E">
        <w:t xml:space="preserve"> of the Head to Health website</w:t>
      </w:r>
    </w:p>
    <w:tbl>
      <w:tblPr>
        <w:tblStyle w:val="TableGrid"/>
        <w:tblW w:w="8733" w:type="dxa"/>
        <w:tblLook w:val="04A0" w:firstRow="1" w:lastRow="0" w:firstColumn="1" w:lastColumn="0" w:noHBand="0" w:noVBand="1"/>
        <w:tblCaption w:val=" Consumers’ use of the Head to Health website"/>
        <w:tblDescription w:val="This table describes the consumers use of Head to Health and barriers to accessing mental health care: method of finding Head to Health, Frequency of use of Head to Health, Time spent on Head to Health, reason(s) for accessing Head to Health, Prior access"/>
      </w:tblPr>
      <w:tblGrid>
        <w:gridCol w:w="6771"/>
        <w:gridCol w:w="1254"/>
        <w:gridCol w:w="708"/>
      </w:tblGrid>
      <w:tr w:rsidR="00705528" w:rsidRPr="00D2591E" w14:paraId="2966E38E" w14:textId="77777777" w:rsidTr="00FB1063">
        <w:trPr>
          <w:cnfStyle w:val="100000000000" w:firstRow="1" w:lastRow="0" w:firstColumn="0" w:lastColumn="0" w:oddVBand="0" w:evenVBand="0" w:oddHBand="0" w:evenHBand="0" w:firstRowFirstColumn="0" w:firstRowLastColumn="0" w:lastRowFirstColumn="0" w:lastRowLastColumn="0"/>
        </w:trPr>
        <w:tc>
          <w:tcPr>
            <w:tcW w:w="6771" w:type="dxa"/>
          </w:tcPr>
          <w:p w14:paraId="04E3BD80" w14:textId="77777777" w:rsidR="00705528" w:rsidRPr="00D2591E" w:rsidRDefault="00705528" w:rsidP="00D2591E"/>
        </w:tc>
        <w:tc>
          <w:tcPr>
            <w:tcW w:w="1254" w:type="dxa"/>
          </w:tcPr>
          <w:p w14:paraId="2FE98D73" w14:textId="77777777" w:rsidR="00705528" w:rsidRPr="00D2591E" w:rsidRDefault="00705528" w:rsidP="00D2591E">
            <w:r w:rsidRPr="00D2591E">
              <w:t>Frequency</w:t>
            </w:r>
          </w:p>
        </w:tc>
        <w:tc>
          <w:tcPr>
            <w:tcW w:w="708" w:type="dxa"/>
          </w:tcPr>
          <w:p w14:paraId="2DE4463A" w14:textId="77777777" w:rsidR="00705528" w:rsidRPr="00D2591E" w:rsidRDefault="00705528" w:rsidP="00D2591E">
            <w:r w:rsidRPr="00D2591E">
              <w:t>%</w:t>
            </w:r>
          </w:p>
        </w:tc>
      </w:tr>
      <w:tr w:rsidR="00FB1063" w:rsidRPr="00D2591E" w14:paraId="55912B07" w14:textId="77777777" w:rsidTr="00FB1063">
        <w:trPr>
          <w:trHeight w:val="340"/>
        </w:trPr>
        <w:tc>
          <w:tcPr>
            <w:tcW w:w="8733" w:type="dxa"/>
            <w:gridSpan w:val="3"/>
            <w:shd w:val="clear" w:color="auto" w:fill="D0CECE" w:themeFill="background2" w:themeFillShade="E6"/>
            <w:noWrap/>
            <w:vAlign w:val="center"/>
          </w:tcPr>
          <w:p w14:paraId="772B5CB9" w14:textId="7302542B" w:rsidR="00FB1063" w:rsidRPr="00D2591E" w:rsidRDefault="00FB1063" w:rsidP="00FB1063">
            <w:pPr>
              <w:pStyle w:val="TableSub-heading"/>
            </w:pPr>
            <w:r w:rsidRPr="00FB1063">
              <w:t>Method of finding Head to Health (n=47)</w:t>
            </w:r>
          </w:p>
        </w:tc>
      </w:tr>
      <w:tr w:rsidR="00705528" w:rsidRPr="00D2591E" w14:paraId="34415BD8" w14:textId="77777777" w:rsidTr="00FB1063">
        <w:tc>
          <w:tcPr>
            <w:tcW w:w="6771" w:type="dxa"/>
            <w:noWrap/>
            <w:hideMark/>
          </w:tcPr>
          <w:p w14:paraId="5BE51DFA" w14:textId="77777777" w:rsidR="00705528" w:rsidRPr="00D2591E" w:rsidRDefault="00705528" w:rsidP="00D2591E">
            <w:r w:rsidRPr="00D2591E">
              <w:t>Online search</w:t>
            </w:r>
          </w:p>
          <w:p w14:paraId="7FBBD65C" w14:textId="77777777" w:rsidR="00705528" w:rsidRPr="00D2591E" w:rsidRDefault="00705528" w:rsidP="00D2591E">
            <w:r w:rsidRPr="00D2591E">
              <w:t>Health provider recommended</w:t>
            </w:r>
          </w:p>
          <w:p w14:paraId="641B7FC1" w14:textId="77777777" w:rsidR="00705528" w:rsidRPr="00D2591E" w:rsidRDefault="00705528" w:rsidP="00D2591E">
            <w:r w:rsidRPr="00D2591E">
              <w:t>Heard of Head to Health but have not used</w:t>
            </w:r>
          </w:p>
          <w:p w14:paraId="0E010487" w14:textId="6C0F3FE0" w:rsidR="00705528" w:rsidRPr="00D2591E" w:rsidRDefault="00705528" w:rsidP="00D2591E">
            <w:r w:rsidRPr="00D2591E">
              <w:t>Have not heard of or used Head to Health</w:t>
            </w:r>
          </w:p>
          <w:p w14:paraId="58177AB8" w14:textId="77777777" w:rsidR="00705528" w:rsidRPr="00D2591E" w:rsidRDefault="00705528" w:rsidP="00D2591E">
            <w:r w:rsidRPr="00D2591E">
              <w:t>Missing</w:t>
            </w:r>
          </w:p>
        </w:tc>
        <w:tc>
          <w:tcPr>
            <w:tcW w:w="1254" w:type="dxa"/>
            <w:noWrap/>
          </w:tcPr>
          <w:p w14:paraId="00FFB2FD" w14:textId="77777777" w:rsidR="00705528" w:rsidRPr="00D2591E" w:rsidRDefault="00705528" w:rsidP="00D2591E">
            <w:r w:rsidRPr="00D2591E">
              <w:t>21</w:t>
            </w:r>
          </w:p>
          <w:p w14:paraId="6C8241B0" w14:textId="77777777" w:rsidR="00705528" w:rsidRPr="00D2591E" w:rsidRDefault="00705528" w:rsidP="00D2591E">
            <w:r w:rsidRPr="00D2591E">
              <w:t>1</w:t>
            </w:r>
          </w:p>
          <w:p w14:paraId="5C1EFC77" w14:textId="77777777" w:rsidR="00705528" w:rsidRPr="00D2591E" w:rsidRDefault="00705528" w:rsidP="00D2591E">
            <w:r w:rsidRPr="00D2591E">
              <w:t>5</w:t>
            </w:r>
          </w:p>
          <w:p w14:paraId="2BC84C74" w14:textId="77777777" w:rsidR="00705528" w:rsidRPr="00D2591E" w:rsidRDefault="00705528" w:rsidP="00D2591E">
            <w:r w:rsidRPr="00D2591E">
              <w:t>19</w:t>
            </w:r>
          </w:p>
          <w:p w14:paraId="3E29D535" w14:textId="77777777" w:rsidR="00705528" w:rsidRPr="00D2591E" w:rsidRDefault="00705528" w:rsidP="00D2591E">
            <w:r w:rsidRPr="00D2591E">
              <w:t>1</w:t>
            </w:r>
          </w:p>
        </w:tc>
        <w:tc>
          <w:tcPr>
            <w:tcW w:w="708" w:type="dxa"/>
            <w:noWrap/>
          </w:tcPr>
          <w:p w14:paraId="243B21FF" w14:textId="77777777" w:rsidR="00705528" w:rsidRPr="00D2591E" w:rsidRDefault="00705528" w:rsidP="00D2591E">
            <w:r w:rsidRPr="00D2591E">
              <w:t>44</w:t>
            </w:r>
          </w:p>
          <w:p w14:paraId="0B93F401" w14:textId="77777777" w:rsidR="00705528" w:rsidRPr="00D2591E" w:rsidRDefault="00705528" w:rsidP="00D2591E">
            <w:r w:rsidRPr="00D2591E">
              <w:t>2</w:t>
            </w:r>
          </w:p>
          <w:p w14:paraId="46047EF7" w14:textId="77777777" w:rsidR="00705528" w:rsidRPr="00D2591E" w:rsidRDefault="00705528" w:rsidP="00D2591E">
            <w:r w:rsidRPr="00D2591E">
              <w:t>11</w:t>
            </w:r>
          </w:p>
          <w:p w14:paraId="358790D7" w14:textId="77777777" w:rsidR="00705528" w:rsidRPr="00D2591E" w:rsidRDefault="00705528" w:rsidP="00D2591E">
            <w:r w:rsidRPr="00D2591E">
              <w:t>40</w:t>
            </w:r>
          </w:p>
          <w:p w14:paraId="2CCC4A0B" w14:textId="77777777" w:rsidR="00705528" w:rsidRPr="00D2591E" w:rsidRDefault="00705528" w:rsidP="00D2591E">
            <w:r w:rsidRPr="00D2591E">
              <w:t>3</w:t>
            </w:r>
          </w:p>
        </w:tc>
      </w:tr>
      <w:tr w:rsidR="00FB1063" w:rsidRPr="00D2591E" w14:paraId="37A0876A" w14:textId="77777777" w:rsidTr="00FB1063">
        <w:trPr>
          <w:trHeight w:val="340"/>
        </w:trPr>
        <w:tc>
          <w:tcPr>
            <w:tcW w:w="8733" w:type="dxa"/>
            <w:gridSpan w:val="3"/>
            <w:shd w:val="clear" w:color="auto" w:fill="D0CECE" w:themeFill="background2" w:themeFillShade="E6"/>
            <w:noWrap/>
            <w:vAlign w:val="center"/>
          </w:tcPr>
          <w:p w14:paraId="55BC65F7" w14:textId="43ADC7D3" w:rsidR="00FB1063" w:rsidRPr="00D2591E" w:rsidRDefault="00FB1063" w:rsidP="00FB1063">
            <w:pPr>
              <w:pStyle w:val="TableSub-heading"/>
            </w:pPr>
            <w:r w:rsidRPr="00D2591E">
              <w:t>Frequency of use of Head to Health (n=23)</w:t>
            </w:r>
          </w:p>
        </w:tc>
      </w:tr>
      <w:tr w:rsidR="00705528" w:rsidRPr="00D2591E" w14:paraId="2679A092" w14:textId="77777777" w:rsidTr="00FB1063">
        <w:trPr>
          <w:trHeight w:val="1157"/>
        </w:trPr>
        <w:tc>
          <w:tcPr>
            <w:tcW w:w="6771" w:type="dxa"/>
            <w:noWrap/>
            <w:hideMark/>
          </w:tcPr>
          <w:p w14:paraId="590E44A5" w14:textId="77777777" w:rsidR="00705528" w:rsidRPr="00D2591E" w:rsidRDefault="00705528" w:rsidP="00D2591E">
            <w:r w:rsidRPr="00D2591E">
              <w:t xml:space="preserve">First time </w:t>
            </w:r>
          </w:p>
          <w:p w14:paraId="136C4490" w14:textId="013E4F1D" w:rsidR="00705528" w:rsidRPr="00D2591E" w:rsidRDefault="00705528" w:rsidP="00D2591E">
            <w:r w:rsidRPr="00D2591E">
              <w:t xml:space="preserve">Used </w:t>
            </w:r>
            <w:r w:rsidR="004074BC" w:rsidRPr="00D2591E">
              <w:t>2</w:t>
            </w:r>
            <w:r w:rsidRPr="00D2591E">
              <w:t xml:space="preserve"> to 5 times</w:t>
            </w:r>
          </w:p>
          <w:p w14:paraId="3B8EFAE4" w14:textId="77777777" w:rsidR="00705528" w:rsidRPr="00D2591E" w:rsidRDefault="00705528" w:rsidP="00D2591E">
            <w:r w:rsidRPr="00D2591E">
              <w:t>Used 6 to 10 times</w:t>
            </w:r>
          </w:p>
          <w:p w14:paraId="773BC79B" w14:textId="77777777" w:rsidR="00705528" w:rsidRPr="00D2591E" w:rsidRDefault="00705528" w:rsidP="00D2591E">
            <w:r w:rsidRPr="00D2591E">
              <w:t>Used 11 or more times</w:t>
            </w:r>
          </w:p>
          <w:p w14:paraId="4B6569C9" w14:textId="77777777" w:rsidR="00705528" w:rsidRPr="00D2591E" w:rsidRDefault="00705528" w:rsidP="00D2591E">
            <w:r w:rsidRPr="00D2591E">
              <w:t>Missing</w:t>
            </w:r>
          </w:p>
        </w:tc>
        <w:tc>
          <w:tcPr>
            <w:tcW w:w="1254" w:type="dxa"/>
            <w:noWrap/>
            <w:hideMark/>
          </w:tcPr>
          <w:p w14:paraId="4616EC0E" w14:textId="77777777" w:rsidR="00705528" w:rsidRPr="00D2591E" w:rsidRDefault="00705528" w:rsidP="00D2591E">
            <w:r w:rsidRPr="00D2591E">
              <w:t>12</w:t>
            </w:r>
          </w:p>
          <w:p w14:paraId="786AAE06" w14:textId="77777777" w:rsidR="00705528" w:rsidRPr="00D2591E" w:rsidRDefault="00705528" w:rsidP="00D2591E">
            <w:r w:rsidRPr="00D2591E">
              <w:t>6</w:t>
            </w:r>
          </w:p>
          <w:p w14:paraId="2FA30D53" w14:textId="77777777" w:rsidR="00705528" w:rsidRPr="00D2591E" w:rsidRDefault="00705528" w:rsidP="00D2591E">
            <w:r w:rsidRPr="00D2591E">
              <w:t>2</w:t>
            </w:r>
          </w:p>
          <w:p w14:paraId="1D42E76C" w14:textId="77777777" w:rsidR="00705528" w:rsidRPr="00D2591E" w:rsidRDefault="00705528" w:rsidP="00D2591E">
            <w:r w:rsidRPr="00D2591E">
              <w:t>1</w:t>
            </w:r>
          </w:p>
          <w:p w14:paraId="2AB4CB8A" w14:textId="77777777" w:rsidR="00705528" w:rsidRPr="00D2591E" w:rsidRDefault="00705528" w:rsidP="00D2591E">
            <w:r w:rsidRPr="00D2591E">
              <w:t>2</w:t>
            </w:r>
          </w:p>
        </w:tc>
        <w:tc>
          <w:tcPr>
            <w:tcW w:w="708" w:type="dxa"/>
            <w:noWrap/>
            <w:hideMark/>
          </w:tcPr>
          <w:p w14:paraId="64796FF1" w14:textId="77777777" w:rsidR="00705528" w:rsidRPr="00D2591E" w:rsidRDefault="00705528" w:rsidP="00D2591E">
            <w:r w:rsidRPr="00D2591E">
              <w:t>52</w:t>
            </w:r>
          </w:p>
          <w:p w14:paraId="21C85A47" w14:textId="77777777" w:rsidR="00705528" w:rsidRPr="00D2591E" w:rsidRDefault="00705528" w:rsidP="00D2591E">
            <w:r w:rsidRPr="00D2591E">
              <w:t>26</w:t>
            </w:r>
          </w:p>
          <w:p w14:paraId="1E3C1496" w14:textId="77777777" w:rsidR="00705528" w:rsidRPr="00D2591E" w:rsidRDefault="00705528" w:rsidP="00D2591E">
            <w:r w:rsidRPr="00D2591E">
              <w:t>9</w:t>
            </w:r>
          </w:p>
          <w:p w14:paraId="01EE7A37" w14:textId="77777777" w:rsidR="00705528" w:rsidRPr="00D2591E" w:rsidRDefault="00705528" w:rsidP="00D2591E">
            <w:r w:rsidRPr="00D2591E">
              <w:t>4</w:t>
            </w:r>
          </w:p>
          <w:p w14:paraId="34D33A8A" w14:textId="77777777" w:rsidR="00705528" w:rsidRPr="00D2591E" w:rsidRDefault="00705528" w:rsidP="00D2591E">
            <w:r w:rsidRPr="00D2591E">
              <w:t>9</w:t>
            </w:r>
          </w:p>
        </w:tc>
      </w:tr>
      <w:tr w:rsidR="00FB1063" w:rsidRPr="00D2591E" w14:paraId="23378B27" w14:textId="77777777" w:rsidTr="00FB1063">
        <w:trPr>
          <w:trHeight w:val="340"/>
        </w:trPr>
        <w:tc>
          <w:tcPr>
            <w:tcW w:w="8733" w:type="dxa"/>
            <w:gridSpan w:val="3"/>
            <w:shd w:val="clear" w:color="auto" w:fill="D0CECE" w:themeFill="background2" w:themeFillShade="E6"/>
            <w:noWrap/>
            <w:vAlign w:val="center"/>
          </w:tcPr>
          <w:p w14:paraId="69C0C44C" w14:textId="12BB38D3" w:rsidR="00FB1063" w:rsidRPr="00D2591E" w:rsidRDefault="00FB1063" w:rsidP="00FB1063">
            <w:pPr>
              <w:pStyle w:val="TableSub-heading"/>
            </w:pPr>
            <w:r w:rsidRPr="00FB1063">
              <w:t>Time spent on Head to Health (n=23)</w:t>
            </w:r>
          </w:p>
        </w:tc>
      </w:tr>
      <w:tr w:rsidR="00705528" w:rsidRPr="00D2591E" w14:paraId="4C591A3B" w14:textId="77777777" w:rsidTr="00FB1063">
        <w:trPr>
          <w:trHeight w:val="1391"/>
        </w:trPr>
        <w:tc>
          <w:tcPr>
            <w:tcW w:w="6771" w:type="dxa"/>
            <w:noWrap/>
            <w:hideMark/>
          </w:tcPr>
          <w:p w14:paraId="7B69250D" w14:textId="77777777" w:rsidR="00705528" w:rsidRPr="00D2591E" w:rsidRDefault="00705528" w:rsidP="00D2591E">
            <w:r w:rsidRPr="00D2591E">
              <w:t>Less than 10 minutes</w:t>
            </w:r>
          </w:p>
          <w:p w14:paraId="0BBF53BE" w14:textId="77777777" w:rsidR="00705528" w:rsidRPr="00D2591E" w:rsidRDefault="00705528" w:rsidP="00D2591E">
            <w:r w:rsidRPr="00D2591E">
              <w:t>10 to 20 minutes</w:t>
            </w:r>
          </w:p>
          <w:p w14:paraId="45FC68C7" w14:textId="77777777" w:rsidR="00705528" w:rsidRPr="00D2591E" w:rsidRDefault="00705528" w:rsidP="00D2591E">
            <w:r w:rsidRPr="00D2591E">
              <w:t>20 to 30 minutes</w:t>
            </w:r>
          </w:p>
          <w:p w14:paraId="7F4C8271" w14:textId="77777777" w:rsidR="00705528" w:rsidRPr="00D2591E" w:rsidRDefault="00705528" w:rsidP="00D2591E">
            <w:r w:rsidRPr="00D2591E">
              <w:t>30 to 40 minutes</w:t>
            </w:r>
          </w:p>
          <w:p w14:paraId="35351553" w14:textId="77777777" w:rsidR="00705528" w:rsidRPr="00D2591E" w:rsidRDefault="00705528" w:rsidP="00D2591E">
            <w:r w:rsidRPr="00D2591E">
              <w:t>Over 40 minutes</w:t>
            </w:r>
          </w:p>
          <w:p w14:paraId="507FD6C3" w14:textId="77777777" w:rsidR="00705528" w:rsidRPr="00D2591E" w:rsidRDefault="00705528" w:rsidP="00D2591E">
            <w:r w:rsidRPr="00D2591E">
              <w:t>Missing</w:t>
            </w:r>
          </w:p>
        </w:tc>
        <w:tc>
          <w:tcPr>
            <w:tcW w:w="1254" w:type="dxa"/>
            <w:noWrap/>
            <w:hideMark/>
          </w:tcPr>
          <w:p w14:paraId="75FFE5D2" w14:textId="77777777" w:rsidR="00705528" w:rsidRPr="00D2591E" w:rsidRDefault="00705528" w:rsidP="00D2591E">
            <w:r w:rsidRPr="00D2591E">
              <w:t>10</w:t>
            </w:r>
          </w:p>
          <w:p w14:paraId="7520ABD0" w14:textId="77777777" w:rsidR="00705528" w:rsidRPr="00D2591E" w:rsidRDefault="00705528" w:rsidP="00D2591E">
            <w:r w:rsidRPr="00D2591E">
              <w:t>1</w:t>
            </w:r>
          </w:p>
          <w:p w14:paraId="016C3497" w14:textId="77777777" w:rsidR="00705528" w:rsidRPr="00D2591E" w:rsidRDefault="00705528" w:rsidP="00D2591E">
            <w:r w:rsidRPr="00D2591E">
              <w:t>4</w:t>
            </w:r>
          </w:p>
          <w:p w14:paraId="2F2A393B" w14:textId="77777777" w:rsidR="00705528" w:rsidRPr="00D2591E" w:rsidRDefault="00705528" w:rsidP="00D2591E">
            <w:r w:rsidRPr="00D2591E">
              <w:t>1</w:t>
            </w:r>
          </w:p>
          <w:p w14:paraId="01E26501" w14:textId="77777777" w:rsidR="00705528" w:rsidRPr="00D2591E" w:rsidRDefault="00705528" w:rsidP="00D2591E">
            <w:r w:rsidRPr="00D2591E">
              <w:t>1</w:t>
            </w:r>
          </w:p>
          <w:p w14:paraId="65498ACD" w14:textId="77777777" w:rsidR="00705528" w:rsidRPr="00D2591E" w:rsidRDefault="00705528" w:rsidP="00D2591E">
            <w:r w:rsidRPr="00D2591E">
              <w:t>6</w:t>
            </w:r>
          </w:p>
        </w:tc>
        <w:tc>
          <w:tcPr>
            <w:tcW w:w="708" w:type="dxa"/>
            <w:noWrap/>
            <w:hideMark/>
          </w:tcPr>
          <w:p w14:paraId="3A592CB4" w14:textId="77777777" w:rsidR="00705528" w:rsidRPr="00D2591E" w:rsidRDefault="00705528" w:rsidP="00D2591E">
            <w:r w:rsidRPr="00D2591E">
              <w:t>43</w:t>
            </w:r>
          </w:p>
          <w:p w14:paraId="0A14CA10" w14:textId="77777777" w:rsidR="00705528" w:rsidRPr="00D2591E" w:rsidRDefault="00705528" w:rsidP="00D2591E">
            <w:r w:rsidRPr="00D2591E">
              <w:t>4</w:t>
            </w:r>
          </w:p>
          <w:p w14:paraId="5A988507" w14:textId="77777777" w:rsidR="00705528" w:rsidRPr="00D2591E" w:rsidRDefault="00705528" w:rsidP="00D2591E">
            <w:r w:rsidRPr="00D2591E">
              <w:t>17</w:t>
            </w:r>
          </w:p>
          <w:p w14:paraId="283446BE" w14:textId="77777777" w:rsidR="00705528" w:rsidRPr="00D2591E" w:rsidRDefault="00705528" w:rsidP="00D2591E">
            <w:r w:rsidRPr="00D2591E">
              <w:t>4</w:t>
            </w:r>
          </w:p>
          <w:p w14:paraId="788AC1C2" w14:textId="77777777" w:rsidR="00705528" w:rsidRPr="00D2591E" w:rsidRDefault="00705528" w:rsidP="00D2591E">
            <w:r w:rsidRPr="00D2591E">
              <w:t>4</w:t>
            </w:r>
          </w:p>
          <w:p w14:paraId="7E382E67" w14:textId="77777777" w:rsidR="00705528" w:rsidRPr="00D2591E" w:rsidRDefault="00705528" w:rsidP="00D2591E">
            <w:r w:rsidRPr="00D2591E">
              <w:t>26</w:t>
            </w:r>
          </w:p>
        </w:tc>
      </w:tr>
      <w:tr w:rsidR="00FB1063" w:rsidRPr="00D2591E" w14:paraId="6AF062EE" w14:textId="77777777" w:rsidTr="00FB1063">
        <w:trPr>
          <w:trHeight w:val="340"/>
        </w:trPr>
        <w:tc>
          <w:tcPr>
            <w:tcW w:w="8733" w:type="dxa"/>
            <w:gridSpan w:val="3"/>
            <w:shd w:val="clear" w:color="auto" w:fill="D0CECE" w:themeFill="background2" w:themeFillShade="E6"/>
            <w:noWrap/>
            <w:vAlign w:val="center"/>
          </w:tcPr>
          <w:p w14:paraId="5EFB54C8" w14:textId="08B07383" w:rsidR="00FB1063" w:rsidRPr="00D2591E" w:rsidRDefault="00FB1063" w:rsidP="00FB1063">
            <w:pPr>
              <w:pStyle w:val="TableSub-heading"/>
            </w:pPr>
            <w:r w:rsidRPr="00FB1063">
              <w:t>Reason(s) for accessing Head to Health (n=</w:t>
            </w:r>
            <w:proofErr w:type="gramStart"/>
            <w:r w:rsidRPr="00FB1063">
              <w:t>23)a</w:t>
            </w:r>
            <w:proofErr w:type="gramEnd"/>
          </w:p>
        </w:tc>
      </w:tr>
      <w:tr w:rsidR="00705528" w:rsidRPr="00D2591E" w14:paraId="6AD3E3BF" w14:textId="77777777" w:rsidTr="00FB1063">
        <w:trPr>
          <w:trHeight w:val="1855"/>
        </w:trPr>
        <w:tc>
          <w:tcPr>
            <w:tcW w:w="6771" w:type="dxa"/>
            <w:noWrap/>
          </w:tcPr>
          <w:p w14:paraId="4B6E7A34" w14:textId="77777777" w:rsidR="00705528" w:rsidRPr="00D2591E" w:rsidRDefault="00705528" w:rsidP="00D2591E">
            <w:r w:rsidRPr="00D2591E">
              <w:t>Was not coping</w:t>
            </w:r>
          </w:p>
          <w:p w14:paraId="6852FAC6" w14:textId="77777777" w:rsidR="00705528" w:rsidRPr="00D2591E" w:rsidRDefault="00705528" w:rsidP="00D2591E">
            <w:r w:rsidRPr="00D2591E">
              <w:t>To access information for a family member /friend</w:t>
            </w:r>
          </w:p>
          <w:p w14:paraId="526B6E9F" w14:textId="77777777" w:rsidR="00705528" w:rsidRPr="00D2591E" w:rsidRDefault="00705528" w:rsidP="00D2591E">
            <w:r w:rsidRPr="00D2591E">
              <w:t>Needed professional help</w:t>
            </w:r>
          </w:p>
          <w:p w14:paraId="7E7FAACA" w14:textId="77777777" w:rsidR="00705528" w:rsidRPr="00D2591E" w:rsidRDefault="00705528" w:rsidP="00D2591E">
            <w:r w:rsidRPr="00D2591E">
              <w:t>Symptoms were getting worse</w:t>
            </w:r>
          </w:p>
          <w:p w14:paraId="02C81035" w14:textId="77777777" w:rsidR="00705528" w:rsidRPr="00D2591E" w:rsidRDefault="00705528" w:rsidP="00D2591E">
            <w:r w:rsidRPr="00D2591E">
              <w:t>Experienced a crisis or traumatic event</w:t>
            </w:r>
          </w:p>
          <w:p w14:paraId="50226871" w14:textId="77777777" w:rsidR="00705528" w:rsidRPr="00D2591E" w:rsidRDefault="00705528" w:rsidP="00D2591E">
            <w:r w:rsidRPr="00D2591E">
              <w:t>Family /friend suggested it</w:t>
            </w:r>
          </w:p>
          <w:p w14:paraId="530D90D1" w14:textId="77777777" w:rsidR="00705528" w:rsidRPr="00D2591E" w:rsidRDefault="00705528" w:rsidP="00D2591E">
            <w:r w:rsidRPr="00D2591E">
              <w:t>Health professional referred me</w:t>
            </w:r>
          </w:p>
          <w:p w14:paraId="4A7983A2" w14:textId="77777777" w:rsidR="00705528" w:rsidRPr="00D2591E" w:rsidRDefault="00705528" w:rsidP="00D2591E">
            <w:r w:rsidRPr="00D2591E">
              <w:t>Other</w:t>
            </w:r>
          </w:p>
        </w:tc>
        <w:tc>
          <w:tcPr>
            <w:tcW w:w="1254" w:type="dxa"/>
            <w:noWrap/>
          </w:tcPr>
          <w:p w14:paraId="65B3DC48" w14:textId="77777777" w:rsidR="00705528" w:rsidRPr="00D2591E" w:rsidRDefault="00705528" w:rsidP="00D2591E">
            <w:r w:rsidRPr="00D2591E">
              <w:t>10</w:t>
            </w:r>
          </w:p>
          <w:p w14:paraId="4016ABB8" w14:textId="77777777" w:rsidR="00705528" w:rsidRPr="00D2591E" w:rsidRDefault="00705528" w:rsidP="00D2591E">
            <w:r w:rsidRPr="00D2591E">
              <w:t>7</w:t>
            </w:r>
          </w:p>
          <w:p w14:paraId="40C68B75" w14:textId="77777777" w:rsidR="00705528" w:rsidRPr="00D2591E" w:rsidRDefault="00705528" w:rsidP="00D2591E">
            <w:r w:rsidRPr="00D2591E">
              <w:t>4</w:t>
            </w:r>
          </w:p>
          <w:p w14:paraId="1BE0EAA3" w14:textId="77777777" w:rsidR="00705528" w:rsidRPr="00D2591E" w:rsidRDefault="00705528" w:rsidP="00D2591E">
            <w:r w:rsidRPr="00D2591E">
              <w:t>3</w:t>
            </w:r>
          </w:p>
          <w:p w14:paraId="1E962E9B" w14:textId="77777777" w:rsidR="00705528" w:rsidRPr="00D2591E" w:rsidRDefault="00705528" w:rsidP="00D2591E">
            <w:r w:rsidRPr="00D2591E">
              <w:t>4</w:t>
            </w:r>
          </w:p>
          <w:p w14:paraId="0286BD6A" w14:textId="77777777" w:rsidR="00705528" w:rsidRPr="00D2591E" w:rsidRDefault="00705528" w:rsidP="00D2591E">
            <w:r w:rsidRPr="00D2591E">
              <w:t>1</w:t>
            </w:r>
          </w:p>
          <w:p w14:paraId="061D3B77" w14:textId="77777777" w:rsidR="00705528" w:rsidRPr="00D2591E" w:rsidRDefault="00705528" w:rsidP="00D2591E">
            <w:r w:rsidRPr="00D2591E">
              <w:t>1</w:t>
            </w:r>
          </w:p>
          <w:p w14:paraId="2A7F014D" w14:textId="77777777" w:rsidR="00705528" w:rsidRPr="00D2591E" w:rsidRDefault="00705528" w:rsidP="00D2591E">
            <w:r w:rsidRPr="00D2591E">
              <w:t>6</w:t>
            </w:r>
          </w:p>
        </w:tc>
        <w:tc>
          <w:tcPr>
            <w:tcW w:w="708" w:type="dxa"/>
            <w:noWrap/>
          </w:tcPr>
          <w:p w14:paraId="7017B950" w14:textId="77777777" w:rsidR="00705528" w:rsidRPr="00D2591E" w:rsidRDefault="00705528" w:rsidP="00D2591E">
            <w:r w:rsidRPr="00D2591E">
              <w:t>43</w:t>
            </w:r>
          </w:p>
          <w:p w14:paraId="592D1F4F" w14:textId="77777777" w:rsidR="00705528" w:rsidRPr="00D2591E" w:rsidRDefault="00705528" w:rsidP="00D2591E">
            <w:r w:rsidRPr="00D2591E">
              <w:t>30</w:t>
            </w:r>
          </w:p>
          <w:p w14:paraId="3316ED3F" w14:textId="77777777" w:rsidR="00705528" w:rsidRPr="00D2591E" w:rsidRDefault="00705528" w:rsidP="00D2591E">
            <w:r w:rsidRPr="00D2591E">
              <w:t>17</w:t>
            </w:r>
          </w:p>
          <w:p w14:paraId="119851AC" w14:textId="77777777" w:rsidR="00705528" w:rsidRPr="00D2591E" w:rsidRDefault="00705528" w:rsidP="00D2591E">
            <w:r w:rsidRPr="00D2591E">
              <w:t>13</w:t>
            </w:r>
          </w:p>
          <w:p w14:paraId="1B81E76A" w14:textId="77777777" w:rsidR="00705528" w:rsidRPr="00D2591E" w:rsidRDefault="00705528" w:rsidP="00D2591E">
            <w:r w:rsidRPr="00D2591E">
              <w:t>17</w:t>
            </w:r>
          </w:p>
          <w:p w14:paraId="61977C43" w14:textId="77777777" w:rsidR="00705528" w:rsidRPr="00D2591E" w:rsidRDefault="00705528" w:rsidP="00D2591E">
            <w:r w:rsidRPr="00D2591E">
              <w:t>4</w:t>
            </w:r>
          </w:p>
          <w:p w14:paraId="0B86FD5F" w14:textId="77777777" w:rsidR="00705528" w:rsidRPr="00D2591E" w:rsidRDefault="00705528" w:rsidP="00D2591E">
            <w:r w:rsidRPr="00D2591E">
              <w:t>4</w:t>
            </w:r>
          </w:p>
          <w:p w14:paraId="54B2CF9F" w14:textId="77777777" w:rsidR="00705528" w:rsidRPr="00D2591E" w:rsidRDefault="00705528" w:rsidP="00D2591E">
            <w:r w:rsidRPr="00D2591E">
              <w:t>30</w:t>
            </w:r>
          </w:p>
        </w:tc>
      </w:tr>
      <w:tr w:rsidR="00FB1063" w:rsidRPr="00D2591E" w14:paraId="3BF3B7C6" w14:textId="77777777" w:rsidTr="00FB1063">
        <w:trPr>
          <w:trHeight w:val="340"/>
        </w:trPr>
        <w:tc>
          <w:tcPr>
            <w:tcW w:w="8733" w:type="dxa"/>
            <w:gridSpan w:val="3"/>
            <w:shd w:val="clear" w:color="auto" w:fill="D0CECE" w:themeFill="background2" w:themeFillShade="E6"/>
            <w:noWrap/>
            <w:vAlign w:val="center"/>
          </w:tcPr>
          <w:p w14:paraId="470C3FAD" w14:textId="6BE09DF9" w:rsidR="00FB1063" w:rsidRPr="00D2591E" w:rsidRDefault="00FB1063" w:rsidP="00FB1063">
            <w:pPr>
              <w:pStyle w:val="TableSub-heading"/>
            </w:pPr>
            <w:r w:rsidRPr="00D2591E">
              <w:t>Prior access to mental health services (n=23)</w:t>
            </w:r>
          </w:p>
        </w:tc>
      </w:tr>
      <w:tr w:rsidR="00705528" w:rsidRPr="00D2591E" w14:paraId="3F05E8BD" w14:textId="77777777" w:rsidTr="00FB1063">
        <w:trPr>
          <w:trHeight w:val="722"/>
        </w:trPr>
        <w:tc>
          <w:tcPr>
            <w:tcW w:w="6771" w:type="dxa"/>
            <w:noWrap/>
          </w:tcPr>
          <w:p w14:paraId="4F74F732" w14:textId="77777777" w:rsidR="00705528" w:rsidRPr="00D2591E" w:rsidRDefault="00705528" w:rsidP="00D2591E">
            <w:r w:rsidRPr="00D2591E">
              <w:t>Yes</w:t>
            </w:r>
          </w:p>
          <w:p w14:paraId="553C1720" w14:textId="77777777" w:rsidR="00705528" w:rsidRPr="00D2591E" w:rsidRDefault="00705528" w:rsidP="00D2591E">
            <w:r w:rsidRPr="00D2591E">
              <w:t>No</w:t>
            </w:r>
          </w:p>
          <w:p w14:paraId="7D4FF7EB" w14:textId="77777777" w:rsidR="00705528" w:rsidRPr="00D2591E" w:rsidRDefault="00705528" w:rsidP="00D2591E">
            <w:r w:rsidRPr="00D2591E">
              <w:t>Missing</w:t>
            </w:r>
          </w:p>
        </w:tc>
        <w:tc>
          <w:tcPr>
            <w:tcW w:w="1254" w:type="dxa"/>
            <w:noWrap/>
          </w:tcPr>
          <w:p w14:paraId="5A6A9DC5" w14:textId="77777777" w:rsidR="00705528" w:rsidRPr="00D2591E" w:rsidRDefault="00705528" w:rsidP="00D2591E">
            <w:r w:rsidRPr="00D2591E">
              <w:t>13</w:t>
            </w:r>
          </w:p>
          <w:p w14:paraId="47337EE2" w14:textId="77777777" w:rsidR="00705528" w:rsidRPr="00D2591E" w:rsidRDefault="00705528" w:rsidP="00D2591E">
            <w:r w:rsidRPr="00D2591E">
              <w:t>3</w:t>
            </w:r>
          </w:p>
          <w:p w14:paraId="1D9788A8" w14:textId="77777777" w:rsidR="00705528" w:rsidRPr="00D2591E" w:rsidRDefault="00705528" w:rsidP="00D2591E">
            <w:r w:rsidRPr="00D2591E">
              <w:t>7</w:t>
            </w:r>
          </w:p>
        </w:tc>
        <w:tc>
          <w:tcPr>
            <w:tcW w:w="708" w:type="dxa"/>
            <w:noWrap/>
          </w:tcPr>
          <w:p w14:paraId="2EE58276" w14:textId="77777777" w:rsidR="00705528" w:rsidRPr="00D2591E" w:rsidRDefault="00705528" w:rsidP="00D2591E">
            <w:r w:rsidRPr="00D2591E">
              <w:t>57</w:t>
            </w:r>
          </w:p>
          <w:p w14:paraId="35CAC64E" w14:textId="77777777" w:rsidR="00705528" w:rsidRPr="00D2591E" w:rsidRDefault="00705528" w:rsidP="00D2591E">
            <w:r w:rsidRPr="00D2591E">
              <w:t>13</w:t>
            </w:r>
          </w:p>
          <w:p w14:paraId="3F266538" w14:textId="77777777" w:rsidR="00705528" w:rsidRPr="00D2591E" w:rsidRDefault="00705528" w:rsidP="00D2591E">
            <w:r w:rsidRPr="00D2591E">
              <w:t>30</w:t>
            </w:r>
          </w:p>
        </w:tc>
      </w:tr>
      <w:tr w:rsidR="00FB1063" w:rsidRPr="00D2591E" w14:paraId="6356D963" w14:textId="77777777" w:rsidTr="00FB1063">
        <w:trPr>
          <w:trHeight w:val="340"/>
        </w:trPr>
        <w:tc>
          <w:tcPr>
            <w:tcW w:w="8733" w:type="dxa"/>
            <w:gridSpan w:val="3"/>
            <w:shd w:val="clear" w:color="auto" w:fill="D0CECE" w:themeFill="background2" w:themeFillShade="E6"/>
            <w:noWrap/>
            <w:vAlign w:val="center"/>
          </w:tcPr>
          <w:p w14:paraId="422D6A61" w14:textId="1871DB7B" w:rsidR="00FB1063" w:rsidRPr="00D2591E" w:rsidRDefault="00FB1063" w:rsidP="00FB1063">
            <w:pPr>
              <w:pStyle w:val="TableSub-heading"/>
            </w:pPr>
            <w:r w:rsidRPr="00D2591E">
              <w:lastRenderedPageBreak/>
              <w:t>Types of mental health services accessed (n=13)</w:t>
            </w:r>
          </w:p>
        </w:tc>
      </w:tr>
      <w:tr w:rsidR="00705528" w:rsidRPr="00D2591E" w14:paraId="7523A881" w14:textId="77777777" w:rsidTr="00FB1063">
        <w:trPr>
          <w:trHeight w:val="1077"/>
        </w:trPr>
        <w:tc>
          <w:tcPr>
            <w:tcW w:w="6771" w:type="dxa"/>
            <w:noWrap/>
          </w:tcPr>
          <w:p w14:paraId="067C792F" w14:textId="77777777" w:rsidR="00705528" w:rsidRPr="00D2591E" w:rsidRDefault="00705528" w:rsidP="00D2591E">
            <w:r w:rsidRPr="00D2591E">
              <w:t xml:space="preserve">Face to face </w:t>
            </w:r>
          </w:p>
          <w:p w14:paraId="7041AE14" w14:textId="77777777" w:rsidR="00705528" w:rsidRPr="00D2591E" w:rsidRDefault="00705528" w:rsidP="00D2591E">
            <w:r w:rsidRPr="00D2591E">
              <w:t>Group</w:t>
            </w:r>
          </w:p>
          <w:p w14:paraId="22C02356" w14:textId="77777777" w:rsidR="00705528" w:rsidRPr="00D2591E" w:rsidRDefault="00705528" w:rsidP="00D2591E">
            <w:r w:rsidRPr="00D2591E">
              <w:t>Video</w:t>
            </w:r>
          </w:p>
          <w:p w14:paraId="40186DA3" w14:textId="77777777" w:rsidR="00705528" w:rsidRPr="00D2591E" w:rsidRDefault="00705528" w:rsidP="00D2591E">
            <w:r w:rsidRPr="00D2591E">
              <w:t>Other online support</w:t>
            </w:r>
          </w:p>
        </w:tc>
        <w:tc>
          <w:tcPr>
            <w:tcW w:w="1254" w:type="dxa"/>
            <w:noWrap/>
          </w:tcPr>
          <w:p w14:paraId="2FBE9FC4" w14:textId="77777777" w:rsidR="00705528" w:rsidRPr="00D2591E" w:rsidRDefault="00705528" w:rsidP="00D2591E">
            <w:r w:rsidRPr="00D2591E">
              <w:t>11</w:t>
            </w:r>
          </w:p>
          <w:p w14:paraId="3F03F693" w14:textId="77777777" w:rsidR="00705528" w:rsidRPr="00D2591E" w:rsidRDefault="00705528" w:rsidP="00D2591E">
            <w:r w:rsidRPr="00D2591E">
              <w:t>2</w:t>
            </w:r>
          </w:p>
          <w:p w14:paraId="16172D1D" w14:textId="77777777" w:rsidR="00705528" w:rsidRPr="00D2591E" w:rsidRDefault="00705528" w:rsidP="00D2591E">
            <w:r w:rsidRPr="00D2591E">
              <w:t>3</w:t>
            </w:r>
          </w:p>
          <w:p w14:paraId="122A5E7F" w14:textId="77777777" w:rsidR="00705528" w:rsidRPr="00D2591E" w:rsidRDefault="00705528" w:rsidP="00D2591E">
            <w:r w:rsidRPr="00D2591E">
              <w:t xml:space="preserve">6 </w:t>
            </w:r>
          </w:p>
        </w:tc>
        <w:tc>
          <w:tcPr>
            <w:tcW w:w="708" w:type="dxa"/>
            <w:noWrap/>
          </w:tcPr>
          <w:p w14:paraId="580016BE" w14:textId="77777777" w:rsidR="00705528" w:rsidRPr="00D2591E" w:rsidRDefault="00705528" w:rsidP="00D2591E">
            <w:r w:rsidRPr="00D2591E">
              <w:t>85</w:t>
            </w:r>
          </w:p>
          <w:p w14:paraId="16754B2C" w14:textId="77777777" w:rsidR="00705528" w:rsidRPr="00D2591E" w:rsidRDefault="00705528" w:rsidP="00D2591E">
            <w:r w:rsidRPr="00D2591E">
              <w:t>15</w:t>
            </w:r>
          </w:p>
          <w:p w14:paraId="2CD189CA" w14:textId="77777777" w:rsidR="00705528" w:rsidRPr="00D2591E" w:rsidRDefault="00705528" w:rsidP="00D2591E">
            <w:r w:rsidRPr="00D2591E">
              <w:t>23</w:t>
            </w:r>
          </w:p>
          <w:p w14:paraId="7D9FC3B3" w14:textId="77777777" w:rsidR="00705528" w:rsidRPr="00D2591E" w:rsidRDefault="00705528" w:rsidP="00D2591E">
            <w:r w:rsidRPr="00D2591E">
              <w:t>46</w:t>
            </w:r>
          </w:p>
        </w:tc>
      </w:tr>
      <w:tr w:rsidR="00FB1063" w:rsidRPr="00D2591E" w14:paraId="5134C40B" w14:textId="77777777" w:rsidTr="00FB1063">
        <w:trPr>
          <w:trHeight w:val="340"/>
        </w:trPr>
        <w:tc>
          <w:tcPr>
            <w:tcW w:w="8733" w:type="dxa"/>
            <w:gridSpan w:val="3"/>
            <w:shd w:val="clear" w:color="auto" w:fill="D0CECE" w:themeFill="background2" w:themeFillShade="E6"/>
            <w:noWrap/>
            <w:vAlign w:val="center"/>
          </w:tcPr>
          <w:p w14:paraId="6C2E8F1A" w14:textId="7A447A1B" w:rsidR="00FB1063" w:rsidRPr="00D2591E" w:rsidRDefault="00FB1063" w:rsidP="00FB1063">
            <w:pPr>
              <w:pStyle w:val="TableSub-heading"/>
            </w:pPr>
            <w:r w:rsidRPr="00FB1063">
              <w:t>Prior barriers to seeking mental health care (n=23)</w:t>
            </w:r>
          </w:p>
        </w:tc>
      </w:tr>
      <w:tr w:rsidR="00705528" w:rsidRPr="00D2591E" w14:paraId="4CF259C0" w14:textId="77777777" w:rsidTr="00FB1063">
        <w:trPr>
          <w:trHeight w:val="624"/>
        </w:trPr>
        <w:tc>
          <w:tcPr>
            <w:tcW w:w="6771" w:type="dxa"/>
            <w:noWrap/>
          </w:tcPr>
          <w:p w14:paraId="643440C9" w14:textId="77777777" w:rsidR="00705528" w:rsidRPr="00D2591E" w:rsidRDefault="00705528" w:rsidP="00D2591E">
            <w:r w:rsidRPr="00D2591E">
              <w:t>Yes</w:t>
            </w:r>
          </w:p>
          <w:p w14:paraId="43A65209" w14:textId="77777777" w:rsidR="00705528" w:rsidRPr="00D2591E" w:rsidRDefault="00705528" w:rsidP="00D2591E">
            <w:r w:rsidRPr="00D2591E">
              <w:t xml:space="preserve">No </w:t>
            </w:r>
          </w:p>
          <w:p w14:paraId="5EA5F624" w14:textId="77777777" w:rsidR="00705528" w:rsidRPr="00D2591E" w:rsidRDefault="00705528" w:rsidP="00D2591E">
            <w:r w:rsidRPr="00D2591E">
              <w:t>Missing</w:t>
            </w:r>
          </w:p>
        </w:tc>
        <w:tc>
          <w:tcPr>
            <w:tcW w:w="1254" w:type="dxa"/>
            <w:noWrap/>
          </w:tcPr>
          <w:p w14:paraId="06557C08" w14:textId="77777777" w:rsidR="00705528" w:rsidRPr="00D2591E" w:rsidRDefault="00705528" w:rsidP="00D2591E">
            <w:r w:rsidRPr="00D2591E">
              <w:t>11</w:t>
            </w:r>
          </w:p>
          <w:p w14:paraId="1883EA4B" w14:textId="77777777" w:rsidR="00705528" w:rsidRPr="00D2591E" w:rsidRDefault="00705528" w:rsidP="00D2591E">
            <w:r w:rsidRPr="00D2591E">
              <w:t>5</w:t>
            </w:r>
          </w:p>
          <w:p w14:paraId="3AC989A1" w14:textId="5591002B" w:rsidR="00705528" w:rsidRPr="00D2591E" w:rsidRDefault="00705528" w:rsidP="00D2591E">
            <w:r w:rsidRPr="00D2591E">
              <w:t>7</w:t>
            </w:r>
          </w:p>
        </w:tc>
        <w:tc>
          <w:tcPr>
            <w:tcW w:w="708" w:type="dxa"/>
            <w:noWrap/>
          </w:tcPr>
          <w:p w14:paraId="1BF7C2DB" w14:textId="77777777" w:rsidR="00705528" w:rsidRPr="00D2591E" w:rsidRDefault="00705528" w:rsidP="00D2591E">
            <w:r w:rsidRPr="00D2591E">
              <w:t>47</w:t>
            </w:r>
          </w:p>
          <w:p w14:paraId="0AFB17D7" w14:textId="77777777" w:rsidR="00705528" w:rsidRPr="00D2591E" w:rsidRDefault="00705528" w:rsidP="00D2591E">
            <w:r w:rsidRPr="00D2591E">
              <w:t>22</w:t>
            </w:r>
          </w:p>
          <w:p w14:paraId="5DCE4322" w14:textId="77777777" w:rsidR="00705528" w:rsidRPr="00D2591E" w:rsidRDefault="00705528" w:rsidP="00D2591E">
            <w:r w:rsidRPr="00D2591E">
              <w:t>30</w:t>
            </w:r>
          </w:p>
        </w:tc>
      </w:tr>
      <w:tr w:rsidR="00FB1063" w:rsidRPr="00D2591E" w14:paraId="655942DB" w14:textId="77777777" w:rsidTr="00FB1063">
        <w:trPr>
          <w:trHeight w:val="340"/>
        </w:trPr>
        <w:tc>
          <w:tcPr>
            <w:tcW w:w="8733" w:type="dxa"/>
            <w:gridSpan w:val="3"/>
            <w:shd w:val="clear" w:color="auto" w:fill="D0CECE" w:themeFill="background2" w:themeFillShade="E6"/>
            <w:noWrap/>
            <w:vAlign w:val="center"/>
          </w:tcPr>
          <w:p w14:paraId="7F89D264" w14:textId="02476BD5" w:rsidR="00FB1063" w:rsidRPr="00D2591E" w:rsidRDefault="00FB1063" w:rsidP="00FB1063">
            <w:pPr>
              <w:pStyle w:val="TableSub-heading"/>
            </w:pPr>
            <w:r w:rsidRPr="00FB1063">
              <w:t>Types of barriers (n=11)</w:t>
            </w:r>
          </w:p>
        </w:tc>
      </w:tr>
      <w:tr w:rsidR="00705528" w:rsidRPr="00D2591E" w14:paraId="0DDDC629" w14:textId="77777777" w:rsidTr="00FB1063">
        <w:trPr>
          <w:trHeight w:val="1175"/>
        </w:trPr>
        <w:tc>
          <w:tcPr>
            <w:tcW w:w="6771" w:type="dxa"/>
            <w:noWrap/>
          </w:tcPr>
          <w:p w14:paraId="63719B2E" w14:textId="77777777" w:rsidR="00705528" w:rsidRPr="00D2591E" w:rsidRDefault="00705528" w:rsidP="00D2591E">
            <w:r w:rsidRPr="00D2591E">
              <w:t>I didn’t think my symptoms were severe enough</w:t>
            </w:r>
          </w:p>
          <w:p w14:paraId="185B2E5F" w14:textId="77777777" w:rsidR="00705528" w:rsidRPr="00D2591E" w:rsidRDefault="00705528" w:rsidP="00D2591E">
            <w:r w:rsidRPr="00D2591E">
              <w:t>I thought things would get better</w:t>
            </w:r>
          </w:p>
          <w:p w14:paraId="7D0EB33F" w14:textId="77777777" w:rsidR="00705528" w:rsidRPr="00D2591E" w:rsidRDefault="00705528" w:rsidP="00D2591E">
            <w:r w:rsidRPr="00D2591E">
              <w:t>I was embarrassed</w:t>
            </w:r>
          </w:p>
          <w:p w14:paraId="37FF75B1" w14:textId="77777777" w:rsidR="00705528" w:rsidRPr="00D2591E" w:rsidRDefault="00705528" w:rsidP="00D2591E">
            <w:r w:rsidRPr="00D2591E">
              <w:t>I didn’t want anyone to know about my mental health</w:t>
            </w:r>
          </w:p>
          <w:p w14:paraId="5E52E03D" w14:textId="77777777" w:rsidR="00705528" w:rsidRPr="00D2591E" w:rsidRDefault="00705528" w:rsidP="00D2591E">
            <w:r w:rsidRPr="00D2591E">
              <w:t>I preferred to rely on myself</w:t>
            </w:r>
          </w:p>
          <w:p w14:paraId="2C71754E" w14:textId="77777777" w:rsidR="00705528" w:rsidRPr="00D2591E" w:rsidRDefault="00705528" w:rsidP="00D2591E">
            <w:r w:rsidRPr="00D2591E">
              <w:t>I was unable to afford mental health care</w:t>
            </w:r>
          </w:p>
          <w:p w14:paraId="17ADEF74" w14:textId="77777777" w:rsidR="00705528" w:rsidRPr="00D2591E" w:rsidRDefault="00705528" w:rsidP="00D2591E">
            <w:r w:rsidRPr="00D2591E">
              <w:t>I had limited knowledge of available MH treatment options</w:t>
            </w:r>
          </w:p>
          <w:p w14:paraId="06C7FEE0" w14:textId="77777777" w:rsidR="00705528" w:rsidRPr="00D2591E" w:rsidRDefault="00705528" w:rsidP="00D2591E">
            <w:r w:rsidRPr="00D2591E">
              <w:t>I didn’t recognise the symptoms related to my mental health</w:t>
            </w:r>
          </w:p>
          <w:p w14:paraId="418980A9" w14:textId="77777777" w:rsidR="00705528" w:rsidRPr="00D2591E" w:rsidRDefault="00705528" w:rsidP="00D2591E">
            <w:r w:rsidRPr="00D2591E">
              <w:t>My mental health was not a priority</w:t>
            </w:r>
          </w:p>
          <w:p w14:paraId="5319B074" w14:textId="77777777" w:rsidR="00705528" w:rsidRPr="00D2591E" w:rsidRDefault="00705528" w:rsidP="00D2591E">
            <w:r w:rsidRPr="00D2591E">
              <w:t>I was on a long waiting list</w:t>
            </w:r>
          </w:p>
          <w:p w14:paraId="1B9342E9" w14:textId="77777777" w:rsidR="00705528" w:rsidRPr="00D2591E" w:rsidRDefault="00705528" w:rsidP="00D2591E">
            <w:r w:rsidRPr="00D2591E">
              <w:t>I believed I did not need mental health treatment</w:t>
            </w:r>
          </w:p>
          <w:p w14:paraId="7B7AA647" w14:textId="77777777" w:rsidR="00705528" w:rsidRPr="00D2591E" w:rsidRDefault="00705528" w:rsidP="00D2591E">
            <w:r w:rsidRPr="00D2591E">
              <w:t>I didn’t think mental health treatment would help</w:t>
            </w:r>
          </w:p>
          <w:p w14:paraId="2B49F67E" w14:textId="77777777" w:rsidR="00705528" w:rsidRPr="00D2591E" w:rsidRDefault="00705528" w:rsidP="00D2591E">
            <w:r w:rsidRPr="00D2591E">
              <w:t>I preferred to rely on my family/friends</w:t>
            </w:r>
          </w:p>
          <w:p w14:paraId="4F820DA0" w14:textId="77777777" w:rsidR="00705528" w:rsidRPr="00D2591E" w:rsidRDefault="00705528" w:rsidP="00D2591E">
            <w:r w:rsidRPr="00D2591E">
              <w:t>Mental health services were unavailable in my area</w:t>
            </w:r>
          </w:p>
          <w:p w14:paraId="4B518266" w14:textId="77777777" w:rsidR="00705528" w:rsidRPr="00D2591E" w:rsidRDefault="00705528" w:rsidP="00D2591E">
            <w:r w:rsidRPr="00D2591E">
              <w:t xml:space="preserve">Other </w:t>
            </w:r>
          </w:p>
        </w:tc>
        <w:tc>
          <w:tcPr>
            <w:tcW w:w="1254" w:type="dxa"/>
            <w:noWrap/>
          </w:tcPr>
          <w:p w14:paraId="706F4339" w14:textId="77777777" w:rsidR="00705528" w:rsidRPr="00D2591E" w:rsidRDefault="00705528" w:rsidP="00D2591E">
            <w:r w:rsidRPr="00D2591E">
              <w:t>7</w:t>
            </w:r>
          </w:p>
          <w:p w14:paraId="7772C7D5" w14:textId="77777777" w:rsidR="00705528" w:rsidRPr="00D2591E" w:rsidRDefault="00705528" w:rsidP="00D2591E">
            <w:r w:rsidRPr="00D2591E">
              <w:t>6</w:t>
            </w:r>
          </w:p>
          <w:p w14:paraId="09692666" w14:textId="77777777" w:rsidR="00705528" w:rsidRPr="00D2591E" w:rsidRDefault="00705528" w:rsidP="00D2591E">
            <w:r w:rsidRPr="00D2591E">
              <w:t>6</w:t>
            </w:r>
          </w:p>
          <w:p w14:paraId="21F2DFD0" w14:textId="77777777" w:rsidR="00705528" w:rsidRPr="00D2591E" w:rsidRDefault="00705528" w:rsidP="00D2591E">
            <w:r w:rsidRPr="00D2591E">
              <w:t>6</w:t>
            </w:r>
          </w:p>
          <w:p w14:paraId="7D80F059" w14:textId="77777777" w:rsidR="00705528" w:rsidRPr="00D2591E" w:rsidRDefault="00705528" w:rsidP="00D2591E">
            <w:r w:rsidRPr="00D2591E">
              <w:t>6</w:t>
            </w:r>
          </w:p>
          <w:p w14:paraId="5691729A" w14:textId="77777777" w:rsidR="00705528" w:rsidRPr="00D2591E" w:rsidRDefault="00705528" w:rsidP="00D2591E">
            <w:r w:rsidRPr="00D2591E">
              <w:t>6</w:t>
            </w:r>
          </w:p>
          <w:p w14:paraId="24E669EB" w14:textId="77777777" w:rsidR="00705528" w:rsidRPr="00D2591E" w:rsidRDefault="00705528" w:rsidP="00D2591E">
            <w:r w:rsidRPr="00D2591E">
              <w:t>5</w:t>
            </w:r>
          </w:p>
          <w:p w14:paraId="367A2C65" w14:textId="77777777" w:rsidR="00705528" w:rsidRPr="00D2591E" w:rsidRDefault="00705528" w:rsidP="00D2591E">
            <w:r w:rsidRPr="00D2591E">
              <w:t>4</w:t>
            </w:r>
          </w:p>
          <w:p w14:paraId="0805F83C" w14:textId="77777777" w:rsidR="00705528" w:rsidRPr="00D2591E" w:rsidRDefault="00705528" w:rsidP="00D2591E">
            <w:r w:rsidRPr="00D2591E">
              <w:t>4</w:t>
            </w:r>
          </w:p>
          <w:p w14:paraId="6810CB98" w14:textId="77777777" w:rsidR="00705528" w:rsidRPr="00D2591E" w:rsidRDefault="00705528" w:rsidP="00D2591E">
            <w:r w:rsidRPr="00D2591E">
              <w:t>4</w:t>
            </w:r>
          </w:p>
          <w:p w14:paraId="675F7017" w14:textId="77777777" w:rsidR="00705528" w:rsidRPr="00D2591E" w:rsidRDefault="00705528" w:rsidP="00D2591E">
            <w:r w:rsidRPr="00D2591E">
              <w:t>3</w:t>
            </w:r>
          </w:p>
          <w:p w14:paraId="535C1572" w14:textId="77777777" w:rsidR="00705528" w:rsidRPr="00D2591E" w:rsidRDefault="00705528" w:rsidP="00D2591E">
            <w:r w:rsidRPr="00D2591E">
              <w:t>3</w:t>
            </w:r>
          </w:p>
          <w:p w14:paraId="0EAF9042" w14:textId="77777777" w:rsidR="00705528" w:rsidRPr="00D2591E" w:rsidRDefault="00705528" w:rsidP="00D2591E">
            <w:r w:rsidRPr="00D2591E">
              <w:t>2</w:t>
            </w:r>
          </w:p>
          <w:p w14:paraId="003DDF4A" w14:textId="77777777" w:rsidR="00705528" w:rsidRPr="00D2591E" w:rsidRDefault="00705528" w:rsidP="00D2591E">
            <w:r w:rsidRPr="00D2591E">
              <w:t>1</w:t>
            </w:r>
          </w:p>
          <w:p w14:paraId="60ABCCE8" w14:textId="77777777" w:rsidR="00705528" w:rsidRPr="00D2591E" w:rsidRDefault="00705528" w:rsidP="00D2591E">
            <w:r w:rsidRPr="00D2591E">
              <w:t>2</w:t>
            </w:r>
          </w:p>
        </w:tc>
        <w:tc>
          <w:tcPr>
            <w:tcW w:w="708" w:type="dxa"/>
            <w:noWrap/>
          </w:tcPr>
          <w:p w14:paraId="01534928" w14:textId="77777777" w:rsidR="00705528" w:rsidRPr="00D2591E" w:rsidRDefault="00705528" w:rsidP="00D2591E">
            <w:r w:rsidRPr="00D2591E">
              <w:t>64</w:t>
            </w:r>
          </w:p>
          <w:p w14:paraId="732A2459" w14:textId="77777777" w:rsidR="00705528" w:rsidRPr="00D2591E" w:rsidRDefault="00705528" w:rsidP="00D2591E">
            <w:r w:rsidRPr="00D2591E">
              <w:t>55</w:t>
            </w:r>
          </w:p>
          <w:p w14:paraId="32C1599A" w14:textId="77777777" w:rsidR="00705528" w:rsidRPr="00D2591E" w:rsidRDefault="00705528" w:rsidP="00D2591E">
            <w:r w:rsidRPr="00D2591E">
              <w:t>55</w:t>
            </w:r>
          </w:p>
          <w:p w14:paraId="3E974449" w14:textId="77777777" w:rsidR="00705528" w:rsidRPr="00D2591E" w:rsidRDefault="00705528" w:rsidP="00D2591E">
            <w:r w:rsidRPr="00D2591E">
              <w:t>55</w:t>
            </w:r>
          </w:p>
          <w:p w14:paraId="4C23681B" w14:textId="77777777" w:rsidR="00705528" w:rsidRPr="00D2591E" w:rsidRDefault="00705528" w:rsidP="00D2591E">
            <w:r w:rsidRPr="00D2591E">
              <w:t>55</w:t>
            </w:r>
          </w:p>
          <w:p w14:paraId="055DA782" w14:textId="77777777" w:rsidR="00705528" w:rsidRPr="00D2591E" w:rsidRDefault="00705528" w:rsidP="00D2591E">
            <w:r w:rsidRPr="00D2591E">
              <w:t>55</w:t>
            </w:r>
          </w:p>
          <w:p w14:paraId="74EFD594" w14:textId="77777777" w:rsidR="00705528" w:rsidRPr="00D2591E" w:rsidRDefault="00705528" w:rsidP="00D2591E">
            <w:r w:rsidRPr="00D2591E">
              <w:t>45</w:t>
            </w:r>
          </w:p>
          <w:p w14:paraId="2FE1872D" w14:textId="77777777" w:rsidR="00705528" w:rsidRPr="00D2591E" w:rsidRDefault="00705528" w:rsidP="00D2591E">
            <w:r w:rsidRPr="00D2591E">
              <w:t>36</w:t>
            </w:r>
          </w:p>
          <w:p w14:paraId="7A0B9F4A" w14:textId="77777777" w:rsidR="00705528" w:rsidRPr="00D2591E" w:rsidRDefault="00705528" w:rsidP="00D2591E">
            <w:r w:rsidRPr="00D2591E">
              <w:t>36</w:t>
            </w:r>
          </w:p>
          <w:p w14:paraId="2AEAC0D6" w14:textId="77777777" w:rsidR="00705528" w:rsidRPr="00D2591E" w:rsidRDefault="00705528" w:rsidP="00D2591E">
            <w:r w:rsidRPr="00D2591E">
              <w:t>36</w:t>
            </w:r>
          </w:p>
          <w:p w14:paraId="0AF49B66" w14:textId="77777777" w:rsidR="00705528" w:rsidRPr="00D2591E" w:rsidRDefault="00705528" w:rsidP="00D2591E">
            <w:r w:rsidRPr="00D2591E">
              <w:t>27</w:t>
            </w:r>
          </w:p>
          <w:p w14:paraId="64FA60BC" w14:textId="77777777" w:rsidR="00705528" w:rsidRPr="00D2591E" w:rsidRDefault="00705528" w:rsidP="00D2591E">
            <w:r w:rsidRPr="00D2591E">
              <w:t>27</w:t>
            </w:r>
          </w:p>
          <w:p w14:paraId="745DED7A" w14:textId="77777777" w:rsidR="00705528" w:rsidRPr="00D2591E" w:rsidRDefault="00705528" w:rsidP="00D2591E">
            <w:r w:rsidRPr="00D2591E">
              <w:t>18</w:t>
            </w:r>
          </w:p>
          <w:p w14:paraId="526C51B6" w14:textId="77777777" w:rsidR="00705528" w:rsidRPr="00D2591E" w:rsidRDefault="00705528" w:rsidP="00D2591E">
            <w:r w:rsidRPr="00D2591E">
              <w:t>9</w:t>
            </w:r>
          </w:p>
          <w:p w14:paraId="20879EA4" w14:textId="77777777" w:rsidR="00705528" w:rsidRPr="00D2591E" w:rsidRDefault="00705528" w:rsidP="00D2591E">
            <w:r w:rsidRPr="00D2591E">
              <w:t>18</w:t>
            </w:r>
          </w:p>
        </w:tc>
      </w:tr>
    </w:tbl>
    <w:p w14:paraId="1007B870" w14:textId="739560AC" w:rsidR="00705528" w:rsidRPr="00705528" w:rsidRDefault="00705528" w:rsidP="007C690D">
      <w:pPr>
        <w:pStyle w:val="FootnoteText"/>
        <w:rPr>
          <w:lang w:val="en-GB"/>
        </w:rPr>
      </w:pPr>
      <w:proofErr w:type="spellStart"/>
      <w:r w:rsidRPr="00705528">
        <w:rPr>
          <w:vertAlign w:val="superscript"/>
          <w:lang w:val="en-GB"/>
        </w:rPr>
        <w:t>a</w:t>
      </w:r>
      <w:r w:rsidRPr="00705528">
        <w:rPr>
          <w:lang w:val="en-GB"/>
        </w:rPr>
        <w:t>Multiple</w:t>
      </w:r>
      <w:proofErr w:type="spellEnd"/>
      <w:r w:rsidRPr="00705528">
        <w:rPr>
          <w:lang w:val="en-GB"/>
        </w:rPr>
        <w:t xml:space="preserve"> responses permitted.</w:t>
      </w:r>
    </w:p>
    <w:p w14:paraId="48290DBE" w14:textId="0ACE16E9" w:rsidR="00705528" w:rsidRPr="00E30517" w:rsidRDefault="00705528" w:rsidP="008B14A9">
      <w:pPr>
        <w:pStyle w:val="Heading3"/>
      </w:pPr>
      <w:r w:rsidRPr="00E30517">
        <w:t>Consumer experiences of specific aspects of Head to Health</w:t>
      </w:r>
    </w:p>
    <w:p w14:paraId="4381C25B" w14:textId="043FFB4E" w:rsidR="00705528" w:rsidRPr="004D2263" w:rsidRDefault="0081277C" w:rsidP="007C690D">
      <w:r>
        <w:rPr>
          <w:lang w:eastAsia="en-AU"/>
        </w:rPr>
        <w:t>The 23 c</w:t>
      </w:r>
      <w:r w:rsidR="00705528" w:rsidRPr="00705528">
        <w:rPr>
          <w:lang w:eastAsia="en-AU"/>
        </w:rPr>
        <w:t xml:space="preserve">onsumers </w:t>
      </w:r>
      <w:r>
        <w:rPr>
          <w:lang w:eastAsia="en-AU"/>
        </w:rPr>
        <w:t xml:space="preserve">who </w:t>
      </w:r>
      <w:r w:rsidR="00EA0A03">
        <w:rPr>
          <w:lang w:eastAsia="en-AU"/>
        </w:rPr>
        <w:t>had used the website</w:t>
      </w:r>
      <w:r>
        <w:rPr>
          <w:lang w:eastAsia="en-AU"/>
        </w:rPr>
        <w:t xml:space="preserve"> </w:t>
      </w:r>
      <w:r w:rsidR="00705528" w:rsidRPr="00705528">
        <w:rPr>
          <w:lang w:eastAsia="en-AU"/>
        </w:rPr>
        <w:t xml:space="preserve">were asked about their experiences with </w:t>
      </w:r>
      <w:proofErr w:type="gramStart"/>
      <w:r w:rsidR="00705528" w:rsidRPr="00705528">
        <w:rPr>
          <w:lang w:eastAsia="en-AU"/>
        </w:rPr>
        <w:t>particular elements</w:t>
      </w:r>
      <w:proofErr w:type="gramEnd"/>
      <w:r w:rsidR="00705528" w:rsidRPr="00705528">
        <w:rPr>
          <w:lang w:eastAsia="en-AU"/>
        </w:rPr>
        <w:t xml:space="preserve"> of Head to Health, including the quality and relevance of information, navigation, and website design. Their responses are </w:t>
      </w:r>
      <w:r w:rsidR="00705528" w:rsidRPr="004D2263">
        <w:t>described in Table</w:t>
      </w:r>
      <w:r w:rsidR="00545C4B" w:rsidRPr="004D2263">
        <w:t xml:space="preserve"> 11.</w:t>
      </w:r>
    </w:p>
    <w:p w14:paraId="6DE72080" w14:textId="156F5F86" w:rsidR="00705528" w:rsidRPr="00705528" w:rsidRDefault="00705528" w:rsidP="007C690D">
      <w:pPr>
        <w:rPr>
          <w:lang w:eastAsia="en-AU"/>
        </w:rPr>
      </w:pPr>
      <w:r w:rsidRPr="00705528">
        <w:rPr>
          <w:lang w:eastAsia="en-AU"/>
        </w:rPr>
        <w:t>Only 17% (</w:t>
      </w:r>
      <w:r w:rsidR="0081277C">
        <w:rPr>
          <w:lang w:eastAsia="en-AU"/>
        </w:rPr>
        <w:t>n=</w:t>
      </w:r>
      <w:r w:rsidRPr="00705528">
        <w:rPr>
          <w:lang w:eastAsia="en-AU"/>
        </w:rPr>
        <w:t xml:space="preserve">4) </w:t>
      </w:r>
      <w:r w:rsidR="002C3AA6">
        <w:rPr>
          <w:lang w:eastAsia="en-AU"/>
        </w:rPr>
        <w:t>of</w:t>
      </w:r>
      <w:r w:rsidRPr="00705528">
        <w:rPr>
          <w:lang w:eastAsia="en-AU"/>
        </w:rPr>
        <w:t xml:space="preserve"> consumers reported that they found all relevant information on the front page of Head to Health, or they could easily find the information they were looking for. Approximately </w:t>
      </w:r>
      <w:r w:rsidR="006A4757">
        <w:rPr>
          <w:lang w:eastAsia="en-AU"/>
        </w:rPr>
        <w:t>40%</w:t>
      </w:r>
      <w:r w:rsidRPr="00705528">
        <w:rPr>
          <w:lang w:eastAsia="en-AU"/>
        </w:rPr>
        <w:t xml:space="preserve"> of consumers ‘somewhat’ or ‘strongly agreed’ that the information on the website was trustworthy, easy to understand, offered new knowledge and was appropriate for people who want to help someone with a mental health problem.</w:t>
      </w:r>
    </w:p>
    <w:p w14:paraId="065508B7" w14:textId="6CE46D0E" w:rsidR="00705528" w:rsidRPr="006A4757" w:rsidRDefault="00705528" w:rsidP="007C690D">
      <w:pPr>
        <w:rPr>
          <w:rFonts w:ascii="Segoe UI" w:hAnsi="Segoe UI" w:cs="Segoe UI"/>
          <w:sz w:val="18"/>
          <w:szCs w:val="18"/>
          <w:lang w:eastAsia="en-AU"/>
        </w:rPr>
      </w:pPr>
      <w:r w:rsidRPr="00705528">
        <w:rPr>
          <w:lang w:eastAsia="en-AU"/>
        </w:rPr>
        <w:t xml:space="preserve">Approximately </w:t>
      </w:r>
      <w:r w:rsidR="006A4757">
        <w:rPr>
          <w:lang w:eastAsia="en-AU"/>
        </w:rPr>
        <w:t>one-</w:t>
      </w:r>
      <w:r w:rsidRPr="00705528">
        <w:rPr>
          <w:lang w:eastAsia="en-AU"/>
        </w:rPr>
        <w:t>third of consumers ‘somewhat’ or ‘strongly agreed’ that the website contained the information they were looking for and that the information was relevant, easy to read, accurate, and appropriate for people with a mental health problem.</w:t>
      </w:r>
    </w:p>
    <w:p w14:paraId="073C0989" w14:textId="6A844C57" w:rsidR="00705528" w:rsidRPr="00705528" w:rsidRDefault="00705528" w:rsidP="007C690D">
      <w:pPr>
        <w:rPr>
          <w:lang w:eastAsia="en-AU"/>
        </w:rPr>
      </w:pPr>
      <w:r w:rsidRPr="00705528">
        <w:rPr>
          <w:rFonts w:asciiTheme="minorHAnsi" w:hAnsiTheme="minorHAnsi" w:cstheme="minorHAnsi"/>
        </w:rPr>
        <w:t>Regarding navigation and appeal, approximately</w:t>
      </w:r>
      <w:r w:rsidRPr="00705528">
        <w:rPr>
          <w:lang w:eastAsia="en-AU"/>
        </w:rPr>
        <w:t xml:space="preserve"> </w:t>
      </w:r>
      <w:r w:rsidR="006A4757">
        <w:rPr>
          <w:lang w:eastAsia="en-AU"/>
        </w:rPr>
        <w:t>one-</w:t>
      </w:r>
      <w:r w:rsidRPr="00705528">
        <w:rPr>
          <w:lang w:eastAsia="en-AU"/>
        </w:rPr>
        <w:t xml:space="preserve">third of consumers ‘somewhat’ or ‘strongly agreed’ that the website was easy to navigate, visually appealing, </w:t>
      </w:r>
      <w:proofErr w:type="gramStart"/>
      <w:r w:rsidRPr="00705528">
        <w:rPr>
          <w:lang w:eastAsia="en-AU"/>
        </w:rPr>
        <w:t>engaging</w:t>
      </w:r>
      <w:proofErr w:type="gramEnd"/>
      <w:r w:rsidRPr="00705528">
        <w:rPr>
          <w:lang w:eastAsia="en-AU"/>
        </w:rPr>
        <w:t xml:space="preserve"> and interactive</w:t>
      </w:r>
      <w:r w:rsidR="002C3AA6">
        <w:rPr>
          <w:lang w:eastAsia="en-AU"/>
        </w:rPr>
        <w:t>.</w:t>
      </w:r>
    </w:p>
    <w:p w14:paraId="6C4326C0" w14:textId="02758C32" w:rsidR="00705528" w:rsidRPr="0081277C" w:rsidRDefault="00705528" w:rsidP="00C1719D">
      <w:pPr>
        <w:pStyle w:val="Caption"/>
      </w:pPr>
      <w:r w:rsidRPr="0081277C">
        <w:t>Table</w:t>
      </w:r>
      <w:r w:rsidR="00545C4B">
        <w:t xml:space="preserve"> 11</w:t>
      </w:r>
      <w:r w:rsidR="0081277C">
        <w:t>.</w:t>
      </w:r>
      <w:r w:rsidRPr="0081277C">
        <w:t xml:space="preserve"> Consumers experience of the Head to Health website (N=23)</w:t>
      </w:r>
    </w:p>
    <w:tbl>
      <w:tblPr>
        <w:tblStyle w:val="TableGrid"/>
        <w:tblW w:w="9010" w:type="dxa"/>
        <w:tblLook w:val="04A0" w:firstRow="1" w:lastRow="0" w:firstColumn="1" w:lastColumn="0" w:noHBand="0" w:noVBand="1"/>
        <w:tblCaption w:val="Consumers experience of the Head to Health website (N=23)"/>
        <w:tblDescription w:val="This table describes the consumers experiences with particular elements of the Head to Health website , including the quality and relevance of information, navigation, and website design"/>
      </w:tblPr>
      <w:tblGrid>
        <w:gridCol w:w="7019"/>
        <w:gridCol w:w="58"/>
        <w:gridCol w:w="1151"/>
        <w:gridCol w:w="35"/>
        <w:gridCol w:w="721"/>
        <w:gridCol w:w="26"/>
      </w:tblGrid>
      <w:tr w:rsidR="00705528" w:rsidRPr="003F2C9D" w14:paraId="214CC47F" w14:textId="77777777" w:rsidTr="00E57E65">
        <w:trPr>
          <w:cnfStyle w:val="100000000000" w:firstRow="1" w:lastRow="0" w:firstColumn="0" w:lastColumn="0" w:oddVBand="0" w:evenVBand="0" w:oddHBand="0" w:evenHBand="0" w:firstRowFirstColumn="0" w:firstRowLastColumn="0" w:lastRowFirstColumn="0" w:lastRowLastColumn="0"/>
          <w:trHeight w:val="397"/>
          <w:tblHeader/>
        </w:trPr>
        <w:tc>
          <w:tcPr>
            <w:tcW w:w="7019" w:type="dxa"/>
            <w:noWrap/>
          </w:tcPr>
          <w:p w14:paraId="67327CCC" w14:textId="77777777" w:rsidR="00705528" w:rsidRPr="003F2C9D" w:rsidRDefault="00705528" w:rsidP="00D2591E">
            <w:pPr>
              <w:pStyle w:val="TableSub-heading"/>
            </w:pPr>
            <w:r w:rsidRPr="003F2C9D">
              <w:t>Aspects of website</w:t>
            </w:r>
          </w:p>
        </w:tc>
        <w:tc>
          <w:tcPr>
            <w:tcW w:w="1244" w:type="dxa"/>
            <w:gridSpan w:val="3"/>
            <w:noWrap/>
          </w:tcPr>
          <w:p w14:paraId="16EA916D" w14:textId="77777777" w:rsidR="00705528" w:rsidRPr="003F2C9D" w:rsidRDefault="00705528" w:rsidP="00D2591E">
            <w:pPr>
              <w:pStyle w:val="TableSub-heading"/>
            </w:pPr>
            <w:r w:rsidRPr="003F2C9D">
              <w:t>Frequency</w:t>
            </w:r>
          </w:p>
        </w:tc>
        <w:tc>
          <w:tcPr>
            <w:tcW w:w="747" w:type="dxa"/>
            <w:gridSpan w:val="2"/>
            <w:noWrap/>
          </w:tcPr>
          <w:p w14:paraId="3FD9CAFB" w14:textId="77777777" w:rsidR="00705528" w:rsidRPr="003F2C9D" w:rsidRDefault="00705528" w:rsidP="00D2591E">
            <w:pPr>
              <w:pStyle w:val="TableSub-heading"/>
            </w:pPr>
            <w:r w:rsidRPr="003F2C9D">
              <w:t>%</w:t>
            </w:r>
          </w:p>
        </w:tc>
      </w:tr>
      <w:tr w:rsidR="00D2591E" w:rsidRPr="003F2C9D" w14:paraId="56FC637E" w14:textId="77777777" w:rsidTr="009F1F0D">
        <w:trPr>
          <w:trHeight w:val="340"/>
        </w:trPr>
        <w:tc>
          <w:tcPr>
            <w:tcW w:w="9010" w:type="dxa"/>
            <w:gridSpan w:val="6"/>
            <w:shd w:val="clear" w:color="auto" w:fill="D0CECE" w:themeFill="background2" w:themeFillShade="E6"/>
            <w:noWrap/>
            <w:vAlign w:val="center"/>
          </w:tcPr>
          <w:p w14:paraId="267E5129" w14:textId="4F589D93" w:rsidR="00D2591E" w:rsidRPr="003F2C9D" w:rsidRDefault="00D2591E" w:rsidP="009F1F0D">
            <w:pPr>
              <w:pStyle w:val="TableSub-heading"/>
              <w:rPr>
                <w:rFonts w:asciiTheme="minorHAnsi" w:hAnsiTheme="minorHAnsi" w:cstheme="minorHAnsi"/>
                <w:color w:val="000000"/>
                <w:sz w:val="18"/>
                <w:szCs w:val="18"/>
                <w:lang w:eastAsia="en-AU"/>
              </w:rPr>
            </w:pPr>
            <w:r w:rsidRPr="003F2C9D">
              <w:t>All relevant information can be found on the front page</w:t>
            </w:r>
          </w:p>
        </w:tc>
      </w:tr>
      <w:tr w:rsidR="00705528" w:rsidRPr="003F2C9D" w14:paraId="50245C98" w14:textId="77777777" w:rsidTr="00E57E65">
        <w:trPr>
          <w:trHeight w:val="227"/>
        </w:trPr>
        <w:tc>
          <w:tcPr>
            <w:tcW w:w="7019" w:type="dxa"/>
            <w:noWrap/>
            <w:hideMark/>
          </w:tcPr>
          <w:p w14:paraId="2B81AB32" w14:textId="77777777" w:rsidR="00705528" w:rsidRPr="009F1F0D" w:rsidRDefault="00705528" w:rsidP="009F1F0D">
            <w:r w:rsidRPr="009F1F0D">
              <w:t>Strongly disagree</w:t>
            </w:r>
          </w:p>
        </w:tc>
        <w:tc>
          <w:tcPr>
            <w:tcW w:w="1244" w:type="dxa"/>
            <w:gridSpan w:val="3"/>
            <w:noWrap/>
            <w:hideMark/>
          </w:tcPr>
          <w:p w14:paraId="28916F83" w14:textId="77777777" w:rsidR="00705528" w:rsidRPr="009F1F0D" w:rsidRDefault="00705528" w:rsidP="009F1F0D">
            <w:r w:rsidRPr="009F1F0D">
              <w:t>4</w:t>
            </w:r>
          </w:p>
        </w:tc>
        <w:tc>
          <w:tcPr>
            <w:tcW w:w="747" w:type="dxa"/>
            <w:gridSpan w:val="2"/>
            <w:noWrap/>
            <w:hideMark/>
          </w:tcPr>
          <w:p w14:paraId="6E6FBFF7" w14:textId="77777777" w:rsidR="00705528" w:rsidRPr="009F1F0D" w:rsidRDefault="00705528" w:rsidP="009F1F0D">
            <w:r w:rsidRPr="009F1F0D">
              <w:t>17</w:t>
            </w:r>
          </w:p>
        </w:tc>
      </w:tr>
      <w:tr w:rsidR="00705528" w:rsidRPr="003F2C9D" w14:paraId="616EB819" w14:textId="77777777" w:rsidTr="00E57E65">
        <w:trPr>
          <w:trHeight w:val="227"/>
        </w:trPr>
        <w:tc>
          <w:tcPr>
            <w:tcW w:w="7019" w:type="dxa"/>
            <w:noWrap/>
            <w:hideMark/>
          </w:tcPr>
          <w:p w14:paraId="1E01026C" w14:textId="77777777" w:rsidR="00705528" w:rsidRPr="009F1F0D" w:rsidRDefault="00705528" w:rsidP="009F1F0D">
            <w:r w:rsidRPr="009F1F0D">
              <w:t>Somewhat disagree</w:t>
            </w:r>
          </w:p>
        </w:tc>
        <w:tc>
          <w:tcPr>
            <w:tcW w:w="1244" w:type="dxa"/>
            <w:gridSpan w:val="3"/>
            <w:noWrap/>
            <w:hideMark/>
          </w:tcPr>
          <w:p w14:paraId="27C69C7D" w14:textId="77777777" w:rsidR="00705528" w:rsidRPr="009F1F0D" w:rsidRDefault="00705528" w:rsidP="009F1F0D">
            <w:r w:rsidRPr="009F1F0D">
              <w:t>1</w:t>
            </w:r>
          </w:p>
        </w:tc>
        <w:tc>
          <w:tcPr>
            <w:tcW w:w="747" w:type="dxa"/>
            <w:gridSpan w:val="2"/>
            <w:noWrap/>
            <w:hideMark/>
          </w:tcPr>
          <w:p w14:paraId="096E242E" w14:textId="77777777" w:rsidR="00705528" w:rsidRPr="009F1F0D" w:rsidRDefault="00705528" w:rsidP="009F1F0D">
            <w:r w:rsidRPr="009F1F0D">
              <w:t>4</w:t>
            </w:r>
          </w:p>
        </w:tc>
      </w:tr>
      <w:tr w:rsidR="00705528" w:rsidRPr="003F2C9D" w14:paraId="6EDBF5A1" w14:textId="77777777" w:rsidTr="00E57E65">
        <w:trPr>
          <w:trHeight w:val="227"/>
        </w:trPr>
        <w:tc>
          <w:tcPr>
            <w:tcW w:w="7019" w:type="dxa"/>
            <w:noWrap/>
            <w:hideMark/>
          </w:tcPr>
          <w:p w14:paraId="6F998A8B" w14:textId="77777777" w:rsidR="00705528" w:rsidRPr="009F1F0D" w:rsidRDefault="00705528" w:rsidP="009F1F0D">
            <w:r w:rsidRPr="009F1F0D">
              <w:t>Neither agree nor disagree</w:t>
            </w:r>
          </w:p>
        </w:tc>
        <w:tc>
          <w:tcPr>
            <w:tcW w:w="1244" w:type="dxa"/>
            <w:gridSpan w:val="3"/>
            <w:noWrap/>
            <w:hideMark/>
          </w:tcPr>
          <w:p w14:paraId="7064F32D" w14:textId="77777777" w:rsidR="00705528" w:rsidRPr="009F1F0D" w:rsidRDefault="00705528" w:rsidP="009F1F0D">
            <w:r w:rsidRPr="009F1F0D">
              <w:t>8</w:t>
            </w:r>
          </w:p>
        </w:tc>
        <w:tc>
          <w:tcPr>
            <w:tcW w:w="747" w:type="dxa"/>
            <w:gridSpan w:val="2"/>
            <w:noWrap/>
            <w:hideMark/>
          </w:tcPr>
          <w:p w14:paraId="6BD1E8C6" w14:textId="77777777" w:rsidR="00705528" w:rsidRPr="009F1F0D" w:rsidRDefault="00705528" w:rsidP="009F1F0D">
            <w:r w:rsidRPr="009F1F0D">
              <w:t>35</w:t>
            </w:r>
          </w:p>
        </w:tc>
      </w:tr>
      <w:tr w:rsidR="00705528" w:rsidRPr="003F2C9D" w14:paraId="5C83D9ED" w14:textId="77777777" w:rsidTr="00E57E65">
        <w:trPr>
          <w:trHeight w:val="227"/>
        </w:trPr>
        <w:tc>
          <w:tcPr>
            <w:tcW w:w="7019" w:type="dxa"/>
            <w:noWrap/>
            <w:hideMark/>
          </w:tcPr>
          <w:p w14:paraId="076B0B84" w14:textId="77777777" w:rsidR="00705528" w:rsidRPr="009F1F0D" w:rsidRDefault="00705528" w:rsidP="009F1F0D">
            <w:r w:rsidRPr="009F1F0D">
              <w:t>Somewhat agree</w:t>
            </w:r>
          </w:p>
        </w:tc>
        <w:tc>
          <w:tcPr>
            <w:tcW w:w="1244" w:type="dxa"/>
            <w:gridSpan w:val="3"/>
            <w:noWrap/>
            <w:hideMark/>
          </w:tcPr>
          <w:p w14:paraId="30A57B54" w14:textId="77777777" w:rsidR="00705528" w:rsidRPr="009F1F0D" w:rsidRDefault="00705528" w:rsidP="009F1F0D">
            <w:r w:rsidRPr="009F1F0D">
              <w:t>1</w:t>
            </w:r>
          </w:p>
        </w:tc>
        <w:tc>
          <w:tcPr>
            <w:tcW w:w="747" w:type="dxa"/>
            <w:gridSpan w:val="2"/>
            <w:noWrap/>
            <w:hideMark/>
          </w:tcPr>
          <w:p w14:paraId="57791E14" w14:textId="77777777" w:rsidR="00705528" w:rsidRPr="009F1F0D" w:rsidRDefault="00705528" w:rsidP="009F1F0D">
            <w:r w:rsidRPr="009F1F0D">
              <w:t>4</w:t>
            </w:r>
          </w:p>
        </w:tc>
      </w:tr>
      <w:tr w:rsidR="00705528" w:rsidRPr="003F2C9D" w14:paraId="67945ED7" w14:textId="77777777" w:rsidTr="00E57E65">
        <w:trPr>
          <w:trHeight w:val="227"/>
        </w:trPr>
        <w:tc>
          <w:tcPr>
            <w:tcW w:w="7019" w:type="dxa"/>
            <w:noWrap/>
            <w:hideMark/>
          </w:tcPr>
          <w:p w14:paraId="494C522E" w14:textId="77777777" w:rsidR="00705528" w:rsidRPr="009F1F0D" w:rsidRDefault="00705528" w:rsidP="009F1F0D">
            <w:r w:rsidRPr="009F1F0D">
              <w:lastRenderedPageBreak/>
              <w:t>Strongly agree</w:t>
            </w:r>
          </w:p>
        </w:tc>
        <w:tc>
          <w:tcPr>
            <w:tcW w:w="1244" w:type="dxa"/>
            <w:gridSpan w:val="3"/>
            <w:noWrap/>
            <w:hideMark/>
          </w:tcPr>
          <w:p w14:paraId="0FF99CEF" w14:textId="77777777" w:rsidR="00705528" w:rsidRPr="009F1F0D" w:rsidRDefault="00705528" w:rsidP="009F1F0D">
            <w:r w:rsidRPr="009F1F0D">
              <w:t>3</w:t>
            </w:r>
          </w:p>
        </w:tc>
        <w:tc>
          <w:tcPr>
            <w:tcW w:w="747" w:type="dxa"/>
            <w:gridSpan w:val="2"/>
            <w:noWrap/>
            <w:hideMark/>
          </w:tcPr>
          <w:p w14:paraId="760637B7" w14:textId="77777777" w:rsidR="00705528" w:rsidRPr="009F1F0D" w:rsidRDefault="00705528" w:rsidP="009F1F0D">
            <w:r w:rsidRPr="009F1F0D">
              <w:t>13</w:t>
            </w:r>
          </w:p>
        </w:tc>
      </w:tr>
      <w:tr w:rsidR="00705528" w:rsidRPr="003F2C9D" w14:paraId="10BD683C" w14:textId="77777777" w:rsidTr="00E57E65">
        <w:trPr>
          <w:trHeight w:val="227"/>
        </w:trPr>
        <w:tc>
          <w:tcPr>
            <w:tcW w:w="7019" w:type="dxa"/>
            <w:noWrap/>
            <w:hideMark/>
          </w:tcPr>
          <w:p w14:paraId="42074595" w14:textId="77777777" w:rsidR="00705528" w:rsidRPr="009F1F0D" w:rsidRDefault="00705528" w:rsidP="009F1F0D">
            <w:r w:rsidRPr="009F1F0D">
              <w:t>Missing</w:t>
            </w:r>
          </w:p>
        </w:tc>
        <w:tc>
          <w:tcPr>
            <w:tcW w:w="1244" w:type="dxa"/>
            <w:gridSpan w:val="3"/>
            <w:noWrap/>
            <w:hideMark/>
          </w:tcPr>
          <w:p w14:paraId="2C05390D" w14:textId="77777777" w:rsidR="00705528" w:rsidRPr="009F1F0D" w:rsidRDefault="00705528" w:rsidP="009F1F0D">
            <w:r w:rsidRPr="009F1F0D">
              <w:t>6</w:t>
            </w:r>
          </w:p>
        </w:tc>
        <w:tc>
          <w:tcPr>
            <w:tcW w:w="747" w:type="dxa"/>
            <w:gridSpan w:val="2"/>
            <w:noWrap/>
            <w:hideMark/>
          </w:tcPr>
          <w:p w14:paraId="5F6A6BFB" w14:textId="77777777" w:rsidR="00705528" w:rsidRPr="009F1F0D" w:rsidRDefault="00705528" w:rsidP="009F1F0D">
            <w:r w:rsidRPr="009F1F0D">
              <w:t>26</w:t>
            </w:r>
          </w:p>
        </w:tc>
      </w:tr>
      <w:tr w:rsidR="00D2591E" w:rsidRPr="003F2C9D" w14:paraId="6576BAFD" w14:textId="77777777" w:rsidTr="009F1F0D">
        <w:trPr>
          <w:trHeight w:val="340"/>
        </w:trPr>
        <w:tc>
          <w:tcPr>
            <w:tcW w:w="9010" w:type="dxa"/>
            <w:gridSpan w:val="6"/>
            <w:shd w:val="clear" w:color="auto" w:fill="D0CECE" w:themeFill="background2" w:themeFillShade="E6"/>
            <w:noWrap/>
            <w:hideMark/>
          </w:tcPr>
          <w:p w14:paraId="3C500904" w14:textId="7C4152BE" w:rsidR="00D2591E" w:rsidRPr="00D2591E" w:rsidRDefault="00D2591E" w:rsidP="00D2591E">
            <w:pPr>
              <w:pStyle w:val="TableSub-heading"/>
            </w:pPr>
            <w:r w:rsidRPr="00D2591E">
              <w:t>I can quickly find the information that I am looking for</w:t>
            </w:r>
          </w:p>
        </w:tc>
      </w:tr>
      <w:tr w:rsidR="00705528" w:rsidRPr="003F2C9D" w14:paraId="5FE53A36" w14:textId="77777777" w:rsidTr="00E57E65">
        <w:trPr>
          <w:trHeight w:val="227"/>
        </w:trPr>
        <w:tc>
          <w:tcPr>
            <w:tcW w:w="7019" w:type="dxa"/>
            <w:noWrap/>
            <w:hideMark/>
          </w:tcPr>
          <w:p w14:paraId="16F06244" w14:textId="77777777" w:rsidR="00705528" w:rsidRPr="009F1F0D" w:rsidRDefault="00705528" w:rsidP="009F1F0D">
            <w:r w:rsidRPr="009F1F0D">
              <w:t>Strongly disagree</w:t>
            </w:r>
          </w:p>
        </w:tc>
        <w:tc>
          <w:tcPr>
            <w:tcW w:w="1244" w:type="dxa"/>
            <w:gridSpan w:val="3"/>
            <w:noWrap/>
            <w:hideMark/>
          </w:tcPr>
          <w:p w14:paraId="1EF682D4" w14:textId="77777777" w:rsidR="00705528" w:rsidRPr="009F1F0D" w:rsidRDefault="00705528" w:rsidP="009F1F0D">
            <w:r w:rsidRPr="009F1F0D">
              <w:t>4</w:t>
            </w:r>
          </w:p>
        </w:tc>
        <w:tc>
          <w:tcPr>
            <w:tcW w:w="747" w:type="dxa"/>
            <w:gridSpan w:val="2"/>
            <w:noWrap/>
            <w:hideMark/>
          </w:tcPr>
          <w:p w14:paraId="7205B45D" w14:textId="77777777" w:rsidR="00705528" w:rsidRPr="009F1F0D" w:rsidRDefault="00705528" w:rsidP="009F1F0D">
            <w:r w:rsidRPr="009F1F0D">
              <w:t>17</w:t>
            </w:r>
          </w:p>
        </w:tc>
      </w:tr>
      <w:tr w:rsidR="00705528" w:rsidRPr="003F2C9D" w14:paraId="00A95443" w14:textId="77777777" w:rsidTr="00E57E65">
        <w:trPr>
          <w:trHeight w:val="227"/>
        </w:trPr>
        <w:tc>
          <w:tcPr>
            <w:tcW w:w="7019" w:type="dxa"/>
            <w:noWrap/>
            <w:hideMark/>
          </w:tcPr>
          <w:p w14:paraId="77F70F24" w14:textId="77777777" w:rsidR="00705528" w:rsidRPr="009F1F0D" w:rsidRDefault="00705528" w:rsidP="009F1F0D">
            <w:r w:rsidRPr="009F1F0D">
              <w:t>Somewhat disagree</w:t>
            </w:r>
          </w:p>
        </w:tc>
        <w:tc>
          <w:tcPr>
            <w:tcW w:w="1244" w:type="dxa"/>
            <w:gridSpan w:val="3"/>
            <w:noWrap/>
            <w:hideMark/>
          </w:tcPr>
          <w:p w14:paraId="5C0CDD00" w14:textId="77777777" w:rsidR="00705528" w:rsidRPr="009F1F0D" w:rsidRDefault="00705528" w:rsidP="009F1F0D">
            <w:r w:rsidRPr="009F1F0D">
              <w:t>5</w:t>
            </w:r>
          </w:p>
        </w:tc>
        <w:tc>
          <w:tcPr>
            <w:tcW w:w="747" w:type="dxa"/>
            <w:gridSpan w:val="2"/>
            <w:noWrap/>
            <w:hideMark/>
          </w:tcPr>
          <w:p w14:paraId="74872BD4" w14:textId="77777777" w:rsidR="00705528" w:rsidRPr="009F1F0D" w:rsidRDefault="00705528" w:rsidP="009F1F0D">
            <w:r w:rsidRPr="009F1F0D">
              <w:t>22</w:t>
            </w:r>
          </w:p>
        </w:tc>
      </w:tr>
      <w:tr w:rsidR="00705528" w:rsidRPr="003F2C9D" w14:paraId="3971C350" w14:textId="77777777" w:rsidTr="00E57E65">
        <w:trPr>
          <w:trHeight w:val="227"/>
        </w:trPr>
        <w:tc>
          <w:tcPr>
            <w:tcW w:w="7019" w:type="dxa"/>
            <w:noWrap/>
            <w:hideMark/>
          </w:tcPr>
          <w:p w14:paraId="7B1245B5" w14:textId="77777777" w:rsidR="00705528" w:rsidRPr="009F1F0D" w:rsidRDefault="00705528" w:rsidP="009F1F0D">
            <w:r w:rsidRPr="009F1F0D">
              <w:t>Neither agree nor disagree</w:t>
            </w:r>
          </w:p>
        </w:tc>
        <w:tc>
          <w:tcPr>
            <w:tcW w:w="1244" w:type="dxa"/>
            <w:gridSpan w:val="3"/>
            <w:noWrap/>
            <w:hideMark/>
          </w:tcPr>
          <w:p w14:paraId="070939E1" w14:textId="77777777" w:rsidR="00705528" w:rsidRPr="009F1F0D" w:rsidRDefault="00705528" w:rsidP="009F1F0D">
            <w:r w:rsidRPr="009F1F0D">
              <w:t>4</w:t>
            </w:r>
          </w:p>
        </w:tc>
        <w:tc>
          <w:tcPr>
            <w:tcW w:w="747" w:type="dxa"/>
            <w:gridSpan w:val="2"/>
            <w:noWrap/>
            <w:hideMark/>
          </w:tcPr>
          <w:p w14:paraId="07FE14D4" w14:textId="77777777" w:rsidR="00705528" w:rsidRPr="009F1F0D" w:rsidRDefault="00705528" w:rsidP="009F1F0D">
            <w:r w:rsidRPr="009F1F0D">
              <w:t>17</w:t>
            </w:r>
          </w:p>
        </w:tc>
      </w:tr>
      <w:tr w:rsidR="00705528" w:rsidRPr="003F2C9D" w14:paraId="42F27225" w14:textId="77777777" w:rsidTr="00E57E65">
        <w:trPr>
          <w:trHeight w:val="227"/>
        </w:trPr>
        <w:tc>
          <w:tcPr>
            <w:tcW w:w="7019" w:type="dxa"/>
            <w:noWrap/>
            <w:hideMark/>
          </w:tcPr>
          <w:p w14:paraId="5C5E93AD" w14:textId="77777777" w:rsidR="00705528" w:rsidRPr="009F1F0D" w:rsidRDefault="00705528" w:rsidP="009F1F0D">
            <w:r w:rsidRPr="009F1F0D">
              <w:t>Somewhat agree</w:t>
            </w:r>
          </w:p>
        </w:tc>
        <w:tc>
          <w:tcPr>
            <w:tcW w:w="1244" w:type="dxa"/>
            <w:gridSpan w:val="3"/>
            <w:noWrap/>
            <w:hideMark/>
          </w:tcPr>
          <w:p w14:paraId="335435DB" w14:textId="77777777" w:rsidR="00705528" w:rsidRPr="009F1F0D" w:rsidRDefault="00705528" w:rsidP="009F1F0D">
            <w:r w:rsidRPr="009F1F0D">
              <w:t>3</w:t>
            </w:r>
          </w:p>
        </w:tc>
        <w:tc>
          <w:tcPr>
            <w:tcW w:w="747" w:type="dxa"/>
            <w:gridSpan w:val="2"/>
            <w:noWrap/>
            <w:hideMark/>
          </w:tcPr>
          <w:p w14:paraId="40A2DC83" w14:textId="77777777" w:rsidR="00705528" w:rsidRPr="009F1F0D" w:rsidRDefault="00705528" w:rsidP="009F1F0D">
            <w:r w:rsidRPr="009F1F0D">
              <w:t>13</w:t>
            </w:r>
          </w:p>
        </w:tc>
      </w:tr>
      <w:tr w:rsidR="00705528" w:rsidRPr="003F2C9D" w14:paraId="78704F44" w14:textId="77777777" w:rsidTr="00E57E65">
        <w:trPr>
          <w:trHeight w:val="227"/>
        </w:trPr>
        <w:tc>
          <w:tcPr>
            <w:tcW w:w="7019" w:type="dxa"/>
            <w:noWrap/>
            <w:hideMark/>
          </w:tcPr>
          <w:p w14:paraId="6A11C623" w14:textId="77777777" w:rsidR="00705528" w:rsidRPr="009F1F0D" w:rsidRDefault="00705528" w:rsidP="009F1F0D">
            <w:r w:rsidRPr="009F1F0D">
              <w:t>Strongly agree</w:t>
            </w:r>
          </w:p>
        </w:tc>
        <w:tc>
          <w:tcPr>
            <w:tcW w:w="1244" w:type="dxa"/>
            <w:gridSpan w:val="3"/>
            <w:noWrap/>
            <w:hideMark/>
          </w:tcPr>
          <w:p w14:paraId="46EB1E9B" w14:textId="77777777" w:rsidR="00705528" w:rsidRPr="009F1F0D" w:rsidRDefault="00705528" w:rsidP="009F1F0D">
            <w:r w:rsidRPr="009F1F0D">
              <w:t>1</w:t>
            </w:r>
          </w:p>
        </w:tc>
        <w:tc>
          <w:tcPr>
            <w:tcW w:w="747" w:type="dxa"/>
            <w:gridSpan w:val="2"/>
            <w:noWrap/>
            <w:hideMark/>
          </w:tcPr>
          <w:p w14:paraId="4501FDBF" w14:textId="77777777" w:rsidR="00705528" w:rsidRPr="009F1F0D" w:rsidRDefault="00705528" w:rsidP="009F1F0D">
            <w:r w:rsidRPr="009F1F0D">
              <w:t>4</w:t>
            </w:r>
          </w:p>
        </w:tc>
      </w:tr>
      <w:tr w:rsidR="00705528" w:rsidRPr="003F2C9D" w14:paraId="612B6795" w14:textId="77777777" w:rsidTr="00E57E65">
        <w:trPr>
          <w:trHeight w:val="227"/>
        </w:trPr>
        <w:tc>
          <w:tcPr>
            <w:tcW w:w="7019" w:type="dxa"/>
            <w:noWrap/>
            <w:hideMark/>
          </w:tcPr>
          <w:p w14:paraId="079DDD77" w14:textId="77777777" w:rsidR="00705528" w:rsidRPr="009F1F0D" w:rsidRDefault="00705528" w:rsidP="009F1F0D">
            <w:r w:rsidRPr="009F1F0D">
              <w:t>Missing</w:t>
            </w:r>
          </w:p>
        </w:tc>
        <w:tc>
          <w:tcPr>
            <w:tcW w:w="1244" w:type="dxa"/>
            <w:gridSpan w:val="3"/>
            <w:noWrap/>
            <w:hideMark/>
          </w:tcPr>
          <w:p w14:paraId="4E45D826" w14:textId="77777777" w:rsidR="00705528" w:rsidRPr="009F1F0D" w:rsidRDefault="00705528" w:rsidP="009F1F0D">
            <w:r w:rsidRPr="009F1F0D">
              <w:t>6</w:t>
            </w:r>
          </w:p>
        </w:tc>
        <w:tc>
          <w:tcPr>
            <w:tcW w:w="747" w:type="dxa"/>
            <w:gridSpan w:val="2"/>
            <w:noWrap/>
            <w:hideMark/>
          </w:tcPr>
          <w:p w14:paraId="6882134D" w14:textId="77777777" w:rsidR="00705528" w:rsidRPr="009F1F0D" w:rsidRDefault="00705528" w:rsidP="009F1F0D">
            <w:r w:rsidRPr="009F1F0D">
              <w:t>26</w:t>
            </w:r>
          </w:p>
        </w:tc>
      </w:tr>
      <w:tr w:rsidR="00D2591E" w:rsidRPr="003F2C9D" w14:paraId="6A607F86" w14:textId="77777777" w:rsidTr="009F1F0D">
        <w:trPr>
          <w:trHeight w:val="340"/>
        </w:trPr>
        <w:tc>
          <w:tcPr>
            <w:tcW w:w="9010" w:type="dxa"/>
            <w:gridSpan w:val="6"/>
            <w:shd w:val="clear" w:color="auto" w:fill="D0CECE" w:themeFill="background2" w:themeFillShade="E6"/>
            <w:noWrap/>
            <w:hideMark/>
          </w:tcPr>
          <w:p w14:paraId="61DCB033" w14:textId="6CFA8485" w:rsidR="00D2591E" w:rsidRPr="003F2C9D" w:rsidRDefault="00D2591E" w:rsidP="00FB1063">
            <w:pPr>
              <w:pStyle w:val="TableSub-heading"/>
            </w:pPr>
            <w:r w:rsidRPr="003F2C9D">
              <w:t>The website is easy to navigate</w:t>
            </w:r>
          </w:p>
        </w:tc>
      </w:tr>
      <w:tr w:rsidR="00705528" w:rsidRPr="003F2C9D" w14:paraId="7E16E2F0" w14:textId="77777777" w:rsidTr="00E57E65">
        <w:trPr>
          <w:trHeight w:val="227"/>
        </w:trPr>
        <w:tc>
          <w:tcPr>
            <w:tcW w:w="7019" w:type="dxa"/>
            <w:noWrap/>
            <w:hideMark/>
          </w:tcPr>
          <w:p w14:paraId="13092035" w14:textId="77777777" w:rsidR="00705528" w:rsidRPr="009F1F0D" w:rsidRDefault="00705528" w:rsidP="009F1F0D">
            <w:r w:rsidRPr="009F1F0D">
              <w:t>Strongly disagree</w:t>
            </w:r>
          </w:p>
        </w:tc>
        <w:tc>
          <w:tcPr>
            <w:tcW w:w="1244" w:type="dxa"/>
            <w:gridSpan w:val="3"/>
            <w:noWrap/>
            <w:hideMark/>
          </w:tcPr>
          <w:p w14:paraId="602553A4" w14:textId="77777777" w:rsidR="00705528" w:rsidRPr="009F1F0D" w:rsidRDefault="00705528" w:rsidP="009F1F0D">
            <w:r w:rsidRPr="009F1F0D">
              <w:t>3</w:t>
            </w:r>
          </w:p>
        </w:tc>
        <w:tc>
          <w:tcPr>
            <w:tcW w:w="747" w:type="dxa"/>
            <w:gridSpan w:val="2"/>
            <w:noWrap/>
            <w:hideMark/>
          </w:tcPr>
          <w:p w14:paraId="130691DF" w14:textId="77777777" w:rsidR="00705528" w:rsidRPr="009F1F0D" w:rsidRDefault="00705528" w:rsidP="009F1F0D">
            <w:r w:rsidRPr="009F1F0D">
              <w:t>13</w:t>
            </w:r>
          </w:p>
        </w:tc>
      </w:tr>
      <w:tr w:rsidR="00705528" w:rsidRPr="003F2C9D" w14:paraId="2BDD7723" w14:textId="77777777" w:rsidTr="00E57E65">
        <w:trPr>
          <w:trHeight w:val="227"/>
        </w:trPr>
        <w:tc>
          <w:tcPr>
            <w:tcW w:w="7019" w:type="dxa"/>
            <w:noWrap/>
            <w:hideMark/>
          </w:tcPr>
          <w:p w14:paraId="4F0D039A" w14:textId="77777777" w:rsidR="00705528" w:rsidRPr="009F1F0D" w:rsidRDefault="00705528" w:rsidP="009F1F0D">
            <w:r w:rsidRPr="009F1F0D">
              <w:t>Somewhat disagree</w:t>
            </w:r>
          </w:p>
        </w:tc>
        <w:tc>
          <w:tcPr>
            <w:tcW w:w="1244" w:type="dxa"/>
            <w:gridSpan w:val="3"/>
            <w:noWrap/>
            <w:hideMark/>
          </w:tcPr>
          <w:p w14:paraId="415012DF" w14:textId="77777777" w:rsidR="00705528" w:rsidRPr="009F1F0D" w:rsidRDefault="00705528" w:rsidP="009F1F0D">
            <w:r w:rsidRPr="009F1F0D">
              <w:t>2</w:t>
            </w:r>
          </w:p>
        </w:tc>
        <w:tc>
          <w:tcPr>
            <w:tcW w:w="747" w:type="dxa"/>
            <w:gridSpan w:val="2"/>
            <w:noWrap/>
            <w:hideMark/>
          </w:tcPr>
          <w:p w14:paraId="37F0CC61" w14:textId="77777777" w:rsidR="00705528" w:rsidRPr="009F1F0D" w:rsidRDefault="00705528" w:rsidP="009F1F0D">
            <w:r w:rsidRPr="009F1F0D">
              <w:t>9</w:t>
            </w:r>
          </w:p>
        </w:tc>
      </w:tr>
      <w:tr w:rsidR="00705528" w:rsidRPr="003F2C9D" w14:paraId="1C30ECEA" w14:textId="77777777" w:rsidTr="00E57E65">
        <w:trPr>
          <w:trHeight w:val="227"/>
        </w:trPr>
        <w:tc>
          <w:tcPr>
            <w:tcW w:w="7019" w:type="dxa"/>
            <w:noWrap/>
            <w:hideMark/>
          </w:tcPr>
          <w:p w14:paraId="6A3041A5" w14:textId="77777777" w:rsidR="00705528" w:rsidRPr="009F1F0D" w:rsidRDefault="00705528" w:rsidP="009F1F0D">
            <w:r w:rsidRPr="009F1F0D">
              <w:t>Neither agree nor disagree</w:t>
            </w:r>
          </w:p>
        </w:tc>
        <w:tc>
          <w:tcPr>
            <w:tcW w:w="1244" w:type="dxa"/>
            <w:gridSpan w:val="3"/>
            <w:noWrap/>
            <w:hideMark/>
          </w:tcPr>
          <w:p w14:paraId="58533F2A" w14:textId="77777777" w:rsidR="00705528" w:rsidRPr="009F1F0D" w:rsidRDefault="00705528" w:rsidP="009F1F0D">
            <w:r w:rsidRPr="009F1F0D">
              <w:t>5</w:t>
            </w:r>
          </w:p>
        </w:tc>
        <w:tc>
          <w:tcPr>
            <w:tcW w:w="747" w:type="dxa"/>
            <w:gridSpan w:val="2"/>
            <w:noWrap/>
            <w:hideMark/>
          </w:tcPr>
          <w:p w14:paraId="0CAB2180" w14:textId="77777777" w:rsidR="00705528" w:rsidRPr="009F1F0D" w:rsidRDefault="00705528" w:rsidP="009F1F0D">
            <w:r w:rsidRPr="009F1F0D">
              <w:t>22</w:t>
            </w:r>
          </w:p>
        </w:tc>
      </w:tr>
      <w:tr w:rsidR="00705528" w:rsidRPr="003F2C9D" w14:paraId="6B0D696E" w14:textId="77777777" w:rsidTr="00E57E65">
        <w:trPr>
          <w:trHeight w:val="227"/>
        </w:trPr>
        <w:tc>
          <w:tcPr>
            <w:tcW w:w="7019" w:type="dxa"/>
            <w:noWrap/>
            <w:hideMark/>
          </w:tcPr>
          <w:p w14:paraId="1BFD9671" w14:textId="77777777" w:rsidR="00705528" w:rsidRPr="009F1F0D" w:rsidRDefault="00705528" w:rsidP="009F1F0D">
            <w:r w:rsidRPr="009F1F0D">
              <w:t>Somewhat agree</w:t>
            </w:r>
          </w:p>
        </w:tc>
        <w:tc>
          <w:tcPr>
            <w:tcW w:w="1244" w:type="dxa"/>
            <w:gridSpan w:val="3"/>
            <w:noWrap/>
            <w:hideMark/>
          </w:tcPr>
          <w:p w14:paraId="6A8120D3" w14:textId="77777777" w:rsidR="00705528" w:rsidRPr="009F1F0D" w:rsidRDefault="00705528" w:rsidP="009F1F0D">
            <w:r w:rsidRPr="009F1F0D">
              <w:t>4</w:t>
            </w:r>
          </w:p>
        </w:tc>
        <w:tc>
          <w:tcPr>
            <w:tcW w:w="747" w:type="dxa"/>
            <w:gridSpan w:val="2"/>
            <w:noWrap/>
            <w:hideMark/>
          </w:tcPr>
          <w:p w14:paraId="76D52C32" w14:textId="77777777" w:rsidR="00705528" w:rsidRPr="009F1F0D" w:rsidRDefault="00705528" w:rsidP="009F1F0D">
            <w:r w:rsidRPr="009F1F0D">
              <w:t>17</w:t>
            </w:r>
          </w:p>
        </w:tc>
      </w:tr>
      <w:tr w:rsidR="00705528" w:rsidRPr="003F2C9D" w14:paraId="54E88003" w14:textId="77777777" w:rsidTr="00E57E65">
        <w:trPr>
          <w:trHeight w:val="227"/>
        </w:trPr>
        <w:tc>
          <w:tcPr>
            <w:tcW w:w="7019" w:type="dxa"/>
            <w:noWrap/>
            <w:hideMark/>
          </w:tcPr>
          <w:p w14:paraId="7C92971F" w14:textId="77777777" w:rsidR="00705528" w:rsidRPr="009F1F0D" w:rsidRDefault="00705528" w:rsidP="009F1F0D">
            <w:r w:rsidRPr="009F1F0D">
              <w:t>Strongly agree</w:t>
            </w:r>
          </w:p>
        </w:tc>
        <w:tc>
          <w:tcPr>
            <w:tcW w:w="1244" w:type="dxa"/>
            <w:gridSpan w:val="3"/>
            <w:noWrap/>
            <w:hideMark/>
          </w:tcPr>
          <w:p w14:paraId="1EBC6B56" w14:textId="77777777" w:rsidR="00705528" w:rsidRPr="009F1F0D" w:rsidRDefault="00705528" w:rsidP="009F1F0D">
            <w:r w:rsidRPr="009F1F0D">
              <w:t>3</w:t>
            </w:r>
          </w:p>
        </w:tc>
        <w:tc>
          <w:tcPr>
            <w:tcW w:w="747" w:type="dxa"/>
            <w:gridSpan w:val="2"/>
            <w:noWrap/>
            <w:hideMark/>
          </w:tcPr>
          <w:p w14:paraId="3D6E8B73" w14:textId="77777777" w:rsidR="00705528" w:rsidRPr="009F1F0D" w:rsidRDefault="00705528" w:rsidP="009F1F0D">
            <w:r w:rsidRPr="009F1F0D">
              <w:t>13</w:t>
            </w:r>
          </w:p>
        </w:tc>
      </w:tr>
      <w:tr w:rsidR="00705528" w:rsidRPr="003F2C9D" w14:paraId="19FF9AF6" w14:textId="77777777" w:rsidTr="00E57E65">
        <w:trPr>
          <w:trHeight w:val="227"/>
        </w:trPr>
        <w:tc>
          <w:tcPr>
            <w:tcW w:w="7019" w:type="dxa"/>
            <w:noWrap/>
            <w:hideMark/>
          </w:tcPr>
          <w:p w14:paraId="7683C6A2" w14:textId="77777777" w:rsidR="00705528" w:rsidRPr="009F1F0D" w:rsidRDefault="00705528" w:rsidP="009F1F0D">
            <w:r w:rsidRPr="009F1F0D">
              <w:t>Missing</w:t>
            </w:r>
          </w:p>
        </w:tc>
        <w:tc>
          <w:tcPr>
            <w:tcW w:w="1244" w:type="dxa"/>
            <w:gridSpan w:val="3"/>
            <w:noWrap/>
            <w:hideMark/>
          </w:tcPr>
          <w:p w14:paraId="386822FF" w14:textId="77777777" w:rsidR="00705528" w:rsidRPr="009F1F0D" w:rsidRDefault="00705528" w:rsidP="009F1F0D">
            <w:r w:rsidRPr="009F1F0D">
              <w:t>6</w:t>
            </w:r>
          </w:p>
        </w:tc>
        <w:tc>
          <w:tcPr>
            <w:tcW w:w="747" w:type="dxa"/>
            <w:gridSpan w:val="2"/>
            <w:noWrap/>
            <w:hideMark/>
          </w:tcPr>
          <w:p w14:paraId="0E136B14" w14:textId="77777777" w:rsidR="00705528" w:rsidRPr="009F1F0D" w:rsidRDefault="00705528" w:rsidP="009F1F0D">
            <w:r w:rsidRPr="009F1F0D">
              <w:t>26</w:t>
            </w:r>
          </w:p>
        </w:tc>
      </w:tr>
      <w:tr w:rsidR="00FB1063" w:rsidRPr="003F2C9D" w14:paraId="1F4C0D41" w14:textId="77777777" w:rsidTr="009F1F0D">
        <w:trPr>
          <w:trHeight w:val="340"/>
        </w:trPr>
        <w:tc>
          <w:tcPr>
            <w:tcW w:w="9010" w:type="dxa"/>
            <w:gridSpan w:val="6"/>
            <w:shd w:val="clear" w:color="auto" w:fill="D0CECE" w:themeFill="background2" w:themeFillShade="E6"/>
            <w:noWrap/>
            <w:hideMark/>
          </w:tcPr>
          <w:p w14:paraId="5CAE219B" w14:textId="7A7DEF66" w:rsidR="00FB1063" w:rsidRPr="003F2C9D" w:rsidRDefault="00FB1063" w:rsidP="00FB1063">
            <w:pPr>
              <w:pStyle w:val="TableSub-heading"/>
              <w:rPr>
                <w:bCs/>
              </w:rPr>
            </w:pPr>
            <w:r w:rsidRPr="003F2C9D">
              <w:t>The information on the website is trustworthy</w:t>
            </w:r>
          </w:p>
        </w:tc>
      </w:tr>
      <w:tr w:rsidR="00705528" w:rsidRPr="003F2C9D" w14:paraId="3768D989" w14:textId="77777777" w:rsidTr="00E57E65">
        <w:trPr>
          <w:trHeight w:val="227"/>
        </w:trPr>
        <w:tc>
          <w:tcPr>
            <w:tcW w:w="7019" w:type="dxa"/>
            <w:noWrap/>
            <w:hideMark/>
          </w:tcPr>
          <w:p w14:paraId="43A53734" w14:textId="77777777" w:rsidR="00705528" w:rsidRPr="009F1F0D" w:rsidRDefault="00705528" w:rsidP="009F1F0D">
            <w:r w:rsidRPr="009F1F0D">
              <w:t>Strongly disagree</w:t>
            </w:r>
          </w:p>
        </w:tc>
        <w:tc>
          <w:tcPr>
            <w:tcW w:w="1244" w:type="dxa"/>
            <w:gridSpan w:val="3"/>
            <w:noWrap/>
            <w:hideMark/>
          </w:tcPr>
          <w:p w14:paraId="34438F65" w14:textId="77777777" w:rsidR="00705528" w:rsidRPr="009F1F0D" w:rsidRDefault="00705528" w:rsidP="009F1F0D">
            <w:r w:rsidRPr="009F1F0D">
              <w:t>1</w:t>
            </w:r>
          </w:p>
        </w:tc>
        <w:tc>
          <w:tcPr>
            <w:tcW w:w="747" w:type="dxa"/>
            <w:gridSpan w:val="2"/>
            <w:noWrap/>
            <w:hideMark/>
          </w:tcPr>
          <w:p w14:paraId="1EE0F6CD" w14:textId="77777777" w:rsidR="00705528" w:rsidRPr="009F1F0D" w:rsidRDefault="00705528" w:rsidP="009F1F0D">
            <w:r w:rsidRPr="009F1F0D">
              <w:t>4</w:t>
            </w:r>
          </w:p>
        </w:tc>
      </w:tr>
      <w:tr w:rsidR="00705528" w:rsidRPr="003F2C9D" w14:paraId="68B0EFD5" w14:textId="77777777" w:rsidTr="00E57E65">
        <w:trPr>
          <w:trHeight w:val="227"/>
        </w:trPr>
        <w:tc>
          <w:tcPr>
            <w:tcW w:w="7019" w:type="dxa"/>
            <w:noWrap/>
            <w:hideMark/>
          </w:tcPr>
          <w:p w14:paraId="4C6E260D" w14:textId="77777777" w:rsidR="00705528" w:rsidRPr="009F1F0D" w:rsidRDefault="00705528" w:rsidP="009F1F0D">
            <w:r w:rsidRPr="009F1F0D">
              <w:t>Somewhat disagree</w:t>
            </w:r>
          </w:p>
        </w:tc>
        <w:tc>
          <w:tcPr>
            <w:tcW w:w="1244" w:type="dxa"/>
            <w:gridSpan w:val="3"/>
            <w:noWrap/>
            <w:hideMark/>
          </w:tcPr>
          <w:p w14:paraId="38B68CED" w14:textId="77777777" w:rsidR="00705528" w:rsidRPr="009F1F0D" w:rsidRDefault="00705528" w:rsidP="009F1F0D">
            <w:r w:rsidRPr="009F1F0D">
              <w:t>2</w:t>
            </w:r>
          </w:p>
        </w:tc>
        <w:tc>
          <w:tcPr>
            <w:tcW w:w="747" w:type="dxa"/>
            <w:gridSpan w:val="2"/>
            <w:noWrap/>
            <w:hideMark/>
          </w:tcPr>
          <w:p w14:paraId="4E492F85" w14:textId="77777777" w:rsidR="00705528" w:rsidRPr="009F1F0D" w:rsidRDefault="00705528" w:rsidP="009F1F0D">
            <w:r w:rsidRPr="009F1F0D">
              <w:t>9</w:t>
            </w:r>
          </w:p>
        </w:tc>
      </w:tr>
      <w:tr w:rsidR="00705528" w:rsidRPr="003F2C9D" w14:paraId="1F4C8433" w14:textId="77777777" w:rsidTr="00E57E65">
        <w:trPr>
          <w:trHeight w:val="227"/>
        </w:trPr>
        <w:tc>
          <w:tcPr>
            <w:tcW w:w="7019" w:type="dxa"/>
            <w:noWrap/>
            <w:hideMark/>
          </w:tcPr>
          <w:p w14:paraId="66EDBB82" w14:textId="77777777" w:rsidR="00705528" w:rsidRPr="009F1F0D" w:rsidRDefault="00705528" w:rsidP="009F1F0D">
            <w:r w:rsidRPr="009F1F0D">
              <w:t>Neither agree nor disagree</w:t>
            </w:r>
          </w:p>
        </w:tc>
        <w:tc>
          <w:tcPr>
            <w:tcW w:w="1244" w:type="dxa"/>
            <w:gridSpan w:val="3"/>
            <w:noWrap/>
            <w:hideMark/>
          </w:tcPr>
          <w:p w14:paraId="493F511A" w14:textId="77777777" w:rsidR="00705528" w:rsidRPr="009F1F0D" w:rsidRDefault="00705528" w:rsidP="009F1F0D">
            <w:r w:rsidRPr="009F1F0D">
              <w:t>4</w:t>
            </w:r>
          </w:p>
        </w:tc>
        <w:tc>
          <w:tcPr>
            <w:tcW w:w="747" w:type="dxa"/>
            <w:gridSpan w:val="2"/>
            <w:noWrap/>
            <w:hideMark/>
          </w:tcPr>
          <w:p w14:paraId="1D173B59" w14:textId="77777777" w:rsidR="00705528" w:rsidRPr="009F1F0D" w:rsidRDefault="00705528" w:rsidP="009F1F0D">
            <w:r w:rsidRPr="009F1F0D">
              <w:t>17</w:t>
            </w:r>
          </w:p>
        </w:tc>
      </w:tr>
      <w:tr w:rsidR="00705528" w:rsidRPr="003F2C9D" w14:paraId="4B3E18C8" w14:textId="77777777" w:rsidTr="00E57E65">
        <w:trPr>
          <w:trHeight w:val="227"/>
        </w:trPr>
        <w:tc>
          <w:tcPr>
            <w:tcW w:w="7019" w:type="dxa"/>
            <w:noWrap/>
            <w:hideMark/>
          </w:tcPr>
          <w:p w14:paraId="55785B36" w14:textId="77777777" w:rsidR="00705528" w:rsidRPr="009F1F0D" w:rsidRDefault="00705528" w:rsidP="009F1F0D">
            <w:r w:rsidRPr="009F1F0D">
              <w:t>Somewhat agree</w:t>
            </w:r>
          </w:p>
        </w:tc>
        <w:tc>
          <w:tcPr>
            <w:tcW w:w="1244" w:type="dxa"/>
            <w:gridSpan w:val="3"/>
            <w:noWrap/>
            <w:hideMark/>
          </w:tcPr>
          <w:p w14:paraId="055019C9" w14:textId="77777777" w:rsidR="00705528" w:rsidRPr="009F1F0D" w:rsidRDefault="00705528" w:rsidP="009F1F0D">
            <w:r w:rsidRPr="009F1F0D">
              <w:t>5</w:t>
            </w:r>
          </w:p>
        </w:tc>
        <w:tc>
          <w:tcPr>
            <w:tcW w:w="747" w:type="dxa"/>
            <w:gridSpan w:val="2"/>
            <w:noWrap/>
            <w:hideMark/>
          </w:tcPr>
          <w:p w14:paraId="6CF9EE76" w14:textId="77777777" w:rsidR="00705528" w:rsidRPr="009F1F0D" w:rsidRDefault="00705528" w:rsidP="009F1F0D">
            <w:r w:rsidRPr="009F1F0D">
              <w:t>22</w:t>
            </w:r>
          </w:p>
        </w:tc>
      </w:tr>
      <w:tr w:rsidR="00705528" w:rsidRPr="003F2C9D" w14:paraId="2E7D2815" w14:textId="77777777" w:rsidTr="00E57E65">
        <w:trPr>
          <w:trHeight w:val="227"/>
        </w:trPr>
        <w:tc>
          <w:tcPr>
            <w:tcW w:w="7019" w:type="dxa"/>
            <w:noWrap/>
            <w:hideMark/>
          </w:tcPr>
          <w:p w14:paraId="28498A7F" w14:textId="77777777" w:rsidR="00705528" w:rsidRPr="009F1F0D" w:rsidRDefault="00705528" w:rsidP="009F1F0D">
            <w:r w:rsidRPr="009F1F0D">
              <w:t>Strongly agree</w:t>
            </w:r>
          </w:p>
        </w:tc>
        <w:tc>
          <w:tcPr>
            <w:tcW w:w="1244" w:type="dxa"/>
            <w:gridSpan w:val="3"/>
            <w:noWrap/>
            <w:hideMark/>
          </w:tcPr>
          <w:p w14:paraId="2852FBCF" w14:textId="77777777" w:rsidR="00705528" w:rsidRPr="009F1F0D" w:rsidRDefault="00705528" w:rsidP="009F1F0D">
            <w:r w:rsidRPr="009F1F0D">
              <w:t>5</w:t>
            </w:r>
          </w:p>
        </w:tc>
        <w:tc>
          <w:tcPr>
            <w:tcW w:w="747" w:type="dxa"/>
            <w:gridSpan w:val="2"/>
            <w:noWrap/>
            <w:hideMark/>
          </w:tcPr>
          <w:p w14:paraId="12930D97" w14:textId="77777777" w:rsidR="00705528" w:rsidRPr="009F1F0D" w:rsidRDefault="00705528" w:rsidP="009F1F0D">
            <w:r w:rsidRPr="009F1F0D">
              <w:t>22</w:t>
            </w:r>
          </w:p>
        </w:tc>
      </w:tr>
      <w:tr w:rsidR="00705528" w:rsidRPr="003F2C9D" w14:paraId="7035BAD2" w14:textId="77777777" w:rsidTr="00E57E65">
        <w:trPr>
          <w:trHeight w:val="227"/>
        </w:trPr>
        <w:tc>
          <w:tcPr>
            <w:tcW w:w="7019" w:type="dxa"/>
            <w:noWrap/>
            <w:hideMark/>
          </w:tcPr>
          <w:p w14:paraId="12777962" w14:textId="77777777" w:rsidR="00705528" w:rsidRPr="009F1F0D" w:rsidRDefault="00705528" w:rsidP="009F1F0D">
            <w:r w:rsidRPr="009F1F0D">
              <w:t>Missing</w:t>
            </w:r>
          </w:p>
        </w:tc>
        <w:tc>
          <w:tcPr>
            <w:tcW w:w="1244" w:type="dxa"/>
            <w:gridSpan w:val="3"/>
            <w:noWrap/>
            <w:hideMark/>
          </w:tcPr>
          <w:p w14:paraId="0C787095" w14:textId="77777777" w:rsidR="00705528" w:rsidRPr="009F1F0D" w:rsidRDefault="00705528" w:rsidP="009F1F0D">
            <w:r w:rsidRPr="009F1F0D">
              <w:t>6</w:t>
            </w:r>
          </w:p>
        </w:tc>
        <w:tc>
          <w:tcPr>
            <w:tcW w:w="747" w:type="dxa"/>
            <w:gridSpan w:val="2"/>
            <w:noWrap/>
            <w:hideMark/>
          </w:tcPr>
          <w:p w14:paraId="0383BEA7" w14:textId="77777777" w:rsidR="00705528" w:rsidRPr="009F1F0D" w:rsidRDefault="00705528" w:rsidP="009F1F0D">
            <w:r w:rsidRPr="009F1F0D">
              <w:t>26</w:t>
            </w:r>
          </w:p>
        </w:tc>
      </w:tr>
      <w:tr w:rsidR="00FB1063" w:rsidRPr="003F2C9D" w14:paraId="35AE85CC" w14:textId="77777777" w:rsidTr="009F1F0D">
        <w:trPr>
          <w:trHeight w:val="340"/>
        </w:trPr>
        <w:tc>
          <w:tcPr>
            <w:tcW w:w="9010" w:type="dxa"/>
            <w:gridSpan w:val="6"/>
            <w:shd w:val="clear" w:color="auto" w:fill="D0CECE" w:themeFill="background2" w:themeFillShade="E6"/>
            <w:noWrap/>
            <w:hideMark/>
          </w:tcPr>
          <w:p w14:paraId="1DF75CC4" w14:textId="5A25BDC7" w:rsidR="00FB1063" w:rsidRPr="00FB1063" w:rsidRDefault="00FB1063" w:rsidP="00FB1063">
            <w:pPr>
              <w:pStyle w:val="TableSub-heading"/>
              <w:rPr>
                <w:shd w:val="clear" w:color="auto" w:fill="D0CECE" w:themeFill="background2" w:themeFillShade="E6"/>
              </w:rPr>
            </w:pPr>
            <w:r w:rsidRPr="00FB1063">
              <w:rPr>
                <w:shd w:val="clear" w:color="auto" w:fill="D0CECE" w:themeFill="background2" w:themeFillShade="E6"/>
              </w:rPr>
              <w:t>The website offers information that is new to me</w:t>
            </w:r>
          </w:p>
        </w:tc>
      </w:tr>
      <w:tr w:rsidR="00705528" w:rsidRPr="003F2C9D" w14:paraId="1B31BFD0" w14:textId="77777777" w:rsidTr="00E57E65">
        <w:trPr>
          <w:trHeight w:val="227"/>
        </w:trPr>
        <w:tc>
          <w:tcPr>
            <w:tcW w:w="7019" w:type="dxa"/>
            <w:noWrap/>
            <w:hideMark/>
          </w:tcPr>
          <w:p w14:paraId="034FBE9A" w14:textId="77777777" w:rsidR="00705528" w:rsidRPr="009F1F0D" w:rsidRDefault="00705528" w:rsidP="009F1F0D">
            <w:r w:rsidRPr="009F1F0D">
              <w:t>Strongly disagree</w:t>
            </w:r>
          </w:p>
        </w:tc>
        <w:tc>
          <w:tcPr>
            <w:tcW w:w="1244" w:type="dxa"/>
            <w:gridSpan w:val="3"/>
            <w:noWrap/>
            <w:hideMark/>
          </w:tcPr>
          <w:p w14:paraId="254FC51B" w14:textId="77777777" w:rsidR="00705528" w:rsidRPr="009F1F0D" w:rsidRDefault="00705528" w:rsidP="009F1F0D">
            <w:r w:rsidRPr="009F1F0D">
              <w:t>1</w:t>
            </w:r>
          </w:p>
        </w:tc>
        <w:tc>
          <w:tcPr>
            <w:tcW w:w="747" w:type="dxa"/>
            <w:gridSpan w:val="2"/>
            <w:noWrap/>
            <w:hideMark/>
          </w:tcPr>
          <w:p w14:paraId="00496845" w14:textId="77777777" w:rsidR="00705528" w:rsidRPr="009F1F0D" w:rsidRDefault="00705528" w:rsidP="009F1F0D">
            <w:r w:rsidRPr="009F1F0D">
              <w:t>4</w:t>
            </w:r>
          </w:p>
        </w:tc>
      </w:tr>
      <w:tr w:rsidR="00705528" w:rsidRPr="003F2C9D" w14:paraId="3A5437F0" w14:textId="77777777" w:rsidTr="00E57E65">
        <w:trPr>
          <w:trHeight w:val="227"/>
        </w:trPr>
        <w:tc>
          <w:tcPr>
            <w:tcW w:w="7019" w:type="dxa"/>
            <w:noWrap/>
            <w:hideMark/>
          </w:tcPr>
          <w:p w14:paraId="5E985080" w14:textId="77777777" w:rsidR="00705528" w:rsidRPr="009F1F0D" w:rsidRDefault="00705528" w:rsidP="009F1F0D">
            <w:r w:rsidRPr="009F1F0D">
              <w:t>Somewhat disagree</w:t>
            </w:r>
          </w:p>
        </w:tc>
        <w:tc>
          <w:tcPr>
            <w:tcW w:w="1244" w:type="dxa"/>
            <w:gridSpan w:val="3"/>
            <w:noWrap/>
            <w:hideMark/>
          </w:tcPr>
          <w:p w14:paraId="145520BC" w14:textId="77777777" w:rsidR="00705528" w:rsidRPr="009F1F0D" w:rsidRDefault="00705528" w:rsidP="009F1F0D">
            <w:r w:rsidRPr="009F1F0D">
              <w:t>1</w:t>
            </w:r>
          </w:p>
        </w:tc>
        <w:tc>
          <w:tcPr>
            <w:tcW w:w="747" w:type="dxa"/>
            <w:gridSpan w:val="2"/>
            <w:noWrap/>
            <w:hideMark/>
          </w:tcPr>
          <w:p w14:paraId="20D584CC" w14:textId="77777777" w:rsidR="00705528" w:rsidRPr="009F1F0D" w:rsidRDefault="00705528" w:rsidP="009F1F0D">
            <w:r w:rsidRPr="009F1F0D">
              <w:t>4</w:t>
            </w:r>
          </w:p>
        </w:tc>
      </w:tr>
      <w:tr w:rsidR="00705528" w:rsidRPr="003F2C9D" w14:paraId="1E302A0B" w14:textId="77777777" w:rsidTr="00E57E65">
        <w:trPr>
          <w:trHeight w:val="227"/>
        </w:trPr>
        <w:tc>
          <w:tcPr>
            <w:tcW w:w="7019" w:type="dxa"/>
            <w:noWrap/>
            <w:hideMark/>
          </w:tcPr>
          <w:p w14:paraId="4BF2C402" w14:textId="77777777" w:rsidR="00705528" w:rsidRPr="009F1F0D" w:rsidRDefault="00705528" w:rsidP="009F1F0D">
            <w:r w:rsidRPr="009F1F0D">
              <w:t>Neither agree nor disagree</w:t>
            </w:r>
          </w:p>
        </w:tc>
        <w:tc>
          <w:tcPr>
            <w:tcW w:w="1244" w:type="dxa"/>
            <w:gridSpan w:val="3"/>
            <w:noWrap/>
            <w:hideMark/>
          </w:tcPr>
          <w:p w14:paraId="3B56680E" w14:textId="77777777" w:rsidR="00705528" w:rsidRPr="009F1F0D" w:rsidRDefault="00705528" w:rsidP="009F1F0D">
            <w:r w:rsidRPr="009F1F0D">
              <w:t>6</w:t>
            </w:r>
          </w:p>
        </w:tc>
        <w:tc>
          <w:tcPr>
            <w:tcW w:w="747" w:type="dxa"/>
            <w:gridSpan w:val="2"/>
            <w:noWrap/>
            <w:hideMark/>
          </w:tcPr>
          <w:p w14:paraId="7CE2A711" w14:textId="77777777" w:rsidR="00705528" w:rsidRPr="009F1F0D" w:rsidRDefault="00705528" w:rsidP="009F1F0D">
            <w:r w:rsidRPr="009F1F0D">
              <w:t>26</w:t>
            </w:r>
          </w:p>
        </w:tc>
      </w:tr>
      <w:tr w:rsidR="00705528" w:rsidRPr="003F2C9D" w14:paraId="48101C69" w14:textId="77777777" w:rsidTr="00E57E65">
        <w:trPr>
          <w:trHeight w:val="227"/>
        </w:trPr>
        <w:tc>
          <w:tcPr>
            <w:tcW w:w="7019" w:type="dxa"/>
            <w:noWrap/>
            <w:hideMark/>
          </w:tcPr>
          <w:p w14:paraId="38C9AD01" w14:textId="77777777" w:rsidR="00705528" w:rsidRPr="009F1F0D" w:rsidRDefault="00705528" w:rsidP="009F1F0D">
            <w:r w:rsidRPr="009F1F0D">
              <w:t>Somewhat agree</w:t>
            </w:r>
          </w:p>
        </w:tc>
        <w:tc>
          <w:tcPr>
            <w:tcW w:w="1244" w:type="dxa"/>
            <w:gridSpan w:val="3"/>
            <w:noWrap/>
            <w:hideMark/>
          </w:tcPr>
          <w:p w14:paraId="2BFEE45E" w14:textId="77777777" w:rsidR="00705528" w:rsidRPr="009F1F0D" w:rsidRDefault="00705528" w:rsidP="009F1F0D">
            <w:r w:rsidRPr="009F1F0D">
              <w:t>8</w:t>
            </w:r>
          </w:p>
        </w:tc>
        <w:tc>
          <w:tcPr>
            <w:tcW w:w="747" w:type="dxa"/>
            <w:gridSpan w:val="2"/>
            <w:noWrap/>
            <w:hideMark/>
          </w:tcPr>
          <w:p w14:paraId="6C8BBE4A" w14:textId="77777777" w:rsidR="00705528" w:rsidRPr="009F1F0D" w:rsidRDefault="00705528" w:rsidP="009F1F0D">
            <w:r w:rsidRPr="009F1F0D">
              <w:t>35</w:t>
            </w:r>
          </w:p>
        </w:tc>
      </w:tr>
      <w:tr w:rsidR="00705528" w:rsidRPr="003F2C9D" w14:paraId="79E0F5BD" w14:textId="77777777" w:rsidTr="00E57E65">
        <w:trPr>
          <w:trHeight w:val="70"/>
        </w:trPr>
        <w:tc>
          <w:tcPr>
            <w:tcW w:w="7019" w:type="dxa"/>
            <w:noWrap/>
            <w:hideMark/>
          </w:tcPr>
          <w:p w14:paraId="2D1EC7FB" w14:textId="77777777" w:rsidR="00705528" w:rsidRPr="009F1F0D" w:rsidRDefault="00705528" w:rsidP="009F1F0D">
            <w:r w:rsidRPr="009F1F0D">
              <w:t>Strongly agree</w:t>
            </w:r>
          </w:p>
        </w:tc>
        <w:tc>
          <w:tcPr>
            <w:tcW w:w="1244" w:type="dxa"/>
            <w:gridSpan w:val="3"/>
            <w:noWrap/>
            <w:hideMark/>
          </w:tcPr>
          <w:p w14:paraId="10EAA7E0" w14:textId="77777777" w:rsidR="00705528" w:rsidRPr="009F1F0D" w:rsidRDefault="00705528" w:rsidP="009F1F0D">
            <w:r w:rsidRPr="009F1F0D">
              <w:t>1</w:t>
            </w:r>
          </w:p>
        </w:tc>
        <w:tc>
          <w:tcPr>
            <w:tcW w:w="747" w:type="dxa"/>
            <w:gridSpan w:val="2"/>
            <w:noWrap/>
            <w:hideMark/>
          </w:tcPr>
          <w:p w14:paraId="1536FEFD" w14:textId="77777777" w:rsidR="00705528" w:rsidRPr="009F1F0D" w:rsidRDefault="00705528" w:rsidP="009F1F0D">
            <w:r w:rsidRPr="009F1F0D">
              <w:t>4</w:t>
            </w:r>
          </w:p>
        </w:tc>
      </w:tr>
      <w:tr w:rsidR="00705528" w:rsidRPr="003F2C9D" w14:paraId="487F4ED1" w14:textId="77777777" w:rsidTr="00E57E65">
        <w:trPr>
          <w:trHeight w:val="227"/>
        </w:trPr>
        <w:tc>
          <w:tcPr>
            <w:tcW w:w="7019" w:type="dxa"/>
            <w:noWrap/>
            <w:hideMark/>
          </w:tcPr>
          <w:p w14:paraId="46405EF4" w14:textId="77777777" w:rsidR="00705528" w:rsidRPr="00FB1063" w:rsidRDefault="00705528" w:rsidP="00FB1063">
            <w:pPr>
              <w:pStyle w:val="Tabletext"/>
            </w:pPr>
            <w:r w:rsidRPr="00FB1063">
              <w:t>Missing</w:t>
            </w:r>
          </w:p>
        </w:tc>
        <w:tc>
          <w:tcPr>
            <w:tcW w:w="1244" w:type="dxa"/>
            <w:gridSpan w:val="3"/>
            <w:noWrap/>
            <w:hideMark/>
          </w:tcPr>
          <w:p w14:paraId="2E8783E5" w14:textId="77777777" w:rsidR="00705528" w:rsidRPr="00FB1063" w:rsidRDefault="00705528" w:rsidP="00FB1063">
            <w:pPr>
              <w:pStyle w:val="Tabletext"/>
            </w:pPr>
            <w:r w:rsidRPr="00FB1063">
              <w:t>6</w:t>
            </w:r>
          </w:p>
        </w:tc>
        <w:tc>
          <w:tcPr>
            <w:tcW w:w="747" w:type="dxa"/>
            <w:gridSpan w:val="2"/>
            <w:noWrap/>
            <w:hideMark/>
          </w:tcPr>
          <w:p w14:paraId="1FDBA616" w14:textId="77777777" w:rsidR="00705528" w:rsidRPr="00FB1063" w:rsidRDefault="00705528" w:rsidP="00FB1063">
            <w:pPr>
              <w:pStyle w:val="Tabletext"/>
            </w:pPr>
            <w:r w:rsidRPr="00FB1063">
              <w:t>26</w:t>
            </w:r>
          </w:p>
        </w:tc>
      </w:tr>
      <w:tr w:rsidR="00FB1063" w:rsidRPr="003F2C9D" w14:paraId="6A752297" w14:textId="77777777" w:rsidTr="009F1F0D">
        <w:trPr>
          <w:trHeight w:val="340"/>
        </w:trPr>
        <w:tc>
          <w:tcPr>
            <w:tcW w:w="9010" w:type="dxa"/>
            <w:gridSpan w:val="6"/>
            <w:shd w:val="clear" w:color="auto" w:fill="D0CECE" w:themeFill="background2" w:themeFillShade="E6"/>
            <w:noWrap/>
            <w:hideMark/>
          </w:tcPr>
          <w:p w14:paraId="23756A20" w14:textId="125E06DC" w:rsidR="00FB1063" w:rsidRPr="00FB1063" w:rsidRDefault="00FB1063" w:rsidP="00FB1063">
            <w:pPr>
              <w:pStyle w:val="TableSub-heading"/>
              <w:rPr>
                <w:shd w:val="clear" w:color="auto" w:fill="D0CECE" w:themeFill="background2" w:themeFillShade="E6"/>
              </w:rPr>
            </w:pPr>
            <w:r w:rsidRPr="00FB1063">
              <w:rPr>
                <w:shd w:val="clear" w:color="auto" w:fill="D0CECE" w:themeFill="background2" w:themeFillShade="E6"/>
              </w:rPr>
              <w:t>The website contains the information I was looking for</w:t>
            </w:r>
          </w:p>
        </w:tc>
      </w:tr>
      <w:tr w:rsidR="00705528" w:rsidRPr="00E57E65" w14:paraId="5063B8DD" w14:textId="77777777" w:rsidTr="00E57E65">
        <w:trPr>
          <w:trHeight w:val="227"/>
        </w:trPr>
        <w:tc>
          <w:tcPr>
            <w:tcW w:w="7019" w:type="dxa"/>
            <w:noWrap/>
            <w:hideMark/>
          </w:tcPr>
          <w:p w14:paraId="2ABCFA4F" w14:textId="77777777" w:rsidR="00705528" w:rsidRPr="00E57E65" w:rsidRDefault="00705528" w:rsidP="00E57E65">
            <w:r w:rsidRPr="00E57E65">
              <w:t>Strongly disagree</w:t>
            </w:r>
          </w:p>
        </w:tc>
        <w:tc>
          <w:tcPr>
            <w:tcW w:w="1244" w:type="dxa"/>
            <w:gridSpan w:val="3"/>
            <w:noWrap/>
            <w:hideMark/>
          </w:tcPr>
          <w:p w14:paraId="2EDB816A" w14:textId="77777777" w:rsidR="00705528" w:rsidRPr="00E57E65" w:rsidRDefault="00705528" w:rsidP="00E57E65">
            <w:r w:rsidRPr="00E57E65">
              <w:t>2</w:t>
            </w:r>
          </w:p>
        </w:tc>
        <w:tc>
          <w:tcPr>
            <w:tcW w:w="747" w:type="dxa"/>
            <w:gridSpan w:val="2"/>
            <w:noWrap/>
            <w:hideMark/>
          </w:tcPr>
          <w:p w14:paraId="36009BBF" w14:textId="77777777" w:rsidR="00705528" w:rsidRPr="00E57E65" w:rsidRDefault="00705528" w:rsidP="00E57E65">
            <w:r w:rsidRPr="00E57E65">
              <w:t>9</w:t>
            </w:r>
          </w:p>
        </w:tc>
      </w:tr>
      <w:tr w:rsidR="00705528" w:rsidRPr="00E57E65" w14:paraId="2CCDA568" w14:textId="77777777" w:rsidTr="00E57E65">
        <w:trPr>
          <w:trHeight w:val="227"/>
        </w:trPr>
        <w:tc>
          <w:tcPr>
            <w:tcW w:w="7019" w:type="dxa"/>
            <w:noWrap/>
            <w:hideMark/>
          </w:tcPr>
          <w:p w14:paraId="1CB7E542" w14:textId="77777777" w:rsidR="00705528" w:rsidRPr="00E57E65" w:rsidRDefault="00705528" w:rsidP="00E57E65">
            <w:r w:rsidRPr="00E57E65">
              <w:t>Somewhat disagree</w:t>
            </w:r>
          </w:p>
        </w:tc>
        <w:tc>
          <w:tcPr>
            <w:tcW w:w="1244" w:type="dxa"/>
            <w:gridSpan w:val="3"/>
            <w:noWrap/>
            <w:hideMark/>
          </w:tcPr>
          <w:p w14:paraId="55E2C8D3" w14:textId="77777777" w:rsidR="00705528" w:rsidRPr="00E57E65" w:rsidRDefault="00705528" w:rsidP="00E57E65">
            <w:r w:rsidRPr="00E57E65">
              <w:t>4</w:t>
            </w:r>
          </w:p>
        </w:tc>
        <w:tc>
          <w:tcPr>
            <w:tcW w:w="747" w:type="dxa"/>
            <w:gridSpan w:val="2"/>
            <w:noWrap/>
            <w:hideMark/>
          </w:tcPr>
          <w:p w14:paraId="783F3B2A" w14:textId="77777777" w:rsidR="00705528" w:rsidRPr="00E57E65" w:rsidRDefault="00705528" w:rsidP="00E57E65">
            <w:r w:rsidRPr="00E57E65">
              <w:t>17</w:t>
            </w:r>
          </w:p>
        </w:tc>
      </w:tr>
      <w:tr w:rsidR="00705528" w:rsidRPr="00E57E65" w14:paraId="541B3CC0" w14:textId="77777777" w:rsidTr="00E57E65">
        <w:trPr>
          <w:trHeight w:val="227"/>
        </w:trPr>
        <w:tc>
          <w:tcPr>
            <w:tcW w:w="7019" w:type="dxa"/>
            <w:noWrap/>
            <w:hideMark/>
          </w:tcPr>
          <w:p w14:paraId="684F5707" w14:textId="77777777" w:rsidR="00705528" w:rsidRPr="00E57E65" w:rsidRDefault="00705528" w:rsidP="00E57E65">
            <w:r w:rsidRPr="00E57E65">
              <w:t>Neither agree nor disagree</w:t>
            </w:r>
          </w:p>
        </w:tc>
        <w:tc>
          <w:tcPr>
            <w:tcW w:w="1244" w:type="dxa"/>
            <w:gridSpan w:val="3"/>
            <w:noWrap/>
            <w:hideMark/>
          </w:tcPr>
          <w:p w14:paraId="46CA95FD" w14:textId="77777777" w:rsidR="00705528" w:rsidRPr="00E57E65" w:rsidRDefault="00705528" w:rsidP="00E57E65">
            <w:r w:rsidRPr="00E57E65">
              <w:t>3</w:t>
            </w:r>
          </w:p>
        </w:tc>
        <w:tc>
          <w:tcPr>
            <w:tcW w:w="747" w:type="dxa"/>
            <w:gridSpan w:val="2"/>
            <w:noWrap/>
            <w:hideMark/>
          </w:tcPr>
          <w:p w14:paraId="64E8DAB5" w14:textId="77777777" w:rsidR="00705528" w:rsidRPr="00E57E65" w:rsidRDefault="00705528" w:rsidP="00E57E65">
            <w:r w:rsidRPr="00E57E65">
              <w:t>13</w:t>
            </w:r>
          </w:p>
        </w:tc>
      </w:tr>
      <w:tr w:rsidR="00705528" w:rsidRPr="00E57E65" w14:paraId="25EDB54B" w14:textId="77777777" w:rsidTr="00E57E65">
        <w:trPr>
          <w:trHeight w:val="227"/>
        </w:trPr>
        <w:tc>
          <w:tcPr>
            <w:tcW w:w="7019" w:type="dxa"/>
            <w:noWrap/>
            <w:hideMark/>
          </w:tcPr>
          <w:p w14:paraId="33F67A47" w14:textId="77777777" w:rsidR="00705528" w:rsidRPr="00E57E65" w:rsidRDefault="00705528" w:rsidP="00E57E65">
            <w:r w:rsidRPr="00E57E65">
              <w:t>Somewhat agree</w:t>
            </w:r>
          </w:p>
        </w:tc>
        <w:tc>
          <w:tcPr>
            <w:tcW w:w="1244" w:type="dxa"/>
            <w:gridSpan w:val="3"/>
            <w:noWrap/>
            <w:hideMark/>
          </w:tcPr>
          <w:p w14:paraId="11BDB82F" w14:textId="77777777" w:rsidR="00705528" w:rsidRPr="00E57E65" w:rsidRDefault="00705528" w:rsidP="00E57E65">
            <w:r w:rsidRPr="00E57E65">
              <w:t>6</w:t>
            </w:r>
          </w:p>
        </w:tc>
        <w:tc>
          <w:tcPr>
            <w:tcW w:w="747" w:type="dxa"/>
            <w:gridSpan w:val="2"/>
            <w:noWrap/>
            <w:hideMark/>
          </w:tcPr>
          <w:p w14:paraId="364F9401" w14:textId="77777777" w:rsidR="00705528" w:rsidRPr="00E57E65" w:rsidRDefault="00705528" w:rsidP="00E57E65">
            <w:r w:rsidRPr="00E57E65">
              <w:t>26</w:t>
            </w:r>
          </w:p>
        </w:tc>
      </w:tr>
      <w:tr w:rsidR="00705528" w:rsidRPr="00E57E65" w14:paraId="1ADAFEB9" w14:textId="77777777" w:rsidTr="00E57E65">
        <w:trPr>
          <w:trHeight w:val="227"/>
        </w:trPr>
        <w:tc>
          <w:tcPr>
            <w:tcW w:w="7019" w:type="dxa"/>
            <w:noWrap/>
            <w:hideMark/>
          </w:tcPr>
          <w:p w14:paraId="2B50CA4D" w14:textId="77777777" w:rsidR="00705528" w:rsidRPr="00E57E65" w:rsidRDefault="00705528" w:rsidP="00E57E65">
            <w:r w:rsidRPr="00E57E65">
              <w:t>Strongly agree</w:t>
            </w:r>
          </w:p>
        </w:tc>
        <w:tc>
          <w:tcPr>
            <w:tcW w:w="1244" w:type="dxa"/>
            <w:gridSpan w:val="3"/>
            <w:noWrap/>
            <w:hideMark/>
          </w:tcPr>
          <w:p w14:paraId="556DAD76" w14:textId="77777777" w:rsidR="00705528" w:rsidRPr="00E57E65" w:rsidRDefault="00705528" w:rsidP="00E57E65">
            <w:r w:rsidRPr="00E57E65">
              <w:t>2</w:t>
            </w:r>
          </w:p>
        </w:tc>
        <w:tc>
          <w:tcPr>
            <w:tcW w:w="747" w:type="dxa"/>
            <w:gridSpan w:val="2"/>
            <w:noWrap/>
            <w:hideMark/>
          </w:tcPr>
          <w:p w14:paraId="6BA45843" w14:textId="77777777" w:rsidR="00705528" w:rsidRPr="00E57E65" w:rsidRDefault="00705528" w:rsidP="00E57E65">
            <w:r w:rsidRPr="00E57E65">
              <w:t>9</w:t>
            </w:r>
          </w:p>
        </w:tc>
      </w:tr>
      <w:tr w:rsidR="00705528" w:rsidRPr="00E57E65" w14:paraId="77FC675B" w14:textId="77777777" w:rsidTr="00E57E65">
        <w:trPr>
          <w:trHeight w:val="227"/>
        </w:trPr>
        <w:tc>
          <w:tcPr>
            <w:tcW w:w="7019" w:type="dxa"/>
            <w:noWrap/>
            <w:hideMark/>
          </w:tcPr>
          <w:p w14:paraId="5E6AC6C3" w14:textId="77777777" w:rsidR="00705528" w:rsidRPr="00E57E65" w:rsidRDefault="00705528" w:rsidP="00E57E65">
            <w:r w:rsidRPr="00E57E65">
              <w:t>Missing</w:t>
            </w:r>
          </w:p>
        </w:tc>
        <w:tc>
          <w:tcPr>
            <w:tcW w:w="1244" w:type="dxa"/>
            <w:gridSpan w:val="3"/>
            <w:noWrap/>
            <w:hideMark/>
          </w:tcPr>
          <w:p w14:paraId="41581296" w14:textId="77777777" w:rsidR="00705528" w:rsidRPr="00E57E65" w:rsidRDefault="00705528" w:rsidP="00E57E65">
            <w:r w:rsidRPr="00E57E65">
              <w:t>6</w:t>
            </w:r>
          </w:p>
        </w:tc>
        <w:tc>
          <w:tcPr>
            <w:tcW w:w="747" w:type="dxa"/>
            <w:gridSpan w:val="2"/>
            <w:noWrap/>
            <w:hideMark/>
          </w:tcPr>
          <w:p w14:paraId="6ACDE5F9" w14:textId="77777777" w:rsidR="00705528" w:rsidRPr="00E57E65" w:rsidRDefault="00705528" w:rsidP="00E57E65">
            <w:r w:rsidRPr="00E57E65">
              <w:t>26</w:t>
            </w:r>
          </w:p>
        </w:tc>
      </w:tr>
      <w:tr w:rsidR="00FB1063" w:rsidRPr="003F2C9D" w14:paraId="3813B49A" w14:textId="77777777" w:rsidTr="00E57E65">
        <w:trPr>
          <w:trHeight w:val="340"/>
        </w:trPr>
        <w:tc>
          <w:tcPr>
            <w:tcW w:w="9010" w:type="dxa"/>
            <w:gridSpan w:val="6"/>
            <w:shd w:val="clear" w:color="auto" w:fill="D0CECE" w:themeFill="background2" w:themeFillShade="E6"/>
            <w:noWrap/>
            <w:hideMark/>
          </w:tcPr>
          <w:p w14:paraId="4E5BF004" w14:textId="6908AADF" w:rsidR="00FB1063" w:rsidRPr="003F2C9D" w:rsidRDefault="00FB1063" w:rsidP="00FB1063">
            <w:pPr>
              <w:pStyle w:val="TableSub-heading"/>
            </w:pPr>
            <w:r w:rsidRPr="00FB1063">
              <w:rPr>
                <w:shd w:val="clear" w:color="auto" w:fill="D0CECE" w:themeFill="background2" w:themeFillShade="E6"/>
              </w:rPr>
              <w:t>The information on the website is easy to unders</w:t>
            </w:r>
            <w:r w:rsidRPr="003F2C9D">
              <w:t>tand</w:t>
            </w:r>
          </w:p>
        </w:tc>
      </w:tr>
      <w:tr w:rsidR="00705528" w:rsidRPr="00E57E65" w14:paraId="6112222A" w14:textId="77777777" w:rsidTr="00E57E65">
        <w:trPr>
          <w:trHeight w:val="227"/>
        </w:trPr>
        <w:tc>
          <w:tcPr>
            <w:tcW w:w="7019" w:type="dxa"/>
            <w:noWrap/>
            <w:hideMark/>
          </w:tcPr>
          <w:p w14:paraId="6704480B" w14:textId="77777777" w:rsidR="00705528" w:rsidRPr="00E57E65" w:rsidRDefault="00705528" w:rsidP="00E57E65">
            <w:r w:rsidRPr="00E57E65">
              <w:t>Strongly disagree</w:t>
            </w:r>
          </w:p>
        </w:tc>
        <w:tc>
          <w:tcPr>
            <w:tcW w:w="1244" w:type="dxa"/>
            <w:gridSpan w:val="3"/>
            <w:noWrap/>
            <w:hideMark/>
          </w:tcPr>
          <w:p w14:paraId="2A4CAE81" w14:textId="77777777" w:rsidR="00705528" w:rsidRPr="00E57E65" w:rsidRDefault="00705528" w:rsidP="00E57E65">
            <w:r w:rsidRPr="00E57E65">
              <w:t>2</w:t>
            </w:r>
          </w:p>
        </w:tc>
        <w:tc>
          <w:tcPr>
            <w:tcW w:w="747" w:type="dxa"/>
            <w:gridSpan w:val="2"/>
            <w:noWrap/>
            <w:hideMark/>
          </w:tcPr>
          <w:p w14:paraId="5ACF62E7" w14:textId="77777777" w:rsidR="00705528" w:rsidRPr="00E57E65" w:rsidRDefault="00705528" w:rsidP="00E57E65">
            <w:r w:rsidRPr="00E57E65">
              <w:t>9</w:t>
            </w:r>
          </w:p>
        </w:tc>
      </w:tr>
      <w:tr w:rsidR="00705528" w:rsidRPr="00E57E65" w14:paraId="1A1219E5" w14:textId="77777777" w:rsidTr="00E57E65">
        <w:trPr>
          <w:trHeight w:val="227"/>
        </w:trPr>
        <w:tc>
          <w:tcPr>
            <w:tcW w:w="7019" w:type="dxa"/>
            <w:noWrap/>
            <w:hideMark/>
          </w:tcPr>
          <w:p w14:paraId="0FB594D4" w14:textId="77777777" w:rsidR="00705528" w:rsidRPr="00E57E65" w:rsidRDefault="00705528" w:rsidP="00E57E65">
            <w:r w:rsidRPr="00E57E65">
              <w:t>Somewhat disagree</w:t>
            </w:r>
          </w:p>
        </w:tc>
        <w:tc>
          <w:tcPr>
            <w:tcW w:w="1244" w:type="dxa"/>
            <w:gridSpan w:val="3"/>
            <w:noWrap/>
            <w:hideMark/>
          </w:tcPr>
          <w:p w14:paraId="441B4E40" w14:textId="77777777" w:rsidR="00705528" w:rsidRPr="00E57E65" w:rsidRDefault="00705528" w:rsidP="00E57E65">
            <w:r w:rsidRPr="00E57E65">
              <w:t>2</w:t>
            </w:r>
          </w:p>
        </w:tc>
        <w:tc>
          <w:tcPr>
            <w:tcW w:w="747" w:type="dxa"/>
            <w:gridSpan w:val="2"/>
            <w:noWrap/>
            <w:hideMark/>
          </w:tcPr>
          <w:p w14:paraId="6695C0CB" w14:textId="77777777" w:rsidR="00705528" w:rsidRPr="00E57E65" w:rsidRDefault="00705528" w:rsidP="00E57E65">
            <w:r w:rsidRPr="00E57E65">
              <w:t>9</w:t>
            </w:r>
          </w:p>
        </w:tc>
      </w:tr>
      <w:tr w:rsidR="00705528" w:rsidRPr="00E57E65" w14:paraId="3B4E353B" w14:textId="77777777" w:rsidTr="00E57E65">
        <w:trPr>
          <w:trHeight w:val="227"/>
        </w:trPr>
        <w:tc>
          <w:tcPr>
            <w:tcW w:w="7019" w:type="dxa"/>
            <w:noWrap/>
            <w:hideMark/>
          </w:tcPr>
          <w:p w14:paraId="43781A1E" w14:textId="77777777" w:rsidR="00705528" w:rsidRPr="00E57E65" w:rsidRDefault="00705528" w:rsidP="00E57E65">
            <w:r w:rsidRPr="00E57E65">
              <w:t>Neither agree nor disagree</w:t>
            </w:r>
          </w:p>
        </w:tc>
        <w:tc>
          <w:tcPr>
            <w:tcW w:w="1244" w:type="dxa"/>
            <w:gridSpan w:val="3"/>
            <w:noWrap/>
            <w:hideMark/>
          </w:tcPr>
          <w:p w14:paraId="718EC604" w14:textId="77777777" w:rsidR="00705528" w:rsidRPr="00E57E65" w:rsidRDefault="00705528" w:rsidP="00E57E65">
            <w:r w:rsidRPr="00E57E65">
              <w:t>3</w:t>
            </w:r>
          </w:p>
        </w:tc>
        <w:tc>
          <w:tcPr>
            <w:tcW w:w="747" w:type="dxa"/>
            <w:gridSpan w:val="2"/>
            <w:noWrap/>
            <w:hideMark/>
          </w:tcPr>
          <w:p w14:paraId="0D4F6E7C" w14:textId="77777777" w:rsidR="00705528" w:rsidRPr="00E57E65" w:rsidRDefault="00705528" w:rsidP="00E57E65">
            <w:r w:rsidRPr="00E57E65">
              <w:t>13</w:t>
            </w:r>
          </w:p>
        </w:tc>
      </w:tr>
      <w:tr w:rsidR="00705528" w:rsidRPr="00E57E65" w14:paraId="7434F257" w14:textId="77777777" w:rsidTr="00E57E65">
        <w:trPr>
          <w:trHeight w:val="227"/>
        </w:trPr>
        <w:tc>
          <w:tcPr>
            <w:tcW w:w="7019" w:type="dxa"/>
            <w:noWrap/>
            <w:hideMark/>
          </w:tcPr>
          <w:p w14:paraId="425CFC63" w14:textId="77777777" w:rsidR="00705528" w:rsidRPr="00E57E65" w:rsidRDefault="00705528" w:rsidP="00E57E65">
            <w:r w:rsidRPr="00E57E65">
              <w:t>Somewhat agree</w:t>
            </w:r>
          </w:p>
        </w:tc>
        <w:tc>
          <w:tcPr>
            <w:tcW w:w="1244" w:type="dxa"/>
            <w:gridSpan w:val="3"/>
            <w:noWrap/>
            <w:hideMark/>
          </w:tcPr>
          <w:p w14:paraId="044B47A6" w14:textId="77777777" w:rsidR="00705528" w:rsidRPr="00E57E65" w:rsidRDefault="00705528" w:rsidP="00E57E65">
            <w:r w:rsidRPr="00E57E65">
              <w:t>6</w:t>
            </w:r>
          </w:p>
        </w:tc>
        <w:tc>
          <w:tcPr>
            <w:tcW w:w="747" w:type="dxa"/>
            <w:gridSpan w:val="2"/>
            <w:noWrap/>
            <w:hideMark/>
          </w:tcPr>
          <w:p w14:paraId="57084B13" w14:textId="77777777" w:rsidR="00705528" w:rsidRPr="00E57E65" w:rsidRDefault="00705528" w:rsidP="00E57E65">
            <w:r w:rsidRPr="00E57E65">
              <w:t>26</w:t>
            </w:r>
          </w:p>
        </w:tc>
      </w:tr>
      <w:tr w:rsidR="00705528" w:rsidRPr="00E57E65" w14:paraId="4524AB8C" w14:textId="77777777" w:rsidTr="00E57E65">
        <w:trPr>
          <w:trHeight w:val="227"/>
        </w:trPr>
        <w:tc>
          <w:tcPr>
            <w:tcW w:w="7019" w:type="dxa"/>
            <w:noWrap/>
            <w:hideMark/>
          </w:tcPr>
          <w:p w14:paraId="2E41D6A9" w14:textId="77777777" w:rsidR="00705528" w:rsidRPr="00E57E65" w:rsidRDefault="00705528" w:rsidP="00E57E65">
            <w:r w:rsidRPr="00E57E65">
              <w:t>Strongly agree</w:t>
            </w:r>
          </w:p>
        </w:tc>
        <w:tc>
          <w:tcPr>
            <w:tcW w:w="1244" w:type="dxa"/>
            <w:gridSpan w:val="3"/>
            <w:noWrap/>
            <w:hideMark/>
          </w:tcPr>
          <w:p w14:paraId="2ED4F054" w14:textId="77777777" w:rsidR="00705528" w:rsidRPr="00E57E65" w:rsidRDefault="00705528" w:rsidP="00E57E65">
            <w:r w:rsidRPr="00E57E65">
              <w:t>4</w:t>
            </w:r>
          </w:p>
        </w:tc>
        <w:tc>
          <w:tcPr>
            <w:tcW w:w="747" w:type="dxa"/>
            <w:gridSpan w:val="2"/>
            <w:noWrap/>
            <w:hideMark/>
          </w:tcPr>
          <w:p w14:paraId="3A14A5AD" w14:textId="77777777" w:rsidR="00705528" w:rsidRPr="00E57E65" w:rsidRDefault="00705528" w:rsidP="00E57E65">
            <w:r w:rsidRPr="00E57E65">
              <w:t>17</w:t>
            </w:r>
          </w:p>
        </w:tc>
      </w:tr>
      <w:tr w:rsidR="00705528" w:rsidRPr="00E57E65" w14:paraId="756DCBC1" w14:textId="77777777" w:rsidTr="00E57E65">
        <w:trPr>
          <w:trHeight w:val="227"/>
        </w:trPr>
        <w:tc>
          <w:tcPr>
            <w:tcW w:w="7019" w:type="dxa"/>
            <w:noWrap/>
            <w:hideMark/>
          </w:tcPr>
          <w:p w14:paraId="2AD60190" w14:textId="77777777" w:rsidR="00705528" w:rsidRPr="00E57E65" w:rsidRDefault="00705528" w:rsidP="00E57E65">
            <w:r w:rsidRPr="00E57E65">
              <w:t>Missing</w:t>
            </w:r>
          </w:p>
        </w:tc>
        <w:tc>
          <w:tcPr>
            <w:tcW w:w="1244" w:type="dxa"/>
            <w:gridSpan w:val="3"/>
            <w:noWrap/>
            <w:hideMark/>
          </w:tcPr>
          <w:p w14:paraId="6F06B3C5" w14:textId="77777777" w:rsidR="00705528" w:rsidRPr="00E57E65" w:rsidRDefault="00705528" w:rsidP="00E57E65">
            <w:r w:rsidRPr="00E57E65">
              <w:t>6</w:t>
            </w:r>
          </w:p>
        </w:tc>
        <w:tc>
          <w:tcPr>
            <w:tcW w:w="747" w:type="dxa"/>
            <w:gridSpan w:val="2"/>
            <w:noWrap/>
            <w:hideMark/>
          </w:tcPr>
          <w:p w14:paraId="6F2B9130" w14:textId="77777777" w:rsidR="00705528" w:rsidRPr="00E57E65" w:rsidRDefault="00705528" w:rsidP="00E57E65">
            <w:r w:rsidRPr="00E57E65">
              <w:t>26</w:t>
            </w:r>
          </w:p>
        </w:tc>
      </w:tr>
      <w:tr w:rsidR="00FB1063" w:rsidRPr="003F2C9D" w14:paraId="57990B77" w14:textId="77777777" w:rsidTr="00E57E65">
        <w:trPr>
          <w:trHeight w:val="340"/>
        </w:trPr>
        <w:tc>
          <w:tcPr>
            <w:tcW w:w="9010" w:type="dxa"/>
            <w:gridSpan w:val="6"/>
            <w:shd w:val="clear" w:color="auto" w:fill="D0CECE" w:themeFill="background2" w:themeFillShade="E6"/>
            <w:noWrap/>
            <w:hideMark/>
          </w:tcPr>
          <w:p w14:paraId="69861323" w14:textId="5AD51ED6" w:rsidR="00FB1063" w:rsidRPr="003F2C9D" w:rsidRDefault="00FB1063" w:rsidP="00FB1063">
            <w:pPr>
              <w:pStyle w:val="TableSub-heading"/>
            </w:pPr>
            <w:r w:rsidRPr="003F2C9D">
              <w:t>The information on the website is relevant to me</w:t>
            </w:r>
          </w:p>
        </w:tc>
      </w:tr>
      <w:tr w:rsidR="00705528" w:rsidRPr="00E57E65" w14:paraId="59B4D74C" w14:textId="77777777" w:rsidTr="00E57E65">
        <w:trPr>
          <w:trHeight w:val="227"/>
        </w:trPr>
        <w:tc>
          <w:tcPr>
            <w:tcW w:w="7019" w:type="dxa"/>
            <w:noWrap/>
            <w:hideMark/>
          </w:tcPr>
          <w:p w14:paraId="2559C7B2" w14:textId="77777777" w:rsidR="00705528" w:rsidRPr="00E57E65" w:rsidRDefault="00705528" w:rsidP="00E57E65">
            <w:r w:rsidRPr="00E57E65">
              <w:t>Strongly disagree</w:t>
            </w:r>
          </w:p>
        </w:tc>
        <w:tc>
          <w:tcPr>
            <w:tcW w:w="1244" w:type="dxa"/>
            <w:gridSpan w:val="3"/>
            <w:noWrap/>
            <w:hideMark/>
          </w:tcPr>
          <w:p w14:paraId="004ECDFC" w14:textId="77777777" w:rsidR="00705528" w:rsidRPr="00E57E65" w:rsidRDefault="00705528" w:rsidP="00E57E65">
            <w:r w:rsidRPr="00E57E65">
              <w:t>1</w:t>
            </w:r>
          </w:p>
        </w:tc>
        <w:tc>
          <w:tcPr>
            <w:tcW w:w="747" w:type="dxa"/>
            <w:gridSpan w:val="2"/>
            <w:noWrap/>
            <w:hideMark/>
          </w:tcPr>
          <w:p w14:paraId="6A40F99C" w14:textId="77777777" w:rsidR="00705528" w:rsidRPr="00E57E65" w:rsidRDefault="00705528" w:rsidP="00E57E65">
            <w:r w:rsidRPr="00E57E65">
              <w:t>4</w:t>
            </w:r>
          </w:p>
        </w:tc>
      </w:tr>
      <w:tr w:rsidR="00705528" w:rsidRPr="00E57E65" w14:paraId="42302D84" w14:textId="77777777" w:rsidTr="00E57E65">
        <w:trPr>
          <w:trHeight w:val="227"/>
        </w:trPr>
        <w:tc>
          <w:tcPr>
            <w:tcW w:w="7019" w:type="dxa"/>
            <w:noWrap/>
            <w:hideMark/>
          </w:tcPr>
          <w:p w14:paraId="09B46FFB" w14:textId="77777777" w:rsidR="00705528" w:rsidRPr="00E57E65" w:rsidRDefault="00705528" w:rsidP="00E57E65">
            <w:r w:rsidRPr="00E57E65">
              <w:lastRenderedPageBreak/>
              <w:t>Somewhat disagree</w:t>
            </w:r>
          </w:p>
        </w:tc>
        <w:tc>
          <w:tcPr>
            <w:tcW w:w="1244" w:type="dxa"/>
            <w:gridSpan w:val="3"/>
            <w:noWrap/>
            <w:hideMark/>
          </w:tcPr>
          <w:p w14:paraId="6A389CD7" w14:textId="77777777" w:rsidR="00705528" w:rsidRPr="00E57E65" w:rsidRDefault="00705528" w:rsidP="00E57E65">
            <w:r w:rsidRPr="00E57E65">
              <w:t>1</w:t>
            </w:r>
          </w:p>
        </w:tc>
        <w:tc>
          <w:tcPr>
            <w:tcW w:w="747" w:type="dxa"/>
            <w:gridSpan w:val="2"/>
            <w:noWrap/>
            <w:hideMark/>
          </w:tcPr>
          <w:p w14:paraId="18E5C7D6" w14:textId="77777777" w:rsidR="00705528" w:rsidRPr="00E57E65" w:rsidRDefault="00705528" w:rsidP="00E57E65">
            <w:r w:rsidRPr="00E57E65">
              <w:t>4</w:t>
            </w:r>
          </w:p>
        </w:tc>
      </w:tr>
      <w:tr w:rsidR="00705528" w:rsidRPr="00E57E65" w14:paraId="02C105B3" w14:textId="77777777" w:rsidTr="00E57E65">
        <w:trPr>
          <w:trHeight w:val="227"/>
        </w:trPr>
        <w:tc>
          <w:tcPr>
            <w:tcW w:w="7019" w:type="dxa"/>
            <w:noWrap/>
            <w:hideMark/>
          </w:tcPr>
          <w:p w14:paraId="4D4EF373" w14:textId="77777777" w:rsidR="00705528" w:rsidRPr="00E57E65" w:rsidRDefault="00705528" w:rsidP="00E57E65">
            <w:r w:rsidRPr="00E57E65">
              <w:t>Neither agree nor disagree</w:t>
            </w:r>
          </w:p>
        </w:tc>
        <w:tc>
          <w:tcPr>
            <w:tcW w:w="1244" w:type="dxa"/>
            <w:gridSpan w:val="3"/>
            <w:noWrap/>
            <w:hideMark/>
          </w:tcPr>
          <w:p w14:paraId="68DE5C17" w14:textId="77777777" w:rsidR="00705528" w:rsidRPr="00E57E65" w:rsidRDefault="00705528" w:rsidP="00E57E65">
            <w:r w:rsidRPr="00E57E65">
              <w:t>6</w:t>
            </w:r>
          </w:p>
        </w:tc>
        <w:tc>
          <w:tcPr>
            <w:tcW w:w="747" w:type="dxa"/>
            <w:gridSpan w:val="2"/>
            <w:noWrap/>
            <w:hideMark/>
          </w:tcPr>
          <w:p w14:paraId="357FCBFA" w14:textId="77777777" w:rsidR="00705528" w:rsidRPr="00E57E65" w:rsidRDefault="00705528" w:rsidP="00E57E65">
            <w:r w:rsidRPr="00E57E65">
              <w:t>26</w:t>
            </w:r>
          </w:p>
        </w:tc>
      </w:tr>
      <w:tr w:rsidR="00705528" w:rsidRPr="00E57E65" w14:paraId="40C1AAE4" w14:textId="77777777" w:rsidTr="00E57E65">
        <w:trPr>
          <w:trHeight w:val="227"/>
        </w:trPr>
        <w:tc>
          <w:tcPr>
            <w:tcW w:w="7019" w:type="dxa"/>
            <w:noWrap/>
            <w:hideMark/>
          </w:tcPr>
          <w:p w14:paraId="42044944" w14:textId="77777777" w:rsidR="00705528" w:rsidRPr="00E57E65" w:rsidRDefault="00705528" w:rsidP="00E57E65">
            <w:r w:rsidRPr="00E57E65">
              <w:t>Somewhat agree</w:t>
            </w:r>
          </w:p>
        </w:tc>
        <w:tc>
          <w:tcPr>
            <w:tcW w:w="1244" w:type="dxa"/>
            <w:gridSpan w:val="3"/>
            <w:noWrap/>
            <w:hideMark/>
          </w:tcPr>
          <w:p w14:paraId="397B9A1C" w14:textId="77777777" w:rsidR="00705528" w:rsidRPr="00E57E65" w:rsidRDefault="00705528" w:rsidP="00E57E65">
            <w:r w:rsidRPr="00E57E65">
              <w:t>6</w:t>
            </w:r>
          </w:p>
        </w:tc>
        <w:tc>
          <w:tcPr>
            <w:tcW w:w="747" w:type="dxa"/>
            <w:gridSpan w:val="2"/>
            <w:noWrap/>
            <w:hideMark/>
          </w:tcPr>
          <w:p w14:paraId="55D3FDEF" w14:textId="77777777" w:rsidR="00705528" w:rsidRPr="00E57E65" w:rsidRDefault="00705528" w:rsidP="00E57E65">
            <w:r w:rsidRPr="00E57E65">
              <w:t>26</w:t>
            </w:r>
          </w:p>
        </w:tc>
      </w:tr>
      <w:tr w:rsidR="00705528" w:rsidRPr="00E57E65" w14:paraId="21CC0EE1" w14:textId="77777777" w:rsidTr="00E57E65">
        <w:trPr>
          <w:trHeight w:val="227"/>
        </w:trPr>
        <w:tc>
          <w:tcPr>
            <w:tcW w:w="7019" w:type="dxa"/>
            <w:noWrap/>
            <w:hideMark/>
          </w:tcPr>
          <w:p w14:paraId="60C5CA56" w14:textId="77777777" w:rsidR="00705528" w:rsidRPr="00E57E65" w:rsidRDefault="00705528" w:rsidP="00E57E65">
            <w:r w:rsidRPr="00E57E65">
              <w:t>Strongly agree</w:t>
            </w:r>
          </w:p>
        </w:tc>
        <w:tc>
          <w:tcPr>
            <w:tcW w:w="1244" w:type="dxa"/>
            <w:gridSpan w:val="3"/>
            <w:noWrap/>
            <w:hideMark/>
          </w:tcPr>
          <w:p w14:paraId="1EF03975" w14:textId="77777777" w:rsidR="00705528" w:rsidRPr="00E57E65" w:rsidRDefault="00705528" w:rsidP="00E57E65">
            <w:r w:rsidRPr="00E57E65">
              <w:t>2</w:t>
            </w:r>
          </w:p>
        </w:tc>
        <w:tc>
          <w:tcPr>
            <w:tcW w:w="747" w:type="dxa"/>
            <w:gridSpan w:val="2"/>
            <w:noWrap/>
            <w:hideMark/>
          </w:tcPr>
          <w:p w14:paraId="00D90CC8" w14:textId="77777777" w:rsidR="00705528" w:rsidRPr="00E57E65" w:rsidRDefault="00705528" w:rsidP="00E57E65">
            <w:r w:rsidRPr="00E57E65">
              <w:t>9</w:t>
            </w:r>
          </w:p>
        </w:tc>
      </w:tr>
      <w:tr w:rsidR="00705528" w:rsidRPr="00E57E65" w14:paraId="0830D5E3" w14:textId="77777777" w:rsidTr="00E57E65">
        <w:trPr>
          <w:trHeight w:val="227"/>
        </w:trPr>
        <w:tc>
          <w:tcPr>
            <w:tcW w:w="7019" w:type="dxa"/>
            <w:noWrap/>
            <w:hideMark/>
          </w:tcPr>
          <w:p w14:paraId="2C638663" w14:textId="77777777" w:rsidR="00705528" w:rsidRPr="00E57E65" w:rsidRDefault="00705528" w:rsidP="00E57E65">
            <w:r w:rsidRPr="00E57E65">
              <w:t>Missing</w:t>
            </w:r>
          </w:p>
        </w:tc>
        <w:tc>
          <w:tcPr>
            <w:tcW w:w="1244" w:type="dxa"/>
            <w:gridSpan w:val="3"/>
            <w:noWrap/>
            <w:hideMark/>
          </w:tcPr>
          <w:p w14:paraId="01274F3C" w14:textId="77777777" w:rsidR="00705528" w:rsidRPr="00E57E65" w:rsidRDefault="00705528" w:rsidP="00E57E65">
            <w:r w:rsidRPr="00E57E65">
              <w:t>7</w:t>
            </w:r>
          </w:p>
        </w:tc>
        <w:tc>
          <w:tcPr>
            <w:tcW w:w="747" w:type="dxa"/>
            <w:gridSpan w:val="2"/>
            <w:noWrap/>
            <w:hideMark/>
          </w:tcPr>
          <w:p w14:paraId="5C1762A9" w14:textId="77777777" w:rsidR="00705528" w:rsidRPr="00E57E65" w:rsidRDefault="00705528" w:rsidP="00E57E65">
            <w:r w:rsidRPr="00E57E65">
              <w:t>30</w:t>
            </w:r>
          </w:p>
        </w:tc>
      </w:tr>
      <w:tr w:rsidR="00FB1063" w:rsidRPr="003F2C9D" w14:paraId="053BBDA2" w14:textId="77777777" w:rsidTr="00E57E65">
        <w:trPr>
          <w:gridAfter w:val="1"/>
          <w:wAfter w:w="26" w:type="dxa"/>
          <w:trHeight w:val="340"/>
        </w:trPr>
        <w:tc>
          <w:tcPr>
            <w:tcW w:w="8984" w:type="dxa"/>
            <w:gridSpan w:val="5"/>
            <w:shd w:val="clear" w:color="auto" w:fill="D0CECE" w:themeFill="background2" w:themeFillShade="E6"/>
            <w:noWrap/>
            <w:vAlign w:val="center"/>
            <w:hideMark/>
          </w:tcPr>
          <w:p w14:paraId="517B60C1" w14:textId="44C4FD6A" w:rsidR="00FB1063" w:rsidRPr="00FB1063" w:rsidRDefault="00FB1063" w:rsidP="00E57E65">
            <w:pPr>
              <w:pStyle w:val="TableSub-heading"/>
            </w:pPr>
            <w:r w:rsidRPr="00FB1063">
              <w:t>The information on the website is easy to read (concise and clear layout)</w:t>
            </w:r>
          </w:p>
        </w:tc>
      </w:tr>
      <w:tr w:rsidR="00705528" w:rsidRPr="00E57E65" w14:paraId="2CD5CF81" w14:textId="77777777" w:rsidTr="00E57E65">
        <w:trPr>
          <w:gridAfter w:val="1"/>
          <w:wAfter w:w="26" w:type="dxa"/>
          <w:trHeight w:val="227"/>
        </w:trPr>
        <w:tc>
          <w:tcPr>
            <w:tcW w:w="7077" w:type="dxa"/>
            <w:gridSpan w:val="2"/>
            <w:noWrap/>
            <w:hideMark/>
          </w:tcPr>
          <w:p w14:paraId="5FE6AA72" w14:textId="77777777" w:rsidR="00705528" w:rsidRPr="00E57E65" w:rsidRDefault="00705528" w:rsidP="00E57E65">
            <w:r w:rsidRPr="00E57E65">
              <w:t>Strongly disagree</w:t>
            </w:r>
          </w:p>
        </w:tc>
        <w:tc>
          <w:tcPr>
            <w:tcW w:w="1151" w:type="dxa"/>
            <w:noWrap/>
            <w:hideMark/>
          </w:tcPr>
          <w:p w14:paraId="2F25B2E7" w14:textId="77777777" w:rsidR="00705528" w:rsidRPr="00E57E65" w:rsidRDefault="00705528" w:rsidP="00E57E65">
            <w:r w:rsidRPr="00E57E65">
              <w:t>1</w:t>
            </w:r>
          </w:p>
        </w:tc>
        <w:tc>
          <w:tcPr>
            <w:tcW w:w="756" w:type="dxa"/>
            <w:gridSpan w:val="2"/>
            <w:noWrap/>
            <w:hideMark/>
          </w:tcPr>
          <w:p w14:paraId="544D1970" w14:textId="77777777" w:rsidR="00705528" w:rsidRPr="00E57E65" w:rsidRDefault="00705528" w:rsidP="00E57E65">
            <w:r w:rsidRPr="00E57E65">
              <w:t>4</w:t>
            </w:r>
          </w:p>
        </w:tc>
      </w:tr>
      <w:tr w:rsidR="00705528" w:rsidRPr="00E57E65" w14:paraId="5D13AAFD" w14:textId="77777777" w:rsidTr="00E57E65">
        <w:trPr>
          <w:gridAfter w:val="1"/>
          <w:wAfter w:w="26" w:type="dxa"/>
          <w:trHeight w:val="227"/>
        </w:trPr>
        <w:tc>
          <w:tcPr>
            <w:tcW w:w="7077" w:type="dxa"/>
            <w:gridSpan w:val="2"/>
            <w:noWrap/>
            <w:hideMark/>
          </w:tcPr>
          <w:p w14:paraId="21865E55" w14:textId="77777777" w:rsidR="00705528" w:rsidRPr="00E57E65" w:rsidRDefault="00705528" w:rsidP="00E57E65">
            <w:r w:rsidRPr="00E57E65">
              <w:t>Somewhat disagree</w:t>
            </w:r>
          </w:p>
        </w:tc>
        <w:tc>
          <w:tcPr>
            <w:tcW w:w="1151" w:type="dxa"/>
            <w:noWrap/>
            <w:hideMark/>
          </w:tcPr>
          <w:p w14:paraId="3ADDADE2" w14:textId="77777777" w:rsidR="00705528" w:rsidRPr="00E57E65" w:rsidRDefault="00705528" w:rsidP="00E57E65">
            <w:r w:rsidRPr="00E57E65">
              <w:t>3</w:t>
            </w:r>
          </w:p>
        </w:tc>
        <w:tc>
          <w:tcPr>
            <w:tcW w:w="756" w:type="dxa"/>
            <w:gridSpan w:val="2"/>
            <w:noWrap/>
            <w:hideMark/>
          </w:tcPr>
          <w:p w14:paraId="65648A1F" w14:textId="77777777" w:rsidR="00705528" w:rsidRPr="00E57E65" w:rsidRDefault="00705528" w:rsidP="00E57E65">
            <w:r w:rsidRPr="00E57E65">
              <w:t>13</w:t>
            </w:r>
          </w:p>
        </w:tc>
      </w:tr>
      <w:tr w:rsidR="00705528" w:rsidRPr="00E57E65" w14:paraId="0E5B57A3" w14:textId="77777777" w:rsidTr="00E57E65">
        <w:trPr>
          <w:gridAfter w:val="1"/>
          <w:wAfter w:w="26" w:type="dxa"/>
          <w:trHeight w:val="227"/>
        </w:trPr>
        <w:tc>
          <w:tcPr>
            <w:tcW w:w="7077" w:type="dxa"/>
            <w:gridSpan w:val="2"/>
            <w:noWrap/>
            <w:hideMark/>
          </w:tcPr>
          <w:p w14:paraId="5693A30C" w14:textId="77777777" w:rsidR="00705528" w:rsidRPr="00E57E65" w:rsidRDefault="00705528" w:rsidP="00E57E65">
            <w:r w:rsidRPr="00E57E65">
              <w:t>Neither agree nor disagree</w:t>
            </w:r>
          </w:p>
        </w:tc>
        <w:tc>
          <w:tcPr>
            <w:tcW w:w="1151" w:type="dxa"/>
            <w:noWrap/>
            <w:hideMark/>
          </w:tcPr>
          <w:p w14:paraId="78E2D5DA" w14:textId="77777777" w:rsidR="00705528" w:rsidRPr="00E57E65" w:rsidRDefault="00705528" w:rsidP="00E57E65">
            <w:r w:rsidRPr="00E57E65">
              <w:t>5</w:t>
            </w:r>
          </w:p>
        </w:tc>
        <w:tc>
          <w:tcPr>
            <w:tcW w:w="756" w:type="dxa"/>
            <w:gridSpan w:val="2"/>
            <w:noWrap/>
            <w:hideMark/>
          </w:tcPr>
          <w:p w14:paraId="31330BE0" w14:textId="77777777" w:rsidR="00705528" w:rsidRPr="00E57E65" w:rsidRDefault="00705528" w:rsidP="00E57E65">
            <w:r w:rsidRPr="00E57E65">
              <w:t>22</w:t>
            </w:r>
          </w:p>
        </w:tc>
      </w:tr>
      <w:tr w:rsidR="00705528" w:rsidRPr="00E57E65" w14:paraId="3F418317" w14:textId="77777777" w:rsidTr="00E57E65">
        <w:trPr>
          <w:gridAfter w:val="1"/>
          <w:wAfter w:w="26" w:type="dxa"/>
          <w:trHeight w:val="227"/>
        </w:trPr>
        <w:tc>
          <w:tcPr>
            <w:tcW w:w="7077" w:type="dxa"/>
            <w:gridSpan w:val="2"/>
            <w:noWrap/>
            <w:hideMark/>
          </w:tcPr>
          <w:p w14:paraId="613DB1B9" w14:textId="77777777" w:rsidR="00705528" w:rsidRPr="00E57E65" w:rsidRDefault="00705528" w:rsidP="00E57E65">
            <w:r w:rsidRPr="00E57E65">
              <w:t>Somewhat agree</w:t>
            </w:r>
          </w:p>
        </w:tc>
        <w:tc>
          <w:tcPr>
            <w:tcW w:w="1151" w:type="dxa"/>
            <w:noWrap/>
            <w:hideMark/>
          </w:tcPr>
          <w:p w14:paraId="16D7F82D" w14:textId="77777777" w:rsidR="00705528" w:rsidRPr="00E57E65" w:rsidRDefault="00705528" w:rsidP="00E57E65">
            <w:r w:rsidRPr="00E57E65">
              <w:t>6</w:t>
            </w:r>
          </w:p>
        </w:tc>
        <w:tc>
          <w:tcPr>
            <w:tcW w:w="756" w:type="dxa"/>
            <w:gridSpan w:val="2"/>
            <w:noWrap/>
            <w:hideMark/>
          </w:tcPr>
          <w:p w14:paraId="76589463" w14:textId="77777777" w:rsidR="00705528" w:rsidRPr="00E57E65" w:rsidRDefault="00705528" w:rsidP="00E57E65">
            <w:r w:rsidRPr="00E57E65">
              <w:t>26</w:t>
            </w:r>
          </w:p>
        </w:tc>
      </w:tr>
      <w:tr w:rsidR="00705528" w:rsidRPr="00E57E65" w14:paraId="1693AB5C" w14:textId="77777777" w:rsidTr="00E57E65">
        <w:trPr>
          <w:gridAfter w:val="1"/>
          <w:wAfter w:w="26" w:type="dxa"/>
          <w:trHeight w:val="227"/>
        </w:trPr>
        <w:tc>
          <w:tcPr>
            <w:tcW w:w="7077" w:type="dxa"/>
            <w:gridSpan w:val="2"/>
            <w:noWrap/>
            <w:hideMark/>
          </w:tcPr>
          <w:p w14:paraId="4F4EDD33" w14:textId="77777777" w:rsidR="00705528" w:rsidRPr="00E57E65" w:rsidRDefault="00705528" w:rsidP="00E57E65">
            <w:r w:rsidRPr="00E57E65">
              <w:t>Strongly agree</w:t>
            </w:r>
          </w:p>
        </w:tc>
        <w:tc>
          <w:tcPr>
            <w:tcW w:w="1151" w:type="dxa"/>
            <w:noWrap/>
            <w:hideMark/>
          </w:tcPr>
          <w:p w14:paraId="1F88D12F" w14:textId="77777777" w:rsidR="00705528" w:rsidRPr="00E57E65" w:rsidRDefault="00705528" w:rsidP="00E57E65">
            <w:r w:rsidRPr="00E57E65">
              <w:t>2</w:t>
            </w:r>
          </w:p>
        </w:tc>
        <w:tc>
          <w:tcPr>
            <w:tcW w:w="756" w:type="dxa"/>
            <w:gridSpan w:val="2"/>
            <w:noWrap/>
            <w:hideMark/>
          </w:tcPr>
          <w:p w14:paraId="5ECDC1E1" w14:textId="77777777" w:rsidR="00705528" w:rsidRPr="00E57E65" w:rsidRDefault="00705528" w:rsidP="00E57E65">
            <w:r w:rsidRPr="00E57E65">
              <w:t>9</w:t>
            </w:r>
          </w:p>
        </w:tc>
      </w:tr>
      <w:tr w:rsidR="00705528" w:rsidRPr="00E57E65" w14:paraId="599F34A8" w14:textId="77777777" w:rsidTr="00E57E65">
        <w:trPr>
          <w:gridAfter w:val="1"/>
          <w:wAfter w:w="26" w:type="dxa"/>
          <w:trHeight w:val="227"/>
        </w:trPr>
        <w:tc>
          <w:tcPr>
            <w:tcW w:w="7077" w:type="dxa"/>
            <w:gridSpan w:val="2"/>
            <w:noWrap/>
            <w:hideMark/>
          </w:tcPr>
          <w:p w14:paraId="3A219B00" w14:textId="77777777" w:rsidR="00705528" w:rsidRPr="00E57E65" w:rsidRDefault="00705528" w:rsidP="00E57E65">
            <w:r w:rsidRPr="00E57E65">
              <w:t>Missing</w:t>
            </w:r>
          </w:p>
        </w:tc>
        <w:tc>
          <w:tcPr>
            <w:tcW w:w="1151" w:type="dxa"/>
            <w:noWrap/>
            <w:hideMark/>
          </w:tcPr>
          <w:p w14:paraId="364419C8" w14:textId="77777777" w:rsidR="00705528" w:rsidRPr="00E57E65" w:rsidRDefault="00705528" w:rsidP="00E57E65">
            <w:r w:rsidRPr="00E57E65">
              <w:t>6</w:t>
            </w:r>
          </w:p>
        </w:tc>
        <w:tc>
          <w:tcPr>
            <w:tcW w:w="756" w:type="dxa"/>
            <w:gridSpan w:val="2"/>
            <w:noWrap/>
            <w:hideMark/>
          </w:tcPr>
          <w:p w14:paraId="6D9DCBC5" w14:textId="77777777" w:rsidR="00705528" w:rsidRPr="00E57E65" w:rsidRDefault="00705528" w:rsidP="00E57E65">
            <w:r w:rsidRPr="00E57E65">
              <w:t>26</w:t>
            </w:r>
          </w:p>
        </w:tc>
      </w:tr>
      <w:tr w:rsidR="00AD2583" w:rsidRPr="00E57E65" w14:paraId="294B1FDB" w14:textId="77777777" w:rsidTr="00AD2583">
        <w:trPr>
          <w:gridAfter w:val="1"/>
          <w:wAfter w:w="26" w:type="dxa"/>
          <w:trHeight w:val="340"/>
        </w:trPr>
        <w:tc>
          <w:tcPr>
            <w:tcW w:w="8984" w:type="dxa"/>
            <w:gridSpan w:val="5"/>
            <w:shd w:val="clear" w:color="auto" w:fill="D0CECE" w:themeFill="background2" w:themeFillShade="E6"/>
            <w:noWrap/>
            <w:vAlign w:val="center"/>
            <w:hideMark/>
          </w:tcPr>
          <w:p w14:paraId="547F0E0E" w14:textId="7EE15275" w:rsidR="00AD2583" w:rsidRPr="00E57E65" w:rsidRDefault="00AD2583" w:rsidP="00AD2583">
            <w:pPr>
              <w:pStyle w:val="TableSub-heading"/>
            </w:pPr>
            <w:r w:rsidRPr="00E57E65">
              <w:t>The information on the website is accurate</w:t>
            </w:r>
          </w:p>
        </w:tc>
      </w:tr>
      <w:tr w:rsidR="00705528" w:rsidRPr="00E57E65" w14:paraId="3F8F6219" w14:textId="77777777" w:rsidTr="00E57E65">
        <w:trPr>
          <w:gridAfter w:val="1"/>
          <w:wAfter w:w="26" w:type="dxa"/>
          <w:trHeight w:val="227"/>
        </w:trPr>
        <w:tc>
          <w:tcPr>
            <w:tcW w:w="7077" w:type="dxa"/>
            <w:gridSpan w:val="2"/>
            <w:noWrap/>
          </w:tcPr>
          <w:p w14:paraId="4211D632" w14:textId="77777777" w:rsidR="00705528" w:rsidRPr="00E57E65" w:rsidRDefault="00705528" w:rsidP="00E57E65">
            <w:r w:rsidRPr="00E57E65">
              <w:t>Strongly disagree</w:t>
            </w:r>
          </w:p>
        </w:tc>
        <w:tc>
          <w:tcPr>
            <w:tcW w:w="1151" w:type="dxa"/>
            <w:noWrap/>
          </w:tcPr>
          <w:p w14:paraId="41531A80" w14:textId="77777777" w:rsidR="00705528" w:rsidRPr="00E57E65" w:rsidRDefault="00705528" w:rsidP="00E57E65">
            <w:r w:rsidRPr="00E57E65">
              <w:t>0</w:t>
            </w:r>
          </w:p>
        </w:tc>
        <w:tc>
          <w:tcPr>
            <w:tcW w:w="756" w:type="dxa"/>
            <w:gridSpan w:val="2"/>
            <w:noWrap/>
          </w:tcPr>
          <w:p w14:paraId="2C2C6E47" w14:textId="77777777" w:rsidR="00705528" w:rsidRPr="00E57E65" w:rsidRDefault="00705528" w:rsidP="00E57E65">
            <w:r w:rsidRPr="00E57E65">
              <w:t>0</w:t>
            </w:r>
          </w:p>
        </w:tc>
      </w:tr>
      <w:tr w:rsidR="00705528" w:rsidRPr="00E57E65" w14:paraId="2235E77C" w14:textId="77777777" w:rsidTr="00E57E65">
        <w:trPr>
          <w:gridAfter w:val="1"/>
          <w:wAfter w:w="26" w:type="dxa"/>
          <w:trHeight w:val="227"/>
        </w:trPr>
        <w:tc>
          <w:tcPr>
            <w:tcW w:w="7077" w:type="dxa"/>
            <w:gridSpan w:val="2"/>
            <w:noWrap/>
            <w:hideMark/>
          </w:tcPr>
          <w:p w14:paraId="7AB33DC8" w14:textId="77777777" w:rsidR="00705528" w:rsidRPr="00E57E65" w:rsidRDefault="00705528" w:rsidP="00E57E65">
            <w:r w:rsidRPr="00E57E65">
              <w:t>Somewhat disagree</w:t>
            </w:r>
          </w:p>
        </w:tc>
        <w:tc>
          <w:tcPr>
            <w:tcW w:w="1151" w:type="dxa"/>
            <w:noWrap/>
            <w:hideMark/>
          </w:tcPr>
          <w:p w14:paraId="495626A7" w14:textId="77777777" w:rsidR="00705528" w:rsidRPr="00E57E65" w:rsidRDefault="00705528" w:rsidP="00E57E65">
            <w:r w:rsidRPr="00E57E65">
              <w:t>1</w:t>
            </w:r>
          </w:p>
        </w:tc>
        <w:tc>
          <w:tcPr>
            <w:tcW w:w="756" w:type="dxa"/>
            <w:gridSpan w:val="2"/>
            <w:noWrap/>
            <w:hideMark/>
          </w:tcPr>
          <w:p w14:paraId="0915BE65" w14:textId="77777777" w:rsidR="00705528" w:rsidRPr="00E57E65" w:rsidRDefault="00705528" w:rsidP="00E57E65">
            <w:r w:rsidRPr="00E57E65">
              <w:t>4</w:t>
            </w:r>
          </w:p>
        </w:tc>
      </w:tr>
      <w:tr w:rsidR="00705528" w:rsidRPr="00E57E65" w14:paraId="45A16386" w14:textId="77777777" w:rsidTr="00E57E65">
        <w:trPr>
          <w:gridAfter w:val="1"/>
          <w:wAfter w:w="26" w:type="dxa"/>
          <w:trHeight w:val="227"/>
        </w:trPr>
        <w:tc>
          <w:tcPr>
            <w:tcW w:w="7077" w:type="dxa"/>
            <w:gridSpan w:val="2"/>
            <w:noWrap/>
            <w:hideMark/>
          </w:tcPr>
          <w:p w14:paraId="08FE3BC5" w14:textId="77777777" w:rsidR="00705528" w:rsidRPr="00E57E65" w:rsidRDefault="00705528" w:rsidP="00E57E65">
            <w:r w:rsidRPr="00E57E65">
              <w:t>Neither agree nor disagree</w:t>
            </w:r>
          </w:p>
        </w:tc>
        <w:tc>
          <w:tcPr>
            <w:tcW w:w="1151" w:type="dxa"/>
            <w:noWrap/>
            <w:hideMark/>
          </w:tcPr>
          <w:p w14:paraId="1C479F21" w14:textId="77777777" w:rsidR="00705528" w:rsidRPr="00E57E65" w:rsidRDefault="00705528" w:rsidP="00E57E65">
            <w:r w:rsidRPr="00E57E65">
              <w:t>9</w:t>
            </w:r>
          </w:p>
        </w:tc>
        <w:tc>
          <w:tcPr>
            <w:tcW w:w="756" w:type="dxa"/>
            <w:gridSpan w:val="2"/>
            <w:noWrap/>
            <w:hideMark/>
          </w:tcPr>
          <w:p w14:paraId="02B06F10" w14:textId="77777777" w:rsidR="00705528" w:rsidRPr="00E57E65" w:rsidRDefault="00705528" w:rsidP="00E57E65">
            <w:r w:rsidRPr="00E57E65">
              <w:t>39</w:t>
            </w:r>
          </w:p>
        </w:tc>
      </w:tr>
      <w:tr w:rsidR="00705528" w:rsidRPr="00E57E65" w14:paraId="40DE0B60" w14:textId="77777777" w:rsidTr="00E57E65">
        <w:trPr>
          <w:gridAfter w:val="1"/>
          <w:wAfter w:w="26" w:type="dxa"/>
          <w:trHeight w:val="227"/>
        </w:trPr>
        <w:tc>
          <w:tcPr>
            <w:tcW w:w="7077" w:type="dxa"/>
            <w:gridSpan w:val="2"/>
            <w:noWrap/>
            <w:hideMark/>
          </w:tcPr>
          <w:p w14:paraId="5B73D3B0" w14:textId="77777777" w:rsidR="00705528" w:rsidRPr="00E57E65" w:rsidRDefault="00705528" w:rsidP="00E57E65">
            <w:r w:rsidRPr="00E57E65">
              <w:t>Somewhat agree</w:t>
            </w:r>
          </w:p>
        </w:tc>
        <w:tc>
          <w:tcPr>
            <w:tcW w:w="1151" w:type="dxa"/>
            <w:noWrap/>
            <w:hideMark/>
          </w:tcPr>
          <w:p w14:paraId="058CE6C6" w14:textId="77777777" w:rsidR="00705528" w:rsidRPr="00E57E65" w:rsidRDefault="00705528" w:rsidP="00E57E65">
            <w:r w:rsidRPr="00E57E65">
              <w:t>5</w:t>
            </w:r>
          </w:p>
        </w:tc>
        <w:tc>
          <w:tcPr>
            <w:tcW w:w="756" w:type="dxa"/>
            <w:gridSpan w:val="2"/>
            <w:noWrap/>
            <w:hideMark/>
          </w:tcPr>
          <w:p w14:paraId="097DF99F" w14:textId="77777777" w:rsidR="00705528" w:rsidRPr="00E57E65" w:rsidRDefault="00705528" w:rsidP="00E57E65">
            <w:r w:rsidRPr="00E57E65">
              <w:t>22</w:t>
            </w:r>
          </w:p>
        </w:tc>
      </w:tr>
      <w:tr w:rsidR="00705528" w:rsidRPr="00E57E65" w14:paraId="7F15B808" w14:textId="77777777" w:rsidTr="00E57E65">
        <w:trPr>
          <w:gridAfter w:val="1"/>
          <w:wAfter w:w="26" w:type="dxa"/>
          <w:trHeight w:val="227"/>
        </w:trPr>
        <w:tc>
          <w:tcPr>
            <w:tcW w:w="7077" w:type="dxa"/>
            <w:gridSpan w:val="2"/>
            <w:noWrap/>
            <w:hideMark/>
          </w:tcPr>
          <w:p w14:paraId="216727B6" w14:textId="77777777" w:rsidR="00705528" w:rsidRPr="00E57E65" w:rsidRDefault="00705528" w:rsidP="00E57E65">
            <w:r w:rsidRPr="00E57E65">
              <w:t>Strongly agree</w:t>
            </w:r>
          </w:p>
        </w:tc>
        <w:tc>
          <w:tcPr>
            <w:tcW w:w="1151" w:type="dxa"/>
            <w:noWrap/>
            <w:hideMark/>
          </w:tcPr>
          <w:p w14:paraId="0D6B2FB0" w14:textId="77777777" w:rsidR="00705528" w:rsidRPr="00E57E65" w:rsidRDefault="00705528" w:rsidP="00E57E65">
            <w:r w:rsidRPr="00E57E65">
              <w:t>2</w:t>
            </w:r>
          </w:p>
        </w:tc>
        <w:tc>
          <w:tcPr>
            <w:tcW w:w="756" w:type="dxa"/>
            <w:gridSpan w:val="2"/>
            <w:noWrap/>
            <w:hideMark/>
          </w:tcPr>
          <w:p w14:paraId="641119C0" w14:textId="77777777" w:rsidR="00705528" w:rsidRPr="00E57E65" w:rsidRDefault="00705528" w:rsidP="00E57E65">
            <w:r w:rsidRPr="00E57E65">
              <w:t>9</w:t>
            </w:r>
          </w:p>
        </w:tc>
      </w:tr>
      <w:tr w:rsidR="00705528" w:rsidRPr="00E57E65" w14:paraId="53FF11D2" w14:textId="77777777" w:rsidTr="00E57E65">
        <w:trPr>
          <w:gridAfter w:val="1"/>
          <w:wAfter w:w="26" w:type="dxa"/>
          <w:trHeight w:val="227"/>
        </w:trPr>
        <w:tc>
          <w:tcPr>
            <w:tcW w:w="7077" w:type="dxa"/>
            <w:gridSpan w:val="2"/>
            <w:noWrap/>
            <w:hideMark/>
          </w:tcPr>
          <w:p w14:paraId="7F421093" w14:textId="77777777" w:rsidR="00705528" w:rsidRPr="00E57E65" w:rsidRDefault="00705528" w:rsidP="00E57E65">
            <w:r w:rsidRPr="00E57E65">
              <w:t>Missing</w:t>
            </w:r>
          </w:p>
        </w:tc>
        <w:tc>
          <w:tcPr>
            <w:tcW w:w="1151" w:type="dxa"/>
            <w:noWrap/>
            <w:hideMark/>
          </w:tcPr>
          <w:p w14:paraId="2482D968" w14:textId="77777777" w:rsidR="00705528" w:rsidRPr="00E57E65" w:rsidRDefault="00705528" w:rsidP="00E57E65">
            <w:r w:rsidRPr="00E57E65">
              <w:t>6</w:t>
            </w:r>
          </w:p>
        </w:tc>
        <w:tc>
          <w:tcPr>
            <w:tcW w:w="756" w:type="dxa"/>
            <w:gridSpan w:val="2"/>
            <w:noWrap/>
            <w:hideMark/>
          </w:tcPr>
          <w:p w14:paraId="4ADB23F4" w14:textId="77777777" w:rsidR="00705528" w:rsidRPr="00E57E65" w:rsidRDefault="00705528" w:rsidP="00E57E65">
            <w:r w:rsidRPr="00E57E65">
              <w:t>26</w:t>
            </w:r>
          </w:p>
        </w:tc>
      </w:tr>
      <w:tr w:rsidR="00AD2583" w:rsidRPr="00E57E65" w14:paraId="7764809F" w14:textId="77777777" w:rsidTr="00AD2583">
        <w:trPr>
          <w:gridAfter w:val="1"/>
          <w:wAfter w:w="26" w:type="dxa"/>
          <w:trHeight w:val="340"/>
        </w:trPr>
        <w:tc>
          <w:tcPr>
            <w:tcW w:w="8984" w:type="dxa"/>
            <w:gridSpan w:val="5"/>
            <w:shd w:val="clear" w:color="auto" w:fill="D0CECE" w:themeFill="background2" w:themeFillShade="E6"/>
            <w:noWrap/>
            <w:vAlign w:val="center"/>
            <w:hideMark/>
          </w:tcPr>
          <w:p w14:paraId="7F26324C" w14:textId="50D5D757" w:rsidR="00AD2583" w:rsidRPr="00E57E65" w:rsidRDefault="00AD2583" w:rsidP="00AD2583">
            <w:pPr>
              <w:pStyle w:val="TableSub-heading"/>
            </w:pPr>
            <w:r w:rsidRPr="00E57E65">
              <w:t>The information on the website is appropriate for people with mental health problems</w:t>
            </w:r>
          </w:p>
        </w:tc>
      </w:tr>
      <w:tr w:rsidR="00705528" w:rsidRPr="00E57E65" w14:paraId="13796EAA" w14:textId="77777777" w:rsidTr="00E57E65">
        <w:trPr>
          <w:gridAfter w:val="1"/>
          <w:wAfter w:w="26" w:type="dxa"/>
          <w:trHeight w:val="227"/>
        </w:trPr>
        <w:tc>
          <w:tcPr>
            <w:tcW w:w="7077" w:type="dxa"/>
            <w:gridSpan w:val="2"/>
            <w:noWrap/>
            <w:hideMark/>
          </w:tcPr>
          <w:p w14:paraId="65A74D12" w14:textId="77777777" w:rsidR="00705528" w:rsidRPr="00E57E65" w:rsidRDefault="00705528" w:rsidP="00E57E65">
            <w:r w:rsidRPr="00E57E65">
              <w:t>Strongly disagree</w:t>
            </w:r>
          </w:p>
        </w:tc>
        <w:tc>
          <w:tcPr>
            <w:tcW w:w="1151" w:type="dxa"/>
            <w:noWrap/>
            <w:hideMark/>
          </w:tcPr>
          <w:p w14:paraId="5E448860" w14:textId="77777777" w:rsidR="00705528" w:rsidRPr="00E57E65" w:rsidRDefault="00705528" w:rsidP="00E57E65">
            <w:r w:rsidRPr="00E57E65">
              <w:t>1</w:t>
            </w:r>
          </w:p>
        </w:tc>
        <w:tc>
          <w:tcPr>
            <w:tcW w:w="756" w:type="dxa"/>
            <w:gridSpan w:val="2"/>
            <w:noWrap/>
            <w:hideMark/>
          </w:tcPr>
          <w:p w14:paraId="0630A6BE" w14:textId="77777777" w:rsidR="00705528" w:rsidRPr="00E57E65" w:rsidRDefault="00705528" w:rsidP="00E57E65">
            <w:r w:rsidRPr="00E57E65">
              <w:t>4</w:t>
            </w:r>
          </w:p>
        </w:tc>
      </w:tr>
      <w:tr w:rsidR="00705528" w:rsidRPr="00E57E65" w14:paraId="5F85E4E5" w14:textId="77777777" w:rsidTr="00E57E65">
        <w:trPr>
          <w:gridAfter w:val="1"/>
          <w:wAfter w:w="26" w:type="dxa"/>
          <w:trHeight w:val="227"/>
        </w:trPr>
        <w:tc>
          <w:tcPr>
            <w:tcW w:w="7077" w:type="dxa"/>
            <w:gridSpan w:val="2"/>
            <w:noWrap/>
            <w:hideMark/>
          </w:tcPr>
          <w:p w14:paraId="3497269B" w14:textId="77777777" w:rsidR="00705528" w:rsidRPr="00E57E65" w:rsidRDefault="00705528" w:rsidP="00E57E65">
            <w:r w:rsidRPr="00E57E65">
              <w:t>Somewhat disagree</w:t>
            </w:r>
          </w:p>
        </w:tc>
        <w:tc>
          <w:tcPr>
            <w:tcW w:w="1151" w:type="dxa"/>
            <w:noWrap/>
            <w:hideMark/>
          </w:tcPr>
          <w:p w14:paraId="25B0E0A7" w14:textId="77777777" w:rsidR="00705528" w:rsidRPr="00E57E65" w:rsidRDefault="00705528" w:rsidP="00E57E65">
            <w:r w:rsidRPr="00E57E65">
              <w:t>3</w:t>
            </w:r>
          </w:p>
        </w:tc>
        <w:tc>
          <w:tcPr>
            <w:tcW w:w="756" w:type="dxa"/>
            <w:gridSpan w:val="2"/>
            <w:noWrap/>
            <w:hideMark/>
          </w:tcPr>
          <w:p w14:paraId="0DA72011" w14:textId="77777777" w:rsidR="00705528" w:rsidRPr="00E57E65" w:rsidRDefault="00705528" w:rsidP="00E57E65">
            <w:r w:rsidRPr="00E57E65">
              <w:t>13</w:t>
            </w:r>
          </w:p>
        </w:tc>
      </w:tr>
      <w:tr w:rsidR="00705528" w:rsidRPr="00E57E65" w14:paraId="39F6FB05" w14:textId="77777777" w:rsidTr="00E57E65">
        <w:trPr>
          <w:gridAfter w:val="1"/>
          <w:wAfter w:w="26" w:type="dxa"/>
          <w:trHeight w:val="227"/>
        </w:trPr>
        <w:tc>
          <w:tcPr>
            <w:tcW w:w="7077" w:type="dxa"/>
            <w:gridSpan w:val="2"/>
            <w:noWrap/>
            <w:hideMark/>
          </w:tcPr>
          <w:p w14:paraId="2EAB124A" w14:textId="77777777" w:rsidR="00705528" w:rsidRPr="00E57E65" w:rsidRDefault="00705528" w:rsidP="00E57E65">
            <w:r w:rsidRPr="00E57E65">
              <w:t>Neither agree nor disagree</w:t>
            </w:r>
          </w:p>
        </w:tc>
        <w:tc>
          <w:tcPr>
            <w:tcW w:w="1151" w:type="dxa"/>
            <w:noWrap/>
            <w:hideMark/>
          </w:tcPr>
          <w:p w14:paraId="73E96657" w14:textId="77777777" w:rsidR="00705528" w:rsidRPr="00E57E65" w:rsidRDefault="00705528" w:rsidP="00E57E65">
            <w:r w:rsidRPr="00E57E65">
              <w:t>5</w:t>
            </w:r>
          </w:p>
        </w:tc>
        <w:tc>
          <w:tcPr>
            <w:tcW w:w="756" w:type="dxa"/>
            <w:gridSpan w:val="2"/>
            <w:noWrap/>
            <w:hideMark/>
          </w:tcPr>
          <w:p w14:paraId="5C08000E" w14:textId="77777777" w:rsidR="00705528" w:rsidRPr="00E57E65" w:rsidRDefault="00705528" w:rsidP="00E57E65">
            <w:r w:rsidRPr="00E57E65">
              <w:t>22</w:t>
            </w:r>
          </w:p>
        </w:tc>
      </w:tr>
      <w:tr w:rsidR="00705528" w:rsidRPr="00E57E65" w14:paraId="26A8D90A" w14:textId="77777777" w:rsidTr="00E57E65">
        <w:trPr>
          <w:gridAfter w:val="1"/>
          <w:wAfter w:w="26" w:type="dxa"/>
          <w:trHeight w:val="227"/>
        </w:trPr>
        <w:tc>
          <w:tcPr>
            <w:tcW w:w="7077" w:type="dxa"/>
            <w:gridSpan w:val="2"/>
            <w:noWrap/>
            <w:hideMark/>
          </w:tcPr>
          <w:p w14:paraId="5308B1CD" w14:textId="77777777" w:rsidR="00705528" w:rsidRPr="00E57E65" w:rsidRDefault="00705528" w:rsidP="00E57E65">
            <w:r w:rsidRPr="00E57E65">
              <w:t>Somewhat agree</w:t>
            </w:r>
          </w:p>
        </w:tc>
        <w:tc>
          <w:tcPr>
            <w:tcW w:w="1151" w:type="dxa"/>
            <w:noWrap/>
            <w:hideMark/>
          </w:tcPr>
          <w:p w14:paraId="0F99EE27" w14:textId="77777777" w:rsidR="00705528" w:rsidRPr="00E57E65" w:rsidRDefault="00705528" w:rsidP="00E57E65">
            <w:r w:rsidRPr="00E57E65">
              <w:t>6</w:t>
            </w:r>
          </w:p>
        </w:tc>
        <w:tc>
          <w:tcPr>
            <w:tcW w:w="756" w:type="dxa"/>
            <w:gridSpan w:val="2"/>
            <w:noWrap/>
            <w:hideMark/>
          </w:tcPr>
          <w:p w14:paraId="1F51F821" w14:textId="77777777" w:rsidR="00705528" w:rsidRPr="00E57E65" w:rsidRDefault="00705528" w:rsidP="00E57E65">
            <w:r w:rsidRPr="00E57E65">
              <w:t>26</w:t>
            </w:r>
          </w:p>
        </w:tc>
      </w:tr>
      <w:tr w:rsidR="00705528" w:rsidRPr="00E57E65" w14:paraId="2DE775A4" w14:textId="77777777" w:rsidTr="00E57E65">
        <w:trPr>
          <w:gridAfter w:val="1"/>
          <w:wAfter w:w="26" w:type="dxa"/>
          <w:trHeight w:val="227"/>
        </w:trPr>
        <w:tc>
          <w:tcPr>
            <w:tcW w:w="7077" w:type="dxa"/>
            <w:gridSpan w:val="2"/>
            <w:noWrap/>
            <w:hideMark/>
          </w:tcPr>
          <w:p w14:paraId="369B2050" w14:textId="77777777" w:rsidR="00705528" w:rsidRPr="00E57E65" w:rsidRDefault="00705528" w:rsidP="00E57E65">
            <w:r w:rsidRPr="00E57E65">
              <w:t>Strongly agree</w:t>
            </w:r>
          </w:p>
        </w:tc>
        <w:tc>
          <w:tcPr>
            <w:tcW w:w="1151" w:type="dxa"/>
            <w:noWrap/>
            <w:hideMark/>
          </w:tcPr>
          <w:p w14:paraId="78336211" w14:textId="77777777" w:rsidR="00705528" w:rsidRPr="00E57E65" w:rsidRDefault="00705528" w:rsidP="00E57E65">
            <w:r w:rsidRPr="00E57E65">
              <w:t>2</w:t>
            </w:r>
          </w:p>
        </w:tc>
        <w:tc>
          <w:tcPr>
            <w:tcW w:w="756" w:type="dxa"/>
            <w:gridSpan w:val="2"/>
            <w:noWrap/>
            <w:hideMark/>
          </w:tcPr>
          <w:p w14:paraId="6646318A" w14:textId="77777777" w:rsidR="00705528" w:rsidRPr="00E57E65" w:rsidRDefault="00705528" w:rsidP="00E57E65">
            <w:r w:rsidRPr="00E57E65">
              <w:t>9</w:t>
            </w:r>
          </w:p>
        </w:tc>
      </w:tr>
      <w:tr w:rsidR="00705528" w:rsidRPr="00E57E65" w14:paraId="6AEFA9DD" w14:textId="77777777" w:rsidTr="00E57E65">
        <w:trPr>
          <w:gridAfter w:val="1"/>
          <w:wAfter w:w="26" w:type="dxa"/>
          <w:trHeight w:val="227"/>
        </w:trPr>
        <w:tc>
          <w:tcPr>
            <w:tcW w:w="7077" w:type="dxa"/>
            <w:gridSpan w:val="2"/>
            <w:noWrap/>
            <w:hideMark/>
          </w:tcPr>
          <w:p w14:paraId="2398EDBF" w14:textId="77777777" w:rsidR="00705528" w:rsidRPr="00E57E65" w:rsidRDefault="00705528" w:rsidP="00E57E65">
            <w:r w:rsidRPr="00E57E65">
              <w:t>Missing</w:t>
            </w:r>
          </w:p>
        </w:tc>
        <w:tc>
          <w:tcPr>
            <w:tcW w:w="1151" w:type="dxa"/>
            <w:noWrap/>
            <w:hideMark/>
          </w:tcPr>
          <w:p w14:paraId="3CE571B5" w14:textId="77777777" w:rsidR="00705528" w:rsidRPr="00E57E65" w:rsidRDefault="00705528" w:rsidP="00E57E65">
            <w:r w:rsidRPr="00E57E65">
              <w:t>6</w:t>
            </w:r>
          </w:p>
        </w:tc>
        <w:tc>
          <w:tcPr>
            <w:tcW w:w="756" w:type="dxa"/>
            <w:gridSpan w:val="2"/>
            <w:noWrap/>
            <w:hideMark/>
          </w:tcPr>
          <w:p w14:paraId="494804DF" w14:textId="09142B85" w:rsidR="00705528" w:rsidRPr="00E57E65" w:rsidRDefault="00705528" w:rsidP="00E57E65">
            <w:r w:rsidRPr="00E57E65">
              <w:t>26</w:t>
            </w:r>
          </w:p>
        </w:tc>
      </w:tr>
      <w:tr w:rsidR="00AD2583" w:rsidRPr="00E57E65" w14:paraId="355B3F0C" w14:textId="77777777" w:rsidTr="00AD2583">
        <w:trPr>
          <w:gridAfter w:val="1"/>
          <w:wAfter w:w="26" w:type="dxa"/>
          <w:trHeight w:val="340"/>
        </w:trPr>
        <w:tc>
          <w:tcPr>
            <w:tcW w:w="8984" w:type="dxa"/>
            <w:gridSpan w:val="5"/>
            <w:shd w:val="clear" w:color="auto" w:fill="D0CECE" w:themeFill="background2" w:themeFillShade="E6"/>
            <w:noWrap/>
            <w:vAlign w:val="center"/>
            <w:hideMark/>
          </w:tcPr>
          <w:p w14:paraId="4D28E80E" w14:textId="62101C1E" w:rsidR="00AD2583" w:rsidRPr="00E57E65" w:rsidRDefault="00AD2583" w:rsidP="00AD2583">
            <w:pPr>
              <w:pStyle w:val="TableSub-heading"/>
            </w:pPr>
            <w:r w:rsidRPr="00E57E65">
              <w:t>The information on the website is appropriate for people who want to support someone with a mental health problem</w:t>
            </w:r>
          </w:p>
        </w:tc>
      </w:tr>
      <w:tr w:rsidR="00705528" w:rsidRPr="00E57E65" w14:paraId="5D330A7B" w14:textId="77777777" w:rsidTr="00E57E65">
        <w:trPr>
          <w:gridAfter w:val="1"/>
          <w:wAfter w:w="26" w:type="dxa"/>
          <w:trHeight w:val="227"/>
        </w:trPr>
        <w:tc>
          <w:tcPr>
            <w:tcW w:w="7077" w:type="dxa"/>
            <w:gridSpan w:val="2"/>
            <w:noWrap/>
          </w:tcPr>
          <w:p w14:paraId="088E80A9" w14:textId="77777777" w:rsidR="00705528" w:rsidRPr="00E57E65" w:rsidRDefault="00705528" w:rsidP="00E57E65">
            <w:r w:rsidRPr="00E57E65">
              <w:t>Strongly disagree</w:t>
            </w:r>
          </w:p>
        </w:tc>
        <w:tc>
          <w:tcPr>
            <w:tcW w:w="1151" w:type="dxa"/>
            <w:noWrap/>
          </w:tcPr>
          <w:p w14:paraId="5DEA89F1" w14:textId="77777777" w:rsidR="00705528" w:rsidRPr="00E57E65" w:rsidRDefault="00705528" w:rsidP="00E57E65">
            <w:r w:rsidRPr="00E57E65">
              <w:t>0</w:t>
            </w:r>
          </w:p>
        </w:tc>
        <w:tc>
          <w:tcPr>
            <w:tcW w:w="756" w:type="dxa"/>
            <w:gridSpan w:val="2"/>
            <w:noWrap/>
          </w:tcPr>
          <w:p w14:paraId="09BAC563" w14:textId="77777777" w:rsidR="00705528" w:rsidRPr="00E57E65" w:rsidRDefault="00705528" w:rsidP="00E57E65">
            <w:r w:rsidRPr="00E57E65">
              <w:t>0</w:t>
            </w:r>
          </w:p>
        </w:tc>
      </w:tr>
      <w:tr w:rsidR="00705528" w:rsidRPr="00E57E65" w14:paraId="617D2A6E" w14:textId="77777777" w:rsidTr="00E57E65">
        <w:trPr>
          <w:gridAfter w:val="1"/>
          <w:wAfter w:w="26" w:type="dxa"/>
          <w:trHeight w:val="227"/>
        </w:trPr>
        <w:tc>
          <w:tcPr>
            <w:tcW w:w="7077" w:type="dxa"/>
            <w:gridSpan w:val="2"/>
            <w:noWrap/>
            <w:hideMark/>
          </w:tcPr>
          <w:p w14:paraId="0A25EE46" w14:textId="77777777" w:rsidR="00705528" w:rsidRPr="00E57E65" w:rsidRDefault="00705528" w:rsidP="00E57E65">
            <w:r w:rsidRPr="00E57E65">
              <w:t>Somewhat disagree</w:t>
            </w:r>
          </w:p>
        </w:tc>
        <w:tc>
          <w:tcPr>
            <w:tcW w:w="1151" w:type="dxa"/>
            <w:noWrap/>
            <w:hideMark/>
          </w:tcPr>
          <w:p w14:paraId="6C32A1E2" w14:textId="77777777" w:rsidR="00705528" w:rsidRPr="00E57E65" w:rsidRDefault="00705528" w:rsidP="00E57E65">
            <w:r w:rsidRPr="00E57E65">
              <w:t>1</w:t>
            </w:r>
          </w:p>
        </w:tc>
        <w:tc>
          <w:tcPr>
            <w:tcW w:w="756" w:type="dxa"/>
            <w:gridSpan w:val="2"/>
            <w:noWrap/>
            <w:hideMark/>
          </w:tcPr>
          <w:p w14:paraId="6D794C9E" w14:textId="77777777" w:rsidR="00705528" w:rsidRPr="00E57E65" w:rsidRDefault="00705528" w:rsidP="00E57E65">
            <w:r w:rsidRPr="00E57E65">
              <w:t>4</w:t>
            </w:r>
          </w:p>
        </w:tc>
      </w:tr>
      <w:tr w:rsidR="00705528" w:rsidRPr="00E57E65" w14:paraId="4E68B220" w14:textId="77777777" w:rsidTr="00E57E65">
        <w:trPr>
          <w:gridAfter w:val="1"/>
          <w:wAfter w:w="26" w:type="dxa"/>
          <w:trHeight w:val="227"/>
        </w:trPr>
        <w:tc>
          <w:tcPr>
            <w:tcW w:w="7077" w:type="dxa"/>
            <w:gridSpan w:val="2"/>
            <w:noWrap/>
            <w:hideMark/>
          </w:tcPr>
          <w:p w14:paraId="19D1A07F" w14:textId="77777777" w:rsidR="00705528" w:rsidRPr="00E57E65" w:rsidRDefault="00705528" w:rsidP="00E57E65">
            <w:r w:rsidRPr="00E57E65">
              <w:t>Neither agree nor disagree</w:t>
            </w:r>
          </w:p>
        </w:tc>
        <w:tc>
          <w:tcPr>
            <w:tcW w:w="1151" w:type="dxa"/>
            <w:noWrap/>
            <w:hideMark/>
          </w:tcPr>
          <w:p w14:paraId="1A06D625" w14:textId="77777777" w:rsidR="00705528" w:rsidRPr="00E57E65" w:rsidRDefault="00705528" w:rsidP="00E57E65">
            <w:r w:rsidRPr="00E57E65">
              <w:t>8</w:t>
            </w:r>
          </w:p>
        </w:tc>
        <w:tc>
          <w:tcPr>
            <w:tcW w:w="756" w:type="dxa"/>
            <w:gridSpan w:val="2"/>
            <w:noWrap/>
            <w:hideMark/>
          </w:tcPr>
          <w:p w14:paraId="13521127" w14:textId="77777777" w:rsidR="00705528" w:rsidRPr="00E57E65" w:rsidRDefault="00705528" w:rsidP="00E57E65">
            <w:r w:rsidRPr="00E57E65">
              <w:t>35</w:t>
            </w:r>
          </w:p>
        </w:tc>
      </w:tr>
      <w:tr w:rsidR="00705528" w:rsidRPr="00E57E65" w14:paraId="64943F4D" w14:textId="77777777" w:rsidTr="00E57E65">
        <w:trPr>
          <w:gridAfter w:val="1"/>
          <w:wAfter w:w="26" w:type="dxa"/>
          <w:trHeight w:val="227"/>
        </w:trPr>
        <w:tc>
          <w:tcPr>
            <w:tcW w:w="7077" w:type="dxa"/>
            <w:gridSpan w:val="2"/>
            <w:noWrap/>
            <w:hideMark/>
          </w:tcPr>
          <w:p w14:paraId="21864EDE" w14:textId="77777777" w:rsidR="00705528" w:rsidRPr="00E57E65" w:rsidRDefault="00705528" w:rsidP="00E57E65">
            <w:r w:rsidRPr="00E57E65">
              <w:t>Somewhat agree</w:t>
            </w:r>
          </w:p>
        </w:tc>
        <w:tc>
          <w:tcPr>
            <w:tcW w:w="1151" w:type="dxa"/>
            <w:noWrap/>
            <w:hideMark/>
          </w:tcPr>
          <w:p w14:paraId="388C5AF0" w14:textId="77777777" w:rsidR="00705528" w:rsidRPr="00E57E65" w:rsidRDefault="00705528" w:rsidP="00E57E65">
            <w:r w:rsidRPr="00E57E65">
              <w:t>4</w:t>
            </w:r>
          </w:p>
        </w:tc>
        <w:tc>
          <w:tcPr>
            <w:tcW w:w="756" w:type="dxa"/>
            <w:gridSpan w:val="2"/>
            <w:noWrap/>
            <w:hideMark/>
          </w:tcPr>
          <w:p w14:paraId="7B897D2E" w14:textId="77777777" w:rsidR="00705528" w:rsidRPr="00E57E65" w:rsidRDefault="00705528" w:rsidP="00E57E65">
            <w:r w:rsidRPr="00E57E65">
              <w:t>17</w:t>
            </w:r>
          </w:p>
        </w:tc>
      </w:tr>
      <w:tr w:rsidR="00705528" w:rsidRPr="00E57E65" w14:paraId="7E7D03DB" w14:textId="77777777" w:rsidTr="00E57E65">
        <w:trPr>
          <w:gridAfter w:val="1"/>
          <w:wAfter w:w="26" w:type="dxa"/>
          <w:trHeight w:val="227"/>
        </w:trPr>
        <w:tc>
          <w:tcPr>
            <w:tcW w:w="7077" w:type="dxa"/>
            <w:gridSpan w:val="2"/>
            <w:noWrap/>
            <w:hideMark/>
          </w:tcPr>
          <w:p w14:paraId="264D54E6" w14:textId="77777777" w:rsidR="00705528" w:rsidRPr="00E57E65" w:rsidRDefault="00705528" w:rsidP="00E57E65">
            <w:r w:rsidRPr="00E57E65">
              <w:t>Strongly agree</w:t>
            </w:r>
          </w:p>
        </w:tc>
        <w:tc>
          <w:tcPr>
            <w:tcW w:w="1151" w:type="dxa"/>
            <w:noWrap/>
            <w:hideMark/>
          </w:tcPr>
          <w:p w14:paraId="7FBED2EB" w14:textId="77777777" w:rsidR="00705528" w:rsidRPr="00E57E65" w:rsidRDefault="00705528" w:rsidP="00E57E65">
            <w:r w:rsidRPr="00E57E65">
              <w:t>4</w:t>
            </w:r>
          </w:p>
        </w:tc>
        <w:tc>
          <w:tcPr>
            <w:tcW w:w="756" w:type="dxa"/>
            <w:gridSpan w:val="2"/>
            <w:noWrap/>
            <w:hideMark/>
          </w:tcPr>
          <w:p w14:paraId="56AE79A1" w14:textId="77777777" w:rsidR="00705528" w:rsidRPr="00E57E65" w:rsidRDefault="00705528" w:rsidP="00E57E65">
            <w:r w:rsidRPr="00E57E65">
              <w:t>17</w:t>
            </w:r>
          </w:p>
        </w:tc>
      </w:tr>
      <w:tr w:rsidR="00705528" w:rsidRPr="00E57E65" w14:paraId="35450162" w14:textId="77777777" w:rsidTr="00E57E65">
        <w:trPr>
          <w:gridAfter w:val="1"/>
          <w:wAfter w:w="26" w:type="dxa"/>
          <w:trHeight w:val="227"/>
        </w:trPr>
        <w:tc>
          <w:tcPr>
            <w:tcW w:w="7077" w:type="dxa"/>
            <w:gridSpan w:val="2"/>
            <w:noWrap/>
            <w:hideMark/>
          </w:tcPr>
          <w:p w14:paraId="1D09D7C1" w14:textId="77777777" w:rsidR="00705528" w:rsidRPr="00E57E65" w:rsidRDefault="00705528" w:rsidP="00E57E65">
            <w:r w:rsidRPr="00E57E65">
              <w:t>Missing</w:t>
            </w:r>
          </w:p>
        </w:tc>
        <w:tc>
          <w:tcPr>
            <w:tcW w:w="1151" w:type="dxa"/>
            <w:noWrap/>
            <w:hideMark/>
          </w:tcPr>
          <w:p w14:paraId="1DA6CFDF" w14:textId="77777777" w:rsidR="00705528" w:rsidRPr="00E57E65" w:rsidRDefault="00705528" w:rsidP="00E57E65">
            <w:r w:rsidRPr="00E57E65">
              <w:t>6</w:t>
            </w:r>
          </w:p>
        </w:tc>
        <w:tc>
          <w:tcPr>
            <w:tcW w:w="756" w:type="dxa"/>
            <w:gridSpan w:val="2"/>
            <w:noWrap/>
            <w:hideMark/>
          </w:tcPr>
          <w:p w14:paraId="23815FCD" w14:textId="77777777" w:rsidR="00705528" w:rsidRPr="00E57E65" w:rsidRDefault="00705528" w:rsidP="00E57E65">
            <w:r w:rsidRPr="00E57E65">
              <w:t>26</w:t>
            </w:r>
          </w:p>
        </w:tc>
      </w:tr>
      <w:tr w:rsidR="00AD2583" w:rsidRPr="00E57E65" w14:paraId="3CD1D03A" w14:textId="77777777" w:rsidTr="00BB1B06">
        <w:trPr>
          <w:gridAfter w:val="1"/>
          <w:wAfter w:w="26" w:type="dxa"/>
          <w:trHeight w:val="340"/>
        </w:trPr>
        <w:tc>
          <w:tcPr>
            <w:tcW w:w="8984" w:type="dxa"/>
            <w:gridSpan w:val="5"/>
            <w:shd w:val="clear" w:color="auto" w:fill="D0CECE" w:themeFill="background2" w:themeFillShade="E6"/>
            <w:noWrap/>
            <w:vAlign w:val="center"/>
            <w:hideMark/>
          </w:tcPr>
          <w:p w14:paraId="0B5451C6" w14:textId="5E1A9CD0" w:rsidR="00AD2583" w:rsidRPr="00E57E65" w:rsidRDefault="00AD2583" w:rsidP="00AD2583">
            <w:pPr>
              <w:pStyle w:val="TableSub-heading"/>
            </w:pPr>
            <w:r w:rsidRPr="00E57E65">
              <w:t>The website is visually appealing</w:t>
            </w:r>
          </w:p>
        </w:tc>
      </w:tr>
      <w:tr w:rsidR="00705528" w:rsidRPr="00E57E65" w14:paraId="03E4EF80" w14:textId="77777777" w:rsidTr="00E57E65">
        <w:trPr>
          <w:gridAfter w:val="1"/>
          <w:wAfter w:w="26" w:type="dxa"/>
          <w:trHeight w:val="227"/>
        </w:trPr>
        <w:tc>
          <w:tcPr>
            <w:tcW w:w="7077" w:type="dxa"/>
            <w:gridSpan w:val="2"/>
            <w:noWrap/>
            <w:hideMark/>
          </w:tcPr>
          <w:p w14:paraId="582E1CDB" w14:textId="77777777" w:rsidR="00705528" w:rsidRPr="00E57E65" w:rsidRDefault="00705528" w:rsidP="00E57E65">
            <w:r w:rsidRPr="00E57E65">
              <w:t>Strongly disagree</w:t>
            </w:r>
          </w:p>
        </w:tc>
        <w:tc>
          <w:tcPr>
            <w:tcW w:w="1151" w:type="dxa"/>
            <w:noWrap/>
            <w:hideMark/>
          </w:tcPr>
          <w:p w14:paraId="7C15EAF3" w14:textId="77777777" w:rsidR="00705528" w:rsidRPr="00E57E65" w:rsidRDefault="00705528" w:rsidP="00E57E65">
            <w:r w:rsidRPr="00E57E65">
              <w:t>3</w:t>
            </w:r>
          </w:p>
        </w:tc>
        <w:tc>
          <w:tcPr>
            <w:tcW w:w="756" w:type="dxa"/>
            <w:gridSpan w:val="2"/>
            <w:noWrap/>
            <w:hideMark/>
          </w:tcPr>
          <w:p w14:paraId="6FE373F8" w14:textId="77777777" w:rsidR="00705528" w:rsidRPr="00E57E65" w:rsidRDefault="00705528" w:rsidP="00E57E65">
            <w:r w:rsidRPr="00E57E65">
              <w:t>13</w:t>
            </w:r>
          </w:p>
        </w:tc>
      </w:tr>
      <w:tr w:rsidR="00705528" w:rsidRPr="00E57E65" w14:paraId="3F0B0C98" w14:textId="77777777" w:rsidTr="00E57E65">
        <w:trPr>
          <w:gridAfter w:val="1"/>
          <w:wAfter w:w="26" w:type="dxa"/>
          <w:trHeight w:val="227"/>
        </w:trPr>
        <w:tc>
          <w:tcPr>
            <w:tcW w:w="7077" w:type="dxa"/>
            <w:gridSpan w:val="2"/>
            <w:noWrap/>
            <w:hideMark/>
          </w:tcPr>
          <w:p w14:paraId="00C4C577" w14:textId="77777777" w:rsidR="00705528" w:rsidRPr="00E57E65" w:rsidRDefault="00705528" w:rsidP="00E57E65">
            <w:r w:rsidRPr="00E57E65">
              <w:t>Somewhat disagree</w:t>
            </w:r>
          </w:p>
        </w:tc>
        <w:tc>
          <w:tcPr>
            <w:tcW w:w="1151" w:type="dxa"/>
            <w:noWrap/>
            <w:hideMark/>
          </w:tcPr>
          <w:p w14:paraId="17D8100B" w14:textId="77777777" w:rsidR="00705528" w:rsidRPr="00E57E65" w:rsidRDefault="00705528" w:rsidP="00E57E65">
            <w:r w:rsidRPr="00E57E65">
              <w:t>1</w:t>
            </w:r>
          </w:p>
        </w:tc>
        <w:tc>
          <w:tcPr>
            <w:tcW w:w="756" w:type="dxa"/>
            <w:gridSpan w:val="2"/>
            <w:noWrap/>
            <w:hideMark/>
          </w:tcPr>
          <w:p w14:paraId="56EC371C" w14:textId="77777777" w:rsidR="00705528" w:rsidRPr="00E57E65" w:rsidRDefault="00705528" w:rsidP="00E57E65">
            <w:r w:rsidRPr="00E57E65">
              <w:t>4</w:t>
            </w:r>
          </w:p>
        </w:tc>
      </w:tr>
      <w:tr w:rsidR="00705528" w:rsidRPr="00E57E65" w14:paraId="5E2FC209" w14:textId="77777777" w:rsidTr="00E57E65">
        <w:trPr>
          <w:gridAfter w:val="1"/>
          <w:wAfter w:w="26" w:type="dxa"/>
          <w:trHeight w:val="227"/>
        </w:trPr>
        <w:tc>
          <w:tcPr>
            <w:tcW w:w="7077" w:type="dxa"/>
            <w:gridSpan w:val="2"/>
            <w:noWrap/>
            <w:hideMark/>
          </w:tcPr>
          <w:p w14:paraId="25EEF617" w14:textId="77777777" w:rsidR="00705528" w:rsidRPr="00E57E65" w:rsidRDefault="00705528" w:rsidP="00E57E65">
            <w:r w:rsidRPr="00E57E65">
              <w:t>Neither agree nor disagree</w:t>
            </w:r>
          </w:p>
        </w:tc>
        <w:tc>
          <w:tcPr>
            <w:tcW w:w="1151" w:type="dxa"/>
            <w:noWrap/>
            <w:hideMark/>
          </w:tcPr>
          <w:p w14:paraId="5B63A626" w14:textId="77777777" w:rsidR="00705528" w:rsidRPr="00E57E65" w:rsidRDefault="00705528" w:rsidP="00E57E65">
            <w:r w:rsidRPr="00E57E65">
              <w:t>3</w:t>
            </w:r>
          </w:p>
        </w:tc>
        <w:tc>
          <w:tcPr>
            <w:tcW w:w="756" w:type="dxa"/>
            <w:gridSpan w:val="2"/>
            <w:noWrap/>
            <w:hideMark/>
          </w:tcPr>
          <w:p w14:paraId="18E9D8D2" w14:textId="77777777" w:rsidR="00705528" w:rsidRPr="00E57E65" w:rsidRDefault="00705528" w:rsidP="00E57E65">
            <w:r w:rsidRPr="00E57E65">
              <w:t>13</w:t>
            </w:r>
          </w:p>
        </w:tc>
      </w:tr>
      <w:tr w:rsidR="00705528" w:rsidRPr="00E57E65" w14:paraId="6070BEC9" w14:textId="77777777" w:rsidTr="00E57E65">
        <w:trPr>
          <w:gridAfter w:val="1"/>
          <w:wAfter w:w="26" w:type="dxa"/>
          <w:trHeight w:val="227"/>
        </w:trPr>
        <w:tc>
          <w:tcPr>
            <w:tcW w:w="7077" w:type="dxa"/>
            <w:gridSpan w:val="2"/>
            <w:noWrap/>
            <w:hideMark/>
          </w:tcPr>
          <w:p w14:paraId="6933B3A0" w14:textId="77777777" w:rsidR="00705528" w:rsidRPr="00E57E65" w:rsidRDefault="00705528" w:rsidP="00E57E65">
            <w:r w:rsidRPr="00E57E65">
              <w:t>Somewhat agree</w:t>
            </w:r>
          </w:p>
        </w:tc>
        <w:tc>
          <w:tcPr>
            <w:tcW w:w="1151" w:type="dxa"/>
            <w:noWrap/>
            <w:hideMark/>
          </w:tcPr>
          <w:p w14:paraId="7F7EF197" w14:textId="77777777" w:rsidR="00705528" w:rsidRPr="00E57E65" w:rsidRDefault="00705528" w:rsidP="00E57E65">
            <w:r w:rsidRPr="00E57E65">
              <w:t>5</w:t>
            </w:r>
          </w:p>
        </w:tc>
        <w:tc>
          <w:tcPr>
            <w:tcW w:w="756" w:type="dxa"/>
            <w:gridSpan w:val="2"/>
            <w:noWrap/>
            <w:hideMark/>
          </w:tcPr>
          <w:p w14:paraId="44072059" w14:textId="77777777" w:rsidR="00705528" w:rsidRPr="00E57E65" w:rsidRDefault="00705528" w:rsidP="00E57E65">
            <w:r w:rsidRPr="00E57E65">
              <w:t>22</w:t>
            </w:r>
          </w:p>
        </w:tc>
      </w:tr>
      <w:tr w:rsidR="00705528" w:rsidRPr="00E57E65" w14:paraId="79ECC902" w14:textId="77777777" w:rsidTr="00E57E65">
        <w:trPr>
          <w:gridAfter w:val="1"/>
          <w:wAfter w:w="26" w:type="dxa"/>
          <w:trHeight w:val="227"/>
        </w:trPr>
        <w:tc>
          <w:tcPr>
            <w:tcW w:w="7077" w:type="dxa"/>
            <w:gridSpan w:val="2"/>
            <w:noWrap/>
            <w:hideMark/>
          </w:tcPr>
          <w:p w14:paraId="605417A8" w14:textId="77777777" w:rsidR="00705528" w:rsidRPr="00E57E65" w:rsidRDefault="00705528" w:rsidP="00E57E65">
            <w:r w:rsidRPr="00E57E65">
              <w:t>Strongly agree</w:t>
            </w:r>
          </w:p>
        </w:tc>
        <w:tc>
          <w:tcPr>
            <w:tcW w:w="1151" w:type="dxa"/>
            <w:noWrap/>
            <w:hideMark/>
          </w:tcPr>
          <w:p w14:paraId="151C84CA" w14:textId="77777777" w:rsidR="00705528" w:rsidRPr="00E57E65" w:rsidRDefault="00705528" w:rsidP="00E57E65">
            <w:r w:rsidRPr="00E57E65">
              <w:t>4</w:t>
            </w:r>
          </w:p>
        </w:tc>
        <w:tc>
          <w:tcPr>
            <w:tcW w:w="756" w:type="dxa"/>
            <w:gridSpan w:val="2"/>
            <w:noWrap/>
            <w:hideMark/>
          </w:tcPr>
          <w:p w14:paraId="021EFD6C" w14:textId="77777777" w:rsidR="00705528" w:rsidRPr="00E57E65" w:rsidRDefault="00705528" w:rsidP="00E57E65">
            <w:r w:rsidRPr="00E57E65">
              <w:t>17</w:t>
            </w:r>
          </w:p>
        </w:tc>
      </w:tr>
      <w:tr w:rsidR="00705528" w:rsidRPr="00FB1063" w14:paraId="1075F554" w14:textId="77777777" w:rsidTr="00E57E65">
        <w:trPr>
          <w:gridAfter w:val="1"/>
          <w:wAfter w:w="26" w:type="dxa"/>
          <w:trHeight w:val="227"/>
        </w:trPr>
        <w:tc>
          <w:tcPr>
            <w:tcW w:w="7077" w:type="dxa"/>
            <w:gridSpan w:val="2"/>
            <w:noWrap/>
            <w:hideMark/>
          </w:tcPr>
          <w:p w14:paraId="0BE85B73" w14:textId="77777777" w:rsidR="00705528" w:rsidRPr="00FB1063" w:rsidRDefault="00705528" w:rsidP="00FB1063">
            <w:r w:rsidRPr="00FB1063">
              <w:t>Missing</w:t>
            </w:r>
          </w:p>
        </w:tc>
        <w:tc>
          <w:tcPr>
            <w:tcW w:w="1151" w:type="dxa"/>
            <w:noWrap/>
            <w:hideMark/>
          </w:tcPr>
          <w:p w14:paraId="6C090FC9" w14:textId="77777777" w:rsidR="00705528" w:rsidRPr="00FB1063" w:rsidRDefault="00705528" w:rsidP="00FB1063">
            <w:r w:rsidRPr="00FB1063">
              <w:t>7</w:t>
            </w:r>
          </w:p>
        </w:tc>
        <w:tc>
          <w:tcPr>
            <w:tcW w:w="756" w:type="dxa"/>
            <w:gridSpan w:val="2"/>
            <w:noWrap/>
            <w:hideMark/>
          </w:tcPr>
          <w:p w14:paraId="32AF7706" w14:textId="77777777" w:rsidR="00705528" w:rsidRPr="00FB1063" w:rsidRDefault="00705528" w:rsidP="00FB1063">
            <w:r w:rsidRPr="00FB1063">
              <w:t>30</w:t>
            </w:r>
          </w:p>
        </w:tc>
      </w:tr>
      <w:tr w:rsidR="00AD2583" w:rsidRPr="00FB1063" w14:paraId="7B0E3B49" w14:textId="77777777" w:rsidTr="00AD2583">
        <w:trPr>
          <w:gridAfter w:val="1"/>
          <w:wAfter w:w="26" w:type="dxa"/>
          <w:trHeight w:val="340"/>
        </w:trPr>
        <w:tc>
          <w:tcPr>
            <w:tcW w:w="8984" w:type="dxa"/>
            <w:gridSpan w:val="5"/>
            <w:shd w:val="clear" w:color="auto" w:fill="D0CECE" w:themeFill="background2" w:themeFillShade="E6"/>
            <w:noWrap/>
            <w:vAlign w:val="center"/>
            <w:hideMark/>
          </w:tcPr>
          <w:p w14:paraId="019CE51D" w14:textId="62D24DDC" w:rsidR="00AD2583" w:rsidRPr="00FB1063" w:rsidRDefault="00AD2583" w:rsidP="00AD2583">
            <w:pPr>
              <w:pStyle w:val="TableSub-heading"/>
            </w:pPr>
            <w:r w:rsidRPr="00FB1063">
              <w:t>The website is engaging</w:t>
            </w:r>
          </w:p>
        </w:tc>
      </w:tr>
      <w:tr w:rsidR="00705528" w:rsidRPr="00FB1063" w14:paraId="6791F695" w14:textId="77777777" w:rsidTr="00E57E65">
        <w:trPr>
          <w:gridAfter w:val="1"/>
          <w:wAfter w:w="26" w:type="dxa"/>
          <w:trHeight w:val="227"/>
        </w:trPr>
        <w:tc>
          <w:tcPr>
            <w:tcW w:w="7077" w:type="dxa"/>
            <w:gridSpan w:val="2"/>
            <w:noWrap/>
            <w:hideMark/>
          </w:tcPr>
          <w:p w14:paraId="6C0550BC" w14:textId="77777777" w:rsidR="00705528" w:rsidRPr="00FB1063" w:rsidRDefault="00705528" w:rsidP="00FB1063">
            <w:r w:rsidRPr="00FB1063">
              <w:t>Strongly disagree</w:t>
            </w:r>
          </w:p>
        </w:tc>
        <w:tc>
          <w:tcPr>
            <w:tcW w:w="1151" w:type="dxa"/>
            <w:noWrap/>
            <w:hideMark/>
          </w:tcPr>
          <w:p w14:paraId="22F7335C" w14:textId="77777777" w:rsidR="00705528" w:rsidRPr="00FB1063" w:rsidRDefault="00705528" w:rsidP="00FB1063">
            <w:r w:rsidRPr="00FB1063">
              <w:t>3</w:t>
            </w:r>
          </w:p>
        </w:tc>
        <w:tc>
          <w:tcPr>
            <w:tcW w:w="756" w:type="dxa"/>
            <w:gridSpan w:val="2"/>
            <w:noWrap/>
            <w:hideMark/>
          </w:tcPr>
          <w:p w14:paraId="007A1C07" w14:textId="77777777" w:rsidR="00705528" w:rsidRPr="00FB1063" w:rsidRDefault="00705528" w:rsidP="00FB1063">
            <w:r w:rsidRPr="00FB1063">
              <w:t>13</w:t>
            </w:r>
          </w:p>
        </w:tc>
      </w:tr>
      <w:tr w:rsidR="00705528" w:rsidRPr="00FB1063" w14:paraId="6E37EA14" w14:textId="77777777" w:rsidTr="00E57E65">
        <w:trPr>
          <w:gridAfter w:val="1"/>
          <w:wAfter w:w="26" w:type="dxa"/>
          <w:trHeight w:val="227"/>
        </w:trPr>
        <w:tc>
          <w:tcPr>
            <w:tcW w:w="7077" w:type="dxa"/>
            <w:gridSpan w:val="2"/>
            <w:noWrap/>
            <w:hideMark/>
          </w:tcPr>
          <w:p w14:paraId="65AD9B41" w14:textId="77777777" w:rsidR="00705528" w:rsidRPr="00FB1063" w:rsidRDefault="00705528" w:rsidP="00FB1063">
            <w:r w:rsidRPr="00FB1063">
              <w:t>Somewhat disagree</w:t>
            </w:r>
          </w:p>
        </w:tc>
        <w:tc>
          <w:tcPr>
            <w:tcW w:w="1151" w:type="dxa"/>
            <w:noWrap/>
            <w:hideMark/>
          </w:tcPr>
          <w:p w14:paraId="5029EBD9" w14:textId="77777777" w:rsidR="00705528" w:rsidRPr="00FB1063" w:rsidRDefault="00705528" w:rsidP="00FB1063">
            <w:r w:rsidRPr="00FB1063">
              <w:t>2</w:t>
            </w:r>
          </w:p>
        </w:tc>
        <w:tc>
          <w:tcPr>
            <w:tcW w:w="756" w:type="dxa"/>
            <w:gridSpan w:val="2"/>
            <w:noWrap/>
            <w:hideMark/>
          </w:tcPr>
          <w:p w14:paraId="7349B880" w14:textId="77777777" w:rsidR="00705528" w:rsidRPr="00FB1063" w:rsidRDefault="00705528" w:rsidP="00FB1063">
            <w:r w:rsidRPr="00FB1063">
              <w:t>9</w:t>
            </w:r>
          </w:p>
        </w:tc>
      </w:tr>
      <w:tr w:rsidR="00705528" w:rsidRPr="00FB1063" w14:paraId="44D86EA9" w14:textId="77777777" w:rsidTr="00E57E65">
        <w:trPr>
          <w:gridAfter w:val="1"/>
          <w:wAfter w:w="26" w:type="dxa"/>
          <w:trHeight w:val="227"/>
        </w:trPr>
        <w:tc>
          <w:tcPr>
            <w:tcW w:w="7077" w:type="dxa"/>
            <w:gridSpan w:val="2"/>
            <w:noWrap/>
            <w:hideMark/>
          </w:tcPr>
          <w:p w14:paraId="721BEA8A" w14:textId="77777777" w:rsidR="00705528" w:rsidRPr="00FB1063" w:rsidRDefault="00705528" w:rsidP="00FB1063">
            <w:r w:rsidRPr="00FB1063">
              <w:t>Neither agree nor disagree</w:t>
            </w:r>
          </w:p>
        </w:tc>
        <w:tc>
          <w:tcPr>
            <w:tcW w:w="1151" w:type="dxa"/>
            <w:noWrap/>
            <w:hideMark/>
          </w:tcPr>
          <w:p w14:paraId="340191EA" w14:textId="77777777" w:rsidR="00705528" w:rsidRPr="00FB1063" w:rsidRDefault="00705528" w:rsidP="00FB1063">
            <w:r w:rsidRPr="00FB1063">
              <w:t>3</w:t>
            </w:r>
          </w:p>
        </w:tc>
        <w:tc>
          <w:tcPr>
            <w:tcW w:w="756" w:type="dxa"/>
            <w:gridSpan w:val="2"/>
            <w:noWrap/>
            <w:hideMark/>
          </w:tcPr>
          <w:p w14:paraId="3B47997F" w14:textId="77777777" w:rsidR="00705528" w:rsidRPr="00FB1063" w:rsidRDefault="00705528" w:rsidP="00FB1063">
            <w:r w:rsidRPr="00FB1063">
              <w:t>13</w:t>
            </w:r>
          </w:p>
        </w:tc>
      </w:tr>
      <w:tr w:rsidR="00705528" w:rsidRPr="00FB1063" w14:paraId="596EA4D7" w14:textId="77777777" w:rsidTr="00E57E65">
        <w:trPr>
          <w:gridAfter w:val="1"/>
          <w:wAfter w:w="26" w:type="dxa"/>
          <w:trHeight w:val="227"/>
        </w:trPr>
        <w:tc>
          <w:tcPr>
            <w:tcW w:w="7077" w:type="dxa"/>
            <w:gridSpan w:val="2"/>
            <w:noWrap/>
            <w:hideMark/>
          </w:tcPr>
          <w:p w14:paraId="3E1A14D9" w14:textId="77777777" w:rsidR="00705528" w:rsidRPr="00FB1063" w:rsidRDefault="00705528" w:rsidP="00FB1063">
            <w:r w:rsidRPr="00FB1063">
              <w:t>Somewhat agree</w:t>
            </w:r>
          </w:p>
        </w:tc>
        <w:tc>
          <w:tcPr>
            <w:tcW w:w="1151" w:type="dxa"/>
            <w:noWrap/>
            <w:hideMark/>
          </w:tcPr>
          <w:p w14:paraId="099E9F4E" w14:textId="77777777" w:rsidR="00705528" w:rsidRPr="00FB1063" w:rsidRDefault="00705528" w:rsidP="00FB1063">
            <w:r w:rsidRPr="00FB1063">
              <w:t>6</w:t>
            </w:r>
          </w:p>
        </w:tc>
        <w:tc>
          <w:tcPr>
            <w:tcW w:w="756" w:type="dxa"/>
            <w:gridSpan w:val="2"/>
            <w:noWrap/>
            <w:hideMark/>
          </w:tcPr>
          <w:p w14:paraId="255217FA" w14:textId="77777777" w:rsidR="00705528" w:rsidRPr="00FB1063" w:rsidRDefault="00705528" w:rsidP="00FB1063">
            <w:r w:rsidRPr="00FB1063">
              <w:t>26</w:t>
            </w:r>
          </w:p>
        </w:tc>
      </w:tr>
      <w:tr w:rsidR="00705528" w:rsidRPr="00FB1063" w14:paraId="7132E42A" w14:textId="77777777" w:rsidTr="00E57E65">
        <w:trPr>
          <w:gridAfter w:val="1"/>
          <w:wAfter w:w="26" w:type="dxa"/>
          <w:trHeight w:val="227"/>
        </w:trPr>
        <w:tc>
          <w:tcPr>
            <w:tcW w:w="7077" w:type="dxa"/>
            <w:gridSpan w:val="2"/>
            <w:noWrap/>
            <w:hideMark/>
          </w:tcPr>
          <w:p w14:paraId="04B6AFD7" w14:textId="77777777" w:rsidR="00705528" w:rsidRPr="00FB1063" w:rsidRDefault="00705528" w:rsidP="00FB1063">
            <w:r w:rsidRPr="00FB1063">
              <w:t>Strongly agree</w:t>
            </w:r>
          </w:p>
        </w:tc>
        <w:tc>
          <w:tcPr>
            <w:tcW w:w="1151" w:type="dxa"/>
            <w:noWrap/>
            <w:hideMark/>
          </w:tcPr>
          <w:p w14:paraId="6F847583" w14:textId="77777777" w:rsidR="00705528" w:rsidRPr="00FB1063" w:rsidRDefault="00705528" w:rsidP="00FB1063">
            <w:r w:rsidRPr="00FB1063">
              <w:t>2</w:t>
            </w:r>
          </w:p>
        </w:tc>
        <w:tc>
          <w:tcPr>
            <w:tcW w:w="756" w:type="dxa"/>
            <w:gridSpan w:val="2"/>
            <w:noWrap/>
            <w:hideMark/>
          </w:tcPr>
          <w:p w14:paraId="479D1B73" w14:textId="77777777" w:rsidR="00705528" w:rsidRPr="00FB1063" w:rsidRDefault="00705528" w:rsidP="00FB1063">
            <w:r w:rsidRPr="00FB1063">
              <w:t>9</w:t>
            </w:r>
          </w:p>
        </w:tc>
      </w:tr>
      <w:tr w:rsidR="00705528" w:rsidRPr="00FB1063" w14:paraId="0FD7797B" w14:textId="77777777" w:rsidTr="00E57E65">
        <w:trPr>
          <w:gridAfter w:val="1"/>
          <w:wAfter w:w="26" w:type="dxa"/>
          <w:trHeight w:val="227"/>
        </w:trPr>
        <w:tc>
          <w:tcPr>
            <w:tcW w:w="7077" w:type="dxa"/>
            <w:gridSpan w:val="2"/>
            <w:noWrap/>
            <w:hideMark/>
          </w:tcPr>
          <w:p w14:paraId="486813D9" w14:textId="77777777" w:rsidR="00705528" w:rsidRPr="00FB1063" w:rsidRDefault="00705528" w:rsidP="00FB1063">
            <w:r w:rsidRPr="00FB1063">
              <w:lastRenderedPageBreak/>
              <w:t>Missing</w:t>
            </w:r>
          </w:p>
        </w:tc>
        <w:tc>
          <w:tcPr>
            <w:tcW w:w="1151" w:type="dxa"/>
            <w:noWrap/>
            <w:hideMark/>
          </w:tcPr>
          <w:p w14:paraId="5BCE3795" w14:textId="77777777" w:rsidR="00705528" w:rsidRPr="00FB1063" w:rsidRDefault="00705528" w:rsidP="00FB1063">
            <w:r w:rsidRPr="00FB1063">
              <w:t>7</w:t>
            </w:r>
          </w:p>
        </w:tc>
        <w:tc>
          <w:tcPr>
            <w:tcW w:w="756" w:type="dxa"/>
            <w:gridSpan w:val="2"/>
            <w:noWrap/>
            <w:hideMark/>
          </w:tcPr>
          <w:p w14:paraId="11374179" w14:textId="77777777" w:rsidR="00705528" w:rsidRPr="00FB1063" w:rsidRDefault="00705528" w:rsidP="00FB1063">
            <w:r w:rsidRPr="00FB1063">
              <w:t>30</w:t>
            </w:r>
          </w:p>
        </w:tc>
      </w:tr>
      <w:tr w:rsidR="00AD2583" w:rsidRPr="00FB1063" w14:paraId="324BA2D4" w14:textId="77777777" w:rsidTr="00AD2583">
        <w:trPr>
          <w:gridAfter w:val="1"/>
          <w:wAfter w:w="26" w:type="dxa"/>
          <w:trHeight w:val="340"/>
        </w:trPr>
        <w:tc>
          <w:tcPr>
            <w:tcW w:w="8984" w:type="dxa"/>
            <w:gridSpan w:val="5"/>
            <w:shd w:val="clear" w:color="auto" w:fill="D0CECE" w:themeFill="background2" w:themeFillShade="E6"/>
            <w:noWrap/>
            <w:vAlign w:val="center"/>
            <w:hideMark/>
          </w:tcPr>
          <w:p w14:paraId="5F253ABF" w14:textId="7921D300" w:rsidR="00AD2583" w:rsidRPr="00FB1063" w:rsidRDefault="00AD2583" w:rsidP="00AD2583">
            <w:pPr>
              <w:pStyle w:val="TableSub-heading"/>
            </w:pPr>
            <w:r w:rsidRPr="00FB1063">
              <w:t>The website is interactive</w:t>
            </w:r>
          </w:p>
        </w:tc>
      </w:tr>
      <w:tr w:rsidR="00705528" w:rsidRPr="00FB1063" w14:paraId="312E5049" w14:textId="77777777" w:rsidTr="00E57E65">
        <w:trPr>
          <w:gridAfter w:val="1"/>
          <w:wAfter w:w="26" w:type="dxa"/>
          <w:trHeight w:val="227"/>
        </w:trPr>
        <w:tc>
          <w:tcPr>
            <w:tcW w:w="7077" w:type="dxa"/>
            <w:gridSpan w:val="2"/>
            <w:noWrap/>
            <w:hideMark/>
          </w:tcPr>
          <w:p w14:paraId="1AB27902" w14:textId="77777777" w:rsidR="00705528" w:rsidRPr="00FB1063" w:rsidRDefault="00705528" w:rsidP="00FB1063">
            <w:r w:rsidRPr="00FB1063">
              <w:t>Strongly disagree</w:t>
            </w:r>
          </w:p>
        </w:tc>
        <w:tc>
          <w:tcPr>
            <w:tcW w:w="1151" w:type="dxa"/>
            <w:noWrap/>
            <w:hideMark/>
          </w:tcPr>
          <w:p w14:paraId="4BD8FAF9" w14:textId="77777777" w:rsidR="00705528" w:rsidRPr="00FB1063" w:rsidRDefault="00705528" w:rsidP="00FB1063">
            <w:r w:rsidRPr="00FB1063">
              <w:t>2</w:t>
            </w:r>
          </w:p>
        </w:tc>
        <w:tc>
          <w:tcPr>
            <w:tcW w:w="756" w:type="dxa"/>
            <w:gridSpan w:val="2"/>
            <w:noWrap/>
            <w:hideMark/>
          </w:tcPr>
          <w:p w14:paraId="5E20F39A" w14:textId="77777777" w:rsidR="00705528" w:rsidRPr="00FB1063" w:rsidRDefault="00705528" w:rsidP="00FB1063">
            <w:r w:rsidRPr="00FB1063">
              <w:t>9</w:t>
            </w:r>
          </w:p>
        </w:tc>
      </w:tr>
      <w:tr w:rsidR="00705528" w:rsidRPr="00FB1063" w14:paraId="347F064B" w14:textId="77777777" w:rsidTr="00E57E65">
        <w:trPr>
          <w:gridAfter w:val="1"/>
          <w:wAfter w:w="26" w:type="dxa"/>
          <w:trHeight w:val="227"/>
        </w:trPr>
        <w:tc>
          <w:tcPr>
            <w:tcW w:w="7077" w:type="dxa"/>
            <w:gridSpan w:val="2"/>
            <w:noWrap/>
            <w:hideMark/>
          </w:tcPr>
          <w:p w14:paraId="58CAC53A" w14:textId="77777777" w:rsidR="00705528" w:rsidRPr="00FB1063" w:rsidRDefault="00705528" w:rsidP="00FB1063">
            <w:r w:rsidRPr="00FB1063">
              <w:t>Somewhat disagree</w:t>
            </w:r>
          </w:p>
        </w:tc>
        <w:tc>
          <w:tcPr>
            <w:tcW w:w="1151" w:type="dxa"/>
            <w:noWrap/>
            <w:hideMark/>
          </w:tcPr>
          <w:p w14:paraId="75FD3190" w14:textId="77777777" w:rsidR="00705528" w:rsidRPr="00FB1063" w:rsidRDefault="00705528" w:rsidP="00FB1063">
            <w:r w:rsidRPr="00FB1063">
              <w:t>1</w:t>
            </w:r>
          </w:p>
        </w:tc>
        <w:tc>
          <w:tcPr>
            <w:tcW w:w="756" w:type="dxa"/>
            <w:gridSpan w:val="2"/>
            <w:noWrap/>
            <w:hideMark/>
          </w:tcPr>
          <w:p w14:paraId="0D6345F2" w14:textId="77777777" w:rsidR="00705528" w:rsidRPr="00FB1063" w:rsidRDefault="00705528" w:rsidP="00FB1063">
            <w:r w:rsidRPr="00FB1063">
              <w:t>4</w:t>
            </w:r>
          </w:p>
        </w:tc>
      </w:tr>
      <w:tr w:rsidR="00705528" w:rsidRPr="00FB1063" w14:paraId="7D52D601" w14:textId="77777777" w:rsidTr="00E57E65">
        <w:trPr>
          <w:gridAfter w:val="1"/>
          <w:wAfter w:w="26" w:type="dxa"/>
          <w:trHeight w:val="227"/>
        </w:trPr>
        <w:tc>
          <w:tcPr>
            <w:tcW w:w="7077" w:type="dxa"/>
            <w:gridSpan w:val="2"/>
            <w:noWrap/>
            <w:hideMark/>
          </w:tcPr>
          <w:p w14:paraId="082139A0" w14:textId="77777777" w:rsidR="00705528" w:rsidRPr="00FB1063" w:rsidRDefault="00705528" w:rsidP="00FB1063">
            <w:r w:rsidRPr="00FB1063">
              <w:t>Neither agree nor disagree</w:t>
            </w:r>
          </w:p>
        </w:tc>
        <w:tc>
          <w:tcPr>
            <w:tcW w:w="1151" w:type="dxa"/>
            <w:noWrap/>
            <w:hideMark/>
          </w:tcPr>
          <w:p w14:paraId="7DAC6273" w14:textId="77777777" w:rsidR="00705528" w:rsidRPr="00FB1063" w:rsidRDefault="00705528" w:rsidP="00FB1063">
            <w:r w:rsidRPr="00FB1063">
              <w:t>6</w:t>
            </w:r>
          </w:p>
        </w:tc>
        <w:tc>
          <w:tcPr>
            <w:tcW w:w="756" w:type="dxa"/>
            <w:gridSpan w:val="2"/>
            <w:noWrap/>
            <w:hideMark/>
          </w:tcPr>
          <w:p w14:paraId="5949BFE0" w14:textId="77777777" w:rsidR="00705528" w:rsidRPr="00FB1063" w:rsidRDefault="00705528" w:rsidP="00FB1063">
            <w:r w:rsidRPr="00FB1063">
              <w:t>26</w:t>
            </w:r>
          </w:p>
        </w:tc>
      </w:tr>
      <w:tr w:rsidR="00705528" w:rsidRPr="00FB1063" w14:paraId="5A2DFCA0" w14:textId="77777777" w:rsidTr="00E57E65">
        <w:trPr>
          <w:gridAfter w:val="1"/>
          <w:wAfter w:w="26" w:type="dxa"/>
          <w:trHeight w:val="227"/>
        </w:trPr>
        <w:tc>
          <w:tcPr>
            <w:tcW w:w="7077" w:type="dxa"/>
            <w:gridSpan w:val="2"/>
            <w:noWrap/>
            <w:hideMark/>
          </w:tcPr>
          <w:p w14:paraId="6DE8D833" w14:textId="77777777" w:rsidR="00705528" w:rsidRPr="00FB1063" w:rsidRDefault="00705528" w:rsidP="00FB1063">
            <w:r w:rsidRPr="00FB1063">
              <w:t>Somewhat agree</w:t>
            </w:r>
          </w:p>
        </w:tc>
        <w:tc>
          <w:tcPr>
            <w:tcW w:w="1151" w:type="dxa"/>
            <w:noWrap/>
            <w:hideMark/>
          </w:tcPr>
          <w:p w14:paraId="18BB15D7" w14:textId="77777777" w:rsidR="00705528" w:rsidRPr="00FB1063" w:rsidRDefault="00705528" w:rsidP="00FB1063">
            <w:r w:rsidRPr="00FB1063">
              <w:t>5</w:t>
            </w:r>
          </w:p>
        </w:tc>
        <w:tc>
          <w:tcPr>
            <w:tcW w:w="756" w:type="dxa"/>
            <w:gridSpan w:val="2"/>
            <w:noWrap/>
            <w:hideMark/>
          </w:tcPr>
          <w:p w14:paraId="5C418F94" w14:textId="77777777" w:rsidR="00705528" w:rsidRPr="00FB1063" w:rsidRDefault="00705528" w:rsidP="00FB1063">
            <w:r w:rsidRPr="00FB1063">
              <w:t>22</w:t>
            </w:r>
          </w:p>
        </w:tc>
      </w:tr>
      <w:tr w:rsidR="00705528" w:rsidRPr="00FB1063" w14:paraId="1B88FB35" w14:textId="77777777" w:rsidTr="00E57E65">
        <w:trPr>
          <w:gridAfter w:val="1"/>
          <w:wAfter w:w="26" w:type="dxa"/>
          <w:trHeight w:val="73"/>
        </w:trPr>
        <w:tc>
          <w:tcPr>
            <w:tcW w:w="7077" w:type="dxa"/>
            <w:gridSpan w:val="2"/>
            <w:noWrap/>
            <w:hideMark/>
          </w:tcPr>
          <w:p w14:paraId="31417A7D" w14:textId="77777777" w:rsidR="00705528" w:rsidRPr="00FB1063" w:rsidRDefault="00705528" w:rsidP="00FB1063">
            <w:r w:rsidRPr="00FB1063">
              <w:t>Strongly agree</w:t>
            </w:r>
          </w:p>
        </w:tc>
        <w:tc>
          <w:tcPr>
            <w:tcW w:w="1151" w:type="dxa"/>
            <w:noWrap/>
            <w:hideMark/>
          </w:tcPr>
          <w:p w14:paraId="3804EA9F" w14:textId="77777777" w:rsidR="00705528" w:rsidRPr="00FB1063" w:rsidRDefault="00705528" w:rsidP="00FB1063">
            <w:r w:rsidRPr="00FB1063">
              <w:t>2</w:t>
            </w:r>
          </w:p>
        </w:tc>
        <w:tc>
          <w:tcPr>
            <w:tcW w:w="756" w:type="dxa"/>
            <w:gridSpan w:val="2"/>
            <w:noWrap/>
            <w:hideMark/>
          </w:tcPr>
          <w:p w14:paraId="2FA9AE1A" w14:textId="77777777" w:rsidR="00705528" w:rsidRPr="00FB1063" w:rsidRDefault="00705528" w:rsidP="00FB1063">
            <w:r w:rsidRPr="00FB1063">
              <w:t>9</w:t>
            </w:r>
          </w:p>
        </w:tc>
      </w:tr>
      <w:tr w:rsidR="00705528" w:rsidRPr="00FB1063" w14:paraId="67176472" w14:textId="77777777" w:rsidTr="00E57E65">
        <w:trPr>
          <w:gridAfter w:val="1"/>
          <w:wAfter w:w="26" w:type="dxa"/>
          <w:trHeight w:val="227"/>
        </w:trPr>
        <w:tc>
          <w:tcPr>
            <w:tcW w:w="7077" w:type="dxa"/>
            <w:gridSpan w:val="2"/>
            <w:noWrap/>
            <w:hideMark/>
          </w:tcPr>
          <w:p w14:paraId="7119D8F9" w14:textId="77777777" w:rsidR="00705528" w:rsidRPr="00FB1063" w:rsidRDefault="00705528" w:rsidP="00FB1063">
            <w:r w:rsidRPr="00FB1063">
              <w:t>Missing</w:t>
            </w:r>
          </w:p>
        </w:tc>
        <w:tc>
          <w:tcPr>
            <w:tcW w:w="1151" w:type="dxa"/>
            <w:noWrap/>
            <w:hideMark/>
          </w:tcPr>
          <w:p w14:paraId="07A5B58E" w14:textId="77777777" w:rsidR="00705528" w:rsidRPr="00FB1063" w:rsidRDefault="00705528" w:rsidP="00FB1063">
            <w:r w:rsidRPr="00FB1063">
              <w:t>7</w:t>
            </w:r>
          </w:p>
        </w:tc>
        <w:tc>
          <w:tcPr>
            <w:tcW w:w="756" w:type="dxa"/>
            <w:gridSpan w:val="2"/>
            <w:noWrap/>
            <w:hideMark/>
          </w:tcPr>
          <w:p w14:paraId="7B32CE0B" w14:textId="77777777" w:rsidR="00705528" w:rsidRPr="00FB1063" w:rsidRDefault="00705528" w:rsidP="00FB1063">
            <w:r w:rsidRPr="00FB1063">
              <w:t>30</w:t>
            </w:r>
          </w:p>
        </w:tc>
      </w:tr>
    </w:tbl>
    <w:p w14:paraId="39D85852" w14:textId="149D87A3" w:rsidR="00705528" w:rsidRPr="00E30517" w:rsidRDefault="00705528" w:rsidP="008B14A9">
      <w:pPr>
        <w:pStyle w:val="Heading3"/>
      </w:pPr>
      <w:r w:rsidRPr="00E30517">
        <w:t>Consumer satisfaction</w:t>
      </w:r>
      <w:r w:rsidR="004E224D" w:rsidRPr="00E30517">
        <w:t xml:space="preserve"> </w:t>
      </w:r>
      <w:r w:rsidRPr="00E30517">
        <w:t>with Head to Health</w:t>
      </w:r>
    </w:p>
    <w:p w14:paraId="3BC1041A" w14:textId="4ADA5D4E" w:rsidR="00705528" w:rsidRPr="00705528" w:rsidRDefault="00705528" w:rsidP="00705528">
      <w:pPr>
        <w:textAlignment w:val="baseline"/>
        <w:rPr>
          <w:rFonts w:asciiTheme="minorHAnsi" w:hAnsiTheme="minorHAnsi" w:cstheme="minorBidi"/>
          <w:sz w:val="21"/>
          <w:szCs w:val="21"/>
        </w:rPr>
      </w:pPr>
      <w:r w:rsidRPr="00705528">
        <w:rPr>
          <w:rFonts w:cs="Calibri"/>
          <w:color w:val="000000"/>
          <w:sz w:val="21"/>
          <w:szCs w:val="21"/>
          <w:lang w:eastAsia="en-AU"/>
        </w:rPr>
        <w:t xml:space="preserve">Consumers were asked about the extent to which they were satisfied with the Head to Health website. Their responses are displayed </w:t>
      </w:r>
      <w:r w:rsidRPr="00545C4B">
        <w:rPr>
          <w:rFonts w:cs="Calibri"/>
          <w:color w:val="000000"/>
          <w:sz w:val="21"/>
          <w:szCs w:val="21"/>
          <w:lang w:eastAsia="en-AU"/>
        </w:rPr>
        <w:t xml:space="preserve">in Table </w:t>
      </w:r>
      <w:r w:rsidR="00545C4B" w:rsidRPr="00545C4B">
        <w:rPr>
          <w:rFonts w:cs="Calibri"/>
          <w:color w:val="000000"/>
          <w:sz w:val="21"/>
          <w:szCs w:val="21"/>
          <w:lang w:eastAsia="en-AU"/>
        </w:rPr>
        <w:t>12</w:t>
      </w:r>
      <w:r w:rsidRPr="00545C4B">
        <w:rPr>
          <w:rFonts w:cs="Calibri"/>
          <w:color w:val="000000"/>
          <w:sz w:val="21"/>
          <w:szCs w:val="21"/>
          <w:lang w:eastAsia="en-AU"/>
        </w:rPr>
        <w:t>.</w:t>
      </w:r>
      <w:r w:rsidRPr="00705528">
        <w:rPr>
          <w:rFonts w:cs="Calibri"/>
          <w:color w:val="000000"/>
          <w:sz w:val="21"/>
          <w:szCs w:val="21"/>
          <w:lang w:eastAsia="en-AU"/>
        </w:rPr>
        <w:t xml:space="preserve"> Approximately </w:t>
      </w:r>
      <w:r w:rsidR="004E224D">
        <w:rPr>
          <w:rFonts w:cs="Calibri"/>
          <w:color w:val="000000"/>
          <w:sz w:val="21"/>
          <w:szCs w:val="21"/>
          <w:lang w:eastAsia="en-AU"/>
        </w:rPr>
        <w:t>one-</w:t>
      </w:r>
      <w:r w:rsidRPr="00705528">
        <w:rPr>
          <w:rFonts w:cs="Calibri"/>
          <w:color w:val="000000"/>
          <w:sz w:val="21"/>
          <w:szCs w:val="21"/>
          <w:lang w:eastAsia="en-AU"/>
        </w:rPr>
        <w:t xml:space="preserve">third of consumers indicated that they ‘somewhat’ or ‘strongly agreed’ that the website was helpful, met their needs, and would return to the website and recommend it to others. </w:t>
      </w:r>
      <w:r w:rsidRPr="00705528">
        <w:rPr>
          <w:rFonts w:asciiTheme="minorHAnsi" w:hAnsiTheme="minorHAnsi" w:cstheme="minorBidi"/>
          <w:sz w:val="21"/>
          <w:szCs w:val="21"/>
        </w:rPr>
        <w:t>Overall, about 20% of consumers reported that they were ‘satisfied’ or ‘very satisfied’ with the Head to Health website and that it was worth their time.</w:t>
      </w:r>
    </w:p>
    <w:p w14:paraId="1A9F2AAD" w14:textId="571FB84F" w:rsidR="00705528" w:rsidRPr="00705528" w:rsidRDefault="00705528" w:rsidP="007C690D">
      <w:pPr>
        <w:pStyle w:val="Caption"/>
      </w:pPr>
      <w:r w:rsidRPr="00705528">
        <w:t xml:space="preserve">Table </w:t>
      </w:r>
      <w:r w:rsidR="00545C4B">
        <w:t>12</w:t>
      </w:r>
      <w:r w:rsidR="004E224D">
        <w:t>.</w:t>
      </w:r>
      <w:r w:rsidRPr="00705528">
        <w:t xml:space="preserve"> Consumer satisfaction with the Head to Health Website (N=23)</w:t>
      </w:r>
    </w:p>
    <w:tbl>
      <w:tblPr>
        <w:tblStyle w:val="TableGrid"/>
        <w:tblW w:w="5000" w:type="pct"/>
        <w:tblLook w:val="04A0" w:firstRow="1" w:lastRow="0" w:firstColumn="1" w:lastColumn="0" w:noHBand="0" w:noVBand="1"/>
        <w:tblCaption w:val="Consumer satisfaction with the Head to Health Website (N=23)"/>
        <w:tblDescription w:val="Table describes the extent to which consumers found the website to be helpful and the consumer's overall level of satisfaction"/>
      </w:tblPr>
      <w:tblGrid>
        <w:gridCol w:w="7244"/>
        <w:gridCol w:w="1251"/>
        <w:gridCol w:w="515"/>
      </w:tblGrid>
      <w:tr w:rsidR="00705528" w:rsidRPr="004D15B2" w14:paraId="60BDF3F1" w14:textId="77777777" w:rsidTr="004D15B2">
        <w:trPr>
          <w:cnfStyle w:val="100000000000" w:firstRow="1" w:lastRow="0" w:firstColumn="0" w:lastColumn="0" w:oddVBand="0" w:evenVBand="0" w:oddHBand="0" w:evenHBand="0" w:firstRowFirstColumn="0" w:firstRowLastColumn="0" w:lastRowFirstColumn="0" w:lastRowLastColumn="0"/>
          <w:trHeight w:val="290"/>
        </w:trPr>
        <w:tc>
          <w:tcPr>
            <w:tcW w:w="4020" w:type="pct"/>
            <w:noWrap/>
          </w:tcPr>
          <w:p w14:paraId="6734DE20" w14:textId="77777777" w:rsidR="00705528" w:rsidRPr="004D15B2" w:rsidRDefault="00705528" w:rsidP="004D15B2">
            <w:r w:rsidRPr="004D15B2">
              <w:t xml:space="preserve">Satisfaction </w:t>
            </w:r>
          </w:p>
        </w:tc>
        <w:tc>
          <w:tcPr>
            <w:tcW w:w="694" w:type="pct"/>
            <w:noWrap/>
          </w:tcPr>
          <w:p w14:paraId="723A6310" w14:textId="77777777" w:rsidR="00705528" w:rsidRPr="004D15B2" w:rsidRDefault="00705528" w:rsidP="004D15B2">
            <w:r w:rsidRPr="004D15B2">
              <w:t>Frequency</w:t>
            </w:r>
          </w:p>
        </w:tc>
        <w:tc>
          <w:tcPr>
            <w:tcW w:w="286" w:type="pct"/>
            <w:noWrap/>
          </w:tcPr>
          <w:p w14:paraId="44F75D2A" w14:textId="77777777" w:rsidR="00705528" w:rsidRPr="004D15B2" w:rsidRDefault="00705528" w:rsidP="004D15B2">
            <w:r w:rsidRPr="004D15B2">
              <w:t>%</w:t>
            </w:r>
          </w:p>
        </w:tc>
      </w:tr>
      <w:tr w:rsidR="004D15B2" w:rsidRPr="004D15B2" w14:paraId="32D43EC3" w14:textId="77777777" w:rsidTr="004D15B2">
        <w:trPr>
          <w:trHeight w:val="340"/>
        </w:trPr>
        <w:tc>
          <w:tcPr>
            <w:tcW w:w="5000" w:type="pct"/>
            <w:gridSpan w:val="3"/>
            <w:shd w:val="clear" w:color="auto" w:fill="D0CECE" w:themeFill="background2" w:themeFillShade="E6"/>
            <w:noWrap/>
            <w:vAlign w:val="center"/>
          </w:tcPr>
          <w:p w14:paraId="07C1D9FC" w14:textId="0AAC38CC" w:rsidR="004D15B2" w:rsidRPr="004D15B2" w:rsidRDefault="004D15B2" w:rsidP="004D15B2">
            <w:pPr>
              <w:pStyle w:val="TableSub-heading"/>
            </w:pPr>
            <w:r w:rsidRPr="004D15B2">
              <w:t>The website is helpful</w:t>
            </w:r>
          </w:p>
        </w:tc>
      </w:tr>
      <w:tr w:rsidR="00705528" w:rsidRPr="004D15B2" w14:paraId="08C7E14A" w14:textId="77777777" w:rsidTr="004D15B2">
        <w:trPr>
          <w:trHeight w:val="227"/>
        </w:trPr>
        <w:tc>
          <w:tcPr>
            <w:tcW w:w="4020" w:type="pct"/>
            <w:noWrap/>
            <w:hideMark/>
          </w:tcPr>
          <w:p w14:paraId="13788ABF" w14:textId="77777777" w:rsidR="00705528" w:rsidRPr="004D15B2" w:rsidRDefault="00705528" w:rsidP="004D15B2">
            <w:r w:rsidRPr="004D15B2">
              <w:t>Strongly disagree</w:t>
            </w:r>
          </w:p>
        </w:tc>
        <w:tc>
          <w:tcPr>
            <w:tcW w:w="694" w:type="pct"/>
            <w:noWrap/>
            <w:hideMark/>
          </w:tcPr>
          <w:p w14:paraId="126F74F1" w14:textId="77777777" w:rsidR="00705528" w:rsidRPr="004D15B2" w:rsidRDefault="00705528" w:rsidP="004D15B2">
            <w:r w:rsidRPr="004D15B2">
              <w:t>2</w:t>
            </w:r>
          </w:p>
        </w:tc>
        <w:tc>
          <w:tcPr>
            <w:tcW w:w="286" w:type="pct"/>
            <w:noWrap/>
            <w:hideMark/>
          </w:tcPr>
          <w:p w14:paraId="58E5F3D4" w14:textId="77777777" w:rsidR="00705528" w:rsidRPr="004D15B2" w:rsidRDefault="00705528" w:rsidP="004D15B2">
            <w:r w:rsidRPr="004D15B2">
              <w:t>9</w:t>
            </w:r>
          </w:p>
        </w:tc>
      </w:tr>
      <w:tr w:rsidR="00705528" w:rsidRPr="004D15B2" w14:paraId="558EC1FB" w14:textId="77777777" w:rsidTr="004D15B2">
        <w:trPr>
          <w:trHeight w:val="227"/>
        </w:trPr>
        <w:tc>
          <w:tcPr>
            <w:tcW w:w="4020" w:type="pct"/>
            <w:noWrap/>
            <w:hideMark/>
          </w:tcPr>
          <w:p w14:paraId="771A7C1E" w14:textId="77777777" w:rsidR="00705528" w:rsidRPr="004D15B2" w:rsidRDefault="00705528" w:rsidP="004D15B2">
            <w:r w:rsidRPr="004D15B2">
              <w:t>Somewhat disagree</w:t>
            </w:r>
          </w:p>
        </w:tc>
        <w:tc>
          <w:tcPr>
            <w:tcW w:w="694" w:type="pct"/>
            <w:noWrap/>
            <w:hideMark/>
          </w:tcPr>
          <w:p w14:paraId="4E18797E" w14:textId="77777777" w:rsidR="00705528" w:rsidRPr="004D15B2" w:rsidRDefault="00705528" w:rsidP="004D15B2">
            <w:r w:rsidRPr="004D15B2">
              <w:t>1</w:t>
            </w:r>
          </w:p>
        </w:tc>
        <w:tc>
          <w:tcPr>
            <w:tcW w:w="286" w:type="pct"/>
            <w:noWrap/>
            <w:hideMark/>
          </w:tcPr>
          <w:p w14:paraId="1BF9B483" w14:textId="77777777" w:rsidR="00705528" w:rsidRPr="004D15B2" w:rsidRDefault="00705528" w:rsidP="004D15B2">
            <w:r w:rsidRPr="004D15B2">
              <w:t>4</w:t>
            </w:r>
          </w:p>
        </w:tc>
      </w:tr>
      <w:tr w:rsidR="00705528" w:rsidRPr="004D15B2" w14:paraId="3DB3597D" w14:textId="77777777" w:rsidTr="004D15B2">
        <w:trPr>
          <w:trHeight w:val="227"/>
        </w:trPr>
        <w:tc>
          <w:tcPr>
            <w:tcW w:w="4020" w:type="pct"/>
            <w:noWrap/>
            <w:hideMark/>
          </w:tcPr>
          <w:p w14:paraId="60B4A375" w14:textId="77777777" w:rsidR="00705528" w:rsidRPr="004D15B2" w:rsidRDefault="00705528" w:rsidP="004D15B2">
            <w:r w:rsidRPr="004D15B2">
              <w:t>Neither agree nor disagree</w:t>
            </w:r>
          </w:p>
        </w:tc>
        <w:tc>
          <w:tcPr>
            <w:tcW w:w="694" w:type="pct"/>
            <w:noWrap/>
            <w:hideMark/>
          </w:tcPr>
          <w:p w14:paraId="0CEFA137" w14:textId="77777777" w:rsidR="00705528" w:rsidRPr="004D15B2" w:rsidRDefault="00705528" w:rsidP="004D15B2">
            <w:r w:rsidRPr="004D15B2">
              <w:t>6</w:t>
            </w:r>
          </w:p>
        </w:tc>
        <w:tc>
          <w:tcPr>
            <w:tcW w:w="286" w:type="pct"/>
            <w:noWrap/>
            <w:hideMark/>
          </w:tcPr>
          <w:p w14:paraId="6008690F" w14:textId="77777777" w:rsidR="00705528" w:rsidRPr="004D15B2" w:rsidRDefault="00705528" w:rsidP="004D15B2">
            <w:r w:rsidRPr="004D15B2">
              <w:t>26</w:t>
            </w:r>
          </w:p>
        </w:tc>
      </w:tr>
      <w:tr w:rsidR="00705528" w:rsidRPr="004D15B2" w14:paraId="620B520E" w14:textId="77777777" w:rsidTr="004D15B2">
        <w:trPr>
          <w:trHeight w:val="227"/>
        </w:trPr>
        <w:tc>
          <w:tcPr>
            <w:tcW w:w="4020" w:type="pct"/>
            <w:noWrap/>
            <w:hideMark/>
          </w:tcPr>
          <w:p w14:paraId="247CDF9D" w14:textId="77777777" w:rsidR="00705528" w:rsidRPr="004D15B2" w:rsidRDefault="00705528" w:rsidP="004D15B2">
            <w:r w:rsidRPr="004D15B2">
              <w:t>Somewhat agree</w:t>
            </w:r>
          </w:p>
        </w:tc>
        <w:tc>
          <w:tcPr>
            <w:tcW w:w="694" w:type="pct"/>
            <w:noWrap/>
            <w:hideMark/>
          </w:tcPr>
          <w:p w14:paraId="659B3D49" w14:textId="77777777" w:rsidR="00705528" w:rsidRPr="004D15B2" w:rsidRDefault="00705528" w:rsidP="004D15B2">
            <w:r w:rsidRPr="004D15B2">
              <w:t>3</w:t>
            </w:r>
          </w:p>
        </w:tc>
        <w:tc>
          <w:tcPr>
            <w:tcW w:w="286" w:type="pct"/>
            <w:noWrap/>
            <w:hideMark/>
          </w:tcPr>
          <w:p w14:paraId="0F8AFCA7" w14:textId="77777777" w:rsidR="00705528" w:rsidRPr="004D15B2" w:rsidRDefault="00705528" w:rsidP="004D15B2">
            <w:r w:rsidRPr="004D15B2">
              <w:t>13</w:t>
            </w:r>
          </w:p>
        </w:tc>
      </w:tr>
      <w:tr w:rsidR="00705528" w:rsidRPr="004D15B2" w14:paraId="21C73994" w14:textId="77777777" w:rsidTr="004D15B2">
        <w:trPr>
          <w:trHeight w:val="227"/>
        </w:trPr>
        <w:tc>
          <w:tcPr>
            <w:tcW w:w="4020" w:type="pct"/>
            <w:noWrap/>
            <w:hideMark/>
          </w:tcPr>
          <w:p w14:paraId="6757D68C" w14:textId="77777777" w:rsidR="00705528" w:rsidRPr="004D15B2" w:rsidRDefault="00705528" w:rsidP="004D15B2">
            <w:r w:rsidRPr="004D15B2">
              <w:t>Strongly agree</w:t>
            </w:r>
          </w:p>
        </w:tc>
        <w:tc>
          <w:tcPr>
            <w:tcW w:w="694" w:type="pct"/>
            <w:noWrap/>
            <w:hideMark/>
          </w:tcPr>
          <w:p w14:paraId="2FCEB58B" w14:textId="77777777" w:rsidR="00705528" w:rsidRPr="004D15B2" w:rsidRDefault="00705528" w:rsidP="004D15B2">
            <w:r w:rsidRPr="004D15B2">
              <w:t>4</w:t>
            </w:r>
          </w:p>
        </w:tc>
        <w:tc>
          <w:tcPr>
            <w:tcW w:w="286" w:type="pct"/>
            <w:noWrap/>
            <w:hideMark/>
          </w:tcPr>
          <w:p w14:paraId="28175290" w14:textId="77777777" w:rsidR="00705528" w:rsidRPr="004D15B2" w:rsidRDefault="00705528" w:rsidP="004D15B2">
            <w:r w:rsidRPr="004D15B2">
              <w:t>17</w:t>
            </w:r>
          </w:p>
        </w:tc>
      </w:tr>
      <w:tr w:rsidR="00705528" w:rsidRPr="004D15B2" w14:paraId="19E0D38D" w14:textId="77777777" w:rsidTr="004D15B2">
        <w:trPr>
          <w:trHeight w:val="227"/>
        </w:trPr>
        <w:tc>
          <w:tcPr>
            <w:tcW w:w="4020" w:type="pct"/>
            <w:noWrap/>
            <w:hideMark/>
          </w:tcPr>
          <w:p w14:paraId="72F89F61" w14:textId="77777777" w:rsidR="00705528" w:rsidRPr="004D15B2" w:rsidRDefault="00705528" w:rsidP="004D15B2">
            <w:r w:rsidRPr="004D15B2">
              <w:t>Missing</w:t>
            </w:r>
          </w:p>
        </w:tc>
        <w:tc>
          <w:tcPr>
            <w:tcW w:w="694" w:type="pct"/>
            <w:noWrap/>
            <w:hideMark/>
          </w:tcPr>
          <w:p w14:paraId="47074A6B" w14:textId="77777777" w:rsidR="00705528" w:rsidRPr="004D15B2" w:rsidRDefault="00705528" w:rsidP="004D15B2">
            <w:r w:rsidRPr="004D15B2">
              <w:t>7</w:t>
            </w:r>
          </w:p>
        </w:tc>
        <w:tc>
          <w:tcPr>
            <w:tcW w:w="286" w:type="pct"/>
            <w:noWrap/>
            <w:hideMark/>
          </w:tcPr>
          <w:p w14:paraId="7DBEC036" w14:textId="77777777" w:rsidR="00705528" w:rsidRPr="004D15B2" w:rsidRDefault="00705528" w:rsidP="004D15B2">
            <w:r w:rsidRPr="004D15B2">
              <w:t>30</w:t>
            </w:r>
          </w:p>
        </w:tc>
      </w:tr>
      <w:tr w:rsidR="004D15B2" w:rsidRPr="004D15B2" w14:paraId="5AD27AED" w14:textId="77777777" w:rsidTr="004D15B2">
        <w:trPr>
          <w:trHeight w:val="340"/>
        </w:trPr>
        <w:tc>
          <w:tcPr>
            <w:tcW w:w="5000" w:type="pct"/>
            <w:gridSpan w:val="3"/>
            <w:shd w:val="clear" w:color="auto" w:fill="D0CECE" w:themeFill="background2" w:themeFillShade="E6"/>
            <w:noWrap/>
            <w:vAlign w:val="center"/>
            <w:hideMark/>
          </w:tcPr>
          <w:p w14:paraId="38BA36BB" w14:textId="75F057C8" w:rsidR="004D15B2" w:rsidRPr="004D15B2" w:rsidRDefault="004D15B2" w:rsidP="004D15B2">
            <w:pPr>
              <w:pStyle w:val="TableSub-heading"/>
            </w:pPr>
            <w:r w:rsidRPr="004D15B2">
              <w:t>The website met my needs</w:t>
            </w:r>
          </w:p>
        </w:tc>
      </w:tr>
      <w:tr w:rsidR="00705528" w:rsidRPr="004D15B2" w14:paraId="26A7AF54" w14:textId="77777777" w:rsidTr="004D15B2">
        <w:trPr>
          <w:trHeight w:val="227"/>
        </w:trPr>
        <w:tc>
          <w:tcPr>
            <w:tcW w:w="4020" w:type="pct"/>
            <w:noWrap/>
            <w:hideMark/>
          </w:tcPr>
          <w:p w14:paraId="57C2AB84" w14:textId="77777777" w:rsidR="00705528" w:rsidRPr="004D15B2" w:rsidRDefault="00705528" w:rsidP="004D15B2">
            <w:r w:rsidRPr="004D15B2">
              <w:t>Strongly disagree</w:t>
            </w:r>
          </w:p>
        </w:tc>
        <w:tc>
          <w:tcPr>
            <w:tcW w:w="694" w:type="pct"/>
            <w:noWrap/>
            <w:hideMark/>
          </w:tcPr>
          <w:p w14:paraId="623AC37D" w14:textId="77777777" w:rsidR="00705528" w:rsidRPr="004D15B2" w:rsidRDefault="00705528" w:rsidP="004D15B2">
            <w:r w:rsidRPr="004D15B2">
              <w:t>3</w:t>
            </w:r>
          </w:p>
        </w:tc>
        <w:tc>
          <w:tcPr>
            <w:tcW w:w="286" w:type="pct"/>
            <w:noWrap/>
            <w:hideMark/>
          </w:tcPr>
          <w:p w14:paraId="036A78C4" w14:textId="77777777" w:rsidR="00705528" w:rsidRPr="004D15B2" w:rsidRDefault="00705528" w:rsidP="004D15B2">
            <w:r w:rsidRPr="004D15B2">
              <w:t>13</w:t>
            </w:r>
          </w:p>
        </w:tc>
      </w:tr>
      <w:tr w:rsidR="00705528" w:rsidRPr="004D15B2" w14:paraId="3C96D1C8" w14:textId="77777777" w:rsidTr="004D15B2">
        <w:trPr>
          <w:trHeight w:val="227"/>
        </w:trPr>
        <w:tc>
          <w:tcPr>
            <w:tcW w:w="4020" w:type="pct"/>
            <w:noWrap/>
            <w:hideMark/>
          </w:tcPr>
          <w:p w14:paraId="09FDDEDE" w14:textId="77777777" w:rsidR="00705528" w:rsidRPr="004D15B2" w:rsidRDefault="00705528" w:rsidP="004D15B2">
            <w:r w:rsidRPr="004D15B2">
              <w:t>Somewhat disagree</w:t>
            </w:r>
          </w:p>
        </w:tc>
        <w:tc>
          <w:tcPr>
            <w:tcW w:w="694" w:type="pct"/>
            <w:noWrap/>
            <w:hideMark/>
          </w:tcPr>
          <w:p w14:paraId="6B5BAAB6" w14:textId="77777777" w:rsidR="00705528" w:rsidRPr="004D15B2" w:rsidRDefault="00705528" w:rsidP="004D15B2">
            <w:r w:rsidRPr="004D15B2">
              <w:t>2</w:t>
            </w:r>
          </w:p>
        </w:tc>
        <w:tc>
          <w:tcPr>
            <w:tcW w:w="286" w:type="pct"/>
            <w:noWrap/>
            <w:hideMark/>
          </w:tcPr>
          <w:p w14:paraId="36B0ED92" w14:textId="77777777" w:rsidR="00705528" w:rsidRPr="004D15B2" w:rsidRDefault="00705528" w:rsidP="004D15B2">
            <w:r w:rsidRPr="004D15B2">
              <w:t>9</w:t>
            </w:r>
          </w:p>
        </w:tc>
      </w:tr>
      <w:tr w:rsidR="00705528" w:rsidRPr="004D15B2" w14:paraId="11BF4D90" w14:textId="77777777" w:rsidTr="004D15B2">
        <w:trPr>
          <w:trHeight w:val="227"/>
        </w:trPr>
        <w:tc>
          <w:tcPr>
            <w:tcW w:w="4020" w:type="pct"/>
            <w:noWrap/>
            <w:hideMark/>
          </w:tcPr>
          <w:p w14:paraId="00FAB409" w14:textId="77777777" w:rsidR="00705528" w:rsidRPr="004D15B2" w:rsidRDefault="00705528" w:rsidP="004D15B2">
            <w:r w:rsidRPr="004D15B2">
              <w:t>Neither agree nor disagree</w:t>
            </w:r>
          </w:p>
        </w:tc>
        <w:tc>
          <w:tcPr>
            <w:tcW w:w="694" w:type="pct"/>
            <w:noWrap/>
            <w:hideMark/>
          </w:tcPr>
          <w:p w14:paraId="2CD97099" w14:textId="77777777" w:rsidR="00705528" w:rsidRPr="004D15B2" w:rsidRDefault="00705528" w:rsidP="004D15B2">
            <w:r w:rsidRPr="004D15B2">
              <w:t>5</w:t>
            </w:r>
          </w:p>
        </w:tc>
        <w:tc>
          <w:tcPr>
            <w:tcW w:w="286" w:type="pct"/>
            <w:noWrap/>
            <w:hideMark/>
          </w:tcPr>
          <w:p w14:paraId="2CC16152" w14:textId="77777777" w:rsidR="00705528" w:rsidRPr="004D15B2" w:rsidRDefault="00705528" w:rsidP="004D15B2">
            <w:r w:rsidRPr="004D15B2">
              <w:t>22</w:t>
            </w:r>
          </w:p>
        </w:tc>
      </w:tr>
      <w:tr w:rsidR="00705528" w:rsidRPr="004D15B2" w14:paraId="03312D8A" w14:textId="77777777" w:rsidTr="004D15B2">
        <w:trPr>
          <w:trHeight w:val="227"/>
        </w:trPr>
        <w:tc>
          <w:tcPr>
            <w:tcW w:w="4020" w:type="pct"/>
            <w:noWrap/>
            <w:hideMark/>
          </w:tcPr>
          <w:p w14:paraId="730F4312" w14:textId="77777777" w:rsidR="00705528" w:rsidRPr="004D15B2" w:rsidRDefault="00705528" w:rsidP="004D15B2">
            <w:r w:rsidRPr="004D15B2">
              <w:t>Somewhat agree</w:t>
            </w:r>
          </w:p>
        </w:tc>
        <w:tc>
          <w:tcPr>
            <w:tcW w:w="694" w:type="pct"/>
            <w:noWrap/>
            <w:hideMark/>
          </w:tcPr>
          <w:p w14:paraId="2B8D031D" w14:textId="77777777" w:rsidR="00705528" w:rsidRPr="004D15B2" w:rsidRDefault="00705528" w:rsidP="004D15B2">
            <w:r w:rsidRPr="004D15B2">
              <w:t>2</w:t>
            </w:r>
          </w:p>
        </w:tc>
        <w:tc>
          <w:tcPr>
            <w:tcW w:w="286" w:type="pct"/>
            <w:noWrap/>
            <w:hideMark/>
          </w:tcPr>
          <w:p w14:paraId="5BBD2B40" w14:textId="77777777" w:rsidR="00705528" w:rsidRPr="004D15B2" w:rsidRDefault="00705528" w:rsidP="004D15B2">
            <w:r w:rsidRPr="004D15B2">
              <w:t>9</w:t>
            </w:r>
          </w:p>
        </w:tc>
      </w:tr>
      <w:tr w:rsidR="00705528" w:rsidRPr="004D15B2" w14:paraId="5F98CAC9" w14:textId="77777777" w:rsidTr="004D15B2">
        <w:trPr>
          <w:trHeight w:val="227"/>
        </w:trPr>
        <w:tc>
          <w:tcPr>
            <w:tcW w:w="4020" w:type="pct"/>
            <w:noWrap/>
            <w:hideMark/>
          </w:tcPr>
          <w:p w14:paraId="10ACC135" w14:textId="77777777" w:rsidR="00705528" w:rsidRPr="004D15B2" w:rsidRDefault="00705528" w:rsidP="004D15B2">
            <w:r w:rsidRPr="004D15B2">
              <w:t>Strongly agree</w:t>
            </w:r>
          </w:p>
        </w:tc>
        <w:tc>
          <w:tcPr>
            <w:tcW w:w="694" w:type="pct"/>
            <w:noWrap/>
            <w:hideMark/>
          </w:tcPr>
          <w:p w14:paraId="4E7CB8F7" w14:textId="77777777" w:rsidR="00705528" w:rsidRPr="004D15B2" w:rsidRDefault="00705528" w:rsidP="004D15B2">
            <w:r w:rsidRPr="004D15B2">
              <w:t>4</w:t>
            </w:r>
          </w:p>
        </w:tc>
        <w:tc>
          <w:tcPr>
            <w:tcW w:w="286" w:type="pct"/>
            <w:noWrap/>
            <w:hideMark/>
          </w:tcPr>
          <w:p w14:paraId="21D0BABE" w14:textId="77777777" w:rsidR="00705528" w:rsidRPr="004D15B2" w:rsidRDefault="00705528" w:rsidP="004D15B2">
            <w:r w:rsidRPr="004D15B2">
              <w:t>17</w:t>
            </w:r>
          </w:p>
        </w:tc>
      </w:tr>
      <w:tr w:rsidR="00705528" w:rsidRPr="004D15B2" w14:paraId="6FB74DB6" w14:textId="77777777" w:rsidTr="004D15B2">
        <w:trPr>
          <w:trHeight w:val="227"/>
        </w:trPr>
        <w:tc>
          <w:tcPr>
            <w:tcW w:w="4020" w:type="pct"/>
            <w:noWrap/>
            <w:hideMark/>
          </w:tcPr>
          <w:p w14:paraId="03A870F7" w14:textId="77777777" w:rsidR="00705528" w:rsidRPr="004D15B2" w:rsidRDefault="00705528" w:rsidP="004D15B2">
            <w:r w:rsidRPr="004D15B2">
              <w:t>Missing</w:t>
            </w:r>
          </w:p>
        </w:tc>
        <w:tc>
          <w:tcPr>
            <w:tcW w:w="694" w:type="pct"/>
            <w:noWrap/>
            <w:hideMark/>
          </w:tcPr>
          <w:p w14:paraId="70027571" w14:textId="77777777" w:rsidR="00705528" w:rsidRPr="004D15B2" w:rsidRDefault="00705528" w:rsidP="004D15B2">
            <w:r w:rsidRPr="004D15B2">
              <w:t>7</w:t>
            </w:r>
          </w:p>
        </w:tc>
        <w:tc>
          <w:tcPr>
            <w:tcW w:w="286" w:type="pct"/>
            <w:noWrap/>
            <w:hideMark/>
          </w:tcPr>
          <w:p w14:paraId="2960555B" w14:textId="77777777" w:rsidR="00705528" w:rsidRPr="004D15B2" w:rsidRDefault="00705528" w:rsidP="004D15B2">
            <w:r w:rsidRPr="004D15B2">
              <w:t>30</w:t>
            </w:r>
          </w:p>
        </w:tc>
      </w:tr>
      <w:tr w:rsidR="00705528" w:rsidRPr="004D15B2" w14:paraId="6E50BC39" w14:textId="77777777" w:rsidTr="004D15B2">
        <w:trPr>
          <w:trHeight w:val="340"/>
        </w:trPr>
        <w:tc>
          <w:tcPr>
            <w:tcW w:w="5000" w:type="pct"/>
            <w:gridSpan w:val="3"/>
            <w:shd w:val="clear" w:color="auto" w:fill="D0CECE" w:themeFill="background2" w:themeFillShade="E6"/>
            <w:noWrap/>
            <w:vAlign w:val="center"/>
            <w:hideMark/>
          </w:tcPr>
          <w:p w14:paraId="662D2E29" w14:textId="77777777" w:rsidR="00705528" w:rsidRPr="004D15B2" w:rsidRDefault="00705528" w:rsidP="004D15B2">
            <w:pPr>
              <w:pStyle w:val="TableSub-heading"/>
            </w:pPr>
            <w:r w:rsidRPr="004D15B2">
              <w:t>Using the website was worth my time</w:t>
            </w:r>
          </w:p>
        </w:tc>
      </w:tr>
      <w:tr w:rsidR="00705528" w:rsidRPr="004D15B2" w14:paraId="31D074DD" w14:textId="77777777" w:rsidTr="004D15B2">
        <w:trPr>
          <w:trHeight w:val="227"/>
        </w:trPr>
        <w:tc>
          <w:tcPr>
            <w:tcW w:w="4020" w:type="pct"/>
            <w:noWrap/>
            <w:hideMark/>
          </w:tcPr>
          <w:p w14:paraId="2A51D50A" w14:textId="77777777" w:rsidR="00705528" w:rsidRPr="004D15B2" w:rsidRDefault="00705528" w:rsidP="004D15B2">
            <w:r w:rsidRPr="004D15B2">
              <w:t>Strongly disagree</w:t>
            </w:r>
          </w:p>
        </w:tc>
        <w:tc>
          <w:tcPr>
            <w:tcW w:w="694" w:type="pct"/>
            <w:noWrap/>
            <w:hideMark/>
          </w:tcPr>
          <w:p w14:paraId="20669DB4" w14:textId="77777777" w:rsidR="00705528" w:rsidRPr="004D15B2" w:rsidRDefault="00705528" w:rsidP="004D15B2">
            <w:r w:rsidRPr="004D15B2">
              <w:t>2</w:t>
            </w:r>
          </w:p>
        </w:tc>
        <w:tc>
          <w:tcPr>
            <w:tcW w:w="286" w:type="pct"/>
            <w:noWrap/>
            <w:hideMark/>
          </w:tcPr>
          <w:p w14:paraId="1BBCB74B" w14:textId="77777777" w:rsidR="00705528" w:rsidRPr="004D15B2" w:rsidRDefault="00705528" w:rsidP="004D15B2">
            <w:r w:rsidRPr="004D15B2">
              <w:t>9</w:t>
            </w:r>
          </w:p>
        </w:tc>
      </w:tr>
      <w:tr w:rsidR="00705528" w:rsidRPr="004D15B2" w14:paraId="7B1A52BF" w14:textId="77777777" w:rsidTr="004D15B2">
        <w:trPr>
          <w:trHeight w:val="227"/>
        </w:trPr>
        <w:tc>
          <w:tcPr>
            <w:tcW w:w="4020" w:type="pct"/>
            <w:noWrap/>
            <w:hideMark/>
          </w:tcPr>
          <w:p w14:paraId="25201A1A" w14:textId="77777777" w:rsidR="00705528" w:rsidRPr="004D15B2" w:rsidRDefault="00705528" w:rsidP="004D15B2">
            <w:r w:rsidRPr="004D15B2">
              <w:t>Somewhat disagree</w:t>
            </w:r>
          </w:p>
        </w:tc>
        <w:tc>
          <w:tcPr>
            <w:tcW w:w="694" w:type="pct"/>
            <w:noWrap/>
            <w:hideMark/>
          </w:tcPr>
          <w:p w14:paraId="5B962CCA" w14:textId="77777777" w:rsidR="00705528" w:rsidRPr="004D15B2" w:rsidRDefault="00705528" w:rsidP="004D15B2">
            <w:r w:rsidRPr="004D15B2">
              <w:t>4</w:t>
            </w:r>
          </w:p>
        </w:tc>
        <w:tc>
          <w:tcPr>
            <w:tcW w:w="286" w:type="pct"/>
            <w:noWrap/>
            <w:hideMark/>
          </w:tcPr>
          <w:p w14:paraId="2B4116F4" w14:textId="77777777" w:rsidR="00705528" w:rsidRPr="004D15B2" w:rsidRDefault="00705528" w:rsidP="004D15B2">
            <w:r w:rsidRPr="004D15B2">
              <w:t>17</w:t>
            </w:r>
          </w:p>
        </w:tc>
      </w:tr>
      <w:tr w:rsidR="00705528" w:rsidRPr="004D15B2" w14:paraId="13991F43" w14:textId="77777777" w:rsidTr="004D15B2">
        <w:trPr>
          <w:trHeight w:val="227"/>
        </w:trPr>
        <w:tc>
          <w:tcPr>
            <w:tcW w:w="4020" w:type="pct"/>
            <w:noWrap/>
            <w:hideMark/>
          </w:tcPr>
          <w:p w14:paraId="3BE56DDC" w14:textId="77777777" w:rsidR="00705528" w:rsidRPr="004D15B2" w:rsidRDefault="00705528" w:rsidP="004D15B2">
            <w:r w:rsidRPr="004D15B2">
              <w:t>Neither agree nor disagree</w:t>
            </w:r>
          </w:p>
        </w:tc>
        <w:tc>
          <w:tcPr>
            <w:tcW w:w="694" w:type="pct"/>
            <w:noWrap/>
            <w:hideMark/>
          </w:tcPr>
          <w:p w14:paraId="6BB47027" w14:textId="77777777" w:rsidR="00705528" w:rsidRPr="004D15B2" w:rsidRDefault="00705528" w:rsidP="004D15B2">
            <w:r w:rsidRPr="004D15B2">
              <w:t>5</w:t>
            </w:r>
          </w:p>
        </w:tc>
        <w:tc>
          <w:tcPr>
            <w:tcW w:w="286" w:type="pct"/>
            <w:noWrap/>
            <w:hideMark/>
          </w:tcPr>
          <w:p w14:paraId="043F8334" w14:textId="77777777" w:rsidR="00705528" w:rsidRPr="004D15B2" w:rsidRDefault="00705528" w:rsidP="004D15B2">
            <w:r w:rsidRPr="004D15B2">
              <w:t>22</w:t>
            </w:r>
          </w:p>
        </w:tc>
      </w:tr>
      <w:tr w:rsidR="00705528" w:rsidRPr="004D15B2" w14:paraId="4D997F05" w14:textId="77777777" w:rsidTr="004D15B2">
        <w:trPr>
          <w:trHeight w:val="227"/>
        </w:trPr>
        <w:tc>
          <w:tcPr>
            <w:tcW w:w="4020" w:type="pct"/>
            <w:noWrap/>
            <w:hideMark/>
          </w:tcPr>
          <w:p w14:paraId="7450F7BF" w14:textId="77777777" w:rsidR="00705528" w:rsidRPr="004D15B2" w:rsidRDefault="00705528" w:rsidP="004D15B2">
            <w:r w:rsidRPr="004D15B2">
              <w:t>Somewhat agree</w:t>
            </w:r>
          </w:p>
        </w:tc>
        <w:tc>
          <w:tcPr>
            <w:tcW w:w="694" w:type="pct"/>
            <w:noWrap/>
            <w:hideMark/>
          </w:tcPr>
          <w:p w14:paraId="613D533F" w14:textId="77777777" w:rsidR="00705528" w:rsidRPr="004D15B2" w:rsidRDefault="00705528" w:rsidP="004D15B2">
            <w:r w:rsidRPr="004D15B2">
              <w:t>1</w:t>
            </w:r>
          </w:p>
        </w:tc>
        <w:tc>
          <w:tcPr>
            <w:tcW w:w="286" w:type="pct"/>
            <w:noWrap/>
            <w:hideMark/>
          </w:tcPr>
          <w:p w14:paraId="08AF7148" w14:textId="77777777" w:rsidR="00705528" w:rsidRPr="004D15B2" w:rsidRDefault="00705528" w:rsidP="004D15B2">
            <w:r w:rsidRPr="004D15B2">
              <w:t>4</w:t>
            </w:r>
          </w:p>
        </w:tc>
      </w:tr>
      <w:tr w:rsidR="00705528" w:rsidRPr="004D15B2" w14:paraId="135344D7" w14:textId="77777777" w:rsidTr="004D15B2">
        <w:trPr>
          <w:trHeight w:val="227"/>
        </w:trPr>
        <w:tc>
          <w:tcPr>
            <w:tcW w:w="4020" w:type="pct"/>
            <w:noWrap/>
            <w:hideMark/>
          </w:tcPr>
          <w:p w14:paraId="14AAAE92" w14:textId="77777777" w:rsidR="00705528" w:rsidRPr="004D15B2" w:rsidRDefault="00705528" w:rsidP="004D15B2">
            <w:r w:rsidRPr="004D15B2">
              <w:t>Strongly agree</w:t>
            </w:r>
          </w:p>
        </w:tc>
        <w:tc>
          <w:tcPr>
            <w:tcW w:w="694" w:type="pct"/>
            <w:noWrap/>
            <w:hideMark/>
          </w:tcPr>
          <w:p w14:paraId="72F7E303" w14:textId="77777777" w:rsidR="00705528" w:rsidRPr="004D15B2" w:rsidRDefault="00705528" w:rsidP="004D15B2">
            <w:r w:rsidRPr="004D15B2">
              <w:t>4</w:t>
            </w:r>
          </w:p>
        </w:tc>
        <w:tc>
          <w:tcPr>
            <w:tcW w:w="286" w:type="pct"/>
            <w:noWrap/>
            <w:hideMark/>
          </w:tcPr>
          <w:p w14:paraId="2ACCF156" w14:textId="77777777" w:rsidR="00705528" w:rsidRPr="004D15B2" w:rsidRDefault="00705528" w:rsidP="004D15B2">
            <w:r w:rsidRPr="004D15B2">
              <w:t>17</w:t>
            </w:r>
          </w:p>
        </w:tc>
      </w:tr>
      <w:tr w:rsidR="00705528" w:rsidRPr="004D15B2" w14:paraId="5F4A38E2" w14:textId="77777777" w:rsidTr="004D15B2">
        <w:trPr>
          <w:trHeight w:val="227"/>
        </w:trPr>
        <w:tc>
          <w:tcPr>
            <w:tcW w:w="4020" w:type="pct"/>
            <w:noWrap/>
            <w:hideMark/>
          </w:tcPr>
          <w:p w14:paraId="7C84A25A" w14:textId="77777777" w:rsidR="00705528" w:rsidRPr="004D15B2" w:rsidRDefault="00705528" w:rsidP="004D15B2">
            <w:r w:rsidRPr="004D15B2">
              <w:t>Missing</w:t>
            </w:r>
          </w:p>
        </w:tc>
        <w:tc>
          <w:tcPr>
            <w:tcW w:w="694" w:type="pct"/>
            <w:noWrap/>
            <w:hideMark/>
          </w:tcPr>
          <w:p w14:paraId="07554405" w14:textId="77777777" w:rsidR="00705528" w:rsidRPr="004D15B2" w:rsidRDefault="00705528" w:rsidP="004D15B2">
            <w:r w:rsidRPr="004D15B2">
              <w:t>7</w:t>
            </w:r>
          </w:p>
        </w:tc>
        <w:tc>
          <w:tcPr>
            <w:tcW w:w="286" w:type="pct"/>
            <w:noWrap/>
            <w:hideMark/>
          </w:tcPr>
          <w:p w14:paraId="6D1F27E4" w14:textId="77777777" w:rsidR="00705528" w:rsidRPr="004D15B2" w:rsidRDefault="00705528" w:rsidP="004D15B2">
            <w:r w:rsidRPr="004D15B2">
              <w:t>30</w:t>
            </w:r>
          </w:p>
        </w:tc>
      </w:tr>
      <w:tr w:rsidR="00705528" w:rsidRPr="004D15B2" w14:paraId="4FB4D96E" w14:textId="77777777" w:rsidTr="004D15B2">
        <w:trPr>
          <w:trHeight w:val="340"/>
        </w:trPr>
        <w:tc>
          <w:tcPr>
            <w:tcW w:w="5000" w:type="pct"/>
            <w:gridSpan w:val="3"/>
            <w:shd w:val="clear" w:color="auto" w:fill="D0CECE" w:themeFill="background2" w:themeFillShade="E6"/>
            <w:noWrap/>
            <w:vAlign w:val="center"/>
            <w:hideMark/>
          </w:tcPr>
          <w:p w14:paraId="3D751509" w14:textId="77777777" w:rsidR="00705528" w:rsidRPr="004D15B2" w:rsidRDefault="00705528" w:rsidP="004D15B2">
            <w:pPr>
              <w:pStyle w:val="TableSub-heading"/>
            </w:pPr>
            <w:r w:rsidRPr="004D15B2">
              <w:t xml:space="preserve">Overall, satisfaction with Head to Health </w:t>
            </w:r>
          </w:p>
        </w:tc>
      </w:tr>
      <w:tr w:rsidR="00705528" w:rsidRPr="004D15B2" w14:paraId="7C6878C1" w14:textId="77777777" w:rsidTr="004D15B2">
        <w:trPr>
          <w:trHeight w:val="227"/>
        </w:trPr>
        <w:tc>
          <w:tcPr>
            <w:tcW w:w="4020" w:type="pct"/>
            <w:noWrap/>
            <w:hideMark/>
          </w:tcPr>
          <w:p w14:paraId="68061EA9" w14:textId="77777777" w:rsidR="00705528" w:rsidRPr="004D15B2" w:rsidRDefault="00705528" w:rsidP="004D15B2">
            <w:r w:rsidRPr="004D15B2">
              <w:t>Not at all satisfied</w:t>
            </w:r>
          </w:p>
        </w:tc>
        <w:tc>
          <w:tcPr>
            <w:tcW w:w="694" w:type="pct"/>
            <w:noWrap/>
            <w:hideMark/>
          </w:tcPr>
          <w:p w14:paraId="4DD32118" w14:textId="77777777" w:rsidR="00705528" w:rsidRPr="004D15B2" w:rsidRDefault="00705528" w:rsidP="004D15B2">
            <w:r w:rsidRPr="004D15B2">
              <w:t>5</w:t>
            </w:r>
          </w:p>
        </w:tc>
        <w:tc>
          <w:tcPr>
            <w:tcW w:w="286" w:type="pct"/>
            <w:noWrap/>
            <w:hideMark/>
          </w:tcPr>
          <w:p w14:paraId="37A97E8B" w14:textId="77777777" w:rsidR="00705528" w:rsidRPr="004D15B2" w:rsidRDefault="00705528" w:rsidP="004D15B2">
            <w:r w:rsidRPr="004D15B2">
              <w:t>22</w:t>
            </w:r>
          </w:p>
        </w:tc>
      </w:tr>
      <w:tr w:rsidR="00705528" w:rsidRPr="004D15B2" w14:paraId="7381EF91" w14:textId="77777777" w:rsidTr="004D15B2">
        <w:trPr>
          <w:trHeight w:val="227"/>
        </w:trPr>
        <w:tc>
          <w:tcPr>
            <w:tcW w:w="4020" w:type="pct"/>
            <w:noWrap/>
            <w:hideMark/>
          </w:tcPr>
          <w:p w14:paraId="4EED7149" w14:textId="77777777" w:rsidR="00705528" w:rsidRPr="004D15B2" w:rsidRDefault="00705528" w:rsidP="004D15B2">
            <w:r w:rsidRPr="004D15B2">
              <w:t>Somewhat satisfied</w:t>
            </w:r>
          </w:p>
        </w:tc>
        <w:tc>
          <w:tcPr>
            <w:tcW w:w="694" w:type="pct"/>
            <w:noWrap/>
            <w:hideMark/>
          </w:tcPr>
          <w:p w14:paraId="061FCA06" w14:textId="77777777" w:rsidR="00705528" w:rsidRPr="004D15B2" w:rsidRDefault="00705528" w:rsidP="004D15B2">
            <w:r w:rsidRPr="004D15B2">
              <w:t>4</w:t>
            </w:r>
          </w:p>
        </w:tc>
        <w:tc>
          <w:tcPr>
            <w:tcW w:w="286" w:type="pct"/>
            <w:noWrap/>
            <w:hideMark/>
          </w:tcPr>
          <w:p w14:paraId="0C960D1E" w14:textId="77777777" w:rsidR="00705528" w:rsidRPr="004D15B2" w:rsidRDefault="00705528" w:rsidP="004D15B2">
            <w:r w:rsidRPr="004D15B2">
              <w:t>17</w:t>
            </w:r>
          </w:p>
        </w:tc>
      </w:tr>
      <w:tr w:rsidR="00705528" w:rsidRPr="004D15B2" w14:paraId="1ED50885" w14:textId="77777777" w:rsidTr="004D15B2">
        <w:trPr>
          <w:trHeight w:val="227"/>
        </w:trPr>
        <w:tc>
          <w:tcPr>
            <w:tcW w:w="4020" w:type="pct"/>
            <w:noWrap/>
            <w:hideMark/>
          </w:tcPr>
          <w:p w14:paraId="5AD08C4E" w14:textId="77777777" w:rsidR="00705528" w:rsidRPr="004D15B2" w:rsidRDefault="00705528" w:rsidP="004D15B2">
            <w:r w:rsidRPr="004D15B2">
              <w:t>Satisfied</w:t>
            </w:r>
          </w:p>
        </w:tc>
        <w:tc>
          <w:tcPr>
            <w:tcW w:w="694" w:type="pct"/>
            <w:noWrap/>
            <w:hideMark/>
          </w:tcPr>
          <w:p w14:paraId="0DA36547" w14:textId="77777777" w:rsidR="00705528" w:rsidRPr="004D15B2" w:rsidRDefault="00705528" w:rsidP="004D15B2">
            <w:r w:rsidRPr="004D15B2">
              <w:t>1</w:t>
            </w:r>
          </w:p>
        </w:tc>
        <w:tc>
          <w:tcPr>
            <w:tcW w:w="286" w:type="pct"/>
            <w:noWrap/>
            <w:hideMark/>
          </w:tcPr>
          <w:p w14:paraId="50711F92" w14:textId="77777777" w:rsidR="00705528" w:rsidRPr="004D15B2" w:rsidRDefault="00705528" w:rsidP="004D15B2">
            <w:r w:rsidRPr="004D15B2">
              <w:t>4</w:t>
            </w:r>
          </w:p>
        </w:tc>
      </w:tr>
      <w:tr w:rsidR="00705528" w:rsidRPr="004D15B2" w14:paraId="703770A8" w14:textId="77777777" w:rsidTr="004D15B2">
        <w:trPr>
          <w:trHeight w:val="227"/>
        </w:trPr>
        <w:tc>
          <w:tcPr>
            <w:tcW w:w="4020" w:type="pct"/>
            <w:noWrap/>
            <w:hideMark/>
          </w:tcPr>
          <w:p w14:paraId="6DB4A00B" w14:textId="77777777" w:rsidR="00705528" w:rsidRPr="004D15B2" w:rsidRDefault="00705528" w:rsidP="004D15B2">
            <w:r w:rsidRPr="004D15B2">
              <w:t>Very satisfied</w:t>
            </w:r>
          </w:p>
        </w:tc>
        <w:tc>
          <w:tcPr>
            <w:tcW w:w="694" w:type="pct"/>
            <w:noWrap/>
            <w:hideMark/>
          </w:tcPr>
          <w:p w14:paraId="456CBC02" w14:textId="77777777" w:rsidR="00705528" w:rsidRPr="004D15B2" w:rsidRDefault="00705528" w:rsidP="004D15B2">
            <w:r w:rsidRPr="004D15B2">
              <w:t>4</w:t>
            </w:r>
          </w:p>
        </w:tc>
        <w:tc>
          <w:tcPr>
            <w:tcW w:w="286" w:type="pct"/>
            <w:noWrap/>
            <w:hideMark/>
          </w:tcPr>
          <w:p w14:paraId="777575DC" w14:textId="77777777" w:rsidR="00705528" w:rsidRPr="004D15B2" w:rsidRDefault="00705528" w:rsidP="004D15B2">
            <w:r w:rsidRPr="004D15B2">
              <w:t>17</w:t>
            </w:r>
          </w:p>
        </w:tc>
      </w:tr>
      <w:tr w:rsidR="00705528" w:rsidRPr="004D15B2" w14:paraId="4B3A0B6C" w14:textId="77777777" w:rsidTr="004D15B2">
        <w:trPr>
          <w:trHeight w:val="227"/>
        </w:trPr>
        <w:tc>
          <w:tcPr>
            <w:tcW w:w="4020" w:type="pct"/>
            <w:noWrap/>
            <w:hideMark/>
          </w:tcPr>
          <w:p w14:paraId="19E9C110" w14:textId="77777777" w:rsidR="00705528" w:rsidRPr="004D15B2" w:rsidRDefault="00705528" w:rsidP="004D15B2">
            <w:r w:rsidRPr="004D15B2">
              <w:t>Missing</w:t>
            </w:r>
          </w:p>
        </w:tc>
        <w:tc>
          <w:tcPr>
            <w:tcW w:w="694" w:type="pct"/>
            <w:noWrap/>
            <w:hideMark/>
          </w:tcPr>
          <w:p w14:paraId="37A0492C" w14:textId="77777777" w:rsidR="00705528" w:rsidRPr="004D15B2" w:rsidRDefault="00705528" w:rsidP="004D15B2">
            <w:r w:rsidRPr="004D15B2">
              <w:t>9</w:t>
            </w:r>
          </w:p>
        </w:tc>
        <w:tc>
          <w:tcPr>
            <w:tcW w:w="286" w:type="pct"/>
            <w:noWrap/>
            <w:hideMark/>
          </w:tcPr>
          <w:p w14:paraId="1B23E5F8" w14:textId="77777777" w:rsidR="00705528" w:rsidRPr="004D15B2" w:rsidRDefault="00705528" w:rsidP="004D15B2">
            <w:r w:rsidRPr="004D15B2">
              <w:t>39</w:t>
            </w:r>
          </w:p>
        </w:tc>
      </w:tr>
      <w:tr w:rsidR="00705528" w:rsidRPr="004D15B2" w14:paraId="648C6819" w14:textId="77777777" w:rsidTr="004D15B2">
        <w:trPr>
          <w:trHeight w:val="340"/>
        </w:trPr>
        <w:tc>
          <w:tcPr>
            <w:tcW w:w="5000" w:type="pct"/>
            <w:gridSpan w:val="3"/>
            <w:shd w:val="clear" w:color="auto" w:fill="D0CECE" w:themeFill="background2" w:themeFillShade="E6"/>
            <w:noWrap/>
            <w:vAlign w:val="center"/>
            <w:hideMark/>
          </w:tcPr>
          <w:p w14:paraId="0CD50E25" w14:textId="77777777" w:rsidR="00705528" w:rsidRPr="004D15B2" w:rsidRDefault="00705528" w:rsidP="004D15B2">
            <w:pPr>
              <w:pStyle w:val="TableSub-heading"/>
            </w:pPr>
            <w:r w:rsidRPr="004D15B2">
              <w:t>I plan to visit the website again</w:t>
            </w:r>
          </w:p>
        </w:tc>
      </w:tr>
      <w:tr w:rsidR="00705528" w:rsidRPr="004D15B2" w14:paraId="68CA6DE2" w14:textId="77777777" w:rsidTr="004D15B2">
        <w:trPr>
          <w:trHeight w:val="227"/>
        </w:trPr>
        <w:tc>
          <w:tcPr>
            <w:tcW w:w="4020" w:type="pct"/>
            <w:noWrap/>
            <w:hideMark/>
          </w:tcPr>
          <w:p w14:paraId="79826BEF" w14:textId="77777777" w:rsidR="00705528" w:rsidRPr="004D15B2" w:rsidRDefault="00705528" w:rsidP="004D15B2">
            <w:r w:rsidRPr="004D15B2">
              <w:t>Strongly disagree</w:t>
            </w:r>
          </w:p>
        </w:tc>
        <w:tc>
          <w:tcPr>
            <w:tcW w:w="694" w:type="pct"/>
            <w:noWrap/>
            <w:hideMark/>
          </w:tcPr>
          <w:p w14:paraId="1B739C66" w14:textId="77777777" w:rsidR="00705528" w:rsidRPr="004D15B2" w:rsidRDefault="00705528" w:rsidP="004D15B2">
            <w:r w:rsidRPr="004D15B2">
              <w:t>2</w:t>
            </w:r>
          </w:p>
        </w:tc>
        <w:tc>
          <w:tcPr>
            <w:tcW w:w="286" w:type="pct"/>
            <w:noWrap/>
            <w:hideMark/>
          </w:tcPr>
          <w:p w14:paraId="3D43B02C" w14:textId="77777777" w:rsidR="00705528" w:rsidRPr="004D15B2" w:rsidRDefault="00705528" w:rsidP="004D15B2">
            <w:r w:rsidRPr="004D15B2">
              <w:t>9</w:t>
            </w:r>
          </w:p>
        </w:tc>
      </w:tr>
      <w:tr w:rsidR="00705528" w:rsidRPr="004D15B2" w14:paraId="31F18372" w14:textId="77777777" w:rsidTr="004D15B2">
        <w:trPr>
          <w:trHeight w:val="227"/>
        </w:trPr>
        <w:tc>
          <w:tcPr>
            <w:tcW w:w="4020" w:type="pct"/>
            <w:noWrap/>
            <w:hideMark/>
          </w:tcPr>
          <w:p w14:paraId="38E67881" w14:textId="77777777" w:rsidR="00705528" w:rsidRPr="004D15B2" w:rsidRDefault="00705528" w:rsidP="004D15B2">
            <w:r w:rsidRPr="004D15B2">
              <w:lastRenderedPageBreak/>
              <w:t>Somewhat disagree</w:t>
            </w:r>
          </w:p>
        </w:tc>
        <w:tc>
          <w:tcPr>
            <w:tcW w:w="694" w:type="pct"/>
            <w:noWrap/>
            <w:hideMark/>
          </w:tcPr>
          <w:p w14:paraId="7CA9BAEF" w14:textId="77777777" w:rsidR="00705528" w:rsidRPr="004D15B2" w:rsidRDefault="00705528" w:rsidP="004D15B2">
            <w:r w:rsidRPr="004D15B2">
              <w:t>3</w:t>
            </w:r>
          </w:p>
        </w:tc>
        <w:tc>
          <w:tcPr>
            <w:tcW w:w="286" w:type="pct"/>
            <w:noWrap/>
            <w:hideMark/>
          </w:tcPr>
          <w:p w14:paraId="16756D5F" w14:textId="77777777" w:rsidR="00705528" w:rsidRPr="004D15B2" w:rsidRDefault="00705528" w:rsidP="004D15B2">
            <w:r w:rsidRPr="004D15B2">
              <w:t>13</w:t>
            </w:r>
          </w:p>
        </w:tc>
      </w:tr>
      <w:tr w:rsidR="00705528" w:rsidRPr="004D15B2" w14:paraId="0044AEF2" w14:textId="77777777" w:rsidTr="004D15B2">
        <w:trPr>
          <w:trHeight w:val="227"/>
        </w:trPr>
        <w:tc>
          <w:tcPr>
            <w:tcW w:w="4020" w:type="pct"/>
            <w:noWrap/>
            <w:hideMark/>
          </w:tcPr>
          <w:p w14:paraId="194C6D28" w14:textId="77777777" w:rsidR="00705528" w:rsidRPr="004D15B2" w:rsidRDefault="00705528" w:rsidP="004D15B2">
            <w:r w:rsidRPr="004D15B2">
              <w:t>Neither agree nor disagree</w:t>
            </w:r>
          </w:p>
        </w:tc>
        <w:tc>
          <w:tcPr>
            <w:tcW w:w="694" w:type="pct"/>
            <w:noWrap/>
            <w:hideMark/>
          </w:tcPr>
          <w:p w14:paraId="2404489C" w14:textId="77777777" w:rsidR="00705528" w:rsidRPr="004D15B2" w:rsidRDefault="00705528" w:rsidP="004D15B2">
            <w:r w:rsidRPr="004D15B2">
              <w:t>5</w:t>
            </w:r>
          </w:p>
        </w:tc>
        <w:tc>
          <w:tcPr>
            <w:tcW w:w="286" w:type="pct"/>
            <w:noWrap/>
            <w:hideMark/>
          </w:tcPr>
          <w:p w14:paraId="53626189" w14:textId="77777777" w:rsidR="00705528" w:rsidRPr="004D15B2" w:rsidRDefault="00705528" w:rsidP="004D15B2">
            <w:r w:rsidRPr="004D15B2">
              <w:t>22</w:t>
            </w:r>
          </w:p>
        </w:tc>
      </w:tr>
      <w:tr w:rsidR="00705528" w:rsidRPr="004D15B2" w14:paraId="5CC9DDD1" w14:textId="77777777" w:rsidTr="004D15B2">
        <w:trPr>
          <w:trHeight w:val="227"/>
        </w:trPr>
        <w:tc>
          <w:tcPr>
            <w:tcW w:w="4020" w:type="pct"/>
            <w:noWrap/>
            <w:hideMark/>
          </w:tcPr>
          <w:p w14:paraId="65F83C26" w14:textId="77777777" w:rsidR="00705528" w:rsidRPr="004D15B2" w:rsidRDefault="00705528" w:rsidP="004D15B2">
            <w:r w:rsidRPr="004D15B2">
              <w:t>Somewhat agree</w:t>
            </w:r>
          </w:p>
        </w:tc>
        <w:tc>
          <w:tcPr>
            <w:tcW w:w="694" w:type="pct"/>
            <w:noWrap/>
            <w:hideMark/>
          </w:tcPr>
          <w:p w14:paraId="7F286D85" w14:textId="77777777" w:rsidR="00705528" w:rsidRPr="004D15B2" w:rsidRDefault="00705528" w:rsidP="004D15B2">
            <w:r w:rsidRPr="004D15B2">
              <w:t>4</w:t>
            </w:r>
          </w:p>
        </w:tc>
        <w:tc>
          <w:tcPr>
            <w:tcW w:w="286" w:type="pct"/>
            <w:noWrap/>
            <w:hideMark/>
          </w:tcPr>
          <w:p w14:paraId="4CFE8F3C" w14:textId="77777777" w:rsidR="00705528" w:rsidRPr="004D15B2" w:rsidRDefault="00705528" w:rsidP="004D15B2">
            <w:r w:rsidRPr="004D15B2">
              <w:t>17</w:t>
            </w:r>
          </w:p>
        </w:tc>
      </w:tr>
      <w:tr w:rsidR="00705528" w:rsidRPr="004D15B2" w14:paraId="2051B13D" w14:textId="77777777" w:rsidTr="004D15B2">
        <w:trPr>
          <w:trHeight w:val="227"/>
        </w:trPr>
        <w:tc>
          <w:tcPr>
            <w:tcW w:w="4020" w:type="pct"/>
            <w:noWrap/>
            <w:hideMark/>
          </w:tcPr>
          <w:p w14:paraId="474F7FC7" w14:textId="77777777" w:rsidR="00705528" w:rsidRPr="004D15B2" w:rsidRDefault="00705528" w:rsidP="004D15B2">
            <w:r w:rsidRPr="004D15B2">
              <w:t>Strongly agree</w:t>
            </w:r>
          </w:p>
        </w:tc>
        <w:tc>
          <w:tcPr>
            <w:tcW w:w="694" w:type="pct"/>
            <w:noWrap/>
            <w:hideMark/>
          </w:tcPr>
          <w:p w14:paraId="4FE5E1DD" w14:textId="77777777" w:rsidR="00705528" w:rsidRPr="004D15B2" w:rsidRDefault="00705528" w:rsidP="004D15B2">
            <w:r w:rsidRPr="004D15B2">
              <w:t>3</w:t>
            </w:r>
          </w:p>
        </w:tc>
        <w:tc>
          <w:tcPr>
            <w:tcW w:w="286" w:type="pct"/>
            <w:noWrap/>
            <w:hideMark/>
          </w:tcPr>
          <w:p w14:paraId="4116BCB1" w14:textId="77777777" w:rsidR="00705528" w:rsidRPr="004D15B2" w:rsidRDefault="00705528" w:rsidP="004D15B2">
            <w:r w:rsidRPr="004D15B2">
              <w:t>13</w:t>
            </w:r>
          </w:p>
        </w:tc>
      </w:tr>
      <w:tr w:rsidR="00705528" w:rsidRPr="004D15B2" w14:paraId="18806921" w14:textId="77777777" w:rsidTr="004D15B2">
        <w:trPr>
          <w:trHeight w:val="227"/>
        </w:trPr>
        <w:tc>
          <w:tcPr>
            <w:tcW w:w="4020" w:type="pct"/>
            <w:noWrap/>
            <w:hideMark/>
          </w:tcPr>
          <w:p w14:paraId="790929F4" w14:textId="77777777" w:rsidR="00705528" w:rsidRPr="004D15B2" w:rsidRDefault="00705528" w:rsidP="004D15B2">
            <w:r w:rsidRPr="004D15B2">
              <w:t>Missing</w:t>
            </w:r>
          </w:p>
        </w:tc>
        <w:tc>
          <w:tcPr>
            <w:tcW w:w="694" w:type="pct"/>
            <w:noWrap/>
            <w:hideMark/>
          </w:tcPr>
          <w:p w14:paraId="6F9B69B4" w14:textId="77777777" w:rsidR="00705528" w:rsidRPr="004D15B2" w:rsidRDefault="00705528" w:rsidP="004D15B2">
            <w:r w:rsidRPr="004D15B2">
              <w:t>6</w:t>
            </w:r>
          </w:p>
        </w:tc>
        <w:tc>
          <w:tcPr>
            <w:tcW w:w="286" w:type="pct"/>
            <w:noWrap/>
            <w:hideMark/>
          </w:tcPr>
          <w:p w14:paraId="3833062B" w14:textId="77777777" w:rsidR="00705528" w:rsidRPr="004D15B2" w:rsidRDefault="00705528" w:rsidP="004D15B2">
            <w:r w:rsidRPr="004D15B2">
              <w:t>26</w:t>
            </w:r>
          </w:p>
        </w:tc>
      </w:tr>
      <w:tr w:rsidR="00705528" w:rsidRPr="004D15B2" w14:paraId="7173DC5B" w14:textId="77777777" w:rsidTr="004D15B2">
        <w:trPr>
          <w:trHeight w:val="340"/>
        </w:trPr>
        <w:tc>
          <w:tcPr>
            <w:tcW w:w="5000" w:type="pct"/>
            <w:gridSpan w:val="3"/>
            <w:shd w:val="clear" w:color="auto" w:fill="D0CECE" w:themeFill="background2" w:themeFillShade="E6"/>
            <w:noWrap/>
            <w:vAlign w:val="center"/>
            <w:hideMark/>
          </w:tcPr>
          <w:p w14:paraId="114DD1BC" w14:textId="77777777" w:rsidR="00705528" w:rsidRPr="004D15B2" w:rsidRDefault="00705528" w:rsidP="004D15B2">
            <w:pPr>
              <w:pStyle w:val="TableSub-heading"/>
            </w:pPr>
            <w:r w:rsidRPr="004D15B2">
              <w:t>I would recommend the website to others</w:t>
            </w:r>
          </w:p>
        </w:tc>
      </w:tr>
      <w:tr w:rsidR="00705528" w:rsidRPr="004D15B2" w14:paraId="223DF6E1" w14:textId="77777777" w:rsidTr="004D15B2">
        <w:trPr>
          <w:trHeight w:val="227"/>
        </w:trPr>
        <w:tc>
          <w:tcPr>
            <w:tcW w:w="4020" w:type="pct"/>
            <w:noWrap/>
            <w:hideMark/>
          </w:tcPr>
          <w:p w14:paraId="04D97EB5" w14:textId="77777777" w:rsidR="00705528" w:rsidRPr="004D15B2" w:rsidRDefault="00705528" w:rsidP="004D15B2">
            <w:r w:rsidRPr="004D15B2">
              <w:t>Strongly disagree</w:t>
            </w:r>
          </w:p>
        </w:tc>
        <w:tc>
          <w:tcPr>
            <w:tcW w:w="694" w:type="pct"/>
            <w:noWrap/>
            <w:hideMark/>
          </w:tcPr>
          <w:p w14:paraId="26DE8BBF" w14:textId="77777777" w:rsidR="00705528" w:rsidRPr="004D15B2" w:rsidRDefault="00705528" w:rsidP="004D15B2">
            <w:r w:rsidRPr="004D15B2">
              <w:t>1</w:t>
            </w:r>
          </w:p>
        </w:tc>
        <w:tc>
          <w:tcPr>
            <w:tcW w:w="286" w:type="pct"/>
            <w:noWrap/>
            <w:hideMark/>
          </w:tcPr>
          <w:p w14:paraId="42A3D562" w14:textId="77777777" w:rsidR="00705528" w:rsidRPr="004D15B2" w:rsidRDefault="00705528" w:rsidP="004D15B2">
            <w:r w:rsidRPr="004D15B2">
              <w:t>4</w:t>
            </w:r>
          </w:p>
        </w:tc>
      </w:tr>
      <w:tr w:rsidR="00705528" w:rsidRPr="004D15B2" w14:paraId="691FD334" w14:textId="77777777" w:rsidTr="004D15B2">
        <w:trPr>
          <w:trHeight w:val="227"/>
        </w:trPr>
        <w:tc>
          <w:tcPr>
            <w:tcW w:w="4020" w:type="pct"/>
            <w:noWrap/>
            <w:hideMark/>
          </w:tcPr>
          <w:p w14:paraId="3E34ED41" w14:textId="77777777" w:rsidR="00705528" w:rsidRPr="004D15B2" w:rsidRDefault="00705528" w:rsidP="004D15B2">
            <w:r w:rsidRPr="004D15B2">
              <w:t>Somewhat disagree</w:t>
            </w:r>
          </w:p>
        </w:tc>
        <w:tc>
          <w:tcPr>
            <w:tcW w:w="694" w:type="pct"/>
            <w:noWrap/>
            <w:hideMark/>
          </w:tcPr>
          <w:p w14:paraId="0F7EB673" w14:textId="77777777" w:rsidR="00705528" w:rsidRPr="004D15B2" w:rsidRDefault="00705528" w:rsidP="004D15B2">
            <w:r w:rsidRPr="004D15B2">
              <w:t>2</w:t>
            </w:r>
          </w:p>
        </w:tc>
        <w:tc>
          <w:tcPr>
            <w:tcW w:w="286" w:type="pct"/>
            <w:noWrap/>
            <w:hideMark/>
          </w:tcPr>
          <w:p w14:paraId="0B2A1978" w14:textId="77777777" w:rsidR="00705528" w:rsidRPr="004D15B2" w:rsidRDefault="00705528" w:rsidP="004D15B2">
            <w:r w:rsidRPr="004D15B2">
              <w:t>9</w:t>
            </w:r>
          </w:p>
        </w:tc>
      </w:tr>
      <w:tr w:rsidR="00705528" w:rsidRPr="004D15B2" w14:paraId="31509015" w14:textId="77777777" w:rsidTr="004D15B2">
        <w:trPr>
          <w:trHeight w:val="227"/>
        </w:trPr>
        <w:tc>
          <w:tcPr>
            <w:tcW w:w="4020" w:type="pct"/>
            <w:noWrap/>
            <w:hideMark/>
          </w:tcPr>
          <w:p w14:paraId="04F65E17" w14:textId="77777777" w:rsidR="00705528" w:rsidRPr="004D15B2" w:rsidRDefault="00705528" w:rsidP="004D15B2">
            <w:r w:rsidRPr="004D15B2">
              <w:t>Neither agree nor disagree</w:t>
            </w:r>
          </w:p>
        </w:tc>
        <w:tc>
          <w:tcPr>
            <w:tcW w:w="694" w:type="pct"/>
            <w:noWrap/>
            <w:hideMark/>
          </w:tcPr>
          <w:p w14:paraId="7A8456EB" w14:textId="77777777" w:rsidR="00705528" w:rsidRPr="004D15B2" w:rsidRDefault="00705528" w:rsidP="004D15B2">
            <w:r w:rsidRPr="004D15B2">
              <w:t>6</w:t>
            </w:r>
          </w:p>
        </w:tc>
        <w:tc>
          <w:tcPr>
            <w:tcW w:w="286" w:type="pct"/>
            <w:noWrap/>
            <w:hideMark/>
          </w:tcPr>
          <w:p w14:paraId="420768E9" w14:textId="77777777" w:rsidR="00705528" w:rsidRPr="004D15B2" w:rsidRDefault="00705528" w:rsidP="004D15B2">
            <w:r w:rsidRPr="004D15B2">
              <w:t>26</w:t>
            </w:r>
          </w:p>
        </w:tc>
      </w:tr>
      <w:tr w:rsidR="00705528" w:rsidRPr="004D15B2" w14:paraId="77482596" w14:textId="77777777" w:rsidTr="004D15B2">
        <w:trPr>
          <w:trHeight w:val="227"/>
        </w:trPr>
        <w:tc>
          <w:tcPr>
            <w:tcW w:w="4020" w:type="pct"/>
            <w:noWrap/>
            <w:hideMark/>
          </w:tcPr>
          <w:p w14:paraId="7AB43C82" w14:textId="77777777" w:rsidR="00705528" w:rsidRPr="004D15B2" w:rsidRDefault="00705528" w:rsidP="004D15B2">
            <w:r w:rsidRPr="004D15B2">
              <w:t>Somewhat agree</w:t>
            </w:r>
          </w:p>
        </w:tc>
        <w:tc>
          <w:tcPr>
            <w:tcW w:w="694" w:type="pct"/>
            <w:noWrap/>
            <w:hideMark/>
          </w:tcPr>
          <w:p w14:paraId="6F8240FC" w14:textId="77777777" w:rsidR="00705528" w:rsidRPr="004D15B2" w:rsidRDefault="00705528" w:rsidP="004D15B2">
            <w:r w:rsidRPr="004D15B2">
              <w:t>5</w:t>
            </w:r>
          </w:p>
        </w:tc>
        <w:tc>
          <w:tcPr>
            <w:tcW w:w="286" w:type="pct"/>
            <w:noWrap/>
            <w:hideMark/>
          </w:tcPr>
          <w:p w14:paraId="7303E3D4" w14:textId="77777777" w:rsidR="00705528" w:rsidRPr="004D15B2" w:rsidRDefault="00705528" w:rsidP="004D15B2">
            <w:r w:rsidRPr="004D15B2">
              <w:t>22</w:t>
            </w:r>
          </w:p>
        </w:tc>
      </w:tr>
      <w:tr w:rsidR="00705528" w:rsidRPr="004D15B2" w14:paraId="155CA914" w14:textId="77777777" w:rsidTr="004D15B2">
        <w:trPr>
          <w:trHeight w:val="227"/>
        </w:trPr>
        <w:tc>
          <w:tcPr>
            <w:tcW w:w="4020" w:type="pct"/>
            <w:noWrap/>
            <w:hideMark/>
          </w:tcPr>
          <w:p w14:paraId="25D6E926" w14:textId="77777777" w:rsidR="00705528" w:rsidRPr="004D15B2" w:rsidRDefault="00705528" w:rsidP="004D15B2">
            <w:r w:rsidRPr="004D15B2">
              <w:t>Strongly agree</w:t>
            </w:r>
          </w:p>
        </w:tc>
        <w:tc>
          <w:tcPr>
            <w:tcW w:w="694" w:type="pct"/>
            <w:noWrap/>
            <w:hideMark/>
          </w:tcPr>
          <w:p w14:paraId="40BB21CF" w14:textId="77777777" w:rsidR="00705528" w:rsidRPr="004D15B2" w:rsidRDefault="00705528" w:rsidP="004D15B2">
            <w:r w:rsidRPr="004D15B2">
              <w:t>3</w:t>
            </w:r>
          </w:p>
        </w:tc>
        <w:tc>
          <w:tcPr>
            <w:tcW w:w="286" w:type="pct"/>
            <w:noWrap/>
            <w:hideMark/>
          </w:tcPr>
          <w:p w14:paraId="660CD538" w14:textId="77777777" w:rsidR="00705528" w:rsidRPr="004D15B2" w:rsidRDefault="00705528" w:rsidP="004D15B2">
            <w:r w:rsidRPr="004D15B2">
              <w:t>13</w:t>
            </w:r>
          </w:p>
        </w:tc>
      </w:tr>
      <w:tr w:rsidR="00705528" w:rsidRPr="004D15B2" w14:paraId="254D39C7" w14:textId="77777777" w:rsidTr="004D15B2">
        <w:trPr>
          <w:trHeight w:val="227"/>
        </w:trPr>
        <w:tc>
          <w:tcPr>
            <w:tcW w:w="4020" w:type="pct"/>
            <w:noWrap/>
            <w:hideMark/>
          </w:tcPr>
          <w:p w14:paraId="1ECF0EAD" w14:textId="77777777" w:rsidR="00705528" w:rsidRPr="004D15B2" w:rsidRDefault="00705528" w:rsidP="004D15B2">
            <w:r w:rsidRPr="004D15B2">
              <w:t>Missing</w:t>
            </w:r>
          </w:p>
        </w:tc>
        <w:tc>
          <w:tcPr>
            <w:tcW w:w="694" w:type="pct"/>
            <w:noWrap/>
            <w:hideMark/>
          </w:tcPr>
          <w:p w14:paraId="0872D559" w14:textId="77777777" w:rsidR="00705528" w:rsidRPr="004D15B2" w:rsidRDefault="00705528" w:rsidP="004D15B2">
            <w:r w:rsidRPr="004D15B2">
              <w:t>6</w:t>
            </w:r>
          </w:p>
        </w:tc>
        <w:tc>
          <w:tcPr>
            <w:tcW w:w="286" w:type="pct"/>
            <w:noWrap/>
            <w:hideMark/>
          </w:tcPr>
          <w:p w14:paraId="386F6A49" w14:textId="77777777" w:rsidR="00705528" w:rsidRPr="004D15B2" w:rsidRDefault="00705528" w:rsidP="004D15B2">
            <w:r w:rsidRPr="004D15B2">
              <w:t>26</w:t>
            </w:r>
          </w:p>
        </w:tc>
      </w:tr>
    </w:tbl>
    <w:p w14:paraId="1BD8064C" w14:textId="2A596233" w:rsidR="00705528" w:rsidRPr="00E0635D" w:rsidRDefault="00705528" w:rsidP="007C690D">
      <w:r w:rsidRPr="00057660">
        <w:t>Consumers were asked about the helpful and unhelpful aspects of Head to Health.</w:t>
      </w:r>
      <w:r w:rsidR="00E0635D">
        <w:t xml:space="preserve"> </w:t>
      </w:r>
      <w:r w:rsidRPr="00057660">
        <w:t>In terms of helpful aspects, 7 of 23 consumers provide</w:t>
      </w:r>
      <w:r w:rsidR="00221A61">
        <w:t>d</w:t>
      </w:r>
      <w:r w:rsidRPr="00057660">
        <w:t xml:space="preserve"> written feedback. Five consumers appreciated that the website made mental health resources accessible. Two consumers appreciated that the website provides a vast range of resources from evidence-based or trustworthy sources and the navigation of the website. One consumer liked that the website improved their awareness. These consumers made comments such as:</w:t>
      </w:r>
    </w:p>
    <w:p w14:paraId="5E1C2DED" w14:textId="52EB9CAA" w:rsidR="00705528" w:rsidRPr="007C690D" w:rsidRDefault="00DB7E9D" w:rsidP="007C690D">
      <w:pPr>
        <w:pStyle w:val="Quote"/>
      </w:pPr>
      <w:r w:rsidRPr="007C690D">
        <w:t>‘</w:t>
      </w:r>
      <w:r w:rsidR="00907710" w:rsidRPr="007C690D">
        <w:t>A</w:t>
      </w:r>
      <w:r w:rsidR="00705528" w:rsidRPr="007C690D">
        <w:t>ccessible and covers a range of topics</w:t>
      </w:r>
      <w:r w:rsidR="00E0635D" w:rsidRPr="007C690D">
        <w:t>.</w:t>
      </w:r>
      <w:r w:rsidRPr="007C690D">
        <w:t>’</w:t>
      </w:r>
    </w:p>
    <w:p w14:paraId="7083C8DA" w14:textId="31D5FBB9" w:rsidR="00705528" w:rsidRPr="007C690D" w:rsidRDefault="00705528" w:rsidP="007C690D">
      <w:pPr>
        <w:pStyle w:val="Quote"/>
      </w:pPr>
      <w:r w:rsidRPr="007C690D">
        <w:t xml:space="preserve">I really like the drop-down menus at the top, as well as the lists grouping by alphabetical order of the service providers available. I think it's handy </w:t>
      </w:r>
      <w:proofErr w:type="gramStart"/>
      <w:r w:rsidRPr="007C690D">
        <w:t>at a glance</w:t>
      </w:r>
      <w:proofErr w:type="gramEnd"/>
      <w:r w:rsidRPr="007C690D">
        <w:t xml:space="preserve"> to show what resources are available to each service so that you can quickly identify the services you would consider</w:t>
      </w:r>
      <w:r w:rsidR="00E0635D" w:rsidRPr="007C690D">
        <w:t>.</w:t>
      </w:r>
    </w:p>
    <w:p w14:paraId="0ABD5619" w14:textId="5BF3A009" w:rsidR="00705528" w:rsidRPr="007C690D" w:rsidRDefault="00DB7E9D" w:rsidP="007C690D">
      <w:pPr>
        <w:pStyle w:val="Quote"/>
      </w:pPr>
      <w:r w:rsidRPr="007C690D">
        <w:t>‘</w:t>
      </w:r>
      <w:r w:rsidR="00705528" w:rsidRPr="007C690D">
        <w:t>It links to a lot of different evidence-based resources. You can find free resources and services</w:t>
      </w:r>
      <w:r w:rsidR="00E0635D" w:rsidRPr="007C690D">
        <w:t>.</w:t>
      </w:r>
      <w:r w:rsidRPr="007C690D">
        <w:t>’</w:t>
      </w:r>
    </w:p>
    <w:p w14:paraId="5F1B3DC8" w14:textId="7926C796" w:rsidR="00705528" w:rsidRPr="007C690D" w:rsidRDefault="00705528" w:rsidP="007C690D">
      <w:pPr>
        <w:pStyle w:val="Quote"/>
      </w:pPr>
      <w:r w:rsidRPr="007C690D">
        <w:t>The access to resources, the fact that resources are reputable, the popular topics section, the search function, the variety of sections on the front page in the tab (such as mental health difficulties, supporting yourself, supporting someone now</w:t>
      </w:r>
      <w:r w:rsidR="00E0635D" w:rsidRPr="007C690D">
        <w:t>.</w:t>
      </w:r>
    </w:p>
    <w:p w14:paraId="22375270" w14:textId="791E968A" w:rsidR="00705528" w:rsidRPr="007C690D" w:rsidRDefault="00F622B0" w:rsidP="007C690D">
      <w:pPr>
        <w:pStyle w:val="Quote"/>
      </w:pPr>
      <w:r w:rsidRPr="007C690D">
        <w:t>‘</w:t>
      </w:r>
      <w:r w:rsidR="00705528" w:rsidRPr="007C690D">
        <w:t>It gave me awareness about the importance of mental and physical health</w:t>
      </w:r>
      <w:r w:rsidR="00E0635D" w:rsidRPr="007C690D">
        <w:t>.</w:t>
      </w:r>
      <w:r w:rsidRPr="007C690D">
        <w:t>’</w:t>
      </w:r>
    </w:p>
    <w:p w14:paraId="3A7D9029" w14:textId="75D46034" w:rsidR="00705528" w:rsidRPr="00E0635D" w:rsidRDefault="00705528" w:rsidP="007C690D">
      <w:r w:rsidRPr="00E0635D">
        <w:t>Regarding unhelpful aspects, 3 of 23 consumers provided written feedback. Two consumers reported that there was too much information on the website and one consumer reported that the helpline operators were unhelpful. They made the following remarks:</w:t>
      </w:r>
    </w:p>
    <w:p w14:paraId="513C4464" w14:textId="0A60BA02" w:rsidR="00705528" w:rsidRPr="00E0635D" w:rsidRDefault="00705528" w:rsidP="007C690D">
      <w:pPr>
        <w:pStyle w:val="Quote"/>
      </w:pPr>
      <w:r w:rsidRPr="00E0635D">
        <w:t xml:space="preserve">There are too many linked services, resources, </w:t>
      </w:r>
      <w:proofErr w:type="gramStart"/>
      <w:r w:rsidRPr="00E0635D">
        <w:t>websites</w:t>
      </w:r>
      <w:proofErr w:type="gramEnd"/>
      <w:r w:rsidRPr="00E0635D">
        <w:t xml:space="preserve"> and apps. The issue with online mental health resources isn't that they are hard to find (we can google and find them </w:t>
      </w:r>
      <w:proofErr w:type="gramStart"/>
      <w:r w:rsidRPr="00E0635D">
        <w:t>pretty easy</w:t>
      </w:r>
      <w:proofErr w:type="gramEnd"/>
      <w:r w:rsidRPr="00E0635D">
        <w:t>!), the issue is there are way too many government-funded online (web/telehealth) services to choose from. Aggregating/indexing them all on Head to Health doesn't solve the problem, it simply amplifies the issue. The business and clutter of Hea</w:t>
      </w:r>
      <w:r w:rsidR="00D02ECB">
        <w:t>d</w:t>
      </w:r>
      <w:r w:rsidRPr="00E0635D">
        <w:t xml:space="preserve"> to Health highlights this problem. One single online source of health information is what we need (for physical and mental health) - not hundreds of different sites all trying to do the same thing. Hea</w:t>
      </w:r>
      <w:r w:rsidR="005A615E">
        <w:t>d</w:t>
      </w:r>
      <w:r w:rsidRPr="00E0635D">
        <w:t xml:space="preserve"> to Health is overwhelming and impossible to navigate.</w:t>
      </w:r>
    </w:p>
    <w:p w14:paraId="1C1CBB65" w14:textId="308BA034" w:rsidR="00705528" w:rsidRPr="00E0635D" w:rsidRDefault="00705528" w:rsidP="007C690D">
      <w:pPr>
        <w:pStyle w:val="Quote"/>
      </w:pPr>
      <w:r w:rsidRPr="00E0635D">
        <w:t xml:space="preserve">There is TOO much going on. It's hard to find what you want/need. When I'm already feeling unwell, it's just too overwhelming. You </w:t>
      </w:r>
      <w:proofErr w:type="gramStart"/>
      <w:r w:rsidRPr="00E0635D">
        <w:t>have to</w:t>
      </w:r>
      <w:proofErr w:type="gramEnd"/>
      <w:r w:rsidRPr="00E0635D">
        <w:t xml:space="preserve"> click through so many different options to find something suitable.</w:t>
      </w:r>
    </w:p>
    <w:p w14:paraId="64A00822" w14:textId="28DAB413" w:rsidR="00705528" w:rsidRDefault="00F622B0" w:rsidP="007C690D">
      <w:pPr>
        <w:pStyle w:val="Quote"/>
      </w:pPr>
      <w:r>
        <w:t>‘</w:t>
      </w:r>
      <w:r w:rsidR="00907710" w:rsidRPr="00E0635D">
        <w:t>H</w:t>
      </w:r>
      <w:r w:rsidR="00705528" w:rsidRPr="00E0635D">
        <w:t>elpline operators were not helpful</w:t>
      </w:r>
      <w:r w:rsidR="00AC459F">
        <w:t>.</w:t>
      </w:r>
      <w:r>
        <w:t>’</w:t>
      </w:r>
    </w:p>
    <w:p w14:paraId="24B8BAE5" w14:textId="385D8C5E" w:rsidR="001B7289" w:rsidRPr="004D2263" w:rsidRDefault="001B7289" w:rsidP="007C690D">
      <w:pPr>
        <w:rPr>
          <w:rFonts w:eastAsiaTheme="minorHAnsi"/>
        </w:rPr>
      </w:pPr>
      <w:r w:rsidRPr="004D2263">
        <w:rPr>
          <w:rFonts w:eastAsiaTheme="minorHAnsi"/>
        </w:rPr>
        <w:lastRenderedPageBreak/>
        <w:t>The two consumers who were interviewed were also asked about the types of improvements that could be made to the website. One consumer was very positive about the website reporting that the sections that they had used were very appropriate, addressed their needs, and exceeded their expectations. They also found the virtual assistant very helpful. They recommended the Head to Health website ensure</w:t>
      </w:r>
      <w:r w:rsidR="00772CFB" w:rsidRPr="004D2263">
        <w:rPr>
          <w:rFonts w:eastAsiaTheme="minorHAnsi"/>
        </w:rPr>
        <w:t>s</w:t>
      </w:r>
      <w:r w:rsidRPr="004D2263">
        <w:rPr>
          <w:rFonts w:eastAsiaTheme="minorHAnsi"/>
        </w:rPr>
        <w:t xml:space="preserve"> that it remains LGBTQI</w:t>
      </w:r>
      <w:r w:rsidR="00772CFB" w:rsidRPr="004D2263">
        <w:rPr>
          <w:rFonts w:eastAsiaTheme="minorHAnsi"/>
        </w:rPr>
        <w:t>A+</w:t>
      </w:r>
      <w:r w:rsidRPr="004D2263">
        <w:rPr>
          <w:rFonts w:eastAsiaTheme="minorHAnsi"/>
        </w:rPr>
        <w:t xml:space="preserve"> and culturally inclusive. The other consumer reported that Head to Health need</w:t>
      </w:r>
      <w:r w:rsidR="00772CFB" w:rsidRPr="004D2263">
        <w:rPr>
          <w:rFonts w:eastAsiaTheme="minorHAnsi"/>
        </w:rPr>
        <w:t>s</w:t>
      </w:r>
      <w:r w:rsidRPr="004D2263">
        <w:rPr>
          <w:rFonts w:eastAsiaTheme="minorHAnsi"/>
        </w:rPr>
        <w:t xml:space="preserve"> to </w:t>
      </w:r>
      <w:r w:rsidR="00772CFB" w:rsidRPr="004D2263">
        <w:rPr>
          <w:rFonts w:eastAsiaTheme="minorHAnsi"/>
        </w:rPr>
        <w:t xml:space="preserve">be </w:t>
      </w:r>
      <w:r w:rsidRPr="004D2263">
        <w:rPr>
          <w:rFonts w:eastAsiaTheme="minorHAnsi"/>
        </w:rPr>
        <w:t xml:space="preserve">one source of reliable and truthful information, engaging and user-friendly. Their recommendations centred around simplifying the website including the design, navigation, </w:t>
      </w:r>
      <w:proofErr w:type="gramStart"/>
      <w:r w:rsidRPr="004D2263">
        <w:rPr>
          <w:rFonts w:eastAsiaTheme="minorHAnsi"/>
        </w:rPr>
        <w:t>language</w:t>
      </w:r>
      <w:proofErr w:type="gramEnd"/>
      <w:r w:rsidRPr="004D2263">
        <w:rPr>
          <w:rFonts w:eastAsiaTheme="minorHAnsi"/>
        </w:rPr>
        <w:t xml:space="preserve"> and information provided. They also suggested that it need</w:t>
      </w:r>
      <w:r w:rsidR="00772CFB" w:rsidRPr="004D2263">
        <w:rPr>
          <w:rFonts w:eastAsiaTheme="minorHAnsi"/>
        </w:rPr>
        <w:t>s</w:t>
      </w:r>
      <w:r w:rsidRPr="004D2263">
        <w:rPr>
          <w:rFonts w:eastAsiaTheme="minorHAnsi"/>
        </w:rPr>
        <w:t xml:space="preserve"> trustworthy branding like </w:t>
      </w:r>
      <w:r w:rsidR="001D2202" w:rsidRPr="004D2263">
        <w:rPr>
          <w:rFonts w:eastAsiaTheme="minorHAnsi"/>
        </w:rPr>
        <w:t>‘</w:t>
      </w:r>
      <w:r w:rsidR="00772CFB" w:rsidRPr="004D2263">
        <w:rPr>
          <w:rFonts w:eastAsiaTheme="minorHAnsi"/>
        </w:rPr>
        <w:t>M</w:t>
      </w:r>
      <w:r w:rsidRPr="004D2263">
        <w:rPr>
          <w:rFonts w:eastAsiaTheme="minorHAnsi"/>
        </w:rPr>
        <w:t>edicare.</w:t>
      </w:r>
      <w:r w:rsidR="001D2202" w:rsidRPr="004D2263">
        <w:rPr>
          <w:rFonts w:eastAsiaTheme="minorHAnsi"/>
        </w:rPr>
        <w:t>’</w:t>
      </w:r>
      <w:r w:rsidR="00772CFB" w:rsidRPr="004D2263">
        <w:rPr>
          <w:rFonts w:eastAsiaTheme="minorHAnsi"/>
        </w:rPr>
        <w:t xml:space="preserve"> </w:t>
      </w:r>
      <w:r w:rsidRPr="004D2263">
        <w:rPr>
          <w:rFonts w:eastAsiaTheme="minorHAnsi"/>
        </w:rPr>
        <w:t>This consumer made the following comments:</w:t>
      </w:r>
    </w:p>
    <w:p w14:paraId="5DE6AEA5" w14:textId="705B4EB2" w:rsidR="001B7289" w:rsidRPr="00592845" w:rsidRDefault="001B7289" w:rsidP="007C690D">
      <w:pPr>
        <w:pStyle w:val="Quote"/>
        <w:rPr>
          <w:rFonts w:eastAsiaTheme="minorHAnsi"/>
          <w:lang w:eastAsia="en-US"/>
        </w:rPr>
      </w:pPr>
      <w:r w:rsidRPr="00592845">
        <w:rPr>
          <w:rFonts w:eastAsiaTheme="minorHAnsi"/>
          <w:lang w:eastAsia="en-US"/>
        </w:rPr>
        <w:t xml:space="preserve">[The Head to Health website] </w:t>
      </w:r>
      <w:r w:rsidR="00772CFB" w:rsidRPr="00592845">
        <w:rPr>
          <w:rFonts w:eastAsiaTheme="minorHAnsi"/>
          <w:lang w:eastAsia="en-US"/>
        </w:rPr>
        <w:t>…</w:t>
      </w:r>
      <w:r w:rsidRPr="00592845">
        <w:rPr>
          <w:rFonts w:eastAsiaTheme="minorHAnsi"/>
          <w:lang w:eastAsia="en-US"/>
        </w:rPr>
        <w:t xml:space="preserve"> needs to be the single source of truth </w:t>
      </w:r>
      <w:r w:rsidR="00917BD9" w:rsidRPr="00592845">
        <w:rPr>
          <w:rFonts w:eastAsiaTheme="minorHAnsi"/>
          <w:lang w:eastAsia="en-US"/>
        </w:rPr>
        <w:t>…</w:t>
      </w:r>
      <w:r w:rsidRPr="00592845">
        <w:rPr>
          <w:rFonts w:eastAsiaTheme="minorHAnsi"/>
          <w:lang w:eastAsia="en-US"/>
        </w:rPr>
        <w:t xml:space="preserve"> like </w:t>
      </w:r>
      <w:r w:rsidR="00917BD9" w:rsidRPr="00592845">
        <w:rPr>
          <w:rFonts w:eastAsiaTheme="minorHAnsi"/>
          <w:lang w:eastAsia="en-US"/>
        </w:rPr>
        <w:t>…</w:t>
      </w:r>
      <w:r w:rsidRPr="00592845">
        <w:rPr>
          <w:rFonts w:eastAsiaTheme="minorHAnsi"/>
          <w:lang w:eastAsia="en-US"/>
        </w:rPr>
        <w:t xml:space="preserve"> the </w:t>
      </w:r>
      <w:r w:rsidR="00917BD9" w:rsidRPr="00592845">
        <w:rPr>
          <w:rFonts w:eastAsiaTheme="minorHAnsi"/>
          <w:lang w:eastAsia="en-US"/>
        </w:rPr>
        <w:t>h</w:t>
      </w:r>
      <w:r w:rsidRPr="00592845">
        <w:rPr>
          <w:rFonts w:eastAsiaTheme="minorHAnsi"/>
          <w:lang w:eastAsia="en-US"/>
        </w:rPr>
        <w:t xml:space="preserve">eadspace for </w:t>
      </w:r>
      <w:r w:rsidR="00997C27" w:rsidRPr="00592845">
        <w:rPr>
          <w:rFonts w:eastAsiaTheme="minorHAnsi"/>
          <w:lang w:eastAsia="en-US"/>
        </w:rPr>
        <w:t>kids’</w:t>
      </w:r>
      <w:r w:rsidRPr="00592845">
        <w:rPr>
          <w:rFonts w:eastAsiaTheme="minorHAnsi"/>
          <w:lang w:eastAsia="en-US"/>
        </w:rPr>
        <w:t xml:space="preserve"> website. The </w:t>
      </w:r>
      <w:r w:rsidR="00A022A7" w:rsidRPr="00592845">
        <w:rPr>
          <w:rFonts w:eastAsiaTheme="minorHAnsi"/>
          <w:lang w:eastAsia="en-US"/>
        </w:rPr>
        <w:t>h</w:t>
      </w:r>
      <w:r w:rsidRPr="00592845">
        <w:rPr>
          <w:rFonts w:eastAsiaTheme="minorHAnsi"/>
          <w:lang w:eastAsia="en-US"/>
        </w:rPr>
        <w:t>eadspace website can almost be treated as a single source of truth for help for kids, like you trust it</w:t>
      </w:r>
      <w:r w:rsidR="00917BD9" w:rsidRPr="00592845">
        <w:rPr>
          <w:rFonts w:eastAsiaTheme="minorHAnsi"/>
          <w:lang w:eastAsia="en-US"/>
        </w:rPr>
        <w:t>,</w:t>
      </w:r>
      <w:r w:rsidRPr="00592845">
        <w:rPr>
          <w:rFonts w:eastAsiaTheme="minorHAnsi"/>
          <w:lang w:eastAsia="en-US"/>
        </w:rPr>
        <w:t xml:space="preserve"> you know the information on the website doesn’t link you to a hundred different other websites. It can kind of direct you in the right way in what to do and provides information about anxiety on there and how to get support and I feel like Head to Health is just throwing you in a million different directions</w:t>
      </w:r>
      <w:r w:rsidR="00917BD9" w:rsidRPr="00592845">
        <w:rPr>
          <w:rFonts w:eastAsiaTheme="minorHAnsi"/>
          <w:lang w:eastAsia="en-US"/>
        </w:rPr>
        <w:t>.</w:t>
      </w:r>
    </w:p>
    <w:p w14:paraId="65B67525" w14:textId="248DC26B" w:rsidR="001B7289" w:rsidRPr="00592845" w:rsidRDefault="00F622B0" w:rsidP="007C690D">
      <w:pPr>
        <w:pStyle w:val="Quote"/>
        <w:rPr>
          <w:rFonts w:eastAsiaTheme="minorHAnsi"/>
          <w:lang w:eastAsia="en-US"/>
        </w:rPr>
      </w:pPr>
      <w:r>
        <w:rPr>
          <w:rFonts w:eastAsiaTheme="minorHAnsi"/>
          <w:lang w:eastAsia="en-US"/>
        </w:rPr>
        <w:t>‘</w:t>
      </w:r>
      <w:r w:rsidR="001B7289" w:rsidRPr="00592845">
        <w:rPr>
          <w:rFonts w:eastAsiaTheme="minorHAnsi"/>
          <w:lang w:eastAsia="en-US"/>
        </w:rPr>
        <w:t>I think some of the language is a bit odd</w:t>
      </w:r>
      <w:r w:rsidR="00592845" w:rsidRPr="00592845">
        <w:rPr>
          <w:rFonts w:eastAsiaTheme="minorHAnsi"/>
          <w:lang w:eastAsia="en-US"/>
        </w:rPr>
        <w:t>.</w:t>
      </w:r>
      <w:r w:rsidR="001B7289" w:rsidRPr="00592845">
        <w:rPr>
          <w:rFonts w:eastAsiaTheme="minorHAnsi"/>
          <w:lang w:eastAsia="en-US"/>
        </w:rPr>
        <w:t xml:space="preserve"> </w:t>
      </w:r>
      <w:r w:rsidR="00592845" w:rsidRPr="00592845">
        <w:rPr>
          <w:rFonts w:eastAsiaTheme="minorHAnsi"/>
          <w:lang w:eastAsia="en-US"/>
        </w:rPr>
        <w:t>F</w:t>
      </w:r>
      <w:r w:rsidR="001B7289" w:rsidRPr="00592845">
        <w:rPr>
          <w:rFonts w:eastAsiaTheme="minorHAnsi"/>
          <w:lang w:eastAsia="en-US"/>
        </w:rPr>
        <w:t>or example</w:t>
      </w:r>
      <w:r w:rsidR="00592845" w:rsidRPr="00592845">
        <w:rPr>
          <w:rFonts w:eastAsiaTheme="minorHAnsi"/>
          <w:lang w:eastAsia="en-US"/>
        </w:rPr>
        <w:t xml:space="preserve"> ..</w:t>
      </w:r>
      <w:r w:rsidR="001B7289" w:rsidRPr="00592845">
        <w:rPr>
          <w:rFonts w:eastAsiaTheme="minorHAnsi"/>
          <w:lang w:eastAsia="en-US"/>
        </w:rPr>
        <w:t>. the average person doesn’t really understand what a service provider is</w:t>
      </w:r>
      <w:r w:rsidR="00917BD9" w:rsidRPr="00592845">
        <w:rPr>
          <w:rFonts w:eastAsiaTheme="minorHAnsi"/>
          <w:lang w:eastAsia="en-US"/>
        </w:rPr>
        <w:t>.</w:t>
      </w:r>
      <w:r>
        <w:rPr>
          <w:rFonts w:eastAsiaTheme="minorHAnsi"/>
          <w:lang w:eastAsia="en-US"/>
        </w:rPr>
        <w:t>’</w:t>
      </w:r>
    </w:p>
    <w:p w14:paraId="23B905E7" w14:textId="2247DB3E" w:rsidR="001B7289" w:rsidRPr="00592845" w:rsidRDefault="001B7289" w:rsidP="007C690D">
      <w:pPr>
        <w:pStyle w:val="Quote"/>
        <w:rPr>
          <w:rFonts w:eastAsiaTheme="minorHAnsi"/>
          <w:lang w:eastAsia="en-US"/>
        </w:rPr>
      </w:pPr>
      <w:r w:rsidRPr="00592845">
        <w:rPr>
          <w:rFonts w:eastAsiaTheme="minorHAnsi"/>
          <w:lang w:eastAsia="en-US"/>
        </w:rPr>
        <w:t xml:space="preserve">It would be a single portal </w:t>
      </w:r>
      <w:r w:rsidR="00917BD9" w:rsidRPr="00592845">
        <w:rPr>
          <w:rFonts w:eastAsiaTheme="minorHAnsi"/>
          <w:lang w:eastAsia="en-US"/>
        </w:rPr>
        <w:t>…</w:t>
      </w:r>
      <w:r w:rsidRPr="00592845">
        <w:rPr>
          <w:rFonts w:eastAsiaTheme="minorHAnsi"/>
          <w:lang w:eastAsia="en-US"/>
        </w:rPr>
        <w:t xml:space="preserve"> with </w:t>
      </w:r>
      <w:r w:rsidR="00917BD9" w:rsidRPr="00592845">
        <w:rPr>
          <w:rFonts w:eastAsiaTheme="minorHAnsi"/>
          <w:lang w:eastAsia="en-US"/>
        </w:rPr>
        <w:t>…</w:t>
      </w:r>
      <w:r w:rsidRPr="00592845">
        <w:rPr>
          <w:rFonts w:eastAsiaTheme="minorHAnsi"/>
          <w:lang w:eastAsia="en-US"/>
        </w:rPr>
        <w:t xml:space="preserve">the </w:t>
      </w:r>
      <w:r w:rsidR="00917BD9" w:rsidRPr="00592845">
        <w:rPr>
          <w:rFonts w:eastAsiaTheme="minorHAnsi"/>
          <w:lang w:eastAsia="en-US"/>
        </w:rPr>
        <w:t>…</w:t>
      </w:r>
      <w:r w:rsidRPr="00592845">
        <w:rPr>
          <w:rFonts w:eastAsiaTheme="minorHAnsi"/>
          <w:lang w:eastAsia="en-US"/>
        </w:rPr>
        <w:t xml:space="preserve"> recognisability of something like </w:t>
      </w:r>
      <w:r w:rsidR="00A022A7" w:rsidRPr="00592845">
        <w:rPr>
          <w:rFonts w:eastAsiaTheme="minorHAnsi"/>
          <w:lang w:eastAsia="en-US"/>
        </w:rPr>
        <w:t>h</w:t>
      </w:r>
      <w:r w:rsidRPr="00592845">
        <w:rPr>
          <w:rFonts w:eastAsiaTheme="minorHAnsi"/>
          <w:lang w:eastAsia="en-US"/>
        </w:rPr>
        <w:t xml:space="preserve">eadspace to be </w:t>
      </w:r>
      <w:r w:rsidR="00A022A7" w:rsidRPr="00592845">
        <w:rPr>
          <w:rFonts w:eastAsiaTheme="minorHAnsi"/>
          <w:lang w:eastAsia="en-US"/>
        </w:rPr>
        <w:t>…</w:t>
      </w:r>
      <w:r w:rsidRPr="00592845">
        <w:rPr>
          <w:rFonts w:eastAsiaTheme="minorHAnsi"/>
          <w:lang w:eastAsia="en-US"/>
        </w:rPr>
        <w:t xml:space="preserve"> this is where you go as an adult to get help</w:t>
      </w:r>
      <w:r w:rsidR="00A022A7" w:rsidRPr="00592845">
        <w:rPr>
          <w:rFonts w:eastAsiaTheme="minorHAnsi"/>
          <w:lang w:eastAsia="en-US"/>
        </w:rPr>
        <w:t>,</w:t>
      </w:r>
      <w:r w:rsidRPr="00592845">
        <w:rPr>
          <w:rFonts w:eastAsiaTheme="minorHAnsi"/>
          <w:lang w:eastAsia="en-US"/>
        </w:rPr>
        <w:t xml:space="preserve"> and most of the information </w:t>
      </w:r>
      <w:r w:rsidR="00A022A7" w:rsidRPr="00592845">
        <w:rPr>
          <w:rFonts w:eastAsiaTheme="minorHAnsi"/>
          <w:lang w:eastAsia="en-US"/>
        </w:rPr>
        <w:t>(</w:t>
      </w:r>
      <w:r w:rsidRPr="00592845">
        <w:rPr>
          <w:rFonts w:eastAsiaTheme="minorHAnsi"/>
          <w:lang w:eastAsia="en-US"/>
        </w:rPr>
        <w:t>unless it’s very specific</w:t>
      </w:r>
      <w:r w:rsidR="00A022A7" w:rsidRPr="00592845">
        <w:rPr>
          <w:rFonts w:eastAsiaTheme="minorHAnsi"/>
          <w:lang w:eastAsia="en-US"/>
        </w:rPr>
        <w:t>)</w:t>
      </w:r>
      <w:r w:rsidRPr="00592845">
        <w:rPr>
          <w:rFonts w:eastAsiaTheme="minorHAnsi"/>
          <w:lang w:eastAsia="en-US"/>
        </w:rPr>
        <w:t xml:space="preserve"> is actually held on this website – it’s one website not all these others, unless it may be something very unique you know breastfeeding mothers or something – then maybe you could link it ou</w:t>
      </w:r>
      <w:r w:rsidR="00A022A7" w:rsidRPr="00592845">
        <w:rPr>
          <w:rFonts w:eastAsiaTheme="minorHAnsi"/>
          <w:lang w:eastAsia="en-US"/>
        </w:rPr>
        <w:t>t. T</w:t>
      </w:r>
      <w:r w:rsidRPr="00592845">
        <w:rPr>
          <w:rFonts w:eastAsiaTheme="minorHAnsi"/>
          <w:lang w:eastAsia="en-US"/>
        </w:rPr>
        <w:t>he other thing is it’s</w:t>
      </w:r>
      <w:r w:rsidR="00A022A7" w:rsidRPr="00592845">
        <w:rPr>
          <w:rFonts w:eastAsiaTheme="minorHAnsi"/>
          <w:lang w:eastAsia="en-US"/>
        </w:rPr>
        <w:t>,</w:t>
      </w:r>
      <w:r w:rsidRPr="00592845">
        <w:rPr>
          <w:rFonts w:eastAsiaTheme="minorHAnsi"/>
          <w:lang w:eastAsia="en-US"/>
        </w:rPr>
        <w:t xml:space="preserve"> I guess</w:t>
      </w:r>
      <w:r w:rsidR="00A022A7" w:rsidRPr="00592845">
        <w:rPr>
          <w:rFonts w:eastAsiaTheme="minorHAnsi"/>
          <w:lang w:eastAsia="en-US"/>
        </w:rPr>
        <w:t>,</w:t>
      </w:r>
      <w:r w:rsidRPr="00592845">
        <w:rPr>
          <w:rFonts w:eastAsiaTheme="minorHAnsi"/>
          <w:lang w:eastAsia="en-US"/>
        </w:rPr>
        <w:t xml:space="preserve"> I know Health Direct I think that’s also a very cool website but that’s supposed to be your single go-to website for all </w:t>
      </w:r>
      <w:r w:rsidR="00592845" w:rsidRPr="00592845">
        <w:rPr>
          <w:rFonts w:eastAsiaTheme="minorHAnsi"/>
          <w:lang w:eastAsia="en-US"/>
        </w:rPr>
        <w:t>…</w:t>
      </w:r>
      <w:r w:rsidRPr="00592845">
        <w:rPr>
          <w:rFonts w:eastAsiaTheme="minorHAnsi"/>
          <w:lang w:eastAsia="en-US"/>
        </w:rPr>
        <w:t xml:space="preserve"> physical health topics</w:t>
      </w:r>
      <w:r w:rsidR="00A022A7" w:rsidRPr="00592845">
        <w:rPr>
          <w:rFonts w:eastAsiaTheme="minorHAnsi"/>
          <w:lang w:eastAsia="en-US"/>
        </w:rPr>
        <w:t xml:space="preserve"> …</w:t>
      </w:r>
      <w:r w:rsidRPr="00592845">
        <w:rPr>
          <w:rFonts w:eastAsiaTheme="minorHAnsi"/>
          <w:lang w:eastAsia="en-US"/>
        </w:rPr>
        <w:t>I feel like it just needs to – just have one website that can give you the advice and information about what to do</w:t>
      </w:r>
      <w:r w:rsidR="00A022A7" w:rsidRPr="00592845">
        <w:rPr>
          <w:rFonts w:eastAsiaTheme="minorHAnsi"/>
          <w:lang w:eastAsia="en-US"/>
        </w:rPr>
        <w:t>.</w:t>
      </w:r>
    </w:p>
    <w:p w14:paraId="1568CDAF" w14:textId="3BEE68A2" w:rsidR="000F7963" w:rsidRPr="00592845" w:rsidRDefault="00A022A7" w:rsidP="007C690D">
      <w:pPr>
        <w:pStyle w:val="Quote"/>
        <w:rPr>
          <w:rFonts w:eastAsiaTheme="minorHAnsi"/>
          <w:lang w:eastAsia="en-US"/>
        </w:rPr>
      </w:pPr>
      <w:r w:rsidRPr="00592845">
        <w:rPr>
          <w:rFonts w:eastAsiaTheme="minorHAnsi"/>
          <w:lang w:eastAsia="en-US"/>
        </w:rPr>
        <w:t>I</w:t>
      </w:r>
      <w:r w:rsidR="001B7289" w:rsidRPr="00592845">
        <w:rPr>
          <w:rFonts w:eastAsiaTheme="minorHAnsi"/>
          <w:lang w:eastAsia="en-US"/>
        </w:rPr>
        <w:t xml:space="preserve">t’s just over-designed… I think you can give more information by having you know a </w:t>
      </w:r>
      <w:proofErr w:type="gramStart"/>
      <w:r w:rsidR="001B7289" w:rsidRPr="00592845">
        <w:rPr>
          <w:rFonts w:eastAsiaTheme="minorHAnsi"/>
          <w:lang w:eastAsia="en-US"/>
        </w:rPr>
        <w:t>more simple</w:t>
      </w:r>
      <w:proofErr w:type="gramEnd"/>
      <w:r w:rsidR="001B7289" w:rsidRPr="00592845">
        <w:rPr>
          <w:rFonts w:eastAsiaTheme="minorHAnsi"/>
          <w:lang w:eastAsia="en-US"/>
        </w:rPr>
        <w:t xml:space="preserve"> design</w:t>
      </w:r>
      <w:r w:rsidRPr="00592845">
        <w:rPr>
          <w:rFonts w:eastAsiaTheme="minorHAnsi"/>
          <w:lang w:eastAsia="en-US"/>
        </w:rPr>
        <w:t xml:space="preserve"> </w:t>
      </w:r>
      <w:r w:rsidR="001B7289" w:rsidRPr="00592845">
        <w:rPr>
          <w:rFonts w:eastAsiaTheme="minorHAnsi"/>
          <w:lang w:eastAsia="en-US"/>
        </w:rPr>
        <w:t>…</w:t>
      </w:r>
      <w:r w:rsidRPr="00592845">
        <w:rPr>
          <w:rFonts w:eastAsiaTheme="minorHAnsi"/>
          <w:lang w:eastAsia="en-US"/>
        </w:rPr>
        <w:t xml:space="preserve"> </w:t>
      </w:r>
      <w:r w:rsidR="001B7289" w:rsidRPr="00592845">
        <w:rPr>
          <w:rFonts w:eastAsiaTheme="minorHAnsi"/>
          <w:lang w:eastAsia="en-US"/>
        </w:rPr>
        <w:t xml:space="preserve">I think there’s still </w:t>
      </w:r>
      <w:proofErr w:type="gramStart"/>
      <w:r w:rsidR="001B7289" w:rsidRPr="00592845">
        <w:rPr>
          <w:rFonts w:eastAsiaTheme="minorHAnsi"/>
          <w:lang w:eastAsia="en-US"/>
        </w:rPr>
        <w:t>scope</w:t>
      </w:r>
      <w:proofErr w:type="gramEnd"/>
      <w:r w:rsidR="001B7289" w:rsidRPr="00592845">
        <w:rPr>
          <w:rFonts w:eastAsiaTheme="minorHAnsi"/>
          <w:lang w:eastAsia="en-US"/>
        </w:rPr>
        <w:t xml:space="preserve"> to solve a lot of the problems out there in terms of needing to help people navigate the system but I think first thing is just to make it much more simple design and less gimmicky</w:t>
      </w:r>
      <w:r w:rsidR="00917BD9" w:rsidRPr="00592845">
        <w:rPr>
          <w:rFonts w:eastAsiaTheme="minorHAnsi"/>
          <w:lang w:eastAsia="en-US"/>
        </w:rPr>
        <w:t>.</w:t>
      </w:r>
    </w:p>
    <w:p w14:paraId="6A64FC5B" w14:textId="77777777" w:rsidR="00705528" w:rsidRPr="00705528" w:rsidRDefault="00705528" w:rsidP="008B14A9">
      <w:pPr>
        <w:pStyle w:val="Heading2"/>
      </w:pPr>
      <w:bookmarkStart w:id="73" w:name="_Toc117001463"/>
      <w:r w:rsidRPr="00705528">
        <w:t>Summary</w:t>
      </w:r>
      <w:bookmarkEnd w:id="73"/>
    </w:p>
    <w:p w14:paraId="0115A87E" w14:textId="45B14E2F" w:rsidR="00705528" w:rsidRPr="00AC459F" w:rsidRDefault="001C2DB7" w:rsidP="00B51712">
      <w:pPr>
        <w:rPr>
          <w:rFonts w:cstheme="minorBidi"/>
        </w:rPr>
      </w:pPr>
      <w:r>
        <w:t xml:space="preserve">Of the </w:t>
      </w:r>
      <w:r w:rsidR="00A53051">
        <w:t xml:space="preserve">47 </w:t>
      </w:r>
      <w:r w:rsidR="00705528" w:rsidRPr="00705528">
        <w:t>consumers who took part in the survey</w:t>
      </w:r>
      <w:r w:rsidR="00A53051">
        <w:t>,</w:t>
      </w:r>
      <w:r w:rsidR="00705528" w:rsidRPr="00705528">
        <w:t xml:space="preserve"> </w:t>
      </w:r>
      <w:r w:rsidR="00A53051">
        <w:t>m</w:t>
      </w:r>
      <w:r w:rsidR="00A53051" w:rsidRPr="00705528">
        <w:t xml:space="preserve">ost </w:t>
      </w:r>
      <w:r w:rsidR="00705528" w:rsidRPr="00705528">
        <w:t xml:space="preserve">were female, under the age of 50 years and were residing in New South Wales (NSW). Only 57% of consumers were aware of the Head to Health website and 48% had never used it or were mainly first-time users. </w:t>
      </w:r>
      <w:r w:rsidR="00705528" w:rsidRPr="00705528">
        <w:rPr>
          <w:rFonts w:cs="Calibri"/>
          <w:color w:val="000000"/>
          <w:lang w:eastAsia="en-AU"/>
        </w:rPr>
        <w:t xml:space="preserve">Approximately </w:t>
      </w:r>
      <w:r w:rsidR="00AC459F">
        <w:rPr>
          <w:rFonts w:cs="Calibri"/>
          <w:color w:val="000000"/>
          <w:lang w:eastAsia="en-AU"/>
        </w:rPr>
        <w:t>40%</w:t>
      </w:r>
      <w:r w:rsidR="00705528" w:rsidRPr="00705528">
        <w:rPr>
          <w:rFonts w:cs="Calibri"/>
          <w:color w:val="000000"/>
          <w:lang w:eastAsia="en-AU"/>
        </w:rPr>
        <w:t xml:space="preserve"> of consumers appreciated that the website was a trust</w:t>
      </w:r>
      <w:r w:rsidR="00160AB0">
        <w:rPr>
          <w:rFonts w:cs="Calibri"/>
          <w:color w:val="000000"/>
          <w:lang w:eastAsia="en-AU"/>
        </w:rPr>
        <w:t>ed</w:t>
      </w:r>
      <w:r w:rsidR="00705528" w:rsidRPr="00705528">
        <w:rPr>
          <w:rFonts w:cs="Calibri"/>
          <w:color w:val="000000"/>
          <w:lang w:eastAsia="en-AU"/>
        </w:rPr>
        <w:t xml:space="preserve"> source of information, easy to understand, and offered new knowledge</w:t>
      </w:r>
      <w:r w:rsidR="00073139">
        <w:rPr>
          <w:rFonts w:cs="Calibri"/>
          <w:color w:val="000000"/>
          <w:lang w:eastAsia="en-AU"/>
        </w:rPr>
        <w:t>.</w:t>
      </w:r>
      <w:r w:rsidR="00705528" w:rsidRPr="00705528">
        <w:rPr>
          <w:rFonts w:cs="Calibri"/>
          <w:color w:val="000000"/>
          <w:lang w:eastAsia="en-AU"/>
        </w:rPr>
        <w:t xml:space="preserve"> </w:t>
      </w:r>
      <w:r w:rsidR="00073139">
        <w:rPr>
          <w:rFonts w:cs="Calibri"/>
          <w:color w:val="000000"/>
          <w:lang w:eastAsia="en-AU"/>
        </w:rPr>
        <w:t>O</w:t>
      </w:r>
      <w:r w:rsidR="00AC459F">
        <w:rPr>
          <w:rFonts w:cs="Calibri"/>
          <w:color w:val="000000"/>
          <w:lang w:eastAsia="en-AU"/>
        </w:rPr>
        <w:t>ne-</w:t>
      </w:r>
      <w:r w:rsidR="00705528" w:rsidRPr="00705528">
        <w:rPr>
          <w:rFonts w:cs="Calibri"/>
          <w:color w:val="000000"/>
          <w:lang w:eastAsia="en-AU"/>
        </w:rPr>
        <w:t xml:space="preserve">third of consumers also appreciated the visual appeal of the website and found it easy to navigate. </w:t>
      </w:r>
      <w:r w:rsidR="00705528" w:rsidRPr="00705528">
        <w:rPr>
          <w:rFonts w:cstheme="minorBidi"/>
        </w:rPr>
        <w:t xml:space="preserve">Overall, about 20% of consumers </w:t>
      </w:r>
      <w:r w:rsidR="00AC459F">
        <w:rPr>
          <w:rFonts w:cstheme="minorBidi"/>
        </w:rPr>
        <w:t>were satisfied</w:t>
      </w:r>
      <w:r w:rsidR="00705528" w:rsidRPr="00705528">
        <w:rPr>
          <w:rFonts w:cstheme="minorBidi"/>
        </w:rPr>
        <w:t xml:space="preserve"> with the website and found it worthy of their time.</w:t>
      </w:r>
    </w:p>
    <w:p w14:paraId="090EDB21" w14:textId="77777777" w:rsidR="00705528" w:rsidRPr="00B51712" w:rsidRDefault="00705528" w:rsidP="00B51712">
      <w:r>
        <w:rPr>
          <w:lang w:val="en-US"/>
        </w:rPr>
        <w:br w:type="page"/>
      </w:r>
    </w:p>
    <w:p w14:paraId="559443E7" w14:textId="4A7EA4D7" w:rsidR="00D9068F" w:rsidRDefault="00E40E5D" w:rsidP="00BE6EAA">
      <w:pPr>
        <w:pStyle w:val="Heading1"/>
        <w:ind w:left="450" w:hanging="450"/>
      </w:pPr>
      <w:bookmarkStart w:id="74" w:name="_Toc116991558"/>
      <w:bookmarkStart w:id="75" w:name="_Toc117001464"/>
      <w:r>
        <w:lastRenderedPageBreak/>
        <w:t>Experience of p</w:t>
      </w:r>
      <w:r w:rsidR="008C47C0">
        <w:t>eople liv</w:t>
      </w:r>
      <w:r>
        <w:t>ing with</w:t>
      </w:r>
      <w:r w:rsidR="008C47C0">
        <w:t xml:space="preserve"> mental health problems</w:t>
      </w:r>
      <w:bookmarkEnd w:id="74"/>
      <w:bookmarkEnd w:id="75"/>
    </w:p>
    <w:p w14:paraId="33FDDD12" w14:textId="2EC4BB82" w:rsidR="00D9068F" w:rsidRDefault="008E370F" w:rsidP="008B14A9">
      <w:pPr>
        <w:pStyle w:val="Heading2"/>
      </w:pPr>
      <w:bookmarkStart w:id="76" w:name="_Toc91009678"/>
      <w:bookmarkStart w:id="77" w:name="_Toc96615250"/>
      <w:bookmarkStart w:id="78" w:name="_Toc117001465"/>
      <w:r>
        <w:t>Our approach</w:t>
      </w:r>
      <w:bookmarkEnd w:id="76"/>
      <w:bookmarkEnd w:id="77"/>
      <w:bookmarkEnd w:id="78"/>
    </w:p>
    <w:p w14:paraId="55FE6213" w14:textId="33393BD4" w:rsidR="00C51B8C" w:rsidRPr="00944D29" w:rsidRDefault="002742D8" w:rsidP="00B51712">
      <w:pPr>
        <w:rPr>
          <w:rFonts w:asciiTheme="minorHAnsi" w:eastAsia="Calibri" w:hAnsiTheme="minorHAnsi" w:cstheme="minorHAnsi"/>
        </w:rPr>
      </w:pPr>
      <w:r>
        <w:rPr>
          <w:rFonts w:asciiTheme="minorHAnsi" w:hAnsiTheme="minorHAnsi" w:cstheme="minorHAnsi"/>
        </w:rPr>
        <w:t>W</w:t>
      </w:r>
      <w:r w:rsidR="008E370F" w:rsidRPr="002742D8">
        <w:rPr>
          <w:rFonts w:asciiTheme="minorHAnsi" w:hAnsiTheme="minorHAnsi" w:cstheme="minorHAnsi"/>
        </w:rPr>
        <w:t xml:space="preserve">e conducted three online </w:t>
      </w:r>
      <w:r w:rsidR="008D0FD0" w:rsidRPr="002742D8">
        <w:rPr>
          <w:rFonts w:asciiTheme="minorHAnsi" w:hAnsiTheme="minorHAnsi" w:cstheme="minorHAnsi"/>
        </w:rPr>
        <w:t>community conversations</w:t>
      </w:r>
      <w:r w:rsidR="008E370F" w:rsidRPr="002742D8">
        <w:rPr>
          <w:rFonts w:asciiTheme="minorHAnsi" w:hAnsiTheme="minorHAnsi" w:cstheme="minorHAnsi"/>
        </w:rPr>
        <w:t xml:space="preserve"> </w:t>
      </w:r>
      <w:r w:rsidR="00F57EDC" w:rsidRPr="002742D8">
        <w:t>using a modified World Café method.</w:t>
      </w:r>
      <w:r w:rsidR="00F57EDC" w:rsidRPr="002742D8">
        <w:fldChar w:fldCharType="begin"/>
      </w:r>
      <w:r w:rsidR="00B92B90">
        <w:instrText xml:space="preserve"> ADDIN EN.CITE &lt;EndNote&gt;&lt;Cite&gt;&lt;Author&gt;Consumer and Community Involvement Program&lt;/Author&gt;&lt;Year&gt;2020&lt;/Year&gt;&lt;RecNum&gt;29&lt;/RecNum&gt;&lt;DisplayText&gt;&lt;style face="superscript"&gt;14&lt;/style&gt;&lt;/DisplayText&gt;&lt;record&gt;&lt;rec-number&gt;29&lt;/rec-number&gt;&lt;foreign-keys&gt;&lt;key app="EN" db-id="dawtr0zrkrzfa5edzzlpe2we0xa00t90vvr2" timestamp="1623153088"&gt;29&lt;/key&gt;&lt;/foreign-keys&gt;&lt;ref-type name="Web Page"&gt;12&lt;/ref-type&gt;&lt;contributors&gt;&lt;authors&gt;&lt;author&gt;Consumer and Community Involvement Program,&lt;/author&gt;&lt;/authors&gt;&lt;/contributors&gt;&lt;titles&gt;&lt;title&gt;Types of Consumer and Community Involvement&lt;/title&gt;&lt;/titles&gt;&lt;volume&gt;2021&lt;/volume&gt;&lt;number&gt;23 April&lt;/number&gt;&lt;dates&gt;&lt;year&gt;2020&lt;/year&gt;&lt;/dates&gt;&lt;urls&gt;&lt;related-urls&gt;&lt;url&gt; https://cciprogram.org/researcher-services/types-of-community-involvement/&lt;/url&gt;&lt;/related-urls&gt;&lt;/urls&gt;&lt;/record&gt;&lt;/Cite&gt;&lt;/EndNote&gt;</w:instrText>
      </w:r>
      <w:r w:rsidR="00F57EDC" w:rsidRPr="002742D8">
        <w:fldChar w:fldCharType="separate"/>
      </w:r>
      <w:r w:rsidR="00B92B90" w:rsidRPr="00B92B90">
        <w:rPr>
          <w:noProof/>
          <w:vertAlign w:val="superscript"/>
        </w:rPr>
        <w:t>14</w:t>
      </w:r>
      <w:r w:rsidR="00F57EDC" w:rsidRPr="002742D8">
        <w:fldChar w:fldCharType="end"/>
      </w:r>
      <w:r w:rsidR="00F57EDC">
        <w:t xml:space="preserve"> </w:t>
      </w:r>
      <w:r w:rsidR="00967043">
        <w:rPr>
          <w:rFonts w:asciiTheme="minorHAnsi" w:hAnsiTheme="minorHAnsi" w:cstheme="minorHAnsi"/>
        </w:rPr>
        <w:t xml:space="preserve">Each conversation involved </w:t>
      </w:r>
      <w:r w:rsidR="00B37286">
        <w:rPr>
          <w:rFonts w:asciiTheme="minorHAnsi" w:hAnsiTheme="minorHAnsi" w:cstheme="minorHAnsi"/>
        </w:rPr>
        <w:t>4-8</w:t>
      </w:r>
      <w:r w:rsidR="00967043">
        <w:rPr>
          <w:rFonts w:asciiTheme="minorHAnsi" w:hAnsiTheme="minorHAnsi" w:cstheme="minorHAnsi"/>
        </w:rPr>
        <w:t xml:space="preserve"> </w:t>
      </w:r>
      <w:r w:rsidR="008E370F" w:rsidRPr="002742D8">
        <w:rPr>
          <w:rFonts w:asciiTheme="minorHAnsi" w:hAnsiTheme="minorHAnsi" w:cstheme="minorHAnsi"/>
        </w:rPr>
        <w:t>people who identified as consumers or carers</w:t>
      </w:r>
      <w:r w:rsidR="007B498F">
        <w:rPr>
          <w:rFonts w:asciiTheme="minorHAnsi" w:hAnsiTheme="minorHAnsi" w:cstheme="minorHAnsi"/>
        </w:rPr>
        <w:t>, and was</w:t>
      </w:r>
      <w:r w:rsidR="007B498F" w:rsidRPr="00662F9C">
        <w:rPr>
          <w:rFonts w:asciiTheme="minorHAnsi" w:eastAsia="Calibri" w:hAnsiTheme="minorHAnsi" w:cstheme="minorHAnsi"/>
        </w:rPr>
        <w:t xml:space="preserve"> </w:t>
      </w:r>
      <w:r w:rsidR="00C51B8C" w:rsidRPr="00662F9C">
        <w:rPr>
          <w:rFonts w:asciiTheme="minorHAnsi" w:eastAsia="Calibri" w:hAnsiTheme="minorHAnsi" w:cstheme="minorHAnsi"/>
        </w:rPr>
        <w:t>held during November 2021, using Zoom.</w:t>
      </w:r>
    </w:p>
    <w:p w14:paraId="1BB29894" w14:textId="447A609E" w:rsidR="008D0FD0" w:rsidRPr="00662F9C" w:rsidRDefault="008E370F" w:rsidP="00B51712">
      <w:r w:rsidRPr="00662F9C">
        <w:t>These community conversations were combined with discussion of supported online mental health services to reduce participant burden. The conversations focused on four areas:</w:t>
      </w:r>
    </w:p>
    <w:p w14:paraId="27BB62C9" w14:textId="77777777" w:rsidR="008E370F" w:rsidRPr="008D0FD0" w:rsidRDefault="008E370F" w:rsidP="00911030">
      <w:pPr>
        <w:pStyle w:val="ListNumber"/>
        <w:numPr>
          <w:ilvl w:val="0"/>
          <w:numId w:val="57"/>
        </w:numPr>
        <w:ind w:left="357" w:hanging="357"/>
      </w:pPr>
      <w:r w:rsidRPr="008D0FD0">
        <w:t xml:space="preserve">What are the strengths or enablers for use of the Head to Health website? </w:t>
      </w:r>
    </w:p>
    <w:p w14:paraId="5AC96F6B" w14:textId="77777777" w:rsidR="008E370F" w:rsidRPr="008D0FD0" w:rsidRDefault="008E370F" w:rsidP="00B51712">
      <w:pPr>
        <w:pStyle w:val="ListNumber"/>
      </w:pPr>
      <w:r w:rsidRPr="008D0FD0">
        <w:t>What are the weaknesses or barriers for use of the Head to Health website?</w:t>
      </w:r>
    </w:p>
    <w:p w14:paraId="7CC430C3" w14:textId="5ADBA1F5" w:rsidR="008E370F" w:rsidRPr="008D0FD0" w:rsidRDefault="008E370F" w:rsidP="00B51712">
      <w:pPr>
        <w:pStyle w:val="ListNumber"/>
      </w:pPr>
      <w:r w:rsidRPr="008D0FD0">
        <w:t>How effective is the Head to Health website, particularly for different groups e.g., symptom severity, cultural diversity, socioeconomic background etc</w:t>
      </w:r>
      <w:r w:rsidR="00CC3119">
        <w:t>.</w:t>
      </w:r>
      <w:r w:rsidRPr="008D0FD0">
        <w:t>?</w:t>
      </w:r>
    </w:p>
    <w:p w14:paraId="0D8FA154" w14:textId="77777777" w:rsidR="008E370F" w:rsidRPr="008D0FD0" w:rsidRDefault="008E370F" w:rsidP="00B51712">
      <w:pPr>
        <w:pStyle w:val="ListNumber"/>
      </w:pPr>
      <w:r w:rsidRPr="008D0FD0">
        <w:t>What are the:</w:t>
      </w:r>
    </w:p>
    <w:p w14:paraId="5A2CC9FD" w14:textId="6B8D400B" w:rsidR="008E370F" w:rsidRPr="008D0FD0" w:rsidRDefault="008E370F" w:rsidP="00B51712">
      <w:pPr>
        <w:pStyle w:val="ListNumber3"/>
      </w:pPr>
      <w:r w:rsidRPr="008D0FD0">
        <w:t xml:space="preserve">Most important features to create the optimal Head to Health Digital </w:t>
      </w:r>
      <w:proofErr w:type="gramStart"/>
      <w:r w:rsidRPr="008D0FD0">
        <w:t>Gateway</w:t>
      </w:r>
      <w:r w:rsidR="007F28DD">
        <w:t>;</w:t>
      </w:r>
      <w:proofErr w:type="gramEnd"/>
    </w:p>
    <w:p w14:paraId="315FD712" w14:textId="08763EEF" w:rsidR="00B74CA9" w:rsidRDefault="008E370F" w:rsidP="00B51712">
      <w:pPr>
        <w:pStyle w:val="ListNumber3"/>
      </w:pPr>
      <w:r w:rsidRPr="008D0FD0">
        <w:t>Least important features to create the optimal Health to Health Digital Gateway?</w:t>
      </w:r>
    </w:p>
    <w:p w14:paraId="697AE987" w14:textId="2184B9D6" w:rsidR="00773F3B" w:rsidRDefault="00110066" w:rsidP="00B74CA9">
      <w:pPr>
        <w:spacing w:after="240"/>
        <w:contextualSpacing/>
        <w:rPr>
          <w:rFonts w:asciiTheme="minorHAnsi" w:eastAsiaTheme="minorHAnsi" w:hAnsiTheme="minorHAnsi" w:cstheme="minorBidi"/>
          <w:sz w:val="21"/>
          <w:szCs w:val="21"/>
          <w:lang w:val="en-US" w:eastAsia="en-US"/>
        </w:rPr>
      </w:pPr>
      <w:r>
        <w:rPr>
          <w:rFonts w:asciiTheme="minorHAnsi" w:eastAsiaTheme="minorHAnsi" w:hAnsiTheme="minorHAnsi" w:cstheme="minorBidi"/>
          <w:sz w:val="21"/>
          <w:szCs w:val="21"/>
          <w:lang w:val="en-US" w:eastAsia="en-US"/>
        </w:rPr>
        <w:t>M</w:t>
      </w:r>
      <w:r w:rsidR="00773F3B" w:rsidRPr="00330E9D">
        <w:rPr>
          <w:rFonts w:asciiTheme="minorHAnsi" w:eastAsiaTheme="minorHAnsi" w:hAnsiTheme="minorHAnsi" w:cstheme="minorBidi"/>
          <w:sz w:val="21"/>
          <w:szCs w:val="21"/>
          <w:lang w:val="en-US" w:eastAsia="en-US"/>
        </w:rPr>
        <w:t xml:space="preserve">ethods </w:t>
      </w:r>
      <w:r w:rsidR="00691001">
        <w:rPr>
          <w:rFonts w:asciiTheme="minorHAnsi" w:eastAsiaTheme="minorHAnsi" w:hAnsiTheme="minorHAnsi" w:cstheme="minorBidi"/>
          <w:sz w:val="21"/>
          <w:szCs w:val="21"/>
          <w:lang w:val="en-US" w:eastAsia="en-US"/>
        </w:rPr>
        <w:t xml:space="preserve">and analysis </w:t>
      </w:r>
      <w:r>
        <w:rPr>
          <w:rFonts w:asciiTheme="minorHAnsi" w:eastAsiaTheme="minorHAnsi" w:hAnsiTheme="minorHAnsi" w:cstheme="minorBidi"/>
          <w:sz w:val="21"/>
          <w:szCs w:val="21"/>
          <w:lang w:val="en-US" w:eastAsia="en-US"/>
        </w:rPr>
        <w:t xml:space="preserve">details </w:t>
      </w:r>
      <w:r w:rsidR="00773F3B" w:rsidRPr="00330E9D">
        <w:rPr>
          <w:rFonts w:asciiTheme="minorHAnsi" w:eastAsiaTheme="minorHAnsi" w:hAnsiTheme="minorHAnsi" w:cstheme="minorBidi"/>
          <w:sz w:val="21"/>
          <w:szCs w:val="21"/>
          <w:lang w:val="en-US" w:eastAsia="en-US"/>
        </w:rPr>
        <w:t xml:space="preserve">are provided in </w:t>
      </w:r>
      <w:hyperlink w:anchor="_Appendix_D:_Detailed" w:history="1">
        <w:r w:rsidR="00773F3B" w:rsidRPr="009920E9">
          <w:rPr>
            <w:rStyle w:val="Hyperlink"/>
            <w:rFonts w:asciiTheme="minorHAnsi" w:eastAsiaTheme="minorHAnsi" w:hAnsiTheme="minorHAnsi" w:cstheme="minorBidi"/>
            <w:sz w:val="21"/>
            <w:szCs w:val="21"/>
            <w:lang w:val="en-US" w:eastAsia="en-US"/>
          </w:rPr>
          <w:t xml:space="preserve">Appendix </w:t>
        </w:r>
        <w:r w:rsidR="00997C27" w:rsidRPr="009920E9">
          <w:rPr>
            <w:rStyle w:val="Hyperlink"/>
            <w:rFonts w:asciiTheme="minorHAnsi" w:eastAsiaTheme="minorHAnsi" w:hAnsiTheme="minorHAnsi" w:cstheme="minorBidi"/>
            <w:sz w:val="21"/>
            <w:szCs w:val="21"/>
            <w:lang w:val="en-US" w:eastAsia="en-US"/>
          </w:rPr>
          <w:t>D</w:t>
        </w:r>
      </w:hyperlink>
      <w:r w:rsidR="00773F3B" w:rsidRPr="00997C27">
        <w:rPr>
          <w:rFonts w:asciiTheme="minorHAnsi" w:eastAsiaTheme="minorHAnsi" w:hAnsiTheme="minorHAnsi" w:cstheme="minorBidi"/>
          <w:sz w:val="21"/>
          <w:szCs w:val="21"/>
          <w:lang w:val="en-US" w:eastAsia="en-US"/>
        </w:rPr>
        <w:t>.</w:t>
      </w:r>
    </w:p>
    <w:p w14:paraId="7CF504D7" w14:textId="49C5F08A" w:rsidR="008E370F" w:rsidRDefault="008E370F" w:rsidP="008B14A9">
      <w:pPr>
        <w:pStyle w:val="Heading2"/>
      </w:pPr>
      <w:bookmarkStart w:id="79" w:name="_Toc91009679"/>
      <w:bookmarkStart w:id="80" w:name="_Toc96615251"/>
      <w:bookmarkStart w:id="81" w:name="_Toc117001466"/>
      <w:r>
        <w:t>Findings</w:t>
      </w:r>
      <w:bookmarkEnd w:id="79"/>
      <w:bookmarkEnd w:id="80"/>
      <w:bookmarkEnd w:id="81"/>
    </w:p>
    <w:p w14:paraId="50848A9D" w14:textId="77777777" w:rsidR="00B54EBA" w:rsidRDefault="00B54EBA" w:rsidP="008B14A9">
      <w:pPr>
        <w:pStyle w:val="Heading3"/>
      </w:pPr>
      <w:r>
        <w:t>Participant characteristics</w:t>
      </w:r>
    </w:p>
    <w:p w14:paraId="62E0B040" w14:textId="2EBEEC76" w:rsidR="005E2011" w:rsidRPr="005E2011" w:rsidRDefault="00B54EBA" w:rsidP="009920E9">
      <w:r w:rsidRPr="005E2011">
        <w:t xml:space="preserve">Table </w:t>
      </w:r>
      <w:r w:rsidR="00997C27">
        <w:t>1</w:t>
      </w:r>
      <w:r w:rsidR="006E45A0">
        <w:t>3</w:t>
      </w:r>
      <w:r w:rsidRPr="005E2011">
        <w:t xml:space="preserve"> presents the demographic characteristics of </w:t>
      </w:r>
      <w:r w:rsidR="0091768A">
        <w:t xml:space="preserve">the 16 </w:t>
      </w:r>
      <w:r w:rsidRPr="005E2011">
        <w:t xml:space="preserve">participants in the three community conversations. </w:t>
      </w:r>
      <w:r w:rsidR="00EB387E">
        <w:t>O</w:t>
      </w:r>
      <w:r w:rsidRPr="005E2011">
        <w:t xml:space="preserve">ne </w:t>
      </w:r>
      <w:r w:rsidR="00EB387E">
        <w:t xml:space="preserve">participant </w:t>
      </w:r>
      <w:r w:rsidRPr="005E2011">
        <w:t xml:space="preserve">did not provide any demographic or service use data, and one did not provide </w:t>
      </w:r>
      <w:r w:rsidR="000775AA">
        <w:t>their</w:t>
      </w:r>
      <w:r w:rsidRPr="005E2011">
        <w:t xml:space="preserve"> age.</w:t>
      </w:r>
    </w:p>
    <w:p w14:paraId="1CC4909B" w14:textId="61F6F243" w:rsidR="005E2011" w:rsidRPr="005E2011" w:rsidRDefault="00B54EBA" w:rsidP="009920E9">
      <w:r w:rsidRPr="005E2011">
        <w:t>The demographics demonstrate participation by a range of people, represent</w:t>
      </w:r>
      <w:r w:rsidR="00CD3431">
        <w:t xml:space="preserve">ing </w:t>
      </w:r>
      <w:r w:rsidRPr="005E2011">
        <w:t xml:space="preserve">multiple genders and age groups. </w:t>
      </w:r>
      <w:r w:rsidR="00376B9F">
        <w:t>F</w:t>
      </w:r>
      <w:r w:rsidRPr="005E2011">
        <w:t xml:space="preserve">our participants </w:t>
      </w:r>
      <w:proofErr w:type="gramStart"/>
      <w:r w:rsidR="00376B9F">
        <w:t xml:space="preserve">were </w:t>
      </w:r>
      <w:r w:rsidR="000369E2">
        <w:t>located in</w:t>
      </w:r>
      <w:proofErr w:type="gramEnd"/>
      <w:r w:rsidR="000369E2">
        <w:t xml:space="preserve"> </w:t>
      </w:r>
      <w:r w:rsidRPr="005E2011">
        <w:t>regional areas and none in remote locations, and all but two used the NBN to access the internet. None of the participants identified as Aboriginal or Torres Strait Islander, but during discussions, several identified strongly as Culturally and Linguistically Diverse or reported disabilities.</w:t>
      </w:r>
    </w:p>
    <w:p w14:paraId="1094AB57" w14:textId="59B8D0CD" w:rsidR="005E2011" w:rsidRPr="005E2011" w:rsidRDefault="00B54EBA" w:rsidP="009920E9">
      <w:r w:rsidRPr="005E2011">
        <w:t xml:space="preserve">Participants’ familiarity with online mental health services was mixed. </w:t>
      </w:r>
      <w:r w:rsidR="00632C3D">
        <w:t>O</w:t>
      </w:r>
      <w:r w:rsidRPr="005E2011">
        <w:t xml:space="preserve">nly three reported that they had not used digital mental health services, </w:t>
      </w:r>
      <w:r w:rsidR="00632C3D">
        <w:t xml:space="preserve">but </w:t>
      </w:r>
      <w:r w:rsidRPr="005E2011">
        <w:t>half reported that they had not heard of the Head to Health website</w:t>
      </w:r>
      <w:r w:rsidR="007B4FD5">
        <w:t>,</w:t>
      </w:r>
      <w:r w:rsidRPr="005E2011">
        <w:t xml:space="preserve"> and only four of the 16 reported ever using it.</w:t>
      </w:r>
      <w:r w:rsidR="004F4E90">
        <w:t xml:space="preserve"> Therefore, </w:t>
      </w:r>
      <w:r w:rsidR="00811140">
        <w:t xml:space="preserve">community conversation </w:t>
      </w:r>
      <w:r w:rsidR="004F4E90">
        <w:rPr>
          <w:rFonts w:eastAsia="Calibri" w:cs="Arial"/>
        </w:rPr>
        <w:t xml:space="preserve">facilitators accessed the website and shared their screens </w:t>
      </w:r>
      <w:r w:rsidR="00811140">
        <w:rPr>
          <w:rFonts w:eastAsia="Calibri" w:cs="Arial"/>
        </w:rPr>
        <w:t xml:space="preserve">with participants </w:t>
      </w:r>
      <w:r w:rsidR="004F4E90">
        <w:rPr>
          <w:rFonts w:eastAsia="Calibri" w:cs="Arial"/>
        </w:rPr>
        <w:t>to facilitate exploration in real time</w:t>
      </w:r>
      <w:r w:rsidR="00811140">
        <w:rPr>
          <w:rFonts w:eastAsia="Calibri" w:cs="Arial"/>
        </w:rPr>
        <w:t>.</w:t>
      </w:r>
    </w:p>
    <w:p w14:paraId="23E946DA" w14:textId="39B523E0" w:rsidR="005E2011" w:rsidRPr="005E2011" w:rsidRDefault="005E2011" w:rsidP="00C1719D">
      <w:pPr>
        <w:pStyle w:val="Caption"/>
      </w:pPr>
      <w:r w:rsidRPr="005E2011">
        <w:t xml:space="preserve">Table </w:t>
      </w:r>
      <w:r w:rsidR="00997C27">
        <w:t>1</w:t>
      </w:r>
      <w:r w:rsidR="006E45A0">
        <w:t>3</w:t>
      </w:r>
      <w:r w:rsidRPr="005E2011">
        <w:t>.</w:t>
      </w:r>
      <w:r w:rsidR="005525B2">
        <w:t xml:space="preserve"> Demogra</w:t>
      </w:r>
      <w:r w:rsidR="00804FC0">
        <w:t xml:space="preserve">phic characteristics of community conversation participants </w:t>
      </w:r>
      <w:r w:rsidR="00620E66">
        <w:t xml:space="preserve">(N = </w:t>
      </w:r>
      <w:proofErr w:type="gramStart"/>
      <w:r w:rsidR="00620E66">
        <w:t>15)</w:t>
      </w:r>
      <w:r w:rsidR="00240E98">
        <w:rPr>
          <w:vertAlign w:val="superscript"/>
        </w:rPr>
        <w:t>a</w:t>
      </w:r>
      <w:proofErr w:type="gramEnd"/>
    </w:p>
    <w:tbl>
      <w:tblPr>
        <w:tblStyle w:val="TableGrid"/>
        <w:tblW w:w="5000" w:type="pct"/>
        <w:tblLook w:val="06A0" w:firstRow="1" w:lastRow="0" w:firstColumn="1" w:lastColumn="0" w:noHBand="1" w:noVBand="1"/>
        <w:tblCaption w:val=" Demographic characteristics of community conversation participants (N = 15)"/>
        <w:tblDescription w:val="Lists frequency and % for following demographic characteristics: gender, age, location, type of internet, used digital services, heard of head to health digital gateway, used head to health digital gateway"/>
      </w:tblPr>
      <w:tblGrid>
        <w:gridCol w:w="6908"/>
        <w:gridCol w:w="1352"/>
        <w:gridCol w:w="750"/>
      </w:tblGrid>
      <w:tr w:rsidR="004D3BEA" w:rsidRPr="004D15B2" w14:paraId="7DF1D7CE" w14:textId="08D1EC21" w:rsidTr="004D15B2">
        <w:trPr>
          <w:cnfStyle w:val="100000000000" w:firstRow="1" w:lastRow="0" w:firstColumn="0" w:lastColumn="0" w:oddVBand="0" w:evenVBand="0" w:oddHBand="0" w:evenHBand="0" w:firstRowFirstColumn="0" w:firstRowLastColumn="0" w:lastRowFirstColumn="0" w:lastRowLastColumn="0"/>
          <w:tblHeader/>
        </w:trPr>
        <w:tc>
          <w:tcPr>
            <w:tcW w:w="3834" w:type="pct"/>
          </w:tcPr>
          <w:p w14:paraId="1A95C390" w14:textId="77777777" w:rsidR="00B54EBA" w:rsidRPr="004D15B2" w:rsidRDefault="00B54EBA" w:rsidP="004D15B2">
            <w:r w:rsidRPr="004D15B2">
              <w:t>Characteristic</w:t>
            </w:r>
          </w:p>
        </w:tc>
        <w:tc>
          <w:tcPr>
            <w:tcW w:w="750" w:type="pct"/>
          </w:tcPr>
          <w:p w14:paraId="7E7C345D" w14:textId="5C694AE2" w:rsidR="00B54EBA" w:rsidRPr="004D15B2" w:rsidRDefault="00701637" w:rsidP="004D15B2">
            <w:r w:rsidRPr="004D15B2">
              <w:t>Frequency</w:t>
            </w:r>
          </w:p>
        </w:tc>
        <w:tc>
          <w:tcPr>
            <w:tcW w:w="416" w:type="pct"/>
          </w:tcPr>
          <w:p w14:paraId="75ACF342" w14:textId="450AD9E6" w:rsidR="00701637" w:rsidRPr="004D15B2" w:rsidRDefault="00701637" w:rsidP="004D15B2">
            <w:r w:rsidRPr="004D15B2">
              <w:t>%</w:t>
            </w:r>
          </w:p>
        </w:tc>
      </w:tr>
      <w:tr w:rsidR="004D15B2" w:rsidRPr="004D15B2" w14:paraId="53CEB589" w14:textId="49998226" w:rsidTr="004D15B2">
        <w:trPr>
          <w:trHeight w:val="340"/>
        </w:trPr>
        <w:tc>
          <w:tcPr>
            <w:tcW w:w="5000" w:type="pct"/>
            <w:gridSpan w:val="3"/>
            <w:shd w:val="clear" w:color="auto" w:fill="D0CECE" w:themeFill="background2" w:themeFillShade="E6"/>
            <w:vAlign w:val="center"/>
          </w:tcPr>
          <w:p w14:paraId="700FD81B" w14:textId="727B1F5F" w:rsidR="004D15B2" w:rsidRPr="004D15B2" w:rsidRDefault="004D15B2" w:rsidP="004D15B2">
            <w:r w:rsidRPr="004D15B2">
              <w:t>Gender</w:t>
            </w:r>
          </w:p>
        </w:tc>
      </w:tr>
      <w:tr w:rsidR="00B54EBA" w:rsidRPr="004D15B2" w14:paraId="4FAEF103" w14:textId="5A359014" w:rsidTr="004D15B2">
        <w:tc>
          <w:tcPr>
            <w:tcW w:w="3834" w:type="pct"/>
          </w:tcPr>
          <w:p w14:paraId="3C171D5D" w14:textId="77777777" w:rsidR="00B54EBA" w:rsidRPr="004D15B2" w:rsidRDefault="00B54EBA" w:rsidP="004D15B2">
            <w:r w:rsidRPr="004D15B2">
              <w:t>Male</w:t>
            </w:r>
          </w:p>
        </w:tc>
        <w:tc>
          <w:tcPr>
            <w:tcW w:w="750" w:type="pct"/>
          </w:tcPr>
          <w:p w14:paraId="5DCE5565" w14:textId="77777777" w:rsidR="00B54EBA" w:rsidRPr="004D15B2" w:rsidRDefault="00B54EBA" w:rsidP="004D15B2">
            <w:r w:rsidRPr="004D15B2">
              <w:t>7</w:t>
            </w:r>
          </w:p>
        </w:tc>
        <w:tc>
          <w:tcPr>
            <w:tcW w:w="416" w:type="pct"/>
          </w:tcPr>
          <w:p w14:paraId="4E467B1B" w14:textId="4EAED052" w:rsidR="00701637" w:rsidRPr="004D15B2" w:rsidRDefault="001E79B7" w:rsidP="004D15B2">
            <w:r w:rsidRPr="004D15B2">
              <w:t>46.7</w:t>
            </w:r>
          </w:p>
        </w:tc>
      </w:tr>
      <w:tr w:rsidR="00B54EBA" w:rsidRPr="004D15B2" w14:paraId="524343FA" w14:textId="54DB12A3" w:rsidTr="004D15B2">
        <w:tc>
          <w:tcPr>
            <w:tcW w:w="3834" w:type="pct"/>
          </w:tcPr>
          <w:p w14:paraId="0560DA75" w14:textId="77777777" w:rsidR="00B54EBA" w:rsidRPr="004D15B2" w:rsidRDefault="00B54EBA" w:rsidP="004D15B2">
            <w:r w:rsidRPr="004D15B2">
              <w:t>Female</w:t>
            </w:r>
          </w:p>
        </w:tc>
        <w:tc>
          <w:tcPr>
            <w:tcW w:w="750" w:type="pct"/>
          </w:tcPr>
          <w:p w14:paraId="6FA9703A" w14:textId="77777777" w:rsidR="00B54EBA" w:rsidRPr="004D15B2" w:rsidRDefault="00B54EBA" w:rsidP="004D15B2">
            <w:r w:rsidRPr="004D15B2">
              <w:t>5</w:t>
            </w:r>
          </w:p>
        </w:tc>
        <w:tc>
          <w:tcPr>
            <w:tcW w:w="416" w:type="pct"/>
          </w:tcPr>
          <w:p w14:paraId="3DCC75CF" w14:textId="1B99F9C4" w:rsidR="00701637" w:rsidRPr="004D15B2" w:rsidRDefault="009F4BE2" w:rsidP="004D15B2">
            <w:r w:rsidRPr="004D15B2">
              <w:t>33.3</w:t>
            </w:r>
          </w:p>
        </w:tc>
      </w:tr>
      <w:tr w:rsidR="00B54EBA" w:rsidRPr="004D15B2" w14:paraId="00A052D7" w14:textId="32896CB6" w:rsidTr="004D15B2">
        <w:tc>
          <w:tcPr>
            <w:tcW w:w="3834" w:type="pct"/>
          </w:tcPr>
          <w:p w14:paraId="79939EAA" w14:textId="77777777" w:rsidR="00B54EBA" w:rsidRPr="004D15B2" w:rsidRDefault="00B54EBA" w:rsidP="004D15B2">
            <w:r w:rsidRPr="004D15B2">
              <w:t>Non-binary</w:t>
            </w:r>
          </w:p>
        </w:tc>
        <w:tc>
          <w:tcPr>
            <w:tcW w:w="750" w:type="pct"/>
          </w:tcPr>
          <w:p w14:paraId="2F3ADF96" w14:textId="77777777" w:rsidR="00B54EBA" w:rsidRPr="004D15B2" w:rsidRDefault="00B54EBA" w:rsidP="004D15B2">
            <w:r w:rsidRPr="004D15B2">
              <w:t>3</w:t>
            </w:r>
          </w:p>
        </w:tc>
        <w:tc>
          <w:tcPr>
            <w:tcW w:w="416" w:type="pct"/>
          </w:tcPr>
          <w:p w14:paraId="76B14EA2" w14:textId="51F577DC" w:rsidR="00701637" w:rsidRPr="004D15B2" w:rsidRDefault="009F4BE2" w:rsidP="004D15B2">
            <w:r w:rsidRPr="004D15B2">
              <w:t>20.0</w:t>
            </w:r>
          </w:p>
        </w:tc>
      </w:tr>
      <w:tr w:rsidR="004D15B2" w:rsidRPr="004D15B2" w14:paraId="4EB59798" w14:textId="79C946CB" w:rsidTr="004D15B2">
        <w:trPr>
          <w:trHeight w:val="340"/>
        </w:trPr>
        <w:tc>
          <w:tcPr>
            <w:tcW w:w="5000" w:type="pct"/>
            <w:gridSpan w:val="3"/>
            <w:shd w:val="clear" w:color="auto" w:fill="D0CECE" w:themeFill="background2" w:themeFillShade="E6"/>
            <w:vAlign w:val="center"/>
          </w:tcPr>
          <w:p w14:paraId="53CD030A" w14:textId="607EC7CA" w:rsidR="004D15B2" w:rsidRPr="004D15B2" w:rsidRDefault="004D15B2" w:rsidP="004D15B2">
            <w:proofErr w:type="spellStart"/>
            <w:r w:rsidRPr="004D15B2">
              <w:t>Age</w:t>
            </w:r>
            <w:r w:rsidRPr="004D15B2">
              <w:rPr>
                <w:vertAlign w:val="superscript"/>
              </w:rPr>
              <w:t>b</w:t>
            </w:r>
            <w:proofErr w:type="spellEnd"/>
          </w:p>
        </w:tc>
      </w:tr>
      <w:tr w:rsidR="00B54EBA" w:rsidRPr="004D15B2" w14:paraId="7F001D56" w14:textId="6B7EEAEC" w:rsidTr="004D15B2">
        <w:tc>
          <w:tcPr>
            <w:tcW w:w="3834" w:type="pct"/>
          </w:tcPr>
          <w:p w14:paraId="2785901A" w14:textId="77777777" w:rsidR="00B54EBA" w:rsidRPr="004D15B2" w:rsidRDefault="00B54EBA" w:rsidP="004D15B2">
            <w:r w:rsidRPr="004D15B2">
              <w:t>&lt;20</w:t>
            </w:r>
          </w:p>
        </w:tc>
        <w:tc>
          <w:tcPr>
            <w:tcW w:w="750" w:type="pct"/>
          </w:tcPr>
          <w:p w14:paraId="49F60A90" w14:textId="77777777" w:rsidR="00B54EBA" w:rsidRPr="004D15B2" w:rsidRDefault="00B54EBA" w:rsidP="004D15B2">
            <w:r w:rsidRPr="004D15B2">
              <w:t>2</w:t>
            </w:r>
          </w:p>
        </w:tc>
        <w:tc>
          <w:tcPr>
            <w:tcW w:w="416" w:type="pct"/>
          </w:tcPr>
          <w:p w14:paraId="43E26557" w14:textId="4C648409" w:rsidR="00701637" w:rsidRPr="004D15B2" w:rsidRDefault="009F4BE2" w:rsidP="004D15B2">
            <w:r w:rsidRPr="004D15B2">
              <w:t>13.3</w:t>
            </w:r>
          </w:p>
        </w:tc>
      </w:tr>
      <w:tr w:rsidR="00B54EBA" w:rsidRPr="004D15B2" w14:paraId="466DE7CA" w14:textId="51CD38FC" w:rsidTr="004D15B2">
        <w:tc>
          <w:tcPr>
            <w:tcW w:w="3834" w:type="pct"/>
          </w:tcPr>
          <w:p w14:paraId="42726314" w14:textId="77777777" w:rsidR="00B54EBA" w:rsidRPr="004D15B2" w:rsidRDefault="00B54EBA" w:rsidP="004D15B2">
            <w:r w:rsidRPr="004D15B2">
              <w:t>20-29</w:t>
            </w:r>
          </w:p>
        </w:tc>
        <w:tc>
          <w:tcPr>
            <w:tcW w:w="750" w:type="pct"/>
          </w:tcPr>
          <w:p w14:paraId="394FD367" w14:textId="77777777" w:rsidR="00B54EBA" w:rsidRPr="004D15B2" w:rsidRDefault="00B54EBA" w:rsidP="004D15B2">
            <w:r w:rsidRPr="004D15B2">
              <w:t>5</w:t>
            </w:r>
          </w:p>
        </w:tc>
        <w:tc>
          <w:tcPr>
            <w:tcW w:w="416" w:type="pct"/>
          </w:tcPr>
          <w:p w14:paraId="18358BB1" w14:textId="2317576A" w:rsidR="00701637" w:rsidRPr="004D15B2" w:rsidRDefault="00985E3D" w:rsidP="004D15B2">
            <w:r w:rsidRPr="004D15B2">
              <w:t>33.3</w:t>
            </w:r>
          </w:p>
        </w:tc>
      </w:tr>
      <w:tr w:rsidR="00B54EBA" w:rsidRPr="004D15B2" w14:paraId="43BD15FA" w14:textId="0A95D4D7" w:rsidTr="004D15B2">
        <w:tc>
          <w:tcPr>
            <w:tcW w:w="3834" w:type="pct"/>
          </w:tcPr>
          <w:p w14:paraId="01621444" w14:textId="77777777" w:rsidR="00B54EBA" w:rsidRPr="004D15B2" w:rsidRDefault="00B54EBA" w:rsidP="004D15B2">
            <w:r w:rsidRPr="004D15B2">
              <w:t>30-39</w:t>
            </w:r>
          </w:p>
        </w:tc>
        <w:tc>
          <w:tcPr>
            <w:tcW w:w="750" w:type="pct"/>
          </w:tcPr>
          <w:p w14:paraId="2AB02D0D" w14:textId="77777777" w:rsidR="00B54EBA" w:rsidRPr="004D15B2" w:rsidRDefault="00B54EBA" w:rsidP="004D15B2">
            <w:r w:rsidRPr="004D15B2">
              <w:t>3</w:t>
            </w:r>
          </w:p>
        </w:tc>
        <w:tc>
          <w:tcPr>
            <w:tcW w:w="416" w:type="pct"/>
          </w:tcPr>
          <w:p w14:paraId="15802E4B" w14:textId="138520BF" w:rsidR="00701637" w:rsidRPr="004D15B2" w:rsidRDefault="00985E3D" w:rsidP="004D15B2">
            <w:r w:rsidRPr="004D15B2">
              <w:t>20.0</w:t>
            </w:r>
          </w:p>
        </w:tc>
      </w:tr>
      <w:tr w:rsidR="00B54EBA" w:rsidRPr="004D15B2" w14:paraId="151D5B86" w14:textId="12352912" w:rsidTr="004D15B2">
        <w:tc>
          <w:tcPr>
            <w:tcW w:w="3834" w:type="pct"/>
          </w:tcPr>
          <w:p w14:paraId="4800FD63" w14:textId="77777777" w:rsidR="00B54EBA" w:rsidRPr="004D15B2" w:rsidRDefault="00B54EBA" w:rsidP="004D15B2">
            <w:r w:rsidRPr="004D15B2">
              <w:t>40-49</w:t>
            </w:r>
          </w:p>
        </w:tc>
        <w:tc>
          <w:tcPr>
            <w:tcW w:w="750" w:type="pct"/>
          </w:tcPr>
          <w:p w14:paraId="69058DCA" w14:textId="77777777" w:rsidR="00B54EBA" w:rsidRPr="004D15B2" w:rsidRDefault="00B54EBA" w:rsidP="004D15B2">
            <w:r w:rsidRPr="004D15B2">
              <w:t>2</w:t>
            </w:r>
          </w:p>
        </w:tc>
        <w:tc>
          <w:tcPr>
            <w:tcW w:w="416" w:type="pct"/>
          </w:tcPr>
          <w:p w14:paraId="16355E52" w14:textId="35E917D3" w:rsidR="00701637" w:rsidRPr="004D15B2" w:rsidRDefault="00C11B16" w:rsidP="004D15B2">
            <w:r w:rsidRPr="004D15B2">
              <w:t>13.3</w:t>
            </w:r>
          </w:p>
        </w:tc>
      </w:tr>
      <w:tr w:rsidR="00B54EBA" w:rsidRPr="004D15B2" w14:paraId="20C545A3" w14:textId="36B3E48F" w:rsidTr="004D15B2">
        <w:tc>
          <w:tcPr>
            <w:tcW w:w="3834" w:type="pct"/>
          </w:tcPr>
          <w:p w14:paraId="224CCEB1" w14:textId="77777777" w:rsidR="00B54EBA" w:rsidRPr="004D15B2" w:rsidRDefault="00B54EBA" w:rsidP="004D15B2">
            <w:r w:rsidRPr="004D15B2">
              <w:t>50-59</w:t>
            </w:r>
          </w:p>
        </w:tc>
        <w:tc>
          <w:tcPr>
            <w:tcW w:w="750" w:type="pct"/>
          </w:tcPr>
          <w:p w14:paraId="77A219D0" w14:textId="77777777" w:rsidR="00B54EBA" w:rsidRPr="004D15B2" w:rsidRDefault="00B54EBA" w:rsidP="004D15B2">
            <w:r w:rsidRPr="004D15B2">
              <w:t>1</w:t>
            </w:r>
          </w:p>
        </w:tc>
        <w:tc>
          <w:tcPr>
            <w:tcW w:w="416" w:type="pct"/>
          </w:tcPr>
          <w:p w14:paraId="2607FA33" w14:textId="694F2046" w:rsidR="00701637" w:rsidRPr="004D15B2" w:rsidRDefault="00782862" w:rsidP="004D15B2">
            <w:r w:rsidRPr="004D15B2">
              <w:t>6.7</w:t>
            </w:r>
          </w:p>
        </w:tc>
      </w:tr>
      <w:tr w:rsidR="00B54EBA" w:rsidRPr="004D15B2" w14:paraId="7C8CFC9B" w14:textId="28C5BBE5" w:rsidTr="004D15B2">
        <w:tc>
          <w:tcPr>
            <w:tcW w:w="3834" w:type="pct"/>
          </w:tcPr>
          <w:p w14:paraId="4B0D4878" w14:textId="77777777" w:rsidR="00B54EBA" w:rsidRPr="004D15B2" w:rsidRDefault="00B54EBA" w:rsidP="004D15B2">
            <w:r w:rsidRPr="004D15B2">
              <w:t>60-69</w:t>
            </w:r>
          </w:p>
        </w:tc>
        <w:tc>
          <w:tcPr>
            <w:tcW w:w="750" w:type="pct"/>
          </w:tcPr>
          <w:p w14:paraId="57A1FDA8" w14:textId="77777777" w:rsidR="00B54EBA" w:rsidRPr="004D15B2" w:rsidRDefault="00B54EBA" w:rsidP="004D15B2">
            <w:r w:rsidRPr="004D15B2">
              <w:t>1</w:t>
            </w:r>
          </w:p>
        </w:tc>
        <w:tc>
          <w:tcPr>
            <w:tcW w:w="416" w:type="pct"/>
          </w:tcPr>
          <w:p w14:paraId="29A7CA4E" w14:textId="360FCDFD" w:rsidR="00701637" w:rsidRPr="004D15B2" w:rsidRDefault="00782862" w:rsidP="004D15B2">
            <w:r w:rsidRPr="004D15B2">
              <w:t>6.7</w:t>
            </w:r>
          </w:p>
        </w:tc>
      </w:tr>
      <w:tr w:rsidR="004D15B2" w:rsidRPr="004D15B2" w14:paraId="39CE656D" w14:textId="00A2325A" w:rsidTr="004D15B2">
        <w:trPr>
          <w:trHeight w:val="340"/>
        </w:trPr>
        <w:tc>
          <w:tcPr>
            <w:tcW w:w="5000" w:type="pct"/>
            <w:gridSpan w:val="3"/>
            <w:shd w:val="clear" w:color="auto" w:fill="D0CECE" w:themeFill="background2" w:themeFillShade="E6"/>
            <w:vAlign w:val="center"/>
          </w:tcPr>
          <w:p w14:paraId="7B76D4A4" w14:textId="72BEA22B" w:rsidR="004D15B2" w:rsidRPr="004D15B2" w:rsidRDefault="004D15B2" w:rsidP="004D15B2">
            <w:pPr>
              <w:pStyle w:val="TableSub-heading"/>
            </w:pPr>
            <w:r w:rsidRPr="004D15B2">
              <w:lastRenderedPageBreak/>
              <w:t>Location</w:t>
            </w:r>
          </w:p>
        </w:tc>
      </w:tr>
      <w:tr w:rsidR="00B54EBA" w:rsidRPr="004D15B2" w14:paraId="671E3F47" w14:textId="084BFA03" w:rsidTr="004D15B2">
        <w:tc>
          <w:tcPr>
            <w:tcW w:w="3834" w:type="pct"/>
          </w:tcPr>
          <w:p w14:paraId="3E15E17C" w14:textId="77777777" w:rsidR="00B54EBA" w:rsidRPr="004D15B2" w:rsidRDefault="00B54EBA" w:rsidP="004D15B2">
            <w:r w:rsidRPr="004D15B2">
              <w:t>Major cities</w:t>
            </w:r>
          </w:p>
        </w:tc>
        <w:tc>
          <w:tcPr>
            <w:tcW w:w="750" w:type="pct"/>
          </w:tcPr>
          <w:p w14:paraId="6878388C" w14:textId="77777777" w:rsidR="00B54EBA" w:rsidRPr="004D15B2" w:rsidRDefault="00B54EBA" w:rsidP="004D15B2">
            <w:r w:rsidRPr="004D15B2">
              <w:t>11</w:t>
            </w:r>
          </w:p>
        </w:tc>
        <w:tc>
          <w:tcPr>
            <w:tcW w:w="416" w:type="pct"/>
          </w:tcPr>
          <w:p w14:paraId="3C05D927" w14:textId="76D80383" w:rsidR="00701637" w:rsidRPr="004D15B2" w:rsidRDefault="00FD2145" w:rsidP="004D15B2">
            <w:r w:rsidRPr="004D15B2">
              <w:t>73.3</w:t>
            </w:r>
          </w:p>
        </w:tc>
      </w:tr>
      <w:tr w:rsidR="00B54EBA" w:rsidRPr="004D15B2" w14:paraId="5A26A562" w14:textId="52910628" w:rsidTr="004D15B2">
        <w:tc>
          <w:tcPr>
            <w:tcW w:w="3834" w:type="pct"/>
          </w:tcPr>
          <w:p w14:paraId="0E6E80A1" w14:textId="77777777" w:rsidR="00B54EBA" w:rsidRPr="004D15B2" w:rsidRDefault="00B54EBA" w:rsidP="004D15B2">
            <w:r w:rsidRPr="004D15B2">
              <w:t>Inner regional</w:t>
            </w:r>
          </w:p>
        </w:tc>
        <w:tc>
          <w:tcPr>
            <w:tcW w:w="750" w:type="pct"/>
          </w:tcPr>
          <w:p w14:paraId="4049614D" w14:textId="77777777" w:rsidR="00B54EBA" w:rsidRPr="004D15B2" w:rsidRDefault="00B54EBA" w:rsidP="004D15B2">
            <w:r w:rsidRPr="004D15B2">
              <w:t>2</w:t>
            </w:r>
          </w:p>
        </w:tc>
        <w:tc>
          <w:tcPr>
            <w:tcW w:w="416" w:type="pct"/>
          </w:tcPr>
          <w:p w14:paraId="7F554A31" w14:textId="175E46A4" w:rsidR="00701637" w:rsidRPr="004D15B2" w:rsidRDefault="00782862" w:rsidP="004D15B2">
            <w:r w:rsidRPr="004D15B2">
              <w:t>13.3</w:t>
            </w:r>
          </w:p>
        </w:tc>
      </w:tr>
      <w:tr w:rsidR="00B54EBA" w:rsidRPr="004D15B2" w14:paraId="5B2FFC08" w14:textId="2D4D584E" w:rsidTr="004D15B2">
        <w:tc>
          <w:tcPr>
            <w:tcW w:w="3834" w:type="pct"/>
          </w:tcPr>
          <w:p w14:paraId="17A37559" w14:textId="77777777" w:rsidR="00B54EBA" w:rsidRPr="004D15B2" w:rsidRDefault="00B54EBA" w:rsidP="004D15B2">
            <w:r w:rsidRPr="004D15B2">
              <w:t>Outer regional</w:t>
            </w:r>
          </w:p>
        </w:tc>
        <w:tc>
          <w:tcPr>
            <w:tcW w:w="750" w:type="pct"/>
          </w:tcPr>
          <w:p w14:paraId="74D99B84" w14:textId="77777777" w:rsidR="00B54EBA" w:rsidRPr="004D15B2" w:rsidRDefault="00B54EBA" w:rsidP="004D15B2">
            <w:r w:rsidRPr="004D15B2">
              <w:t>2</w:t>
            </w:r>
          </w:p>
        </w:tc>
        <w:tc>
          <w:tcPr>
            <w:tcW w:w="416" w:type="pct"/>
          </w:tcPr>
          <w:p w14:paraId="00AA5F31" w14:textId="16C8D25B" w:rsidR="00701637" w:rsidRPr="004D15B2" w:rsidRDefault="00782862" w:rsidP="004D15B2">
            <w:r w:rsidRPr="004D15B2">
              <w:t>13.3</w:t>
            </w:r>
          </w:p>
        </w:tc>
      </w:tr>
      <w:tr w:rsidR="004D15B2" w:rsidRPr="004D15B2" w14:paraId="6A89EFDE" w14:textId="0CF42DA2" w:rsidTr="004D15B2">
        <w:trPr>
          <w:trHeight w:val="340"/>
        </w:trPr>
        <w:tc>
          <w:tcPr>
            <w:tcW w:w="5000" w:type="pct"/>
            <w:gridSpan w:val="3"/>
            <w:shd w:val="clear" w:color="auto" w:fill="D0CECE" w:themeFill="background2" w:themeFillShade="E6"/>
            <w:vAlign w:val="center"/>
          </w:tcPr>
          <w:p w14:paraId="659DF3DF" w14:textId="0DDB5075" w:rsidR="004D15B2" w:rsidRPr="004D15B2" w:rsidRDefault="004D15B2" w:rsidP="004D15B2">
            <w:pPr>
              <w:pStyle w:val="TableSub-heading"/>
            </w:pPr>
            <w:r w:rsidRPr="004D15B2">
              <w:t>Type of internet</w:t>
            </w:r>
          </w:p>
        </w:tc>
      </w:tr>
      <w:tr w:rsidR="00B54EBA" w:rsidRPr="004D15B2" w14:paraId="4B2C5625" w14:textId="491050A1" w:rsidTr="004D15B2">
        <w:tc>
          <w:tcPr>
            <w:tcW w:w="3834" w:type="pct"/>
          </w:tcPr>
          <w:p w14:paraId="48C412FB" w14:textId="77777777" w:rsidR="00B54EBA" w:rsidRPr="004D15B2" w:rsidRDefault="00B54EBA" w:rsidP="004D15B2">
            <w:r w:rsidRPr="004D15B2">
              <w:t>NBN</w:t>
            </w:r>
          </w:p>
        </w:tc>
        <w:tc>
          <w:tcPr>
            <w:tcW w:w="750" w:type="pct"/>
          </w:tcPr>
          <w:p w14:paraId="25190046" w14:textId="77777777" w:rsidR="00B54EBA" w:rsidRPr="004D15B2" w:rsidRDefault="00B54EBA" w:rsidP="004D15B2">
            <w:r w:rsidRPr="004D15B2">
              <w:t>13</w:t>
            </w:r>
          </w:p>
        </w:tc>
        <w:tc>
          <w:tcPr>
            <w:tcW w:w="416" w:type="pct"/>
          </w:tcPr>
          <w:p w14:paraId="4E403F78" w14:textId="507400AE" w:rsidR="00701637" w:rsidRPr="004D15B2" w:rsidRDefault="006957C3" w:rsidP="004D15B2">
            <w:r w:rsidRPr="004D15B2">
              <w:t>86.7</w:t>
            </w:r>
          </w:p>
        </w:tc>
      </w:tr>
      <w:tr w:rsidR="00B54EBA" w:rsidRPr="004D15B2" w14:paraId="6A9F250E" w14:textId="182E0CD4" w:rsidTr="004D15B2">
        <w:tc>
          <w:tcPr>
            <w:tcW w:w="3834" w:type="pct"/>
          </w:tcPr>
          <w:p w14:paraId="7EF1A5AD" w14:textId="77777777" w:rsidR="00B54EBA" w:rsidRPr="004D15B2" w:rsidRDefault="00B54EBA" w:rsidP="004D15B2">
            <w:r w:rsidRPr="004D15B2">
              <w:t>Wireless</w:t>
            </w:r>
          </w:p>
        </w:tc>
        <w:tc>
          <w:tcPr>
            <w:tcW w:w="750" w:type="pct"/>
          </w:tcPr>
          <w:p w14:paraId="176DCEB1" w14:textId="77777777" w:rsidR="00B54EBA" w:rsidRPr="004D15B2" w:rsidRDefault="00B54EBA" w:rsidP="004D15B2">
            <w:r w:rsidRPr="004D15B2">
              <w:t>1</w:t>
            </w:r>
          </w:p>
        </w:tc>
        <w:tc>
          <w:tcPr>
            <w:tcW w:w="416" w:type="pct"/>
          </w:tcPr>
          <w:p w14:paraId="241F2C97" w14:textId="01A43429" w:rsidR="00701637" w:rsidRPr="004D15B2" w:rsidRDefault="00782862" w:rsidP="004D15B2">
            <w:r w:rsidRPr="004D15B2">
              <w:t>6.7</w:t>
            </w:r>
          </w:p>
        </w:tc>
      </w:tr>
      <w:tr w:rsidR="00B54EBA" w:rsidRPr="004D15B2" w14:paraId="2D49FC26" w14:textId="47153425" w:rsidTr="004D15B2">
        <w:tc>
          <w:tcPr>
            <w:tcW w:w="3834" w:type="pct"/>
          </w:tcPr>
          <w:p w14:paraId="765D723C" w14:textId="77777777" w:rsidR="00B54EBA" w:rsidRPr="004D15B2" w:rsidRDefault="00B54EBA" w:rsidP="004D15B2">
            <w:r w:rsidRPr="004D15B2">
              <w:t>Mobile</w:t>
            </w:r>
          </w:p>
        </w:tc>
        <w:tc>
          <w:tcPr>
            <w:tcW w:w="750" w:type="pct"/>
          </w:tcPr>
          <w:p w14:paraId="79F45411" w14:textId="77777777" w:rsidR="00B54EBA" w:rsidRPr="004D15B2" w:rsidRDefault="00B54EBA" w:rsidP="004D15B2">
            <w:r w:rsidRPr="004D15B2">
              <w:t>1</w:t>
            </w:r>
          </w:p>
        </w:tc>
        <w:tc>
          <w:tcPr>
            <w:tcW w:w="416" w:type="pct"/>
          </w:tcPr>
          <w:p w14:paraId="79B33BE5" w14:textId="2D7F9E82" w:rsidR="00701637" w:rsidRPr="004D15B2" w:rsidRDefault="00782862" w:rsidP="004D15B2">
            <w:r w:rsidRPr="004D15B2">
              <w:t>6.7</w:t>
            </w:r>
          </w:p>
        </w:tc>
      </w:tr>
      <w:tr w:rsidR="004D15B2" w:rsidRPr="004D15B2" w14:paraId="152828A4" w14:textId="61FA55BF" w:rsidTr="004D15B2">
        <w:trPr>
          <w:trHeight w:val="340"/>
        </w:trPr>
        <w:tc>
          <w:tcPr>
            <w:tcW w:w="5000" w:type="pct"/>
            <w:gridSpan w:val="3"/>
            <w:shd w:val="clear" w:color="auto" w:fill="D0CECE" w:themeFill="background2" w:themeFillShade="E6"/>
            <w:vAlign w:val="center"/>
          </w:tcPr>
          <w:p w14:paraId="2309C7DC" w14:textId="547498F1" w:rsidR="004D15B2" w:rsidRPr="004D15B2" w:rsidRDefault="004D15B2" w:rsidP="004D15B2">
            <w:pPr>
              <w:pStyle w:val="TableSub-heading"/>
            </w:pPr>
            <w:r w:rsidRPr="004D15B2">
              <w:t>Used digital services</w:t>
            </w:r>
          </w:p>
        </w:tc>
      </w:tr>
      <w:tr w:rsidR="00B54EBA" w:rsidRPr="004D15B2" w14:paraId="0C460AED" w14:textId="6FA038ED" w:rsidTr="004D15B2">
        <w:tc>
          <w:tcPr>
            <w:tcW w:w="3834" w:type="pct"/>
          </w:tcPr>
          <w:p w14:paraId="40ABDF77" w14:textId="77777777" w:rsidR="00B54EBA" w:rsidRPr="004D15B2" w:rsidRDefault="00B54EBA" w:rsidP="004D15B2">
            <w:r w:rsidRPr="004D15B2">
              <w:t>Yes</w:t>
            </w:r>
          </w:p>
        </w:tc>
        <w:tc>
          <w:tcPr>
            <w:tcW w:w="750" w:type="pct"/>
          </w:tcPr>
          <w:p w14:paraId="1CA8A170" w14:textId="77777777" w:rsidR="00B54EBA" w:rsidRPr="004D15B2" w:rsidRDefault="00B54EBA" w:rsidP="004D15B2">
            <w:r w:rsidRPr="004D15B2">
              <w:t>12</w:t>
            </w:r>
          </w:p>
        </w:tc>
        <w:tc>
          <w:tcPr>
            <w:tcW w:w="416" w:type="pct"/>
          </w:tcPr>
          <w:p w14:paraId="7ED4C23A" w14:textId="701BF5E7" w:rsidR="00701637" w:rsidRPr="004D15B2" w:rsidRDefault="003769EE" w:rsidP="004D15B2">
            <w:r w:rsidRPr="004D15B2">
              <w:t>80.0</w:t>
            </w:r>
          </w:p>
        </w:tc>
      </w:tr>
      <w:tr w:rsidR="00B54EBA" w:rsidRPr="004D15B2" w14:paraId="217829A1" w14:textId="2E0A0ABF" w:rsidTr="004D15B2">
        <w:tc>
          <w:tcPr>
            <w:tcW w:w="3834" w:type="pct"/>
          </w:tcPr>
          <w:p w14:paraId="761DD347" w14:textId="77777777" w:rsidR="00B54EBA" w:rsidRPr="004D15B2" w:rsidRDefault="00B54EBA" w:rsidP="004D15B2">
            <w:r w:rsidRPr="004D15B2">
              <w:t>No</w:t>
            </w:r>
          </w:p>
        </w:tc>
        <w:tc>
          <w:tcPr>
            <w:tcW w:w="750" w:type="pct"/>
          </w:tcPr>
          <w:p w14:paraId="713F38EF" w14:textId="77777777" w:rsidR="00B54EBA" w:rsidRPr="004D15B2" w:rsidRDefault="00B54EBA" w:rsidP="004D15B2">
            <w:r w:rsidRPr="004D15B2">
              <w:t>3</w:t>
            </w:r>
          </w:p>
        </w:tc>
        <w:tc>
          <w:tcPr>
            <w:tcW w:w="416" w:type="pct"/>
          </w:tcPr>
          <w:p w14:paraId="6A492CB4" w14:textId="4A43D5F7" w:rsidR="00701637" w:rsidRPr="004D15B2" w:rsidRDefault="00C11B16" w:rsidP="004D15B2">
            <w:r w:rsidRPr="004D15B2">
              <w:t>13.3</w:t>
            </w:r>
          </w:p>
        </w:tc>
      </w:tr>
      <w:tr w:rsidR="004D15B2" w:rsidRPr="004D15B2" w14:paraId="0B016C41" w14:textId="2410D96A" w:rsidTr="004D15B2">
        <w:trPr>
          <w:trHeight w:val="340"/>
        </w:trPr>
        <w:tc>
          <w:tcPr>
            <w:tcW w:w="5000" w:type="pct"/>
            <w:gridSpan w:val="3"/>
            <w:shd w:val="clear" w:color="auto" w:fill="D0CECE" w:themeFill="background2" w:themeFillShade="E6"/>
            <w:vAlign w:val="center"/>
          </w:tcPr>
          <w:p w14:paraId="4A139213" w14:textId="5C6FC5AE" w:rsidR="004D15B2" w:rsidRPr="004D15B2" w:rsidRDefault="004D15B2" w:rsidP="004D15B2">
            <w:pPr>
              <w:pStyle w:val="TableSub-heading"/>
            </w:pPr>
            <w:r w:rsidRPr="004D15B2">
              <w:t>Heard of Head to Health Digital Gateway</w:t>
            </w:r>
          </w:p>
        </w:tc>
      </w:tr>
      <w:tr w:rsidR="00B54EBA" w:rsidRPr="004D15B2" w14:paraId="1793FE13" w14:textId="64373902" w:rsidTr="004D15B2">
        <w:tc>
          <w:tcPr>
            <w:tcW w:w="3834" w:type="pct"/>
          </w:tcPr>
          <w:p w14:paraId="50A2A991" w14:textId="77777777" w:rsidR="00B54EBA" w:rsidRPr="004D15B2" w:rsidRDefault="00B54EBA" w:rsidP="004D15B2">
            <w:r w:rsidRPr="004D15B2">
              <w:t>Yes</w:t>
            </w:r>
          </w:p>
        </w:tc>
        <w:tc>
          <w:tcPr>
            <w:tcW w:w="750" w:type="pct"/>
          </w:tcPr>
          <w:p w14:paraId="0B50031C" w14:textId="77777777" w:rsidR="00B54EBA" w:rsidRPr="004D15B2" w:rsidRDefault="00B54EBA" w:rsidP="004D15B2">
            <w:r w:rsidRPr="004D15B2">
              <w:t>7</w:t>
            </w:r>
          </w:p>
        </w:tc>
        <w:tc>
          <w:tcPr>
            <w:tcW w:w="416" w:type="pct"/>
          </w:tcPr>
          <w:p w14:paraId="5AE4A106" w14:textId="7F595931" w:rsidR="00701637" w:rsidRPr="004D15B2" w:rsidRDefault="009D0F2F" w:rsidP="004D15B2">
            <w:r w:rsidRPr="004D15B2">
              <w:t>46.7</w:t>
            </w:r>
          </w:p>
        </w:tc>
      </w:tr>
      <w:tr w:rsidR="00B54EBA" w:rsidRPr="004D15B2" w14:paraId="2CEECEB2" w14:textId="7837559D" w:rsidTr="004D15B2">
        <w:tc>
          <w:tcPr>
            <w:tcW w:w="3834" w:type="pct"/>
          </w:tcPr>
          <w:p w14:paraId="2386DB85" w14:textId="77777777" w:rsidR="00B54EBA" w:rsidRPr="004D15B2" w:rsidRDefault="00B54EBA" w:rsidP="004D15B2">
            <w:r w:rsidRPr="004D15B2">
              <w:t>No</w:t>
            </w:r>
          </w:p>
        </w:tc>
        <w:tc>
          <w:tcPr>
            <w:tcW w:w="750" w:type="pct"/>
          </w:tcPr>
          <w:p w14:paraId="07A05523" w14:textId="77777777" w:rsidR="00B54EBA" w:rsidRPr="004D15B2" w:rsidRDefault="00B54EBA" w:rsidP="004D15B2">
            <w:r w:rsidRPr="004D15B2">
              <w:t>8</w:t>
            </w:r>
          </w:p>
        </w:tc>
        <w:tc>
          <w:tcPr>
            <w:tcW w:w="416" w:type="pct"/>
          </w:tcPr>
          <w:p w14:paraId="22DD8F19" w14:textId="3B8EC152" w:rsidR="00701637" w:rsidRPr="004D15B2" w:rsidRDefault="0037726F" w:rsidP="004D15B2">
            <w:r w:rsidRPr="004D15B2">
              <w:t>53.3</w:t>
            </w:r>
          </w:p>
        </w:tc>
      </w:tr>
      <w:tr w:rsidR="00B54EBA" w:rsidRPr="004D15B2" w14:paraId="6355D764" w14:textId="6253B1AF" w:rsidTr="004D15B2">
        <w:tc>
          <w:tcPr>
            <w:tcW w:w="3834" w:type="pct"/>
          </w:tcPr>
          <w:p w14:paraId="607C583B" w14:textId="77777777" w:rsidR="00B54EBA" w:rsidRPr="004D15B2" w:rsidRDefault="00B54EBA" w:rsidP="004D15B2">
            <w:r w:rsidRPr="004D15B2">
              <w:t>Used Head to Health Digital Gateway</w:t>
            </w:r>
          </w:p>
        </w:tc>
        <w:tc>
          <w:tcPr>
            <w:tcW w:w="750" w:type="pct"/>
          </w:tcPr>
          <w:p w14:paraId="1D51B9E9" w14:textId="77777777" w:rsidR="00B54EBA" w:rsidRPr="004D15B2" w:rsidRDefault="00B54EBA" w:rsidP="004D15B2"/>
        </w:tc>
        <w:tc>
          <w:tcPr>
            <w:tcW w:w="416" w:type="pct"/>
          </w:tcPr>
          <w:p w14:paraId="1C1643AC" w14:textId="77777777" w:rsidR="00701637" w:rsidRPr="004D15B2" w:rsidRDefault="00701637" w:rsidP="004D15B2"/>
        </w:tc>
      </w:tr>
      <w:tr w:rsidR="00B54EBA" w:rsidRPr="004D15B2" w14:paraId="06556EEB" w14:textId="36C7A397" w:rsidTr="004D15B2">
        <w:tc>
          <w:tcPr>
            <w:tcW w:w="3834" w:type="pct"/>
          </w:tcPr>
          <w:p w14:paraId="6F34F68F" w14:textId="77777777" w:rsidR="00B54EBA" w:rsidRPr="004D15B2" w:rsidRDefault="00B54EBA" w:rsidP="004D15B2">
            <w:r w:rsidRPr="004D15B2">
              <w:t>Yes</w:t>
            </w:r>
          </w:p>
        </w:tc>
        <w:tc>
          <w:tcPr>
            <w:tcW w:w="750" w:type="pct"/>
          </w:tcPr>
          <w:p w14:paraId="5DE3C6FB" w14:textId="77777777" w:rsidR="00B54EBA" w:rsidRPr="004D15B2" w:rsidRDefault="00B54EBA" w:rsidP="004D15B2">
            <w:r w:rsidRPr="004D15B2">
              <w:t>4</w:t>
            </w:r>
          </w:p>
        </w:tc>
        <w:tc>
          <w:tcPr>
            <w:tcW w:w="416" w:type="pct"/>
          </w:tcPr>
          <w:p w14:paraId="3B422F72" w14:textId="40AD56B1" w:rsidR="00701637" w:rsidRPr="004D15B2" w:rsidRDefault="00895BFB" w:rsidP="004D15B2">
            <w:r w:rsidRPr="004D15B2">
              <w:t>26.7</w:t>
            </w:r>
          </w:p>
        </w:tc>
      </w:tr>
      <w:tr w:rsidR="00B54EBA" w:rsidRPr="004D15B2" w14:paraId="6C103F7B" w14:textId="33A8F8AB" w:rsidTr="004D15B2">
        <w:tc>
          <w:tcPr>
            <w:tcW w:w="3834" w:type="pct"/>
          </w:tcPr>
          <w:p w14:paraId="168CD7C9" w14:textId="77777777" w:rsidR="00B54EBA" w:rsidRPr="004D15B2" w:rsidRDefault="00B54EBA" w:rsidP="004D15B2">
            <w:r w:rsidRPr="004D15B2">
              <w:t>No</w:t>
            </w:r>
          </w:p>
        </w:tc>
        <w:tc>
          <w:tcPr>
            <w:tcW w:w="750" w:type="pct"/>
          </w:tcPr>
          <w:p w14:paraId="343EE627" w14:textId="77777777" w:rsidR="00B54EBA" w:rsidRPr="004D15B2" w:rsidRDefault="00B54EBA" w:rsidP="004D15B2">
            <w:r w:rsidRPr="004D15B2">
              <w:t>11</w:t>
            </w:r>
          </w:p>
        </w:tc>
        <w:tc>
          <w:tcPr>
            <w:tcW w:w="416" w:type="pct"/>
          </w:tcPr>
          <w:p w14:paraId="187DB17D" w14:textId="2CF35C9E" w:rsidR="00701637" w:rsidRPr="004D15B2" w:rsidRDefault="002269BB" w:rsidP="004D15B2">
            <w:r w:rsidRPr="004D15B2">
              <w:t>73.3</w:t>
            </w:r>
          </w:p>
        </w:tc>
      </w:tr>
    </w:tbl>
    <w:p w14:paraId="1FD7DB38" w14:textId="4A689E0F" w:rsidR="007173BF" w:rsidRDefault="00240E98" w:rsidP="004D15B2">
      <w:pPr>
        <w:pStyle w:val="FootnoteText"/>
      </w:pPr>
      <w:proofErr w:type="spellStart"/>
      <w:r>
        <w:rPr>
          <w:vertAlign w:val="superscript"/>
        </w:rPr>
        <w:t>a</w:t>
      </w:r>
      <w:r w:rsidR="0088673B">
        <w:t>An</w:t>
      </w:r>
      <w:proofErr w:type="spellEnd"/>
      <w:r w:rsidR="0088673B">
        <w:t xml:space="preserve"> additional participant did not provide any demographic information.</w:t>
      </w:r>
    </w:p>
    <w:p w14:paraId="7D8EEEE5" w14:textId="3A6CD087" w:rsidR="0088673B" w:rsidRPr="0088673B" w:rsidRDefault="00240E98" w:rsidP="004D15B2">
      <w:pPr>
        <w:pStyle w:val="FootnoteText"/>
      </w:pPr>
      <w:proofErr w:type="spellStart"/>
      <w:r>
        <w:rPr>
          <w:vertAlign w:val="superscript"/>
        </w:rPr>
        <w:t>b</w:t>
      </w:r>
      <w:r w:rsidR="0088673B">
        <w:t>One</w:t>
      </w:r>
      <w:proofErr w:type="spellEnd"/>
      <w:r w:rsidR="0088673B">
        <w:t xml:space="preserve"> participant did not provide their age.</w:t>
      </w:r>
    </w:p>
    <w:p w14:paraId="75696348" w14:textId="77777777" w:rsidR="00B54EBA" w:rsidRDefault="00B54EBA" w:rsidP="008B14A9">
      <w:pPr>
        <w:pStyle w:val="Heading3"/>
      </w:pPr>
      <w:r>
        <w:t>Strengths of the Head to Health website</w:t>
      </w:r>
    </w:p>
    <w:p w14:paraId="6712BA17" w14:textId="27E1DE3F" w:rsidR="00B54EBA" w:rsidRPr="007D1223" w:rsidRDefault="00B54EBA" w:rsidP="009920E9">
      <w:r w:rsidRPr="007D1223">
        <w:t xml:space="preserve">Discussions about the strengths of the Head to Health website focused mainly on user friendliness and the scope of content. Since most participants had never used the site, their experience was limited to demonstration of its functionality during the community conversations, with little time to explore its content and functionality in any depth. Many participants commented that the site has a warm, user-friendly feel and is easy to use. They particularly appreciated the comprehensive menu system that allowed drilling down to specific information, the ability to bookmark important parts, and that the site is mobile friendly. They commented that it is </w:t>
      </w:r>
      <w:r w:rsidR="001D2202">
        <w:t>‘</w:t>
      </w:r>
      <w:r w:rsidRPr="007D1223">
        <w:t>not a typical government website.</w:t>
      </w:r>
      <w:r w:rsidR="001D2202">
        <w:t>’</w:t>
      </w:r>
      <w:r w:rsidRPr="007D1223">
        <w:t xml:space="preserve"> They were impressed by the comprehensive information presented on a very broad range of issues, including specific disorders and COVID-19, and thought that the site was a trustworthy starting point for people seeking information and links to professionals for mental health issues. The full word clouds created in each conversation are contained in </w:t>
      </w:r>
      <w:hyperlink w:anchor="AppendixD" w:history="1">
        <w:r w:rsidRPr="002742E9">
          <w:rPr>
            <w:rStyle w:val="Hyperlink"/>
          </w:rPr>
          <w:t xml:space="preserve">Appendix </w:t>
        </w:r>
        <w:r w:rsidR="002A3532" w:rsidRPr="002742E9">
          <w:rPr>
            <w:rStyle w:val="Hyperlink"/>
          </w:rPr>
          <w:t>D</w:t>
        </w:r>
      </w:hyperlink>
      <w:r w:rsidRPr="00513E96">
        <w:t>.</w:t>
      </w:r>
    </w:p>
    <w:p w14:paraId="5479E4CA" w14:textId="1903C740" w:rsidR="00B54EBA" w:rsidRDefault="00B54EBA" w:rsidP="008B14A9">
      <w:pPr>
        <w:pStyle w:val="Heading3"/>
      </w:pPr>
      <w:r>
        <w:t xml:space="preserve">Weaknesses of the Head to Health </w:t>
      </w:r>
      <w:r w:rsidR="00CD6392">
        <w:t>w</w:t>
      </w:r>
      <w:r>
        <w:t>ebsite</w:t>
      </w:r>
    </w:p>
    <w:p w14:paraId="6A21046D" w14:textId="64189E43" w:rsidR="00C32FD7" w:rsidRPr="009920E9" w:rsidRDefault="00B54EBA" w:rsidP="00B54EBA">
      <w:r w:rsidRPr="00C32FD7">
        <w:t xml:space="preserve">The weaknesses of the website and barriers to its use tended to mirror the strengths. The largest focus of discussion was on user friendliness, and in particular the nature of the content, its </w:t>
      </w:r>
      <w:proofErr w:type="gramStart"/>
      <w:r w:rsidRPr="00C32FD7">
        <w:t>organisation</w:t>
      </w:r>
      <w:proofErr w:type="gramEnd"/>
      <w:r w:rsidRPr="00C32FD7">
        <w:t xml:space="preserve"> and the overall feel. </w:t>
      </w:r>
      <w:r w:rsidR="004A542B">
        <w:t>Although</w:t>
      </w:r>
      <w:r w:rsidRPr="00C32FD7">
        <w:t xml:space="preserve"> some users had found the breadth and depth of content a strength, others felt that the </w:t>
      </w:r>
      <w:r w:rsidR="00E00797">
        <w:t>web</w:t>
      </w:r>
      <w:r w:rsidRPr="00C32FD7">
        <w:t>site was too broad and overwhelming to navigate. Some content, particularly regarding LGB</w:t>
      </w:r>
      <w:r w:rsidR="006F2FFA">
        <w:t>T</w:t>
      </w:r>
      <w:r w:rsidRPr="00C32FD7">
        <w:t>Q</w:t>
      </w:r>
      <w:r w:rsidR="006F2FFA">
        <w:t>IA</w:t>
      </w:r>
      <w:r w:rsidRPr="00C32FD7">
        <w:t>+ populations was reported to be outdated, and other areas too focused on self-help and information rather than providing a true gateway</w:t>
      </w:r>
      <w:r w:rsidR="00DA2684">
        <w:t xml:space="preserve"> to mental health services</w:t>
      </w:r>
      <w:r w:rsidRPr="00C32FD7">
        <w:t xml:space="preserve">. The cartoon characters were particularly unpopular, described as </w:t>
      </w:r>
      <w:r w:rsidR="001D2202">
        <w:t>‘</w:t>
      </w:r>
      <w:proofErr w:type="spellStart"/>
      <w:r w:rsidRPr="00C32FD7">
        <w:t>Humpty</w:t>
      </w:r>
      <w:proofErr w:type="spellEnd"/>
      <w:r w:rsidRPr="00C32FD7">
        <w:t xml:space="preserve"> Dumpty people</w:t>
      </w:r>
      <w:r w:rsidR="001D2202">
        <w:t>’</w:t>
      </w:r>
      <w:r w:rsidRPr="00C32FD7">
        <w:t xml:space="preserve"> that infantilised or patronised people with mental health problems and made it feel like the </w:t>
      </w:r>
      <w:r w:rsidR="00E00797">
        <w:t>web</w:t>
      </w:r>
      <w:r w:rsidRPr="00C32FD7">
        <w:t>site did not take these issues seriously.</w:t>
      </w:r>
    </w:p>
    <w:p w14:paraId="7F740D97" w14:textId="08F8AA55" w:rsidR="00C32FD7" w:rsidRPr="00C32FD7" w:rsidRDefault="00B54EBA" w:rsidP="009920E9">
      <w:r w:rsidRPr="00C32FD7">
        <w:t xml:space="preserve">The other major area considered to be a barrier was accessibility. There were concerns about the Head to Health Digital Gateway being the major way of gaining information and referral within the system when there were people without access to technology such as smartphones and the internet. As a gateway, people were uncertain whether the Head to Health website was meant to be a primary point of entry to the entire </w:t>
      </w:r>
      <w:proofErr w:type="gramStart"/>
      <w:r w:rsidRPr="00C32FD7">
        <w:t>system, and</w:t>
      </w:r>
      <w:proofErr w:type="gramEnd"/>
      <w:r w:rsidRPr="00C32FD7">
        <w:t xml:space="preserve"> were thus concerned that it may systematically </w:t>
      </w:r>
      <w:r w:rsidRPr="00C32FD7">
        <w:lastRenderedPageBreak/>
        <w:t xml:space="preserve">exclude some of the most vulnerable who did not have reliable technology. Likewise, the accessibility of the design was questioned for people with vision impairment. Finally, the diversity of appeal and accessibility to people from different cultural backgrounds was questioned due to the complexity of the English used, and the limited translations available. The figure holding the tiny Aboriginal and Torres Strait Island flags was commented on as </w:t>
      </w:r>
      <w:r w:rsidR="001D2202">
        <w:t>‘</w:t>
      </w:r>
      <w:r w:rsidRPr="00C32FD7">
        <w:t>tokenistic.</w:t>
      </w:r>
      <w:r w:rsidR="001D2202">
        <w:t>’</w:t>
      </w:r>
    </w:p>
    <w:p w14:paraId="08919D96" w14:textId="79029256" w:rsidR="008A57DD" w:rsidRPr="00513E96" w:rsidRDefault="00B54EBA" w:rsidP="009920E9">
      <w:r w:rsidRPr="00C32FD7">
        <w:t>One group focus</w:t>
      </w:r>
      <w:r w:rsidR="00AB3C23">
        <w:t>sed</w:t>
      </w:r>
      <w:r w:rsidRPr="00C32FD7">
        <w:t xml:space="preserve"> on the crisis and suicide resources on the </w:t>
      </w:r>
      <w:r w:rsidR="00E00797">
        <w:t>web</w:t>
      </w:r>
      <w:r w:rsidRPr="00C32FD7">
        <w:t xml:space="preserve">site, which is a critical area of any mental health resource. They commented that the crisis resources </w:t>
      </w:r>
      <w:r w:rsidR="007B4FD5" w:rsidRPr="00C32FD7">
        <w:t>were</w:t>
      </w:r>
      <w:r w:rsidR="007B4FD5">
        <w:t xml:space="preserve"> no</w:t>
      </w:r>
      <w:r w:rsidR="007B4FD5" w:rsidRPr="00C32FD7">
        <w:t xml:space="preserve">t </w:t>
      </w:r>
      <w:r w:rsidRPr="00C32FD7">
        <w:t xml:space="preserve">as easy to find as </w:t>
      </w:r>
      <w:r w:rsidR="007B4FD5">
        <w:t>possible</w:t>
      </w:r>
      <w:r w:rsidRPr="00C32FD7">
        <w:t xml:space="preserve"> and were too superficial. This group also thought that the </w:t>
      </w:r>
      <w:r w:rsidR="00E00797">
        <w:t>web</w:t>
      </w:r>
      <w:r w:rsidRPr="00C32FD7">
        <w:t xml:space="preserve">site would benefit from </w:t>
      </w:r>
      <w:r w:rsidR="007B4FD5">
        <w:t>involving peers in co-designing the platform.</w:t>
      </w:r>
    </w:p>
    <w:p w14:paraId="76C2DBFD" w14:textId="1782EE4A" w:rsidR="00B54EBA" w:rsidRPr="00C32FD7" w:rsidRDefault="005920CA" w:rsidP="00B641CD">
      <w:pPr>
        <w:rPr>
          <w:rFonts w:asciiTheme="minorHAnsi" w:hAnsiTheme="minorHAnsi" w:cstheme="minorHAnsi"/>
          <w:sz w:val="21"/>
          <w:szCs w:val="21"/>
        </w:rPr>
      </w:pPr>
      <w:hyperlink w:anchor="AppendixD" w:history="1">
        <w:r w:rsidR="00B54EBA" w:rsidRPr="002742E9">
          <w:rPr>
            <w:rStyle w:val="Hyperlink"/>
            <w:rFonts w:asciiTheme="minorHAnsi" w:hAnsiTheme="minorHAnsi" w:cstheme="minorHAnsi"/>
            <w:sz w:val="21"/>
            <w:szCs w:val="21"/>
          </w:rPr>
          <w:t xml:space="preserve">Appendix </w:t>
        </w:r>
        <w:r w:rsidR="002A3532" w:rsidRPr="002742E9">
          <w:rPr>
            <w:rStyle w:val="Hyperlink"/>
            <w:rFonts w:asciiTheme="minorHAnsi" w:hAnsiTheme="minorHAnsi" w:cstheme="minorHAnsi"/>
            <w:sz w:val="21"/>
            <w:szCs w:val="21"/>
          </w:rPr>
          <w:t>D</w:t>
        </w:r>
      </w:hyperlink>
      <w:r w:rsidR="00B54EBA" w:rsidRPr="00513E96">
        <w:rPr>
          <w:rFonts w:asciiTheme="minorHAnsi" w:hAnsiTheme="minorHAnsi" w:cstheme="minorHAnsi"/>
          <w:sz w:val="21"/>
          <w:szCs w:val="21"/>
        </w:rPr>
        <w:t xml:space="preserve"> contains</w:t>
      </w:r>
      <w:r w:rsidR="00B54EBA" w:rsidRPr="00C32FD7">
        <w:rPr>
          <w:rFonts w:asciiTheme="minorHAnsi" w:hAnsiTheme="minorHAnsi" w:cstheme="minorHAnsi"/>
          <w:sz w:val="21"/>
          <w:szCs w:val="21"/>
        </w:rPr>
        <w:t xml:space="preserve"> the word clouds for barriers.</w:t>
      </w:r>
    </w:p>
    <w:p w14:paraId="2C7E6110" w14:textId="2A0E3C00" w:rsidR="00B54EBA" w:rsidRDefault="00B54EBA" w:rsidP="008B14A9">
      <w:pPr>
        <w:pStyle w:val="Heading3"/>
      </w:pPr>
      <w:r>
        <w:t xml:space="preserve">Effectiveness of the Head to Health </w:t>
      </w:r>
      <w:r w:rsidR="00CD6392">
        <w:t>w</w:t>
      </w:r>
      <w:r>
        <w:t>ebsite</w:t>
      </w:r>
    </w:p>
    <w:p w14:paraId="7B81C730" w14:textId="24A44525" w:rsidR="009C4B23" w:rsidRDefault="00B54EBA" w:rsidP="009920E9">
      <w:r w:rsidRPr="00C32FD7">
        <w:t xml:space="preserve">In the third session, participants were asked to consider the effectiveness of the Head to Health website, especially for different groups such as those from different cultural backgrounds or with </w:t>
      </w:r>
      <w:r w:rsidRPr="001F3F81">
        <w:t xml:space="preserve">different levels of </w:t>
      </w:r>
      <w:r w:rsidR="001F3F81" w:rsidRPr="001F3F81">
        <w:t xml:space="preserve">mental health problem </w:t>
      </w:r>
      <w:r w:rsidRPr="001F3F81">
        <w:t xml:space="preserve">severity. </w:t>
      </w:r>
      <w:r w:rsidR="0069299A">
        <w:t>Consistent with</w:t>
      </w:r>
      <w:r w:rsidRPr="001F3F81">
        <w:t xml:space="preserve"> the discussions about strengths and weaknesses, the breadth of the </w:t>
      </w:r>
      <w:r w:rsidR="00E00797">
        <w:t>web</w:t>
      </w:r>
      <w:r w:rsidRPr="001F3F81">
        <w:t>site was viewed as a double</w:t>
      </w:r>
      <w:r w:rsidRPr="00C32FD7">
        <w:t xml:space="preserve">-edged sword. Participants described the </w:t>
      </w:r>
      <w:r w:rsidR="00E00797">
        <w:t>web</w:t>
      </w:r>
      <w:r w:rsidRPr="00C32FD7">
        <w:t xml:space="preserve">site as a broad and credible gateway that was particularly well-suited to providing general introductory information and may appeal to family members or those new to mental health who were seeking this type of information. However, they observed that there was not sufficient tailoring for those with complex needs, who frequently miss out in </w:t>
      </w:r>
      <w:r w:rsidR="001D2202">
        <w:t>‘</w:t>
      </w:r>
      <w:r w:rsidRPr="00C32FD7">
        <w:t>one-size-fits-all</w:t>
      </w:r>
      <w:r w:rsidR="001D2202">
        <w:t>’</w:t>
      </w:r>
      <w:r w:rsidRPr="00C32FD7">
        <w:t xml:space="preserve"> approaches and may need their own section or even </w:t>
      </w:r>
      <w:r w:rsidR="00E00797">
        <w:t>web</w:t>
      </w:r>
      <w:r w:rsidRPr="00C32FD7">
        <w:t>site to cover information and programs relevant only to people with severe illness and complex needs. Further, there was concern that specific groups such as Aboriginal and Torres Strait Islander peoples, those who identify as LGBTQ</w:t>
      </w:r>
      <w:r w:rsidR="006F2FFA">
        <w:t>IA</w:t>
      </w:r>
      <w:r w:rsidRPr="00C32FD7">
        <w:t xml:space="preserve">+ and those from different cultural backgrounds may feel </w:t>
      </w:r>
      <w:r w:rsidR="001D2202">
        <w:t>‘</w:t>
      </w:r>
      <w:r w:rsidRPr="00C32FD7">
        <w:t>alienated</w:t>
      </w:r>
      <w:r w:rsidR="001D2202">
        <w:t>’</w:t>
      </w:r>
      <w:r w:rsidRPr="00C32FD7">
        <w:t xml:space="preserve"> by the </w:t>
      </w:r>
      <w:r w:rsidR="00E00797">
        <w:t>web</w:t>
      </w:r>
      <w:r w:rsidRPr="00C32FD7">
        <w:t xml:space="preserve">site due to the relative lack of information specific to these groups. </w:t>
      </w:r>
    </w:p>
    <w:p w14:paraId="441E9F65" w14:textId="200E2213" w:rsidR="00C32FD7" w:rsidRPr="00C32FD7" w:rsidRDefault="00B54EBA" w:rsidP="009920E9">
      <w:r w:rsidRPr="00C32FD7">
        <w:t xml:space="preserve">Some participants thought the volume of information was overwhelming, but at the same time felt that some issues and specific apps were not described well enough. This reduced the </w:t>
      </w:r>
      <w:r w:rsidR="00E00797">
        <w:t>web</w:t>
      </w:r>
      <w:r w:rsidRPr="00C32FD7">
        <w:t xml:space="preserve">site’s effectiveness as they struggled to navigate to what was needed, then </w:t>
      </w:r>
      <w:r w:rsidR="00414611">
        <w:t xml:space="preserve">the </w:t>
      </w:r>
      <w:r w:rsidR="00E00797">
        <w:t>web</w:t>
      </w:r>
      <w:r w:rsidR="00414611">
        <w:t xml:space="preserve">site </w:t>
      </w:r>
      <w:r w:rsidRPr="00C32FD7">
        <w:t xml:space="preserve">did not have enough depth to the information on the topics in which they were interested. They suggested it would be helpful to add further layers of detail to drill down on all mental health issues, not just the most common, again to reduce the sense of being excluded if not in a majority group. They also suggested it would increase the </w:t>
      </w:r>
      <w:r w:rsidR="00E00797">
        <w:t>web</w:t>
      </w:r>
      <w:r w:rsidRPr="00C32FD7">
        <w:t xml:space="preserve">site’s effectiveness and profile as a gateway if the information also included referrals or searchable databases of physical services rather than just digital </w:t>
      </w:r>
      <w:proofErr w:type="gramStart"/>
      <w:r w:rsidRPr="00C32FD7">
        <w:t>services, and</w:t>
      </w:r>
      <w:proofErr w:type="gramEnd"/>
      <w:r w:rsidRPr="00C32FD7">
        <w:t xml:space="preserve"> had a section on peer services.</w:t>
      </w:r>
    </w:p>
    <w:p w14:paraId="6FFA825B" w14:textId="593DE554" w:rsidR="00C32FD7" w:rsidRPr="00C32FD7" w:rsidRDefault="00B54EBA" w:rsidP="009920E9">
      <w:r w:rsidRPr="00C32FD7">
        <w:t xml:space="preserve">The other major area of focus was on accessibility. As for the weaknesses, there was concern that the literacy and digital literacy required to use the </w:t>
      </w:r>
      <w:r w:rsidR="00E00797">
        <w:t>web</w:t>
      </w:r>
      <w:r w:rsidRPr="00C32FD7">
        <w:t xml:space="preserve">site may exclude some users. Participants described the overall language as quite clinical or </w:t>
      </w:r>
      <w:proofErr w:type="spellStart"/>
      <w:r w:rsidRPr="00C32FD7">
        <w:t>pathologising</w:t>
      </w:r>
      <w:proofErr w:type="spellEnd"/>
      <w:r w:rsidRPr="00C32FD7">
        <w:t xml:space="preserve">, with both complex language and an approach to mental health </w:t>
      </w:r>
      <w:r w:rsidR="003470DE">
        <w:t>that many with lived experience do not favour</w:t>
      </w:r>
      <w:r w:rsidRPr="00C32FD7">
        <w:t xml:space="preserve">. Some also found navigation </w:t>
      </w:r>
      <w:proofErr w:type="gramStart"/>
      <w:r w:rsidRPr="00C32FD7">
        <w:t>difficult, and</w:t>
      </w:r>
      <w:proofErr w:type="gramEnd"/>
      <w:r w:rsidRPr="00C32FD7">
        <w:t xml:space="preserve"> were unsure they were getting the information they needed. Further, there were concerns that people from non-English speaking backgrounds or with disabilities may not be able to effectively interact with the </w:t>
      </w:r>
      <w:r w:rsidR="00E00797">
        <w:t>web</w:t>
      </w:r>
      <w:r w:rsidRPr="00C32FD7">
        <w:t>site due to its complex language and setup.</w:t>
      </w:r>
    </w:p>
    <w:p w14:paraId="775A6D54" w14:textId="39B9812A" w:rsidR="00B54EBA" w:rsidRPr="00C32FD7" w:rsidRDefault="00B54EBA" w:rsidP="009920E9">
      <w:r w:rsidRPr="00C32FD7">
        <w:t xml:space="preserve">The word clouds containing </w:t>
      </w:r>
      <w:r w:rsidR="00440BE7" w:rsidRPr="00C32FD7">
        <w:t>all</w:t>
      </w:r>
      <w:r w:rsidRPr="00C32FD7">
        <w:t xml:space="preserve"> the suggestions for effectiveness are included in </w:t>
      </w:r>
      <w:hyperlink w:anchor="AppendixD" w:history="1">
        <w:r w:rsidRPr="002742E9">
          <w:rPr>
            <w:rStyle w:val="Hyperlink"/>
          </w:rPr>
          <w:t xml:space="preserve">Appendix </w:t>
        </w:r>
        <w:r w:rsidR="002A3532" w:rsidRPr="002742E9">
          <w:rPr>
            <w:rStyle w:val="Hyperlink"/>
          </w:rPr>
          <w:t>D</w:t>
        </w:r>
      </w:hyperlink>
      <w:r w:rsidRPr="00513E96">
        <w:t>.</w:t>
      </w:r>
    </w:p>
    <w:p w14:paraId="63212A9F" w14:textId="1FB85B1C" w:rsidR="00B54EBA" w:rsidRPr="0012300F" w:rsidRDefault="00B54EBA" w:rsidP="008B14A9">
      <w:pPr>
        <w:pStyle w:val="Heading3"/>
      </w:pPr>
      <w:r>
        <w:t xml:space="preserve">What would an optimal Head to Health </w:t>
      </w:r>
      <w:r w:rsidR="00CD6392">
        <w:t>w</w:t>
      </w:r>
      <w:r>
        <w:t>ebsite look like?</w:t>
      </w:r>
    </w:p>
    <w:p w14:paraId="55DBB9A8" w14:textId="670CF055" w:rsidR="005C0489" w:rsidRPr="00CB4A7F" w:rsidRDefault="00B54EBA" w:rsidP="009920E9">
      <w:r w:rsidRPr="00CB4A7F">
        <w:t xml:space="preserve">In the final session, participants were provided with the word clouds produced in the strengths, weaknesses and effectiveness discussions and asked to consider what they thought an optimal Head to Health website would include. They were informed that the </w:t>
      </w:r>
      <w:r w:rsidR="00E00797">
        <w:t>web</w:t>
      </w:r>
      <w:r w:rsidRPr="00CB4A7F">
        <w:t xml:space="preserve">site was under redevelopment and encouraged to </w:t>
      </w:r>
      <w:r w:rsidR="003470DE">
        <w:t>consider</w:t>
      </w:r>
      <w:r w:rsidRPr="00CB4A7F">
        <w:t xml:space="preserve"> the features that would be </w:t>
      </w:r>
      <w:r w:rsidR="003470DE">
        <w:t>useful to</w:t>
      </w:r>
      <w:r w:rsidRPr="00CB4A7F">
        <w:t xml:space="preserve"> include in an ideal world, along with those they would like to see removed.</w:t>
      </w:r>
    </w:p>
    <w:p w14:paraId="38F1DCEE" w14:textId="110AD152" w:rsidR="00CD6392" w:rsidRPr="00CB4A7F" w:rsidRDefault="00B54EBA" w:rsidP="009920E9">
      <w:r w:rsidRPr="00CB4A7F">
        <w:lastRenderedPageBreak/>
        <w:t xml:space="preserve">Interest for the most important features focused primarily on design and navigation. Participants wanted a visually appealing </w:t>
      </w:r>
      <w:r w:rsidR="00E00797">
        <w:t>web</w:t>
      </w:r>
      <w:r w:rsidRPr="00CB4A7F">
        <w:t xml:space="preserve">site with use of calming colours, </w:t>
      </w:r>
      <w:r w:rsidR="00AF7653">
        <w:t xml:space="preserve">and that is </w:t>
      </w:r>
      <w:r w:rsidRPr="00CB4A7F">
        <w:t xml:space="preserve">less </w:t>
      </w:r>
      <w:proofErr w:type="gramStart"/>
      <w:r w:rsidRPr="00CB4A7F">
        <w:t>childish-looking</w:t>
      </w:r>
      <w:proofErr w:type="gramEnd"/>
      <w:r w:rsidRPr="00CB4A7F">
        <w:t xml:space="preserve">. They wanted information to be comprehensive but organised in a way that </w:t>
      </w:r>
      <w:r w:rsidR="00665FDF">
        <w:t>i</w:t>
      </w:r>
      <w:r w:rsidRPr="00CB4A7F">
        <w:t>s not overwhelming and assist</w:t>
      </w:r>
      <w:r w:rsidR="00665FDF">
        <w:t>s</w:t>
      </w:r>
      <w:r w:rsidRPr="00CB4A7F">
        <w:t xml:space="preserve"> them to find the depth they need. Some suggested that addition of live chat or interaction with a real person rather than a robot would assist with this. They also stated that an ideal </w:t>
      </w:r>
      <w:r w:rsidR="00E00797">
        <w:t>web</w:t>
      </w:r>
      <w:r w:rsidRPr="00CB4A7F">
        <w:t xml:space="preserve">site should be accessible to everyone, so easy to read </w:t>
      </w:r>
      <w:r w:rsidR="00BE0FD0">
        <w:t xml:space="preserve">(e.g., </w:t>
      </w:r>
      <w:r w:rsidRPr="00CB4A7F">
        <w:t>compatible with screen readers</w:t>
      </w:r>
      <w:r w:rsidR="00BE0FD0">
        <w:t>)</w:t>
      </w:r>
      <w:r w:rsidRPr="00CB4A7F">
        <w:t>.</w:t>
      </w:r>
    </w:p>
    <w:p w14:paraId="43D39901" w14:textId="59922674" w:rsidR="005C0489" w:rsidRPr="00CB4A7F" w:rsidRDefault="00B54EBA" w:rsidP="009920E9">
      <w:r w:rsidRPr="00CB4A7F">
        <w:t xml:space="preserve">The second major area that was described as most important was the overall focus of the </w:t>
      </w:r>
      <w:r w:rsidR="00E00797">
        <w:t>web</w:t>
      </w:r>
      <w:r w:rsidRPr="00CB4A7F">
        <w:t xml:space="preserve">site. Participants described the Head to Health Digital Gateway as an </w:t>
      </w:r>
      <w:r w:rsidR="001D2202">
        <w:t>‘</w:t>
      </w:r>
      <w:r w:rsidRPr="00CB4A7F">
        <w:t>opportunity to normalise, to reduce stigma and self-stigma, and promote help-finding,</w:t>
      </w:r>
      <w:r w:rsidR="001D2202">
        <w:t>’</w:t>
      </w:r>
      <w:r w:rsidRPr="00CB4A7F">
        <w:t xml:space="preserve"> but thought it was largely missing this opportunity by using a deficit-based, medical approach. They wanted to see better information that normalises mental health issues and recovery, and connects to options beyond mainstream mental health approaches, such as peer services.</w:t>
      </w:r>
    </w:p>
    <w:p w14:paraId="7D335A11" w14:textId="4CFEBC95" w:rsidR="005C0489" w:rsidRPr="00CB4A7F" w:rsidRDefault="00B54EBA" w:rsidP="009920E9">
      <w:r w:rsidRPr="00CB4A7F">
        <w:t xml:space="preserve">The final area on the wish list of most important features was links to physical (real world) services such as mental health professionals, support groups and non-digital tools. Participants were unsure of the scope of the digital </w:t>
      </w:r>
      <w:proofErr w:type="gramStart"/>
      <w:r w:rsidRPr="00CB4A7F">
        <w:t>gateway, but</w:t>
      </w:r>
      <w:proofErr w:type="gramEnd"/>
      <w:r w:rsidRPr="00CB4A7F">
        <w:t xml:space="preserve"> thought that describing it as a </w:t>
      </w:r>
      <w:r w:rsidR="001D2202">
        <w:t>‘</w:t>
      </w:r>
      <w:r w:rsidRPr="00CB4A7F">
        <w:t>gateway</w:t>
      </w:r>
      <w:r w:rsidR="001D2202">
        <w:t>’</w:t>
      </w:r>
      <w:r w:rsidRPr="00CB4A7F">
        <w:t xml:space="preserve"> implied that there was more than just basic digital health links to be found.</w:t>
      </w:r>
    </w:p>
    <w:p w14:paraId="604A0039" w14:textId="45AC3EFE" w:rsidR="00CB4A7F" w:rsidRPr="00CB4A7F" w:rsidRDefault="00B54EBA" w:rsidP="009920E9">
      <w:r w:rsidRPr="00CB4A7F">
        <w:t xml:space="preserve">Discussion of the least important features was more </w:t>
      </w:r>
      <w:proofErr w:type="gramStart"/>
      <w:r w:rsidRPr="00CB4A7F">
        <w:t>limited, and</w:t>
      </w:r>
      <w:proofErr w:type="gramEnd"/>
      <w:r w:rsidRPr="00CB4A7F">
        <w:t xml:space="preserve"> focused on the few issues about which participants felt most strongly. They suggested that the medical jargon and complex language needed to be removed</w:t>
      </w:r>
      <w:r w:rsidR="004234EB">
        <w:t xml:space="preserve"> and </w:t>
      </w:r>
      <w:r w:rsidRPr="00CB4A7F">
        <w:t>replaced with plain language and recovery-oriented information that deal</w:t>
      </w:r>
      <w:r w:rsidR="000D17D8">
        <w:t>s</w:t>
      </w:r>
      <w:r w:rsidRPr="00CB4A7F">
        <w:t xml:space="preserve"> with topics in sufficient depth. They also wanted the cartoon figures replaced with something less childish and with broader appeal. One group also disliked the chatbot, suggesting that interacting with a robot when in distress was not useful.</w:t>
      </w:r>
    </w:p>
    <w:p w14:paraId="0A8FFA5D" w14:textId="44CEF48E" w:rsidR="00B54EBA" w:rsidRDefault="00B54EBA" w:rsidP="002A3532">
      <w:pPr>
        <w:rPr>
          <w:rFonts w:asciiTheme="minorHAnsi" w:hAnsiTheme="minorHAnsi" w:cstheme="minorHAnsi"/>
          <w:sz w:val="21"/>
          <w:szCs w:val="21"/>
        </w:rPr>
      </w:pPr>
      <w:r w:rsidRPr="00CB4A7F">
        <w:rPr>
          <w:rFonts w:asciiTheme="minorHAnsi" w:hAnsiTheme="minorHAnsi" w:cstheme="minorHAnsi"/>
          <w:sz w:val="21"/>
          <w:szCs w:val="21"/>
        </w:rPr>
        <w:t>The full list</w:t>
      </w:r>
      <w:r w:rsidR="00C80962">
        <w:rPr>
          <w:rFonts w:asciiTheme="minorHAnsi" w:hAnsiTheme="minorHAnsi" w:cstheme="minorHAnsi"/>
          <w:sz w:val="21"/>
          <w:szCs w:val="21"/>
        </w:rPr>
        <w:t>s</w:t>
      </w:r>
      <w:r w:rsidRPr="00CB4A7F">
        <w:rPr>
          <w:rFonts w:asciiTheme="minorHAnsi" w:hAnsiTheme="minorHAnsi" w:cstheme="minorHAnsi"/>
          <w:sz w:val="21"/>
          <w:szCs w:val="21"/>
        </w:rPr>
        <w:t xml:space="preserve"> of most and least important features are included </w:t>
      </w:r>
      <w:r w:rsidRPr="00331457">
        <w:rPr>
          <w:rFonts w:asciiTheme="minorHAnsi" w:hAnsiTheme="minorHAnsi" w:cstheme="minorHAnsi"/>
          <w:sz w:val="21"/>
          <w:szCs w:val="21"/>
        </w:rPr>
        <w:t xml:space="preserve">in </w:t>
      </w:r>
      <w:hyperlink w:anchor="AppendixD" w:history="1">
        <w:r w:rsidRPr="002742E9">
          <w:rPr>
            <w:rStyle w:val="Hyperlink"/>
            <w:rFonts w:asciiTheme="minorHAnsi" w:hAnsiTheme="minorHAnsi" w:cstheme="minorHAnsi"/>
            <w:sz w:val="21"/>
            <w:szCs w:val="21"/>
          </w:rPr>
          <w:t xml:space="preserve">Appendix </w:t>
        </w:r>
        <w:r w:rsidR="002A3532" w:rsidRPr="002742E9">
          <w:rPr>
            <w:rStyle w:val="Hyperlink"/>
            <w:rFonts w:asciiTheme="minorHAnsi" w:hAnsiTheme="minorHAnsi" w:cstheme="minorHAnsi"/>
            <w:sz w:val="21"/>
            <w:szCs w:val="21"/>
          </w:rPr>
          <w:t>D</w:t>
        </w:r>
      </w:hyperlink>
      <w:r w:rsidR="00244DEA" w:rsidRPr="00331457">
        <w:rPr>
          <w:rFonts w:asciiTheme="minorHAnsi" w:hAnsiTheme="minorHAnsi" w:cstheme="minorHAnsi"/>
          <w:sz w:val="21"/>
          <w:szCs w:val="21"/>
        </w:rPr>
        <w:t>.</w:t>
      </w:r>
    </w:p>
    <w:p w14:paraId="48F03168" w14:textId="103F7FA1" w:rsidR="002A3532" w:rsidRPr="00CB4A7F" w:rsidRDefault="002A3532" w:rsidP="008B14A9">
      <w:pPr>
        <w:pStyle w:val="Heading2"/>
      </w:pPr>
      <w:bookmarkStart w:id="82" w:name="_Toc117001467"/>
      <w:r w:rsidRPr="008316CE">
        <w:t>Summary</w:t>
      </w:r>
      <w:bookmarkEnd w:id="82"/>
    </w:p>
    <w:bookmarkEnd w:id="40"/>
    <w:p w14:paraId="64A711D3" w14:textId="4C383EF3" w:rsidR="00E471E3" w:rsidRDefault="00044FD7" w:rsidP="009920E9">
      <w:r>
        <w:t>Sixteen people with lived experience of mental health problems participated in community conversations about Head to Health</w:t>
      </w:r>
      <w:r w:rsidR="00187D32">
        <w:t xml:space="preserve">. </w:t>
      </w:r>
      <w:r w:rsidR="007E461A">
        <w:t>O</w:t>
      </w:r>
      <w:r w:rsidR="007E461A" w:rsidRPr="005E2011">
        <w:t xml:space="preserve">nly three reported that they had not used digital mental health services, </w:t>
      </w:r>
      <w:r w:rsidR="007E461A">
        <w:t xml:space="preserve">but </w:t>
      </w:r>
      <w:r w:rsidR="007E461A" w:rsidRPr="005E2011">
        <w:t>half reported that they had not heard of the Head to Health website</w:t>
      </w:r>
      <w:r w:rsidR="007E461A">
        <w:t>,</w:t>
      </w:r>
      <w:r w:rsidR="007E461A" w:rsidRPr="005E2011">
        <w:t xml:space="preserve"> and only </w:t>
      </w:r>
      <w:r w:rsidR="008D26A7">
        <w:t>one-quarter</w:t>
      </w:r>
      <w:r w:rsidR="007E461A" w:rsidRPr="005E2011">
        <w:t xml:space="preserve"> reported ever using it.</w:t>
      </w:r>
      <w:r w:rsidR="007E461A">
        <w:t xml:space="preserve"> </w:t>
      </w:r>
    </w:p>
    <w:p w14:paraId="57B97028" w14:textId="6C6FD522" w:rsidR="00044FD7" w:rsidRPr="00513E96" w:rsidRDefault="001015D4" w:rsidP="009920E9">
      <w:r>
        <w:t>Examples of</w:t>
      </w:r>
      <w:r w:rsidR="003E1101">
        <w:t xml:space="preserve"> s</w:t>
      </w:r>
      <w:r w:rsidR="001029AD">
        <w:t>trengths of</w:t>
      </w:r>
      <w:r w:rsidR="007E461A" w:rsidRPr="007D1223">
        <w:t xml:space="preserve"> the site</w:t>
      </w:r>
      <w:r>
        <w:t xml:space="preserve"> from </w:t>
      </w:r>
      <w:r w:rsidR="00422EE6">
        <w:t>their perspective included</w:t>
      </w:r>
      <w:r w:rsidR="003E1101">
        <w:t>:</w:t>
      </w:r>
      <w:r w:rsidR="007E461A" w:rsidRPr="007D1223">
        <w:t xml:space="preserve"> </w:t>
      </w:r>
      <w:r w:rsidR="003E1101">
        <w:t xml:space="preserve">its </w:t>
      </w:r>
      <w:r w:rsidR="007E461A" w:rsidRPr="007D1223">
        <w:t>user-friendl</w:t>
      </w:r>
      <w:r w:rsidR="003E1101">
        <w:t>iness</w:t>
      </w:r>
      <w:r>
        <w:t xml:space="preserve"> and</w:t>
      </w:r>
      <w:r w:rsidR="003E1101">
        <w:t xml:space="preserve"> </w:t>
      </w:r>
      <w:r w:rsidR="007E461A" w:rsidRPr="007D1223">
        <w:t>eas</w:t>
      </w:r>
      <w:r w:rsidR="003E1101">
        <w:t>e</w:t>
      </w:r>
      <w:r w:rsidR="007E461A" w:rsidRPr="007D1223">
        <w:t xml:space="preserve"> </w:t>
      </w:r>
      <w:r w:rsidR="003E1101">
        <w:t>of use</w:t>
      </w:r>
      <w:r>
        <w:t xml:space="preserve">, </w:t>
      </w:r>
      <w:r w:rsidR="007E461A" w:rsidRPr="007D1223">
        <w:t xml:space="preserve">the comprehensive menu system that allowed drilling down to specific information, the ability to bookmark important parts, and </w:t>
      </w:r>
      <w:r>
        <w:t>its</w:t>
      </w:r>
      <w:r w:rsidR="007E461A" w:rsidRPr="007D1223">
        <w:t xml:space="preserve"> mobile friendl</w:t>
      </w:r>
      <w:r>
        <w:t>iness</w:t>
      </w:r>
      <w:r w:rsidR="007E461A" w:rsidRPr="007D1223">
        <w:t xml:space="preserve">. </w:t>
      </w:r>
      <w:r w:rsidR="008316CE">
        <w:t xml:space="preserve">Some of the weaknesses mentioned </w:t>
      </w:r>
      <w:r w:rsidR="0058440B">
        <w:t>were</w:t>
      </w:r>
      <w:r w:rsidR="008316CE">
        <w:t xml:space="preserve"> </w:t>
      </w:r>
      <w:r w:rsidR="007E461A" w:rsidRPr="00C32FD7">
        <w:t xml:space="preserve">the </w:t>
      </w:r>
      <w:r w:rsidR="007E461A">
        <w:t>web</w:t>
      </w:r>
      <w:r w:rsidR="007E461A" w:rsidRPr="00C32FD7">
        <w:t>site</w:t>
      </w:r>
      <w:r w:rsidR="008316CE">
        <w:t>’s</w:t>
      </w:r>
      <w:r w:rsidR="007E461A" w:rsidRPr="00C32FD7">
        <w:t xml:space="preserve"> </w:t>
      </w:r>
      <w:r w:rsidR="008316CE" w:rsidRPr="00C32FD7">
        <w:t>br</w:t>
      </w:r>
      <w:r w:rsidR="008316CE">
        <w:t xml:space="preserve">eadth, which </w:t>
      </w:r>
      <w:r w:rsidR="00A37C3A">
        <w:t xml:space="preserve">made it </w:t>
      </w:r>
      <w:r w:rsidR="007E461A" w:rsidRPr="00C32FD7">
        <w:t>overwhelming to navigate</w:t>
      </w:r>
      <w:r w:rsidR="00A37C3A">
        <w:t>; s</w:t>
      </w:r>
      <w:r w:rsidR="007E461A" w:rsidRPr="00C32FD7">
        <w:t>ome content, particularly regarding LGB</w:t>
      </w:r>
      <w:r w:rsidR="007E461A">
        <w:t>T</w:t>
      </w:r>
      <w:r w:rsidR="007E461A" w:rsidRPr="00C32FD7">
        <w:t>Q</w:t>
      </w:r>
      <w:r w:rsidR="007E461A">
        <w:t>IA</w:t>
      </w:r>
      <w:r w:rsidR="007E461A" w:rsidRPr="00C32FD7">
        <w:t>+ populations</w:t>
      </w:r>
      <w:r w:rsidR="00E25A1C">
        <w:t>,</w:t>
      </w:r>
      <w:r w:rsidR="007E461A" w:rsidRPr="00C32FD7">
        <w:t xml:space="preserve"> was reported to be outdated</w:t>
      </w:r>
      <w:r w:rsidR="0058440B">
        <w:t>;</w:t>
      </w:r>
      <w:r w:rsidR="007E461A" w:rsidRPr="00C32FD7">
        <w:t xml:space="preserve"> and other </w:t>
      </w:r>
      <w:r w:rsidR="00D7045E">
        <w:t>content was</w:t>
      </w:r>
      <w:r w:rsidR="007E461A" w:rsidRPr="00C32FD7">
        <w:t xml:space="preserve"> too focused on self-help and information rather than providing a true gateway</w:t>
      </w:r>
      <w:r w:rsidR="007E461A">
        <w:t xml:space="preserve"> to mental health services</w:t>
      </w:r>
      <w:r w:rsidR="007E461A" w:rsidRPr="00C32FD7">
        <w:t>. The</w:t>
      </w:r>
      <w:r w:rsidR="00141694">
        <w:t>y also expressed</w:t>
      </w:r>
      <w:r w:rsidR="007E461A" w:rsidRPr="00C32FD7">
        <w:t xml:space="preserve"> concerns about Head to Health</w:t>
      </w:r>
      <w:r w:rsidR="00141694">
        <w:t xml:space="preserve">’s gateway function given that </w:t>
      </w:r>
      <w:r w:rsidR="007E461A" w:rsidRPr="00C32FD7">
        <w:t xml:space="preserve">there </w:t>
      </w:r>
      <w:r w:rsidR="00141694">
        <w:t>are</w:t>
      </w:r>
      <w:r w:rsidR="007E461A" w:rsidRPr="00C32FD7">
        <w:t xml:space="preserve"> people without access to technology such as smartphones and the internet</w:t>
      </w:r>
      <w:r w:rsidR="00141694">
        <w:t xml:space="preserve"> or who are </w:t>
      </w:r>
      <w:r w:rsidR="007E461A" w:rsidRPr="00C32FD7">
        <w:t>vision impai</w:t>
      </w:r>
      <w:r w:rsidR="008F0357">
        <w:t>red</w:t>
      </w:r>
      <w:r w:rsidR="007E461A" w:rsidRPr="00C32FD7">
        <w:t>. Finally, the</w:t>
      </w:r>
      <w:r w:rsidR="00BF0F68">
        <w:t xml:space="preserve">y also </w:t>
      </w:r>
      <w:r w:rsidR="00C270BF">
        <w:t xml:space="preserve">questioned the site’s accessibility and appropriateness for </w:t>
      </w:r>
      <w:r w:rsidR="00543A18">
        <w:t>certain groups of people</w:t>
      </w:r>
      <w:r w:rsidR="00543A18" w:rsidRPr="00543A18">
        <w:t xml:space="preserve"> </w:t>
      </w:r>
      <w:r w:rsidR="00543A18" w:rsidRPr="00C32FD7">
        <w:t>due to the relative lack of information specific to these groups</w:t>
      </w:r>
      <w:r w:rsidR="00543A18">
        <w:t xml:space="preserve">. </w:t>
      </w:r>
      <w:r w:rsidR="00C94822">
        <w:t>Specifically</w:t>
      </w:r>
      <w:r w:rsidR="00543A18">
        <w:t>, they mentioned people</w:t>
      </w:r>
      <w:r w:rsidR="007E461A" w:rsidRPr="00C32FD7">
        <w:t xml:space="preserve"> from different cultural backgrounds</w:t>
      </w:r>
      <w:r w:rsidR="00C270BF">
        <w:t xml:space="preserve">; </w:t>
      </w:r>
      <w:r w:rsidR="00044FD7" w:rsidRPr="00C32FD7">
        <w:t>people with severe illness and complex needs</w:t>
      </w:r>
      <w:r w:rsidR="00543A18">
        <w:t xml:space="preserve">; </w:t>
      </w:r>
      <w:r w:rsidR="00044FD7" w:rsidRPr="00C32FD7">
        <w:t>Aboriginal and Torres Strait Islander peoples</w:t>
      </w:r>
      <w:r w:rsidR="00543A18">
        <w:t>;</w:t>
      </w:r>
      <w:r w:rsidR="00044FD7" w:rsidRPr="00C32FD7">
        <w:t xml:space="preserve"> </w:t>
      </w:r>
      <w:r w:rsidR="00543A18">
        <w:t xml:space="preserve">and </w:t>
      </w:r>
      <w:r w:rsidR="00044FD7" w:rsidRPr="00C32FD7">
        <w:t>those who identify as LGBTQ</w:t>
      </w:r>
      <w:r w:rsidR="00044FD7">
        <w:t>IA</w:t>
      </w:r>
      <w:r w:rsidR="00044FD7" w:rsidRPr="00C32FD7">
        <w:t>+.</w:t>
      </w:r>
      <w:r w:rsidR="0008489F">
        <w:t xml:space="preserve"> </w:t>
      </w:r>
      <w:r w:rsidR="00857EB2">
        <w:t xml:space="preserve">They suggested potential </w:t>
      </w:r>
      <w:r w:rsidR="0027529E">
        <w:t>enhancements</w:t>
      </w:r>
      <w:r w:rsidR="00857EB2">
        <w:t xml:space="preserve"> such as </w:t>
      </w:r>
      <w:r w:rsidR="00A82CC3">
        <w:t xml:space="preserve">improving the </w:t>
      </w:r>
      <w:r w:rsidR="00A62BCB">
        <w:t xml:space="preserve">visual </w:t>
      </w:r>
      <w:r w:rsidR="00A82CC3">
        <w:t>appeal of the site</w:t>
      </w:r>
      <w:r w:rsidR="00A62BCB">
        <w:t xml:space="preserve">; </w:t>
      </w:r>
      <w:r w:rsidR="008546BA">
        <w:t xml:space="preserve">adding layers to assist </w:t>
      </w:r>
      <w:r w:rsidR="004D1E5A">
        <w:t xml:space="preserve">with navigation </w:t>
      </w:r>
      <w:r w:rsidR="00A3489B">
        <w:t>and depth of information</w:t>
      </w:r>
      <w:r w:rsidR="008546BA">
        <w:t xml:space="preserve">; </w:t>
      </w:r>
      <w:r w:rsidR="00BC5C9C">
        <w:t>inco</w:t>
      </w:r>
      <w:r w:rsidR="002B1CC5">
        <w:t>rporating</w:t>
      </w:r>
      <w:r w:rsidR="00114D91" w:rsidRPr="00C32FD7">
        <w:t xml:space="preserve"> referrals or searchable databases </w:t>
      </w:r>
      <w:r w:rsidR="00094D1A">
        <w:t>of physical</w:t>
      </w:r>
      <w:r w:rsidR="00114D91" w:rsidRPr="00C32FD7">
        <w:t xml:space="preserve"> services </w:t>
      </w:r>
      <w:r w:rsidR="002B1CC5">
        <w:t>(</w:t>
      </w:r>
      <w:r w:rsidR="0027529E">
        <w:t xml:space="preserve">e.g., </w:t>
      </w:r>
      <w:r w:rsidR="0027529E" w:rsidRPr="00CB4A7F">
        <w:t>mental health professionals, support groups and non-digital tools</w:t>
      </w:r>
      <w:r w:rsidR="002B1CC5">
        <w:t>)</w:t>
      </w:r>
      <w:r w:rsidR="00A82CC3">
        <w:t>; devoting a</w:t>
      </w:r>
      <w:r w:rsidR="00114D91" w:rsidRPr="00C32FD7">
        <w:t xml:space="preserve"> section </w:t>
      </w:r>
      <w:r w:rsidR="00A82CC3">
        <w:t>to</w:t>
      </w:r>
      <w:r w:rsidR="00114D91" w:rsidRPr="00C32FD7">
        <w:t xml:space="preserve"> peer services</w:t>
      </w:r>
      <w:r w:rsidR="002B1CC5">
        <w:t xml:space="preserve">; avoiding clinical, </w:t>
      </w:r>
      <w:proofErr w:type="spellStart"/>
      <w:r w:rsidR="00A82CC3">
        <w:t>pathologising</w:t>
      </w:r>
      <w:proofErr w:type="spellEnd"/>
      <w:r w:rsidR="00A82CC3">
        <w:t xml:space="preserve"> and complex language</w:t>
      </w:r>
      <w:r w:rsidR="00A62BCB">
        <w:t xml:space="preserve">; </w:t>
      </w:r>
      <w:r w:rsidR="009F5A91">
        <w:t xml:space="preserve">and including the option of </w:t>
      </w:r>
      <w:r w:rsidR="00044FD7" w:rsidRPr="00CB4A7F">
        <w:t>live chat or interaction</w:t>
      </w:r>
      <w:r w:rsidR="009F5A91">
        <w:t xml:space="preserve"> with a human.</w:t>
      </w:r>
    </w:p>
    <w:p w14:paraId="0DFE544D" w14:textId="77777777" w:rsidR="00404659" w:rsidRDefault="00404659">
      <w:r>
        <w:br w:type="page"/>
      </w:r>
    </w:p>
    <w:p w14:paraId="612B9591" w14:textId="3332A39E" w:rsidR="00177942" w:rsidRPr="00D05D2F" w:rsidRDefault="00D303B1" w:rsidP="00BE6EAA">
      <w:pPr>
        <w:pStyle w:val="Heading1"/>
        <w:ind w:left="450" w:hanging="450"/>
      </w:pPr>
      <w:bookmarkStart w:id="83" w:name="_Toc116991559"/>
      <w:bookmarkStart w:id="84" w:name="_Toc117001468"/>
      <w:r w:rsidRPr="00D05D2F">
        <w:lastRenderedPageBreak/>
        <w:t xml:space="preserve">Health professional </w:t>
      </w:r>
      <w:r w:rsidR="00FE7BD7" w:rsidRPr="00D05D2F">
        <w:t>experiences</w:t>
      </w:r>
      <w:bookmarkEnd w:id="83"/>
      <w:bookmarkEnd w:id="84"/>
    </w:p>
    <w:p w14:paraId="6015D00A" w14:textId="77777777" w:rsidR="00177942" w:rsidRPr="00D05D2F" w:rsidRDefault="00177942" w:rsidP="008B14A9">
      <w:pPr>
        <w:pStyle w:val="Heading2"/>
      </w:pPr>
      <w:bookmarkStart w:id="85" w:name="_Toc102047083"/>
      <w:bookmarkStart w:id="86" w:name="_Toc102047169"/>
      <w:bookmarkStart w:id="87" w:name="_Toc102131994"/>
      <w:bookmarkStart w:id="88" w:name="_Toc117001469"/>
      <w:bookmarkEnd w:id="85"/>
      <w:bookmarkEnd w:id="86"/>
      <w:r w:rsidRPr="00D05D2F">
        <w:t>Our approach</w:t>
      </w:r>
      <w:bookmarkEnd w:id="87"/>
      <w:bookmarkEnd w:id="88"/>
    </w:p>
    <w:p w14:paraId="4CBCF2CF" w14:textId="41B0AB28" w:rsidR="00177942" w:rsidRPr="004D2263" w:rsidRDefault="00177942" w:rsidP="004D2263">
      <w:r w:rsidRPr="004D2263">
        <w:t xml:space="preserve">We consulted with health professionals via purpose-designed online surveys from December 2021 to April 2022. </w:t>
      </w:r>
      <w:r w:rsidR="004A1B12" w:rsidRPr="004D2263">
        <w:t xml:space="preserve">We recruited </w:t>
      </w:r>
      <w:r w:rsidRPr="004D2263">
        <w:t>health professionals through their professional associations</w:t>
      </w:r>
      <w:r w:rsidR="004A1B12" w:rsidRPr="004D2263">
        <w:t>,</w:t>
      </w:r>
      <w:r w:rsidRPr="004D2263">
        <w:t xml:space="preserve"> and through the broad promotion of the evaluation by the Department of Health, </w:t>
      </w:r>
      <w:proofErr w:type="spellStart"/>
      <w:r w:rsidRPr="004D2263">
        <w:rPr>
          <w:rFonts w:eastAsiaTheme="majorEastAsia"/>
        </w:rPr>
        <w:t>eMHPrac</w:t>
      </w:r>
      <w:proofErr w:type="spellEnd"/>
      <w:r w:rsidRPr="004D2263">
        <w:rPr>
          <w:rFonts w:eastAsiaTheme="majorEastAsia"/>
        </w:rPr>
        <w:t xml:space="preserve">, the Black Dog Institute and the University of Melbourne. </w:t>
      </w:r>
      <w:r w:rsidRPr="004D2263">
        <w:t>The survey took approximately 10-15 minutes to complete. We asked closed and open-ended questions and elicited demographic information in the survey. Survey content related to health professionals’ experiences with, and views of, the Head to Health Digital Mental Health Gateway.</w:t>
      </w:r>
      <w:r w:rsidR="001A52F8" w:rsidRPr="004D2263">
        <w:rPr>
          <w:rFonts w:eastAsiaTheme="majorEastAsia"/>
        </w:rPr>
        <w:t xml:space="preserve"> </w:t>
      </w:r>
      <w:hyperlink w:anchor="AppendixC" w:history="1">
        <w:r w:rsidR="001A52F8" w:rsidRPr="002742E9">
          <w:rPr>
            <w:rStyle w:val="Hyperlink"/>
            <w:rFonts w:eastAsiaTheme="majorEastAsia"/>
          </w:rPr>
          <w:t xml:space="preserve">Appendix </w:t>
        </w:r>
        <w:r w:rsidR="002A3532" w:rsidRPr="002742E9">
          <w:rPr>
            <w:rStyle w:val="Hyperlink"/>
            <w:rFonts w:eastAsiaTheme="majorEastAsia"/>
          </w:rPr>
          <w:t>C</w:t>
        </w:r>
      </w:hyperlink>
      <w:r w:rsidR="001A52F8" w:rsidRPr="004D2263">
        <w:rPr>
          <w:rFonts w:eastAsiaTheme="majorEastAsia"/>
        </w:rPr>
        <w:t xml:space="preserve"> describes our method in more detail and </w:t>
      </w:r>
      <w:r w:rsidR="002A3532" w:rsidRPr="004D2263">
        <w:rPr>
          <w:rFonts w:eastAsiaTheme="majorEastAsia"/>
        </w:rPr>
        <w:t xml:space="preserve">includes </w:t>
      </w:r>
      <w:r w:rsidR="001A52F8" w:rsidRPr="004D2263">
        <w:rPr>
          <w:rFonts w:eastAsiaTheme="majorEastAsia"/>
        </w:rPr>
        <w:t>the survey questions</w:t>
      </w:r>
      <w:r w:rsidR="001A52F8" w:rsidRPr="004D2263">
        <w:t>.</w:t>
      </w:r>
    </w:p>
    <w:p w14:paraId="29FECF5E" w14:textId="77777777" w:rsidR="00D05D2F" w:rsidRDefault="00D05D2F" w:rsidP="008B14A9">
      <w:pPr>
        <w:pStyle w:val="Heading2"/>
      </w:pPr>
      <w:bookmarkStart w:id="89" w:name="_Toc117001470"/>
      <w:bookmarkStart w:id="90" w:name="_Toc102131995"/>
      <w:r>
        <w:t>Findings</w:t>
      </w:r>
      <w:bookmarkEnd w:id="89"/>
    </w:p>
    <w:p w14:paraId="07BBCEF6" w14:textId="2FCEC240" w:rsidR="00177942" w:rsidRPr="00D05D2F" w:rsidRDefault="00177942" w:rsidP="008B14A9">
      <w:pPr>
        <w:pStyle w:val="Heading3"/>
      </w:pPr>
      <w:r w:rsidRPr="00D05D2F">
        <w:t>Health professional characteristics</w:t>
      </w:r>
      <w:bookmarkEnd w:id="90"/>
    </w:p>
    <w:p w14:paraId="4AFF6C16" w14:textId="299A1C5A" w:rsidR="00177942" w:rsidRPr="004D2263" w:rsidRDefault="00177942" w:rsidP="004D2263">
      <w:r w:rsidRPr="004D2263">
        <w:t xml:space="preserve">A total of 92 health professionals participated in the survey (80 respondents recruited through professional associations and 12 via broad promotion of the evaluation). Table </w:t>
      </w:r>
      <w:r w:rsidR="002A3532" w:rsidRPr="004D2263">
        <w:t>14</w:t>
      </w:r>
      <w:r w:rsidRPr="004D2263">
        <w:t xml:space="preserve"> summarises their socio-demographic characteristics. Most respondents were female (84%), 7</w:t>
      </w:r>
      <w:r w:rsidR="001A52F8" w:rsidRPr="004D2263">
        <w:t>1</w:t>
      </w:r>
      <w:r w:rsidRPr="004D2263">
        <w:t>% were aged 30-59 years, two participants identified as Aboriginal, and most participants were from either NSW (36%) or Victoria (29%).</w:t>
      </w:r>
    </w:p>
    <w:p w14:paraId="61B2B8D0" w14:textId="11184C05" w:rsidR="00177942" w:rsidRDefault="00177942" w:rsidP="00C1719D">
      <w:pPr>
        <w:pStyle w:val="Caption"/>
      </w:pPr>
      <w:r w:rsidRPr="00566911">
        <w:t xml:space="preserve">Table </w:t>
      </w:r>
      <w:r w:rsidR="002A3532">
        <w:t>14</w:t>
      </w:r>
      <w:r w:rsidRPr="00566911">
        <w:t xml:space="preserve">. Socio-demographic characteristics </w:t>
      </w:r>
      <w:r>
        <w:t xml:space="preserve">of </w:t>
      </w:r>
      <w:r w:rsidR="00B74CA9">
        <w:t>health professionals</w:t>
      </w:r>
      <w:r>
        <w:t xml:space="preserve"> (N=92)</w:t>
      </w:r>
    </w:p>
    <w:tbl>
      <w:tblPr>
        <w:tblStyle w:val="TableGrid"/>
        <w:tblW w:w="8538" w:type="dxa"/>
        <w:tblLayout w:type="fixed"/>
        <w:tblLook w:val="04A0" w:firstRow="1" w:lastRow="0" w:firstColumn="1" w:lastColumn="0" w:noHBand="0" w:noVBand="1"/>
        <w:tblCaption w:val=" Socio-demographic characteristics of health professionals (N=92)"/>
        <w:tblDescription w:val="Table descirbes health professionals socio-demographic characteristics: gender, age, indigenous status, state"/>
      </w:tblPr>
      <w:tblGrid>
        <w:gridCol w:w="5382"/>
        <w:gridCol w:w="1578"/>
        <w:gridCol w:w="1578"/>
      </w:tblGrid>
      <w:tr w:rsidR="00177942" w:rsidRPr="00B74CA9" w14:paraId="6545B56C" w14:textId="77777777" w:rsidTr="00B655D4">
        <w:trPr>
          <w:cnfStyle w:val="100000000000" w:firstRow="1" w:lastRow="0" w:firstColumn="0" w:lastColumn="0" w:oddVBand="0" w:evenVBand="0" w:oddHBand="0" w:evenHBand="0" w:firstRowFirstColumn="0" w:firstRowLastColumn="0" w:lastRowFirstColumn="0" w:lastRowLastColumn="0"/>
          <w:trHeight w:val="340"/>
          <w:tblHeader/>
        </w:trPr>
        <w:tc>
          <w:tcPr>
            <w:tcW w:w="5382" w:type="dxa"/>
            <w:hideMark/>
          </w:tcPr>
          <w:p w14:paraId="38381E27" w14:textId="77777777" w:rsidR="00177942" w:rsidRPr="00B74CA9" w:rsidRDefault="00177942" w:rsidP="00B655D4">
            <w:pPr>
              <w:pStyle w:val="TableSub-heading"/>
            </w:pPr>
          </w:p>
        </w:tc>
        <w:tc>
          <w:tcPr>
            <w:tcW w:w="1578" w:type="dxa"/>
            <w:hideMark/>
          </w:tcPr>
          <w:p w14:paraId="5BE98DBE" w14:textId="77777777" w:rsidR="00177942" w:rsidRPr="00B74CA9" w:rsidRDefault="00177942" w:rsidP="00B655D4">
            <w:pPr>
              <w:pStyle w:val="TableSub-heading"/>
            </w:pPr>
            <w:r w:rsidRPr="00B74CA9">
              <w:t>Frequency</w:t>
            </w:r>
          </w:p>
        </w:tc>
        <w:tc>
          <w:tcPr>
            <w:tcW w:w="1578" w:type="dxa"/>
            <w:hideMark/>
          </w:tcPr>
          <w:p w14:paraId="29EF881E" w14:textId="77777777" w:rsidR="00177942" w:rsidRPr="00B74CA9" w:rsidRDefault="00177942" w:rsidP="00B655D4">
            <w:pPr>
              <w:pStyle w:val="TableSub-heading"/>
            </w:pPr>
            <w:r w:rsidRPr="00B74CA9">
              <w:t>%</w:t>
            </w:r>
          </w:p>
        </w:tc>
      </w:tr>
      <w:tr w:rsidR="00B655D4" w:rsidRPr="00B74CA9" w14:paraId="2413AB48" w14:textId="77777777" w:rsidTr="00B655D4">
        <w:trPr>
          <w:trHeight w:val="340"/>
        </w:trPr>
        <w:tc>
          <w:tcPr>
            <w:tcW w:w="8538" w:type="dxa"/>
            <w:gridSpan w:val="3"/>
            <w:shd w:val="clear" w:color="auto" w:fill="D0CECE" w:themeFill="background2" w:themeFillShade="E6"/>
            <w:vAlign w:val="center"/>
            <w:hideMark/>
          </w:tcPr>
          <w:p w14:paraId="14E158AD" w14:textId="27BA3395" w:rsidR="00B655D4" w:rsidRPr="00B74CA9" w:rsidRDefault="00B655D4" w:rsidP="00B655D4">
            <w:pPr>
              <w:pStyle w:val="TableSub-heading"/>
            </w:pPr>
            <w:r w:rsidRPr="00B74CA9">
              <w:t>Gender</w:t>
            </w:r>
          </w:p>
        </w:tc>
      </w:tr>
      <w:tr w:rsidR="00177942" w:rsidRPr="00B74CA9" w14:paraId="7F71E7D0" w14:textId="77777777" w:rsidTr="00B655D4">
        <w:trPr>
          <w:trHeight w:val="20"/>
        </w:trPr>
        <w:tc>
          <w:tcPr>
            <w:tcW w:w="5382" w:type="dxa"/>
            <w:hideMark/>
          </w:tcPr>
          <w:p w14:paraId="219EB91B" w14:textId="6BC100D9" w:rsidR="00177942" w:rsidRPr="00B655D4" w:rsidRDefault="00177942" w:rsidP="00B655D4">
            <w:r w:rsidRPr="00B655D4">
              <w:t>Male</w:t>
            </w:r>
          </w:p>
        </w:tc>
        <w:tc>
          <w:tcPr>
            <w:tcW w:w="1578" w:type="dxa"/>
            <w:hideMark/>
          </w:tcPr>
          <w:p w14:paraId="61301361" w14:textId="77777777" w:rsidR="00177942" w:rsidRPr="00B655D4" w:rsidRDefault="00177942" w:rsidP="00B655D4">
            <w:r w:rsidRPr="00B655D4">
              <w:t>13</w:t>
            </w:r>
          </w:p>
        </w:tc>
        <w:tc>
          <w:tcPr>
            <w:tcW w:w="1578" w:type="dxa"/>
            <w:hideMark/>
          </w:tcPr>
          <w:p w14:paraId="0C645086" w14:textId="77777777" w:rsidR="00177942" w:rsidRPr="00B655D4" w:rsidRDefault="00177942" w:rsidP="00B655D4">
            <w:r w:rsidRPr="00B655D4">
              <w:t>14.1</w:t>
            </w:r>
          </w:p>
        </w:tc>
      </w:tr>
      <w:tr w:rsidR="00177942" w:rsidRPr="00B74CA9" w14:paraId="2AD41D5E" w14:textId="77777777" w:rsidTr="00B655D4">
        <w:trPr>
          <w:trHeight w:val="20"/>
        </w:trPr>
        <w:tc>
          <w:tcPr>
            <w:tcW w:w="5382" w:type="dxa"/>
            <w:hideMark/>
          </w:tcPr>
          <w:p w14:paraId="4FD70D2C" w14:textId="4ED29F76" w:rsidR="00177942" w:rsidRPr="00B655D4" w:rsidRDefault="00177942" w:rsidP="00B655D4">
            <w:r w:rsidRPr="00B655D4">
              <w:t>Female</w:t>
            </w:r>
          </w:p>
        </w:tc>
        <w:tc>
          <w:tcPr>
            <w:tcW w:w="1578" w:type="dxa"/>
            <w:hideMark/>
          </w:tcPr>
          <w:p w14:paraId="08213F82" w14:textId="77777777" w:rsidR="00177942" w:rsidRPr="00B655D4" w:rsidRDefault="00177942" w:rsidP="00B655D4">
            <w:r w:rsidRPr="00B655D4">
              <w:t>77</w:t>
            </w:r>
          </w:p>
        </w:tc>
        <w:tc>
          <w:tcPr>
            <w:tcW w:w="1578" w:type="dxa"/>
            <w:hideMark/>
          </w:tcPr>
          <w:p w14:paraId="7E8E0EA0" w14:textId="77777777" w:rsidR="00177942" w:rsidRPr="00B655D4" w:rsidRDefault="00177942" w:rsidP="00B655D4">
            <w:r w:rsidRPr="00B655D4">
              <w:t>83.7</w:t>
            </w:r>
          </w:p>
        </w:tc>
      </w:tr>
      <w:tr w:rsidR="00177942" w:rsidRPr="00B74CA9" w14:paraId="032621B0" w14:textId="77777777" w:rsidTr="00B655D4">
        <w:trPr>
          <w:trHeight w:val="20"/>
        </w:trPr>
        <w:tc>
          <w:tcPr>
            <w:tcW w:w="5382" w:type="dxa"/>
            <w:hideMark/>
          </w:tcPr>
          <w:p w14:paraId="267761C3" w14:textId="06B2D23C" w:rsidR="00177942" w:rsidRPr="00B655D4" w:rsidRDefault="00177942" w:rsidP="00B655D4">
            <w:r w:rsidRPr="00B655D4">
              <w:t>I do not identify with either term</w:t>
            </w:r>
          </w:p>
        </w:tc>
        <w:tc>
          <w:tcPr>
            <w:tcW w:w="1578" w:type="dxa"/>
            <w:hideMark/>
          </w:tcPr>
          <w:p w14:paraId="4CEE3BAC" w14:textId="77777777" w:rsidR="00177942" w:rsidRPr="00B655D4" w:rsidRDefault="00177942" w:rsidP="00B655D4">
            <w:r w:rsidRPr="00B655D4">
              <w:t>2</w:t>
            </w:r>
          </w:p>
        </w:tc>
        <w:tc>
          <w:tcPr>
            <w:tcW w:w="1578" w:type="dxa"/>
            <w:hideMark/>
          </w:tcPr>
          <w:p w14:paraId="6A741A69" w14:textId="77777777" w:rsidR="00177942" w:rsidRPr="00B655D4" w:rsidRDefault="00177942" w:rsidP="00B655D4">
            <w:r w:rsidRPr="00B655D4">
              <w:t>2.2</w:t>
            </w:r>
          </w:p>
        </w:tc>
      </w:tr>
      <w:tr w:rsidR="00B655D4" w:rsidRPr="00B74CA9" w14:paraId="020A3F4C" w14:textId="77777777" w:rsidTr="00B655D4">
        <w:trPr>
          <w:trHeight w:val="340"/>
        </w:trPr>
        <w:tc>
          <w:tcPr>
            <w:tcW w:w="8538" w:type="dxa"/>
            <w:gridSpan w:val="3"/>
            <w:shd w:val="clear" w:color="auto" w:fill="D0CECE" w:themeFill="background2" w:themeFillShade="E6"/>
            <w:vAlign w:val="center"/>
            <w:hideMark/>
          </w:tcPr>
          <w:p w14:paraId="6C1BD012" w14:textId="6FABBE75" w:rsidR="00B655D4" w:rsidRPr="00B74CA9" w:rsidRDefault="00B655D4" w:rsidP="00B655D4">
            <w:pPr>
              <w:pStyle w:val="TableSub-heading"/>
              <w:rPr>
                <w:color w:val="010205"/>
              </w:rPr>
            </w:pPr>
            <w:r w:rsidRPr="00B74CA9">
              <w:t>Age</w:t>
            </w:r>
          </w:p>
        </w:tc>
      </w:tr>
      <w:tr w:rsidR="00177942" w:rsidRPr="00B74CA9" w14:paraId="48275357" w14:textId="77777777" w:rsidTr="00B655D4">
        <w:trPr>
          <w:trHeight w:val="20"/>
        </w:trPr>
        <w:tc>
          <w:tcPr>
            <w:tcW w:w="5382" w:type="dxa"/>
            <w:hideMark/>
          </w:tcPr>
          <w:p w14:paraId="5E2B0AB8" w14:textId="32211517" w:rsidR="00177942" w:rsidRPr="00B655D4" w:rsidRDefault="00177942" w:rsidP="00B655D4">
            <w:r w:rsidRPr="00B655D4">
              <w:t>20-29 years</w:t>
            </w:r>
          </w:p>
        </w:tc>
        <w:tc>
          <w:tcPr>
            <w:tcW w:w="1578" w:type="dxa"/>
            <w:hideMark/>
          </w:tcPr>
          <w:p w14:paraId="344712F5" w14:textId="77777777" w:rsidR="00177942" w:rsidRPr="00B655D4" w:rsidRDefault="00177942" w:rsidP="00B655D4">
            <w:r w:rsidRPr="00B655D4">
              <w:t>8</w:t>
            </w:r>
          </w:p>
        </w:tc>
        <w:tc>
          <w:tcPr>
            <w:tcW w:w="1578" w:type="dxa"/>
            <w:hideMark/>
          </w:tcPr>
          <w:p w14:paraId="25AF10E1" w14:textId="77777777" w:rsidR="00177942" w:rsidRPr="00B655D4" w:rsidRDefault="00177942" w:rsidP="00B655D4">
            <w:r w:rsidRPr="00B655D4">
              <w:t>8.7</w:t>
            </w:r>
          </w:p>
        </w:tc>
      </w:tr>
      <w:tr w:rsidR="00177942" w:rsidRPr="00B74CA9" w14:paraId="51DDAC6A" w14:textId="77777777" w:rsidTr="00B655D4">
        <w:trPr>
          <w:trHeight w:val="20"/>
        </w:trPr>
        <w:tc>
          <w:tcPr>
            <w:tcW w:w="5382" w:type="dxa"/>
            <w:hideMark/>
          </w:tcPr>
          <w:p w14:paraId="27B51503" w14:textId="67D09F56" w:rsidR="00177942" w:rsidRPr="00B655D4" w:rsidRDefault="00177942" w:rsidP="00B655D4">
            <w:r w:rsidRPr="00B655D4">
              <w:t>30-39 years</w:t>
            </w:r>
          </w:p>
        </w:tc>
        <w:tc>
          <w:tcPr>
            <w:tcW w:w="1578" w:type="dxa"/>
            <w:hideMark/>
          </w:tcPr>
          <w:p w14:paraId="68F3D6D9" w14:textId="77777777" w:rsidR="00177942" w:rsidRPr="00B655D4" w:rsidRDefault="00177942" w:rsidP="00B655D4">
            <w:r w:rsidRPr="00B655D4">
              <w:t>17</w:t>
            </w:r>
          </w:p>
        </w:tc>
        <w:tc>
          <w:tcPr>
            <w:tcW w:w="1578" w:type="dxa"/>
            <w:hideMark/>
          </w:tcPr>
          <w:p w14:paraId="6D863CF6" w14:textId="77777777" w:rsidR="00177942" w:rsidRPr="00B655D4" w:rsidRDefault="00177942" w:rsidP="00B655D4">
            <w:r w:rsidRPr="00B655D4">
              <w:t>18.5</w:t>
            </w:r>
          </w:p>
        </w:tc>
      </w:tr>
      <w:tr w:rsidR="00177942" w:rsidRPr="00B74CA9" w14:paraId="4FF1C531" w14:textId="77777777" w:rsidTr="00B655D4">
        <w:trPr>
          <w:trHeight w:val="20"/>
        </w:trPr>
        <w:tc>
          <w:tcPr>
            <w:tcW w:w="5382" w:type="dxa"/>
            <w:hideMark/>
          </w:tcPr>
          <w:p w14:paraId="402C52DF" w14:textId="0BDA1E57" w:rsidR="00177942" w:rsidRPr="00B655D4" w:rsidRDefault="00177942" w:rsidP="00B655D4">
            <w:r w:rsidRPr="00B655D4">
              <w:t>40-49 years</w:t>
            </w:r>
          </w:p>
        </w:tc>
        <w:tc>
          <w:tcPr>
            <w:tcW w:w="1578" w:type="dxa"/>
            <w:hideMark/>
          </w:tcPr>
          <w:p w14:paraId="7F741238" w14:textId="77777777" w:rsidR="00177942" w:rsidRPr="00B655D4" w:rsidRDefault="00177942" w:rsidP="00B655D4">
            <w:r w:rsidRPr="00B655D4">
              <w:t>22</w:t>
            </w:r>
          </w:p>
        </w:tc>
        <w:tc>
          <w:tcPr>
            <w:tcW w:w="1578" w:type="dxa"/>
            <w:hideMark/>
          </w:tcPr>
          <w:p w14:paraId="22EBED0D" w14:textId="77777777" w:rsidR="00177942" w:rsidRPr="00B655D4" w:rsidRDefault="00177942" w:rsidP="00B655D4">
            <w:r w:rsidRPr="00B655D4">
              <w:t>23.9</w:t>
            </w:r>
          </w:p>
        </w:tc>
      </w:tr>
      <w:tr w:rsidR="00177942" w:rsidRPr="00B74CA9" w14:paraId="02C239DC" w14:textId="77777777" w:rsidTr="00B655D4">
        <w:trPr>
          <w:trHeight w:val="20"/>
        </w:trPr>
        <w:tc>
          <w:tcPr>
            <w:tcW w:w="5382" w:type="dxa"/>
            <w:hideMark/>
          </w:tcPr>
          <w:p w14:paraId="0926CEDB" w14:textId="7E181E0B" w:rsidR="00177942" w:rsidRPr="00B655D4" w:rsidRDefault="00177942" w:rsidP="00B655D4">
            <w:r w:rsidRPr="00B655D4">
              <w:t>50-59 years</w:t>
            </w:r>
          </w:p>
        </w:tc>
        <w:tc>
          <w:tcPr>
            <w:tcW w:w="1578" w:type="dxa"/>
            <w:hideMark/>
          </w:tcPr>
          <w:p w14:paraId="30DA6A2C" w14:textId="77777777" w:rsidR="00177942" w:rsidRPr="00B655D4" w:rsidRDefault="00177942" w:rsidP="00B655D4">
            <w:r w:rsidRPr="00B655D4">
              <w:t>26</w:t>
            </w:r>
          </w:p>
        </w:tc>
        <w:tc>
          <w:tcPr>
            <w:tcW w:w="1578" w:type="dxa"/>
            <w:hideMark/>
          </w:tcPr>
          <w:p w14:paraId="4627DFD1" w14:textId="77777777" w:rsidR="00177942" w:rsidRPr="00B655D4" w:rsidRDefault="00177942" w:rsidP="00B655D4">
            <w:r w:rsidRPr="00B655D4">
              <w:t>28.3</w:t>
            </w:r>
          </w:p>
        </w:tc>
      </w:tr>
      <w:tr w:rsidR="00177942" w:rsidRPr="00B74CA9" w14:paraId="749C539E" w14:textId="77777777" w:rsidTr="00B655D4">
        <w:trPr>
          <w:trHeight w:val="20"/>
        </w:trPr>
        <w:tc>
          <w:tcPr>
            <w:tcW w:w="5382" w:type="dxa"/>
            <w:hideMark/>
          </w:tcPr>
          <w:p w14:paraId="703253BB" w14:textId="4AF15423" w:rsidR="00177942" w:rsidRPr="00B655D4" w:rsidRDefault="00177942" w:rsidP="00B655D4">
            <w:r w:rsidRPr="00B655D4">
              <w:t>60-69 years</w:t>
            </w:r>
          </w:p>
        </w:tc>
        <w:tc>
          <w:tcPr>
            <w:tcW w:w="1578" w:type="dxa"/>
            <w:hideMark/>
          </w:tcPr>
          <w:p w14:paraId="55C33095" w14:textId="77777777" w:rsidR="00177942" w:rsidRPr="00B655D4" w:rsidRDefault="00177942" w:rsidP="00B655D4">
            <w:r w:rsidRPr="00B655D4">
              <w:t>14</w:t>
            </w:r>
          </w:p>
        </w:tc>
        <w:tc>
          <w:tcPr>
            <w:tcW w:w="1578" w:type="dxa"/>
            <w:hideMark/>
          </w:tcPr>
          <w:p w14:paraId="3C2BBA71" w14:textId="77777777" w:rsidR="00177942" w:rsidRPr="00B655D4" w:rsidRDefault="00177942" w:rsidP="00B655D4">
            <w:r w:rsidRPr="00B655D4">
              <w:t>15.2</w:t>
            </w:r>
          </w:p>
        </w:tc>
      </w:tr>
      <w:tr w:rsidR="00177942" w:rsidRPr="00B74CA9" w14:paraId="56610DEF" w14:textId="77777777" w:rsidTr="00B655D4">
        <w:trPr>
          <w:trHeight w:val="20"/>
        </w:trPr>
        <w:tc>
          <w:tcPr>
            <w:tcW w:w="5382" w:type="dxa"/>
            <w:hideMark/>
          </w:tcPr>
          <w:p w14:paraId="2C40DB0C" w14:textId="559D568F" w:rsidR="00177942" w:rsidRPr="00B655D4" w:rsidRDefault="00177942" w:rsidP="00B655D4">
            <w:r w:rsidRPr="00B655D4">
              <w:t>70-79 years</w:t>
            </w:r>
          </w:p>
        </w:tc>
        <w:tc>
          <w:tcPr>
            <w:tcW w:w="1578" w:type="dxa"/>
            <w:hideMark/>
          </w:tcPr>
          <w:p w14:paraId="4F201E92" w14:textId="77777777" w:rsidR="00177942" w:rsidRPr="00B655D4" w:rsidRDefault="00177942" w:rsidP="00B655D4">
            <w:r w:rsidRPr="00B655D4">
              <w:t>4</w:t>
            </w:r>
          </w:p>
        </w:tc>
        <w:tc>
          <w:tcPr>
            <w:tcW w:w="1578" w:type="dxa"/>
            <w:hideMark/>
          </w:tcPr>
          <w:p w14:paraId="1E419E42" w14:textId="77777777" w:rsidR="00177942" w:rsidRPr="00B655D4" w:rsidRDefault="00177942" w:rsidP="00B655D4">
            <w:r w:rsidRPr="00B655D4">
              <w:t>4.3</w:t>
            </w:r>
          </w:p>
        </w:tc>
      </w:tr>
      <w:tr w:rsidR="00177942" w:rsidRPr="00B74CA9" w14:paraId="2635FB95" w14:textId="77777777" w:rsidTr="00B655D4">
        <w:trPr>
          <w:trHeight w:val="20"/>
        </w:trPr>
        <w:tc>
          <w:tcPr>
            <w:tcW w:w="5382" w:type="dxa"/>
            <w:hideMark/>
          </w:tcPr>
          <w:p w14:paraId="6460805C" w14:textId="16631E76" w:rsidR="00177942" w:rsidRPr="00B655D4" w:rsidRDefault="00177942" w:rsidP="00B655D4">
            <w:r w:rsidRPr="00B655D4">
              <w:t>80 years or older</w:t>
            </w:r>
          </w:p>
        </w:tc>
        <w:tc>
          <w:tcPr>
            <w:tcW w:w="1578" w:type="dxa"/>
            <w:hideMark/>
          </w:tcPr>
          <w:p w14:paraId="652930E5" w14:textId="77777777" w:rsidR="00177942" w:rsidRPr="00B655D4" w:rsidRDefault="00177942" w:rsidP="00B655D4">
            <w:r w:rsidRPr="00B655D4">
              <w:t>1</w:t>
            </w:r>
          </w:p>
        </w:tc>
        <w:tc>
          <w:tcPr>
            <w:tcW w:w="1578" w:type="dxa"/>
            <w:hideMark/>
          </w:tcPr>
          <w:p w14:paraId="7845BB79" w14:textId="77777777" w:rsidR="00177942" w:rsidRPr="00B655D4" w:rsidRDefault="00177942" w:rsidP="00B655D4">
            <w:r w:rsidRPr="00B655D4">
              <w:t>1.1</w:t>
            </w:r>
          </w:p>
        </w:tc>
      </w:tr>
      <w:tr w:rsidR="00B655D4" w:rsidRPr="00B74CA9" w14:paraId="3359E3F7" w14:textId="77777777" w:rsidTr="00B655D4">
        <w:trPr>
          <w:trHeight w:val="340"/>
        </w:trPr>
        <w:tc>
          <w:tcPr>
            <w:tcW w:w="8538" w:type="dxa"/>
            <w:gridSpan w:val="3"/>
            <w:shd w:val="clear" w:color="auto" w:fill="D0CECE" w:themeFill="background2" w:themeFillShade="E6"/>
            <w:vAlign w:val="center"/>
            <w:hideMark/>
          </w:tcPr>
          <w:p w14:paraId="1BDAC8E6" w14:textId="31E695C2" w:rsidR="00B655D4" w:rsidRPr="00B74CA9" w:rsidRDefault="00B655D4" w:rsidP="00B655D4">
            <w:pPr>
              <w:pStyle w:val="TableSub-heading"/>
              <w:rPr>
                <w:color w:val="010205"/>
              </w:rPr>
            </w:pPr>
            <w:r w:rsidRPr="00B74CA9">
              <w:t>Indigenous status</w:t>
            </w:r>
          </w:p>
        </w:tc>
      </w:tr>
      <w:tr w:rsidR="00177942" w:rsidRPr="00B74CA9" w14:paraId="2F8FF1C6" w14:textId="77777777" w:rsidTr="00B655D4">
        <w:trPr>
          <w:trHeight w:val="20"/>
        </w:trPr>
        <w:tc>
          <w:tcPr>
            <w:tcW w:w="5382" w:type="dxa"/>
            <w:hideMark/>
          </w:tcPr>
          <w:p w14:paraId="1A8B4E5A" w14:textId="208DD0D9" w:rsidR="00177942" w:rsidRPr="00B655D4" w:rsidRDefault="00177942" w:rsidP="00B655D4">
            <w:r w:rsidRPr="00B655D4">
              <w:t>Aboriginal</w:t>
            </w:r>
          </w:p>
        </w:tc>
        <w:tc>
          <w:tcPr>
            <w:tcW w:w="1578" w:type="dxa"/>
            <w:hideMark/>
          </w:tcPr>
          <w:p w14:paraId="6D49A171" w14:textId="77777777" w:rsidR="00177942" w:rsidRPr="00B655D4" w:rsidRDefault="00177942" w:rsidP="00B655D4">
            <w:r w:rsidRPr="00B655D4">
              <w:t>2</w:t>
            </w:r>
          </w:p>
        </w:tc>
        <w:tc>
          <w:tcPr>
            <w:tcW w:w="1578" w:type="dxa"/>
            <w:hideMark/>
          </w:tcPr>
          <w:p w14:paraId="3CC36895" w14:textId="77777777" w:rsidR="00177942" w:rsidRPr="00B655D4" w:rsidRDefault="00177942" w:rsidP="00B655D4">
            <w:r w:rsidRPr="00B655D4">
              <w:t>2.2</w:t>
            </w:r>
          </w:p>
        </w:tc>
      </w:tr>
      <w:tr w:rsidR="00177942" w:rsidRPr="00B74CA9" w14:paraId="68A3C980" w14:textId="77777777" w:rsidTr="00B655D4">
        <w:trPr>
          <w:trHeight w:val="20"/>
        </w:trPr>
        <w:tc>
          <w:tcPr>
            <w:tcW w:w="5382" w:type="dxa"/>
            <w:hideMark/>
          </w:tcPr>
          <w:p w14:paraId="403B0402" w14:textId="196632C0" w:rsidR="00177942" w:rsidRPr="00B655D4" w:rsidRDefault="00177942" w:rsidP="00B655D4">
            <w:r w:rsidRPr="00B655D4">
              <w:t>Torres Strait Islander</w:t>
            </w:r>
          </w:p>
        </w:tc>
        <w:tc>
          <w:tcPr>
            <w:tcW w:w="1578" w:type="dxa"/>
            <w:hideMark/>
          </w:tcPr>
          <w:p w14:paraId="33159AB7" w14:textId="77777777" w:rsidR="00177942" w:rsidRPr="00B655D4" w:rsidRDefault="00177942" w:rsidP="00B655D4">
            <w:r w:rsidRPr="00B655D4">
              <w:t>0</w:t>
            </w:r>
          </w:p>
        </w:tc>
        <w:tc>
          <w:tcPr>
            <w:tcW w:w="1578" w:type="dxa"/>
            <w:hideMark/>
          </w:tcPr>
          <w:p w14:paraId="5EDD3E16" w14:textId="77777777" w:rsidR="00177942" w:rsidRPr="00B655D4" w:rsidRDefault="00177942" w:rsidP="00B655D4">
            <w:r w:rsidRPr="00B655D4">
              <w:t>0.0</w:t>
            </w:r>
          </w:p>
        </w:tc>
      </w:tr>
      <w:tr w:rsidR="00177942" w:rsidRPr="00B74CA9" w14:paraId="06065097" w14:textId="77777777" w:rsidTr="00B655D4">
        <w:trPr>
          <w:trHeight w:val="20"/>
        </w:trPr>
        <w:tc>
          <w:tcPr>
            <w:tcW w:w="5382" w:type="dxa"/>
            <w:hideMark/>
          </w:tcPr>
          <w:p w14:paraId="6E7628D6" w14:textId="42C05A06" w:rsidR="00177942" w:rsidRPr="00B655D4" w:rsidRDefault="00177942" w:rsidP="00B655D4">
            <w:r w:rsidRPr="00B655D4">
              <w:t>Both Aboriginal and Torres Strait Islander</w:t>
            </w:r>
          </w:p>
        </w:tc>
        <w:tc>
          <w:tcPr>
            <w:tcW w:w="1578" w:type="dxa"/>
            <w:hideMark/>
          </w:tcPr>
          <w:p w14:paraId="460984D1" w14:textId="77777777" w:rsidR="00177942" w:rsidRPr="00B655D4" w:rsidRDefault="00177942" w:rsidP="00B655D4">
            <w:r w:rsidRPr="00B655D4">
              <w:t>0</w:t>
            </w:r>
          </w:p>
        </w:tc>
        <w:tc>
          <w:tcPr>
            <w:tcW w:w="1578" w:type="dxa"/>
            <w:hideMark/>
          </w:tcPr>
          <w:p w14:paraId="76390F21" w14:textId="77777777" w:rsidR="00177942" w:rsidRPr="00B655D4" w:rsidRDefault="00177942" w:rsidP="00B655D4">
            <w:r w:rsidRPr="00B655D4">
              <w:t>0.0</w:t>
            </w:r>
          </w:p>
        </w:tc>
      </w:tr>
      <w:tr w:rsidR="00177942" w:rsidRPr="00B74CA9" w14:paraId="561C483A" w14:textId="77777777" w:rsidTr="00B655D4">
        <w:trPr>
          <w:trHeight w:val="20"/>
        </w:trPr>
        <w:tc>
          <w:tcPr>
            <w:tcW w:w="5382" w:type="dxa"/>
            <w:hideMark/>
          </w:tcPr>
          <w:p w14:paraId="3B4E5E0A" w14:textId="41460D12" w:rsidR="00177942" w:rsidRPr="00B655D4" w:rsidRDefault="00177942" w:rsidP="00B655D4">
            <w:r w:rsidRPr="00B655D4">
              <w:t>Neither Aboriginal nor Torres Strait Islander</w:t>
            </w:r>
          </w:p>
        </w:tc>
        <w:tc>
          <w:tcPr>
            <w:tcW w:w="1578" w:type="dxa"/>
            <w:hideMark/>
          </w:tcPr>
          <w:p w14:paraId="487A6D6A" w14:textId="77777777" w:rsidR="00177942" w:rsidRPr="00B655D4" w:rsidRDefault="00177942" w:rsidP="00B655D4">
            <w:r w:rsidRPr="00B655D4">
              <w:t>89</w:t>
            </w:r>
          </w:p>
        </w:tc>
        <w:tc>
          <w:tcPr>
            <w:tcW w:w="1578" w:type="dxa"/>
            <w:hideMark/>
          </w:tcPr>
          <w:p w14:paraId="1BC455CD" w14:textId="77777777" w:rsidR="00177942" w:rsidRPr="00B655D4" w:rsidRDefault="00177942" w:rsidP="00B655D4">
            <w:r w:rsidRPr="00B655D4">
              <w:t>96.7</w:t>
            </w:r>
          </w:p>
        </w:tc>
      </w:tr>
      <w:tr w:rsidR="00177942" w:rsidRPr="00B74CA9" w14:paraId="0EAFE5D7" w14:textId="77777777" w:rsidTr="00B655D4">
        <w:trPr>
          <w:trHeight w:val="20"/>
        </w:trPr>
        <w:tc>
          <w:tcPr>
            <w:tcW w:w="5382" w:type="dxa"/>
            <w:hideMark/>
          </w:tcPr>
          <w:p w14:paraId="160BC019" w14:textId="1F872C52" w:rsidR="00177942" w:rsidRPr="00B655D4" w:rsidRDefault="00177942" w:rsidP="00B655D4">
            <w:r w:rsidRPr="00B655D4">
              <w:t>Missing</w:t>
            </w:r>
          </w:p>
        </w:tc>
        <w:tc>
          <w:tcPr>
            <w:tcW w:w="1578" w:type="dxa"/>
            <w:hideMark/>
          </w:tcPr>
          <w:p w14:paraId="5BD54F8E" w14:textId="77777777" w:rsidR="00177942" w:rsidRPr="00B655D4" w:rsidRDefault="00177942" w:rsidP="00B655D4">
            <w:r w:rsidRPr="00B655D4">
              <w:t>1</w:t>
            </w:r>
          </w:p>
        </w:tc>
        <w:tc>
          <w:tcPr>
            <w:tcW w:w="1578" w:type="dxa"/>
            <w:hideMark/>
          </w:tcPr>
          <w:p w14:paraId="2159D793" w14:textId="77777777" w:rsidR="00177942" w:rsidRPr="00B655D4" w:rsidRDefault="00177942" w:rsidP="00B655D4">
            <w:r w:rsidRPr="00B655D4">
              <w:t>1.1</w:t>
            </w:r>
          </w:p>
        </w:tc>
      </w:tr>
      <w:tr w:rsidR="00B655D4" w:rsidRPr="00B74CA9" w14:paraId="2562A3FD" w14:textId="77777777" w:rsidTr="00B655D4">
        <w:trPr>
          <w:trHeight w:val="340"/>
        </w:trPr>
        <w:tc>
          <w:tcPr>
            <w:tcW w:w="8538" w:type="dxa"/>
            <w:gridSpan w:val="3"/>
            <w:shd w:val="clear" w:color="auto" w:fill="D0CECE" w:themeFill="background2" w:themeFillShade="E6"/>
            <w:vAlign w:val="center"/>
            <w:hideMark/>
          </w:tcPr>
          <w:p w14:paraId="11A5EC30" w14:textId="49B28FAA" w:rsidR="00B655D4" w:rsidRPr="00B74CA9" w:rsidRDefault="00B655D4" w:rsidP="00B655D4">
            <w:pPr>
              <w:pStyle w:val="TableSub-heading"/>
              <w:rPr>
                <w:color w:val="010205"/>
              </w:rPr>
            </w:pPr>
            <w:r w:rsidRPr="00B74CA9">
              <w:t>State</w:t>
            </w:r>
          </w:p>
        </w:tc>
      </w:tr>
      <w:tr w:rsidR="00177942" w:rsidRPr="00B74CA9" w14:paraId="669A51DD" w14:textId="77777777" w:rsidTr="00B655D4">
        <w:trPr>
          <w:trHeight w:val="20"/>
        </w:trPr>
        <w:tc>
          <w:tcPr>
            <w:tcW w:w="5382" w:type="dxa"/>
            <w:hideMark/>
          </w:tcPr>
          <w:p w14:paraId="5439DD60" w14:textId="235308A4" w:rsidR="00177942" w:rsidRPr="00B655D4" w:rsidRDefault="00177942" w:rsidP="00B655D4">
            <w:r w:rsidRPr="00B655D4">
              <w:t>Northern Territory</w:t>
            </w:r>
          </w:p>
        </w:tc>
        <w:tc>
          <w:tcPr>
            <w:tcW w:w="1578" w:type="dxa"/>
            <w:hideMark/>
          </w:tcPr>
          <w:p w14:paraId="4AEE9C1E" w14:textId="77777777" w:rsidR="00177942" w:rsidRPr="00B655D4" w:rsidRDefault="00177942" w:rsidP="00B655D4">
            <w:r w:rsidRPr="00B655D4">
              <w:t>2</w:t>
            </w:r>
          </w:p>
        </w:tc>
        <w:tc>
          <w:tcPr>
            <w:tcW w:w="1578" w:type="dxa"/>
            <w:hideMark/>
          </w:tcPr>
          <w:p w14:paraId="3EE8087C" w14:textId="77777777" w:rsidR="00177942" w:rsidRPr="00B655D4" w:rsidRDefault="00177942" w:rsidP="00B655D4">
            <w:r w:rsidRPr="00B655D4">
              <w:t>2.2</w:t>
            </w:r>
          </w:p>
        </w:tc>
      </w:tr>
      <w:tr w:rsidR="00177942" w:rsidRPr="00B74CA9" w14:paraId="5712354C" w14:textId="77777777" w:rsidTr="00B655D4">
        <w:trPr>
          <w:trHeight w:val="20"/>
        </w:trPr>
        <w:tc>
          <w:tcPr>
            <w:tcW w:w="5382" w:type="dxa"/>
            <w:hideMark/>
          </w:tcPr>
          <w:p w14:paraId="49437CCD" w14:textId="3779369E" w:rsidR="00177942" w:rsidRPr="00B655D4" w:rsidRDefault="00177942" w:rsidP="00B655D4">
            <w:r w:rsidRPr="00B655D4">
              <w:t>Australian Capital Territory</w:t>
            </w:r>
          </w:p>
        </w:tc>
        <w:tc>
          <w:tcPr>
            <w:tcW w:w="1578" w:type="dxa"/>
            <w:hideMark/>
          </w:tcPr>
          <w:p w14:paraId="3D17A56E" w14:textId="77777777" w:rsidR="00177942" w:rsidRPr="00B655D4" w:rsidRDefault="00177942" w:rsidP="00B655D4">
            <w:r w:rsidRPr="00B655D4">
              <w:t>2</w:t>
            </w:r>
          </w:p>
        </w:tc>
        <w:tc>
          <w:tcPr>
            <w:tcW w:w="1578" w:type="dxa"/>
            <w:hideMark/>
          </w:tcPr>
          <w:p w14:paraId="4F324873" w14:textId="77777777" w:rsidR="00177942" w:rsidRPr="00B655D4" w:rsidRDefault="00177942" w:rsidP="00B655D4">
            <w:r w:rsidRPr="00B655D4">
              <w:t>2.2</w:t>
            </w:r>
          </w:p>
        </w:tc>
      </w:tr>
      <w:tr w:rsidR="00177942" w:rsidRPr="00B74CA9" w14:paraId="000B8C7A" w14:textId="77777777" w:rsidTr="00B655D4">
        <w:trPr>
          <w:trHeight w:val="20"/>
        </w:trPr>
        <w:tc>
          <w:tcPr>
            <w:tcW w:w="5382" w:type="dxa"/>
            <w:hideMark/>
          </w:tcPr>
          <w:p w14:paraId="7093966C" w14:textId="45806AAD" w:rsidR="00177942" w:rsidRPr="00B655D4" w:rsidRDefault="00177942" w:rsidP="00B655D4">
            <w:r w:rsidRPr="00B655D4">
              <w:t>New South Wales</w:t>
            </w:r>
          </w:p>
        </w:tc>
        <w:tc>
          <w:tcPr>
            <w:tcW w:w="1578" w:type="dxa"/>
            <w:hideMark/>
          </w:tcPr>
          <w:p w14:paraId="68FEAA10" w14:textId="77777777" w:rsidR="00177942" w:rsidRPr="00B655D4" w:rsidRDefault="00177942" w:rsidP="00B655D4">
            <w:r w:rsidRPr="00B655D4">
              <w:t>33</w:t>
            </w:r>
          </w:p>
        </w:tc>
        <w:tc>
          <w:tcPr>
            <w:tcW w:w="1578" w:type="dxa"/>
            <w:hideMark/>
          </w:tcPr>
          <w:p w14:paraId="0CCF1955" w14:textId="77777777" w:rsidR="00177942" w:rsidRPr="00B655D4" w:rsidRDefault="00177942" w:rsidP="00B655D4">
            <w:r w:rsidRPr="00B655D4">
              <w:t>35.9</w:t>
            </w:r>
          </w:p>
        </w:tc>
      </w:tr>
      <w:tr w:rsidR="00177942" w:rsidRPr="00B74CA9" w14:paraId="24FEDF83" w14:textId="77777777" w:rsidTr="00B655D4">
        <w:trPr>
          <w:trHeight w:val="20"/>
        </w:trPr>
        <w:tc>
          <w:tcPr>
            <w:tcW w:w="5382" w:type="dxa"/>
            <w:hideMark/>
          </w:tcPr>
          <w:p w14:paraId="5618D972" w14:textId="2EEB86EC" w:rsidR="00177942" w:rsidRPr="00B655D4" w:rsidRDefault="00177942" w:rsidP="00B655D4">
            <w:r w:rsidRPr="00B655D4">
              <w:t>Victoria</w:t>
            </w:r>
          </w:p>
        </w:tc>
        <w:tc>
          <w:tcPr>
            <w:tcW w:w="1578" w:type="dxa"/>
            <w:hideMark/>
          </w:tcPr>
          <w:p w14:paraId="125ABBF1" w14:textId="77777777" w:rsidR="00177942" w:rsidRPr="00B655D4" w:rsidRDefault="00177942" w:rsidP="00B655D4">
            <w:r w:rsidRPr="00B655D4">
              <w:t>27</w:t>
            </w:r>
          </w:p>
        </w:tc>
        <w:tc>
          <w:tcPr>
            <w:tcW w:w="1578" w:type="dxa"/>
            <w:hideMark/>
          </w:tcPr>
          <w:p w14:paraId="3DE8BF47" w14:textId="77777777" w:rsidR="00177942" w:rsidRPr="00B655D4" w:rsidRDefault="00177942" w:rsidP="00B655D4">
            <w:r w:rsidRPr="00B655D4">
              <w:t>29.3</w:t>
            </w:r>
          </w:p>
        </w:tc>
      </w:tr>
      <w:tr w:rsidR="00177942" w:rsidRPr="00B74CA9" w14:paraId="129E426C" w14:textId="77777777" w:rsidTr="00B655D4">
        <w:trPr>
          <w:trHeight w:val="20"/>
        </w:trPr>
        <w:tc>
          <w:tcPr>
            <w:tcW w:w="5382" w:type="dxa"/>
            <w:hideMark/>
          </w:tcPr>
          <w:p w14:paraId="60D15A76" w14:textId="18AB0E89" w:rsidR="00177942" w:rsidRPr="00B655D4" w:rsidRDefault="00177942" w:rsidP="00B655D4">
            <w:r w:rsidRPr="00B655D4">
              <w:t>Queensland</w:t>
            </w:r>
          </w:p>
        </w:tc>
        <w:tc>
          <w:tcPr>
            <w:tcW w:w="1578" w:type="dxa"/>
            <w:hideMark/>
          </w:tcPr>
          <w:p w14:paraId="5A8851B5" w14:textId="77777777" w:rsidR="00177942" w:rsidRPr="00B655D4" w:rsidRDefault="00177942" w:rsidP="00B655D4">
            <w:r w:rsidRPr="00B655D4">
              <w:t>8</w:t>
            </w:r>
          </w:p>
        </w:tc>
        <w:tc>
          <w:tcPr>
            <w:tcW w:w="1578" w:type="dxa"/>
            <w:hideMark/>
          </w:tcPr>
          <w:p w14:paraId="3AB37BB9" w14:textId="77777777" w:rsidR="00177942" w:rsidRPr="00B655D4" w:rsidRDefault="00177942" w:rsidP="00B655D4">
            <w:r w:rsidRPr="00B655D4">
              <w:t>8.7</w:t>
            </w:r>
          </w:p>
        </w:tc>
      </w:tr>
      <w:tr w:rsidR="00177942" w:rsidRPr="00B74CA9" w14:paraId="08BF436B" w14:textId="77777777" w:rsidTr="00B655D4">
        <w:trPr>
          <w:trHeight w:val="20"/>
        </w:trPr>
        <w:tc>
          <w:tcPr>
            <w:tcW w:w="5382" w:type="dxa"/>
            <w:hideMark/>
          </w:tcPr>
          <w:p w14:paraId="5C66F762" w14:textId="3ABAB8A0" w:rsidR="00177942" w:rsidRPr="00B655D4" w:rsidRDefault="00177942" w:rsidP="00B655D4">
            <w:r w:rsidRPr="00B655D4">
              <w:t>South Australia</w:t>
            </w:r>
          </w:p>
        </w:tc>
        <w:tc>
          <w:tcPr>
            <w:tcW w:w="1578" w:type="dxa"/>
            <w:hideMark/>
          </w:tcPr>
          <w:p w14:paraId="752D55BF" w14:textId="77777777" w:rsidR="00177942" w:rsidRPr="00B655D4" w:rsidRDefault="00177942" w:rsidP="00B655D4">
            <w:r w:rsidRPr="00B655D4">
              <w:t>4</w:t>
            </w:r>
          </w:p>
        </w:tc>
        <w:tc>
          <w:tcPr>
            <w:tcW w:w="1578" w:type="dxa"/>
            <w:hideMark/>
          </w:tcPr>
          <w:p w14:paraId="673F76D9" w14:textId="77777777" w:rsidR="00177942" w:rsidRPr="00B655D4" w:rsidRDefault="00177942" w:rsidP="00B655D4">
            <w:r w:rsidRPr="00B655D4">
              <w:t>4.3</w:t>
            </w:r>
          </w:p>
        </w:tc>
      </w:tr>
      <w:tr w:rsidR="00177942" w:rsidRPr="00B74CA9" w14:paraId="15E9C255" w14:textId="77777777" w:rsidTr="00B655D4">
        <w:trPr>
          <w:trHeight w:val="20"/>
        </w:trPr>
        <w:tc>
          <w:tcPr>
            <w:tcW w:w="5382" w:type="dxa"/>
            <w:hideMark/>
          </w:tcPr>
          <w:p w14:paraId="2C8A1885" w14:textId="05D9DAD0" w:rsidR="00177942" w:rsidRPr="00B655D4" w:rsidRDefault="00177942" w:rsidP="00B655D4">
            <w:r w:rsidRPr="00B655D4">
              <w:t>Western Australia</w:t>
            </w:r>
          </w:p>
        </w:tc>
        <w:tc>
          <w:tcPr>
            <w:tcW w:w="1578" w:type="dxa"/>
            <w:hideMark/>
          </w:tcPr>
          <w:p w14:paraId="48DB6615" w14:textId="77777777" w:rsidR="00177942" w:rsidRPr="00B655D4" w:rsidRDefault="00177942" w:rsidP="00B655D4">
            <w:r w:rsidRPr="00B655D4">
              <w:t>12</w:t>
            </w:r>
          </w:p>
        </w:tc>
        <w:tc>
          <w:tcPr>
            <w:tcW w:w="1578" w:type="dxa"/>
            <w:hideMark/>
          </w:tcPr>
          <w:p w14:paraId="23E7FD36" w14:textId="77777777" w:rsidR="00177942" w:rsidRPr="00B655D4" w:rsidRDefault="00177942" w:rsidP="00B655D4">
            <w:r w:rsidRPr="00B655D4">
              <w:t>13.0</w:t>
            </w:r>
          </w:p>
        </w:tc>
      </w:tr>
      <w:tr w:rsidR="00177942" w:rsidRPr="00B74CA9" w14:paraId="45F5D667" w14:textId="77777777" w:rsidTr="00B655D4">
        <w:trPr>
          <w:trHeight w:val="20"/>
        </w:trPr>
        <w:tc>
          <w:tcPr>
            <w:tcW w:w="5382" w:type="dxa"/>
            <w:hideMark/>
          </w:tcPr>
          <w:p w14:paraId="43D0F5D2" w14:textId="228EF611" w:rsidR="00177942" w:rsidRPr="00B655D4" w:rsidRDefault="00177942" w:rsidP="00B655D4">
            <w:r w:rsidRPr="00B655D4">
              <w:lastRenderedPageBreak/>
              <w:t>Tasmania</w:t>
            </w:r>
          </w:p>
        </w:tc>
        <w:tc>
          <w:tcPr>
            <w:tcW w:w="1578" w:type="dxa"/>
            <w:hideMark/>
          </w:tcPr>
          <w:p w14:paraId="427342F2" w14:textId="77777777" w:rsidR="00177942" w:rsidRPr="00B655D4" w:rsidRDefault="00177942" w:rsidP="00B655D4">
            <w:r w:rsidRPr="00B655D4">
              <w:t>3</w:t>
            </w:r>
          </w:p>
        </w:tc>
        <w:tc>
          <w:tcPr>
            <w:tcW w:w="1578" w:type="dxa"/>
            <w:hideMark/>
          </w:tcPr>
          <w:p w14:paraId="5ADC0698" w14:textId="77777777" w:rsidR="00177942" w:rsidRPr="00B655D4" w:rsidRDefault="00177942" w:rsidP="00B655D4">
            <w:r w:rsidRPr="00B655D4">
              <w:t>3.3</w:t>
            </w:r>
          </w:p>
        </w:tc>
      </w:tr>
      <w:tr w:rsidR="00177942" w:rsidRPr="00B74CA9" w14:paraId="7F43EC1B" w14:textId="77777777" w:rsidTr="00B655D4">
        <w:trPr>
          <w:trHeight w:val="20"/>
        </w:trPr>
        <w:tc>
          <w:tcPr>
            <w:tcW w:w="5382" w:type="dxa"/>
            <w:hideMark/>
          </w:tcPr>
          <w:p w14:paraId="032EF773" w14:textId="42073298" w:rsidR="00177942" w:rsidRPr="00B655D4" w:rsidRDefault="00177942" w:rsidP="00B655D4">
            <w:r w:rsidRPr="00B655D4">
              <w:t>Missing</w:t>
            </w:r>
          </w:p>
        </w:tc>
        <w:tc>
          <w:tcPr>
            <w:tcW w:w="1578" w:type="dxa"/>
            <w:hideMark/>
          </w:tcPr>
          <w:p w14:paraId="3BD7BBF0" w14:textId="77777777" w:rsidR="00177942" w:rsidRPr="00B655D4" w:rsidRDefault="00177942" w:rsidP="00B655D4">
            <w:r w:rsidRPr="00B655D4">
              <w:t>1</w:t>
            </w:r>
          </w:p>
        </w:tc>
        <w:tc>
          <w:tcPr>
            <w:tcW w:w="1578" w:type="dxa"/>
            <w:hideMark/>
          </w:tcPr>
          <w:p w14:paraId="5E51B2C4" w14:textId="77777777" w:rsidR="00177942" w:rsidRPr="00B655D4" w:rsidRDefault="00177942" w:rsidP="00B655D4">
            <w:r w:rsidRPr="00B655D4">
              <w:t>1.1</w:t>
            </w:r>
          </w:p>
        </w:tc>
      </w:tr>
    </w:tbl>
    <w:p w14:paraId="11070B4C" w14:textId="3927B7C2" w:rsidR="00177942" w:rsidRPr="004D2263" w:rsidRDefault="00177942" w:rsidP="004D2263">
      <w:r w:rsidRPr="004D2263">
        <w:t xml:space="preserve">Table </w:t>
      </w:r>
      <w:r w:rsidR="002A3532" w:rsidRPr="004D2263">
        <w:t>15</w:t>
      </w:r>
      <w:r w:rsidRPr="004D2263">
        <w:t xml:space="preserve"> shows the professional characteristics </w:t>
      </w:r>
      <w:r w:rsidR="00D071D4" w:rsidRPr="004D2263">
        <w:t xml:space="preserve">and internet access </w:t>
      </w:r>
      <w:r w:rsidRPr="004D2263">
        <w:t xml:space="preserve">of </w:t>
      </w:r>
      <w:r w:rsidR="00131E58" w:rsidRPr="004D2263">
        <w:t xml:space="preserve">health professional </w:t>
      </w:r>
      <w:r w:rsidRPr="004D2263">
        <w:t xml:space="preserve">survey respondents. Forty percent of </w:t>
      </w:r>
      <w:r w:rsidR="00131E58" w:rsidRPr="004D2263">
        <w:t>these health professionals</w:t>
      </w:r>
      <w:r w:rsidRPr="004D2263">
        <w:t xml:space="preserve"> were psychologists (general 12% or clinical psychologists 28%), and 2</w:t>
      </w:r>
      <w:r w:rsidR="00131E58" w:rsidRPr="004D2263">
        <w:t>2</w:t>
      </w:r>
      <w:r w:rsidRPr="004D2263">
        <w:t xml:space="preserve">% were social workers. </w:t>
      </w:r>
      <w:r w:rsidR="00031E48" w:rsidRPr="004D2263">
        <w:t xml:space="preserve">GPs and occupational therapists and to a lesser extent, </w:t>
      </w:r>
      <w:proofErr w:type="gramStart"/>
      <w:r w:rsidRPr="004D2263">
        <w:t>psychiatrists</w:t>
      </w:r>
      <w:proofErr w:type="gramEnd"/>
      <w:r w:rsidRPr="004D2263">
        <w:t xml:space="preserve"> and mental health nurses</w:t>
      </w:r>
      <w:r w:rsidR="00031E48" w:rsidRPr="004D2263">
        <w:t>,</w:t>
      </w:r>
      <w:r w:rsidRPr="004D2263">
        <w:t xml:space="preserve"> also participated. Nearly 50% of the respondents had more than 16 years</w:t>
      </w:r>
      <w:r w:rsidR="00031E48" w:rsidRPr="004D2263">
        <w:t>’</w:t>
      </w:r>
      <w:r w:rsidRPr="004D2263">
        <w:t xml:space="preserve"> experience working in their profession. </w:t>
      </w:r>
      <w:r w:rsidR="00031E48" w:rsidRPr="004D2263">
        <w:t>Almost half</w:t>
      </w:r>
      <w:r w:rsidRPr="004D2263">
        <w:t xml:space="preserve"> of respondents indicated they worked in a private practice setting, and 34% delivered face-to-face mental health services. A small percentage worked in a not-for-profit community organisation (13%), digital or online mental health service (10%) and general practice (14%). Respondents held several roles in the organisations, </w:t>
      </w:r>
      <w:r w:rsidR="00031E48" w:rsidRPr="004D2263">
        <w:t xml:space="preserve">ranging </w:t>
      </w:r>
      <w:r w:rsidRPr="004D2263">
        <w:t xml:space="preserve">from clinical to leadership positions. </w:t>
      </w:r>
      <w:r w:rsidR="00D071D4" w:rsidRPr="004D2263">
        <w:t>Around</w:t>
      </w:r>
      <w:r w:rsidRPr="004D2263">
        <w:t xml:space="preserve"> 70% of the health professionals accessed the internet via the National Broadband Network and described their internet as reliable.</w:t>
      </w:r>
    </w:p>
    <w:p w14:paraId="56492D16" w14:textId="592F8677" w:rsidR="00177942" w:rsidRPr="00DF7C8E" w:rsidRDefault="00177942" w:rsidP="00C1719D">
      <w:pPr>
        <w:pStyle w:val="Caption"/>
      </w:pPr>
      <w:r w:rsidRPr="00DF7C8E">
        <w:t xml:space="preserve">Table </w:t>
      </w:r>
      <w:r w:rsidR="002A3532" w:rsidRPr="00DF7C8E">
        <w:t>15</w:t>
      </w:r>
      <w:r w:rsidRPr="00DF7C8E">
        <w:t>. Professional characteristics of survey respondents (N=92)</w:t>
      </w:r>
    </w:p>
    <w:tbl>
      <w:tblPr>
        <w:tblStyle w:val="TableGrid"/>
        <w:tblW w:w="8920" w:type="dxa"/>
        <w:tblLayout w:type="fixed"/>
        <w:tblLook w:val="04A0" w:firstRow="1" w:lastRow="0" w:firstColumn="1" w:lastColumn="0" w:noHBand="0" w:noVBand="1"/>
        <w:tblCaption w:val=" Professional characteristics of survey respondents (N=92)"/>
        <w:tblDescription w:val="Table describes respondents professional characteristics and internet reliability: Profession, length of time working in profession, type of organisation work in, role within organisation, type of internet, reliability of internet"/>
      </w:tblPr>
      <w:tblGrid>
        <w:gridCol w:w="5235"/>
        <w:gridCol w:w="1842"/>
        <w:gridCol w:w="1843"/>
      </w:tblGrid>
      <w:tr w:rsidR="00177942" w:rsidRPr="00065AB2" w14:paraId="108C269B" w14:textId="77777777" w:rsidTr="00B655D4">
        <w:trPr>
          <w:cnfStyle w:val="100000000000" w:firstRow="1" w:lastRow="0" w:firstColumn="0" w:lastColumn="0" w:oddVBand="0" w:evenVBand="0" w:oddHBand="0" w:evenHBand="0" w:firstRowFirstColumn="0" w:firstRowLastColumn="0" w:lastRowFirstColumn="0" w:lastRowLastColumn="0"/>
          <w:trHeight w:val="20"/>
          <w:tblHeader/>
        </w:trPr>
        <w:tc>
          <w:tcPr>
            <w:tcW w:w="5235" w:type="dxa"/>
            <w:hideMark/>
          </w:tcPr>
          <w:p w14:paraId="4A8476F1" w14:textId="77777777" w:rsidR="00177942" w:rsidRPr="00B655D4" w:rsidRDefault="00177942" w:rsidP="00B655D4"/>
        </w:tc>
        <w:tc>
          <w:tcPr>
            <w:tcW w:w="1842" w:type="dxa"/>
            <w:hideMark/>
          </w:tcPr>
          <w:p w14:paraId="56D3CBA6" w14:textId="77777777" w:rsidR="00177942" w:rsidRPr="00B655D4" w:rsidRDefault="00177942" w:rsidP="00B655D4">
            <w:r w:rsidRPr="00B655D4">
              <w:t>Frequency</w:t>
            </w:r>
          </w:p>
        </w:tc>
        <w:tc>
          <w:tcPr>
            <w:tcW w:w="1843" w:type="dxa"/>
            <w:hideMark/>
          </w:tcPr>
          <w:p w14:paraId="16387FD1" w14:textId="77777777" w:rsidR="00177942" w:rsidRPr="00B655D4" w:rsidRDefault="00177942" w:rsidP="00B655D4">
            <w:r w:rsidRPr="00B655D4">
              <w:t>%</w:t>
            </w:r>
          </w:p>
        </w:tc>
      </w:tr>
      <w:tr w:rsidR="00B655D4" w:rsidRPr="00065AB2" w14:paraId="50516ACD" w14:textId="77777777" w:rsidTr="00B655D4">
        <w:trPr>
          <w:trHeight w:val="340"/>
        </w:trPr>
        <w:tc>
          <w:tcPr>
            <w:tcW w:w="8920" w:type="dxa"/>
            <w:gridSpan w:val="3"/>
            <w:shd w:val="clear" w:color="auto" w:fill="D0CECE" w:themeFill="background2" w:themeFillShade="E6"/>
            <w:vAlign w:val="center"/>
            <w:hideMark/>
          </w:tcPr>
          <w:p w14:paraId="7A37F8D1" w14:textId="64786044" w:rsidR="00B655D4" w:rsidRPr="00B655D4" w:rsidRDefault="00B655D4" w:rsidP="00B655D4">
            <w:pPr>
              <w:pStyle w:val="TableSub-heading"/>
            </w:pPr>
            <w:r w:rsidRPr="00B655D4">
              <w:t>Profession</w:t>
            </w:r>
          </w:p>
        </w:tc>
      </w:tr>
      <w:tr w:rsidR="00177942" w:rsidRPr="00065AB2" w14:paraId="1CC6CCF6" w14:textId="77777777" w:rsidTr="00B655D4">
        <w:trPr>
          <w:trHeight w:val="20"/>
        </w:trPr>
        <w:tc>
          <w:tcPr>
            <w:tcW w:w="5235" w:type="dxa"/>
            <w:hideMark/>
          </w:tcPr>
          <w:p w14:paraId="5E7B247F" w14:textId="5292A56B" w:rsidR="00177942" w:rsidRPr="00B655D4" w:rsidRDefault="00177942" w:rsidP="00B655D4">
            <w:r w:rsidRPr="00B655D4">
              <w:t>General practitioner</w:t>
            </w:r>
          </w:p>
        </w:tc>
        <w:tc>
          <w:tcPr>
            <w:tcW w:w="1842" w:type="dxa"/>
            <w:noWrap/>
            <w:hideMark/>
          </w:tcPr>
          <w:p w14:paraId="3533F6CD" w14:textId="77777777" w:rsidR="00177942" w:rsidRPr="00B655D4" w:rsidRDefault="00177942" w:rsidP="00B655D4">
            <w:r w:rsidRPr="00B655D4">
              <w:t>13</w:t>
            </w:r>
          </w:p>
        </w:tc>
        <w:tc>
          <w:tcPr>
            <w:tcW w:w="1843" w:type="dxa"/>
            <w:noWrap/>
            <w:hideMark/>
          </w:tcPr>
          <w:p w14:paraId="258FE812" w14:textId="77777777" w:rsidR="00177942" w:rsidRPr="00B655D4" w:rsidRDefault="00177942" w:rsidP="00B655D4">
            <w:r w:rsidRPr="00B655D4">
              <w:t>14.0</w:t>
            </w:r>
          </w:p>
        </w:tc>
      </w:tr>
      <w:tr w:rsidR="00177942" w:rsidRPr="00065AB2" w14:paraId="62876F6F" w14:textId="77777777" w:rsidTr="00B655D4">
        <w:trPr>
          <w:trHeight w:val="20"/>
        </w:trPr>
        <w:tc>
          <w:tcPr>
            <w:tcW w:w="5235" w:type="dxa"/>
            <w:hideMark/>
          </w:tcPr>
          <w:p w14:paraId="11B1CBB7" w14:textId="77777777" w:rsidR="00177942" w:rsidRPr="00B655D4" w:rsidRDefault="00177942" w:rsidP="00B655D4">
            <w:r w:rsidRPr="00B655D4">
              <w:t>Psychiatrist</w:t>
            </w:r>
          </w:p>
        </w:tc>
        <w:tc>
          <w:tcPr>
            <w:tcW w:w="1842" w:type="dxa"/>
            <w:noWrap/>
            <w:hideMark/>
          </w:tcPr>
          <w:p w14:paraId="6CE0F6DB" w14:textId="77777777" w:rsidR="00177942" w:rsidRPr="00B655D4" w:rsidRDefault="00177942" w:rsidP="00B655D4">
            <w:r w:rsidRPr="00B655D4">
              <w:t>1</w:t>
            </w:r>
          </w:p>
        </w:tc>
        <w:tc>
          <w:tcPr>
            <w:tcW w:w="1843" w:type="dxa"/>
            <w:noWrap/>
            <w:hideMark/>
          </w:tcPr>
          <w:p w14:paraId="0D6B256D" w14:textId="77777777" w:rsidR="00177942" w:rsidRPr="00B655D4" w:rsidRDefault="00177942" w:rsidP="00B655D4">
            <w:r w:rsidRPr="00B655D4">
              <w:t>1.0</w:t>
            </w:r>
          </w:p>
        </w:tc>
      </w:tr>
      <w:tr w:rsidR="00177942" w:rsidRPr="00065AB2" w14:paraId="79B53259" w14:textId="77777777" w:rsidTr="00B655D4">
        <w:trPr>
          <w:trHeight w:val="20"/>
        </w:trPr>
        <w:tc>
          <w:tcPr>
            <w:tcW w:w="5235" w:type="dxa"/>
            <w:hideMark/>
          </w:tcPr>
          <w:p w14:paraId="00CACEF1" w14:textId="061C7181" w:rsidR="00177942" w:rsidRPr="00B655D4" w:rsidRDefault="00177942" w:rsidP="00B655D4">
            <w:r w:rsidRPr="00B655D4">
              <w:t>General psychologist</w:t>
            </w:r>
          </w:p>
        </w:tc>
        <w:tc>
          <w:tcPr>
            <w:tcW w:w="1842" w:type="dxa"/>
            <w:noWrap/>
            <w:hideMark/>
          </w:tcPr>
          <w:p w14:paraId="7F71B050" w14:textId="77777777" w:rsidR="00177942" w:rsidRPr="00B655D4" w:rsidRDefault="00177942" w:rsidP="00B655D4">
            <w:r w:rsidRPr="00B655D4">
              <w:t>11</w:t>
            </w:r>
          </w:p>
        </w:tc>
        <w:tc>
          <w:tcPr>
            <w:tcW w:w="1843" w:type="dxa"/>
            <w:noWrap/>
            <w:hideMark/>
          </w:tcPr>
          <w:p w14:paraId="4785F92E" w14:textId="77777777" w:rsidR="00177942" w:rsidRPr="00B655D4" w:rsidRDefault="00177942" w:rsidP="00B655D4">
            <w:r w:rsidRPr="00B655D4">
              <w:t>12.0</w:t>
            </w:r>
          </w:p>
        </w:tc>
      </w:tr>
      <w:tr w:rsidR="00177942" w:rsidRPr="00065AB2" w14:paraId="47A07DD7" w14:textId="77777777" w:rsidTr="00B655D4">
        <w:trPr>
          <w:trHeight w:val="20"/>
        </w:trPr>
        <w:tc>
          <w:tcPr>
            <w:tcW w:w="5235" w:type="dxa"/>
            <w:hideMark/>
          </w:tcPr>
          <w:p w14:paraId="37597BF7" w14:textId="3B32C5A1" w:rsidR="00177942" w:rsidRPr="00B655D4" w:rsidRDefault="00177942" w:rsidP="00B655D4">
            <w:r w:rsidRPr="00B655D4">
              <w:t>Clinical psychologist</w:t>
            </w:r>
          </w:p>
        </w:tc>
        <w:tc>
          <w:tcPr>
            <w:tcW w:w="1842" w:type="dxa"/>
            <w:noWrap/>
            <w:hideMark/>
          </w:tcPr>
          <w:p w14:paraId="7EF5817A" w14:textId="77777777" w:rsidR="00177942" w:rsidRPr="00B655D4" w:rsidRDefault="00177942" w:rsidP="00B655D4">
            <w:r w:rsidRPr="00B655D4">
              <w:t>26</w:t>
            </w:r>
          </w:p>
        </w:tc>
        <w:tc>
          <w:tcPr>
            <w:tcW w:w="1843" w:type="dxa"/>
            <w:noWrap/>
            <w:hideMark/>
          </w:tcPr>
          <w:p w14:paraId="2B7521DA" w14:textId="77777777" w:rsidR="00177942" w:rsidRPr="00B655D4" w:rsidRDefault="00177942" w:rsidP="00B655D4">
            <w:r w:rsidRPr="00B655D4">
              <w:t>28.3</w:t>
            </w:r>
          </w:p>
        </w:tc>
      </w:tr>
      <w:tr w:rsidR="00177942" w:rsidRPr="00065AB2" w14:paraId="5923DA40" w14:textId="77777777" w:rsidTr="00B655D4">
        <w:trPr>
          <w:trHeight w:val="20"/>
        </w:trPr>
        <w:tc>
          <w:tcPr>
            <w:tcW w:w="5235" w:type="dxa"/>
            <w:hideMark/>
          </w:tcPr>
          <w:p w14:paraId="73086C2E" w14:textId="708676F8" w:rsidR="00177942" w:rsidRPr="00B655D4" w:rsidRDefault="00177942" w:rsidP="00B655D4">
            <w:r w:rsidRPr="00B655D4">
              <w:t>Mental health nurse</w:t>
            </w:r>
          </w:p>
        </w:tc>
        <w:tc>
          <w:tcPr>
            <w:tcW w:w="1842" w:type="dxa"/>
            <w:noWrap/>
            <w:hideMark/>
          </w:tcPr>
          <w:p w14:paraId="252B2111" w14:textId="77777777" w:rsidR="00177942" w:rsidRPr="00B655D4" w:rsidRDefault="00177942" w:rsidP="00B655D4">
            <w:r w:rsidRPr="00B655D4">
              <w:t>4</w:t>
            </w:r>
          </w:p>
        </w:tc>
        <w:tc>
          <w:tcPr>
            <w:tcW w:w="1843" w:type="dxa"/>
            <w:noWrap/>
            <w:hideMark/>
          </w:tcPr>
          <w:p w14:paraId="02A04280" w14:textId="77777777" w:rsidR="00177942" w:rsidRPr="00B655D4" w:rsidRDefault="00177942" w:rsidP="00B655D4">
            <w:r w:rsidRPr="00B655D4">
              <w:t>4.3</w:t>
            </w:r>
          </w:p>
        </w:tc>
      </w:tr>
      <w:tr w:rsidR="00177942" w:rsidRPr="00065AB2" w14:paraId="665A1EBE" w14:textId="77777777" w:rsidTr="00B655D4">
        <w:trPr>
          <w:trHeight w:val="20"/>
        </w:trPr>
        <w:tc>
          <w:tcPr>
            <w:tcW w:w="5235" w:type="dxa"/>
            <w:hideMark/>
          </w:tcPr>
          <w:p w14:paraId="4F78BA78" w14:textId="69CB2172" w:rsidR="00177942" w:rsidRPr="00B655D4" w:rsidRDefault="00177942" w:rsidP="00B655D4">
            <w:r w:rsidRPr="00B655D4">
              <w:t>Social worker</w:t>
            </w:r>
          </w:p>
        </w:tc>
        <w:tc>
          <w:tcPr>
            <w:tcW w:w="1842" w:type="dxa"/>
            <w:noWrap/>
            <w:hideMark/>
          </w:tcPr>
          <w:p w14:paraId="659669AE" w14:textId="77777777" w:rsidR="00177942" w:rsidRPr="00B655D4" w:rsidRDefault="00177942" w:rsidP="00B655D4">
            <w:r w:rsidRPr="00B655D4">
              <w:t>20</w:t>
            </w:r>
          </w:p>
        </w:tc>
        <w:tc>
          <w:tcPr>
            <w:tcW w:w="1843" w:type="dxa"/>
            <w:noWrap/>
            <w:hideMark/>
          </w:tcPr>
          <w:p w14:paraId="56611B1E" w14:textId="77777777" w:rsidR="00177942" w:rsidRPr="00B655D4" w:rsidRDefault="00177942" w:rsidP="00B655D4">
            <w:r w:rsidRPr="00B655D4">
              <w:t>21.7</w:t>
            </w:r>
          </w:p>
        </w:tc>
      </w:tr>
      <w:tr w:rsidR="00177942" w:rsidRPr="00065AB2" w14:paraId="68A6D6B8" w14:textId="77777777" w:rsidTr="00B655D4">
        <w:trPr>
          <w:trHeight w:val="20"/>
        </w:trPr>
        <w:tc>
          <w:tcPr>
            <w:tcW w:w="5235" w:type="dxa"/>
            <w:hideMark/>
          </w:tcPr>
          <w:p w14:paraId="2A5A5EDA" w14:textId="5AE6F829" w:rsidR="00177942" w:rsidRPr="00B655D4" w:rsidRDefault="00177942" w:rsidP="00B655D4">
            <w:r w:rsidRPr="00B655D4">
              <w:t>Occupational therapist</w:t>
            </w:r>
          </w:p>
        </w:tc>
        <w:tc>
          <w:tcPr>
            <w:tcW w:w="1842" w:type="dxa"/>
            <w:noWrap/>
            <w:hideMark/>
          </w:tcPr>
          <w:p w14:paraId="67F5A663" w14:textId="77777777" w:rsidR="00177942" w:rsidRPr="00B655D4" w:rsidRDefault="00177942" w:rsidP="00B655D4">
            <w:r w:rsidRPr="00B655D4">
              <w:t>12</w:t>
            </w:r>
          </w:p>
        </w:tc>
        <w:tc>
          <w:tcPr>
            <w:tcW w:w="1843" w:type="dxa"/>
            <w:noWrap/>
            <w:hideMark/>
          </w:tcPr>
          <w:p w14:paraId="55FD11F5" w14:textId="77777777" w:rsidR="00177942" w:rsidRPr="00B655D4" w:rsidRDefault="00177942" w:rsidP="00B655D4">
            <w:r w:rsidRPr="00B655D4">
              <w:t>12.0</w:t>
            </w:r>
          </w:p>
        </w:tc>
      </w:tr>
      <w:tr w:rsidR="00177942" w:rsidRPr="00065AB2" w14:paraId="266E828D" w14:textId="77777777" w:rsidTr="00B655D4">
        <w:trPr>
          <w:trHeight w:val="20"/>
        </w:trPr>
        <w:tc>
          <w:tcPr>
            <w:tcW w:w="5235" w:type="dxa"/>
            <w:hideMark/>
          </w:tcPr>
          <w:p w14:paraId="63882E34" w14:textId="757C5A44" w:rsidR="00177942" w:rsidRPr="00B655D4" w:rsidRDefault="00177942" w:rsidP="00B655D4">
            <w:r w:rsidRPr="00B655D4">
              <w:t>Other</w:t>
            </w:r>
          </w:p>
        </w:tc>
        <w:tc>
          <w:tcPr>
            <w:tcW w:w="1842" w:type="dxa"/>
            <w:noWrap/>
            <w:hideMark/>
          </w:tcPr>
          <w:p w14:paraId="7A61672A" w14:textId="77777777" w:rsidR="00177942" w:rsidRPr="00B655D4" w:rsidRDefault="00177942" w:rsidP="00B655D4">
            <w:r w:rsidRPr="00B655D4">
              <w:t>6</w:t>
            </w:r>
          </w:p>
        </w:tc>
        <w:tc>
          <w:tcPr>
            <w:tcW w:w="1843" w:type="dxa"/>
            <w:noWrap/>
            <w:hideMark/>
          </w:tcPr>
          <w:p w14:paraId="05BFB424" w14:textId="77777777" w:rsidR="00177942" w:rsidRPr="00B655D4" w:rsidRDefault="00177942" w:rsidP="00B655D4">
            <w:r w:rsidRPr="00B655D4">
              <w:t>6.5</w:t>
            </w:r>
          </w:p>
        </w:tc>
      </w:tr>
      <w:tr w:rsidR="00B655D4" w:rsidRPr="00065AB2" w14:paraId="2FAB4E05" w14:textId="77777777" w:rsidTr="00B655D4">
        <w:trPr>
          <w:trHeight w:val="340"/>
        </w:trPr>
        <w:tc>
          <w:tcPr>
            <w:tcW w:w="8920" w:type="dxa"/>
            <w:gridSpan w:val="3"/>
            <w:shd w:val="clear" w:color="auto" w:fill="D0CECE" w:themeFill="background2" w:themeFillShade="E6"/>
            <w:vAlign w:val="center"/>
            <w:hideMark/>
          </w:tcPr>
          <w:p w14:paraId="4087AAAC" w14:textId="471A4DD3" w:rsidR="00B655D4" w:rsidRPr="00B655D4" w:rsidRDefault="00B655D4" w:rsidP="00B655D4">
            <w:pPr>
              <w:pStyle w:val="TableSub-heading"/>
            </w:pPr>
            <w:r w:rsidRPr="00B655D4">
              <w:t>Length of time working in profession</w:t>
            </w:r>
          </w:p>
        </w:tc>
      </w:tr>
      <w:tr w:rsidR="00177942" w:rsidRPr="00065AB2" w14:paraId="376AFC76" w14:textId="77777777" w:rsidTr="00B655D4">
        <w:trPr>
          <w:trHeight w:val="94"/>
        </w:trPr>
        <w:tc>
          <w:tcPr>
            <w:tcW w:w="5235" w:type="dxa"/>
            <w:hideMark/>
          </w:tcPr>
          <w:p w14:paraId="59DCDEDF" w14:textId="2374777A" w:rsidR="00177942" w:rsidRPr="00B655D4" w:rsidRDefault="00177942" w:rsidP="00B655D4">
            <w:r w:rsidRPr="00B655D4">
              <w:t>Less than 1 year</w:t>
            </w:r>
          </w:p>
        </w:tc>
        <w:tc>
          <w:tcPr>
            <w:tcW w:w="1842" w:type="dxa"/>
            <w:hideMark/>
          </w:tcPr>
          <w:p w14:paraId="095EEEAD" w14:textId="77777777" w:rsidR="00177942" w:rsidRPr="00B655D4" w:rsidRDefault="00177942" w:rsidP="00B655D4">
            <w:r w:rsidRPr="00B655D4">
              <w:t>2</w:t>
            </w:r>
          </w:p>
        </w:tc>
        <w:tc>
          <w:tcPr>
            <w:tcW w:w="1843" w:type="dxa"/>
            <w:hideMark/>
          </w:tcPr>
          <w:p w14:paraId="19F71846" w14:textId="77777777" w:rsidR="00177942" w:rsidRPr="00B655D4" w:rsidRDefault="00177942" w:rsidP="00B655D4">
            <w:r w:rsidRPr="00B655D4">
              <w:t>2.2</w:t>
            </w:r>
          </w:p>
        </w:tc>
      </w:tr>
      <w:tr w:rsidR="00177942" w:rsidRPr="00065AB2" w14:paraId="754D5F69" w14:textId="77777777" w:rsidTr="00B655D4">
        <w:trPr>
          <w:trHeight w:val="20"/>
        </w:trPr>
        <w:tc>
          <w:tcPr>
            <w:tcW w:w="5235" w:type="dxa"/>
            <w:hideMark/>
          </w:tcPr>
          <w:p w14:paraId="1E641C34" w14:textId="702D372F" w:rsidR="00177942" w:rsidRPr="00B655D4" w:rsidRDefault="00177942" w:rsidP="00B655D4">
            <w:r w:rsidRPr="00B655D4">
              <w:t>1-5 years</w:t>
            </w:r>
          </w:p>
        </w:tc>
        <w:tc>
          <w:tcPr>
            <w:tcW w:w="1842" w:type="dxa"/>
            <w:hideMark/>
          </w:tcPr>
          <w:p w14:paraId="019AA87F" w14:textId="77777777" w:rsidR="00177942" w:rsidRPr="00B655D4" w:rsidRDefault="00177942" w:rsidP="00B655D4">
            <w:r w:rsidRPr="00B655D4">
              <w:t>21</w:t>
            </w:r>
          </w:p>
        </w:tc>
        <w:tc>
          <w:tcPr>
            <w:tcW w:w="1843" w:type="dxa"/>
            <w:hideMark/>
          </w:tcPr>
          <w:p w14:paraId="253ECD0E" w14:textId="77777777" w:rsidR="00177942" w:rsidRPr="00B655D4" w:rsidRDefault="00177942" w:rsidP="00B655D4">
            <w:r w:rsidRPr="00B655D4">
              <w:t>22.8</w:t>
            </w:r>
          </w:p>
        </w:tc>
      </w:tr>
      <w:tr w:rsidR="00177942" w:rsidRPr="00065AB2" w14:paraId="43D4FD86" w14:textId="77777777" w:rsidTr="00B655D4">
        <w:trPr>
          <w:trHeight w:val="20"/>
        </w:trPr>
        <w:tc>
          <w:tcPr>
            <w:tcW w:w="5235" w:type="dxa"/>
            <w:hideMark/>
          </w:tcPr>
          <w:p w14:paraId="345235DF" w14:textId="6379D124" w:rsidR="00177942" w:rsidRPr="00B655D4" w:rsidRDefault="00177942" w:rsidP="00B655D4">
            <w:r w:rsidRPr="00B655D4">
              <w:t>6-10 years</w:t>
            </w:r>
          </w:p>
        </w:tc>
        <w:tc>
          <w:tcPr>
            <w:tcW w:w="1842" w:type="dxa"/>
            <w:hideMark/>
          </w:tcPr>
          <w:p w14:paraId="50E96B7A" w14:textId="77777777" w:rsidR="00177942" w:rsidRPr="00B655D4" w:rsidRDefault="00177942" w:rsidP="00B655D4">
            <w:r w:rsidRPr="00B655D4">
              <w:t>12</w:t>
            </w:r>
          </w:p>
        </w:tc>
        <w:tc>
          <w:tcPr>
            <w:tcW w:w="1843" w:type="dxa"/>
            <w:hideMark/>
          </w:tcPr>
          <w:p w14:paraId="25CCFB64" w14:textId="77777777" w:rsidR="00177942" w:rsidRPr="00B655D4" w:rsidRDefault="00177942" w:rsidP="00B655D4">
            <w:r w:rsidRPr="00B655D4">
              <w:t>13.0</w:t>
            </w:r>
          </w:p>
        </w:tc>
      </w:tr>
      <w:tr w:rsidR="00177942" w:rsidRPr="00065AB2" w14:paraId="551C042A" w14:textId="77777777" w:rsidTr="00B655D4">
        <w:trPr>
          <w:trHeight w:val="20"/>
        </w:trPr>
        <w:tc>
          <w:tcPr>
            <w:tcW w:w="5235" w:type="dxa"/>
            <w:hideMark/>
          </w:tcPr>
          <w:p w14:paraId="5D0EE17C" w14:textId="573974A7" w:rsidR="00177942" w:rsidRPr="00B655D4" w:rsidRDefault="00177942" w:rsidP="00B655D4">
            <w:r w:rsidRPr="00B655D4">
              <w:t>11-15 years</w:t>
            </w:r>
          </w:p>
        </w:tc>
        <w:tc>
          <w:tcPr>
            <w:tcW w:w="1842" w:type="dxa"/>
            <w:hideMark/>
          </w:tcPr>
          <w:p w14:paraId="1EED29CA" w14:textId="77777777" w:rsidR="00177942" w:rsidRPr="00B655D4" w:rsidRDefault="00177942" w:rsidP="00B655D4">
            <w:r w:rsidRPr="00B655D4">
              <w:t>12</w:t>
            </w:r>
          </w:p>
        </w:tc>
        <w:tc>
          <w:tcPr>
            <w:tcW w:w="1843" w:type="dxa"/>
            <w:hideMark/>
          </w:tcPr>
          <w:p w14:paraId="0B68F8C3" w14:textId="77777777" w:rsidR="00177942" w:rsidRPr="00B655D4" w:rsidRDefault="00177942" w:rsidP="00B655D4">
            <w:r w:rsidRPr="00B655D4">
              <w:t>13.0</w:t>
            </w:r>
          </w:p>
        </w:tc>
      </w:tr>
      <w:tr w:rsidR="00177942" w:rsidRPr="00065AB2" w14:paraId="1F4EBD17" w14:textId="77777777" w:rsidTr="00B655D4">
        <w:trPr>
          <w:trHeight w:val="20"/>
        </w:trPr>
        <w:tc>
          <w:tcPr>
            <w:tcW w:w="5235" w:type="dxa"/>
            <w:hideMark/>
          </w:tcPr>
          <w:p w14:paraId="2ED8A95C" w14:textId="413D7627" w:rsidR="00177942" w:rsidRPr="00B655D4" w:rsidRDefault="00177942" w:rsidP="00B655D4">
            <w:r w:rsidRPr="00B655D4">
              <w:t>16-20 years</w:t>
            </w:r>
          </w:p>
        </w:tc>
        <w:tc>
          <w:tcPr>
            <w:tcW w:w="1842" w:type="dxa"/>
            <w:hideMark/>
          </w:tcPr>
          <w:p w14:paraId="48E5E9B1" w14:textId="77777777" w:rsidR="00177942" w:rsidRPr="00B655D4" w:rsidRDefault="00177942" w:rsidP="00B655D4">
            <w:r w:rsidRPr="00B655D4">
              <w:t>12</w:t>
            </w:r>
          </w:p>
        </w:tc>
        <w:tc>
          <w:tcPr>
            <w:tcW w:w="1843" w:type="dxa"/>
            <w:hideMark/>
          </w:tcPr>
          <w:p w14:paraId="3742F8C7" w14:textId="77777777" w:rsidR="00177942" w:rsidRPr="00B655D4" w:rsidRDefault="00177942" w:rsidP="00B655D4">
            <w:r w:rsidRPr="00B655D4">
              <w:t>13.0</w:t>
            </w:r>
          </w:p>
        </w:tc>
      </w:tr>
      <w:tr w:rsidR="00177942" w:rsidRPr="00065AB2" w14:paraId="36BD07C5" w14:textId="77777777" w:rsidTr="00B655D4">
        <w:trPr>
          <w:trHeight w:val="20"/>
        </w:trPr>
        <w:tc>
          <w:tcPr>
            <w:tcW w:w="5235" w:type="dxa"/>
            <w:hideMark/>
          </w:tcPr>
          <w:p w14:paraId="2AB8EA2F" w14:textId="78412D68" w:rsidR="00177942" w:rsidRPr="00B655D4" w:rsidRDefault="00177942" w:rsidP="00B655D4">
            <w:r w:rsidRPr="00B655D4">
              <w:t>More than 20 years</w:t>
            </w:r>
          </w:p>
        </w:tc>
        <w:tc>
          <w:tcPr>
            <w:tcW w:w="1842" w:type="dxa"/>
            <w:hideMark/>
          </w:tcPr>
          <w:p w14:paraId="12FCC3DA" w14:textId="77777777" w:rsidR="00177942" w:rsidRPr="00B655D4" w:rsidRDefault="00177942" w:rsidP="00B655D4">
            <w:r w:rsidRPr="00B655D4">
              <w:t>33</w:t>
            </w:r>
          </w:p>
        </w:tc>
        <w:tc>
          <w:tcPr>
            <w:tcW w:w="1843" w:type="dxa"/>
            <w:hideMark/>
          </w:tcPr>
          <w:p w14:paraId="05F22D35" w14:textId="77777777" w:rsidR="00177942" w:rsidRPr="00B655D4" w:rsidRDefault="00177942" w:rsidP="00B655D4">
            <w:r w:rsidRPr="00B655D4">
              <w:t>35.9</w:t>
            </w:r>
          </w:p>
        </w:tc>
      </w:tr>
      <w:tr w:rsidR="00B655D4" w:rsidRPr="00065AB2" w14:paraId="6FC66CCF" w14:textId="77777777" w:rsidTr="00B655D4">
        <w:trPr>
          <w:trHeight w:val="20"/>
        </w:trPr>
        <w:tc>
          <w:tcPr>
            <w:tcW w:w="8920" w:type="dxa"/>
            <w:gridSpan w:val="3"/>
            <w:shd w:val="clear" w:color="auto" w:fill="D0CECE" w:themeFill="background2" w:themeFillShade="E6"/>
            <w:hideMark/>
          </w:tcPr>
          <w:p w14:paraId="2D2B436D" w14:textId="29CD08E8" w:rsidR="00B655D4" w:rsidRPr="00B655D4" w:rsidRDefault="00B655D4" w:rsidP="00B655D4">
            <w:pPr>
              <w:pStyle w:val="TableSub-heading"/>
            </w:pPr>
            <w:r w:rsidRPr="00B655D4">
              <w:t xml:space="preserve">Type of </w:t>
            </w:r>
            <w:proofErr w:type="spellStart"/>
            <w:r w:rsidRPr="00B655D4">
              <w:t>organisation</w:t>
            </w:r>
            <w:proofErr w:type="spellEnd"/>
            <w:r w:rsidRPr="00B655D4">
              <w:t xml:space="preserve"> work </w:t>
            </w:r>
            <w:proofErr w:type="spellStart"/>
            <w:r w:rsidRPr="00B655D4">
              <w:t>in</w:t>
            </w:r>
            <w:r w:rsidRPr="00B655D4">
              <w:rPr>
                <w:vertAlign w:val="superscript"/>
              </w:rPr>
              <w:t>a</w:t>
            </w:r>
            <w:proofErr w:type="spellEnd"/>
            <w:r w:rsidRPr="00B655D4">
              <w:t xml:space="preserve"> </w:t>
            </w:r>
          </w:p>
        </w:tc>
      </w:tr>
      <w:tr w:rsidR="00177942" w:rsidRPr="00065AB2" w14:paraId="6C9F67F0" w14:textId="77777777" w:rsidTr="00B655D4">
        <w:trPr>
          <w:trHeight w:val="20"/>
        </w:trPr>
        <w:tc>
          <w:tcPr>
            <w:tcW w:w="5235" w:type="dxa"/>
            <w:hideMark/>
          </w:tcPr>
          <w:p w14:paraId="2A493497" w14:textId="13E51059" w:rsidR="00177942" w:rsidRPr="00B655D4" w:rsidRDefault="00177942" w:rsidP="00B655D4">
            <w:r w:rsidRPr="00B655D4">
              <w:t>Digital/online mental health service</w:t>
            </w:r>
          </w:p>
        </w:tc>
        <w:tc>
          <w:tcPr>
            <w:tcW w:w="1842" w:type="dxa"/>
            <w:hideMark/>
          </w:tcPr>
          <w:p w14:paraId="55735434" w14:textId="77777777" w:rsidR="00177942" w:rsidRPr="00B655D4" w:rsidRDefault="00177942" w:rsidP="00B655D4">
            <w:r w:rsidRPr="00B655D4">
              <w:t>9</w:t>
            </w:r>
          </w:p>
        </w:tc>
        <w:tc>
          <w:tcPr>
            <w:tcW w:w="1843" w:type="dxa"/>
            <w:hideMark/>
          </w:tcPr>
          <w:p w14:paraId="44723671" w14:textId="77777777" w:rsidR="00177942" w:rsidRPr="00B655D4" w:rsidRDefault="00177942" w:rsidP="00B655D4">
            <w:r w:rsidRPr="00B655D4">
              <w:t>9.8</w:t>
            </w:r>
          </w:p>
        </w:tc>
      </w:tr>
      <w:tr w:rsidR="00177942" w:rsidRPr="00065AB2" w14:paraId="7C28D200" w14:textId="77777777" w:rsidTr="00B655D4">
        <w:trPr>
          <w:trHeight w:val="20"/>
        </w:trPr>
        <w:tc>
          <w:tcPr>
            <w:tcW w:w="5235" w:type="dxa"/>
            <w:hideMark/>
          </w:tcPr>
          <w:p w14:paraId="3A6348B1" w14:textId="098F6934" w:rsidR="00177942" w:rsidRPr="00B655D4" w:rsidRDefault="00177942" w:rsidP="00B655D4">
            <w:r w:rsidRPr="00B655D4">
              <w:t>Face-to-face mental health service</w:t>
            </w:r>
          </w:p>
        </w:tc>
        <w:tc>
          <w:tcPr>
            <w:tcW w:w="1842" w:type="dxa"/>
            <w:hideMark/>
          </w:tcPr>
          <w:p w14:paraId="0DE8745D" w14:textId="77777777" w:rsidR="00177942" w:rsidRPr="00B655D4" w:rsidRDefault="00177942" w:rsidP="00B655D4">
            <w:r w:rsidRPr="00B655D4">
              <w:t>31</w:t>
            </w:r>
          </w:p>
        </w:tc>
        <w:tc>
          <w:tcPr>
            <w:tcW w:w="1843" w:type="dxa"/>
            <w:hideMark/>
          </w:tcPr>
          <w:p w14:paraId="29C4C0E5" w14:textId="77777777" w:rsidR="00177942" w:rsidRPr="00B655D4" w:rsidRDefault="00177942" w:rsidP="00B655D4">
            <w:r w:rsidRPr="00B655D4">
              <w:t>33.7</w:t>
            </w:r>
          </w:p>
        </w:tc>
      </w:tr>
      <w:tr w:rsidR="00177942" w:rsidRPr="00065AB2" w14:paraId="73736AFB" w14:textId="77777777" w:rsidTr="00B655D4">
        <w:trPr>
          <w:trHeight w:val="20"/>
        </w:trPr>
        <w:tc>
          <w:tcPr>
            <w:tcW w:w="5235" w:type="dxa"/>
            <w:hideMark/>
          </w:tcPr>
          <w:p w14:paraId="450D4EC6" w14:textId="61B1379F" w:rsidR="00177942" w:rsidRPr="00B655D4" w:rsidRDefault="00177942" w:rsidP="00B655D4">
            <w:r w:rsidRPr="00B655D4">
              <w:t>Telephone mental health service</w:t>
            </w:r>
          </w:p>
        </w:tc>
        <w:tc>
          <w:tcPr>
            <w:tcW w:w="1842" w:type="dxa"/>
            <w:hideMark/>
          </w:tcPr>
          <w:p w14:paraId="2A93D6AD" w14:textId="77777777" w:rsidR="00177942" w:rsidRPr="00B655D4" w:rsidRDefault="00177942" w:rsidP="00B655D4">
            <w:r w:rsidRPr="00B655D4">
              <w:t>8</w:t>
            </w:r>
          </w:p>
        </w:tc>
        <w:tc>
          <w:tcPr>
            <w:tcW w:w="1843" w:type="dxa"/>
            <w:hideMark/>
          </w:tcPr>
          <w:p w14:paraId="049F6F09" w14:textId="77777777" w:rsidR="00177942" w:rsidRPr="00B655D4" w:rsidRDefault="00177942" w:rsidP="00B655D4">
            <w:r w:rsidRPr="00B655D4">
              <w:t>8.7</w:t>
            </w:r>
          </w:p>
        </w:tc>
      </w:tr>
      <w:tr w:rsidR="00177942" w:rsidRPr="00065AB2" w14:paraId="6EA98421" w14:textId="77777777" w:rsidTr="00B655D4">
        <w:trPr>
          <w:trHeight w:val="20"/>
        </w:trPr>
        <w:tc>
          <w:tcPr>
            <w:tcW w:w="5235" w:type="dxa"/>
            <w:hideMark/>
          </w:tcPr>
          <w:p w14:paraId="2DDC20A9" w14:textId="7738BA71" w:rsidR="00177942" w:rsidRPr="00B655D4" w:rsidRDefault="00177942" w:rsidP="00B655D4">
            <w:r w:rsidRPr="00B655D4">
              <w:t>Private practice – mental health</w:t>
            </w:r>
          </w:p>
        </w:tc>
        <w:tc>
          <w:tcPr>
            <w:tcW w:w="1842" w:type="dxa"/>
            <w:hideMark/>
          </w:tcPr>
          <w:p w14:paraId="70DDC86F" w14:textId="77777777" w:rsidR="00177942" w:rsidRPr="00B655D4" w:rsidRDefault="00177942" w:rsidP="00B655D4">
            <w:r w:rsidRPr="00B655D4">
              <w:t>42</w:t>
            </w:r>
          </w:p>
        </w:tc>
        <w:tc>
          <w:tcPr>
            <w:tcW w:w="1843" w:type="dxa"/>
            <w:hideMark/>
          </w:tcPr>
          <w:p w14:paraId="075F50C0" w14:textId="77777777" w:rsidR="00177942" w:rsidRPr="00B655D4" w:rsidRDefault="00177942" w:rsidP="00B655D4">
            <w:r w:rsidRPr="00B655D4">
              <w:t>45.7</w:t>
            </w:r>
          </w:p>
        </w:tc>
      </w:tr>
      <w:tr w:rsidR="00177942" w:rsidRPr="00B655D4" w14:paraId="7D0A2B9B" w14:textId="77777777" w:rsidTr="00B655D4">
        <w:trPr>
          <w:trHeight w:val="20"/>
        </w:trPr>
        <w:tc>
          <w:tcPr>
            <w:tcW w:w="5235" w:type="dxa"/>
            <w:hideMark/>
          </w:tcPr>
          <w:p w14:paraId="783ED089" w14:textId="172CDA05" w:rsidR="00177942" w:rsidRPr="00B655D4" w:rsidRDefault="00177942" w:rsidP="00B655D4">
            <w:r w:rsidRPr="00B655D4">
              <w:t>General practice</w:t>
            </w:r>
          </w:p>
        </w:tc>
        <w:tc>
          <w:tcPr>
            <w:tcW w:w="1842" w:type="dxa"/>
            <w:hideMark/>
          </w:tcPr>
          <w:p w14:paraId="1CD2FD00" w14:textId="77777777" w:rsidR="00177942" w:rsidRPr="00B655D4" w:rsidRDefault="00177942" w:rsidP="00B655D4">
            <w:r w:rsidRPr="00B655D4">
              <w:t>13</w:t>
            </w:r>
          </w:p>
        </w:tc>
        <w:tc>
          <w:tcPr>
            <w:tcW w:w="1843" w:type="dxa"/>
            <w:hideMark/>
          </w:tcPr>
          <w:p w14:paraId="6540ABC2" w14:textId="77777777" w:rsidR="00177942" w:rsidRPr="00B655D4" w:rsidRDefault="00177942" w:rsidP="00B655D4">
            <w:r w:rsidRPr="00B655D4">
              <w:t>14.1</w:t>
            </w:r>
          </w:p>
        </w:tc>
      </w:tr>
      <w:tr w:rsidR="00177942" w:rsidRPr="00B655D4" w14:paraId="01C624C2" w14:textId="77777777" w:rsidTr="00B655D4">
        <w:trPr>
          <w:trHeight w:val="20"/>
        </w:trPr>
        <w:tc>
          <w:tcPr>
            <w:tcW w:w="5235" w:type="dxa"/>
            <w:hideMark/>
          </w:tcPr>
          <w:p w14:paraId="0A37DC5D" w14:textId="34D2D1EE" w:rsidR="00177942" w:rsidRPr="00B655D4" w:rsidRDefault="00177942" w:rsidP="00B655D4">
            <w:r w:rsidRPr="00B655D4">
              <w:t>Private hospital</w:t>
            </w:r>
          </w:p>
        </w:tc>
        <w:tc>
          <w:tcPr>
            <w:tcW w:w="1842" w:type="dxa"/>
            <w:hideMark/>
          </w:tcPr>
          <w:p w14:paraId="1C0D836D" w14:textId="77777777" w:rsidR="00177942" w:rsidRPr="00B655D4" w:rsidRDefault="00177942" w:rsidP="00B655D4">
            <w:r w:rsidRPr="00B655D4">
              <w:t>0</w:t>
            </w:r>
          </w:p>
        </w:tc>
        <w:tc>
          <w:tcPr>
            <w:tcW w:w="1843" w:type="dxa"/>
            <w:hideMark/>
          </w:tcPr>
          <w:p w14:paraId="4D77A372" w14:textId="77777777" w:rsidR="00177942" w:rsidRPr="00B655D4" w:rsidRDefault="00177942" w:rsidP="00B655D4">
            <w:r w:rsidRPr="00B655D4">
              <w:t>0.0</w:t>
            </w:r>
          </w:p>
        </w:tc>
      </w:tr>
      <w:tr w:rsidR="00177942" w:rsidRPr="00B655D4" w14:paraId="4BFF55AE" w14:textId="77777777" w:rsidTr="00B655D4">
        <w:trPr>
          <w:trHeight w:val="20"/>
        </w:trPr>
        <w:tc>
          <w:tcPr>
            <w:tcW w:w="5235" w:type="dxa"/>
            <w:hideMark/>
          </w:tcPr>
          <w:p w14:paraId="297CDFE0" w14:textId="022C7D12" w:rsidR="00177942" w:rsidRPr="00B655D4" w:rsidRDefault="00177942" w:rsidP="00B655D4">
            <w:r w:rsidRPr="00B655D4">
              <w:t>Public hospital</w:t>
            </w:r>
          </w:p>
        </w:tc>
        <w:tc>
          <w:tcPr>
            <w:tcW w:w="1842" w:type="dxa"/>
            <w:hideMark/>
          </w:tcPr>
          <w:p w14:paraId="36A54D19" w14:textId="77777777" w:rsidR="00177942" w:rsidRPr="00B655D4" w:rsidRDefault="00177942" w:rsidP="00B655D4">
            <w:r w:rsidRPr="00B655D4">
              <w:t>5</w:t>
            </w:r>
          </w:p>
        </w:tc>
        <w:tc>
          <w:tcPr>
            <w:tcW w:w="1843" w:type="dxa"/>
            <w:hideMark/>
          </w:tcPr>
          <w:p w14:paraId="7E8B95D0" w14:textId="77777777" w:rsidR="00177942" w:rsidRPr="00B655D4" w:rsidRDefault="00177942" w:rsidP="00B655D4">
            <w:r w:rsidRPr="00B655D4">
              <w:t>5.4</w:t>
            </w:r>
          </w:p>
        </w:tc>
      </w:tr>
      <w:tr w:rsidR="00177942" w:rsidRPr="00B655D4" w14:paraId="59819407" w14:textId="77777777" w:rsidTr="00B655D4">
        <w:trPr>
          <w:trHeight w:val="20"/>
        </w:trPr>
        <w:tc>
          <w:tcPr>
            <w:tcW w:w="5235" w:type="dxa"/>
            <w:hideMark/>
          </w:tcPr>
          <w:p w14:paraId="1D86DDA3" w14:textId="32BFADB8" w:rsidR="00177942" w:rsidRPr="00B655D4" w:rsidRDefault="00177942" w:rsidP="00B655D4">
            <w:r w:rsidRPr="00B655D4">
              <w:t>Not-for-profit community organisation</w:t>
            </w:r>
          </w:p>
        </w:tc>
        <w:tc>
          <w:tcPr>
            <w:tcW w:w="1842" w:type="dxa"/>
            <w:hideMark/>
          </w:tcPr>
          <w:p w14:paraId="59F17F7E" w14:textId="77777777" w:rsidR="00177942" w:rsidRPr="00B655D4" w:rsidRDefault="00177942" w:rsidP="00B655D4">
            <w:r w:rsidRPr="00B655D4">
              <w:t>12</w:t>
            </w:r>
          </w:p>
        </w:tc>
        <w:tc>
          <w:tcPr>
            <w:tcW w:w="1843" w:type="dxa"/>
            <w:hideMark/>
          </w:tcPr>
          <w:p w14:paraId="20B4F757" w14:textId="77777777" w:rsidR="00177942" w:rsidRPr="00B655D4" w:rsidRDefault="00177942" w:rsidP="00B655D4">
            <w:r w:rsidRPr="00B655D4">
              <w:t>13.0</w:t>
            </w:r>
          </w:p>
        </w:tc>
      </w:tr>
      <w:tr w:rsidR="00177942" w:rsidRPr="00B655D4" w14:paraId="77D1977A" w14:textId="77777777" w:rsidTr="00B655D4">
        <w:trPr>
          <w:trHeight w:val="20"/>
        </w:trPr>
        <w:tc>
          <w:tcPr>
            <w:tcW w:w="5235" w:type="dxa"/>
            <w:hideMark/>
          </w:tcPr>
          <w:p w14:paraId="5B18BF10" w14:textId="28F37E7E" w:rsidR="00177942" w:rsidRPr="00B655D4" w:rsidRDefault="00177942" w:rsidP="00B655D4">
            <w:r w:rsidRPr="00B655D4">
              <w:t>Primary Health Network</w:t>
            </w:r>
          </w:p>
        </w:tc>
        <w:tc>
          <w:tcPr>
            <w:tcW w:w="1842" w:type="dxa"/>
            <w:hideMark/>
          </w:tcPr>
          <w:p w14:paraId="5F669F94" w14:textId="77777777" w:rsidR="00177942" w:rsidRPr="00B655D4" w:rsidRDefault="00177942" w:rsidP="00B655D4">
            <w:r w:rsidRPr="00B655D4">
              <w:t>1</w:t>
            </w:r>
          </w:p>
        </w:tc>
        <w:tc>
          <w:tcPr>
            <w:tcW w:w="1843" w:type="dxa"/>
            <w:hideMark/>
          </w:tcPr>
          <w:p w14:paraId="7F04D7A3" w14:textId="77777777" w:rsidR="00177942" w:rsidRPr="00B655D4" w:rsidRDefault="00177942" w:rsidP="00B655D4">
            <w:r w:rsidRPr="00B655D4">
              <w:t>1.1</w:t>
            </w:r>
          </w:p>
        </w:tc>
      </w:tr>
      <w:tr w:rsidR="00177942" w:rsidRPr="00B655D4" w14:paraId="2DB73E1D" w14:textId="77777777" w:rsidTr="00B655D4">
        <w:trPr>
          <w:trHeight w:val="20"/>
        </w:trPr>
        <w:tc>
          <w:tcPr>
            <w:tcW w:w="5235" w:type="dxa"/>
            <w:hideMark/>
          </w:tcPr>
          <w:p w14:paraId="3EAD088D" w14:textId="4134C182" w:rsidR="00177942" w:rsidRPr="00B655D4" w:rsidRDefault="00177942" w:rsidP="00B655D4">
            <w:r w:rsidRPr="00B655D4">
              <w:t xml:space="preserve">Aboriginal </w:t>
            </w:r>
            <w:r w:rsidR="0052758E" w:rsidRPr="00B655D4">
              <w:t>h</w:t>
            </w:r>
            <w:r w:rsidRPr="00B655D4">
              <w:t xml:space="preserve">ealth </w:t>
            </w:r>
          </w:p>
        </w:tc>
        <w:tc>
          <w:tcPr>
            <w:tcW w:w="1842" w:type="dxa"/>
            <w:hideMark/>
          </w:tcPr>
          <w:p w14:paraId="0F2DCBFD" w14:textId="77777777" w:rsidR="00177942" w:rsidRPr="00B655D4" w:rsidRDefault="00177942" w:rsidP="00B655D4">
            <w:r w:rsidRPr="00B655D4">
              <w:t>1</w:t>
            </w:r>
          </w:p>
        </w:tc>
        <w:tc>
          <w:tcPr>
            <w:tcW w:w="1843" w:type="dxa"/>
            <w:hideMark/>
          </w:tcPr>
          <w:p w14:paraId="6AF75650" w14:textId="77777777" w:rsidR="00177942" w:rsidRPr="00B655D4" w:rsidRDefault="00177942" w:rsidP="00B655D4">
            <w:r w:rsidRPr="00B655D4">
              <w:t>1.1</w:t>
            </w:r>
          </w:p>
        </w:tc>
      </w:tr>
      <w:tr w:rsidR="00177942" w:rsidRPr="00B655D4" w14:paraId="15705584" w14:textId="77777777" w:rsidTr="00B655D4">
        <w:trPr>
          <w:trHeight w:val="20"/>
        </w:trPr>
        <w:tc>
          <w:tcPr>
            <w:tcW w:w="5235" w:type="dxa"/>
            <w:hideMark/>
          </w:tcPr>
          <w:p w14:paraId="69D6AC89" w14:textId="76914233" w:rsidR="00177942" w:rsidRPr="00B655D4" w:rsidRDefault="00177942" w:rsidP="00B655D4">
            <w:r w:rsidRPr="00B655D4">
              <w:t>Careers consultant</w:t>
            </w:r>
          </w:p>
        </w:tc>
        <w:tc>
          <w:tcPr>
            <w:tcW w:w="1842" w:type="dxa"/>
            <w:hideMark/>
          </w:tcPr>
          <w:p w14:paraId="6BA5E0FA" w14:textId="77777777" w:rsidR="00177942" w:rsidRPr="00B655D4" w:rsidRDefault="00177942" w:rsidP="00B655D4">
            <w:r w:rsidRPr="00B655D4">
              <w:t>1</w:t>
            </w:r>
          </w:p>
        </w:tc>
        <w:tc>
          <w:tcPr>
            <w:tcW w:w="1843" w:type="dxa"/>
            <w:hideMark/>
          </w:tcPr>
          <w:p w14:paraId="55B4D586" w14:textId="77777777" w:rsidR="00177942" w:rsidRPr="00B655D4" w:rsidRDefault="00177942" w:rsidP="00B655D4">
            <w:r w:rsidRPr="00B655D4">
              <w:t>1.1</w:t>
            </w:r>
          </w:p>
        </w:tc>
      </w:tr>
      <w:tr w:rsidR="00177942" w:rsidRPr="00B655D4" w14:paraId="0E670ACE" w14:textId="77777777" w:rsidTr="00B655D4">
        <w:trPr>
          <w:trHeight w:val="20"/>
        </w:trPr>
        <w:tc>
          <w:tcPr>
            <w:tcW w:w="5235" w:type="dxa"/>
            <w:hideMark/>
          </w:tcPr>
          <w:p w14:paraId="118D68A5" w14:textId="07BD8DF2" w:rsidR="00177942" w:rsidRPr="00B655D4" w:rsidRDefault="00177942" w:rsidP="00B655D4">
            <w:r w:rsidRPr="00B655D4">
              <w:t xml:space="preserve">Community </w:t>
            </w:r>
            <w:r w:rsidR="0052758E" w:rsidRPr="00B655D4">
              <w:t>m</w:t>
            </w:r>
            <w:r w:rsidRPr="00B655D4">
              <w:t xml:space="preserve">ental </w:t>
            </w:r>
            <w:r w:rsidR="0052758E" w:rsidRPr="00B655D4">
              <w:t>h</w:t>
            </w:r>
            <w:r w:rsidRPr="00B655D4">
              <w:t>ealth</w:t>
            </w:r>
          </w:p>
        </w:tc>
        <w:tc>
          <w:tcPr>
            <w:tcW w:w="1842" w:type="dxa"/>
            <w:hideMark/>
          </w:tcPr>
          <w:p w14:paraId="78F4448D" w14:textId="77777777" w:rsidR="00177942" w:rsidRPr="00B655D4" w:rsidRDefault="00177942" w:rsidP="00B655D4">
            <w:r w:rsidRPr="00B655D4">
              <w:t>2</w:t>
            </w:r>
          </w:p>
        </w:tc>
        <w:tc>
          <w:tcPr>
            <w:tcW w:w="1843" w:type="dxa"/>
            <w:hideMark/>
          </w:tcPr>
          <w:p w14:paraId="4DF6C16B" w14:textId="77777777" w:rsidR="00177942" w:rsidRPr="00B655D4" w:rsidRDefault="00177942" w:rsidP="00B655D4">
            <w:r w:rsidRPr="00B655D4">
              <w:t>2.2</w:t>
            </w:r>
          </w:p>
        </w:tc>
      </w:tr>
      <w:tr w:rsidR="00177942" w:rsidRPr="00B655D4" w14:paraId="0A09CEE6" w14:textId="77777777" w:rsidTr="00B655D4">
        <w:trPr>
          <w:trHeight w:val="20"/>
        </w:trPr>
        <w:tc>
          <w:tcPr>
            <w:tcW w:w="5235" w:type="dxa"/>
            <w:hideMark/>
          </w:tcPr>
          <w:p w14:paraId="221627A7" w14:textId="57938E9D" w:rsidR="00177942" w:rsidRPr="00B655D4" w:rsidRDefault="00177942" w:rsidP="00B655D4">
            <w:r w:rsidRPr="00B655D4">
              <w:t xml:space="preserve">Government </w:t>
            </w:r>
          </w:p>
        </w:tc>
        <w:tc>
          <w:tcPr>
            <w:tcW w:w="1842" w:type="dxa"/>
            <w:hideMark/>
          </w:tcPr>
          <w:p w14:paraId="46FBE897" w14:textId="77777777" w:rsidR="00177942" w:rsidRPr="00B655D4" w:rsidRDefault="00177942" w:rsidP="00B655D4">
            <w:r w:rsidRPr="00B655D4">
              <w:t>2</w:t>
            </w:r>
          </w:p>
        </w:tc>
        <w:tc>
          <w:tcPr>
            <w:tcW w:w="1843" w:type="dxa"/>
            <w:hideMark/>
          </w:tcPr>
          <w:p w14:paraId="4916C82A" w14:textId="77777777" w:rsidR="00177942" w:rsidRPr="00B655D4" w:rsidRDefault="00177942" w:rsidP="00B655D4">
            <w:r w:rsidRPr="00B655D4">
              <w:t>2.2</w:t>
            </w:r>
          </w:p>
        </w:tc>
      </w:tr>
      <w:tr w:rsidR="00177942" w:rsidRPr="00B655D4" w14:paraId="6A8DFFF6" w14:textId="77777777" w:rsidTr="00B655D4">
        <w:trPr>
          <w:trHeight w:val="20"/>
        </w:trPr>
        <w:tc>
          <w:tcPr>
            <w:tcW w:w="5235" w:type="dxa"/>
            <w:hideMark/>
          </w:tcPr>
          <w:p w14:paraId="355306A7" w14:textId="5FBE4885" w:rsidR="00177942" w:rsidRPr="00B655D4" w:rsidRDefault="00177942" w:rsidP="00B655D4">
            <w:r w:rsidRPr="00B655D4">
              <w:t>Education</w:t>
            </w:r>
          </w:p>
        </w:tc>
        <w:tc>
          <w:tcPr>
            <w:tcW w:w="1842" w:type="dxa"/>
            <w:hideMark/>
          </w:tcPr>
          <w:p w14:paraId="4D32F7E1" w14:textId="77777777" w:rsidR="00177942" w:rsidRPr="00B655D4" w:rsidRDefault="00177942" w:rsidP="00B655D4">
            <w:r w:rsidRPr="00B655D4">
              <w:t>5</w:t>
            </w:r>
          </w:p>
        </w:tc>
        <w:tc>
          <w:tcPr>
            <w:tcW w:w="1843" w:type="dxa"/>
            <w:hideMark/>
          </w:tcPr>
          <w:p w14:paraId="375C49F5" w14:textId="77777777" w:rsidR="00177942" w:rsidRPr="00B655D4" w:rsidRDefault="00177942" w:rsidP="00B655D4">
            <w:r w:rsidRPr="00B655D4">
              <w:t>5.4</w:t>
            </w:r>
          </w:p>
        </w:tc>
      </w:tr>
      <w:tr w:rsidR="00177942" w:rsidRPr="00B655D4" w14:paraId="20A8644C" w14:textId="77777777" w:rsidTr="00B655D4">
        <w:trPr>
          <w:trHeight w:val="20"/>
        </w:trPr>
        <w:tc>
          <w:tcPr>
            <w:tcW w:w="5235" w:type="dxa"/>
            <w:hideMark/>
          </w:tcPr>
          <w:p w14:paraId="64A176E7" w14:textId="761D5C11" w:rsidR="00177942" w:rsidRPr="00B655D4" w:rsidRDefault="00177942" w:rsidP="00B655D4">
            <w:r w:rsidRPr="00B655D4">
              <w:t xml:space="preserve">Research </w:t>
            </w:r>
          </w:p>
        </w:tc>
        <w:tc>
          <w:tcPr>
            <w:tcW w:w="1842" w:type="dxa"/>
            <w:hideMark/>
          </w:tcPr>
          <w:p w14:paraId="215B6365" w14:textId="77777777" w:rsidR="00177942" w:rsidRPr="00B655D4" w:rsidRDefault="00177942" w:rsidP="00B655D4">
            <w:r w:rsidRPr="00B655D4">
              <w:t>1</w:t>
            </w:r>
          </w:p>
        </w:tc>
        <w:tc>
          <w:tcPr>
            <w:tcW w:w="1843" w:type="dxa"/>
            <w:hideMark/>
          </w:tcPr>
          <w:p w14:paraId="4A00ED9C" w14:textId="77777777" w:rsidR="00177942" w:rsidRPr="00B655D4" w:rsidRDefault="00177942" w:rsidP="00B655D4">
            <w:r w:rsidRPr="00B655D4">
              <w:t>1.1</w:t>
            </w:r>
          </w:p>
        </w:tc>
      </w:tr>
      <w:tr w:rsidR="00177942" w:rsidRPr="00B655D4" w14:paraId="49F9842C" w14:textId="77777777" w:rsidTr="00B655D4">
        <w:trPr>
          <w:trHeight w:val="20"/>
        </w:trPr>
        <w:tc>
          <w:tcPr>
            <w:tcW w:w="5235" w:type="dxa"/>
            <w:hideMark/>
          </w:tcPr>
          <w:p w14:paraId="771C7D4A" w14:textId="77777777" w:rsidR="00177942" w:rsidRPr="00B655D4" w:rsidRDefault="00177942" w:rsidP="00B655D4">
            <w:r w:rsidRPr="00B655D4">
              <w:t>Other</w:t>
            </w:r>
          </w:p>
        </w:tc>
        <w:tc>
          <w:tcPr>
            <w:tcW w:w="1842" w:type="dxa"/>
            <w:hideMark/>
          </w:tcPr>
          <w:p w14:paraId="1AFF7D3E" w14:textId="77777777" w:rsidR="00177942" w:rsidRPr="00B655D4" w:rsidRDefault="00177942" w:rsidP="00B655D4">
            <w:r w:rsidRPr="00B655D4">
              <w:t>2</w:t>
            </w:r>
          </w:p>
        </w:tc>
        <w:tc>
          <w:tcPr>
            <w:tcW w:w="1843" w:type="dxa"/>
            <w:hideMark/>
          </w:tcPr>
          <w:p w14:paraId="567462A7" w14:textId="77777777" w:rsidR="00177942" w:rsidRPr="00B655D4" w:rsidRDefault="00177942" w:rsidP="00B655D4">
            <w:r w:rsidRPr="00B655D4">
              <w:t>2.2</w:t>
            </w:r>
          </w:p>
        </w:tc>
      </w:tr>
      <w:tr w:rsidR="00B655D4" w:rsidRPr="00B655D4" w14:paraId="7D98276D" w14:textId="77777777" w:rsidTr="00B655D4">
        <w:trPr>
          <w:trHeight w:val="340"/>
        </w:trPr>
        <w:tc>
          <w:tcPr>
            <w:tcW w:w="8920" w:type="dxa"/>
            <w:gridSpan w:val="3"/>
            <w:shd w:val="clear" w:color="auto" w:fill="D0CECE" w:themeFill="background2" w:themeFillShade="E6"/>
            <w:vAlign w:val="center"/>
            <w:hideMark/>
          </w:tcPr>
          <w:p w14:paraId="6A5C9A4B" w14:textId="2F99975B" w:rsidR="00B655D4" w:rsidRPr="00B655D4" w:rsidRDefault="00B655D4" w:rsidP="00B655D4">
            <w:pPr>
              <w:pStyle w:val="TableSub-heading"/>
            </w:pPr>
            <w:r w:rsidRPr="00B655D4">
              <w:lastRenderedPageBreak/>
              <w:t xml:space="preserve">Role within </w:t>
            </w:r>
            <w:proofErr w:type="spellStart"/>
            <w:r w:rsidRPr="00B655D4">
              <w:t>organisation</w:t>
            </w:r>
            <w:r w:rsidRPr="00B655D4">
              <w:rPr>
                <w:shd w:val="clear" w:color="auto" w:fill="D0CECE" w:themeFill="background2" w:themeFillShade="E6"/>
                <w:vertAlign w:val="superscript"/>
              </w:rPr>
              <w:t>a</w:t>
            </w:r>
            <w:proofErr w:type="spellEnd"/>
          </w:p>
        </w:tc>
      </w:tr>
      <w:tr w:rsidR="00177942" w:rsidRPr="00B655D4" w14:paraId="7D96B5FD" w14:textId="77777777" w:rsidTr="00B655D4">
        <w:trPr>
          <w:trHeight w:val="20"/>
        </w:trPr>
        <w:tc>
          <w:tcPr>
            <w:tcW w:w="5235" w:type="dxa"/>
            <w:hideMark/>
          </w:tcPr>
          <w:p w14:paraId="512D8E49" w14:textId="140CD7A4" w:rsidR="00177942" w:rsidRPr="00B655D4" w:rsidRDefault="00177942" w:rsidP="00B655D4">
            <w:r w:rsidRPr="00B655D4">
              <w:t xml:space="preserve">Clinical psychologist </w:t>
            </w:r>
          </w:p>
        </w:tc>
        <w:tc>
          <w:tcPr>
            <w:tcW w:w="1842" w:type="dxa"/>
            <w:hideMark/>
          </w:tcPr>
          <w:p w14:paraId="5BB872F0" w14:textId="77777777" w:rsidR="00177942" w:rsidRPr="00B655D4" w:rsidRDefault="00177942" w:rsidP="00B655D4">
            <w:r w:rsidRPr="00B655D4">
              <w:t>15</w:t>
            </w:r>
          </w:p>
        </w:tc>
        <w:tc>
          <w:tcPr>
            <w:tcW w:w="1843" w:type="dxa"/>
            <w:hideMark/>
          </w:tcPr>
          <w:p w14:paraId="4E1E5B05" w14:textId="77777777" w:rsidR="00177942" w:rsidRPr="00B655D4" w:rsidRDefault="00177942" w:rsidP="00B655D4">
            <w:r w:rsidRPr="00B655D4">
              <w:t>16.3</w:t>
            </w:r>
          </w:p>
        </w:tc>
      </w:tr>
      <w:tr w:rsidR="00177942" w:rsidRPr="00B655D4" w14:paraId="0B0557B0" w14:textId="77777777" w:rsidTr="00B655D4">
        <w:trPr>
          <w:trHeight w:val="20"/>
        </w:trPr>
        <w:tc>
          <w:tcPr>
            <w:tcW w:w="5235" w:type="dxa"/>
            <w:hideMark/>
          </w:tcPr>
          <w:p w14:paraId="19D0AFB0" w14:textId="01FCD42A" w:rsidR="00177942" w:rsidRPr="00B655D4" w:rsidRDefault="00177942" w:rsidP="00B655D4">
            <w:r w:rsidRPr="00B655D4">
              <w:t>Counsellor</w:t>
            </w:r>
          </w:p>
        </w:tc>
        <w:tc>
          <w:tcPr>
            <w:tcW w:w="1842" w:type="dxa"/>
            <w:hideMark/>
          </w:tcPr>
          <w:p w14:paraId="75F0A151" w14:textId="77777777" w:rsidR="00177942" w:rsidRPr="00B655D4" w:rsidRDefault="00177942" w:rsidP="00B655D4">
            <w:r w:rsidRPr="00B655D4">
              <w:t>7</w:t>
            </w:r>
          </w:p>
        </w:tc>
        <w:tc>
          <w:tcPr>
            <w:tcW w:w="1843" w:type="dxa"/>
            <w:hideMark/>
          </w:tcPr>
          <w:p w14:paraId="2B698AFA" w14:textId="77777777" w:rsidR="00177942" w:rsidRPr="00B655D4" w:rsidRDefault="00177942" w:rsidP="00B655D4">
            <w:r w:rsidRPr="00B655D4">
              <w:t>7.6</w:t>
            </w:r>
          </w:p>
        </w:tc>
      </w:tr>
      <w:tr w:rsidR="00177942" w:rsidRPr="00B655D4" w14:paraId="005A0CD6" w14:textId="77777777" w:rsidTr="00B655D4">
        <w:trPr>
          <w:trHeight w:val="20"/>
        </w:trPr>
        <w:tc>
          <w:tcPr>
            <w:tcW w:w="5235" w:type="dxa"/>
            <w:hideMark/>
          </w:tcPr>
          <w:p w14:paraId="6701BD9F" w14:textId="5359E5D6" w:rsidR="00177942" w:rsidRPr="00B655D4" w:rsidRDefault="00177942" w:rsidP="00B655D4">
            <w:r w:rsidRPr="00B655D4">
              <w:t>Director/manager/ leader/ owner</w:t>
            </w:r>
          </w:p>
        </w:tc>
        <w:tc>
          <w:tcPr>
            <w:tcW w:w="1842" w:type="dxa"/>
            <w:hideMark/>
          </w:tcPr>
          <w:p w14:paraId="48D46FED" w14:textId="77777777" w:rsidR="00177942" w:rsidRPr="00B655D4" w:rsidRDefault="00177942" w:rsidP="00B655D4">
            <w:r w:rsidRPr="00B655D4">
              <w:t>22</w:t>
            </w:r>
          </w:p>
        </w:tc>
        <w:tc>
          <w:tcPr>
            <w:tcW w:w="1843" w:type="dxa"/>
            <w:hideMark/>
          </w:tcPr>
          <w:p w14:paraId="18D6B7E8" w14:textId="77777777" w:rsidR="00177942" w:rsidRPr="00B655D4" w:rsidRDefault="00177942" w:rsidP="00B655D4">
            <w:r w:rsidRPr="00B655D4">
              <w:t>23.9</w:t>
            </w:r>
          </w:p>
        </w:tc>
      </w:tr>
      <w:tr w:rsidR="00177942" w:rsidRPr="00B655D4" w14:paraId="087B80B7" w14:textId="77777777" w:rsidTr="00B655D4">
        <w:trPr>
          <w:trHeight w:val="20"/>
        </w:trPr>
        <w:tc>
          <w:tcPr>
            <w:tcW w:w="5235" w:type="dxa"/>
            <w:hideMark/>
          </w:tcPr>
          <w:p w14:paraId="19AB2125" w14:textId="4EFBBED9" w:rsidR="00177942" w:rsidRPr="00B655D4" w:rsidRDefault="00177942" w:rsidP="00B655D4">
            <w:r w:rsidRPr="00B655D4">
              <w:t>Mental health nurse</w:t>
            </w:r>
          </w:p>
        </w:tc>
        <w:tc>
          <w:tcPr>
            <w:tcW w:w="1842" w:type="dxa"/>
            <w:hideMark/>
          </w:tcPr>
          <w:p w14:paraId="55235325" w14:textId="77777777" w:rsidR="00177942" w:rsidRPr="00B655D4" w:rsidRDefault="00177942" w:rsidP="00B655D4">
            <w:r w:rsidRPr="00B655D4">
              <w:t>3</w:t>
            </w:r>
          </w:p>
        </w:tc>
        <w:tc>
          <w:tcPr>
            <w:tcW w:w="1843" w:type="dxa"/>
            <w:hideMark/>
          </w:tcPr>
          <w:p w14:paraId="47399E52" w14:textId="77777777" w:rsidR="00177942" w:rsidRPr="00B655D4" w:rsidRDefault="00177942" w:rsidP="00B655D4">
            <w:r w:rsidRPr="00B655D4">
              <w:t>3.3</w:t>
            </w:r>
          </w:p>
        </w:tc>
      </w:tr>
      <w:tr w:rsidR="00177942" w:rsidRPr="00B655D4" w14:paraId="496B553A" w14:textId="77777777" w:rsidTr="00B655D4">
        <w:trPr>
          <w:trHeight w:val="20"/>
        </w:trPr>
        <w:tc>
          <w:tcPr>
            <w:tcW w:w="5235" w:type="dxa"/>
            <w:hideMark/>
          </w:tcPr>
          <w:p w14:paraId="0505A68E" w14:textId="2C0936CD" w:rsidR="00177942" w:rsidRPr="00B655D4" w:rsidRDefault="00177942" w:rsidP="00B655D4">
            <w:r w:rsidRPr="00B655D4">
              <w:t>Mental health clinician/ therapist</w:t>
            </w:r>
          </w:p>
        </w:tc>
        <w:tc>
          <w:tcPr>
            <w:tcW w:w="1842" w:type="dxa"/>
            <w:hideMark/>
          </w:tcPr>
          <w:p w14:paraId="44D3404C" w14:textId="77777777" w:rsidR="00177942" w:rsidRPr="00B655D4" w:rsidRDefault="00177942" w:rsidP="00B655D4">
            <w:r w:rsidRPr="00B655D4">
              <w:t>16</w:t>
            </w:r>
          </w:p>
        </w:tc>
        <w:tc>
          <w:tcPr>
            <w:tcW w:w="1843" w:type="dxa"/>
            <w:hideMark/>
          </w:tcPr>
          <w:p w14:paraId="77566B9D" w14:textId="77777777" w:rsidR="00177942" w:rsidRPr="00B655D4" w:rsidRDefault="00177942" w:rsidP="00B655D4">
            <w:r w:rsidRPr="00B655D4">
              <w:t>17.4</w:t>
            </w:r>
          </w:p>
        </w:tc>
      </w:tr>
      <w:tr w:rsidR="00177942" w:rsidRPr="00B655D4" w14:paraId="04A658D1" w14:textId="77777777" w:rsidTr="00B655D4">
        <w:trPr>
          <w:trHeight w:val="20"/>
        </w:trPr>
        <w:tc>
          <w:tcPr>
            <w:tcW w:w="5235" w:type="dxa"/>
            <w:hideMark/>
          </w:tcPr>
          <w:p w14:paraId="35B18131" w14:textId="43AFD516" w:rsidR="00177942" w:rsidRPr="00B655D4" w:rsidRDefault="00177942" w:rsidP="00B655D4">
            <w:r w:rsidRPr="00B655D4">
              <w:t>General practitioner</w:t>
            </w:r>
          </w:p>
        </w:tc>
        <w:tc>
          <w:tcPr>
            <w:tcW w:w="1842" w:type="dxa"/>
            <w:hideMark/>
          </w:tcPr>
          <w:p w14:paraId="75B5F696" w14:textId="77777777" w:rsidR="00177942" w:rsidRPr="00B655D4" w:rsidRDefault="00177942" w:rsidP="00B655D4">
            <w:r w:rsidRPr="00B655D4">
              <w:t>13</w:t>
            </w:r>
          </w:p>
        </w:tc>
        <w:tc>
          <w:tcPr>
            <w:tcW w:w="1843" w:type="dxa"/>
            <w:hideMark/>
          </w:tcPr>
          <w:p w14:paraId="60C1C4C3" w14:textId="77777777" w:rsidR="00177942" w:rsidRPr="00B655D4" w:rsidRDefault="00177942" w:rsidP="00B655D4">
            <w:r w:rsidRPr="00B655D4">
              <w:t>14.1</w:t>
            </w:r>
          </w:p>
        </w:tc>
      </w:tr>
      <w:tr w:rsidR="00177942" w:rsidRPr="00B655D4" w14:paraId="13527BEC" w14:textId="77777777" w:rsidTr="00B655D4">
        <w:trPr>
          <w:trHeight w:val="20"/>
        </w:trPr>
        <w:tc>
          <w:tcPr>
            <w:tcW w:w="5235" w:type="dxa"/>
            <w:hideMark/>
          </w:tcPr>
          <w:p w14:paraId="7CA9F395" w14:textId="2DD43C8A" w:rsidR="00177942" w:rsidRPr="00B655D4" w:rsidRDefault="00177942" w:rsidP="00B655D4">
            <w:r w:rsidRPr="00B655D4">
              <w:t>Occupational therapist</w:t>
            </w:r>
          </w:p>
        </w:tc>
        <w:tc>
          <w:tcPr>
            <w:tcW w:w="1842" w:type="dxa"/>
            <w:hideMark/>
          </w:tcPr>
          <w:p w14:paraId="1EF29B09" w14:textId="77777777" w:rsidR="00177942" w:rsidRPr="00B655D4" w:rsidRDefault="00177942" w:rsidP="00B655D4">
            <w:r w:rsidRPr="00B655D4">
              <w:t>6</w:t>
            </w:r>
          </w:p>
        </w:tc>
        <w:tc>
          <w:tcPr>
            <w:tcW w:w="1843" w:type="dxa"/>
            <w:hideMark/>
          </w:tcPr>
          <w:p w14:paraId="5C325E24" w14:textId="77777777" w:rsidR="00177942" w:rsidRPr="00B655D4" w:rsidRDefault="00177942" w:rsidP="00B655D4">
            <w:r w:rsidRPr="00B655D4">
              <w:t>6.5</w:t>
            </w:r>
          </w:p>
        </w:tc>
      </w:tr>
      <w:tr w:rsidR="00177942" w:rsidRPr="00B655D4" w14:paraId="1AF585EA" w14:textId="77777777" w:rsidTr="00B655D4">
        <w:trPr>
          <w:trHeight w:val="20"/>
        </w:trPr>
        <w:tc>
          <w:tcPr>
            <w:tcW w:w="5235" w:type="dxa"/>
            <w:hideMark/>
          </w:tcPr>
          <w:p w14:paraId="5E68D557" w14:textId="3B094270" w:rsidR="00177942" w:rsidRPr="00B655D4" w:rsidRDefault="00177942" w:rsidP="00B655D4">
            <w:r w:rsidRPr="00B655D4">
              <w:t>Psychologist</w:t>
            </w:r>
          </w:p>
        </w:tc>
        <w:tc>
          <w:tcPr>
            <w:tcW w:w="1842" w:type="dxa"/>
            <w:hideMark/>
          </w:tcPr>
          <w:p w14:paraId="76CD44D1" w14:textId="77777777" w:rsidR="00177942" w:rsidRPr="00B655D4" w:rsidRDefault="00177942" w:rsidP="00B655D4">
            <w:r w:rsidRPr="00B655D4">
              <w:t>9</w:t>
            </w:r>
          </w:p>
        </w:tc>
        <w:tc>
          <w:tcPr>
            <w:tcW w:w="1843" w:type="dxa"/>
            <w:hideMark/>
          </w:tcPr>
          <w:p w14:paraId="3BD5FA71" w14:textId="77777777" w:rsidR="00177942" w:rsidRPr="00B655D4" w:rsidRDefault="00177942" w:rsidP="00B655D4">
            <w:r w:rsidRPr="00B655D4">
              <w:t>9.8</w:t>
            </w:r>
          </w:p>
        </w:tc>
      </w:tr>
      <w:tr w:rsidR="00177942" w:rsidRPr="00B655D4" w14:paraId="62BDEF85" w14:textId="77777777" w:rsidTr="00B655D4">
        <w:trPr>
          <w:trHeight w:val="20"/>
        </w:trPr>
        <w:tc>
          <w:tcPr>
            <w:tcW w:w="5235" w:type="dxa"/>
            <w:hideMark/>
          </w:tcPr>
          <w:p w14:paraId="581F12B6" w14:textId="51398335" w:rsidR="00177942" w:rsidRPr="00B655D4" w:rsidRDefault="00177942" w:rsidP="00B655D4">
            <w:r w:rsidRPr="00B655D4">
              <w:t>Social worker</w:t>
            </w:r>
          </w:p>
        </w:tc>
        <w:tc>
          <w:tcPr>
            <w:tcW w:w="1842" w:type="dxa"/>
            <w:hideMark/>
          </w:tcPr>
          <w:p w14:paraId="3B1DAC81" w14:textId="77777777" w:rsidR="00177942" w:rsidRPr="00B655D4" w:rsidRDefault="00177942" w:rsidP="00B655D4">
            <w:r w:rsidRPr="00B655D4">
              <w:t>6</w:t>
            </w:r>
          </w:p>
        </w:tc>
        <w:tc>
          <w:tcPr>
            <w:tcW w:w="1843" w:type="dxa"/>
            <w:hideMark/>
          </w:tcPr>
          <w:p w14:paraId="7C6FA946" w14:textId="77777777" w:rsidR="00177942" w:rsidRPr="00B655D4" w:rsidRDefault="00177942" w:rsidP="00B655D4">
            <w:r w:rsidRPr="00B655D4">
              <w:t>6.5</w:t>
            </w:r>
          </w:p>
        </w:tc>
      </w:tr>
      <w:tr w:rsidR="00177942" w:rsidRPr="00B655D4" w14:paraId="7026869F" w14:textId="77777777" w:rsidTr="00B655D4">
        <w:trPr>
          <w:trHeight w:val="20"/>
        </w:trPr>
        <w:tc>
          <w:tcPr>
            <w:tcW w:w="5235" w:type="dxa"/>
            <w:hideMark/>
          </w:tcPr>
          <w:p w14:paraId="2B9A9C5B" w14:textId="77777777" w:rsidR="00177942" w:rsidRPr="00B655D4" w:rsidRDefault="00177942" w:rsidP="00B655D4">
            <w:r w:rsidRPr="00B655D4">
              <w:t>Psychiatrist</w:t>
            </w:r>
          </w:p>
        </w:tc>
        <w:tc>
          <w:tcPr>
            <w:tcW w:w="1842" w:type="dxa"/>
            <w:hideMark/>
          </w:tcPr>
          <w:p w14:paraId="656D1D22" w14:textId="77777777" w:rsidR="00177942" w:rsidRPr="00B655D4" w:rsidRDefault="00177942" w:rsidP="00B655D4">
            <w:r w:rsidRPr="00B655D4">
              <w:t>1</w:t>
            </w:r>
          </w:p>
        </w:tc>
        <w:tc>
          <w:tcPr>
            <w:tcW w:w="1843" w:type="dxa"/>
            <w:hideMark/>
          </w:tcPr>
          <w:p w14:paraId="26038588" w14:textId="77777777" w:rsidR="00177942" w:rsidRPr="00B655D4" w:rsidRDefault="00177942" w:rsidP="00B655D4">
            <w:r w:rsidRPr="00B655D4">
              <w:t>1.1</w:t>
            </w:r>
          </w:p>
        </w:tc>
      </w:tr>
      <w:tr w:rsidR="00177942" w:rsidRPr="00B655D4" w14:paraId="3EC17859" w14:textId="77777777" w:rsidTr="00B655D4">
        <w:trPr>
          <w:trHeight w:val="20"/>
        </w:trPr>
        <w:tc>
          <w:tcPr>
            <w:tcW w:w="5235" w:type="dxa"/>
            <w:hideMark/>
          </w:tcPr>
          <w:p w14:paraId="11078843" w14:textId="6315F694" w:rsidR="00177942" w:rsidRPr="00B655D4" w:rsidRDefault="00177942" w:rsidP="00B655D4">
            <w:r w:rsidRPr="00B655D4">
              <w:t>Other</w:t>
            </w:r>
          </w:p>
        </w:tc>
        <w:tc>
          <w:tcPr>
            <w:tcW w:w="1842" w:type="dxa"/>
            <w:hideMark/>
          </w:tcPr>
          <w:p w14:paraId="6903279D" w14:textId="77777777" w:rsidR="00177942" w:rsidRPr="00B655D4" w:rsidRDefault="00177942" w:rsidP="00B655D4">
            <w:r w:rsidRPr="00B655D4">
              <w:t>6</w:t>
            </w:r>
          </w:p>
        </w:tc>
        <w:tc>
          <w:tcPr>
            <w:tcW w:w="1843" w:type="dxa"/>
            <w:hideMark/>
          </w:tcPr>
          <w:p w14:paraId="3913917F" w14:textId="77777777" w:rsidR="00177942" w:rsidRPr="00B655D4" w:rsidRDefault="00177942" w:rsidP="00B655D4">
            <w:r w:rsidRPr="00B655D4">
              <w:t>6.5</w:t>
            </w:r>
          </w:p>
        </w:tc>
      </w:tr>
      <w:tr w:rsidR="00B655D4" w:rsidRPr="00B655D4" w14:paraId="37628D83" w14:textId="77777777" w:rsidTr="00B655D4">
        <w:trPr>
          <w:trHeight w:val="340"/>
        </w:trPr>
        <w:tc>
          <w:tcPr>
            <w:tcW w:w="8920" w:type="dxa"/>
            <w:gridSpan w:val="3"/>
            <w:shd w:val="clear" w:color="auto" w:fill="D0CECE" w:themeFill="background2" w:themeFillShade="E6"/>
            <w:vAlign w:val="center"/>
            <w:hideMark/>
          </w:tcPr>
          <w:p w14:paraId="73AFB93F" w14:textId="1261FF0F" w:rsidR="00B655D4" w:rsidRPr="00B655D4" w:rsidRDefault="00B655D4" w:rsidP="00B655D4">
            <w:pPr>
              <w:pStyle w:val="TableSub-heading"/>
            </w:pPr>
            <w:r w:rsidRPr="00B655D4">
              <w:t>Type of Internet</w:t>
            </w:r>
          </w:p>
        </w:tc>
      </w:tr>
      <w:tr w:rsidR="00177942" w:rsidRPr="00B655D4" w14:paraId="044987A7" w14:textId="77777777" w:rsidTr="00B655D4">
        <w:trPr>
          <w:trHeight w:val="20"/>
        </w:trPr>
        <w:tc>
          <w:tcPr>
            <w:tcW w:w="5235" w:type="dxa"/>
            <w:hideMark/>
          </w:tcPr>
          <w:p w14:paraId="5ADBBC85" w14:textId="48B4D7F8" w:rsidR="00177942" w:rsidRPr="00B655D4" w:rsidRDefault="00177942" w:rsidP="00B655D4">
            <w:r w:rsidRPr="00B655D4">
              <w:t>ADSL or ADSL2+</w:t>
            </w:r>
          </w:p>
        </w:tc>
        <w:tc>
          <w:tcPr>
            <w:tcW w:w="1842" w:type="dxa"/>
            <w:noWrap/>
            <w:hideMark/>
          </w:tcPr>
          <w:p w14:paraId="3ADC23AB" w14:textId="77777777" w:rsidR="00177942" w:rsidRPr="00B655D4" w:rsidRDefault="00177942" w:rsidP="00B655D4">
            <w:r w:rsidRPr="00B655D4">
              <w:t>10</w:t>
            </w:r>
          </w:p>
        </w:tc>
        <w:tc>
          <w:tcPr>
            <w:tcW w:w="1843" w:type="dxa"/>
            <w:noWrap/>
            <w:hideMark/>
          </w:tcPr>
          <w:p w14:paraId="2A51196F" w14:textId="77777777" w:rsidR="00177942" w:rsidRPr="00B655D4" w:rsidRDefault="00177942" w:rsidP="00B655D4">
            <w:r w:rsidRPr="00B655D4">
              <w:t>10.8</w:t>
            </w:r>
          </w:p>
        </w:tc>
      </w:tr>
      <w:tr w:rsidR="00177942" w:rsidRPr="00B655D4" w14:paraId="1A40E034" w14:textId="77777777" w:rsidTr="00B655D4">
        <w:trPr>
          <w:trHeight w:val="20"/>
        </w:trPr>
        <w:tc>
          <w:tcPr>
            <w:tcW w:w="5235" w:type="dxa"/>
            <w:hideMark/>
          </w:tcPr>
          <w:p w14:paraId="13E5BA5B" w14:textId="62EAD9D5" w:rsidR="00177942" w:rsidRPr="00B655D4" w:rsidRDefault="00177942" w:rsidP="00B655D4">
            <w:r w:rsidRPr="00B655D4">
              <w:t>Cable</w:t>
            </w:r>
          </w:p>
        </w:tc>
        <w:tc>
          <w:tcPr>
            <w:tcW w:w="1842" w:type="dxa"/>
            <w:noWrap/>
            <w:hideMark/>
          </w:tcPr>
          <w:p w14:paraId="6F2B00BC" w14:textId="77777777" w:rsidR="00177942" w:rsidRPr="00B655D4" w:rsidRDefault="00177942" w:rsidP="00B655D4">
            <w:r w:rsidRPr="00B655D4">
              <w:t>0</w:t>
            </w:r>
          </w:p>
        </w:tc>
        <w:tc>
          <w:tcPr>
            <w:tcW w:w="1843" w:type="dxa"/>
            <w:noWrap/>
            <w:hideMark/>
          </w:tcPr>
          <w:p w14:paraId="5FC817AB" w14:textId="77777777" w:rsidR="00177942" w:rsidRPr="00B655D4" w:rsidRDefault="00177942" w:rsidP="00B655D4">
            <w:r w:rsidRPr="00B655D4">
              <w:t>0</w:t>
            </w:r>
          </w:p>
        </w:tc>
      </w:tr>
      <w:tr w:rsidR="00177942" w:rsidRPr="00B655D4" w14:paraId="30EF56E2" w14:textId="77777777" w:rsidTr="00B655D4">
        <w:trPr>
          <w:trHeight w:val="20"/>
        </w:trPr>
        <w:tc>
          <w:tcPr>
            <w:tcW w:w="5235" w:type="dxa"/>
            <w:hideMark/>
          </w:tcPr>
          <w:p w14:paraId="45E5DFA4" w14:textId="5DFC3F60" w:rsidR="00177942" w:rsidRPr="00B655D4" w:rsidRDefault="00177942" w:rsidP="00B655D4">
            <w:r w:rsidRPr="00B655D4">
              <w:t>National Broadband Network (NBN)</w:t>
            </w:r>
          </w:p>
        </w:tc>
        <w:tc>
          <w:tcPr>
            <w:tcW w:w="1842" w:type="dxa"/>
            <w:noWrap/>
            <w:hideMark/>
          </w:tcPr>
          <w:p w14:paraId="1EC16BA0" w14:textId="77777777" w:rsidR="00177942" w:rsidRPr="00B655D4" w:rsidRDefault="00177942" w:rsidP="00B655D4">
            <w:r w:rsidRPr="00B655D4">
              <w:t>64</w:t>
            </w:r>
          </w:p>
        </w:tc>
        <w:tc>
          <w:tcPr>
            <w:tcW w:w="1843" w:type="dxa"/>
            <w:noWrap/>
            <w:hideMark/>
          </w:tcPr>
          <w:p w14:paraId="7D4A92D1" w14:textId="77777777" w:rsidR="00177942" w:rsidRPr="00B655D4" w:rsidRDefault="00177942" w:rsidP="00B655D4">
            <w:r w:rsidRPr="00B655D4">
              <w:t>69.5</w:t>
            </w:r>
          </w:p>
        </w:tc>
      </w:tr>
      <w:tr w:rsidR="00177942" w:rsidRPr="00B655D4" w14:paraId="41C13903" w14:textId="77777777" w:rsidTr="00B655D4">
        <w:trPr>
          <w:trHeight w:val="20"/>
        </w:trPr>
        <w:tc>
          <w:tcPr>
            <w:tcW w:w="5235" w:type="dxa"/>
            <w:hideMark/>
          </w:tcPr>
          <w:p w14:paraId="68E4F8C9" w14:textId="77B03E2C" w:rsidR="00177942" w:rsidRPr="00B655D4" w:rsidRDefault="00177942" w:rsidP="00B655D4">
            <w:r w:rsidRPr="00B655D4">
              <w:t xml:space="preserve">Satellite </w:t>
            </w:r>
            <w:r w:rsidR="0052758E" w:rsidRPr="00B655D4">
              <w:t>c</w:t>
            </w:r>
            <w:r w:rsidRPr="00B655D4">
              <w:t>onnection</w:t>
            </w:r>
          </w:p>
        </w:tc>
        <w:tc>
          <w:tcPr>
            <w:tcW w:w="1842" w:type="dxa"/>
            <w:noWrap/>
            <w:hideMark/>
          </w:tcPr>
          <w:p w14:paraId="33292B4F" w14:textId="77777777" w:rsidR="00177942" w:rsidRPr="00B655D4" w:rsidRDefault="00177942" w:rsidP="00B655D4">
            <w:r w:rsidRPr="00B655D4">
              <w:t>2</w:t>
            </w:r>
          </w:p>
        </w:tc>
        <w:tc>
          <w:tcPr>
            <w:tcW w:w="1843" w:type="dxa"/>
            <w:noWrap/>
            <w:hideMark/>
          </w:tcPr>
          <w:p w14:paraId="4D6F4BF1" w14:textId="77777777" w:rsidR="00177942" w:rsidRPr="00B655D4" w:rsidRDefault="00177942" w:rsidP="00B655D4">
            <w:r w:rsidRPr="00B655D4">
              <w:t>2.1</w:t>
            </w:r>
          </w:p>
        </w:tc>
      </w:tr>
      <w:tr w:rsidR="00177942" w:rsidRPr="00B655D4" w14:paraId="52716441" w14:textId="77777777" w:rsidTr="00B655D4">
        <w:trPr>
          <w:trHeight w:val="20"/>
        </w:trPr>
        <w:tc>
          <w:tcPr>
            <w:tcW w:w="5235" w:type="dxa"/>
            <w:hideMark/>
          </w:tcPr>
          <w:p w14:paraId="2CB5077A" w14:textId="32CD9A60" w:rsidR="00177942" w:rsidRPr="00B655D4" w:rsidRDefault="00177942" w:rsidP="00B655D4">
            <w:r w:rsidRPr="00B655D4">
              <w:t xml:space="preserve">Wireless </w:t>
            </w:r>
            <w:r w:rsidR="0052758E" w:rsidRPr="00B655D4">
              <w:t>r</w:t>
            </w:r>
            <w:r w:rsidRPr="00B655D4">
              <w:t>outer</w:t>
            </w:r>
          </w:p>
        </w:tc>
        <w:tc>
          <w:tcPr>
            <w:tcW w:w="1842" w:type="dxa"/>
            <w:noWrap/>
            <w:hideMark/>
          </w:tcPr>
          <w:p w14:paraId="37EC8F90" w14:textId="77777777" w:rsidR="00177942" w:rsidRPr="00B655D4" w:rsidRDefault="00177942" w:rsidP="00B655D4">
            <w:r w:rsidRPr="00B655D4">
              <w:t>9</w:t>
            </w:r>
          </w:p>
        </w:tc>
        <w:tc>
          <w:tcPr>
            <w:tcW w:w="1843" w:type="dxa"/>
            <w:noWrap/>
            <w:hideMark/>
          </w:tcPr>
          <w:p w14:paraId="094C62A7" w14:textId="77777777" w:rsidR="00177942" w:rsidRPr="00B655D4" w:rsidRDefault="00177942" w:rsidP="00B655D4">
            <w:r w:rsidRPr="00B655D4">
              <w:t>9.7</w:t>
            </w:r>
          </w:p>
        </w:tc>
      </w:tr>
      <w:tr w:rsidR="00177942" w:rsidRPr="00B655D4" w14:paraId="27E9C43E" w14:textId="77777777" w:rsidTr="00B655D4">
        <w:trPr>
          <w:trHeight w:val="20"/>
        </w:trPr>
        <w:tc>
          <w:tcPr>
            <w:tcW w:w="5235" w:type="dxa"/>
            <w:hideMark/>
          </w:tcPr>
          <w:p w14:paraId="631FE54E" w14:textId="13A78D8F" w:rsidR="00177942" w:rsidRPr="00B655D4" w:rsidRDefault="00177942" w:rsidP="00B655D4">
            <w:r w:rsidRPr="00B655D4">
              <w:t xml:space="preserve">Mobile </w:t>
            </w:r>
            <w:r w:rsidR="0052758E" w:rsidRPr="00B655D4">
              <w:t>b</w:t>
            </w:r>
            <w:r w:rsidRPr="00B655D4">
              <w:t>roadband (e.g., hot spot, dongle)</w:t>
            </w:r>
          </w:p>
        </w:tc>
        <w:tc>
          <w:tcPr>
            <w:tcW w:w="1842" w:type="dxa"/>
            <w:noWrap/>
            <w:hideMark/>
          </w:tcPr>
          <w:p w14:paraId="59ACDD6A" w14:textId="77777777" w:rsidR="00177942" w:rsidRPr="00B655D4" w:rsidRDefault="00177942" w:rsidP="00B655D4">
            <w:r w:rsidRPr="00B655D4">
              <w:t>7</w:t>
            </w:r>
          </w:p>
        </w:tc>
        <w:tc>
          <w:tcPr>
            <w:tcW w:w="1843" w:type="dxa"/>
            <w:noWrap/>
            <w:hideMark/>
          </w:tcPr>
          <w:p w14:paraId="57B723EB" w14:textId="77777777" w:rsidR="00177942" w:rsidRPr="00B655D4" w:rsidRDefault="00177942" w:rsidP="00B655D4">
            <w:r w:rsidRPr="00B655D4">
              <w:t>7.6</w:t>
            </w:r>
          </w:p>
        </w:tc>
      </w:tr>
      <w:tr w:rsidR="00177942" w:rsidRPr="00B655D4" w14:paraId="1831E63B" w14:textId="77777777" w:rsidTr="00B655D4">
        <w:trPr>
          <w:trHeight w:val="20"/>
        </w:trPr>
        <w:tc>
          <w:tcPr>
            <w:tcW w:w="5235" w:type="dxa"/>
            <w:hideMark/>
          </w:tcPr>
          <w:p w14:paraId="4E1A3825" w14:textId="4932F1B2" w:rsidR="00177942" w:rsidRPr="00B655D4" w:rsidRDefault="00177942" w:rsidP="00B655D4">
            <w:r w:rsidRPr="00B655D4">
              <w:t>Other</w:t>
            </w:r>
          </w:p>
        </w:tc>
        <w:tc>
          <w:tcPr>
            <w:tcW w:w="1842" w:type="dxa"/>
            <w:hideMark/>
          </w:tcPr>
          <w:p w14:paraId="5EE8B111" w14:textId="77777777" w:rsidR="00177942" w:rsidRPr="00B655D4" w:rsidRDefault="00177942" w:rsidP="00B655D4">
            <w:r w:rsidRPr="00B655D4">
              <w:t>2</w:t>
            </w:r>
          </w:p>
        </w:tc>
        <w:tc>
          <w:tcPr>
            <w:tcW w:w="1843" w:type="dxa"/>
            <w:noWrap/>
            <w:hideMark/>
          </w:tcPr>
          <w:p w14:paraId="1FDDB9E9" w14:textId="77777777" w:rsidR="00177942" w:rsidRPr="00B655D4" w:rsidRDefault="00177942" w:rsidP="00B655D4">
            <w:r w:rsidRPr="00B655D4">
              <w:t>2.1</w:t>
            </w:r>
          </w:p>
        </w:tc>
      </w:tr>
      <w:tr w:rsidR="00B655D4" w:rsidRPr="00B655D4" w14:paraId="6289AB19" w14:textId="77777777" w:rsidTr="00D22F09">
        <w:trPr>
          <w:trHeight w:val="20"/>
        </w:trPr>
        <w:tc>
          <w:tcPr>
            <w:tcW w:w="8920" w:type="dxa"/>
            <w:gridSpan w:val="3"/>
            <w:hideMark/>
          </w:tcPr>
          <w:p w14:paraId="7BA776E8" w14:textId="1F392AF3" w:rsidR="00B655D4" w:rsidRPr="00B655D4" w:rsidRDefault="00B655D4" w:rsidP="00B655D4">
            <w:r w:rsidRPr="00B655D4">
              <w:t>Reliability of Internet</w:t>
            </w:r>
          </w:p>
        </w:tc>
      </w:tr>
      <w:tr w:rsidR="00177942" w:rsidRPr="00B655D4" w14:paraId="216B39C7" w14:textId="77777777" w:rsidTr="00B655D4">
        <w:trPr>
          <w:trHeight w:val="20"/>
        </w:trPr>
        <w:tc>
          <w:tcPr>
            <w:tcW w:w="5235" w:type="dxa"/>
            <w:hideMark/>
          </w:tcPr>
          <w:p w14:paraId="5675D1FF" w14:textId="190057E3" w:rsidR="00177942" w:rsidRPr="00B655D4" w:rsidRDefault="00177942" w:rsidP="00B655D4">
            <w:r w:rsidRPr="00B655D4">
              <w:t>Unreliable most of the time</w:t>
            </w:r>
          </w:p>
        </w:tc>
        <w:tc>
          <w:tcPr>
            <w:tcW w:w="1842" w:type="dxa"/>
            <w:hideMark/>
          </w:tcPr>
          <w:p w14:paraId="0105FD68" w14:textId="77777777" w:rsidR="00177942" w:rsidRPr="00B655D4" w:rsidRDefault="00177942" w:rsidP="00B655D4">
            <w:r w:rsidRPr="00B655D4">
              <w:t>1</w:t>
            </w:r>
          </w:p>
        </w:tc>
        <w:tc>
          <w:tcPr>
            <w:tcW w:w="1843" w:type="dxa"/>
            <w:hideMark/>
          </w:tcPr>
          <w:p w14:paraId="5DD7231F" w14:textId="77777777" w:rsidR="00177942" w:rsidRPr="00B655D4" w:rsidRDefault="00177942" w:rsidP="00B655D4">
            <w:r w:rsidRPr="00B655D4">
              <w:t>1.1</w:t>
            </w:r>
          </w:p>
        </w:tc>
      </w:tr>
      <w:tr w:rsidR="00177942" w:rsidRPr="00B655D4" w14:paraId="09451808" w14:textId="77777777" w:rsidTr="00B655D4">
        <w:trPr>
          <w:trHeight w:val="20"/>
        </w:trPr>
        <w:tc>
          <w:tcPr>
            <w:tcW w:w="5235" w:type="dxa"/>
            <w:hideMark/>
          </w:tcPr>
          <w:p w14:paraId="29943A3F" w14:textId="148308BC" w:rsidR="00177942" w:rsidRPr="00B655D4" w:rsidRDefault="00177942" w:rsidP="00B655D4">
            <w:r w:rsidRPr="00B655D4">
              <w:t>Unreliable/reliable some of the time</w:t>
            </w:r>
          </w:p>
        </w:tc>
        <w:tc>
          <w:tcPr>
            <w:tcW w:w="1842" w:type="dxa"/>
            <w:hideMark/>
          </w:tcPr>
          <w:p w14:paraId="368B4A25" w14:textId="77777777" w:rsidR="00177942" w:rsidRPr="00B655D4" w:rsidRDefault="00177942" w:rsidP="00B655D4">
            <w:r w:rsidRPr="00B655D4">
              <w:t>12</w:t>
            </w:r>
          </w:p>
        </w:tc>
        <w:tc>
          <w:tcPr>
            <w:tcW w:w="1843" w:type="dxa"/>
            <w:hideMark/>
          </w:tcPr>
          <w:p w14:paraId="18A83D51" w14:textId="77777777" w:rsidR="00177942" w:rsidRPr="00B655D4" w:rsidRDefault="00177942" w:rsidP="00B655D4">
            <w:r w:rsidRPr="00B655D4">
              <w:t>13.0</w:t>
            </w:r>
          </w:p>
        </w:tc>
      </w:tr>
      <w:tr w:rsidR="00177942" w:rsidRPr="00B655D4" w14:paraId="634E101A" w14:textId="77777777" w:rsidTr="00B655D4">
        <w:trPr>
          <w:trHeight w:val="20"/>
        </w:trPr>
        <w:tc>
          <w:tcPr>
            <w:tcW w:w="5235" w:type="dxa"/>
            <w:hideMark/>
          </w:tcPr>
          <w:p w14:paraId="3AB7A8F3" w14:textId="2E75166E" w:rsidR="00177942" w:rsidRPr="00B655D4" w:rsidRDefault="00177942" w:rsidP="00B655D4">
            <w:r w:rsidRPr="00B655D4">
              <w:t>Reliable most of the time</w:t>
            </w:r>
          </w:p>
        </w:tc>
        <w:tc>
          <w:tcPr>
            <w:tcW w:w="1842" w:type="dxa"/>
            <w:hideMark/>
          </w:tcPr>
          <w:p w14:paraId="32D9350A" w14:textId="77777777" w:rsidR="00177942" w:rsidRPr="00B655D4" w:rsidRDefault="00177942" w:rsidP="00B655D4">
            <w:r w:rsidRPr="00B655D4">
              <w:t>63</w:t>
            </w:r>
          </w:p>
        </w:tc>
        <w:tc>
          <w:tcPr>
            <w:tcW w:w="1843" w:type="dxa"/>
            <w:hideMark/>
          </w:tcPr>
          <w:p w14:paraId="51D49467" w14:textId="77777777" w:rsidR="00177942" w:rsidRPr="00B655D4" w:rsidRDefault="00177942" w:rsidP="00B655D4">
            <w:r w:rsidRPr="00B655D4">
              <w:t>68.5</w:t>
            </w:r>
          </w:p>
        </w:tc>
      </w:tr>
      <w:tr w:rsidR="00177942" w:rsidRPr="00B655D4" w14:paraId="0F82A7C1" w14:textId="77777777" w:rsidTr="00B655D4">
        <w:trPr>
          <w:trHeight w:val="20"/>
        </w:trPr>
        <w:tc>
          <w:tcPr>
            <w:tcW w:w="5235" w:type="dxa"/>
            <w:hideMark/>
          </w:tcPr>
          <w:p w14:paraId="44CCA9BC" w14:textId="636A166F" w:rsidR="00177942" w:rsidRPr="00B655D4" w:rsidRDefault="00177942" w:rsidP="00B655D4">
            <w:r w:rsidRPr="00B655D4">
              <w:t>Reliable all the time</w:t>
            </w:r>
          </w:p>
        </w:tc>
        <w:tc>
          <w:tcPr>
            <w:tcW w:w="1842" w:type="dxa"/>
            <w:hideMark/>
          </w:tcPr>
          <w:p w14:paraId="7A986789" w14:textId="77777777" w:rsidR="00177942" w:rsidRPr="00B655D4" w:rsidRDefault="00177942" w:rsidP="00B655D4">
            <w:r w:rsidRPr="00B655D4">
              <w:t>16</w:t>
            </w:r>
          </w:p>
        </w:tc>
        <w:tc>
          <w:tcPr>
            <w:tcW w:w="1843" w:type="dxa"/>
            <w:hideMark/>
          </w:tcPr>
          <w:p w14:paraId="43C8F598" w14:textId="77777777" w:rsidR="00177942" w:rsidRPr="00B655D4" w:rsidRDefault="00177942" w:rsidP="00B655D4">
            <w:r w:rsidRPr="00B655D4">
              <w:t>17.4</w:t>
            </w:r>
          </w:p>
        </w:tc>
      </w:tr>
    </w:tbl>
    <w:p w14:paraId="49160FDE" w14:textId="1AC6936E" w:rsidR="00E50A97" w:rsidRPr="00E50A97" w:rsidRDefault="00E50A97" w:rsidP="009920E9">
      <w:pPr>
        <w:pStyle w:val="FootnoteText"/>
      </w:pPr>
      <w:proofErr w:type="gramStart"/>
      <w:r w:rsidRPr="00E31C04">
        <w:rPr>
          <w:vertAlign w:val="superscript"/>
        </w:rPr>
        <w:t xml:space="preserve">a </w:t>
      </w:r>
      <w:r w:rsidRPr="00E31C04">
        <w:t>Multiple responses</w:t>
      </w:r>
      <w:proofErr w:type="gramEnd"/>
      <w:r w:rsidRPr="00E31C04">
        <w:t xml:space="preserve"> permitted.</w:t>
      </w:r>
    </w:p>
    <w:p w14:paraId="66234D57" w14:textId="4F12B1EF" w:rsidR="00177942" w:rsidRDefault="00177942" w:rsidP="008B14A9">
      <w:pPr>
        <w:pStyle w:val="Heading3"/>
      </w:pPr>
      <w:r>
        <w:t>Health professionals</w:t>
      </w:r>
      <w:r w:rsidR="00CF0B9F">
        <w:t>’</w:t>
      </w:r>
      <w:r>
        <w:t xml:space="preserve"> use of Head to Health</w:t>
      </w:r>
    </w:p>
    <w:p w14:paraId="735AED4D" w14:textId="247B0CDC" w:rsidR="00177942" w:rsidRPr="006D01CC" w:rsidRDefault="00177942" w:rsidP="009920E9">
      <w:r>
        <w:t xml:space="preserve">Of the 92 respondents, 40 (43%) had used the Head to Health gateway, 39 (98%) </w:t>
      </w:r>
      <w:r w:rsidR="00297ECC">
        <w:t xml:space="preserve">of whom </w:t>
      </w:r>
      <w:r>
        <w:t xml:space="preserve">provided feedback about their use. </w:t>
      </w:r>
      <w:r w:rsidRPr="002A3532">
        <w:t xml:space="preserve">Table </w:t>
      </w:r>
      <w:r w:rsidR="002A3532" w:rsidRPr="002A3532">
        <w:t>16</w:t>
      </w:r>
      <w:r>
        <w:t xml:space="preserve"> shows that of the 39 health professionals that had used the website, about 30% had found out about Head to Health through an online search. Over 60% of respondents had used the gateway between 1 and 5 times, with 15</w:t>
      </w:r>
      <w:r w:rsidR="00297ECC">
        <w:t>%</w:t>
      </w:r>
      <w:r>
        <w:t xml:space="preserve"> being first-time users. </w:t>
      </w:r>
      <w:r w:rsidR="00297ECC">
        <w:t>One-</w:t>
      </w:r>
      <w:r>
        <w:t xml:space="preserve">quarter of the respondents </w:t>
      </w:r>
      <w:r w:rsidR="00297ECC">
        <w:t xml:space="preserve">had </w:t>
      </w:r>
      <w:r>
        <w:t xml:space="preserve">used the gateway 11 or more times. </w:t>
      </w:r>
      <w:r w:rsidR="007B00FB">
        <w:t>Around 60%</w:t>
      </w:r>
      <w:r>
        <w:t xml:space="preserve"> of respondents used the gateway to find information, support, or services for a client, and 56% spent less than 10 minutes on the site when they visited.</w:t>
      </w:r>
    </w:p>
    <w:p w14:paraId="0337F754" w14:textId="4D08249F" w:rsidR="00177942" w:rsidRPr="004A1B12" w:rsidRDefault="00177942" w:rsidP="00C1719D">
      <w:pPr>
        <w:pStyle w:val="Caption"/>
      </w:pPr>
      <w:r w:rsidRPr="003039B7">
        <w:t xml:space="preserve">Table </w:t>
      </w:r>
      <w:r w:rsidR="002A3532">
        <w:t>16</w:t>
      </w:r>
      <w:r w:rsidRPr="003039B7">
        <w:t xml:space="preserve">. </w:t>
      </w:r>
      <w:r>
        <w:t>Health professionals</w:t>
      </w:r>
      <w:r w:rsidR="0052758E">
        <w:t>’</w:t>
      </w:r>
      <w:r w:rsidRPr="003039B7">
        <w:t xml:space="preserve"> use</w:t>
      </w:r>
      <w:r w:rsidR="000540D5">
        <w:t xml:space="preserve"> of </w:t>
      </w:r>
      <w:r w:rsidRPr="003039B7">
        <w:t>Head to Health</w:t>
      </w:r>
      <w:r w:rsidR="00297ECC">
        <w:t xml:space="preserve"> </w:t>
      </w:r>
      <w:r w:rsidR="00297ECC" w:rsidRPr="00D3099E">
        <w:t>(</w:t>
      </w:r>
      <w:r w:rsidR="00D31DE4" w:rsidRPr="00D3099E">
        <w:t>n</w:t>
      </w:r>
      <w:r w:rsidR="00297ECC" w:rsidRPr="00D3099E">
        <w:t>=39)</w:t>
      </w:r>
    </w:p>
    <w:tbl>
      <w:tblPr>
        <w:tblStyle w:val="TableGrid"/>
        <w:tblW w:w="5000" w:type="pct"/>
        <w:tblLook w:val="04A0" w:firstRow="1" w:lastRow="0" w:firstColumn="1" w:lastColumn="0" w:noHBand="0" w:noVBand="1"/>
        <w:tblCaption w:val="Health professionals’ use of Head to Health "/>
        <w:tblDescription w:val="Table describes health professionals use of the Head to Health digital mental health gateway: method of finding out about Head to Health, Frequency of use, Reason for the recent visit, Length of visit"/>
      </w:tblPr>
      <w:tblGrid>
        <w:gridCol w:w="5523"/>
        <w:gridCol w:w="1743"/>
        <w:gridCol w:w="1744"/>
      </w:tblGrid>
      <w:tr w:rsidR="00177942" w:rsidRPr="00B655D4" w14:paraId="0E8F55E9" w14:textId="77777777" w:rsidTr="00B655D4">
        <w:trPr>
          <w:cnfStyle w:val="100000000000" w:firstRow="1" w:lastRow="0" w:firstColumn="0" w:lastColumn="0" w:oddVBand="0" w:evenVBand="0" w:oddHBand="0" w:evenHBand="0" w:firstRowFirstColumn="0" w:firstRowLastColumn="0" w:lastRowFirstColumn="0" w:lastRowLastColumn="0"/>
          <w:trHeight w:val="170"/>
          <w:tblHeader/>
        </w:trPr>
        <w:tc>
          <w:tcPr>
            <w:tcW w:w="3065" w:type="pct"/>
            <w:hideMark/>
          </w:tcPr>
          <w:p w14:paraId="1517F0B0" w14:textId="77777777" w:rsidR="00177942" w:rsidRPr="00B655D4" w:rsidRDefault="00177942" w:rsidP="00B655D4"/>
        </w:tc>
        <w:tc>
          <w:tcPr>
            <w:tcW w:w="967" w:type="pct"/>
            <w:hideMark/>
          </w:tcPr>
          <w:p w14:paraId="527958FE" w14:textId="77777777" w:rsidR="00177942" w:rsidRPr="00B655D4" w:rsidRDefault="00177942" w:rsidP="00B655D4">
            <w:r w:rsidRPr="00B655D4">
              <w:t>Frequency</w:t>
            </w:r>
          </w:p>
        </w:tc>
        <w:tc>
          <w:tcPr>
            <w:tcW w:w="968" w:type="pct"/>
            <w:hideMark/>
          </w:tcPr>
          <w:p w14:paraId="1457FCF1" w14:textId="77777777" w:rsidR="00177942" w:rsidRPr="00B655D4" w:rsidRDefault="00177942" w:rsidP="00B655D4">
            <w:r w:rsidRPr="00B655D4">
              <w:t>%</w:t>
            </w:r>
          </w:p>
        </w:tc>
      </w:tr>
      <w:tr w:rsidR="00B655D4" w:rsidRPr="00B655D4" w14:paraId="087D265D" w14:textId="77777777" w:rsidTr="00B655D4">
        <w:trPr>
          <w:trHeight w:val="340"/>
        </w:trPr>
        <w:tc>
          <w:tcPr>
            <w:tcW w:w="5000" w:type="pct"/>
            <w:gridSpan w:val="3"/>
            <w:shd w:val="clear" w:color="auto" w:fill="D0CECE" w:themeFill="background2" w:themeFillShade="E6"/>
            <w:vAlign w:val="center"/>
            <w:hideMark/>
          </w:tcPr>
          <w:p w14:paraId="671AC179" w14:textId="3367499A" w:rsidR="00B655D4" w:rsidRPr="00B655D4" w:rsidRDefault="00B655D4" w:rsidP="00B655D4">
            <w:pPr>
              <w:pStyle w:val="TableSub-heading"/>
            </w:pPr>
            <w:r w:rsidRPr="00B655D4">
              <w:t>Method of finding out about Head to Health</w:t>
            </w:r>
          </w:p>
        </w:tc>
      </w:tr>
      <w:tr w:rsidR="00177942" w:rsidRPr="00B655D4" w14:paraId="32A7E709" w14:textId="77777777" w:rsidTr="00B655D4">
        <w:trPr>
          <w:trHeight w:val="170"/>
        </w:trPr>
        <w:tc>
          <w:tcPr>
            <w:tcW w:w="3065" w:type="pct"/>
            <w:hideMark/>
          </w:tcPr>
          <w:p w14:paraId="44356460" w14:textId="595933EC" w:rsidR="00177942" w:rsidRPr="00B655D4" w:rsidRDefault="00177942" w:rsidP="00B655D4">
            <w:r w:rsidRPr="00B655D4">
              <w:t>Online search</w:t>
            </w:r>
          </w:p>
        </w:tc>
        <w:tc>
          <w:tcPr>
            <w:tcW w:w="967" w:type="pct"/>
            <w:hideMark/>
          </w:tcPr>
          <w:p w14:paraId="4F587F41" w14:textId="77777777" w:rsidR="00177942" w:rsidRPr="00B655D4" w:rsidRDefault="00177942" w:rsidP="00B655D4">
            <w:r w:rsidRPr="00B655D4">
              <w:t>11</w:t>
            </w:r>
          </w:p>
        </w:tc>
        <w:tc>
          <w:tcPr>
            <w:tcW w:w="968" w:type="pct"/>
            <w:hideMark/>
          </w:tcPr>
          <w:p w14:paraId="1116CC4A" w14:textId="77777777" w:rsidR="00177942" w:rsidRPr="00B655D4" w:rsidRDefault="00177942" w:rsidP="00B655D4">
            <w:r w:rsidRPr="00B655D4">
              <w:t>28.2</w:t>
            </w:r>
          </w:p>
        </w:tc>
      </w:tr>
      <w:tr w:rsidR="00177942" w:rsidRPr="00B655D4" w14:paraId="5E43B5DE" w14:textId="77777777" w:rsidTr="00B655D4">
        <w:trPr>
          <w:trHeight w:val="170"/>
        </w:trPr>
        <w:tc>
          <w:tcPr>
            <w:tcW w:w="3065" w:type="pct"/>
            <w:hideMark/>
          </w:tcPr>
          <w:p w14:paraId="6E5707ED" w14:textId="77777777" w:rsidR="00177942" w:rsidRPr="00B655D4" w:rsidRDefault="00177942" w:rsidP="00B655D4">
            <w:r w:rsidRPr="00B655D4">
              <w:t>Recommended by family or friend</w:t>
            </w:r>
          </w:p>
        </w:tc>
        <w:tc>
          <w:tcPr>
            <w:tcW w:w="967" w:type="pct"/>
            <w:hideMark/>
          </w:tcPr>
          <w:p w14:paraId="1BD81020" w14:textId="77777777" w:rsidR="00177942" w:rsidRPr="00B655D4" w:rsidRDefault="00177942" w:rsidP="00B655D4">
            <w:r w:rsidRPr="00B655D4">
              <w:t>2</w:t>
            </w:r>
          </w:p>
        </w:tc>
        <w:tc>
          <w:tcPr>
            <w:tcW w:w="968" w:type="pct"/>
            <w:hideMark/>
          </w:tcPr>
          <w:p w14:paraId="4AEF6D5F" w14:textId="77777777" w:rsidR="00177942" w:rsidRPr="00B655D4" w:rsidRDefault="00177942" w:rsidP="00B655D4">
            <w:r w:rsidRPr="00B655D4">
              <w:t>5.1</w:t>
            </w:r>
          </w:p>
        </w:tc>
      </w:tr>
      <w:tr w:rsidR="00177942" w:rsidRPr="00B655D4" w14:paraId="1A0CDE48" w14:textId="77777777" w:rsidTr="00B655D4">
        <w:trPr>
          <w:trHeight w:val="170"/>
        </w:trPr>
        <w:tc>
          <w:tcPr>
            <w:tcW w:w="3065" w:type="pct"/>
            <w:hideMark/>
          </w:tcPr>
          <w:p w14:paraId="66A4F61D" w14:textId="6704D71C" w:rsidR="00177942" w:rsidRPr="00B655D4" w:rsidRDefault="00177942" w:rsidP="00B655D4">
            <w:r w:rsidRPr="00B655D4">
              <w:t>Recommended by workplace</w:t>
            </w:r>
          </w:p>
        </w:tc>
        <w:tc>
          <w:tcPr>
            <w:tcW w:w="967" w:type="pct"/>
            <w:hideMark/>
          </w:tcPr>
          <w:p w14:paraId="6182A906" w14:textId="77777777" w:rsidR="00177942" w:rsidRPr="00B655D4" w:rsidRDefault="00177942" w:rsidP="00B655D4">
            <w:r w:rsidRPr="00B655D4">
              <w:t>5</w:t>
            </w:r>
          </w:p>
        </w:tc>
        <w:tc>
          <w:tcPr>
            <w:tcW w:w="968" w:type="pct"/>
            <w:hideMark/>
          </w:tcPr>
          <w:p w14:paraId="6C9B39FF" w14:textId="77777777" w:rsidR="00177942" w:rsidRPr="00B655D4" w:rsidRDefault="00177942" w:rsidP="00B655D4">
            <w:r w:rsidRPr="00B655D4">
              <w:t>12.8</w:t>
            </w:r>
          </w:p>
        </w:tc>
      </w:tr>
      <w:tr w:rsidR="00177942" w:rsidRPr="00B655D4" w14:paraId="7D0A7495" w14:textId="77777777" w:rsidTr="00B655D4">
        <w:trPr>
          <w:trHeight w:val="170"/>
        </w:trPr>
        <w:tc>
          <w:tcPr>
            <w:tcW w:w="3065" w:type="pct"/>
            <w:hideMark/>
          </w:tcPr>
          <w:p w14:paraId="7AB82055" w14:textId="3D4910B0" w:rsidR="00177942" w:rsidRPr="00B655D4" w:rsidRDefault="00177942" w:rsidP="00B655D4">
            <w:r w:rsidRPr="00B655D4">
              <w:t>Other</w:t>
            </w:r>
          </w:p>
        </w:tc>
        <w:tc>
          <w:tcPr>
            <w:tcW w:w="967" w:type="pct"/>
            <w:hideMark/>
          </w:tcPr>
          <w:p w14:paraId="04BD5538" w14:textId="77777777" w:rsidR="00177942" w:rsidRPr="00B655D4" w:rsidRDefault="00177942" w:rsidP="00B655D4">
            <w:r w:rsidRPr="00B655D4">
              <w:t>20</w:t>
            </w:r>
          </w:p>
        </w:tc>
        <w:tc>
          <w:tcPr>
            <w:tcW w:w="968" w:type="pct"/>
            <w:hideMark/>
          </w:tcPr>
          <w:p w14:paraId="6E7AEE07" w14:textId="77777777" w:rsidR="00177942" w:rsidRPr="00B655D4" w:rsidRDefault="00177942" w:rsidP="00B655D4">
            <w:r w:rsidRPr="00B655D4">
              <w:t>51.3</w:t>
            </w:r>
          </w:p>
        </w:tc>
      </w:tr>
      <w:tr w:rsidR="00177942" w:rsidRPr="00B655D4" w14:paraId="2003EF31" w14:textId="77777777" w:rsidTr="00B655D4">
        <w:trPr>
          <w:trHeight w:val="170"/>
        </w:trPr>
        <w:tc>
          <w:tcPr>
            <w:tcW w:w="3065" w:type="pct"/>
          </w:tcPr>
          <w:p w14:paraId="152763A7" w14:textId="77777777" w:rsidR="00177942" w:rsidRPr="00B655D4" w:rsidRDefault="00177942" w:rsidP="00B655D4">
            <w:r w:rsidRPr="00B655D4">
              <w:t>Missing</w:t>
            </w:r>
          </w:p>
        </w:tc>
        <w:tc>
          <w:tcPr>
            <w:tcW w:w="967" w:type="pct"/>
          </w:tcPr>
          <w:p w14:paraId="2326CA52" w14:textId="77777777" w:rsidR="00177942" w:rsidRPr="00B655D4" w:rsidRDefault="00177942" w:rsidP="00B655D4">
            <w:r w:rsidRPr="00B655D4">
              <w:t>1</w:t>
            </w:r>
          </w:p>
        </w:tc>
        <w:tc>
          <w:tcPr>
            <w:tcW w:w="968" w:type="pct"/>
          </w:tcPr>
          <w:p w14:paraId="222C7EA9" w14:textId="77777777" w:rsidR="00177942" w:rsidRPr="00B655D4" w:rsidRDefault="00177942" w:rsidP="00B655D4">
            <w:r w:rsidRPr="00B655D4">
              <w:t>2.6</w:t>
            </w:r>
          </w:p>
        </w:tc>
      </w:tr>
      <w:tr w:rsidR="00B655D4" w:rsidRPr="00B655D4" w14:paraId="19FD98C2" w14:textId="77777777" w:rsidTr="00B655D4">
        <w:trPr>
          <w:trHeight w:val="340"/>
        </w:trPr>
        <w:tc>
          <w:tcPr>
            <w:tcW w:w="5000" w:type="pct"/>
            <w:gridSpan w:val="3"/>
            <w:shd w:val="clear" w:color="auto" w:fill="D0CECE" w:themeFill="background2" w:themeFillShade="E6"/>
            <w:vAlign w:val="center"/>
            <w:hideMark/>
          </w:tcPr>
          <w:p w14:paraId="24A2F0D3" w14:textId="4709845E" w:rsidR="00B655D4" w:rsidRPr="00B655D4" w:rsidRDefault="00B655D4" w:rsidP="00B655D4">
            <w:pPr>
              <w:pStyle w:val="TableSub-heading"/>
            </w:pPr>
            <w:r w:rsidRPr="00B655D4">
              <w:t xml:space="preserve">Frequency of use </w:t>
            </w:r>
          </w:p>
        </w:tc>
      </w:tr>
      <w:tr w:rsidR="00177942" w:rsidRPr="00B655D4" w14:paraId="1604E414" w14:textId="77777777" w:rsidTr="00B655D4">
        <w:trPr>
          <w:trHeight w:val="170"/>
        </w:trPr>
        <w:tc>
          <w:tcPr>
            <w:tcW w:w="3065" w:type="pct"/>
            <w:hideMark/>
          </w:tcPr>
          <w:p w14:paraId="30DA169B" w14:textId="77777777" w:rsidR="00177942" w:rsidRPr="00B655D4" w:rsidRDefault="00177942" w:rsidP="00B655D4">
            <w:r w:rsidRPr="00B655D4">
              <w:t xml:space="preserve">First time </w:t>
            </w:r>
          </w:p>
        </w:tc>
        <w:tc>
          <w:tcPr>
            <w:tcW w:w="967" w:type="pct"/>
            <w:hideMark/>
          </w:tcPr>
          <w:p w14:paraId="39A200C4" w14:textId="77777777" w:rsidR="00177942" w:rsidRPr="00B655D4" w:rsidRDefault="00177942" w:rsidP="00B655D4">
            <w:r w:rsidRPr="00B655D4">
              <w:t>6</w:t>
            </w:r>
          </w:p>
        </w:tc>
        <w:tc>
          <w:tcPr>
            <w:tcW w:w="968" w:type="pct"/>
            <w:hideMark/>
          </w:tcPr>
          <w:p w14:paraId="17042B7C" w14:textId="77777777" w:rsidR="00177942" w:rsidRPr="00B655D4" w:rsidRDefault="00177942" w:rsidP="00B655D4">
            <w:r w:rsidRPr="00B655D4">
              <w:t>15.4</w:t>
            </w:r>
          </w:p>
        </w:tc>
      </w:tr>
      <w:tr w:rsidR="00177942" w:rsidRPr="00B655D4" w14:paraId="26558A20" w14:textId="77777777" w:rsidTr="00B655D4">
        <w:trPr>
          <w:trHeight w:val="170"/>
        </w:trPr>
        <w:tc>
          <w:tcPr>
            <w:tcW w:w="3065" w:type="pct"/>
            <w:hideMark/>
          </w:tcPr>
          <w:p w14:paraId="54AE974D" w14:textId="77777777" w:rsidR="00177942" w:rsidRPr="00B655D4" w:rsidRDefault="00177942" w:rsidP="00B655D4">
            <w:r w:rsidRPr="00B655D4">
              <w:t xml:space="preserve">Used 1 and 5 times </w:t>
            </w:r>
          </w:p>
        </w:tc>
        <w:tc>
          <w:tcPr>
            <w:tcW w:w="967" w:type="pct"/>
            <w:hideMark/>
          </w:tcPr>
          <w:p w14:paraId="48EF3C1D" w14:textId="77777777" w:rsidR="00177942" w:rsidRPr="00B655D4" w:rsidRDefault="00177942" w:rsidP="00B655D4">
            <w:r w:rsidRPr="00B655D4">
              <w:t>18</w:t>
            </w:r>
          </w:p>
        </w:tc>
        <w:tc>
          <w:tcPr>
            <w:tcW w:w="968" w:type="pct"/>
            <w:hideMark/>
          </w:tcPr>
          <w:p w14:paraId="1CE207E4" w14:textId="77777777" w:rsidR="00177942" w:rsidRPr="00B655D4" w:rsidRDefault="00177942" w:rsidP="00B655D4">
            <w:r w:rsidRPr="00B655D4">
              <w:t>46.2</w:t>
            </w:r>
          </w:p>
        </w:tc>
      </w:tr>
      <w:tr w:rsidR="00177942" w:rsidRPr="00B655D4" w14:paraId="415E24FF" w14:textId="77777777" w:rsidTr="00B655D4">
        <w:trPr>
          <w:trHeight w:val="170"/>
        </w:trPr>
        <w:tc>
          <w:tcPr>
            <w:tcW w:w="3065" w:type="pct"/>
            <w:hideMark/>
          </w:tcPr>
          <w:p w14:paraId="3AA0AE5D" w14:textId="77777777" w:rsidR="00177942" w:rsidRPr="00B655D4" w:rsidRDefault="00177942" w:rsidP="00B655D4">
            <w:r w:rsidRPr="00B655D4">
              <w:t>Used 6 and 10 times in the past</w:t>
            </w:r>
          </w:p>
        </w:tc>
        <w:tc>
          <w:tcPr>
            <w:tcW w:w="967" w:type="pct"/>
            <w:hideMark/>
          </w:tcPr>
          <w:p w14:paraId="414DFD3A" w14:textId="77777777" w:rsidR="00177942" w:rsidRPr="00B655D4" w:rsidRDefault="00177942" w:rsidP="00B655D4">
            <w:r w:rsidRPr="00B655D4">
              <w:t>5</w:t>
            </w:r>
          </w:p>
        </w:tc>
        <w:tc>
          <w:tcPr>
            <w:tcW w:w="968" w:type="pct"/>
            <w:hideMark/>
          </w:tcPr>
          <w:p w14:paraId="67F872EF" w14:textId="77777777" w:rsidR="00177942" w:rsidRPr="00B655D4" w:rsidRDefault="00177942" w:rsidP="00B655D4">
            <w:r w:rsidRPr="00B655D4">
              <w:t>12.8</w:t>
            </w:r>
          </w:p>
        </w:tc>
      </w:tr>
      <w:tr w:rsidR="00177942" w:rsidRPr="00B655D4" w14:paraId="57AAF9ED" w14:textId="77777777" w:rsidTr="00B655D4">
        <w:trPr>
          <w:trHeight w:val="170"/>
        </w:trPr>
        <w:tc>
          <w:tcPr>
            <w:tcW w:w="3065" w:type="pct"/>
            <w:hideMark/>
          </w:tcPr>
          <w:p w14:paraId="53BE333C" w14:textId="77777777" w:rsidR="00177942" w:rsidRPr="00B655D4" w:rsidRDefault="00177942" w:rsidP="00B655D4">
            <w:r w:rsidRPr="00B655D4">
              <w:lastRenderedPageBreak/>
              <w:t xml:space="preserve">11 or more times </w:t>
            </w:r>
          </w:p>
        </w:tc>
        <w:tc>
          <w:tcPr>
            <w:tcW w:w="967" w:type="pct"/>
            <w:hideMark/>
          </w:tcPr>
          <w:p w14:paraId="42C07484" w14:textId="77777777" w:rsidR="00177942" w:rsidRPr="00B655D4" w:rsidRDefault="00177942" w:rsidP="00B655D4">
            <w:r w:rsidRPr="00B655D4">
              <w:t>10</w:t>
            </w:r>
          </w:p>
        </w:tc>
        <w:tc>
          <w:tcPr>
            <w:tcW w:w="968" w:type="pct"/>
            <w:hideMark/>
          </w:tcPr>
          <w:p w14:paraId="6C42BF1F" w14:textId="77777777" w:rsidR="00177942" w:rsidRPr="00B655D4" w:rsidRDefault="00177942" w:rsidP="00B655D4">
            <w:r w:rsidRPr="00B655D4">
              <w:t>25.6</w:t>
            </w:r>
          </w:p>
        </w:tc>
      </w:tr>
      <w:tr w:rsidR="00B655D4" w:rsidRPr="00B655D4" w14:paraId="73273378" w14:textId="77777777" w:rsidTr="00B655D4">
        <w:trPr>
          <w:trHeight w:val="340"/>
        </w:trPr>
        <w:tc>
          <w:tcPr>
            <w:tcW w:w="5000" w:type="pct"/>
            <w:gridSpan w:val="3"/>
            <w:shd w:val="clear" w:color="auto" w:fill="D0CECE" w:themeFill="background2" w:themeFillShade="E6"/>
            <w:vAlign w:val="center"/>
            <w:hideMark/>
          </w:tcPr>
          <w:p w14:paraId="27A8007B" w14:textId="515BEEC0" w:rsidR="00B655D4" w:rsidRPr="00B655D4" w:rsidRDefault="00B655D4" w:rsidP="00B655D4">
            <w:pPr>
              <w:pStyle w:val="TableSub-heading"/>
            </w:pPr>
            <w:r w:rsidRPr="00B655D4">
              <w:t xml:space="preserve">Reason for the recent </w:t>
            </w:r>
            <w:proofErr w:type="spellStart"/>
            <w:r w:rsidRPr="00B655D4">
              <w:t>visit</w:t>
            </w:r>
            <w:r w:rsidRPr="00B655D4">
              <w:rPr>
                <w:vertAlign w:val="superscript"/>
              </w:rPr>
              <w:t>a</w:t>
            </w:r>
            <w:proofErr w:type="spellEnd"/>
          </w:p>
        </w:tc>
      </w:tr>
      <w:tr w:rsidR="00177942" w:rsidRPr="00B655D4" w14:paraId="034C35D0" w14:textId="77777777" w:rsidTr="00B655D4">
        <w:trPr>
          <w:trHeight w:val="170"/>
        </w:trPr>
        <w:tc>
          <w:tcPr>
            <w:tcW w:w="3065" w:type="pct"/>
            <w:hideMark/>
          </w:tcPr>
          <w:p w14:paraId="41EE69B2" w14:textId="631E22B8" w:rsidR="00177942" w:rsidRPr="00B655D4" w:rsidRDefault="00177942" w:rsidP="00B655D4">
            <w:r w:rsidRPr="00B655D4">
              <w:t>To find resources for myself as a health professional</w:t>
            </w:r>
          </w:p>
        </w:tc>
        <w:tc>
          <w:tcPr>
            <w:tcW w:w="967" w:type="pct"/>
            <w:hideMark/>
          </w:tcPr>
          <w:p w14:paraId="7259A91A" w14:textId="77777777" w:rsidR="00177942" w:rsidRPr="00B655D4" w:rsidRDefault="00177942" w:rsidP="00B655D4">
            <w:r w:rsidRPr="00B655D4">
              <w:t>16</w:t>
            </w:r>
          </w:p>
        </w:tc>
        <w:tc>
          <w:tcPr>
            <w:tcW w:w="968" w:type="pct"/>
            <w:hideMark/>
          </w:tcPr>
          <w:p w14:paraId="74B949AC" w14:textId="77777777" w:rsidR="00177942" w:rsidRPr="00B655D4" w:rsidRDefault="00177942" w:rsidP="00B655D4">
            <w:r w:rsidRPr="00B655D4">
              <w:t>41.0</w:t>
            </w:r>
          </w:p>
        </w:tc>
      </w:tr>
      <w:tr w:rsidR="00177942" w:rsidRPr="00B655D4" w14:paraId="495B0A23" w14:textId="77777777" w:rsidTr="00B655D4">
        <w:trPr>
          <w:trHeight w:val="170"/>
        </w:trPr>
        <w:tc>
          <w:tcPr>
            <w:tcW w:w="3065" w:type="pct"/>
            <w:hideMark/>
          </w:tcPr>
          <w:p w14:paraId="1DB91673" w14:textId="5F7C07A1" w:rsidR="00177942" w:rsidRPr="00B655D4" w:rsidRDefault="00177942" w:rsidP="00B655D4">
            <w:r w:rsidRPr="00B655D4">
              <w:t xml:space="preserve">To find information, </w:t>
            </w:r>
            <w:proofErr w:type="gramStart"/>
            <w:r w:rsidRPr="00B655D4">
              <w:t>support</w:t>
            </w:r>
            <w:proofErr w:type="gramEnd"/>
            <w:r w:rsidRPr="00B655D4">
              <w:t xml:space="preserve"> or services for a client</w:t>
            </w:r>
          </w:p>
        </w:tc>
        <w:tc>
          <w:tcPr>
            <w:tcW w:w="967" w:type="pct"/>
            <w:hideMark/>
          </w:tcPr>
          <w:p w14:paraId="609F01DC" w14:textId="77777777" w:rsidR="00177942" w:rsidRPr="00B655D4" w:rsidRDefault="00177942" w:rsidP="00B655D4">
            <w:r w:rsidRPr="00B655D4">
              <w:t>23</w:t>
            </w:r>
          </w:p>
        </w:tc>
        <w:tc>
          <w:tcPr>
            <w:tcW w:w="968" w:type="pct"/>
            <w:hideMark/>
          </w:tcPr>
          <w:p w14:paraId="4F173BB9" w14:textId="77777777" w:rsidR="00177942" w:rsidRPr="00B655D4" w:rsidRDefault="00177942" w:rsidP="00B655D4">
            <w:r w:rsidRPr="00B655D4">
              <w:t>59.0</w:t>
            </w:r>
          </w:p>
        </w:tc>
      </w:tr>
      <w:tr w:rsidR="00177942" w:rsidRPr="00B655D4" w14:paraId="54CEAA58" w14:textId="77777777" w:rsidTr="00B655D4">
        <w:trPr>
          <w:trHeight w:val="170"/>
        </w:trPr>
        <w:tc>
          <w:tcPr>
            <w:tcW w:w="3065" w:type="pct"/>
            <w:hideMark/>
          </w:tcPr>
          <w:p w14:paraId="44A0CA10" w14:textId="77777777" w:rsidR="00177942" w:rsidRPr="00B655D4" w:rsidRDefault="00177942" w:rsidP="00B655D4">
            <w:r w:rsidRPr="00B655D4">
              <w:t>To find information, support or services for a family member or friend</w:t>
            </w:r>
          </w:p>
        </w:tc>
        <w:tc>
          <w:tcPr>
            <w:tcW w:w="967" w:type="pct"/>
            <w:hideMark/>
          </w:tcPr>
          <w:p w14:paraId="6774B07C" w14:textId="77777777" w:rsidR="00177942" w:rsidRPr="00B655D4" w:rsidRDefault="00177942" w:rsidP="00B655D4">
            <w:r w:rsidRPr="00B655D4">
              <w:t>1</w:t>
            </w:r>
          </w:p>
        </w:tc>
        <w:tc>
          <w:tcPr>
            <w:tcW w:w="968" w:type="pct"/>
            <w:hideMark/>
          </w:tcPr>
          <w:p w14:paraId="02A37BBD" w14:textId="77777777" w:rsidR="00177942" w:rsidRPr="00B655D4" w:rsidRDefault="00177942" w:rsidP="00B655D4">
            <w:r w:rsidRPr="00B655D4">
              <w:t>2.6</w:t>
            </w:r>
          </w:p>
        </w:tc>
      </w:tr>
      <w:tr w:rsidR="00177942" w:rsidRPr="00B655D4" w14:paraId="09CF1C93" w14:textId="77777777" w:rsidTr="00B655D4">
        <w:trPr>
          <w:trHeight w:val="170"/>
        </w:trPr>
        <w:tc>
          <w:tcPr>
            <w:tcW w:w="3065" w:type="pct"/>
            <w:hideMark/>
          </w:tcPr>
          <w:p w14:paraId="1769E404" w14:textId="0E6C3D5B" w:rsidR="00177942" w:rsidRPr="00B655D4" w:rsidRDefault="00177942" w:rsidP="00B655D4">
            <w:r w:rsidRPr="00B655D4">
              <w:t xml:space="preserve">Other </w:t>
            </w:r>
          </w:p>
        </w:tc>
        <w:tc>
          <w:tcPr>
            <w:tcW w:w="967" w:type="pct"/>
            <w:hideMark/>
          </w:tcPr>
          <w:p w14:paraId="545D231A" w14:textId="77777777" w:rsidR="00177942" w:rsidRPr="00B655D4" w:rsidRDefault="00177942" w:rsidP="00B655D4">
            <w:r w:rsidRPr="00B655D4">
              <w:t>4</w:t>
            </w:r>
          </w:p>
        </w:tc>
        <w:tc>
          <w:tcPr>
            <w:tcW w:w="968" w:type="pct"/>
            <w:hideMark/>
          </w:tcPr>
          <w:p w14:paraId="14187863" w14:textId="77777777" w:rsidR="00177942" w:rsidRPr="00B655D4" w:rsidRDefault="00177942" w:rsidP="00B655D4">
            <w:r w:rsidRPr="00B655D4">
              <w:t>10.3</w:t>
            </w:r>
          </w:p>
        </w:tc>
      </w:tr>
      <w:tr w:rsidR="00B655D4" w:rsidRPr="00B655D4" w14:paraId="48AC63F8" w14:textId="77777777" w:rsidTr="00B655D4">
        <w:trPr>
          <w:trHeight w:val="340"/>
        </w:trPr>
        <w:tc>
          <w:tcPr>
            <w:tcW w:w="5000" w:type="pct"/>
            <w:gridSpan w:val="3"/>
            <w:shd w:val="clear" w:color="auto" w:fill="D0CECE" w:themeFill="background2" w:themeFillShade="E6"/>
            <w:vAlign w:val="center"/>
            <w:hideMark/>
          </w:tcPr>
          <w:p w14:paraId="5F1BCDA0" w14:textId="2551A467" w:rsidR="00B655D4" w:rsidRPr="00B655D4" w:rsidRDefault="00B655D4" w:rsidP="00B655D4">
            <w:pPr>
              <w:pStyle w:val="TableSub-heading"/>
            </w:pPr>
            <w:r w:rsidRPr="00B655D4">
              <w:t xml:space="preserve">Length of visit </w:t>
            </w:r>
          </w:p>
        </w:tc>
      </w:tr>
      <w:tr w:rsidR="00177942" w:rsidRPr="00B655D4" w14:paraId="7D38CBA1" w14:textId="77777777" w:rsidTr="00B655D4">
        <w:trPr>
          <w:trHeight w:val="170"/>
        </w:trPr>
        <w:tc>
          <w:tcPr>
            <w:tcW w:w="3065" w:type="pct"/>
            <w:hideMark/>
          </w:tcPr>
          <w:p w14:paraId="1883E9B4" w14:textId="77777777" w:rsidR="00177942" w:rsidRPr="00B655D4" w:rsidRDefault="00177942" w:rsidP="00B655D4">
            <w:r w:rsidRPr="00B655D4">
              <w:t>Less than 10 minutes</w:t>
            </w:r>
          </w:p>
        </w:tc>
        <w:tc>
          <w:tcPr>
            <w:tcW w:w="967" w:type="pct"/>
            <w:hideMark/>
          </w:tcPr>
          <w:p w14:paraId="17A9523E" w14:textId="77777777" w:rsidR="00177942" w:rsidRPr="00B655D4" w:rsidRDefault="00177942" w:rsidP="00B655D4">
            <w:r w:rsidRPr="00B655D4">
              <w:t>22</w:t>
            </w:r>
          </w:p>
        </w:tc>
        <w:tc>
          <w:tcPr>
            <w:tcW w:w="968" w:type="pct"/>
            <w:hideMark/>
          </w:tcPr>
          <w:p w14:paraId="55C4E2AC" w14:textId="77777777" w:rsidR="00177942" w:rsidRPr="00B655D4" w:rsidRDefault="00177942" w:rsidP="00B655D4">
            <w:r w:rsidRPr="00B655D4">
              <w:t>56.4</w:t>
            </w:r>
          </w:p>
        </w:tc>
      </w:tr>
      <w:tr w:rsidR="00177942" w:rsidRPr="00B655D4" w14:paraId="53E49196" w14:textId="77777777" w:rsidTr="00B655D4">
        <w:trPr>
          <w:trHeight w:val="170"/>
        </w:trPr>
        <w:tc>
          <w:tcPr>
            <w:tcW w:w="3065" w:type="pct"/>
            <w:hideMark/>
          </w:tcPr>
          <w:p w14:paraId="06E8D5F4" w14:textId="77777777" w:rsidR="00177942" w:rsidRPr="00B655D4" w:rsidRDefault="00177942" w:rsidP="00B655D4">
            <w:r w:rsidRPr="00B655D4">
              <w:t>10 to 20 minutes</w:t>
            </w:r>
          </w:p>
        </w:tc>
        <w:tc>
          <w:tcPr>
            <w:tcW w:w="967" w:type="pct"/>
            <w:hideMark/>
          </w:tcPr>
          <w:p w14:paraId="2D64ABDD" w14:textId="77777777" w:rsidR="00177942" w:rsidRPr="00B655D4" w:rsidRDefault="00177942" w:rsidP="00B655D4">
            <w:r w:rsidRPr="00B655D4">
              <w:t>10</w:t>
            </w:r>
          </w:p>
        </w:tc>
        <w:tc>
          <w:tcPr>
            <w:tcW w:w="968" w:type="pct"/>
            <w:hideMark/>
          </w:tcPr>
          <w:p w14:paraId="0A21F5EF" w14:textId="77777777" w:rsidR="00177942" w:rsidRPr="00B655D4" w:rsidRDefault="00177942" w:rsidP="00B655D4">
            <w:r w:rsidRPr="00B655D4">
              <w:t>25.6</w:t>
            </w:r>
          </w:p>
        </w:tc>
      </w:tr>
      <w:tr w:rsidR="00177942" w:rsidRPr="00B655D4" w14:paraId="56B12D12" w14:textId="77777777" w:rsidTr="00B655D4">
        <w:trPr>
          <w:trHeight w:val="170"/>
        </w:trPr>
        <w:tc>
          <w:tcPr>
            <w:tcW w:w="3065" w:type="pct"/>
            <w:hideMark/>
          </w:tcPr>
          <w:p w14:paraId="02B21770" w14:textId="77777777" w:rsidR="00177942" w:rsidRPr="00B655D4" w:rsidRDefault="00177942" w:rsidP="00B655D4">
            <w:r w:rsidRPr="00B655D4">
              <w:t>20 to 30 minutes</w:t>
            </w:r>
          </w:p>
        </w:tc>
        <w:tc>
          <w:tcPr>
            <w:tcW w:w="967" w:type="pct"/>
            <w:hideMark/>
          </w:tcPr>
          <w:p w14:paraId="0539E567" w14:textId="77777777" w:rsidR="00177942" w:rsidRPr="00B655D4" w:rsidRDefault="00177942" w:rsidP="00B655D4">
            <w:r w:rsidRPr="00B655D4">
              <w:t>5</w:t>
            </w:r>
          </w:p>
        </w:tc>
        <w:tc>
          <w:tcPr>
            <w:tcW w:w="968" w:type="pct"/>
            <w:hideMark/>
          </w:tcPr>
          <w:p w14:paraId="19225F5D" w14:textId="77777777" w:rsidR="00177942" w:rsidRPr="00B655D4" w:rsidRDefault="00177942" w:rsidP="00B655D4">
            <w:r w:rsidRPr="00B655D4">
              <w:t>12.8</w:t>
            </w:r>
          </w:p>
        </w:tc>
      </w:tr>
      <w:tr w:rsidR="00177942" w:rsidRPr="00B655D4" w14:paraId="72D84922" w14:textId="77777777" w:rsidTr="00B655D4">
        <w:trPr>
          <w:trHeight w:val="170"/>
        </w:trPr>
        <w:tc>
          <w:tcPr>
            <w:tcW w:w="3065" w:type="pct"/>
            <w:hideMark/>
          </w:tcPr>
          <w:p w14:paraId="661AE244" w14:textId="77777777" w:rsidR="00177942" w:rsidRPr="00B655D4" w:rsidRDefault="00177942" w:rsidP="00B655D4">
            <w:r w:rsidRPr="00B655D4">
              <w:t>Over 40 minutes</w:t>
            </w:r>
          </w:p>
        </w:tc>
        <w:tc>
          <w:tcPr>
            <w:tcW w:w="967" w:type="pct"/>
            <w:hideMark/>
          </w:tcPr>
          <w:p w14:paraId="3067413E" w14:textId="77777777" w:rsidR="00177942" w:rsidRPr="00B655D4" w:rsidRDefault="00177942" w:rsidP="00B655D4">
            <w:r w:rsidRPr="00B655D4">
              <w:t>2</w:t>
            </w:r>
          </w:p>
        </w:tc>
        <w:tc>
          <w:tcPr>
            <w:tcW w:w="968" w:type="pct"/>
            <w:hideMark/>
          </w:tcPr>
          <w:p w14:paraId="043EA8A4" w14:textId="77777777" w:rsidR="00177942" w:rsidRPr="00B655D4" w:rsidRDefault="00177942" w:rsidP="00B655D4">
            <w:r w:rsidRPr="00B655D4">
              <w:t>5.1</w:t>
            </w:r>
          </w:p>
        </w:tc>
      </w:tr>
    </w:tbl>
    <w:p w14:paraId="2A7BFCCF" w14:textId="60C026E1" w:rsidR="00B5457C" w:rsidRPr="00B5457C" w:rsidRDefault="00B5457C" w:rsidP="00B655D4">
      <w:pPr>
        <w:pStyle w:val="FootnoteText"/>
      </w:pPr>
      <w:proofErr w:type="gramStart"/>
      <w:r w:rsidRPr="00E31C04">
        <w:rPr>
          <w:vertAlign w:val="superscript"/>
        </w:rPr>
        <w:t xml:space="preserve">a </w:t>
      </w:r>
      <w:r w:rsidRPr="00E31C04">
        <w:t>Multiple responses</w:t>
      </w:r>
      <w:proofErr w:type="gramEnd"/>
      <w:r w:rsidRPr="00E31C04">
        <w:t xml:space="preserve"> permitted.</w:t>
      </w:r>
    </w:p>
    <w:p w14:paraId="6DBF4793" w14:textId="5C3CFB27" w:rsidR="00177942" w:rsidRDefault="007B00FB" w:rsidP="008B14A9">
      <w:pPr>
        <w:pStyle w:val="Heading3"/>
      </w:pPr>
      <w:r>
        <w:t>Health professionals’ e</w:t>
      </w:r>
      <w:r w:rsidR="00177942">
        <w:t xml:space="preserve">xperience </w:t>
      </w:r>
      <w:r>
        <w:t>of using</w:t>
      </w:r>
      <w:r w:rsidR="00177942">
        <w:t xml:space="preserve"> Head to Health</w:t>
      </w:r>
    </w:p>
    <w:p w14:paraId="5E29D6CD" w14:textId="548AF23F" w:rsidR="00177942" w:rsidRDefault="00177942" w:rsidP="009920E9">
      <w:r w:rsidRPr="00477E87">
        <w:t xml:space="preserve">Health professionals who </w:t>
      </w:r>
      <w:r w:rsidR="009263C0">
        <w:t xml:space="preserve">had </w:t>
      </w:r>
      <w:r w:rsidRPr="00477E87">
        <w:t xml:space="preserve">used the Head to Health website also provided feedback about their </w:t>
      </w:r>
      <w:r w:rsidRPr="00DF215D">
        <w:t xml:space="preserve">experience with the website's navigation, information, and appeal. As shown in Table </w:t>
      </w:r>
      <w:r w:rsidR="002A3532" w:rsidRPr="00DF215D">
        <w:t>17</w:t>
      </w:r>
      <w:r w:rsidRPr="00DF215D">
        <w:t xml:space="preserve">, approximately 50% of respondents ‘somewhat’ or ‘strongly’ agreed that the website contained the information they wanted, they could quickly find the information they were searching for, and the website was easy to navigate. However, only </w:t>
      </w:r>
      <w:r w:rsidR="009263C0" w:rsidRPr="00DF215D">
        <w:t>one-third</w:t>
      </w:r>
      <w:r w:rsidRPr="00DF215D">
        <w:t xml:space="preserve"> of respondents ‘somewhat’ or ‘strongly’ agreed that all relevant information was on the website’s front page. In terms of the quality and relevance of information, </w:t>
      </w:r>
      <w:r w:rsidR="00D86BC3" w:rsidRPr="00DF215D">
        <w:t>over 60</w:t>
      </w:r>
      <w:r w:rsidR="00600BD8" w:rsidRPr="00DF215D">
        <w:t>% of</w:t>
      </w:r>
      <w:r w:rsidRPr="00DF215D">
        <w:t xml:space="preserve"> respondents ‘somewhat’ or ‘strongly’ agreed that the information was trustworthy, accurate, easy to read and understand, relevant, and appropriate for both people with a mental health problem and those who want to support someone with a mental health problem. Not surprisingly, given that the respondents had mental health expertise, only 3</w:t>
      </w:r>
      <w:r w:rsidR="00600BD8" w:rsidRPr="00DF215D">
        <w:t>1</w:t>
      </w:r>
      <w:r w:rsidRPr="00DF215D">
        <w:t xml:space="preserve">% ‘somewhat’ or ‘strongly’ agreed that the website provided new information. Regarding the appeal of Head to Health, </w:t>
      </w:r>
      <w:r w:rsidR="00600BD8" w:rsidRPr="00DF215D">
        <w:t xml:space="preserve">around </w:t>
      </w:r>
      <w:r w:rsidRPr="00DF215D">
        <w:t>50% of respondents reported that the website was visually appealing and engaging, and 64% reported that the website was interactive.</w:t>
      </w:r>
    </w:p>
    <w:p w14:paraId="12F0C8E1" w14:textId="77777777" w:rsidR="00177942" w:rsidRDefault="00177942" w:rsidP="00177942">
      <w:pPr>
        <w:rPr>
          <w:rFonts w:asciiTheme="minorHAnsi" w:hAnsiTheme="minorHAnsi" w:cstheme="minorHAnsi"/>
          <w:sz w:val="21"/>
          <w:szCs w:val="21"/>
        </w:rPr>
      </w:pPr>
    </w:p>
    <w:p w14:paraId="1091AC60" w14:textId="77777777" w:rsidR="00177942" w:rsidRDefault="00177942" w:rsidP="00177942">
      <w:pPr>
        <w:rPr>
          <w:rFonts w:asciiTheme="minorHAnsi" w:hAnsiTheme="minorHAnsi" w:cstheme="minorHAnsi"/>
          <w:b/>
          <w:bCs/>
          <w:sz w:val="21"/>
          <w:szCs w:val="21"/>
          <w:highlight w:val="yellow"/>
        </w:rPr>
        <w:sectPr w:rsidR="00177942" w:rsidSect="008A75E9">
          <w:pgSz w:w="11900" w:h="16840"/>
          <w:pgMar w:top="1440" w:right="1440" w:bottom="1440" w:left="1440" w:header="708" w:footer="708" w:gutter="0"/>
          <w:cols w:space="708"/>
          <w:docGrid w:linePitch="360"/>
        </w:sectPr>
      </w:pPr>
    </w:p>
    <w:p w14:paraId="0D7EE474" w14:textId="59520BFF" w:rsidR="00177942" w:rsidRPr="00CF0B9F" w:rsidRDefault="00CF0B9F" w:rsidP="009920E9">
      <w:pPr>
        <w:pStyle w:val="Caption"/>
      </w:pPr>
      <w:r w:rsidRPr="002A3532">
        <w:lastRenderedPageBreak/>
        <w:t xml:space="preserve">Table </w:t>
      </w:r>
      <w:r w:rsidR="002A3532" w:rsidRPr="002A3532">
        <w:t>17</w:t>
      </w:r>
      <w:r w:rsidRPr="002A3532">
        <w:t>. Health professionals’ experience of using Head to Health (n=39)</w:t>
      </w:r>
    </w:p>
    <w:tbl>
      <w:tblPr>
        <w:tblStyle w:val="TableGrid"/>
        <w:tblW w:w="15871" w:type="dxa"/>
        <w:tblLook w:val="04A0" w:firstRow="1" w:lastRow="0" w:firstColumn="1" w:lastColumn="0" w:noHBand="0" w:noVBand="1"/>
        <w:tblCaption w:val="Health professionals’ experience of using Head to Health (n=39)"/>
        <w:tblDescription w:val="Table describes Health professionals  experience with the Head to Health website's navigation, information, and appeal"/>
      </w:tblPr>
      <w:tblGrid>
        <w:gridCol w:w="4542"/>
        <w:gridCol w:w="923"/>
        <w:gridCol w:w="920"/>
        <w:gridCol w:w="845"/>
        <w:gridCol w:w="77"/>
        <w:gridCol w:w="919"/>
        <w:gridCol w:w="1130"/>
        <w:gridCol w:w="995"/>
        <w:gridCol w:w="848"/>
        <w:gridCol w:w="67"/>
        <w:gridCol w:w="919"/>
        <w:gridCol w:w="920"/>
        <w:gridCol w:w="78"/>
        <w:gridCol w:w="842"/>
        <w:gridCol w:w="859"/>
        <w:gridCol w:w="987"/>
      </w:tblGrid>
      <w:tr w:rsidR="00D05D2F" w:rsidRPr="004C0842" w14:paraId="695D86AB" w14:textId="77777777" w:rsidTr="004C0842">
        <w:trPr>
          <w:cnfStyle w:val="100000000000" w:firstRow="1" w:lastRow="0" w:firstColumn="0" w:lastColumn="0" w:oddVBand="0" w:evenVBand="0" w:oddHBand="0" w:evenHBand="0" w:firstRowFirstColumn="0" w:firstRowLastColumn="0" w:lastRowFirstColumn="0" w:lastRowLastColumn="0"/>
          <w:trHeight w:val="420"/>
          <w:tblHeader/>
        </w:trPr>
        <w:tc>
          <w:tcPr>
            <w:tcW w:w="4542" w:type="dxa"/>
            <w:hideMark/>
          </w:tcPr>
          <w:p w14:paraId="58B28B88" w14:textId="20234D13" w:rsidR="00D05D2F" w:rsidRPr="004C0842" w:rsidRDefault="00D05D2F" w:rsidP="004C0842"/>
        </w:tc>
        <w:tc>
          <w:tcPr>
            <w:tcW w:w="1843" w:type="dxa"/>
            <w:gridSpan w:val="2"/>
            <w:hideMark/>
          </w:tcPr>
          <w:p w14:paraId="549FC8EE" w14:textId="77777777" w:rsidR="00D05D2F" w:rsidRPr="004C0842" w:rsidRDefault="00D05D2F" w:rsidP="004C0842">
            <w:r w:rsidRPr="004C0842">
              <w:t>Strongly disagree</w:t>
            </w:r>
          </w:p>
        </w:tc>
        <w:tc>
          <w:tcPr>
            <w:tcW w:w="1841" w:type="dxa"/>
            <w:gridSpan w:val="3"/>
            <w:hideMark/>
          </w:tcPr>
          <w:p w14:paraId="10EC3B37" w14:textId="77777777" w:rsidR="00D05D2F" w:rsidRPr="004C0842" w:rsidRDefault="00D05D2F" w:rsidP="004C0842">
            <w:r w:rsidRPr="004C0842">
              <w:t>Somewhat disagree</w:t>
            </w:r>
          </w:p>
        </w:tc>
        <w:tc>
          <w:tcPr>
            <w:tcW w:w="2125" w:type="dxa"/>
            <w:gridSpan w:val="2"/>
            <w:hideMark/>
          </w:tcPr>
          <w:p w14:paraId="51A85DE8" w14:textId="77777777" w:rsidR="00D05D2F" w:rsidRPr="004C0842" w:rsidRDefault="00D05D2F" w:rsidP="004C0842">
            <w:r w:rsidRPr="004C0842">
              <w:t xml:space="preserve">Neither agree </w:t>
            </w:r>
            <w:proofErr w:type="gramStart"/>
            <w:r w:rsidRPr="004C0842">
              <w:t>or</w:t>
            </w:r>
            <w:proofErr w:type="gramEnd"/>
            <w:r w:rsidRPr="004C0842">
              <w:t xml:space="preserve"> disagree</w:t>
            </w:r>
          </w:p>
        </w:tc>
        <w:tc>
          <w:tcPr>
            <w:tcW w:w="1834" w:type="dxa"/>
            <w:gridSpan w:val="3"/>
            <w:hideMark/>
          </w:tcPr>
          <w:p w14:paraId="43277E93" w14:textId="77777777" w:rsidR="00D05D2F" w:rsidRPr="004C0842" w:rsidRDefault="00D05D2F" w:rsidP="004C0842">
            <w:r w:rsidRPr="004C0842">
              <w:t>Somewhat agree</w:t>
            </w:r>
          </w:p>
        </w:tc>
        <w:tc>
          <w:tcPr>
            <w:tcW w:w="1840" w:type="dxa"/>
            <w:gridSpan w:val="3"/>
            <w:hideMark/>
          </w:tcPr>
          <w:p w14:paraId="5D2F9974" w14:textId="77777777" w:rsidR="00D05D2F" w:rsidRPr="004C0842" w:rsidRDefault="00D05D2F" w:rsidP="004C0842">
            <w:r w:rsidRPr="004C0842">
              <w:t>Strongly agree</w:t>
            </w:r>
          </w:p>
        </w:tc>
        <w:tc>
          <w:tcPr>
            <w:tcW w:w="1846" w:type="dxa"/>
            <w:gridSpan w:val="2"/>
            <w:hideMark/>
          </w:tcPr>
          <w:p w14:paraId="061EDEFF" w14:textId="77777777" w:rsidR="00D05D2F" w:rsidRPr="004C0842" w:rsidRDefault="00D05D2F" w:rsidP="004C0842">
            <w:r w:rsidRPr="004C0842">
              <w:t>Missing</w:t>
            </w:r>
          </w:p>
        </w:tc>
      </w:tr>
      <w:tr w:rsidR="004C0842" w:rsidRPr="004C0842" w14:paraId="1FBAC86E" w14:textId="77777777" w:rsidTr="004C0842">
        <w:trPr>
          <w:cnfStyle w:val="100000000000" w:firstRow="1" w:lastRow="0" w:firstColumn="0" w:lastColumn="0" w:oddVBand="0" w:evenVBand="0" w:oddHBand="0" w:evenHBand="0" w:firstRowFirstColumn="0" w:firstRowLastColumn="0" w:lastRowFirstColumn="0" w:lastRowLastColumn="0"/>
          <w:trHeight w:val="290"/>
          <w:tblHeader/>
        </w:trPr>
        <w:tc>
          <w:tcPr>
            <w:tcW w:w="4542" w:type="dxa"/>
            <w:hideMark/>
          </w:tcPr>
          <w:p w14:paraId="44044A81" w14:textId="055092B8" w:rsidR="00D05D2F" w:rsidRPr="004C0842" w:rsidRDefault="00D05D2F" w:rsidP="004C0842">
            <w:pPr>
              <w:pStyle w:val="TableSub-heading"/>
            </w:pPr>
          </w:p>
        </w:tc>
        <w:tc>
          <w:tcPr>
            <w:tcW w:w="923" w:type="dxa"/>
            <w:hideMark/>
          </w:tcPr>
          <w:p w14:paraId="73AAFE6B" w14:textId="77777777" w:rsidR="00D05D2F" w:rsidRPr="004C0842" w:rsidRDefault="00D05D2F" w:rsidP="004C0842">
            <w:pPr>
              <w:pStyle w:val="TableSub-heading"/>
            </w:pPr>
            <w:r w:rsidRPr="004C0842">
              <w:t>Freq.</w:t>
            </w:r>
          </w:p>
        </w:tc>
        <w:tc>
          <w:tcPr>
            <w:tcW w:w="920" w:type="dxa"/>
            <w:hideMark/>
          </w:tcPr>
          <w:p w14:paraId="01EF3A9F" w14:textId="77777777" w:rsidR="00D05D2F" w:rsidRPr="004C0842" w:rsidRDefault="00D05D2F" w:rsidP="004C0842">
            <w:pPr>
              <w:pStyle w:val="TableSub-heading"/>
            </w:pPr>
            <w:r w:rsidRPr="004C0842">
              <w:t>%</w:t>
            </w:r>
          </w:p>
        </w:tc>
        <w:tc>
          <w:tcPr>
            <w:tcW w:w="845" w:type="dxa"/>
            <w:hideMark/>
          </w:tcPr>
          <w:p w14:paraId="51A8A107" w14:textId="77777777" w:rsidR="00D05D2F" w:rsidRPr="004C0842" w:rsidRDefault="00D05D2F" w:rsidP="004C0842">
            <w:pPr>
              <w:pStyle w:val="TableSub-heading"/>
            </w:pPr>
            <w:r w:rsidRPr="004C0842">
              <w:t>Freq.</w:t>
            </w:r>
          </w:p>
        </w:tc>
        <w:tc>
          <w:tcPr>
            <w:tcW w:w="996" w:type="dxa"/>
            <w:gridSpan w:val="2"/>
            <w:hideMark/>
          </w:tcPr>
          <w:p w14:paraId="4D367D62" w14:textId="77777777" w:rsidR="00D05D2F" w:rsidRPr="004C0842" w:rsidRDefault="00D05D2F" w:rsidP="004C0842">
            <w:pPr>
              <w:pStyle w:val="TableSub-heading"/>
            </w:pPr>
            <w:r w:rsidRPr="004C0842">
              <w:t>%</w:t>
            </w:r>
          </w:p>
        </w:tc>
        <w:tc>
          <w:tcPr>
            <w:tcW w:w="1130" w:type="dxa"/>
            <w:hideMark/>
          </w:tcPr>
          <w:p w14:paraId="3E750267" w14:textId="77777777" w:rsidR="00D05D2F" w:rsidRPr="004C0842" w:rsidRDefault="00D05D2F" w:rsidP="004C0842">
            <w:pPr>
              <w:pStyle w:val="TableSub-heading"/>
            </w:pPr>
            <w:r w:rsidRPr="004C0842">
              <w:t>Freq.</w:t>
            </w:r>
          </w:p>
        </w:tc>
        <w:tc>
          <w:tcPr>
            <w:tcW w:w="995" w:type="dxa"/>
            <w:hideMark/>
          </w:tcPr>
          <w:p w14:paraId="29E9EF2E" w14:textId="77777777" w:rsidR="00D05D2F" w:rsidRPr="004C0842" w:rsidRDefault="00D05D2F" w:rsidP="004C0842">
            <w:pPr>
              <w:pStyle w:val="TableSub-heading"/>
            </w:pPr>
            <w:r w:rsidRPr="004C0842">
              <w:t>%</w:t>
            </w:r>
          </w:p>
        </w:tc>
        <w:tc>
          <w:tcPr>
            <w:tcW w:w="848" w:type="dxa"/>
            <w:hideMark/>
          </w:tcPr>
          <w:p w14:paraId="0E896F50" w14:textId="77777777" w:rsidR="00D05D2F" w:rsidRPr="004C0842" w:rsidRDefault="00D05D2F" w:rsidP="004C0842">
            <w:pPr>
              <w:pStyle w:val="TableSub-heading"/>
            </w:pPr>
            <w:r w:rsidRPr="004C0842">
              <w:t>Freq.</w:t>
            </w:r>
          </w:p>
        </w:tc>
        <w:tc>
          <w:tcPr>
            <w:tcW w:w="986" w:type="dxa"/>
            <w:gridSpan w:val="2"/>
            <w:hideMark/>
          </w:tcPr>
          <w:p w14:paraId="497FFAFF" w14:textId="77777777" w:rsidR="00D05D2F" w:rsidRPr="004C0842" w:rsidRDefault="00D05D2F" w:rsidP="004C0842">
            <w:pPr>
              <w:pStyle w:val="TableSub-heading"/>
            </w:pPr>
            <w:r w:rsidRPr="004C0842">
              <w:t>%</w:t>
            </w:r>
          </w:p>
        </w:tc>
        <w:tc>
          <w:tcPr>
            <w:tcW w:w="998" w:type="dxa"/>
            <w:gridSpan w:val="2"/>
            <w:hideMark/>
          </w:tcPr>
          <w:p w14:paraId="4DCCE58C" w14:textId="77777777" w:rsidR="00D05D2F" w:rsidRPr="004C0842" w:rsidRDefault="00D05D2F" w:rsidP="004C0842">
            <w:pPr>
              <w:pStyle w:val="TableSub-heading"/>
            </w:pPr>
            <w:r w:rsidRPr="004C0842">
              <w:t>Freq.</w:t>
            </w:r>
          </w:p>
        </w:tc>
        <w:tc>
          <w:tcPr>
            <w:tcW w:w="842" w:type="dxa"/>
            <w:hideMark/>
          </w:tcPr>
          <w:p w14:paraId="488F0EB1" w14:textId="77777777" w:rsidR="00D05D2F" w:rsidRPr="004C0842" w:rsidRDefault="00D05D2F" w:rsidP="004C0842">
            <w:pPr>
              <w:pStyle w:val="TableSub-heading"/>
            </w:pPr>
            <w:r w:rsidRPr="004C0842">
              <w:t>%</w:t>
            </w:r>
          </w:p>
        </w:tc>
        <w:tc>
          <w:tcPr>
            <w:tcW w:w="859" w:type="dxa"/>
            <w:hideMark/>
          </w:tcPr>
          <w:p w14:paraId="3333662E" w14:textId="77777777" w:rsidR="00D05D2F" w:rsidRPr="004C0842" w:rsidRDefault="00D05D2F" w:rsidP="004C0842">
            <w:pPr>
              <w:pStyle w:val="TableSub-heading"/>
            </w:pPr>
            <w:r w:rsidRPr="004C0842">
              <w:t>Freq.</w:t>
            </w:r>
          </w:p>
        </w:tc>
        <w:tc>
          <w:tcPr>
            <w:tcW w:w="987" w:type="dxa"/>
            <w:hideMark/>
          </w:tcPr>
          <w:p w14:paraId="55E3D04C" w14:textId="77777777" w:rsidR="00D05D2F" w:rsidRPr="004C0842" w:rsidRDefault="00D05D2F" w:rsidP="004C0842">
            <w:pPr>
              <w:pStyle w:val="TableSub-heading"/>
            </w:pPr>
            <w:r w:rsidRPr="004C0842">
              <w:t>%</w:t>
            </w:r>
          </w:p>
        </w:tc>
      </w:tr>
      <w:tr w:rsidR="00D05D2F" w:rsidRPr="004C0842" w14:paraId="78F36863" w14:textId="77777777" w:rsidTr="004C0842">
        <w:trPr>
          <w:trHeight w:val="391"/>
        </w:trPr>
        <w:tc>
          <w:tcPr>
            <w:tcW w:w="4542" w:type="dxa"/>
            <w:hideMark/>
          </w:tcPr>
          <w:p w14:paraId="5BA7EF1D" w14:textId="77777777" w:rsidR="00D05D2F" w:rsidRPr="004C0842" w:rsidRDefault="00D05D2F" w:rsidP="004C0842">
            <w:r w:rsidRPr="004C0842">
              <w:t>All relevant information can be found on the front page</w:t>
            </w:r>
          </w:p>
        </w:tc>
        <w:tc>
          <w:tcPr>
            <w:tcW w:w="923" w:type="dxa"/>
            <w:hideMark/>
          </w:tcPr>
          <w:p w14:paraId="548D0C7E" w14:textId="77777777" w:rsidR="00D05D2F" w:rsidRPr="004C0842" w:rsidRDefault="00D05D2F" w:rsidP="004C0842">
            <w:r w:rsidRPr="004C0842">
              <w:t>4</w:t>
            </w:r>
          </w:p>
        </w:tc>
        <w:tc>
          <w:tcPr>
            <w:tcW w:w="920" w:type="dxa"/>
            <w:hideMark/>
          </w:tcPr>
          <w:p w14:paraId="42251943" w14:textId="77777777" w:rsidR="00D05D2F" w:rsidRPr="004C0842" w:rsidRDefault="00D05D2F" w:rsidP="004C0842">
            <w:r w:rsidRPr="004C0842">
              <w:t>10.3</w:t>
            </w:r>
          </w:p>
        </w:tc>
        <w:tc>
          <w:tcPr>
            <w:tcW w:w="922" w:type="dxa"/>
            <w:gridSpan w:val="2"/>
            <w:hideMark/>
          </w:tcPr>
          <w:p w14:paraId="2446F0DD" w14:textId="77777777" w:rsidR="00D05D2F" w:rsidRPr="004C0842" w:rsidRDefault="00D05D2F" w:rsidP="004C0842">
            <w:r w:rsidRPr="004C0842">
              <w:t>3</w:t>
            </w:r>
          </w:p>
        </w:tc>
        <w:tc>
          <w:tcPr>
            <w:tcW w:w="919" w:type="dxa"/>
            <w:hideMark/>
          </w:tcPr>
          <w:p w14:paraId="509319BD" w14:textId="77777777" w:rsidR="00D05D2F" w:rsidRPr="004C0842" w:rsidRDefault="00D05D2F" w:rsidP="004C0842">
            <w:r w:rsidRPr="004C0842">
              <w:t>7.7</w:t>
            </w:r>
          </w:p>
        </w:tc>
        <w:tc>
          <w:tcPr>
            <w:tcW w:w="1130" w:type="dxa"/>
            <w:hideMark/>
          </w:tcPr>
          <w:p w14:paraId="364F3E21" w14:textId="77777777" w:rsidR="00D05D2F" w:rsidRPr="004C0842" w:rsidRDefault="00D05D2F" w:rsidP="004C0842">
            <w:r w:rsidRPr="004C0842">
              <w:t>13</w:t>
            </w:r>
          </w:p>
        </w:tc>
        <w:tc>
          <w:tcPr>
            <w:tcW w:w="995" w:type="dxa"/>
            <w:hideMark/>
          </w:tcPr>
          <w:p w14:paraId="190F42FF" w14:textId="77777777" w:rsidR="00D05D2F" w:rsidRPr="004C0842" w:rsidRDefault="00D05D2F" w:rsidP="004C0842">
            <w:r w:rsidRPr="004C0842">
              <w:t>33.3</w:t>
            </w:r>
          </w:p>
        </w:tc>
        <w:tc>
          <w:tcPr>
            <w:tcW w:w="915" w:type="dxa"/>
            <w:gridSpan w:val="2"/>
            <w:hideMark/>
          </w:tcPr>
          <w:p w14:paraId="7989DD4A" w14:textId="77777777" w:rsidR="00D05D2F" w:rsidRPr="004C0842" w:rsidRDefault="00D05D2F" w:rsidP="004C0842">
            <w:r w:rsidRPr="004C0842">
              <w:t>10</w:t>
            </w:r>
          </w:p>
        </w:tc>
        <w:tc>
          <w:tcPr>
            <w:tcW w:w="919" w:type="dxa"/>
            <w:hideMark/>
          </w:tcPr>
          <w:p w14:paraId="38FB69FA" w14:textId="77777777" w:rsidR="00D05D2F" w:rsidRPr="004C0842" w:rsidRDefault="00D05D2F" w:rsidP="004C0842">
            <w:r w:rsidRPr="004C0842">
              <w:t>25.6</w:t>
            </w:r>
          </w:p>
        </w:tc>
        <w:tc>
          <w:tcPr>
            <w:tcW w:w="920" w:type="dxa"/>
            <w:hideMark/>
          </w:tcPr>
          <w:p w14:paraId="201D6CAC" w14:textId="77777777" w:rsidR="00D05D2F" w:rsidRPr="004C0842" w:rsidRDefault="00D05D2F" w:rsidP="004C0842">
            <w:r w:rsidRPr="004C0842">
              <w:t>4</w:t>
            </w:r>
          </w:p>
        </w:tc>
        <w:tc>
          <w:tcPr>
            <w:tcW w:w="920" w:type="dxa"/>
            <w:gridSpan w:val="2"/>
            <w:hideMark/>
          </w:tcPr>
          <w:p w14:paraId="23DEB596" w14:textId="77777777" w:rsidR="00D05D2F" w:rsidRPr="004C0842" w:rsidRDefault="00D05D2F" w:rsidP="004C0842">
            <w:r w:rsidRPr="004C0842">
              <w:t>10.3</w:t>
            </w:r>
          </w:p>
        </w:tc>
        <w:tc>
          <w:tcPr>
            <w:tcW w:w="859" w:type="dxa"/>
            <w:hideMark/>
          </w:tcPr>
          <w:p w14:paraId="31E910B0" w14:textId="77777777" w:rsidR="00D05D2F" w:rsidRPr="004C0842" w:rsidRDefault="00D05D2F" w:rsidP="004C0842">
            <w:r w:rsidRPr="004C0842">
              <w:t>5</w:t>
            </w:r>
          </w:p>
        </w:tc>
        <w:tc>
          <w:tcPr>
            <w:tcW w:w="987" w:type="dxa"/>
            <w:hideMark/>
          </w:tcPr>
          <w:p w14:paraId="5531F791" w14:textId="77777777" w:rsidR="00D05D2F" w:rsidRPr="004C0842" w:rsidRDefault="00D05D2F" w:rsidP="004C0842">
            <w:r w:rsidRPr="004C0842">
              <w:t>12.8</w:t>
            </w:r>
          </w:p>
        </w:tc>
      </w:tr>
      <w:tr w:rsidR="00D05D2F" w:rsidRPr="004C0842" w14:paraId="2A7C4AD1" w14:textId="77777777" w:rsidTr="004C0842">
        <w:trPr>
          <w:trHeight w:val="391"/>
        </w:trPr>
        <w:tc>
          <w:tcPr>
            <w:tcW w:w="4542" w:type="dxa"/>
            <w:hideMark/>
          </w:tcPr>
          <w:p w14:paraId="2CF8A1B1" w14:textId="77777777" w:rsidR="00D05D2F" w:rsidRPr="004C0842" w:rsidRDefault="00D05D2F" w:rsidP="004C0842">
            <w:r w:rsidRPr="004C0842">
              <w:t>I can quickly find the information I am looking for</w:t>
            </w:r>
          </w:p>
        </w:tc>
        <w:tc>
          <w:tcPr>
            <w:tcW w:w="923" w:type="dxa"/>
            <w:hideMark/>
          </w:tcPr>
          <w:p w14:paraId="595FC35D" w14:textId="77777777" w:rsidR="00D05D2F" w:rsidRPr="004C0842" w:rsidRDefault="00D05D2F" w:rsidP="004C0842">
            <w:r w:rsidRPr="004C0842">
              <w:t>5</w:t>
            </w:r>
          </w:p>
        </w:tc>
        <w:tc>
          <w:tcPr>
            <w:tcW w:w="920" w:type="dxa"/>
            <w:hideMark/>
          </w:tcPr>
          <w:p w14:paraId="49D6AC3D" w14:textId="77777777" w:rsidR="00D05D2F" w:rsidRPr="004C0842" w:rsidRDefault="00D05D2F" w:rsidP="004C0842">
            <w:r w:rsidRPr="004C0842">
              <w:t>12.8</w:t>
            </w:r>
          </w:p>
        </w:tc>
        <w:tc>
          <w:tcPr>
            <w:tcW w:w="922" w:type="dxa"/>
            <w:gridSpan w:val="2"/>
            <w:hideMark/>
          </w:tcPr>
          <w:p w14:paraId="4B9A77C0" w14:textId="77777777" w:rsidR="00D05D2F" w:rsidRPr="004C0842" w:rsidRDefault="00D05D2F" w:rsidP="004C0842">
            <w:r w:rsidRPr="004C0842">
              <w:t>4</w:t>
            </w:r>
          </w:p>
        </w:tc>
        <w:tc>
          <w:tcPr>
            <w:tcW w:w="919" w:type="dxa"/>
            <w:hideMark/>
          </w:tcPr>
          <w:p w14:paraId="7FF0E78C" w14:textId="77777777" w:rsidR="00D05D2F" w:rsidRPr="004C0842" w:rsidRDefault="00D05D2F" w:rsidP="004C0842">
            <w:r w:rsidRPr="004C0842">
              <w:t>10.3</w:t>
            </w:r>
          </w:p>
        </w:tc>
        <w:tc>
          <w:tcPr>
            <w:tcW w:w="1130" w:type="dxa"/>
            <w:hideMark/>
          </w:tcPr>
          <w:p w14:paraId="57EFEE27" w14:textId="77777777" w:rsidR="00D05D2F" w:rsidRPr="004C0842" w:rsidRDefault="00D05D2F" w:rsidP="004C0842">
            <w:r w:rsidRPr="004C0842">
              <w:t>8</w:t>
            </w:r>
          </w:p>
        </w:tc>
        <w:tc>
          <w:tcPr>
            <w:tcW w:w="995" w:type="dxa"/>
            <w:hideMark/>
          </w:tcPr>
          <w:p w14:paraId="2A903798" w14:textId="77777777" w:rsidR="00D05D2F" w:rsidRPr="004C0842" w:rsidRDefault="00D05D2F" w:rsidP="004C0842">
            <w:r w:rsidRPr="004C0842">
              <w:t>20.5</w:t>
            </w:r>
          </w:p>
        </w:tc>
        <w:tc>
          <w:tcPr>
            <w:tcW w:w="915" w:type="dxa"/>
            <w:gridSpan w:val="2"/>
            <w:hideMark/>
          </w:tcPr>
          <w:p w14:paraId="79B18B7F" w14:textId="77777777" w:rsidR="00D05D2F" w:rsidRPr="004C0842" w:rsidRDefault="00D05D2F" w:rsidP="004C0842">
            <w:r w:rsidRPr="004C0842">
              <w:t>14</w:t>
            </w:r>
          </w:p>
        </w:tc>
        <w:tc>
          <w:tcPr>
            <w:tcW w:w="919" w:type="dxa"/>
            <w:hideMark/>
          </w:tcPr>
          <w:p w14:paraId="2B4179B4" w14:textId="77777777" w:rsidR="00D05D2F" w:rsidRPr="004C0842" w:rsidRDefault="00D05D2F" w:rsidP="004C0842">
            <w:r w:rsidRPr="004C0842">
              <w:t>35.9</w:t>
            </w:r>
          </w:p>
        </w:tc>
        <w:tc>
          <w:tcPr>
            <w:tcW w:w="920" w:type="dxa"/>
            <w:hideMark/>
          </w:tcPr>
          <w:p w14:paraId="09E6BDE5" w14:textId="77777777" w:rsidR="00D05D2F" w:rsidRPr="004C0842" w:rsidRDefault="00D05D2F" w:rsidP="004C0842">
            <w:r w:rsidRPr="004C0842">
              <w:t>4</w:t>
            </w:r>
          </w:p>
        </w:tc>
        <w:tc>
          <w:tcPr>
            <w:tcW w:w="920" w:type="dxa"/>
            <w:gridSpan w:val="2"/>
            <w:hideMark/>
          </w:tcPr>
          <w:p w14:paraId="740FA2F3" w14:textId="77777777" w:rsidR="00D05D2F" w:rsidRPr="004C0842" w:rsidRDefault="00D05D2F" w:rsidP="004C0842">
            <w:r w:rsidRPr="004C0842">
              <w:t>10.3</w:t>
            </w:r>
          </w:p>
        </w:tc>
        <w:tc>
          <w:tcPr>
            <w:tcW w:w="859" w:type="dxa"/>
            <w:hideMark/>
          </w:tcPr>
          <w:p w14:paraId="16EB3D4A" w14:textId="77777777" w:rsidR="00D05D2F" w:rsidRPr="004C0842" w:rsidRDefault="00D05D2F" w:rsidP="004C0842">
            <w:r w:rsidRPr="004C0842">
              <w:t>4</w:t>
            </w:r>
          </w:p>
        </w:tc>
        <w:tc>
          <w:tcPr>
            <w:tcW w:w="987" w:type="dxa"/>
            <w:hideMark/>
          </w:tcPr>
          <w:p w14:paraId="599B00D8" w14:textId="77777777" w:rsidR="00D05D2F" w:rsidRPr="004C0842" w:rsidRDefault="00D05D2F" w:rsidP="004C0842">
            <w:r w:rsidRPr="004C0842">
              <w:t>10.3</w:t>
            </w:r>
          </w:p>
        </w:tc>
      </w:tr>
      <w:tr w:rsidR="00D05D2F" w:rsidRPr="004C0842" w14:paraId="7FF51168" w14:textId="77777777" w:rsidTr="004C0842">
        <w:trPr>
          <w:trHeight w:val="391"/>
        </w:trPr>
        <w:tc>
          <w:tcPr>
            <w:tcW w:w="4542" w:type="dxa"/>
            <w:hideMark/>
          </w:tcPr>
          <w:p w14:paraId="7D4F006D" w14:textId="77777777" w:rsidR="00D05D2F" w:rsidRPr="004C0842" w:rsidRDefault="00D05D2F" w:rsidP="004C0842">
            <w:r w:rsidRPr="004C0842">
              <w:t>The website is easy to navigate</w:t>
            </w:r>
          </w:p>
        </w:tc>
        <w:tc>
          <w:tcPr>
            <w:tcW w:w="923" w:type="dxa"/>
            <w:hideMark/>
          </w:tcPr>
          <w:p w14:paraId="5AD040E5" w14:textId="77777777" w:rsidR="00D05D2F" w:rsidRPr="004C0842" w:rsidRDefault="00D05D2F" w:rsidP="004C0842">
            <w:r w:rsidRPr="004C0842">
              <w:t>3</w:t>
            </w:r>
          </w:p>
        </w:tc>
        <w:tc>
          <w:tcPr>
            <w:tcW w:w="920" w:type="dxa"/>
            <w:hideMark/>
          </w:tcPr>
          <w:p w14:paraId="02566F3B" w14:textId="77777777" w:rsidR="00D05D2F" w:rsidRPr="004C0842" w:rsidRDefault="00D05D2F" w:rsidP="004C0842">
            <w:r w:rsidRPr="004C0842">
              <w:t>7.7</w:t>
            </w:r>
          </w:p>
        </w:tc>
        <w:tc>
          <w:tcPr>
            <w:tcW w:w="922" w:type="dxa"/>
            <w:gridSpan w:val="2"/>
            <w:hideMark/>
          </w:tcPr>
          <w:p w14:paraId="48F5DC56" w14:textId="77777777" w:rsidR="00D05D2F" w:rsidRPr="004C0842" w:rsidRDefault="00D05D2F" w:rsidP="004C0842">
            <w:r w:rsidRPr="004C0842">
              <w:t>4</w:t>
            </w:r>
          </w:p>
        </w:tc>
        <w:tc>
          <w:tcPr>
            <w:tcW w:w="919" w:type="dxa"/>
            <w:hideMark/>
          </w:tcPr>
          <w:p w14:paraId="1B12A80A" w14:textId="77777777" w:rsidR="00D05D2F" w:rsidRPr="004C0842" w:rsidRDefault="00D05D2F" w:rsidP="004C0842">
            <w:r w:rsidRPr="004C0842">
              <w:t>10.3</w:t>
            </w:r>
          </w:p>
        </w:tc>
        <w:tc>
          <w:tcPr>
            <w:tcW w:w="1130" w:type="dxa"/>
            <w:hideMark/>
          </w:tcPr>
          <w:p w14:paraId="35C5351E" w14:textId="77777777" w:rsidR="00D05D2F" w:rsidRPr="004C0842" w:rsidRDefault="00D05D2F" w:rsidP="004C0842">
            <w:r w:rsidRPr="004C0842">
              <w:t>8</w:t>
            </w:r>
          </w:p>
        </w:tc>
        <w:tc>
          <w:tcPr>
            <w:tcW w:w="995" w:type="dxa"/>
            <w:hideMark/>
          </w:tcPr>
          <w:p w14:paraId="69937D30" w14:textId="77777777" w:rsidR="00D05D2F" w:rsidRPr="004C0842" w:rsidRDefault="00D05D2F" w:rsidP="004C0842">
            <w:r w:rsidRPr="004C0842">
              <w:t>20.5</w:t>
            </w:r>
          </w:p>
        </w:tc>
        <w:tc>
          <w:tcPr>
            <w:tcW w:w="915" w:type="dxa"/>
            <w:gridSpan w:val="2"/>
            <w:hideMark/>
          </w:tcPr>
          <w:p w14:paraId="5A368A9B" w14:textId="77777777" w:rsidR="00D05D2F" w:rsidRPr="004C0842" w:rsidRDefault="00D05D2F" w:rsidP="004C0842">
            <w:r w:rsidRPr="004C0842">
              <w:t>15</w:t>
            </w:r>
          </w:p>
        </w:tc>
        <w:tc>
          <w:tcPr>
            <w:tcW w:w="919" w:type="dxa"/>
            <w:hideMark/>
          </w:tcPr>
          <w:p w14:paraId="797032EC" w14:textId="77777777" w:rsidR="00D05D2F" w:rsidRPr="004C0842" w:rsidRDefault="00D05D2F" w:rsidP="004C0842">
            <w:r w:rsidRPr="004C0842">
              <w:t>38.5</w:t>
            </w:r>
          </w:p>
        </w:tc>
        <w:tc>
          <w:tcPr>
            <w:tcW w:w="920" w:type="dxa"/>
            <w:hideMark/>
          </w:tcPr>
          <w:p w14:paraId="605E8709" w14:textId="77777777" w:rsidR="00D05D2F" w:rsidRPr="004C0842" w:rsidRDefault="00D05D2F" w:rsidP="004C0842">
            <w:r w:rsidRPr="004C0842">
              <w:t>4</w:t>
            </w:r>
          </w:p>
        </w:tc>
        <w:tc>
          <w:tcPr>
            <w:tcW w:w="920" w:type="dxa"/>
            <w:gridSpan w:val="2"/>
            <w:hideMark/>
          </w:tcPr>
          <w:p w14:paraId="256F557D" w14:textId="77777777" w:rsidR="00D05D2F" w:rsidRPr="004C0842" w:rsidRDefault="00D05D2F" w:rsidP="004C0842">
            <w:r w:rsidRPr="004C0842">
              <w:t>10.3</w:t>
            </w:r>
          </w:p>
        </w:tc>
        <w:tc>
          <w:tcPr>
            <w:tcW w:w="859" w:type="dxa"/>
            <w:hideMark/>
          </w:tcPr>
          <w:p w14:paraId="3B2F617F" w14:textId="77777777" w:rsidR="00D05D2F" w:rsidRPr="004C0842" w:rsidRDefault="00D05D2F" w:rsidP="004C0842">
            <w:r w:rsidRPr="004C0842">
              <w:t>5</w:t>
            </w:r>
          </w:p>
        </w:tc>
        <w:tc>
          <w:tcPr>
            <w:tcW w:w="987" w:type="dxa"/>
            <w:hideMark/>
          </w:tcPr>
          <w:p w14:paraId="23BC0ABF" w14:textId="77777777" w:rsidR="00D05D2F" w:rsidRPr="004C0842" w:rsidRDefault="00D05D2F" w:rsidP="004C0842">
            <w:r w:rsidRPr="004C0842">
              <w:t>12.8</w:t>
            </w:r>
          </w:p>
        </w:tc>
      </w:tr>
      <w:tr w:rsidR="00D05D2F" w:rsidRPr="004C0842" w14:paraId="4311F9E2" w14:textId="77777777" w:rsidTr="004C0842">
        <w:trPr>
          <w:trHeight w:val="391"/>
        </w:trPr>
        <w:tc>
          <w:tcPr>
            <w:tcW w:w="4542" w:type="dxa"/>
            <w:hideMark/>
          </w:tcPr>
          <w:p w14:paraId="77A9C2AE" w14:textId="77777777" w:rsidR="00D05D2F" w:rsidRPr="004C0842" w:rsidRDefault="00D05D2F" w:rsidP="004C0842">
            <w:r w:rsidRPr="004C0842">
              <w:t>The information on the website is trustworthy</w:t>
            </w:r>
          </w:p>
        </w:tc>
        <w:tc>
          <w:tcPr>
            <w:tcW w:w="923" w:type="dxa"/>
            <w:hideMark/>
          </w:tcPr>
          <w:p w14:paraId="469E8FD0" w14:textId="77777777" w:rsidR="00D05D2F" w:rsidRPr="004C0842" w:rsidRDefault="00D05D2F" w:rsidP="004C0842">
            <w:r w:rsidRPr="004C0842">
              <w:t>1</w:t>
            </w:r>
          </w:p>
        </w:tc>
        <w:tc>
          <w:tcPr>
            <w:tcW w:w="920" w:type="dxa"/>
            <w:hideMark/>
          </w:tcPr>
          <w:p w14:paraId="4BFFE91E" w14:textId="77777777" w:rsidR="00D05D2F" w:rsidRPr="004C0842" w:rsidRDefault="00D05D2F" w:rsidP="004C0842">
            <w:r w:rsidRPr="004C0842">
              <w:t>2.6</w:t>
            </w:r>
          </w:p>
        </w:tc>
        <w:tc>
          <w:tcPr>
            <w:tcW w:w="922" w:type="dxa"/>
            <w:gridSpan w:val="2"/>
            <w:hideMark/>
          </w:tcPr>
          <w:p w14:paraId="339EF379" w14:textId="77777777" w:rsidR="00D05D2F" w:rsidRPr="004C0842" w:rsidRDefault="00D05D2F" w:rsidP="004C0842">
            <w:r w:rsidRPr="004C0842">
              <w:t>1</w:t>
            </w:r>
          </w:p>
        </w:tc>
        <w:tc>
          <w:tcPr>
            <w:tcW w:w="919" w:type="dxa"/>
            <w:hideMark/>
          </w:tcPr>
          <w:p w14:paraId="73EF3F0C" w14:textId="77777777" w:rsidR="00D05D2F" w:rsidRPr="004C0842" w:rsidRDefault="00D05D2F" w:rsidP="004C0842">
            <w:r w:rsidRPr="004C0842">
              <w:t>2.6</w:t>
            </w:r>
          </w:p>
        </w:tc>
        <w:tc>
          <w:tcPr>
            <w:tcW w:w="1130" w:type="dxa"/>
            <w:hideMark/>
          </w:tcPr>
          <w:p w14:paraId="3C52A440" w14:textId="77777777" w:rsidR="00D05D2F" w:rsidRPr="004C0842" w:rsidRDefault="00D05D2F" w:rsidP="004C0842">
            <w:r w:rsidRPr="004C0842">
              <w:t>8</w:t>
            </w:r>
          </w:p>
        </w:tc>
        <w:tc>
          <w:tcPr>
            <w:tcW w:w="995" w:type="dxa"/>
            <w:hideMark/>
          </w:tcPr>
          <w:p w14:paraId="4973EC83" w14:textId="77777777" w:rsidR="00D05D2F" w:rsidRPr="004C0842" w:rsidRDefault="00D05D2F" w:rsidP="004C0842">
            <w:r w:rsidRPr="004C0842">
              <w:t>20.5</w:t>
            </w:r>
          </w:p>
        </w:tc>
        <w:tc>
          <w:tcPr>
            <w:tcW w:w="915" w:type="dxa"/>
            <w:gridSpan w:val="2"/>
            <w:hideMark/>
          </w:tcPr>
          <w:p w14:paraId="7F453F71" w14:textId="77777777" w:rsidR="00D05D2F" w:rsidRPr="004C0842" w:rsidRDefault="00D05D2F" w:rsidP="004C0842">
            <w:r w:rsidRPr="004C0842">
              <w:t>11</w:t>
            </w:r>
          </w:p>
        </w:tc>
        <w:tc>
          <w:tcPr>
            <w:tcW w:w="919" w:type="dxa"/>
            <w:hideMark/>
          </w:tcPr>
          <w:p w14:paraId="1E9FDACC" w14:textId="77777777" w:rsidR="00D05D2F" w:rsidRPr="004C0842" w:rsidRDefault="00D05D2F" w:rsidP="004C0842">
            <w:r w:rsidRPr="004C0842">
              <w:t>28.2</w:t>
            </w:r>
          </w:p>
        </w:tc>
        <w:tc>
          <w:tcPr>
            <w:tcW w:w="920" w:type="dxa"/>
            <w:hideMark/>
          </w:tcPr>
          <w:p w14:paraId="75998A9D" w14:textId="77777777" w:rsidR="00D05D2F" w:rsidRPr="004C0842" w:rsidRDefault="00D05D2F" w:rsidP="004C0842">
            <w:r w:rsidRPr="004C0842">
              <w:t>14</w:t>
            </w:r>
          </w:p>
        </w:tc>
        <w:tc>
          <w:tcPr>
            <w:tcW w:w="920" w:type="dxa"/>
            <w:gridSpan w:val="2"/>
            <w:hideMark/>
          </w:tcPr>
          <w:p w14:paraId="1E67A651" w14:textId="77777777" w:rsidR="00D05D2F" w:rsidRPr="004C0842" w:rsidRDefault="00D05D2F" w:rsidP="004C0842">
            <w:r w:rsidRPr="004C0842">
              <w:t>35.9</w:t>
            </w:r>
          </w:p>
        </w:tc>
        <w:tc>
          <w:tcPr>
            <w:tcW w:w="859" w:type="dxa"/>
            <w:hideMark/>
          </w:tcPr>
          <w:p w14:paraId="09643FE1" w14:textId="77777777" w:rsidR="00D05D2F" w:rsidRPr="004C0842" w:rsidRDefault="00D05D2F" w:rsidP="004C0842">
            <w:r w:rsidRPr="004C0842">
              <w:t>4</w:t>
            </w:r>
          </w:p>
        </w:tc>
        <w:tc>
          <w:tcPr>
            <w:tcW w:w="987" w:type="dxa"/>
            <w:hideMark/>
          </w:tcPr>
          <w:p w14:paraId="65F35508" w14:textId="77777777" w:rsidR="00D05D2F" w:rsidRPr="004C0842" w:rsidRDefault="00D05D2F" w:rsidP="004C0842">
            <w:r w:rsidRPr="004C0842">
              <w:t>10.3</w:t>
            </w:r>
          </w:p>
        </w:tc>
      </w:tr>
      <w:tr w:rsidR="00D05D2F" w:rsidRPr="004C0842" w14:paraId="48CD3BEB" w14:textId="77777777" w:rsidTr="004C0842">
        <w:trPr>
          <w:trHeight w:val="391"/>
        </w:trPr>
        <w:tc>
          <w:tcPr>
            <w:tcW w:w="4542" w:type="dxa"/>
            <w:hideMark/>
          </w:tcPr>
          <w:p w14:paraId="23AC351C" w14:textId="77777777" w:rsidR="00D05D2F" w:rsidRPr="004C0842" w:rsidRDefault="00D05D2F" w:rsidP="004C0842">
            <w:r w:rsidRPr="004C0842">
              <w:t>The website offers information that is new to me</w:t>
            </w:r>
          </w:p>
        </w:tc>
        <w:tc>
          <w:tcPr>
            <w:tcW w:w="923" w:type="dxa"/>
            <w:hideMark/>
          </w:tcPr>
          <w:p w14:paraId="207E3D21" w14:textId="77777777" w:rsidR="00D05D2F" w:rsidRPr="004C0842" w:rsidRDefault="00D05D2F" w:rsidP="004C0842">
            <w:r w:rsidRPr="004C0842">
              <w:t>4</w:t>
            </w:r>
          </w:p>
        </w:tc>
        <w:tc>
          <w:tcPr>
            <w:tcW w:w="920" w:type="dxa"/>
            <w:hideMark/>
          </w:tcPr>
          <w:p w14:paraId="25FBD92E" w14:textId="77777777" w:rsidR="00D05D2F" w:rsidRPr="004C0842" w:rsidRDefault="00D05D2F" w:rsidP="004C0842">
            <w:r w:rsidRPr="004C0842">
              <w:t>10.3</w:t>
            </w:r>
          </w:p>
        </w:tc>
        <w:tc>
          <w:tcPr>
            <w:tcW w:w="922" w:type="dxa"/>
            <w:gridSpan w:val="2"/>
            <w:hideMark/>
          </w:tcPr>
          <w:p w14:paraId="49C78A69" w14:textId="77777777" w:rsidR="00D05D2F" w:rsidRPr="004C0842" w:rsidRDefault="00D05D2F" w:rsidP="004C0842">
            <w:r w:rsidRPr="004C0842">
              <w:t>4</w:t>
            </w:r>
          </w:p>
        </w:tc>
        <w:tc>
          <w:tcPr>
            <w:tcW w:w="919" w:type="dxa"/>
            <w:hideMark/>
          </w:tcPr>
          <w:p w14:paraId="0715A9AD" w14:textId="77777777" w:rsidR="00D05D2F" w:rsidRPr="004C0842" w:rsidRDefault="00D05D2F" w:rsidP="004C0842">
            <w:r w:rsidRPr="004C0842">
              <w:t>10.3</w:t>
            </w:r>
          </w:p>
        </w:tc>
        <w:tc>
          <w:tcPr>
            <w:tcW w:w="1130" w:type="dxa"/>
            <w:hideMark/>
          </w:tcPr>
          <w:p w14:paraId="651B08EB" w14:textId="77777777" w:rsidR="00D05D2F" w:rsidRPr="004C0842" w:rsidRDefault="00D05D2F" w:rsidP="004C0842">
            <w:r w:rsidRPr="004C0842">
              <w:t>15</w:t>
            </w:r>
          </w:p>
        </w:tc>
        <w:tc>
          <w:tcPr>
            <w:tcW w:w="995" w:type="dxa"/>
            <w:hideMark/>
          </w:tcPr>
          <w:p w14:paraId="59320C9E" w14:textId="77777777" w:rsidR="00D05D2F" w:rsidRPr="004C0842" w:rsidRDefault="00D05D2F" w:rsidP="004C0842">
            <w:r w:rsidRPr="004C0842">
              <w:t>38.5</w:t>
            </w:r>
          </w:p>
        </w:tc>
        <w:tc>
          <w:tcPr>
            <w:tcW w:w="915" w:type="dxa"/>
            <w:gridSpan w:val="2"/>
            <w:hideMark/>
          </w:tcPr>
          <w:p w14:paraId="701ADCCB" w14:textId="77777777" w:rsidR="00D05D2F" w:rsidRPr="004C0842" w:rsidRDefault="00D05D2F" w:rsidP="004C0842">
            <w:r w:rsidRPr="004C0842">
              <w:t>8</w:t>
            </w:r>
          </w:p>
        </w:tc>
        <w:tc>
          <w:tcPr>
            <w:tcW w:w="919" w:type="dxa"/>
            <w:hideMark/>
          </w:tcPr>
          <w:p w14:paraId="519537F4" w14:textId="77777777" w:rsidR="00D05D2F" w:rsidRPr="004C0842" w:rsidRDefault="00D05D2F" w:rsidP="004C0842">
            <w:r w:rsidRPr="004C0842">
              <w:t>20.5</w:t>
            </w:r>
          </w:p>
        </w:tc>
        <w:tc>
          <w:tcPr>
            <w:tcW w:w="920" w:type="dxa"/>
            <w:hideMark/>
          </w:tcPr>
          <w:p w14:paraId="64906E2B" w14:textId="77777777" w:rsidR="00D05D2F" w:rsidRPr="004C0842" w:rsidRDefault="00D05D2F" w:rsidP="004C0842">
            <w:r w:rsidRPr="004C0842">
              <w:t>4</w:t>
            </w:r>
          </w:p>
        </w:tc>
        <w:tc>
          <w:tcPr>
            <w:tcW w:w="920" w:type="dxa"/>
            <w:gridSpan w:val="2"/>
            <w:hideMark/>
          </w:tcPr>
          <w:p w14:paraId="13DF625B" w14:textId="77777777" w:rsidR="00D05D2F" w:rsidRPr="004C0842" w:rsidRDefault="00D05D2F" w:rsidP="004C0842">
            <w:r w:rsidRPr="004C0842">
              <w:t>10.3</w:t>
            </w:r>
          </w:p>
        </w:tc>
        <w:tc>
          <w:tcPr>
            <w:tcW w:w="859" w:type="dxa"/>
            <w:hideMark/>
          </w:tcPr>
          <w:p w14:paraId="7BCD04C3" w14:textId="77777777" w:rsidR="00D05D2F" w:rsidRPr="004C0842" w:rsidRDefault="00D05D2F" w:rsidP="004C0842">
            <w:r w:rsidRPr="004C0842">
              <w:t>4</w:t>
            </w:r>
          </w:p>
        </w:tc>
        <w:tc>
          <w:tcPr>
            <w:tcW w:w="987" w:type="dxa"/>
            <w:hideMark/>
          </w:tcPr>
          <w:p w14:paraId="033CA687" w14:textId="77777777" w:rsidR="00D05D2F" w:rsidRPr="004C0842" w:rsidRDefault="00D05D2F" w:rsidP="004C0842">
            <w:r w:rsidRPr="004C0842">
              <w:t>10.3</w:t>
            </w:r>
          </w:p>
        </w:tc>
      </w:tr>
      <w:tr w:rsidR="00D05D2F" w:rsidRPr="004C0842" w14:paraId="5F0FF445" w14:textId="77777777" w:rsidTr="004C0842">
        <w:trPr>
          <w:trHeight w:val="391"/>
        </w:trPr>
        <w:tc>
          <w:tcPr>
            <w:tcW w:w="4542" w:type="dxa"/>
            <w:hideMark/>
          </w:tcPr>
          <w:p w14:paraId="04808D07" w14:textId="77777777" w:rsidR="00D05D2F" w:rsidRPr="004C0842" w:rsidRDefault="00D05D2F" w:rsidP="004C0842">
            <w:r w:rsidRPr="004C0842">
              <w:t>The website contains the information that I was looking for</w:t>
            </w:r>
          </w:p>
        </w:tc>
        <w:tc>
          <w:tcPr>
            <w:tcW w:w="923" w:type="dxa"/>
            <w:hideMark/>
          </w:tcPr>
          <w:p w14:paraId="52AF0A2D" w14:textId="77777777" w:rsidR="00D05D2F" w:rsidRPr="004C0842" w:rsidRDefault="00D05D2F" w:rsidP="004C0842">
            <w:r w:rsidRPr="004C0842">
              <w:t>5</w:t>
            </w:r>
          </w:p>
        </w:tc>
        <w:tc>
          <w:tcPr>
            <w:tcW w:w="920" w:type="dxa"/>
            <w:hideMark/>
          </w:tcPr>
          <w:p w14:paraId="202648E0" w14:textId="77777777" w:rsidR="00D05D2F" w:rsidRPr="004C0842" w:rsidRDefault="00D05D2F" w:rsidP="004C0842">
            <w:r w:rsidRPr="004C0842">
              <w:t>12.8</w:t>
            </w:r>
          </w:p>
        </w:tc>
        <w:tc>
          <w:tcPr>
            <w:tcW w:w="922" w:type="dxa"/>
            <w:gridSpan w:val="2"/>
            <w:hideMark/>
          </w:tcPr>
          <w:p w14:paraId="77C67BC2" w14:textId="77777777" w:rsidR="00D05D2F" w:rsidRPr="004C0842" w:rsidRDefault="00D05D2F" w:rsidP="004C0842">
            <w:r w:rsidRPr="004C0842">
              <w:t>0</w:t>
            </w:r>
          </w:p>
        </w:tc>
        <w:tc>
          <w:tcPr>
            <w:tcW w:w="919" w:type="dxa"/>
            <w:hideMark/>
          </w:tcPr>
          <w:p w14:paraId="1486BF22" w14:textId="77777777" w:rsidR="00D05D2F" w:rsidRPr="004C0842" w:rsidRDefault="00D05D2F" w:rsidP="004C0842">
            <w:r w:rsidRPr="004C0842">
              <w:t>0</w:t>
            </w:r>
          </w:p>
        </w:tc>
        <w:tc>
          <w:tcPr>
            <w:tcW w:w="1130" w:type="dxa"/>
            <w:hideMark/>
          </w:tcPr>
          <w:p w14:paraId="105F465C" w14:textId="77777777" w:rsidR="00D05D2F" w:rsidRPr="004C0842" w:rsidRDefault="00D05D2F" w:rsidP="004C0842">
            <w:r w:rsidRPr="004C0842">
              <w:t>8</w:t>
            </w:r>
          </w:p>
        </w:tc>
        <w:tc>
          <w:tcPr>
            <w:tcW w:w="995" w:type="dxa"/>
            <w:hideMark/>
          </w:tcPr>
          <w:p w14:paraId="321AE415" w14:textId="77777777" w:rsidR="00D05D2F" w:rsidRPr="004C0842" w:rsidRDefault="00D05D2F" w:rsidP="004C0842">
            <w:r w:rsidRPr="004C0842">
              <w:t>20.5</w:t>
            </w:r>
          </w:p>
        </w:tc>
        <w:tc>
          <w:tcPr>
            <w:tcW w:w="915" w:type="dxa"/>
            <w:gridSpan w:val="2"/>
            <w:hideMark/>
          </w:tcPr>
          <w:p w14:paraId="4CACB6FF" w14:textId="77777777" w:rsidR="00D05D2F" w:rsidRPr="004C0842" w:rsidRDefault="00D05D2F" w:rsidP="004C0842">
            <w:r w:rsidRPr="004C0842">
              <w:t>15</w:t>
            </w:r>
          </w:p>
        </w:tc>
        <w:tc>
          <w:tcPr>
            <w:tcW w:w="919" w:type="dxa"/>
            <w:hideMark/>
          </w:tcPr>
          <w:p w14:paraId="18F5256A" w14:textId="77777777" w:rsidR="00D05D2F" w:rsidRPr="004C0842" w:rsidRDefault="00D05D2F" w:rsidP="004C0842">
            <w:r w:rsidRPr="004C0842">
              <w:t>38.5</w:t>
            </w:r>
          </w:p>
        </w:tc>
        <w:tc>
          <w:tcPr>
            <w:tcW w:w="920" w:type="dxa"/>
            <w:hideMark/>
          </w:tcPr>
          <w:p w14:paraId="0FA8FFA5" w14:textId="77777777" w:rsidR="00D05D2F" w:rsidRPr="004C0842" w:rsidRDefault="00D05D2F" w:rsidP="004C0842">
            <w:r w:rsidRPr="004C0842">
              <w:t>6</w:t>
            </w:r>
          </w:p>
        </w:tc>
        <w:tc>
          <w:tcPr>
            <w:tcW w:w="920" w:type="dxa"/>
            <w:gridSpan w:val="2"/>
            <w:hideMark/>
          </w:tcPr>
          <w:p w14:paraId="61640FE4" w14:textId="77777777" w:rsidR="00D05D2F" w:rsidRPr="004C0842" w:rsidRDefault="00D05D2F" w:rsidP="004C0842">
            <w:r w:rsidRPr="004C0842">
              <w:t>15.4</w:t>
            </w:r>
          </w:p>
        </w:tc>
        <w:tc>
          <w:tcPr>
            <w:tcW w:w="859" w:type="dxa"/>
            <w:hideMark/>
          </w:tcPr>
          <w:p w14:paraId="56C28B72" w14:textId="77777777" w:rsidR="00D05D2F" w:rsidRPr="004C0842" w:rsidRDefault="00D05D2F" w:rsidP="004C0842">
            <w:r w:rsidRPr="004C0842">
              <w:t>5</w:t>
            </w:r>
          </w:p>
        </w:tc>
        <w:tc>
          <w:tcPr>
            <w:tcW w:w="987" w:type="dxa"/>
            <w:hideMark/>
          </w:tcPr>
          <w:p w14:paraId="006C8AA8" w14:textId="77777777" w:rsidR="00D05D2F" w:rsidRPr="004C0842" w:rsidRDefault="00D05D2F" w:rsidP="004C0842">
            <w:r w:rsidRPr="004C0842">
              <w:t>12.8</w:t>
            </w:r>
          </w:p>
        </w:tc>
      </w:tr>
      <w:tr w:rsidR="00D05D2F" w:rsidRPr="004C0842" w14:paraId="67CFA1AE" w14:textId="77777777" w:rsidTr="004C0842">
        <w:trPr>
          <w:trHeight w:val="391"/>
        </w:trPr>
        <w:tc>
          <w:tcPr>
            <w:tcW w:w="4542" w:type="dxa"/>
            <w:hideMark/>
          </w:tcPr>
          <w:p w14:paraId="021ADF7A" w14:textId="77777777" w:rsidR="00D05D2F" w:rsidRPr="004C0842" w:rsidRDefault="00D05D2F" w:rsidP="004C0842">
            <w:r w:rsidRPr="004C0842">
              <w:t>The information on the website is easy to understand</w:t>
            </w:r>
          </w:p>
        </w:tc>
        <w:tc>
          <w:tcPr>
            <w:tcW w:w="923" w:type="dxa"/>
            <w:hideMark/>
          </w:tcPr>
          <w:p w14:paraId="5BFBF32E" w14:textId="77777777" w:rsidR="00D05D2F" w:rsidRPr="004C0842" w:rsidRDefault="00D05D2F" w:rsidP="004C0842">
            <w:r w:rsidRPr="004C0842">
              <w:t>2</w:t>
            </w:r>
          </w:p>
        </w:tc>
        <w:tc>
          <w:tcPr>
            <w:tcW w:w="920" w:type="dxa"/>
            <w:hideMark/>
          </w:tcPr>
          <w:p w14:paraId="6BAD1DD4" w14:textId="77777777" w:rsidR="00D05D2F" w:rsidRPr="004C0842" w:rsidRDefault="00D05D2F" w:rsidP="004C0842">
            <w:r w:rsidRPr="004C0842">
              <w:t>5.1</w:t>
            </w:r>
          </w:p>
        </w:tc>
        <w:tc>
          <w:tcPr>
            <w:tcW w:w="922" w:type="dxa"/>
            <w:gridSpan w:val="2"/>
            <w:hideMark/>
          </w:tcPr>
          <w:p w14:paraId="6B5E30FE" w14:textId="77777777" w:rsidR="00D05D2F" w:rsidRPr="004C0842" w:rsidRDefault="00D05D2F" w:rsidP="004C0842">
            <w:r w:rsidRPr="004C0842">
              <w:t>2</w:t>
            </w:r>
          </w:p>
        </w:tc>
        <w:tc>
          <w:tcPr>
            <w:tcW w:w="919" w:type="dxa"/>
            <w:hideMark/>
          </w:tcPr>
          <w:p w14:paraId="178A7E88" w14:textId="77777777" w:rsidR="00D05D2F" w:rsidRPr="004C0842" w:rsidRDefault="00D05D2F" w:rsidP="004C0842">
            <w:r w:rsidRPr="004C0842">
              <w:t>5.1</w:t>
            </w:r>
          </w:p>
        </w:tc>
        <w:tc>
          <w:tcPr>
            <w:tcW w:w="1130" w:type="dxa"/>
            <w:hideMark/>
          </w:tcPr>
          <w:p w14:paraId="3724DD6E" w14:textId="77777777" w:rsidR="00D05D2F" w:rsidRPr="004C0842" w:rsidRDefault="00D05D2F" w:rsidP="004C0842">
            <w:r w:rsidRPr="004C0842">
              <w:t>5</w:t>
            </w:r>
          </w:p>
        </w:tc>
        <w:tc>
          <w:tcPr>
            <w:tcW w:w="995" w:type="dxa"/>
            <w:hideMark/>
          </w:tcPr>
          <w:p w14:paraId="1C4F9D61" w14:textId="77777777" w:rsidR="00D05D2F" w:rsidRPr="004C0842" w:rsidRDefault="00D05D2F" w:rsidP="004C0842">
            <w:r w:rsidRPr="004C0842">
              <w:t>12.8</w:t>
            </w:r>
          </w:p>
        </w:tc>
        <w:tc>
          <w:tcPr>
            <w:tcW w:w="915" w:type="dxa"/>
            <w:gridSpan w:val="2"/>
            <w:hideMark/>
          </w:tcPr>
          <w:p w14:paraId="3555529A" w14:textId="77777777" w:rsidR="00D05D2F" w:rsidRPr="004C0842" w:rsidRDefault="00D05D2F" w:rsidP="004C0842">
            <w:r w:rsidRPr="004C0842">
              <w:t>17</w:t>
            </w:r>
          </w:p>
        </w:tc>
        <w:tc>
          <w:tcPr>
            <w:tcW w:w="919" w:type="dxa"/>
            <w:hideMark/>
          </w:tcPr>
          <w:p w14:paraId="254EB8E9" w14:textId="77777777" w:rsidR="00D05D2F" w:rsidRPr="004C0842" w:rsidRDefault="00D05D2F" w:rsidP="004C0842">
            <w:r w:rsidRPr="004C0842">
              <w:t>43.6</w:t>
            </w:r>
          </w:p>
        </w:tc>
        <w:tc>
          <w:tcPr>
            <w:tcW w:w="920" w:type="dxa"/>
            <w:hideMark/>
          </w:tcPr>
          <w:p w14:paraId="581889C0" w14:textId="77777777" w:rsidR="00D05D2F" w:rsidRPr="004C0842" w:rsidRDefault="00D05D2F" w:rsidP="004C0842">
            <w:r w:rsidRPr="004C0842">
              <w:t>9</w:t>
            </w:r>
          </w:p>
        </w:tc>
        <w:tc>
          <w:tcPr>
            <w:tcW w:w="920" w:type="dxa"/>
            <w:gridSpan w:val="2"/>
            <w:hideMark/>
          </w:tcPr>
          <w:p w14:paraId="4069730D" w14:textId="77777777" w:rsidR="00D05D2F" w:rsidRPr="004C0842" w:rsidRDefault="00D05D2F" w:rsidP="004C0842">
            <w:r w:rsidRPr="004C0842">
              <w:t>23.1</w:t>
            </w:r>
          </w:p>
        </w:tc>
        <w:tc>
          <w:tcPr>
            <w:tcW w:w="859" w:type="dxa"/>
            <w:hideMark/>
          </w:tcPr>
          <w:p w14:paraId="286F8D92" w14:textId="77777777" w:rsidR="00D05D2F" w:rsidRPr="004C0842" w:rsidRDefault="00D05D2F" w:rsidP="004C0842">
            <w:r w:rsidRPr="004C0842">
              <w:t>4</w:t>
            </w:r>
          </w:p>
        </w:tc>
        <w:tc>
          <w:tcPr>
            <w:tcW w:w="987" w:type="dxa"/>
            <w:hideMark/>
          </w:tcPr>
          <w:p w14:paraId="5A96D754" w14:textId="77777777" w:rsidR="00D05D2F" w:rsidRPr="004C0842" w:rsidRDefault="00D05D2F" w:rsidP="004C0842">
            <w:r w:rsidRPr="004C0842">
              <w:t>10.3</w:t>
            </w:r>
          </w:p>
        </w:tc>
      </w:tr>
      <w:tr w:rsidR="00D05D2F" w:rsidRPr="004C0842" w14:paraId="7BFEF6E2" w14:textId="77777777" w:rsidTr="004C0842">
        <w:trPr>
          <w:trHeight w:val="391"/>
        </w:trPr>
        <w:tc>
          <w:tcPr>
            <w:tcW w:w="4542" w:type="dxa"/>
            <w:hideMark/>
          </w:tcPr>
          <w:p w14:paraId="237A8D32" w14:textId="77777777" w:rsidR="00D05D2F" w:rsidRPr="004C0842" w:rsidRDefault="00D05D2F" w:rsidP="004C0842">
            <w:r w:rsidRPr="004C0842">
              <w:t>The information on the website is relevant to me</w:t>
            </w:r>
          </w:p>
        </w:tc>
        <w:tc>
          <w:tcPr>
            <w:tcW w:w="923" w:type="dxa"/>
            <w:hideMark/>
          </w:tcPr>
          <w:p w14:paraId="2F8769BE" w14:textId="77777777" w:rsidR="00D05D2F" w:rsidRPr="004C0842" w:rsidRDefault="00D05D2F" w:rsidP="004C0842">
            <w:r w:rsidRPr="004C0842">
              <w:t>4</w:t>
            </w:r>
          </w:p>
        </w:tc>
        <w:tc>
          <w:tcPr>
            <w:tcW w:w="920" w:type="dxa"/>
            <w:hideMark/>
          </w:tcPr>
          <w:p w14:paraId="78F068CC" w14:textId="77777777" w:rsidR="00D05D2F" w:rsidRPr="004C0842" w:rsidRDefault="00D05D2F" w:rsidP="004C0842">
            <w:r w:rsidRPr="004C0842">
              <w:t>10.3</w:t>
            </w:r>
          </w:p>
        </w:tc>
        <w:tc>
          <w:tcPr>
            <w:tcW w:w="922" w:type="dxa"/>
            <w:gridSpan w:val="2"/>
            <w:hideMark/>
          </w:tcPr>
          <w:p w14:paraId="39F164F4" w14:textId="77777777" w:rsidR="00D05D2F" w:rsidRPr="004C0842" w:rsidRDefault="00D05D2F" w:rsidP="004C0842">
            <w:r w:rsidRPr="004C0842">
              <w:t>0</w:t>
            </w:r>
          </w:p>
        </w:tc>
        <w:tc>
          <w:tcPr>
            <w:tcW w:w="919" w:type="dxa"/>
            <w:hideMark/>
          </w:tcPr>
          <w:p w14:paraId="7CBAAE71" w14:textId="77777777" w:rsidR="00D05D2F" w:rsidRPr="004C0842" w:rsidRDefault="00D05D2F" w:rsidP="004C0842">
            <w:r w:rsidRPr="004C0842">
              <w:t>0</w:t>
            </w:r>
          </w:p>
        </w:tc>
        <w:tc>
          <w:tcPr>
            <w:tcW w:w="1130" w:type="dxa"/>
            <w:hideMark/>
          </w:tcPr>
          <w:p w14:paraId="20C32209" w14:textId="77777777" w:rsidR="00D05D2F" w:rsidRPr="004C0842" w:rsidRDefault="00D05D2F" w:rsidP="004C0842">
            <w:r w:rsidRPr="004C0842">
              <w:t>6</w:t>
            </w:r>
          </w:p>
        </w:tc>
        <w:tc>
          <w:tcPr>
            <w:tcW w:w="995" w:type="dxa"/>
            <w:hideMark/>
          </w:tcPr>
          <w:p w14:paraId="78FD65D8" w14:textId="77777777" w:rsidR="00D05D2F" w:rsidRPr="004C0842" w:rsidRDefault="00D05D2F" w:rsidP="004C0842">
            <w:r w:rsidRPr="004C0842">
              <w:t>15.4</w:t>
            </w:r>
          </w:p>
        </w:tc>
        <w:tc>
          <w:tcPr>
            <w:tcW w:w="915" w:type="dxa"/>
            <w:gridSpan w:val="2"/>
            <w:hideMark/>
          </w:tcPr>
          <w:p w14:paraId="2C39009D" w14:textId="77777777" w:rsidR="00D05D2F" w:rsidRPr="004C0842" w:rsidRDefault="00D05D2F" w:rsidP="004C0842">
            <w:r w:rsidRPr="004C0842">
              <w:t>12</w:t>
            </w:r>
          </w:p>
        </w:tc>
        <w:tc>
          <w:tcPr>
            <w:tcW w:w="919" w:type="dxa"/>
            <w:hideMark/>
          </w:tcPr>
          <w:p w14:paraId="21D9454E" w14:textId="77777777" w:rsidR="00D05D2F" w:rsidRPr="004C0842" w:rsidRDefault="00D05D2F" w:rsidP="004C0842">
            <w:r w:rsidRPr="004C0842">
              <w:t>30.8</w:t>
            </w:r>
          </w:p>
        </w:tc>
        <w:tc>
          <w:tcPr>
            <w:tcW w:w="920" w:type="dxa"/>
            <w:hideMark/>
          </w:tcPr>
          <w:p w14:paraId="274472A4" w14:textId="77777777" w:rsidR="00D05D2F" w:rsidRPr="004C0842" w:rsidRDefault="00D05D2F" w:rsidP="004C0842">
            <w:r w:rsidRPr="004C0842">
              <w:t>13</w:t>
            </w:r>
          </w:p>
        </w:tc>
        <w:tc>
          <w:tcPr>
            <w:tcW w:w="920" w:type="dxa"/>
            <w:gridSpan w:val="2"/>
            <w:hideMark/>
          </w:tcPr>
          <w:p w14:paraId="07EEC4FD" w14:textId="77777777" w:rsidR="00D05D2F" w:rsidRPr="004C0842" w:rsidRDefault="00D05D2F" w:rsidP="004C0842">
            <w:r w:rsidRPr="004C0842">
              <w:t>33.3</w:t>
            </w:r>
          </w:p>
        </w:tc>
        <w:tc>
          <w:tcPr>
            <w:tcW w:w="859" w:type="dxa"/>
            <w:hideMark/>
          </w:tcPr>
          <w:p w14:paraId="6E07D55B" w14:textId="77777777" w:rsidR="00D05D2F" w:rsidRPr="004C0842" w:rsidRDefault="00D05D2F" w:rsidP="004C0842">
            <w:r w:rsidRPr="004C0842">
              <w:t>4</w:t>
            </w:r>
          </w:p>
        </w:tc>
        <w:tc>
          <w:tcPr>
            <w:tcW w:w="987" w:type="dxa"/>
            <w:hideMark/>
          </w:tcPr>
          <w:p w14:paraId="3D90EDC8" w14:textId="77777777" w:rsidR="00D05D2F" w:rsidRPr="004C0842" w:rsidRDefault="00D05D2F" w:rsidP="004C0842">
            <w:r w:rsidRPr="004C0842">
              <w:t>10.3</w:t>
            </w:r>
          </w:p>
        </w:tc>
      </w:tr>
      <w:tr w:rsidR="00D05D2F" w:rsidRPr="004C0842" w14:paraId="726EF141" w14:textId="77777777" w:rsidTr="004C0842">
        <w:trPr>
          <w:trHeight w:val="391"/>
        </w:trPr>
        <w:tc>
          <w:tcPr>
            <w:tcW w:w="4542" w:type="dxa"/>
            <w:hideMark/>
          </w:tcPr>
          <w:p w14:paraId="7F522526" w14:textId="77777777" w:rsidR="00D05D2F" w:rsidRPr="004C0842" w:rsidRDefault="00D05D2F" w:rsidP="004C0842">
            <w:r w:rsidRPr="004C0842">
              <w:t xml:space="preserve">The information on the website is easy to read </w:t>
            </w:r>
          </w:p>
        </w:tc>
        <w:tc>
          <w:tcPr>
            <w:tcW w:w="923" w:type="dxa"/>
            <w:hideMark/>
          </w:tcPr>
          <w:p w14:paraId="0D68161F" w14:textId="77777777" w:rsidR="00D05D2F" w:rsidRPr="004C0842" w:rsidRDefault="00D05D2F" w:rsidP="004C0842">
            <w:r w:rsidRPr="004C0842">
              <w:t>3</w:t>
            </w:r>
          </w:p>
        </w:tc>
        <w:tc>
          <w:tcPr>
            <w:tcW w:w="920" w:type="dxa"/>
            <w:hideMark/>
          </w:tcPr>
          <w:p w14:paraId="6D256BB7" w14:textId="77777777" w:rsidR="00D05D2F" w:rsidRPr="004C0842" w:rsidRDefault="00D05D2F" w:rsidP="004C0842">
            <w:r w:rsidRPr="004C0842">
              <w:t>7.7</w:t>
            </w:r>
          </w:p>
        </w:tc>
        <w:tc>
          <w:tcPr>
            <w:tcW w:w="922" w:type="dxa"/>
            <w:gridSpan w:val="2"/>
            <w:hideMark/>
          </w:tcPr>
          <w:p w14:paraId="4FA23E1F" w14:textId="77777777" w:rsidR="00D05D2F" w:rsidRPr="004C0842" w:rsidRDefault="00D05D2F" w:rsidP="004C0842">
            <w:r w:rsidRPr="004C0842">
              <w:t>4</w:t>
            </w:r>
          </w:p>
        </w:tc>
        <w:tc>
          <w:tcPr>
            <w:tcW w:w="919" w:type="dxa"/>
            <w:hideMark/>
          </w:tcPr>
          <w:p w14:paraId="1E3601CE" w14:textId="77777777" w:rsidR="00D05D2F" w:rsidRPr="004C0842" w:rsidRDefault="00D05D2F" w:rsidP="004C0842">
            <w:r w:rsidRPr="004C0842">
              <w:t>10.3</w:t>
            </w:r>
          </w:p>
        </w:tc>
        <w:tc>
          <w:tcPr>
            <w:tcW w:w="1130" w:type="dxa"/>
            <w:hideMark/>
          </w:tcPr>
          <w:p w14:paraId="18F00DCF" w14:textId="77777777" w:rsidR="00D05D2F" w:rsidRPr="004C0842" w:rsidRDefault="00D05D2F" w:rsidP="004C0842">
            <w:r w:rsidRPr="004C0842">
              <w:t>5</w:t>
            </w:r>
          </w:p>
        </w:tc>
        <w:tc>
          <w:tcPr>
            <w:tcW w:w="995" w:type="dxa"/>
            <w:hideMark/>
          </w:tcPr>
          <w:p w14:paraId="4C4E8D19" w14:textId="77777777" w:rsidR="00D05D2F" w:rsidRPr="004C0842" w:rsidRDefault="00D05D2F" w:rsidP="004C0842">
            <w:r w:rsidRPr="004C0842">
              <w:t>12.8</w:t>
            </w:r>
          </w:p>
        </w:tc>
        <w:tc>
          <w:tcPr>
            <w:tcW w:w="915" w:type="dxa"/>
            <w:gridSpan w:val="2"/>
            <w:hideMark/>
          </w:tcPr>
          <w:p w14:paraId="7C87DC2F" w14:textId="77777777" w:rsidR="00D05D2F" w:rsidRPr="004C0842" w:rsidRDefault="00D05D2F" w:rsidP="004C0842">
            <w:r w:rsidRPr="004C0842">
              <w:t>14</w:t>
            </w:r>
          </w:p>
        </w:tc>
        <w:tc>
          <w:tcPr>
            <w:tcW w:w="919" w:type="dxa"/>
            <w:hideMark/>
          </w:tcPr>
          <w:p w14:paraId="0316EAB1" w14:textId="77777777" w:rsidR="00D05D2F" w:rsidRPr="004C0842" w:rsidRDefault="00D05D2F" w:rsidP="004C0842">
            <w:r w:rsidRPr="004C0842">
              <w:t>35.9</w:t>
            </w:r>
          </w:p>
        </w:tc>
        <w:tc>
          <w:tcPr>
            <w:tcW w:w="920" w:type="dxa"/>
            <w:hideMark/>
          </w:tcPr>
          <w:p w14:paraId="21364645" w14:textId="77777777" w:rsidR="00D05D2F" w:rsidRPr="004C0842" w:rsidRDefault="00D05D2F" w:rsidP="004C0842">
            <w:r w:rsidRPr="004C0842">
              <w:t>9</w:t>
            </w:r>
          </w:p>
        </w:tc>
        <w:tc>
          <w:tcPr>
            <w:tcW w:w="920" w:type="dxa"/>
            <w:gridSpan w:val="2"/>
            <w:hideMark/>
          </w:tcPr>
          <w:p w14:paraId="3A3280DD" w14:textId="77777777" w:rsidR="00D05D2F" w:rsidRPr="004C0842" w:rsidRDefault="00D05D2F" w:rsidP="004C0842">
            <w:r w:rsidRPr="004C0842">
              <w:t>23.1</w:t>
            </w:r>
          </w:p>
        </w:tc>
        <w:tc>
          <w:tcPr>
            <w:tcW w:w="859" w:type="dxa"/>
            <w:hideMark/>
          </w:tcPr>
          <w:p w14:paraId="3E8666D1" w14:textId="77777777" w:rsidR="00D05D2F" w:rsidRPr="004C0842" w:rsidRDefault="00D05D2F" w:rsidP="004C0842">
            <w:r w:rsidRPr="004C0842">
              <w:t>4</w:t>
            </w:r>
          </w:p>
        </w:tc>
        <w:tc>
          <w:tcPr>
            <w:tcW w:w="987" w:type="dxa"/>
            <w:hideMark/>
          </w:tcPr>
          <w:p w14:paraId="4523332C" w14:textId="77777777" w:rsidR="00D05D2F" w:rsidRPr="004C0842" w:rsidRDefault="00D05D2F" w:rsidP="004C0842">
            <w:r w:rsidRPr="004C0842">
              <w:t>10.3</w:t>
            </w:r>
          </w:p>
        </w:tc>
      </w:tr>
      <w:tr w:rsidR="00D05D2F" w:rsidRPr="004C0842" w14:paraId="1D2D0023" w14:textId="77777777" w:rsidTr="004C0842">
        <w:trPr>
          <w:trHeight w:val="391"/>
        </w:trPr>
        <w:tc>
          <w:tcPr>
            <w:tcW w:w="4542" w:type="dxa"/>
            <w:hideMark/>
          </w:tcPr>
          <w:p w14:paraId="252A3563" w14:textId="77777777" w:rsidR="00D05D2F" w:rsidRPr="004C0842" w:rsidRDefault="00D05D2F" w:rsidP="004C0842">
            <w:r w:rsidRPr="004C0842">
              <w:t>The information on the website is accurate</w:t>
            </w:r>
          </w:p>
        </w:tc>
        <w:tc>
          <w:tcPr>
            <w:tcW w:w="923" w:type="dxa"/>
            <w:hideMark/>
          </w:tcPr>
          <w:p w14:paraId="5F4EEAA8" w14:textId="77777777" w:rsidR="00D05D2F" w:rsidRPr="004C0842" w:rsidRDefault="00D05D2F" w:rsidP="004C0842">
            <w:r w:rsidRPr="004C0842">
              <w:t>2</w:t>
            </w:r>
          </w:p>
        </w:tc>
        <w:tc>
          <w:tcPr>
            <w:tcW w:w="920" w:type="dxa"/>
            <w:hideMark/>
          </w:tcPr>
          <w:p w14:paraId="718D2B1C" w14:textId="77777777" w:rsidR="00D05D2F" w:rsidRPr="004C0842" w:rsidRDefault="00D05D2F" w:rsidP="004C0842">
            <w:r w:rsidRPr="004C0842">
              <w:t>5.1</w:t>
            </w:r>
          </w:p>
        </w:tc>
        <w:tc>
          <w:tcPr>
            <w:tcW w:w="922" w:type="dxa"/>
            <w:gridSpan w:val="2"/>
            <w:hideMark/>
          </w:tcPr>
          <w:p w14:paraId="4FBBC995" w14:textId="77777777" w:rsidR="00D05D2F" w:rsidRPr="004C0842" w:rsidRDefault="00D05D2F" w:rsidP="004C0842">
            <w:r w:rsidRPr="004C0842">
              <w:t>0</w:t>
            </w:r>
          </w:p>
        </w:tc>
        <w:tc>
          <w:tcPr>
            <w:tcW w:w="919" w:type="dxa"/>
            <w:hideMark/>
          </w:tcPr>
          <w:p w14:paraId="72312F12" w14:textId="77777777" w:rsidR="00D05D2F" w:rsidRPr="004C0842" w:rsidRDefault="00D05D2F" w:rsidP="004C0842">
            <w:r w:rsidRPr="004C0842">
              <w:t>0</w:t>
            </w:r>
          </w:p>
        </w:tc>
        <w:tc>
          <w:tcPr>
            <w:tcW w:w="1130" w:type="dxa"/>
            <w:hideMark/>
          </w:tcPr>
          <w:p w14:paraId="63E7AC7D" w14:textId="77777777" w:rsidR="00D05D2F" w:rsidRPr="004C0842" w:rsidRDefault="00D05D2F" w:rsidP="004C0842">
            <w:r w:rsidRPr="004C0842">
              <w:t>10</w:t>
            </w:r>
          </w:p>
        </w:tc>
        <w:tc>
          <w:tcPr>
            <w:tcW w:w="995" w:type="dxa"/>
            <w:hideMark/>
          </w:tcPr>
          <w:p w14:paraId="49D1276D" w14:textId="77777777" w:rsidR="00D05D2F" w:rsidRPr="004C0842" w:rsidRDefault="00D05D2F" w:rsidP="004C0842">
            <w:r w:rsidRPr="004C0842">
              <w:t>25.6</w:t>
            </w:r>
          </w:p>
        </w:tc>
        <w:tc>
          <w:tcPr>
            <w:tcW w:w="915" w:type="dxa"/>
            <w:gridSpan w:val="2"/>
            <w:hideMark/>
          </w:tcPr>
          <w:p w14:paraId="77E26FA3" w14:textId="77777777" w:rsidR="00D05D2F" w:rsidRPr="004C0842" w:rsidRDefault="00D05D2F" w:rsidP="004C0842">
            <w:r w:rsidRPr="004C0842">
              <w:t>11</w:t>
            </w:r>
          </w:p>
        </w:tc>
        <w:tc>
          <w:tcPr>
            <w:tcW w:w="919" w:type="dxa"/>
            <w:hideMark/>
          </w:tcPr>
          <w:p w14:paraId="44E1C7C3" w14:textId="77777777" w:rsidR="00D05D2F" w:rsidRPr="004C0842" w:rsidRDefault="00D05D2F" w:rsidP="004C0842">
            <w:r w:rsidRPr="004C0842">
              <w:t>28.2</w:t>
            </w:r>
          </w:p>
        </w:tc>
        <w:tc>
          <w:tcPr>
            <w:tcW w:w="920" w:type="dxa"/>
            <w:hideMark/>
          </w:tcPr>
          <w:p w14:paraId="24B94DF2" w14:textId="77777777" w:rsidR="00D05D2F" w:rsidRPr="004C0842" w:rsidRDefault="00D05D2F" w:rsidP="004C0842">
            <w:r w:rsidRPr="004C0842">
              <w:t>11</w:t>
            </w:r>
          </w:p>
        </w:tc>
        <w:tc>
          <w:tcPr>
            <w:tcW w:w="920" w:type="dxa"/>
            <w:gridSpan w:val="2"/>
            <w:hideMark/>
          </w:tcPr>
          <w:p w14:paraId="73F0090A" w14:textId="77777777" w:rsidR="00D05D2F" w:rsidRPr="004C0842" w:rsidRDefault="00D05D2F" w:rsidP="004C0842">
            <w:r w:rsidRPr="004C0842">
              <w:t>28.2</w:t>
            </w:r>
          </w:p>
        </w:tc>
        <w:tc>
          <w:tcPr>
            <w:tcW w:w="859" w:type="dxa"/>
            <w:hideMark/>
          </w:tcPr>
          <w:p w14:paraId="5A97B373" w14:textId="77777777" w:rsidR="00D05D2F" w:rsidRPr="004C0842" w:rsidRDefault="00D05D2F" w:rsidP="004C0842">
            <w:r w:rsidRPr="004C0842">
              <w:t>4</w:t>
            </w:r>
          </w:p>
        </w:tc>
        <w:tc>
          <w:tcPr>
            <w:tcW w:w="987" w:type="dxa"/>
            <w:hideMark/>
          </w:tcPr>
          <w:p w14:paraId="08CC357F" w14:textId="77777777" w:rsidR="00D05D2F" w:rsidRPr="004C0842" w:rsidRDefault="00D05D2F" w:rsidP="004C0842">
            <w:r w:rsidRPr="004C0842">
              <w:t>10.3</w:t>
            </w:r>
          </w:p>
        </w:tc>
      </w:tr>
      <w:tr w:rsidR="00D05D2F" w:rsidRPr="004C0842" w14:paraId="4E298802" w14:textId="77777777" w:rsidTr="004C0842">
        <w:trPr>
          <w:trHeight w:val="391"/>
        </w:trPr>
        <w:tc>
          <w:tcPr>
            <w:tcW w:w="4542" w:type="dxa"/>
            <w:hideMark/>
          </w:tcPr>
          <w:p w14:paraId="626AFEA0" w14:textId="77777777" w:rsidR="00D05D2F" w:rsidRPr="004C0842" w:rsidRDefault="00D05D2F" w:rsidP="004C0842">
            <w:r w:rsidRPr="004C0842">
              <w:t>The information is appropriate for people with mental health problems</w:t>
            </w:r>
          </w:p>
        </w:tc>
        <w:tc>
          <w:tcPr>
            <w:tcW w:w="923" w:type="dxa"/>
            <w:hideMark/>
          </w:tcPr>
          <w:p w14:paraId="3DB73E01" w14:textId="77777777" w:rsidR="00D05D2F" w:rsidRPr="004C0842" w:rsidRDefault="00D05D2F" w:rsidP="004C0842">
            <w:r w:rsidRPr="004C0842">
              <w:t>2</w:t>
            </w:r>
          </w:p>
        </w:tc>
        <w:tc>
          <w:tcPr>
            <w:tcW w:w="920" w:type="dxa"/>
            <w:hideMark/>
          </w:tcPr>
          <w:p w14:paraId="39D28C33" w14:textId="77777777" w:rsidR="00D05D2F" w:rsidRPr="004C0842" w:rsidRDefault="00D05D2F" w:rsidP="004C0842">
            <w:r w:rsidRPr="004C0842">
              <w:t>5.1</w:t>
            </w:r>
          </w:p>
        </w:tc>
        <w:tc>
          <w:tcPr>
            <w:tcW w:w="922" w:type="dxa"/>
            <w:gridSpan w:val="2"/>
            <w:hideMark/>
          </w:tcPr>
          <w:p w14:paraId="5D594037" w14:textId="77777777" w:rsidR="00D05D2F" w:rsidRPr="004C0842" w:rsidRDefault="00D05D2F" w:rsidP="004C0842">
            <w:r w:rsidRPr="004C0842">
              <w:t>1</w:t>
            </w:r>
          </w:p>
        </w:tc>
        <w:tc>
          <w:tcPr>
            <w:tcW w:w="919" w:type="dxa"/>
            <w:hideMark/>
          </w:tcPr>
          <w:p w14:paraId="440166F5" w14:textId="77777777" w:rsidR="00D05D2F" w:rsidRPr="004C0842" w:rsidRDefault="00D05D2F" w:rsidP="004C0842">
            <w:r w:rsidRPr="004C0842">
              <w:t>2.6</w:t>
            </w:r>
          </w:p>
        </w:tc>
        <w:tc>
          <w:tcPr>
            <w:tcW w:w="1130" w:type="dxa"/>
            <w:hideMark/>
          </w:tcPr>
          <w:p w14:paraId="04D78AD7" w14:textId="77777777" w:rsidR="00D05D2F" w:rsidRPr="004C0842" w:rsidRDefault="00D05D2F" w:rsidP="004C0842">
            <w:r w:rsidRPr="004C0842">
              <w:t>7</w:t>
            </w:r>
          </w:p>
        </w:tc>
        <w:tc>
          <w:tcPr>
            <w:tcW w:w="995" w:type="dxa"/>
            <w:hideMark/>
          </w:tcPr>
          <w:p w14:paraId="5BF618AB" w14:textId="77777777" w:rsidR="00D05D2F" w:rsidRPr="004C0842" w:rsidRDefault="00D05D2F" w:rsidP="004C0842">
            <w:r w:rsidRPr="004C0842">
              <w:t>17.9</w:t>
            </w:r>
          </w:p>
        </w:tc>
        <w:tc>
          <w:tcPr>
            <w:tcW w:w="915" w:type="dxa"/>
            <w:gridSpan w:val="2"/>
            <w:hideMark/>
          </w:tcPr>
          <w:p w14:paraId="0B1D4BAA" w14:textId="77777777" w:rsidR="00D05D2F" w:rsidRPr="004C0842" w:rsidRDefault="00D05D2F" w:rsidP="004C0842">
            <w:r w:rsidRPr="004C0842">
              <w:t>15</w:t>
            </w:r>
          </w:p>
        </w:tc>
        <w:tc>
          <w:tcPr>
            <w:tcW w:w="919" w:type="dxa"/>
            <w:hideMark/>
          </w:tcPr>
          <w:p w14:paraId="7DEC6FAD" w14:textId="77777777" w:rsidR="00D05D2F" w:rsidRPr="004C0842" w:rsidRDefault="00D05D2F" w:rsidP="004C0842">
            <w:r w:rsidRPr="004C0842">
              <w:t>38.5</w:t>
            </w:r>
          </w:p>
        </w:tc>
        <w:tc>
          <w:tcPr>
            <w:tcW w:w="920" w:type="dxa"/>
            <w:hideMark/>
          </w:tcPr>
          <w:p w14:paraId="72854584" w14:textId="77777777" w:rsidR="00D05D2F" w:rsidRPr="004C0842" w:rsidRDefault="00D05D2F" w:rsidP="004C0842">
            <w:r w:rsidRPr="004C0842">
              <w:t>10</w:t>
            </w:r>
          </w:p>
        </w:tc>
        <w:tc>
          <w:tcPr>
            <w:tcW w:w="920" w:type="dxa"/>
            <w:gridSpan w:val="2"/>
            <w:hideMark/>
          </w:tcPr>
          <w:p w14:paraId="7DC8DAF3" w14:textId="77777777" w:rsidR="00D05D2F" w:rsidRPr="004C0842" w:rsidRDefault="00D05D2F" w:rsidP="004C0842">
            <w:r w:rsidRPr="004C0842">
              <w:t>25.6</w:t>
            </w:r>
          </w:p>
        </w:tc>
        <w:tc>
          <w:tcPr>
            <w:tcW w:w="859" w:type="dxa"/>
            <w:hideMark/>
          </w:tcPr>
          <w:p w14:paraId="1D84A22D" w14:textId="77777777" w:rsidR="00D05D2F" w:rsidRPr="004C0842" w:rsidRDefault="00D05D2F" w:rsidP="004C0842">
            <w:r w:rsidRPr="004C0842">
              <w:t>4</w:t>
            </w:r>
          </w:p>
        </w:tc>
        <w:tc>
          <w:tcPr>
            <w:tcW w:w="987" w:type="dxa"/>
            <w:hideMark/>
          </w:tcPr>
          <w:p w14:paraId="044E629B" w14:textId="77777777" w:rsidR="00D05D2F" w:rsidRPr="004C0842" w:rsidRDefault="00D05D2F" w:rsidP="004C0842">
            <w:r w:rsidRPr="004C0842">
              <w:t>10.3</w:t>
            </w:r>
          </w:p>
        </w:tc>
      </w:tr>
      <w:tr w:rsidR="00D05D2F" w:rsidRPr="004C0842" w14:paraId="000350DC" w14:textId="77777777" w:rsidTr="004C0842">
        <w:trPr>
          <w:trHeight w:val="391"/>
        </w:trPr>
        <w:tc>
          <w:tcPr>
            <w:tcW w:w="4542" w:type="dxa"/>
            <w:hideMark/>
          </w:tcPr>
          <w:p w14:paraId="2A539B4E" w14:textId="77777777" w:rsidR="00D05D2F" w:rsidRPr="004C0842" w:rsidRDefault="00D05D2F" w:rsidP="004C0842">
            <w:r w:rsidRPr="004C0842">
              <w:t xml:space="preserve">Information is appropriate for people who want to support someone with a mental health problem </w:t>
            </w:r>
          </w:p>
        </w:tc>
        <w:tc>
          <w:tcPr>
            <w:tcW w:w="923" w:type="dxa"/>
            <w:hideMark/>
          </w:tcPr>
          <w:p w14:paraId="6479CC5C" w14:textId="77777777" w:rsidR="00D05D2F" w:rsidRPr="004C0842" w:rsidRDefault="00D05D2F" w:rsidP="004C0842">
            <w:r w:rsidRPr="004C0842">
              <w:t>2</w:t>
            </w:r>
          </w:p>
        </w:tc>
        <w:tc>
          <w:tcPr>
            <w:tcW w:w="920" w:type="dxa"/>
            <w:hideMark/>
          </w:tcPr>
          <w:p w14:paraId="2FA1DB23" w14:textId="77777777" w:rsidR="00D05D2F" w:rsidRPr="004C0842" w:rsidRDefault="00D05D2F" w:rsidP="004C0842">
            <w:r w:rsidRPr="004C0842">
              <w:t>5.1</w:t>
            </w:r>
          </w:p>
        </w:tc>
        <w:tc>
          <w:tcPr>
            <w:tcW w:w="922" w:type="dxa"/>
            <w:gridSpan w:val="2"/>
            <w:hideMark/>
          </w:tcPr>
          <w:p w14:paraId="6F608EE6" w14:textId="77777777" w:rsidR="00D05D2F" w:rsidRPr="004C0842" w:rsidRDefault="00D05D2F" w:rsidP="004C0842">
            <w:r w:rsidRPr="004C0842">
              <w:t>3</w:t>
            </w:r>
          </w:p>
        </w:tc>
        <w:tc>
          <w:tcPr>
            <w:tcW w:w="919" w:type="dxa"/>
            <w:hideMark/>
          </w:tcPr>
          <w:p w14:paraId="66570ECE" w14:textId="77777777" w:rsidR="00D05D2F" w:rsidRPr="004C0842" w:rsidRDefault="00D05D2F" w:rsidP="004C0842">
            <w:r w:rsidRPr="004C0842">
              <w:t>7.7</w:t>
            </w:r>
          </w:p>
        </w:tc>
        <w:tc>
          <w:tcPr>
            <w:tcW w:w="1130" w:type="dxa"/>
            <w:hideMark/>
          </w:tcPr>
          <w:p w14:paraId="34DFDB6A" w14:textId="77777777" w:rsidR="00D05D2F" w:rsidRPr="004C0842" w:rsidRDefault="00D05D2F" w:rsidP="004C0842">
            <w:r w:rsidRPr="004C0842">
              <w:t>6</w:t>
            </w:r>
          </w:p>
        </w:tc>
        <w:tc>
          <w:tcPr>
            <w:tcW w:w="995" w:type="dxa"/>
            <w:hideMark/>
          </w:tcPr>
          <w:p w14:paraId="0AF13E8A" w14:textId="77777777" w:rsidR="00D05D2F" w:rsidRPr="004C0842" w:rsidRDefault="00D05D2F" w:rsidP="004C0842">
            <w:r w:rsidRPr="004C0842">
              <w:t>15.4</w:t>
            </w:r>
          </w:p>
        </w:tc>
        <w:tc>
          <w:tcPr>
            <w:tcW w:w="915" w:type="dxa"/>
            <w:gridSpan w:val="2"/>
            <w:hideMark/>
          </w:tcPr>
          <w:p w14:paraId="63F8DD1E" w14:textId="77777777" w:rsidR="00D05D2F" w:rsidRPr="004C0842" w:rsidRDefault="00D05D2F" w:rsidP="004C0842">
            <w:r w:rsidRPr="004C0842">
              <w:t>16</w:t>
            </w:r>
          </w:p>
        </w:tc>
        <w:tc>
          <w:tcPr>
            <w:tcW w:w="919" w:type="dxa"/>
            <w:hideMark/>
          </w:tcPr>
          <w:p w14:paraId="5D47AF73" w14:textId="77777777" w:rsidR="00D05D2F" w:rsidRPr="004C0842" w:rsidRDefault="00D05D2F" w:rsidP="004C0842">
            <w:r w:rsidRPr="004C0842">
              <w:t>41</w:t>
            </w:r>
          </w:p>
        </w:tc>
        <w:tc>
          <w:tcPr>
            <w:tcW w:w="920" w:type="dxa"/>
            <w:hideMark/>
          </w:tcPr>
          <w:p w14:paraId="2222A9AB" w14:textId="77777777" w:rsidR="00D05D2F" w:rsidRPr="004C0842" w:rsidRDefault="00D05D2F" w:rsidP="004C0842">
            <w:r w:rsidRPr="004C0842">
              <w:t>8</w:t>
            </w:r>
          </w:p>
        </w:tc>
        <w:tc>
          <w:tcPr>
            <w:tcW w:w="920" w:type="dxa"/>
            <w:gridSpan w:val="2"/>
            <w:hideMark/>
          </w:tcPr>
          <w:p w14:paraId="26D3C543" w14:textId="77777777" w:rsidR="00D05D2F" w:rsidRPr="004C0842" w:rsidRDefault="00D05D2F" w:rsidP="004C0842">
            <w:r w:rsidRPr="004C0842">
              <w:t>20.5</w:t>
            </w:r>
          </w:p>
        </w:tc>
        <w:tc>
          <w:tcPr>
            <w:tcW w:w="859" w:type="dxa"/>
            <w:hideMark/>
          </w:tcPr>
          <w:p w14:paraId="25436166" w14:textId="77777777" w:rsidR="00D05D2F" w:rsidRPr="004C0842" w:rsidRDefault="00D05D2F" w:rsidP="004C0842">
            <w:r w:rsidRPr="004C0842">
              <w:t>4</w:t>
            </w:r>
          </w:p>
        </w:tc>
        <w:tc>
          <w:tcPr>
            <w:tcW w:w="987" w:type="dxa"/>
            <w:hideMark/>
          </w:tcPr>
          <w:p w14:paraId="24FC5987" w14:textId="77777777" w:rsidR="00D05D2F" w:rsidRPr="004C0842" w:rsidRDefault="00D05D2F" w:rsidP="004C0842">
            <w:r w:rsidRPr="004C0842">
              <w:t>10.3</w:t>
            </w:r>
          </w:p>
        </w:tc>
      </w:tr>
      <w:tr w:rsidR="00D05D2F" w:rsidRPr="004C0842" w14:paraId="17016289" w14:textId="77777777" w:rsidTr="004C0842">
        <w:trPr>
          <w:trHeight w:val="391"/>
        </w:trPr>
        <w:tc>
          <w:tcPr>
            <w:tcW w:w="4542" w:type="dxa"/>
            <w:hideMark/>
          </w:tcPr>
          <w:p w14:paraId="1A41BFF9" w14:textId="77777777" w:rsidR="00D05D2F" w:rsidRPr="004C0842" w:rsidRDefault="00D05D2F" w:rsidP="004C0842">
            <w:r w:rsidRPr="004C0842">
              <w:t>The website is visually appealing</w:t>
            </w:r>
          </w:p>
        </w:tc>
        <w:tc>
          <w:tcPr>
            <w:tcW w:w="923" w:type="dxa"/>
            <w:hideMark/>
          </w:tcPr>
          <w:p w14:paraId="676E61D6" w14:textId="77777777" w:rsidR="00D05D2F" w:rsidRPr="004C0842" w:rsidRDefault="00D05D2F" w:rsidP="004C0842">
            <w:r w:rsidRPr="004C0842">
              <w:t>1</w:t>
            </w:r>
          </w:p>
        </w:tc>
        <w:tc>
          <w:tcPr>
            <w:tcW w:w="920" w:type="dxa"/>
            <w:hideMark/>
          </w:tcPr>
          <w:p w14:paraId="10AC471E" w14:textId="77777777" w:rsidR="00D05D2F" w:rsidRPr="004C0842" w:rsidRDefault="00D05D2F" w:rsidP="004C0842">
            <w:r w:rsidRPr="004C0842">
              <w:t>2.6</w:t>
            </w:r>
          </w:p>
        </w:tc>
        <w:tc>
          <w:tcPr>
            <w:tcW w:w="922" w:type="dxa"/>
            <w:gridSpan w:val="2"/>
            <w:hideMark/>
          </w:tcPr>
          <w:p w14:paraId="3C310923" w14:textId="77777777" w:rsidR="00D05D2F" w:rsidRPr="004C0842" w:rsidRDefault="00D05D2F" w:rsidP="004C0842">
            <w:r w:rsidRPr="004C0842">
              <w:t>6</w:t>
            </w:r>
          </w:p>
        </w:tc>
        <w:tc>
          <w:tcPr>
            <w:tcW w:w="919" w:type="dxa"/>
            <w:hideMark/>
          </w:tcPr>
          <w:p w14:paraId="4038693E" w14:textId="77777777" w:rsidR="00D05D2F" w:rsidRPr="004C0842" w:rsidRDefault="00D05D2F" w:rsidP="004C0842">
            <w:r w:rsidRPr="004C0842">
              <w:t>15.4</w:t>
            </w:r>
          </w:p>
        </w:tc>
        <w:tc>
          <w:tcPr>
            <w:tcW w:w="1130" w:type="dxa"/>
            <w:hideMark/>
          </w:tcPr>
          <w:p w14:paraId="4F2A4E15" w14:textId="77777777" w:rsidR="00D05D2F" w:rsidRPr="004C0842" w:rsidRDefault="00D05D2F" w:rsidP="004C0842">
            <w:r w:rsidRPr="004C0842">
              <w:t>6</w:t>
            </w:r>
          </w:p>
        </w:tc>
        <w:tc>
          <w:tcPr>
            <w:tcW w:w="995" w:type="dxa"/>
            <w:hideMark/>
          </w:tcPr>
          <w:p w14:paraId="25025E50" w14:textId="77777777" w:rsidR="00D05D2F" w:rsidRPr="004C0842" w:rsidRDefault="00D05D2F" w:rsidP="004C0842">
            <w:r w:rsidRPr="004C0842">
              <w:t>15.4</w:t>
            </w:r>
          </w:p>
        </w:tc>
        <w:tc>
          <w:tcPr>
            <w:tcW w:w="915" w:type="dxa"/>
            <w:gridSpan w:val="2"/>
            <w:hideMark/>
          </w:tcPr>
          <w:p w14:paraId="66E8DF01" w14:textId="77777777" w:rsidR="00D05D2F" w:rsidRPr="004C0842" w:rsidRDefault="00D05D2F" w:rsidP="004C0842">
            <w:r w:rsidRPr="004C0842">
              <w:t>12</w:t>
            </w:r>
          </w:p>
        </w:tc>
        <w:tc>
          <w:tcPr>
            <w:tcW w:w="919" w:type="dxa"/>
            <w:hideMark/>
          </w:tcPr>
          <w:p w14:paraId="0EC00F32" w14:textId="77777777" w:rsidR="00D05D2F" w:rsidRPr="004C0842" w:rsidRDefault="00D05D2F" w:rsidP="004C0842">
            <w:r w:rsidRPr="004C0842">
              <w:t>30.8</w:t>
            </w:r>
          </w:p>
        </w:tc>
        <w:tc>
          <w:tcPr>
            <w:tcW w:w="920" w:type="dxa"/>
            <w:hideMark/>
          </w:tcPr>
          <w:p w14:paraId="79139EDE" w14:textId="77777777" w:rsidR="00D05D2F" w:rsidRPr="004C0842" w:rsidRDefault="00D05D2F" w:rsidP="004C0842">
            <w:r w:rsidRPr="004C0842">
              <w:t>9</w:t>
            </w:r>
          </w:p>
        </w:tc>
        <w:tc>
          <w:tcPr>
            <w:tcW w:w="920" w:type="dxa"/>
            <w:gridSpan w:val="2"/>
            <w:hideMark/>
          </w:tcPr>
          <w:p w14:paraId="00C2A336" w14:textId="77777777" w:rsidR="00D05D2F" w:rsidRPr="004C0842" w:rsidRDefault="00D05D2F" w:rsidP="004C0842">
            <w:r w:rsidRPr="004C0842">
              <w:t>23.1</w:t>
            </w:r>
          </w:p>
        </w:tc>
        <w:tc>
          <w:tcPr>
            <w:tcW w:w="859" w:type="dxa"/>
            <w:hideMark/>
          </w:tcPr>
          <w:p w14:paraId="45FC0C22" w14:textId="77777777" w:rsidR="00D05D2F" w:rsidRPr="004C0842" w:rsidRDefault="00D05D2F" w:rsidP="004C0842">
            <w:r w:rsidRPr="004C0842">
              <w:t>5</w:t>
            </w:r>
          </w:p>
        </w:tc>
        <w:tc>
          <w:tcPr>
            <w:tcW w:w="987" w:type="dxa"/>
            <w:hideMark/>
          </w:tcPr>
          <w:p w14:paraId="716A530F" w14:textId="77777777" w:rsidR="00D05D2F" w:rsidRPr="004C0842" w:rsidRDefault="00D05D2F" w:rsidP="004C0842">
            <w:r w:rsidRPr="004C0842">
              <w:t>12.8</w:t>
            </w:r>
          </w:p>
        </w:tc>
      </w:tr>
      <w:tr w:rsidR="00D05D2F" w:rsidRPr="004C0842" w14:paraId="51AEC666" w14:textId="77777777" w:rsidTr="004C0842">
        <w:trPr>
          <w:trHeight w:val="391"/>
        </w:trPr>
        <w:tc>
          <w:tcPr>
            <w:tcW w:w="4542" w:type="dxa"/>
            <w:hideMark/>
          </w:tcPr>
          <w:p w14:paraId="2B2DCD74" w14:textId="77777777" w:rsidR="00D05D2F" w:rsidRPr="004C0842" w:rsidRDefault="00D05D2F" w:rsidP="004C0842">
            <w:r w:rsidRPr="004C0842">
              <w:t>The website is engaging</w:t>
            </w:r>
          </w:p>
        </w:tc>
        <w:tc>
          <w:tcPr>
            <w:tcW w:w="923" w:type="dxa"/>
            <w:hideMark/>
          </w:tcPr>
          <w:p w14:paraId="172FB103" w14:textId="77777777" w:rsidR="00D05D2F" w:rsidRPr="004C0842" w:rsidRDefault="00D05D2F" w:rsidP="004C0842">
            <w:r w:rsidRPr="004C0842">
              <w:t>3</w:t>
            </w:r>
          </w:p>
        </w:tc>
        <w:tc>
          <w:tcPr>
            <w:tcW w:w="920" w:type="dxa"/>
            <w:hideMark/>
          </w:tcPr>
          <w:p w14:paraId="1BA679B6" w14:textId="77777777" w:rsidR="00D05D2F" w:rsidRPr="004C0842" w:rsidRDefault="00D05D2F" w:rsidP="004C0842">
            <w:r w:rsidRPr="004C0842">
              <w:t>7.7</w:t>
            </w:r>
          </w:p>
        </w:tc>
        <w:tc>
          <w:tcPr>
            <w:tcW w:w="922" w:type="dxa"/>
            <w:gridSpan w:val="2"/>
            <w:hideMark/>
          </w:tcPr>
          <w:p w14:paraId="5C9808BE" w14:textId="77777777" w:rsidR="00D05D2F" w:rsidRPr="004C0842" w:rsidRDefault="00D05D2F" w:rsidP="004C0842">
            <w:r w:rsidRPr="004C0842">
              <w:t>3</w:t>
            </w:r>
          </w:p>
        </w:tc>
        <w:tc>
          <w:tcPr>
            <w:tcW w:w="919" w:type="dxa"/>
            <w:hideMark/>
          </w:tcPr>
          <w:p w14:paraId="4F9441C1" w14:textId="77777777" w:rsidR="00D05D2F" w:rsidRPr="004C0842" w:rsidRDefault="00D05D2F" w:rsidP="004C0842">
            <w:r w:rsidRPr="004C0842">
              <w:t>7.7</w:t>
            </w:r>
          </w:p>
        </w:tc>
        <w:tc>
          <w:tcPr>
            <w:tcW w:w="1130" w:type="dxa"/>
            <w:hideMark/>
          </w:tcPr>
          <w:p w14:paraId="05AB7610" w14:textId="77777777" w:rsidR="00D05D2F" w:rsidRPr="004C0842" w:rsidRDefault="00D05D2F" w:rsidP="004C0842">
            <w:r w:rsidRPr="004C0842">
              <w:t>10</w:t>
            </w:r>
          </w:p>
        </w:tc>
        <w:tc>
          <w:tcPr>
            <w:tcW w:w="995" w:type="dxa"/>
            <w:hideMark/>
          </w:tcPr>
          <w:p w14:paraId="1DDCFB56" w14:textId="77777777" w:rsidR="00D05D2F" w:rsidRPr="004C0842" w:rsidRDefault="00D05D2F" w:rsidP="004C0842">
            <w:r w:rsidRPr="004C0842">
              <w:t>25.6</w:t>
            </w:r>
          </w:p>
        </w:tc>
        <w:tc>
          <w:tcPr>
            <w:tcW w:w="915" w:type="dxa"/>
            <w:gridSpan w:val="2"/>
            <w:hideMark/>
          </w:tcPr>
          <w:p w14:paraId="41A2DC92" w14:textId="77777777" w:rsidR="00D05D2F" w:rsidRPr="004C0842" w:rsidRDefault="00D05D2F" w:rsidP="004C0842">
            <w:r w:rsidRPr="004C0842">
              <w:t>15</w:t>
            </w:r>
          </w:p>
        </w:tc>
        <w:tc>
          <w:tcPr>
            <w:tcW w:w="919" w:type="dxa"/>
            <w:hideMark/>
          </w:tcPr>
          <w:p w14:paraId="1FF4AE13" w14:textId="77777777" w:rsidR="00D05D2F" w:rsidRPr="004C0842" w:rsidRDefault="00D05D2F" w:rsidP="004C0842">
            <w:r w:rsidRPr="004C0842">
              <w:t>38.5</w:t>
            </w:r>
          </w:p>
        </w:tc>
        <w:tc>
          <w:tcPr>
            <w:tcW w:w="920" w:type="dxa"/>
            <w:hideMark/>
          </w:tcPr>
          <w:p w14:paraId="08C6CB00" w14:textId="77777777" w:rsidR="00D05D2F" w:rsidRPr="004C0842" w:rsidRDefault="00D05D2F" w:rsidP="004C0842">
            <w:r w:rsidRPr="004C0842">
              <w:t>4</w:t>
            </w:r>
          </w:p>
        </w:tc>
        <w:tc>
          <w:tcPr>
            <w:tcW w:w="920" w:type="dxa"/>
            <w:gridSpan w:val="2"/>
            <w:hideMark/>
          </w:tcPr>
          <w:p w14:paraId="4D66660A" w14:textId="77777777" w:rsidR="00D05D2F" w:rsidRPr="004C0842" w:rsidRDefault="00D05D2F" w:rsidP="004C0842">
            <w:r w:rsidRPr="004C0842">
              <w:t>10.3</w:t>
            </w:r>
          </w:p>
        </w:tc>
        <w:tc>
          <w:tcPr>
            <w:tcW w:w="859" w:type="dxa"/>
            <w:hideMark/>
          </w:tcPr>
          <w:p w14:paraId="6C655975" w14:textId="77777777" w:rsidR="00D05D2F" w:rsidRPr="004C0842" w:rsidRDefault="00D05D2F" w:rsidP="004C0842">
            <w:r w:rsidRPr="004C0842">
              <w:t>4</w:t>
            </w:r>
          </w:p>
        </w:tc>
        <w:tc>
          <w:tcPr>
            <w:tcW w:w="987" w:type="dxa"/>
            <w:hideMark/>
          </w:tcPr>
          <w:p w14:paraId="0725D6D1" w14:textId="77777777" w:rsidR="00D05D2F" w:rsidRPr="004C0842" w:rsidRDefault="00D05D2F" w:rsidP="004C0842">
            <w:r w:rsidRPr="004C0842">
              <w:t>10.3</w:t>
            </w:r>
          </w:p>
        </w:tc>
      </w:tr>
      <w:tr w:rsidR="00D05D2F" w:rsidRPr="004C0842" w14:paraId="7C77128A" w14:textId="77777777" w:rsidTr="004C0842">
        <w:trPr>
          <w:trHeight w:val="391"/>
        </w:trPr>
        <w:tc>
          <w:tcPr>
            <w:tcW w:w="4542" w:type="dxa"/>
            <w:hideMark/>
          </w:tcPr>
          <w:p w14:paraId="38FE12EB" w14:textId="77777777" w:rsidR="00D05D2F" w:rsidRPr="004C0842" w:rsidRDefault="00D05D2F" w:rsidP="004C0842">
            <w:r w:rsidRPr="004C0842">
              <w:t>The website is interactive</w:t>
            </w:r>
          </w:p>
        </w:tc>
        <w:tc>
          <w:tcPr>
            <w:tcW w:w="923" w:type="dxa"/>
            <w:hideMark/>
          </w:tcPr>
          <w:p w14:paraId="06288F60" w14:textId="77777777" w:rsidR="00D05D2F" w:rsidRPr="004C0842" w:rsidRDefault="00D05D2F" w:rsidP="004C0842">
            <w:r w:rsidRPr="004C0842">
              <w:t>2</w:t>
            </w:r>
          </w:p>
        </w:tc>
        <w:tc>
          <w:tcPr>
            <w:tcW w:w="920" w:type="dxa"/>
            <w:hideMark/>
          </w:tcPr>
          <w:p w14:paraId="5D110CB9" w14:textId="77777777" w:rsidR="00D05D2F" w:rsidRPr="004C0842" w:rsidRDefault="00D05D2F" w:rsidP="004C0842">
            <w:r w:rsidRPr="004C0842">
              <w:t>5.1</w:t>
            </w:r>
          </w:p>
        </w:tc>
        <w:tc>
          <w:tcPr>
            <w:tcW w:w="922" w:type="dxa"/>
            <w:gridSpan w:val="2"/>
            <w:hideMark/>
          </w:tcPr>
          <w:p w14:paraId="7221ED8B" w14:textId="77777777" w:rsidR="00D05D2F" w:rsidRPr="004C0842" w:rsidRDefault="00D05D2F" w:rsidP="004C0842">
            <w:r w:rsidRPr="004C0842">
              <w:t>1</w:t>
            </w:r>
          </w:p>
        </w:tc>
        <w:tc>
          <w:tcPr>
            <w:tcW w:w="919" w:type="dxa"/>
            <w:hideMark/>
          </w:tcPr>
          <w:p w14:paraId="1AA2F39F" w14:textId="77777777" w:rsidR="00D05D2F" w:rsidRPr="004C0842" w:rsidRDefault="00D05D2F" w:rsidP="004C0842">
            <w:r w:rsidRPr="004C0842">
              <w:t>2.6</w:t>
            </w:r>
          </w:p>
        </w:tc>
        <w:tc>
          <w:tcPr>
            <w:tcW w:w="1130" w:type="dxa"/>
            <w:hideMark/>
          </w:tcPr>
          <w:p w14:paraId="7868D3A1" w14:textId="77777777" w:rsidR="00D05D2F" w:rsidRPr="004C0842" w:rsidRDefault="00D05D2F" w:rsidP="004C0842">
            <w:r w:rsidRPr="004C0842">
              <w:t>7</w:t>
            </w:r>
          </w:p>
        </w:tc>
        <w:tc>
          <w:tcPr>
            <w:tcW w:w="995" w:type="dxa"/>
            <w:hideMark/>
          </w:tcPr>
          <w:p w14:paraId="688BC285" w14:textId="77777777" w:rsidR="00D05D2F" w:rsidRPr="004C0842" w:rsidRDefault="00D05D2F" w:rsidP="004C0842">
            <w:r w:rsidRPr="004C0842">
              <w:t>17.9</w:t>
            </w:r>
          </w:p>
        </w:tc>
        <w:tc>
          <w:tcPr>
            <w:tcW w:w="915" w:type="dxa"/>
            <w:gridSpan w:val="2"/>
            <w:hideMark/>
          </w:tcPr>
          <w:p w14:paraId="54B24C0C" w14:textId="77777777" w:rsidR="00D05D2F" w:rsidRPr="004C0842" w:rsidRDefault="00D05D2F" w:rsidP="004C0842">
            <w:r w:rsidRPr="004C0842">
              <w:t>20</w:t>
            </w:r>
          </w:p>
        </w:tc>
        <w:tc>
          <w:tcPr>
            <w:tcW w:w="919" w:type="dxa"/>
            <w:hideMark/>
          </w:tcPr>
          <w:p w14:paraId="571C3922" w14:textId="77777777" w:rsidR="00D05D2F" w:rsidRPr="004C0842" w:rsidRDefault="00D05D2F" w:rsidP="004C0842">
            <w:r w:rsidRPr="004C0842">
              <w:t>51.3</w:t>
            </w:r>
          </w:p>
        </w:tc>
        <w:tc>
          <w:tcPr>
            <w:tcW w:w="920" w:type="dxa"/>
            <w:hideMark/>
          </w:tcPr>
          <w:p w14:paraId="70C89FD8" w14:textId="77777777" w:rsidR="00D05D2F" w:rsidRPr="004C0842" w:rsidRDefault="00D05D2F" w:rsidP="004C0842">
            <w:r w:rsidRPr="004C0842">
              <w:t>5</w:t>
            </w:r>
          </w:p>
        </w:tc>
        <w:tc>
          <w:tcPr>
            <w:tcW w:w="920" w:type="dxa"/>
            <w:gridSpan w:val="2"/>
            <w:hideMark/>
          </w:tcPr>
          <w:p w14:paraId="5BA92125" w14:textId="77777777" w:rsidR="00D05D2F" w:rsidRPr="004C0842" w:rsidRDefault="00D05D2F" w:rsidP="004C0842">
            <w:r w:rsidRPr="004C0842">
              <w:t>12.8</w:t>
            </w:r>
          </w:p>
        </w:tc>
        <w:tc>
          <w:tcPr>
            <w:tcW w:w="859" w:type="dxa"/>
            <w:hideMark/>
          </w:tcPr>
          <w:p w14:paraId="02697611" w14:textId="77777777" w:rsidR="00D05D2F" w:rsidRPr="004C0842" w:rsidRDefault="00D05D2F" w:rsidP="004C0842">
            <w:r w:rsidRPr="004C0842">
              <w:t>4</w:t>
            </w:r>
          </w:p>
        </w:tc>
        <w:tc>
          <w:tcPr>
            <w:tcW w:w="987" w:type="dxa"/>
            <w:hideMark/>
          </w:tcPr>
          <w:p w14:paraId="22E313B0" w14:textId="77777777" w:rsidR="00D05D2F" w:rsidRPr="004C0842" w:rsidRDefault="00D05D2F" w:rsidP="004C0842">
            <w:r w:rsidRPr="004C0842">
              <w:t>10.3</w:t>
            </w:r>
          </w:p>
        </w:tc>
      </w:tr>
    </w:tbl>
    <w:p w14:paraId="40C95847" w14:textId="61C06803" w:rsidR="00600BD8" w:rsidRDefault="00600BD8" w:rsidP="00600BD8">
      <w:pPr>
        <w:rPr>
          <w:rFonts w:asciiTheme="minorHAnsi" w:hAnsiTheme="minorHAnsi" w:cstheme="minorHAnsi"/>
          <w:sz w:val="21"/>
          <w:szCs w:val="21"/>
        </w:rPr>
        <w:sectPr w:rsidR="00600BD8" w:rsidSect="008A75E9">
          <w:pgSz w:w="16840" w:h="11900" w:orient="landscape"/>
          <w:pgMar w:top="1440" w:right="1440" w:bottom="1440" w:left="1440" w:header="708" w:footer="708" w:gutter="0"/>
          <w:cols w:space="708"/>
          <w:docGrid w:linePitch="360"/>
        </w:sectPr>
      </w:pPr>
    </w:p>
    <w:p w14:paraId="2EF76730" w14:textId="01B0AD2A" w:rsidR="00177942" w:rsidRPr="008E6961" w:rsidRDefault="00177942" w:rsidP="008B14A9">
      <w:pPr>
        <w:pStyle w:val="Heading3"/>
      </w:pPr>
      <w:r>
        <w:lastRenderedPageBreak/>
        <w:t>Health professionals’ perceptions of the benefits and negative impacts of Head to Health on consumers</w:t>
      </w:r>
    </w:p>
    <w:p w14:paraId="3EF96E7D" w14:textId="487E7F98" w:rsidR="00E824DA" w:rsidRDefault="00177942" w:rsidP="009920E9">
      <w:r w:rsidRPr="00B060AA">
        <w:t>Health professionals were asked about the Head to Health website's impact on consumers/</w:t>
      </w:r>
      <w:r w:rsidR="00303A04">
        <w:t xml:space="preserve"> </w:t>
      </w:r>
      <w:r w:rsidRPr="00B060AA">
        <w:t xml:space="preserve">patients. </w:t>
      </w:r>
      <w:r w:rsidR="00123848">
        <w:t>As shown in Table 18, h</w:t>
      </w:r>
      <w:r w:rsidRPr="00B060AA">
        <w:t>ealth professionals had mixed views about whether the gateway met consumers’ needs. Fifteen percent ‘strongly disagreed</w:t>
      </w:r>
      <w:r w:rsidR="006A6D58">
        <w:t>’</w:t>
      </w:r>
      <w:r w:rsidRPr="00B060AA">
        <w:t xml:space="preserve">, and 8% ‘disagreed’ that the website met consumer needs, </w:t>
      </w:r>
      <w:r w:rsidR="003C0577">
        <w:t>2</w:t>
      </w:r>
      <w:r w:rsidR="00BD4698">
        <w:t>6</w:t>
      </w:r>
      <w:r w:rsidRPr="00B060AA">
        <w:t>% were neutral</w:t>
      </w:r>
      <w:r w:rsidR="00BD4698">
        <w:t xml:space="preserve">, and </w:t>
      </w:r>
      <w:r w:rsidRPr="00B060AA">
        <w:t xml:space="preserve">33% ‘somewhat agreed’ and 8% ‘strongly agreed’ that Head to Health </w:t>
      </w:r>
      <w:r w:rsidR="00BD4698">
        <w:t>meets consumer</w:t>
      </w:r>
      <w:r w:rsidRPr="00B060AA">
        <w:t xml:space="preserve"> needs. Forty-one percent of respondents reported that Head to Health benefited consumers. The </w:t>
      </w:r>
      <w:proofErr w:type="gramStart"/>
      <w:r w:rsidRPr="00B060AA">
        <w:t>most commonly identified</w:t>
      </w:r>
      <w:proofErr w:type="gramEnd"/>
      <w:r w:rsidRPr="00B060AA">
        <w:t xml:space="preserve"> benefit</w:t>
      </w:r>
      <w:r w:rsidR="00857DCC">
        <w:t>s</w:t>
      </w:r>
      <w:r w:rsidRPr="00B060AA">
        <w:t xml:space="preserve"> w</w:t>
      </w:r>
      <w:r w:rsidR="00857DCC">
        <w:t>ere</w:t>
      </w:r>
      <w:r w:rsidRPr="00B060AA">
        <w:t xml:space="preserve"> improved access to information (81%), improved convenience of care (69%) and improved mental health and wellbeing (69%). Only </w:t>
      </w:r>
      <w:r w:rsidR="00857DCC">
        <w:t>six</w:t>
      </w:r>
      <w:r w:rsidRPr="00B060AA">
        <w:t xml:space="preserve"> (15%) respondents could identify negative impacts of using Health to Health on </w:t>
      </w:r>
      <w:r w:rsidR="00857DCC">
        <w:t>consumers</w:t>
      </w:r>
      <w:r w:rsidRPr="00B060AA">
        <w:t xml:space="preserve"> under their care. These health professionals were concerned that consumers </w:t>
      </w:r>
      <w:r w:rsidR="00B5194E">
        <w:t>are not</w:t>
      </w:r>
      <w:r w:rsidRPr="00B060AA">
        <w:t xml:space="preserve"> get</w:t>
      </w:r>
      <w:r w:rsidR="00B5194E">
        <w:t>ting</w:t>
      </w:r>
      <w:r w:rsidRPr="00B060AA">
        <w:t xml:space="preserve"> the information and support they need (67%) and/or </w:t>
      </w:r>
      <w:r w:rsidR="00B5194E">
        <w:t>are</w:t>
      </w:r>
      <w:r w:rsidRPr="00B060AA">
        <w:t xml:space="preserve"> unable to find the information they need on the website (50%). Approximately 51% and 18% of health professionals 'occasionally' or 'frequently' referred consumers to the Head to Health website, respectively.</w:t>
      </w:r>
    </w:p>
    <w:p w14:paraId="4AB9BA0F" w14:textId="1040938A" w:rsidR="00177942" w:rsidRPr="00E824DA" w:rsidRDefault="00177942" w:rsidP="00C1719D">
      <w:pPr>
        <w:pStyle w:val="Caption"/>
      </w:pPr>
      <w:r w:rsidRPr="00E824DA">
        <w:t xml:space="preserve">Table </w:t>
      </w:r>
      <w:r w:rsidR="002A3532">
        <w:t>18</w:t>
      </w:r>
      <w:r w:rsidRPr="00E824DA">
        <w:t xml:space="preserve">. Health professionals’ perception of the benefits and negative impacts of using the Head to </w:t>
      </w:r>
      <w:r w:rsidRPr="00B5457C">
        <w:t>Health</w:t>
      </w:r>
      <w:r w:rsidR="00BD4698" w:rsidRPr="00B5457C">
        <w:t xml:space="preserve"> (N=39)</w:t>
      </w:r>
    </w:p>
    <w:tbl>
      <w:tblPr>
        <w:tblStyle w:val="TableGrid"/>
        <w:tblW w:w="8670" w:type="dxa"/>
        <w:tblLook w:val="04A0" w:firstRow="1" w:lastRow="0" w:firstColumn="1" w:lastColumn="0" w:noHBand="0" w:noVBand="1"/>
        <w:tblCaption w:val="Health professionals’ perception of the benefits and negative impacts of using the Head to Health "/>
        <w:tblDescription w:val="Table descibes health professionals’ perception of the impacts of using the Head to Health: meeting consumer needs, benefit clients/patients under care, benefits, negative impacts on clients/patients under care, negative impacts, recommend clients/patient"/>
      </w:tblPr>
      <w:tblGrid>
        <w:gridCol w:w="5377"/>
        <w:gridCol w:w="1646"/>
        <w:gridCol w:w="1647"/>
      </w:tblGrid>
      <w:tr w:rsidR="00177942" w:rsidRPr="004C0842" w14:paraId="08EE4483" w14:textId="77777777" w:rsidTr="004C0842">
        <w:trPr>
          <w:cnfStyle w:val="100000000000" w:firstRow="1" w:lastRow="0" w:firstColumn="0" w:lastColumn="0" w:oddVBand="0" w:evenVBand="0" w:oddHBand="0" w:evenHBand="0" w:firstRowFirstColumn="0" w:firstRowLastColumn="0" w:lastRowFirstColumn="0" w:lastRowLastColumn="0"/>
          <w:trHeight w:val="292"/>
          <w:tblHeader/>
        </w:trPr>
        <w:tc>
          <w:tcPr>
            <w:tcW w:w="5377" w:type="dxa"/>
            <w:hideMark/>
          </w:tcPr>
          <w:p w14:paraId="5223BD32" w14:textId="66CA12C8" w:rsidR="00177942" w:rsidRPr="004C0842" w:rsidRDefault="00177942" w:rsidP="004C0842"/>
        </w:tc>
        <w:tc>
          <w:tcPr>
            <w:tcW w:w="1646" w:type="dxa"/>
            <w:hideMark/>
          </w:tcPr>
          <w:p w14:paraId="401E08A5" w14:textId="77777777" w:rsidR="00177942" w:rsidRPr="004C0842" w:rsidRDefault="00177942" w:rsidP="004C0842">
            <w:r w:rsidRPr="004C0842">
              <w:t>Frequency</w:t>
            </w:r>
          </w:p>
        </w:tc>
        <w:tc>
          <w:tcPr>
            <w:tcW w:w="1647" w:type="dxa"/>
            <w:hideMark/>
          </w:tcPr>
          <w:p w14:paraId="5B3E87D8" w14:textId="77777777" w:rsidR="00177942" w:rsidRPr="004C0842" w:rsidRDefault="00177942" w:rsidP="004C0842">
            <w:r w:rsidRPr="004C0842">
              <w:t>%</w:t>
            </w:r>
          </w:p>
        </w:tc>
      </w:tr>
      <w:tr w:rsidR="004C0842" w:rsidRPr="004C0842" w14:paraId="2B5B8119" w14:textId="77777777" w:rsidTr="004C0842">
        <w:trPr>
          <w:trHeight w:val="340"/>
        </w:trPr>
        <w:tc>
          <w:tcPr>
            <w:tcW w:w="8670" w:type="dxa"/>
            <w:gridSpan w:val="3"/>
            <w:shd w:val="clear" w:color="auto" w:fill="D0CECE" w:themeFill="background2" w:themeFillShade="E6"/>
            <w:vAlign w:val="center"/>
            <w:hideMark/>
          </w:tcPr>
          <w:p w14:paraId="0A4C4764" w14:textId="23F995A6" w:rsidR="004C0842" w:rsidRPr="004C0842" w:rsidRDefault="004C0842" w:rsidP="004C0842">
            <w:pPr>
              <w:pStyle w:val="TableSub-heading"/>
            </w:pPr>
            <w:r w:rsidRPr="004C0842">
              <w:t>Head to Health meets consumer needs</w:t>
            </w:r>
          </w:p>
        </w:tc>
      </w:tr>
      <w:tr w:rsidR="00177942" w:rsidRPr="004C0842" w14:paraId="11F5FDBF" w14:textId="77777777" w:rsidTr="004C0842">
        <w:trPr>
          <w:trHeight w:val="170"/>
        </w:trPr>
        <w:tc>
          <w:tcPr>
            <w:tcW w:w="5377" w:type="dxa"/>
            <w:hideMark/>
          </w:tcPr>
          <w:p w14:paraId="707477A4" w14:textId="77777777" w:rsidR="00177942" w:rsidRPr="004C0842" w:rsidRDefault="00177942" w:rsidP="004C0842">
            <w:r w:rsidRPr="004C0842">
              <w:t>Strongly disagree</w:t>
            </w:r>
          </w:p>
        </w:tc>
        <w:tc>
          <w:tcPr>
            <w:tcW w:w="1646" w:type="dxa"/>
            <w:hideMark/>
          </w:tcPr>
          <w:p w14:paraId="3F1ECD6F" w14:textId="77777777" w:rsidR="00177942" w:rsidRPr="004C0842" w:rsidRDefault="00177942" w:rsidP="004C0842">
            <w:r w:rsidRPr="004C0842">
              <w:t>6</w:t>
            </w:r>
          </w:p>
        </w:tc>
        <w:tc>
          <w:tcPr>
            <w:tcW w:w="1647" w:type="dxa"/>
            <w:hideMark/>
          </w:tcPr>
          <w:p w14:paraId="1BBBE2BC" w14:textId="77777777" w:rsidR="00177942" w:rsidRPr="004C0842" w:rsidRDefault="00177942" w:rsidP="004C0842">
            <w:r w:rsidRPr="004C0842">
              <w:t>15.4</w:t>
            </w:r>
          </w:p>
        </w:tc>
      </w:tr>
      <w:tr w:rsidR="00177942" w:rsidRPr="004C0842" w14:paraId="4CB079E7" w14:textId="77777777" w:rsidTr="004C0842">
        <w:trPr>
          <w:trHeight w:val="170"/>
        </w:trPr>
        <w:tc>
          <w:tcPr>
            <w:tcW w:w="5377" w:type="dxa"/>
            <w:hideMark/>
          </w:tcPr>
          <w:p w14:paraId="25144BC0" w14:textId="77777777" w:rsidR="00177942" w:rsidRPr="004C0842" w:rsidRDefault="00177942" w:rsidP="004C0842">
            <w:r w:rsidRPr="004C0842">
              <w:t>Somewhat disagree</w:t>
            </w:r>
          </w:p>
        </w:tc>
        <w:tc>
          <w:tcPr>
            <w:tcW w:w="1646" w:type="dxa"/>
            <w:hideMark/>
          </w:tcPr>
          <w:p w14:paraId="16AAC38B" w14:textId="77777777" w:rsidR="00177942" w:rsidRPr="004C0842" w:rsidRDefault="00177942" w:rsidP="004C0842">
            <w:r w:rsidRPr="004C0842">
              <w:t>3</w:t>
            </w:r>
          </w:p>
        </w:tc>
        <w:tc>
          <w:tcPr>
            <w:tcW w:w="1647" w:type="dxa"/>
            <w:hideMark/>
          </w:tcPr>
          <w:p w14:paraId="301C6737" w14:textId="77777777" w:rsidR="00177942" w:rsidRPr="004C0842" w:rsidRDefault="00177942" w:rsidP="004C0842">
            <w:r w:rsidRPr="004C0842">
              <w:t>7.7</w:t>
            </w:r>
          </w:p>
        </w:tc>
      </w:tr>
      <w:tr w:rsidR="00177942" w:rsidRPr="004C0842" w14:paraId="1F8D7D3C" w14:textId="77777777" w:rsidTr="004C0842">
        <w:trPr>
          <w:trHeight w:val="170"/>
        </w:trPr>
        <w:tc>
          <w:tcPr>
            <w:tcW w:w="5377" w:type="dxa"/>
            <w:hideMark/>
          </w:tcPr>
          <w:p w14:paraId="2941735A" w14:textId="77777777" w:rsidR="00177942" w:rsidRPr="004C0842" w:rsidRDefault="00177942" w:rsidP="004C0842">
            <w:r w:rsidRPr="004C0842">
              <w:t xml:space="preserve">Neither agree </w:t>
            </w:r>
            <w:proofErr w:type="gramStart"/>
            <w:r w:rsidRPr="004C0842">
              <w:t>or</w:t>
            </w:r>
            <w:proofErr w:type="gramEnd"/>
            <w:r w:rsidRPr="004C0842">
              <w:t xml:space="preserve"> disagree</w:t>
            </w:r>
          </w:p>
        </w:tc>
        <w:tc>
          <w:tcPr>
            <w:tcW w:w="1646" w:type="dxa"/>
            <w:hideMark/>
          </w:tcPr>
          <w:p w14:paraId="4EF314C4" w14:textId="77777777" w:rsidR="00177942" w:rsidRPr="004C0842" w:rsidRDefault="00177942" w:rsidP="004C0842">
            <w:r w:rsidRPr="004C0842">
              <w:t>10</w:t>
            </w:r>
          </w:p>
        </w:tc>
        <w:tc>
          <w:tcPr>
            <w:tcW w:w="1647" w:type="dxa"/>
            <w:hideMark/>
          </w:tcPr>
          <w:p w14:paraId="5E709192" w14:textId="77777777" w:rsidR="00177942" w:rsidRPr="004C0842" w:rsidRDefault="00177942" w:rsidP="004C0842">
            <w:r w:rsidRPr="004C0842">
              <w:t>25.6</w:t>
            </w:r>
          </w:p>
        </w:tc>
      </w:tr>
      <w:tr w:rsidR="00177942" w:rsidRPr="004C0842" w14:paraId="2D41688E" w14:textId="77777777" w:rsidTr="004C0842">
        <w:trPr>
          <w:trHeight w:val="170"/>
        </w:trPr>
        <w:tc>
          <w:tcPr>
            <w:tcW w:w="5377" w:type="dxa"/>
            <w:hideMark/>
          </w:tcPr>
          <w:p w14:paraId="120A2F8E" w14:textId="77777777" w:rsidR="00177942" w:rsidRPr="004C0842" w:rsidRDefault="00177942" w:rsidP="004C0842">
            <w:r w:rsidRPr="004C0842">
              <w:t>Somewhat agree</w:t>
            </w:r>
          </w:p>
        </w:tc>
        <w:tc>
          <w:tcPr>
            <w:tcW w:w="1646" w:type="dxa"/>
            <w:hideMark/>
          </w:tcPr>
          <w:p w14:paraId="2BCF1C60" w14:textId="77777777" w:rsidR="00177942" w:rsidRPr="004C0842" w:rsidRDefault="00177942" w:rsidP="004C0842">
            <w:r w:rsidRPr="004C0842">
              <w:t>13</w:t>
            </w:r>
          </w:p>
        </w:tc>
        <w:tc>
          <w:tcPr>
            <w:tcW w:w="1647" w:type="dxa"/>
            <w:hideMark/>
          </w:tcPr>
          <w:p w14:paraId="438054C9" w14:textId="77777777" w:rsidR="00177942" w:rsidRPr="004C0842" w:rsidRDefault="00177942" w:rsidP="004C0842">
            <w:r w:rsidRPr="004C0842">
              <w:t>33.3</w:t>
            </w:r>
          </w:p>
        </w:tc>
      </w:tr>
      <w:tr w:rsidR="00177942" w:rsidRPr="004C0842" w14:paraId="1143C563" w14:textId="77777777" w:rsidTr="004C0842">
        <w:trPr>
          <w:trHeight w:val="170"/>
        </w:trPr>
        <w:tc>
          <w:tcPr>
            <w:tcW w:w="5377" w:type="dxa"/>
            <w:hideMark/>
          </w:tcPr>
          <w:p w14:paraId="4154D8A4" w14:textId="77777777" w:rsidR="00177942" w:rsidRPr="004C0842" w:rsidRDefault="00177942" w:rsidP="004C0842">
            <w:r w:rsidRPr="004C0842">
              <w:t>Strongly agree</w:t>
            </w:r>
          </w:p>
        </w:tc>
        <w:tc>
          <w:tcPr>
            <w:tcW w:w="1646" w:type="dxa"/>
            <w:hideMark/>
          </w:tcPr>
          <w:p w14:paraId="6F07E93C" w14:textId="77777777" w:rsidR="00177942" w:rsidRPr="004C0842" w:rsidRDefault="00177942" w:rsidP="004C0842">
            <w:r w:rsidRPr="004C0842">
              <w:t>3</w:t>
            </w:r>
          </w:p>
        </w:tc>
        <w:tc>
          <w:tcPr>
            <w:tcW w:w="1647" w:type="dxa"/>
            <w:hideMark/>
          </w:tcPr>
          <w:p w14:paraId="1D8BA4F3" w14:textId="77777777" w:rsidR="00177942" w:rsidRPr="004C0842" w:rsidRDefault="00177942" w:rsidP="004C0842">
            <w:r w:rsidRPr="004C0842">
              <w:t>7.7</w:t>
            </w:r>
          </w:p>
        </w:tc>
      </w:tr>
      <w:tr w:rsidR="00177942" w:rsidRPr="004C0842" w14:paraId="6E5C5ECF" w14:textId="77777777" w:rsidTr="004C0842">
        <w:trPr>
          <w:trHeight w:val="170"/>
        </w:trPr>
        <w:tc>
          <w:tcPr>
            <w:tcW w:w="5377" w:type="dxa"/>
            <w:hideMark/>
          </w:tcPr>
          <w:p w14:paraId="6FF828E6" w14:textId="77777777" w:rsidR="00177942" w:rsidRPr="004C0842" w:rsidRDefault="00177942" w:rsidP="004C0842">
            <w:r w:rsidRPr="004C0842">
              <w:t>Missing</w:t>
            </w:r>
          </w:p>
        </w:tc>
        <w:tc>
          <w:tcPr>
            <w:tcW w:w="1646" w:type="dxa"/>
            <w:hideMark/>
          </w:tcPr>
          <w:p w14:paraId="1E45F9C4" w14:textId="77777777" w:rsidR="00177942" w:rsidRPr="004C0842" w:rsidRDefault="00177942" w:rsidP="004C0842">
            <w:r w:rsidRPr="004C0842">
              <w:t>4</w:t>
            </w:r>
          </w:p>
        </w:tc>
        <w:tc>
          <w:tcPr>
            <w:tcW w:w="1647" w:type="dxa"/>
            <w:hideMark/>
          </w:tcPr>
          <w:p w14:paraId="7D8B9191" w14:textId="77777777" w:rsidR="00177942" w:rsidRPr="004C0842" w:rsidRDefault="00177942" w:rsidP="004C0842">
            <w:r w:rsidRPr="004C0842">
              <w:t>10.3</w:t>
            </w:r>
          </w:p>
        </w:tc>
      </w:tr>
      <w:tr w:rsidR="004C0842" w:rsidRPr="004C0842" w14:paraId="3F09E330" w14:textId="77777777" w:rsidTr="004C0842">
        <w:trPr>
          <w:trHeight w:val="340"/>
        </w:trPr>
        <w:tc>
          <w:tcPr>
            <w:tcW w:w="8670" w:type="dxa"/>
            <w:gridSpan w:val="3"/>
            <w:shd w:val="clear" w:color="auto" w:fill="D0CECE" w:themeFill="background2" w:themeFillShade="E6"/>
            <w:vAlign w:val="center"/>
            <w:hideMark/>
          </w:tcPr>
          <w:p w14:paraId="2713D61D" w14:textId="194B7B4A" w:rsidR="004C0842" w:rsidRPr="004C0842" w:rsidRDefault="004C0842" w:rsidP="004C0842">
            <w:pPr>
              <w:pStyle w:val="TableSub-heading"/>
            </w:pPr>
            <w:r w:rsidRPr="004C0842">
              <w:t>Benefitted clients/patients under care</w:t>
            </w:r>
          </w:p>
        </w:tc>
      </w:tr>
      <w:tr w:rsidR="00177942" w:rsidRPr="004C0842" w14:paraId="4496FC00" w14:textId="77777777" w:rsidTr="004C0842">
        <w:trPr>
          <w:trHeight w:val="170"/>
        </w:trPr>
        <w:tc>
          <w:tcPr>
            <w:tcW w:w="5377" w:type="dxa"/>
            <w:hideMark/>
          </w:tcPr>
          <w:p w14:paraId="795D7B4E" w14:textId="4FF5B8E8" w:rsidR="00177942" w:rsidRPr="004C0842" w:rsidRDefault="00177942" w:rsidP="004C0842">
            <w:r w:rsidRPr="004C0842">
              <w:t>Yes</w:t>
            </w:r>
          </w:p>
        </w:tc>
        <w:tc>
          <w:tcPr>
            <w:tcW w:w="1646" w:type="dxa"/>
            <w:hideMark/>
          </w:tcPr>
          <w:p w14:paraId="12505B7F" w14:textId="77777777" w:rsidR="00177942" w:rsidRPr="004C0842" w:rsidRDefault="00177942" w:rsidP="004C0842">
            <w:r w:rsidRPr="004C0842">
              <w:t>16</w:t>
            </w:r>
          </w:p>
        </w:tc>
        <w:tc>
          <w:tcPr>
            <w:tcW w:w="1647" w:type="dxa"/>
            <w:hideMark/>
          </w:tcPr>
          <w:p w14:paraId="2FD2C9DD" w14:textId="77777777" w:rsidR="00177942" w:rsidRPr="004C0842" w:rsidRDefault="00177942" w:rsidP="004C0842">
            <w:r w:rsidRPr="004C0842">
              <w:t>41.0</w:t>
            </w:r>
          </w:p>
        </w:tc>
      </w:tr>
      <w:tr w:rsidR="00177942" w:rsidRPr="004C0842" w14:paraId="3009F708" w14:textId="77777777" w:rsidTr="004C0842">
        <w:trPr>
          <w:trHeight w:val="170"/>
        </w:trPr>
        <w:tc>
          <w:tcPr>
            <w:tcW w:w="5377" w:type="dxa"/>
            <w:hideMark/>
          </w:tcPr>
          <w:p w14:paraId="6F4E683C" w14:textId="3E9EE72D" w:rsidR="00177942" w:rsidRPr="004C0842" w:rsidRDefault="00177942" w:rsidP="004C0842">
            <w:r w:rsidRPr="004C0842">
              <w:t>No</w:t>
            </w:r>
          </w:p>
        </w:tc>
        <w:tc>
          <w:tcPr>
            <w:tcW w:w="1646" w:type="dxa"/>
            <w:hideMark/>
          </w:tcPr>
          <w:p w14:paraId="2E01B6A4" w14:textId="77777777" w:rsidR="00177942" w:rsidRPr="004C0842" w:rsidRDefault="00177942" w:rsidP="004C0842">
            <w:r w:rsidRPr="004C0842">
              <w:t>18</w:t>
            </w:r>
          </w:p>
        </w:tc>
        <w:tc>
          <w:tcPr>
            <w:tcW w:w="1647" w:type="dxa"/>
            <w:hideMark/>
          </w:tcPr>
          <w:p w14:paraId="12C87A56" w14:textId="77777777" w:rsidR="00177942" w:rsidRPr="004C0842" w:rsidRDefault="00177942" w:rsidP="004C0842">
            <w:r w:rsidRPr="004C0842">
              <w:t>46.2</w:t>
            </w:r>
          </w:p>
        </w:tc>
      </w:tr>
      <w:tr w:rsidR="00177942" w:rsidRPr="004C0842" w14:paraId="7A0E0464" w14:textId="77777777" w:rsidTr="004C0842">
        <w:trPr>
          <w:trHeight w:val="170"/>
        </w:trPr>
        <w:tc>
          <w:tcPr>
            <w:tcW w:w="5377" w:type="dxa"/>
            <w:hideMark/>
          </w:tcPr>
          <w:p w14:paraId="0956B3D1" w14:textId="5A8DA4A4" w:rsidR="00177942" w:rsidRPr="004C0842" w:rsidRDefault="00177942" w:rsidP="004C0842">
            <w:r w:rsidRPr="004C0842">
              <w:t>Missing</w:t>
            </w:r>
          </w:p>
        </w:tc>
        <w:tc>
          <w:tcPr>
            <w:tcW w:w="1646" w:type="dxa"/>
            <w:hideMark/>
          </w:tcPr>
          <w:p w14:paraId="5E3D1E75" w14:textId="77777777" w:rsidR="00177942" w:rsidRPr="004C0842" w:rsidRDefault="00177942" w:rsidP="004C0842">
            <w:r w:rsidRPr="004C0842">
              <w:t>5</w:t>
            </w:r>
          </w:p>
        </w:tc>
        <w:tc>
          <w:tcPr>
            <w:tcW w:w="1647" w:type="dxa"/>
            <w:hideMark/>
          </w:tcPr>
          <w:p w14:paraId="69C65DEC" w14:textId="77777777" w:rsidR="00177942" w:rsidRPr="004C0842" w:rsidRDefault="00177942" w:rsidP="004C0842">
            <w:r w:rsidRPr="004C0842">
              <w:t>12.8</w:t>
            </w:r>
          </w:p>
        </w:tc>
      </w:tr>
      <w:tr w:rsidR="004C0842" w:rsidRPr="004C0842" w14:paraId="4C2F3D6B" w14:textId="77777777" w:rsidTr="004C0842">
        <w:trPr>
          <w:trHeight w:val="340"/>
        </w:trPr>
        <w:tc>
          <w:tcPr>
            <w:tcW w:w="8670" w:type="dxa"/>
            <w:gridSpan w:val="3"/>
            <w:shd w:val="clear" w:color="auto" w:fill="D0CECE" w:themeFill="background2" w:themeFillShade="E6"/>
            <w:vAlign w:val="center"/>
            <w:hideMark/>
          </w:tcPr>
          <w:p w14:paraId="2E45F0AF" w14:textId="15F1A890" w:rsidR="004C0842" w:rsidRPr="004C0842" w:rsidRDefault="004C0842" w:rsidP="004C0842">
            <w:pPr>
              <w:pStyle w:val="TableSub-heading"/>
            </w:pPr>
            <w:proofErr w:type="spellStart"/>
            <w:r w:rsidRPr="004C0842">
              <w:t>Benefitsa</w:t>
            </w:r>
            <w:proofErr w:type="spellEnd"/>
            <w:r w:rsidRPr="004C0842">
              <w:t xml:space="preserve"> (n=16)</w:t>
            </w:r>
          </w:p>
        </w:tc>
      </w:tr>
      <w:tr w:rsidR="00177942" w:rsidRPr="004C0842" w14:paraId="5706B0B7" w14:textId="77777777" w:rsidTr="004C0842">
        <w:trPr>
          <w:trHeight w:val="170"/>
        </w:trPr>
        <w:tc>
          <w:tcPr>
            <w:tcW w:w="5377" w:type="dxa"/>
            <w:hideMark/>
          </w:tcPr>
          <w:p w14:paraId="4B541586" w14:textId="60E452AE" w:rsidR="00177942" w:rsidRPr="004C0842" w:rsidRDefault="00177942" w:rsidP="004C0842">
            <w:r w:rsidRPr="004C0842">
              <w:t>Improved access to information</w:t>
            </w:r>
          </w:p>
        </w:tc>
        <w:tc>
          <w:tcPr>
            <w:tcW w:w="1646" w:type="dxa"/>
            <w:hideMark/>
          </w:tcPr>
          <w:p w14:paraId="73CAA5D8" w14:textId="77777777" w:rsidR="00177942" w:rsidRPr="004C0842" w:rsidRDefault="00177942" w:rsidP="004C0842">
            <w:r w:rsidRPr="004C0842">
              <w:t>13</w:t>
            </w:r>
          </w:p>
        </w:tc>
        <w:tc>
          <w:tcPr>
            <w:tcW w:w="1647" w:type="dxa"/>
            <w:hideMark/>
          </w:tcPr>
          <w:p w14:paraId="40494C73" w14:textId="77777777" w:rsidR="00177942" w:rsidRPr="004C0842" w:rsidRDefault="00177942" w:rsidP="004C0842">
            <w:r w:rsidRPr="004C0842">
              <w:t>81.3</w:t>
            </w:r>
          </w:p>
        </w:tc>
      </w:tr>
      <w:tr w:rsidR="00177942" w:rsidRPr="004C0842" w14:paraId="6177CA43" w14:textId="77777777" w:rsidTr="004C0842">
        <w:trPr>
          <w:trHeight w:val="170"/>
        </w:trPr>
        <w:tc>
          <w:tcPr>
            <w:tcW w:w="5377" w:type="dxa"/>
            <w:hideMark/>
          </w:tcPr>
          <w:p w14:paraId="36B64DA0" w14:textId="505CBAF3" w:rsidR="00177942" w:rsidRPr="004C0842" w:rsidRDefault="00177942" w:rsidP="004C0842">
            <w:r w:rsidRPr="004C0842">
              <w:t>Improved access to care</w:t>
            </w:r>
          </w:p>
        </w:tc>
        <w:tc>
          <w:tcPr>
            <w:tcW w:w="1646" w:type="dxa"/>
            <w:hideMark/>
          </w:tcPr>
          <w:p w14:paraId="0ACCB13E" w14:textId="77777777" w:rsidR="00177942" w:rsidRPr="004C0842" w:rsidRDefault="00177942" w:rsidP="004C0842">
            <w:r w:rsidRPr="004C0842">
              <w:t>6</w:t>
            </w:r>
          </w:p>
        </w:tc>
        <w:tc>
          <w:tcPr>
            <w:tcW w:w="1647" w:type="dxa"/>
            <w:hideMark/>
          </w:tcPr>
          <w:p w14:paraId="69B86140" w14:textId="77777777" w:rsidR="00177942" w:rsidRPr="004C0842" w:rsidRDefault="00177942" w:rsidP="004C0842">
            <w:r w:rsidRPr="004C0842">
              <w:t>37.5</w:t>
            </w:r>
          </w:p>
        </w:tc>
      </w:tr>
      <w:tr w:rsidR="00177942" w:rsidRPr="004C0842" w14:paraId="0CB10339" w14:textId="77777777" w:rsidTr="004C0842">
        <w:trPr>
          <w:trHeight w:val="170"/>
        </w:trPr>
        <w:tc>
          <w:tcPr>
            <w:tcW w:w="5377" w:type="dxa"/>
            <w:hideMark/>
          </w:tcPr>
          <w:p w14:paraId="4B974967" w14:textId="2CB56EAE" w:rsidR="00177942" w:rsidRPr="004C0842" w:rsidRDefault="00177942" w:rsidP="004C0842">
            <w:r w:rsidRPr="004C0842">
              <w:t>Improved privacy</w:t>
            </w:r>
          </w:p>
        </w:tc>
        <w:tc>
          <w:tcPr>
            <w:tcW w:w="1646" w:type="dxa"/>
            <w:hideMark/>
          </w:tcPr>
          <w:p w14:paraId="05E7BED3" w14:textId="77777777" w:rsidR="00177942" w:rsidRPr="004C0842" w:rsidRDefault="00177942" w:rsidP="004C0842">
            <w:r w:rsidRPr="004C0842">
              <w:t>3</w:t>
            </w:r>
          </w:p>
        </w:tc>
        <w:tc>
          <w:tcPr>
            <w:tcW w:w="1647" w:type="dxa"/>
            <w:hideMark/>
          </w:tcPr>
          <w:p w14:paraId="2690664B" w14:textId="77777777" w:rsidR="00177942" w:rsidRPr="004C0842" w:rsidRDefault="00177942" w:rsidP="004C0842">
            <w:r w:rsidRPr="004C0842">
              <w:t>18.8</w:t>
            </w:r>
          </w:p>
        </w:tc>
      </w:tr>
      <w:tr w:rsidR="00177942" w:rsidRPr="004C0842" w14:paraId="4CA60CD1" w14:textId="77777777" w:rsidTr="004C0842">
        <w:trPr>
          <w:trHeight w:val="170"/>
        </w:trPr>
        <w:tc>
          <w:tcPr>
            <w:tcW w:w="5377" w:type="dxa"/>
            <w:hideMark/>
          </w:tcPr>
          <w:p w14:paraId="7DD5491E" w14:textId="7AF46547" w:rsidR="00177942" w:rsidRPr="004C0842" w:rsidRDefault="00177942" w:rsidP="004C0842">
            <w:r w:rsidRPr="004C0842">
              <w:t>Improved waiting times for services</w:t>
            </w:r>
          </w:p>
        </w:tc>
        <w:tc>
          <w:tcPr>
            <w:tcW w:w="1646" w:type="dxa"/>
            <w:hideMark/>
          </w:tcPr>
          <w:p w14:paraId="7A62F290" w14:textId="77777777" w:rsidR="00177942" w:rsidRPr="004C0842" w:rsidRDefault="00177942" w:rsidP="004C0842">
            <w:r w:rsidRPr="004C0842">
              <w:t>5</w:t>
            </w:r>
          </w:p>
        </w:tc>
        <w:tc>
          <w:tcPr>
            <w:tcW w:w="1647" w:type="dxa"/>
            <w:hideMark/>
          </w:tcPr>
          <w:p w14:paraId="41008974" w14:textId="77777777" w:rsidR="00177942" w:rsidRPr="004C0842" w:rsidRDefault="00177942" w:rsidP="004C0842">
            <w:r w:rsidRPr="004C0842">
              <w:t>31.3</w:t>
            </w:r>
          </w:p>
        </w:tc>
      </w:tr>
      <w:tr w:rsidR="00177942" w:rsidRPr="004C0842" w14:paraId="3A6504EB" w14:textId="77777777" w:rsidTr="004C0842">
        <w:trPr>
          <w:trHeight w:val="170"/>
        </w:trPr>
        <w:tc>
          <w:tcPr>
            <w:tcW w:w="5377" w:type="dxa"/>
            <w:hideMark/>
          </w:tcPr>
          <w:p w14:paraId="19469A6D" w14:textId="3975F9EE" w:rsidR="00177942" w:rsidRPr="004C0842" w:rsidRDefault="00177942" w:rsidP="004C0842">
            <w:r w:rsidRPr="004C0842">
              <w:t>Reduced costs associated with care (travel and cost of sessions)</w:t>
            </w:r>
          </w:p>
        </w:tc>
        <w:tc>
          <w:tcPr>
            <w:tcW w:w="1646" w:type="dxa"/>
            <w:hideMark/>
          </w:tcPr>
          <w:p w14:paraId="449EFBAC" w14:textId="77777777" w:rsidR="00177942" w:rsidRPr="004C0842" w:rsidRDefault="00177942" w:rsidP="004C0842">
            <w:r w:rsidRPr="004C0842">
              <w:t>10</w:t>
            </w:r>
          </w:p>
        </w:tc>
        <w:tc>
          <w:tcPr>
            <w:tcW w:w="1647" w:type="dxa"/>
            <w:hideMark/>
          </w:tcPr>
          <w:p w14:paraId="2229D88B" w14:textId="77777777" w:rsidR="00177942" w:rsidRPr="004C0842" w:rsidRDefault="00177942" w:rsidP="004C0842">
            <w:r w:rsidRPr="004C0842">
              <w:t>62.5</w:t>
            </w:r>
          </w:p>
        </w:tc>
      </w:tr>
      <w:tr w:rsidR="00177942" w:rsidRPr="004C0842" w14:paraId="78DDFE55" w14:textId="77777777" w:rsidTr="004C0842">
        <w:trPr>
          <w:trHeight w:val="170"/>
        </w:trPr>
        <w:tc>
          <w:tcPr>
            <w:tcW w:w="5377" w:type="dxa"/>
            <w:hideMark/>
          </w:tcPr>
          <w:p w14:paraId="507A7C98" w14:textId="015E0C49" w:rsidR="00177942" w:rsidRPr="004C0842" w:rsidRDefault="00177942" w:rsidP="004C0842">
            <w:r w:rsidRPr="004C0842">
              <w:t>Improved convenience of care (access from own home 24/7)</w:t>
            </w:r>
          </w:p>
        </w:tc>
        <w:tc>
          <w:tcPr>
            <w:tcW w:w="1646" w:type="dxa"/>
            <w:hideMark/>
          </w:tcPr>
          <w:p w14:paraId="060AA92A" w14:textId="77777777" w:rsidR="00177942" w:rsidRPr="004C0842" w:rsidRDefault="00177942" w:rsidP="004C0842">
            <w:r w:rsidRPr="004C0842">
              <w:t>11</w:t>
            </w:r>
          </w:p>
        </w:tc>
        <w:tc>
          <w:tcPr>
            <w:tcW w:w="1647" w:type="dxa"/>
            <w:hideMark/>
          </w:tcPr>
          <w:p w14:paraId="620870D8" w14:textId="77777777" w:rsidR="00177942" w:rsidRPr="004C0842" w:rsidRDefault="00177942" w:rsidP="004C0842">
            <w:r w:rsidRPr="004C0842">
              <w:t>68.8</w:t>
            </w:r>
          </w:p>
        </w:tc>
      </w:tr>
      <w:tr w:rsidR="00177942" w:rsidRPr="004C0842" w14:paraId="4C10F68D" w14:textId="77777777" w:rsidTr="004C0842">
        <w:trPr>
          <w:trHeight w:val="170"/>
        </w:trPr>
        <w:tc>
          <w:tcPr>
            <w:tcW w:w="5377" w:type="dxa"/>
            <w:hideMark/>
          </w:tcPr>
          <w:p w14:paraId="77730A59" w14:textId="265C9144" w:rsidR="00177942" w:rsidRPr="004C0842" w:rsidRDefault="00177942" w:rsidP="004C0842">
            <w:r w:rsidRPr="004C0842">
              <w:t>Improved mental health and wellbeing</w:t>
            </w:r>
          </w:p>
        </w:tc>
        <w:tc>
          <w:tcPr>
            <w:tcW w:w="1646" w:type="dxa"/>
            <w:hideMark/>
          </w:tcPr>
          <w:p w14:paraId="1360E1C2" w14:textId="77777777" w:rsidR="00177942" w:rsidRPr="004C0842" w:rsidRDefault="00177942" w:rsidP="004C0842">
            <w:r w:rsidRPr="004C0842">
              <w:t>11</w:t>
            </w:r>
          </w:p>
        </w:tc>
        <w:tc>
          <w:tcPr>
            <w:tcW w:w="1647" w:type="dxa"/>
            <w:hideMark/>
          </w:tcPr>
          <w:p w14:paraId="06C198D6" w14:textId="77777777" w:rsidR="00177942" w:rsidRPr="004C0842" w:rsidRDefault="00177942" w:rsidP="004C0842">
            <w:r w:rsidRPr="004C0842">
              <w:t>68.8</w:t>
            </w:r>
          </w:p>
        </w:tc>
      </w:tr>
      <w:tr w:rsidR="00177942" w:rsidRPr="004C0842" w14:paraId="4529B193" w14:textId="77777777" w:rsidTr="004C0842">
        <w:trPr>
          <w:trHeight w:val="170"/>
        </w:trPr>
        <w:tc>
          <w:tcPr>
            <w:tcW w:w="5377" w:type="dxa"/>
            <w:hideMark/>
          </w:tcPr>
          <w:p w14:paraId="41CF4A87" w14:textId="311806E2" w:rsidR="00177942" w:rsidRPr="004C0842" w:rsidRDefault="00177942" w:rsidP="004C0842">
            <w:r w:rsidRPr="004C0842">
              <w:t>Other</w:t>
            </w:r>
          </w:p>
        </w:tc>
        <w:tc>
          <w:tcPr>
            <w:tcW w:w="1646" w:type="dxa"/>
            <w:hideMark/>
          </w:tcPr>
          <w:p w14:paraId="486AE593" w14:textId="77777777" w:rsidR="00177942" w:rsidRPr="004C0842" w:rsidRDefault="00177942" w:rsidP="004C0842">
            <w:r w:rsidRPr="004C0842">
              <w:t>3</w:t>
            </w:r>
          </w:p>
        </w:tc>
        <w:tc>
          <w:tcPr>
            <w:tcW w:w="1647" w:type="dxa"/>
            <w:hideMark/>
          </w:tcPr>
          <w:p w14:paraId="47F60BA6" w14:textId="77777777" w:rsidR="00177942" w:rsidRPr="004C0842" w:rsidRDefault="00177942" w:rsidP="004C0842">
            <w:r w:rsidRPr="004C0842">
              <w:t>18.8</w:t>
            </w:r>
          </w:p>
        </w:tc>
      </w:tr>
      <w:tr w:rsidR="004C0842" w:rsidRPr="004C0842" w14:paraId="728D60A2" w14:textId="77777777" w:rsidTr="004C0842">
        <w:trPr>
          <w:trHeight w:val="340"/>
        </w:trPr>
        <w:tc>
          <w:tcPr>
            <w:tcW w:w="8670" w:type="dxa"/>
            <w:gridSpan w:val="3"/>
            <w:shd w:val="clear" w:color="auto" w:fill="D0CECE" w:themeFill="background2" w:themeFillShade="E6"/>
            <w:vAlign w:val="center"/>
            <w:hideMark/>
          </w:tcPr>
          <w:p w14:paraId="51061CD8" w14:textId="2D7E12FC" w:rsidR="004C0842" w:rsidRPr="004C0842" w:rsidRDefault="004C0842" w:rsidP="004C0842">
            <w:pPr>
              <w:pStyle w:val="TableSub-heading"/>
            </w:pPr>
            <w:r w:rsidRPr="004C0842">
              <w:t xml:space="preserve">Negative impacts on clients/patients under care </w:t>
            </w:r>
          </w:p>
        </w:tc>
      </w:tr>
      <w:tr w:rsidR="00177942" w:rsidRPr="004C0842" w14:paraId="4BFC2D01" w14:textId="77777777" w:rsidTr="004C0842">
        <w:trPr>
          <w:trHeight w:val="170"/>
        </w:trPr>
        <w:tc>
          <w:tcPr>
            <w:tcW w:w="5377" w:type="dxa"/>
            <w:hideMark/>
          </w:tcPr>
          <w:p w14:paraId="34C122B6" w14:textId="5A9385F3" w:rsidR="00177942" w:rsidRPr="004C0842" w:rsidRDefault="00177942" w:rsidP="004C0842">
            <w:r w:rsidRPr="004C0842">
              <w:t>Yes</w:t>
            </w:r>
          </w:p>
        </w:tc>
        <w:tc>
          <w:tcPr>
            <w:tcW w:w="1646" w:type="dxa"/>
            <w:hideMark/>
          </w:tcPr>
          <w:p w14:paraId="705D5D55" w14:textId="77777777" w:rsidR="00177942" w:rsidRPr="004C0842" w:rsidRDefault="00177942" w:rsidP="004C0842">
            <w:r w:rsidRPr="004C0842">
              <w:t>6</w:t>
            </w:r>
          </w:p>
        </w:tc>
        <w:tc>
          <w:tcPr>
            <w:tcW w:w="1647" w:type="dxa"/>
            <w:hideMark/>
          </w:tcPr>
          <w:p w14:paraId="48D26F14" w14:textId="77777777" w:rsidR="00177942" w:rsidRPr="004C0842" w:rsidRDefault="00177942" w:rsidP="004C0842">
            <w:r w:rsidRPr="004C0842">
              <w:t>15.4</w:t>
            </w:r>
          </w:p>
        </w:tc>
      </w:tr>
      <w:tr w:rsidR="00177942" w:rsidRPr="004C0842" w14:paraId="075D462C" w14:textId="77777777" w:rsidTr="004C0842">
        <w:trPr>
          <w:trHeight w:val="170"/>
        </w:trPr>
        <w:tc>
          <w:tcPr>
            <w:tcW w:w="5377" w:type="dxa"/>
            <w:hideMark/>
          </w:tcPr>
          <w:p w14:paraId="245757EE" w14:textId="3884D2B0" w:rsidR="00177942" w:rsidRPr="004C0842" w:rsidRDefault="00177942" w:rsidP="004C0842">
            <w:r w:rsidRPr="004C0842">
              <w:t>No</w:t>
            </w:r>
          </w:p>
        </w:tc>
        <w:tc>
          <w:tcPr>
            <w:tcW w:w="1646" w:type="dxa"/>
            <w:hideMark/>
          </w:tcPr>
          <w:p w14:paraId="45D513C3" w14:textId="77777777" w:rsidR="00177942" w:rsidRPr="004C0842" w:rsidRDefault="00177942" w:rsidP="004C0842">
            <w:r w:rsidRPr="004C0842">
              <w:t>28</w:t>
            </w:r>
          </w:p>
        </w:tc>
        <w:tc>
          <w:tcPr>
            <w:tcW w:w="1647" w:type="dxa"/>
            <w:hideMark/>
          </w:tcPr>
          <w:p w14:paraId="1A63F290" w14:textId="77777777" w:rsidR="00177942" w:rsidRPr="004C0842" w:rsidRDefault="00177942" w:rsidP="004C0842">
            <w:r w:rsidRPr="004C0842">
              <w:t>71.8</w:t>
            </w:r>
          </w:p>
        </w:tc>
      </w:tr>
      <w:tr w:rsidR="00177942" w:rsidRPr="004C0842" w14:paraId="3B970EFB" w14:textId="77777777" w:rsidTr="004C0842">
        <w:trPr>
          <w:trHeight w:val="170"/>
        </w:trPr>
        <w:tc>
          <w:tcPr>
            <w:tcW w:w="5377" w:type="dxa"/>
            <w:hideMark/>
          </w:tcPr>
          <w:p w14:paraId="2059C0E1" w14:textId="2AAC5C5E" w:rsidR="00177942" w:rsidRPr="004C0842" w:rsidRDefault="00177942" w:rsidP="004C0842">
            <w:r w:rsidRPr="004C0842">
              <w:t>Missing</w:t>
            </w:r>
          </w:p>
        </w:tc>
        <w:tc>
          <w:tcPr>
            <w:tcW w:w="1646" w:type="dxa"/>
            <w:hideMark/>
          </w:tcPr>
          <w:p w14:paraId="2E4948BD" w14:textId="77777777" w:rsidR="00177942" w:rsidRPr="004C0842" w:rsidRDefault="00177942" w:rsidP="004C0842">
            <w:r w:rsidRPr="004C0842">
              <w:t>5</w:t>
            </w:r>
          </w:p>
        </w:tc>
        <w:tc>
          <w:tcPr>
            <w:tcW w:w="1647" w:type="dxa"/>
            <w:hideMark/>
          </w:tcPr>
          <w:p w14:paraId="4C783BB3" w14:textId="77777777" w:rsidR="00177942" w:rsidRPr="004C0842" w:rsidRDefault="00177942" w:rsidP="004C0842">
            <w:r w:rsidRPr="004C0842">
              <w:t>12.8</w:t>
            </w:r>
          </w:p>
        </w:tc>
      </w:tr>
      <w:tr w:rsidR="004C0842" w:rsidRPr="004C0842" w14:paraId="5997AD79" w14:textId="77777777" w:rsidTr="004C0842">
        <w:trPr>
          <w:trHeight w:val="340"/>
        </w:trPr>
        <w:tc>
          <w:tcPr>
            <w:tcW w:w="8670" w:type="dxa"/>
            <w:gridSpan w:val="3"/>
            <w:shd w:val="clear" w:color="auto" w:fill="D0CECE" w:themeFill="background2" w:themeFillShade="E6"/>
            <w:vAlign w:val="center"/>
            <w:hideMark/>
          </w:tcPr>
          <w:p w14:paraId="369A5410" w14:textId="2113434D" w:rsidR="004C0842" w:rsidRPr="004C0842" w:rsidRDefault="004C0842" w:rsidP="004C0842">
            <w:pPr>
              <w:pStyle w:val="TableSub-heading"/>
            </w:pPr>
            <w:r w:rsidRPr="004C0842">
              <w:t xml:space="preserve">Negative </w:t>
            </w:r>
            <w:proofErr w:type="spellStart"/>
            <w:r w:rsidRPr="004C0842">
              <w:t>impacts</w:t>
            </w:r>
            <w:r w:rsidRPr="004C0842">
              <w:rPr>
                <w:vertAlign w:val="superscript"/>
              </w:rPr>
              <w:t>a</w:t>
            </w:r>
            <w:proofErr w:type="spellEnd"/>
            <w:r w:rsidRPr="004C0842">
              <w:t xml:space="preserve"> (n=6)</w:t>
            </w:r>
          </w:p>
        </w:tc>
      </w:tr>
      <w:tr w:rsidR="00177942" w:rsidRPr="004C0842" w14:paraId="1B5A35D1" w14:textId="77777777" w:rsidTr="004C0842">
        <w:trPr>
          <w:trHeight w:val="170"/>
        </w:trPr>
        <w:tc>
          <w:tcPr>
            <w:tcW w:w="5377" w:type="dxa"/>
            <w:hideMark/>
          </w:tcPr>
          <w:p w14:paraId="2AE6D59F" w14:textId="1356ED3B" w:rsidR="00177942" w:rsidRPr="004C0842" w:rsidRDefault="00177942" w:rsidP="004C0842">
            <w:r w:rsidRPr="004C0842">
              <w:t>Consumers are not getting the information/</w:t>
            </w:r>
            <w:r w:rsidR="00B5457C" w:rsidRPr="004C0842">
              <w:t>s</w:t>
            </w:r>
            <w:r w:rsidRPr="004C0842">
              <w:t>upport they need</w:t>
            </w:r>
          </w:p>
        </w:tc>
        <w:tc>
          <w:tcPr>
            <w:tcW w:w="1646" w:type="dxa"/>
            <w:hideMark/>
          </w:tcPr>
          <w:p w14:paraId="749E065B" w14:textId="77777777" w:rsidR="00177942" w:rsidRPr="004C0842" w:rsidRDefault="00177942" w:rsidP="004C0842">
            <w:r w:rsidRPr="004C0842">
              <w:t>4</w:t>
            </w:r>
          </w:p>
        </w:tc>
        <w:tc>
          <w:tcPr>
            <w:tcW w:w="1647" w:type="dxa"/>
            <w:hideMark/>
          </w:tcPr>
          <w:p w14:paraId="6D66C9D7" w14:textId="77777777" w:rsidR="00177942" w:rsidRPr="004C0842" w:rsidRDefault="00177942" w:rsidP="004C0842">
            <w:r w:rsidRPr="004C0842">
              <w:t>66.7</w:t>
            </w:r>
          </w:p>
        </w:tc>
      </w:tr>
      <w:tr w:rsidR="00177942" w:rsidRPr="004C0842" w14:paraId="6989143C" w14:textId="77777777" w:rsidTr="004C0842">
        <w:trPr>
          <w:trHeight w:val="170"/>
        </w:trPr>
        <w:tc>
          <w:tcPr>
            <w:tcW w:w="5377" w:type="dxa"/>
            <w:hideMark/>
          </w:tcPr>
          <w:p w14:paraId="6ECF5E60" w14:textId="5C16FEA1" w:rsidR="00177942" w:rsidRPr="004C0842" w:rsidRDefault="00177942" w:rsidP="004C0842">
            <w:r w:rsidRPr="004C0842">
              <w:t xml:space="preserve">Consumers are unable to find the information they need </w:t>
            </w:r>
          </w:p>
        </w:tc>
        <w:tc>
          <w:tcPr>
            <w:tcW w:w="1646" w:type="dxa"/>
            <w:hideMark/>
          </w:tcPr>
          <w:p w14:paraId="246485B5" w14:textId="77777777" w:rsidR="00177942" w:rsidRPr="004C0842" w:rsidRDefault="00177942" w:rsidP="004C0842">
            <w:r w:rsidRPr="004C0842">
              <w:t>3</w:t>
            </w:r>
          </w:p>
        </w:tc>
        <w:tc>
          <w:tcPr>
            <w:tcW w:w="1647" w:type="dxa"/>
            <w:hideMark/>
          </w:tcPr>
          <w:p w14:paraId="3F6A3BE8" w14:textId="77777777" w:rsidR="00177942" w:rsidRPr="004C0842" w:rsidRDefault="00177942" w:rsidP="004C0842">
            <w:r w:rsidRPr="004C0842">
              <w:t>50.0</w:t>
            </w:r>
          </w:p>
        </w:tc>
      </w:tr>
      <w:tr w:rsidR="00177942" w:rsidRPr="004C0842" w14:paraId="7E8F6A0F" w14:textId="77777777" w:rsidTr="004C0842">
        <w:trPr>
          <w:trHeight w:val="170"/>
        </w:trPr>
        <w:tc>
          <w:tcPr>
            <w:tcW w:w="5377" w:type="dxa"/>
            <w:hideMark/>
          </w:tcPr>
          <w:p w14:paraId="4ADA43A6" w14:textId="79C59FA4" w:rsidR="00177942" w:rsidRPr="004C0842" w:rsidRDefault="00177942" w:rsidP="004C0842">
            <w:r w:rsidRPr="004C0842">
              <w:t>Other</w:t>
            </w:r>
          </w:p>
        </w:tc>
        <w:tc>
          <w:tcPr>
            <w:tcW w:w="1646" w:type="dxa"/>
            <w:hideMark/>
          </w:tcPr>
          <w:p w14:paraId="326208D4" w14:textId="77777777" w:rsidR="00177942" w:rsidRPr="004C0842" w:rsidRDefault="00177942" w:rsidP="004C0842">
            <w:r w:rsidRPr="004C0842">
              <w:t>4</w:t>
            </w:r>
          </w:p>
        </w:tc>
        <w:tc>
          <w:tcPr>
            <w:tcW w:w="1647" w:type="dxa"/>
            <w:hideMark/>
          </w:tcPr>
          <w:p w14:paraId="75F97877" w14:textId="77777777" w:rsidR="00177942" w:rsidRPr="004C0842" w:rsidRDefault="00177942" w:rsidP="004C0842">
            <w:r w:rsidRPr="004C0842">
              <w:t>66.7</w:t>
            </w:r>
          </w:p>
        </w:tc>
      </w:tr>
      <w:tr w:rsidR="004C0842" w:rsidRPr="004C0842" w14:paraId="500AF455" w14:textId="77777777" w:rsidTr="004C0842">
        <w:trPr>
          <w:trHeight w:val="340"/>
        </w:trPr>
        <w:tc>
          <w:tcPr>
            <w:tcW w:w="8670" w:type="dxa"/>
            <w:gridSpan w:val="3"/>
            <w:shd w:val="clear" w:color="auto" w:fill="D0CECE" w:themeFill="background2" w:themeFillShade="E6"/>
            <w:vAlign w:val="center"/>
            <w:hideMark/>
          </w:tcPr>
          <w:p w14:paraId="09C7C631" w14:textId="23782135" w:rsidR="004C0842" w:rsidRPr="004C0842" w:rsidRDefault="004C0842" w:rsidP="004C0842">
            <w:pPr>
              <w:pStyle w:val="TableSub-heading"/>
            </w:pPr>
            <w:r w:rsidRPr="004C0842">
              <w:lastRenderedPageBreak/>
              <w:t xml:space="preserve">Recommend clients/ patients to Head to Health </w:t>
            </w:r>
          </w:p>
        </w:tc>
      </w:tr>
      <w:tr w:rsidR="00177942" w:rsidRPr="004C0842" w14:paraId="227DDC50" w14:textId="77777777" w:rsidTr="004C0842">
        <w:trPr>
          <w:trHeight w:val="170"/>
        </w:trPr>
        <w:tc>
          <w:tcPr>
            <w:tcW w:w="5377" w:type="dxa"/>
            <w:hideMark/>
          </w:tcPr>
          <w:p w14:paraId="4F4C3300" w14:textId="19B6E25D" w:rsidR="00177942" w:rsidRPr="004C0842" w:rsidRDefault="00177942" w:rsidP="004C0842">
            <w:r w:rsidRPr="004C0842">
              <w:t>Never</w:t>
            </w:r>
          </w:p>
        </w:tc>
        <w:tc>
          <w:tcPr>
            <w:tcW w:w="1646" w:type="dxa"/>
            <w:hideMark/>
          </w:tcPr>
          <w:p w14:paraId="394D63D6" w14:textId="77777777" w:rsidR="00177942" w:rsidRPr="004C0842" w:rsidRDefault="00177942" w:rsidP="004C0842">
            <w:r w:rsidRPr="004C0842">
              <w:t>7</w:t>
            </w:r>
          </w:p>
        </w:tc>
        <w:tc>
          <w:tcPr>
            <w:tcW w:w="1647" w:type="dxa"/>
            <w:hideMark/>
          </w:tcPr>
          <w:p w14:paraId="68FBE49A" w14:textId="77777777" w:rsidR="00177942" w:rsidRPr="004C0842" w:rsidRDefault="00177942" w:rsidP="004C0842">
            <w:r w:rsidRPr="004C0842">
              <w:t>17.9</w:t>
            </w:r>
          </w:p>
        </w:tc>
      </w:tr>
      <w:tr w:rsidR="00177942" w:rsidRPr="004C0842" w14:paraId="0201336D" w14:textId="77777777" w:rsidTr="004C0842">
        <w:trPr>
          <w:trHeight w:val="170"/>
        </w:trPr>
        <w:tc>
          <w:tcPr>
            <w:tcW w:w="5377" w:type="dxa"/>
            <w:hideMark/>
          </w:tcPr>
          <w:p w14:paraId="51799FE9" w14:textId="65A934B4" w:rsidR="00177942" w:rsidRPr="004C0842" w:rsidRDefault="00177942" w:rsidP="004C0842">
            <w:r w:rsidRPr="004C0842">
              <w:t>Occasionally</w:t>
            </w:r>
          </w:p>
        </w:tc>
        <w:tc>
          <w:tcPr>
            <w:tcW w:w="1646" w:type="dxa"/>
            <w:hideMark/>
          </w:tcPr>
          <w:p w14:paraId="41F885FC" w14:textId="77777777" w:rsidR="00177942" w:rsidRPr="004C0842" w:rsidRDefault="00177942" w:rsidP="004C0842">
            <w:r w:rsidRPr="004C0842">
              <w:t>20</w:t>
            </w:r>
          </w:p>
        </w:tc>
        <w:tc>
          <w:tcPr>
            <w:tcW w:w="1647" w:type="dxa"/>
            <w:hideMark/>
          </w:tcPr>
          <w:p w14:paraId="7638F44D" w14:textId="77777777" w:rsidR="00177942" w:rsidRPr="004C0842" w:rsidRDefault="00177942" w:rsidP="004C0842">
            <w:r w:rsidRPr="004C0842">
              <w:t>51.3</w:t>
            </w:r>
          </w:p>
        </w:tc>
      </w:tr>
      <w:tr w:rsidR="00177942" w:rsidRPr="004C0842" w14:paraId="27B89AC3" w14:textId="77777777" w:rsidTr="004C0842">
        <w:trPr>
          <w:trHeight w:val="170"/>
        </w:trPr>
        <w:tc>
          <w:tcPr>
            <w:tcW w:w="5377" w:type="dxa"/>
            <w:hideMark/>
          </w:tcPr>
          <w:p w14:paraId="031E7D0C" w14:textId="3FD60842" w:rsidR="00177942" w:rsidRPr="004C0842" w:rsidRDefault="00177942" w:rsidP="004C0842">
            <w:r w:rsidRPr="004C0842">
              <w:t>Frequently</w:t>
            </w:r>
          </w:p>
        </w:tc>
        <w:tc>
          <w:tcPr>
            <w:tcW w:w="1646" w:type="dxa"/>
            <w:hideMark/>
          </w:tcPr>
          <w:p w14:paraId="43AFDB6D" w14:textId="77777777" w:rsidR="00177942" w:rsidRPr="004C0842" w:rsidRDefault="00177942" w:rsidP="004C0842">
            <w:r w:rsidRPr="004C0842">
              <w:t>7</w:t>
            </w:r>
          </w:p>
        </w:tc>
        <w:tc>
          <w:tcPr>
            <w:tcW w:w="1647" w:type="dxa"/>
            <w:hideMark/>
          </w:tcPr>
          <w:p w14:paraId="4C81B990" w14:textId="77777777" w:rsidR="00177942" w:rsidRPr="004C0842" w:rsidRDefault="00177942" w:rsidP="004C0842">
            <w:r w:rsidRPr="004C0842">
              <w:t>17.9</w:t>
            </w:r>
          </w:p>
        </w:tc>
      </w:tr>
      <w:tr w:rsidR="00177942" w:rsidRPr="004C0842" w14:paraId="11BAD915" w14:textId="77777777" w:rsidTr="004C0842">
        <w:trPr>
          <w:trHeight w:val="170"/>
        </w:trPr>
        <w:tc>
          <w:tcPr>
            <w:tcW w:w="5377" w:type="dxa"/>
            <w:hideMark/>
          </w:tcPr>
          <w:p w14:paraId="7015EF52" w14:textId="4245E126" w:rsidR="00177942" w:rsidRPr="004C0842" w:rsidRDefault="00177942" w:rsidP="004C0842">
            <w:r w:rsidRPr="004C0842">
              <w:t>All the time</w:t>
            </w:r>
          </w:p>
        </w:tc>
        <w:tc>
          <w:tcPr>
            <w:tcW w:w="1646" w:type="dxa"/>
            <w:hideMark/>
          </w:tcPr>
          <w:p w14:paraId="148B1DBE" w14:textId="77777777" w:rsidR="00177942" w:rsidRPr="004C0842" w:rsidRDefault="00177942" w:rsidP="004C0842">
            <w:r w:rsidRPr="004C0842">
              <w:t>1</w:t>
            </w:r>
          </w:p>
        </w:tc>
        <w:tc>
          <w:tcPr>
            <w:tcW w:w="1647" w:type="dxa"/>
            <w:hideMark/>
          </w:tcPr>
          <w:p w14:paraId="3800CCBA" w14:textId="77777777" w:rsidR="00177942" w:rsidRPr="004C0842" w:rsidRDefault="00177942" w:rsidP="004C0842">
            <w:r w:rsidRPr="004C0842">
              <w:t>2.5</w:t>
            </w:r>
          </w:p>
        </w:tc>
      </w:tr>
      <w:tr w:rsidR="00177942" w:rsidRPr="004C0842" w14:paraId="44230180" w14:textId="77777777" w:rsidTr="004C0842">
        <w:trPr>
          <w:trHeight w:val="170"/>
        </w:trPr>
        <w:tc>
          <w:tcPr>
            <w:tcW w:w="5377" w:type="dxa"/>
            <w:hideMark/>
          </w:tcPr>
          <w:p w14:paraId="4826C87B" w14:textId="7603D150" w:rsidR="00177942" w:rsidRPr="004C0842" w:rsidRDefault="00177942" w:rsidP="004C0842">
            <w:r w:rsidRPr="004C0842">
              <w:t>Missing</w:t>
            </w:r>
          </w:p>
        </w:tc>
        <w:tc>
          <w:tcPr>
            <w:tcW w:w="1646" w:type="dxa"/>
            <w:hideMark/>
          </w:tcPr>
          <w:p w14:paraId="12E5E5F6" w14:textId="77777777" w:rsidR="00177942" w:rsidRPr="004C0842" w:rsidRDefault="00177942" w:rsidP="004C0842">
            <w:r w:rsidRPr="004C0842">
              <w:t>4</w:t>
            </w:r>
          </w:p>
        </w:tc>
        <w:tc>
          <w:tcPr>
            <w:tcW w:w="1647" w:type="dxa"/>
            <w:hideMark/>
          </w:tcPr>
          <w:p w14:paraId="18B3C897" w14:textId="77777777" w:rsidR="00177942" w:rsidRPr="004C0842" w:rsidRDefault="00177942" w:rsidP="004C0842">
            <w:r w:rsidRPr="004C0842">
              <w:t>10.3</w:t>
            </w:r>
          </w:p>
        </w:tc>
      </w:tr>
    </w:tbl>
    <w:p w14:paraId="3D64043E" w14:textId="29AD8E53" w:rsidR="00177942" w:rsidRPr="00072337" w:rsidRDefault="00177942" w:rsidP="009920E9">
      <w:pPr>
        <w:pStyle w:val="FootnoteText"/>
      </w:pPr>
      <w:proofErr w:type="gramStart"/>
      <w:r w:rsidRPr="00E31C04">
        <w:rPr>
          <w:vertAlign w:val="superscript"/>
        </w:rPr>
        <w:t xml:space="preserve">a </w:t>
      </w:r>
      <w:r w:rsidRPr="00E31C04">
        <w:t>Multiple responses</w:t>
      </w:r>
      <w:proofErr w:type="gramEnd"/>
      <w:r w:rsidRPr="00E31C04">
        <w:t xml:space="preserve"> permitted.</w:t>
      </w:r>
    </w:p>
    <w:p w14:paraId="41038734" w14:textId="21610EAE" w:rsidR="00177942" w:rsidRPr="004D2263" w:rsidRDefault="00177942" w:rsidP="004D2263">
      <w:r w:rsidRPr="004D2263">
        <w:t xml:space="preserve">Health professionals were also </w:t>
      </w:r>
      <w:r w:rsidR="00B5194E" w:rsidRPr="004D2263">
        <w:t>given</w:t>
      </w:r>
      <w:r w:rsidRPr="004D2263">
        <w:t xml:space="preserve"> the opportunity to further elaborate on aspects of the Head to Health website that they found to be most and least helpful. </w:t>
      </w:r>
      <w:r w:rsidR="00CC35D1" w:rsidRPr="004D2263">
        <w:t>Forty-six percent (n=18) of</w:t>
      </w:r>
      <w:r w:rsidRPr="004D2263">
        <w:t xml:space="preserve"> health professionals took up this opportunity. </w:t>
      </w:r>
      <w:r w:rsidR="00402453" w:rsidRPr="004D2263">
        <w:t>Nine</w:t>
      </w:r>
      <w:r w:rsidRPr="004D2263">
        <w:t xml:space="preserve"> of these health professionals indicated that they found the access to</w:t>
      </w:r>
      <w:r w:rsidR="00402453" w:rsidRPr="004D2263">
        <w:t xml:space="preserve"> clear and useful</w:t>
      </w:r>
      <w:r w:rsidRPr="004D2263">
        <w:t xml:space="preserve"> information most helpful. They made comments like:</w:t>
      </w:r>
    </w:p>
    <w:p w14:paraId="67AB1EFB" w14:textId="774C6E1B" w:rsidR="00177942" w:rsidRPr="004D2263" w:rsidRDefault="00BA1009" w:rsidP="004C0842">
      <w:pPr>
        <w:pStyle w:val="Quote"/>
      </w:pPr>
      <w:r w:rsidRPr="004D2263">
        <w:t>‘</w:t>
      </w:r>
      <w:r w:rsidR="00177942" w:rsidRPr="004D2263">
        <w:t>The links to other websites and the services that is offered which is not even on our system. It is helpful.</w:t>
      </w:r>
      <w:r w:rsidRPr="004D2263">
        <w:t>’</w:t>
      </w:r>
    </w:p>
    <w:p w14:paraId="1A507588" w14:textId="4413BA1D" w:rsidR="00177942" w:rsidRPr="004D2263" w:rsidRDefault="00BA1009" w:rsidP="004C0842">
      <w:pPr>
        <w:pStyle w:val="Quote"/>
      </w:pPr>
      <w:r w:rsidRPr="004D2263">
        <w:t>‘</w:t>
      </w:r>
      <w:r w:rsidR="00177942" w:rsidRPr="004D2263">
        <w:t>Information on ways to get support.</w:t>
      </w:r>
      <w:r w:rsidRPr="004D2263">
        <w:t>’</w:t>
      </w:r>
    </w:p>
    <w:p w14:paraId="39BAB0A5" w14:textId="30F3604E" w:rsidR="00177942" w:rsidRPr="004D2263" w:rsidRDefault="00B00399" w:rsidP="004C0842">
      <w:pPr>
        <w:pStyle w:val="Quote"/>
      </w:pPr>
      <w:r w:rsidRPr="004D2263">
        <w:t>Six respondents indicated that the database of resources was most helpful, o</w:t>
      </w:r>
      <w:r w:rsidR="00177942" w:rsidRPr="004D2263">
        <w:t>ne respondent like</w:t>
      </w:r>
      <w:r w:rsidRPr="004D2263">
        <w:t>d</w:t>
      </w:r>
      <w:r w:rsidR="00177942" w:rsidRPr="004D2263">
        <w:t xml:space="preserve"> the chatbot and another reported that the website was easy to navigate.</w:t>
      </w:r>
    </w:p>
    <w:p w14:paraId="4A177F36" w14:textId="5A3CA635" w:rsidR="00177942" w:rsidRPr="004D2263" w:rsidRDefault="00CC35D1" w:rsidP="004D2263">
      <w:r w:rsidRPr="004D2263">
        <w:t>Thirty-eight percent (n=15)</w:t>
      </w:r>
      <w:r w:rsidR="00DB6E0F" w:rsidRPr="004D2263">
        <w:t xml:space="preserve"> of</w:t>
      </w:r>
      <w:r w:rsidRPr="004D2263">
        <w:t xml:space="preserve"> </w:t>
      </w:r>
      <w:r w:rsidR="00177942" w:rsidRPr="004D2263">
        <w:t>respondents also took up the opportunity to provide written information on what they found unhelpful</w:t>
      </w:r>
      <w:r w:rsidR="000300B7" w:rsidRPr="004D2263">
        <w:t>. Five of these respondents reported the website was difficult to navigate and did not cater to groups with low computer literacy</w:t>
      </w:r>
      <w:r w:rsidR="00177942" w:rsidRPr="004D2263">
        <w:t xml:space="preserve">. </w:t>
      </w:r>
      <w:r w:rsidR="000300B7" w:rsidRPr="004D2263">
        <w:t xml:space="preserve">Four respondents indicated that information lacked clarity. </w:t>
      </w:r>
      <w:r w:rsidR="006D180B" w:rsidRPr="004D2263">
        <w:t xml:space="preserve">Three respondents </w:t>
      </w:r>
      <w:r w:rsidR="00DB3A44" w:rsidRPr="004D2263">
        <w:t xml:space="preserve">felt that there was not enough depth of information with another three respondents </w:t>
      </w:r>
      <w:r w:rsidR="006A78A6" w:rsidRPr="004D2263">
        <w:t>suggesting</w:t>
      </w:r>
      <w:r w:rsidR="00DB3A44" w:rsidRPr="004D2263">
        <w:t xml:space="preserve"> that the website was not accessible to those with limited </w:t>
      </w:r>
      <w:r w:rsidR="006A78A6" w:rsidRPr="004D2263">
        <w:t>resources</w:t>
      </w:r>
      <w:r w:rsidR="00DB3A44" w:rsidRPr="004D2263">
        <w:t xml:space="preserve">. </w:t>
      </w:r>
      <w:r w:rsidR="00177942" w:rsidRPr="004D2263">
        <w:t xml:space="preserve">Two respondents were concerned that some of the information/forums might not be appropriate for some consumers. One </w:t>
      </w:r>
      <w:r w:rsidR="00DB31EC" w:rsidRPr="004D2263">
        <w:t>respondent</w:t>
      </w:r>
      <w:r w:rsidR="00177942" w:rsidRPr="004D2263">
        <w:t xml:space="preserve"> was also worried about duplication of resources,</w:t>
      </w:r>
      <w:r w:rsidR="00C71DF4" w:rsidRPr="004D2263">
        <w:t xml:space="preserve"> </w:t>
      </w:r>
      <w:r w:rsidR="00177942" w:rsidRPr="004D2263">
        <w:t>and another reported that there was too much information on the website. These health professionals made the following remarks:</w:t>
      </w:r>
    </w:p>
    <w:p w14:paraId="5C3FF223" w14:textId="33454259" w:rsidR="00177942" w:rsidRPr="004D2263" w:rsidRDefault="00BA1009" w:rsidP="009920E9">
      <w:pPr>
        <w:pStyle w:val="Quote"/>
      </w:pPr>
      <w:r w:rsidRPr="004D2263">
        <w:t>‘</w:t>
      </w:r>
      <w:r w:rsidR="00177942" w:rsidRPr="004D2263">
        <w:t>Forum can be a bit tricky for someone with severe mental health problems.</w:t>
      </w:r>
      <w:r w:rsidRPr="004D2263">
        <w:t>’</w:t>
      </w:r>
    </w:p>
    <w:p w14:paraId="56EC5C2A" w14:textId="3668C20F" w:rsidR="00177942" w:rsidRPr="004D2263" w:rsidRDefault="00BA1009" w:rsidP="009920E9">
      <w:pPr>
        <w:pStyle w:val="Quote"/>
      </w:pPr>
      <w:r w:rsidRPr="004D2263">
        <w:t>‘</w:t>
      </w:r>
      <w:r w:rsidR="00177942" w:rsidRPr="004D2263">
        <w:t>Mental health information not always appropriate. This function duplicates a lot of what is available elsewhere.</w:t>
      </w:r>
      <w:r w:rsidRPr="004D2263">
        <w:t>’</w:t>
      </w:r>
    </w:p>
    <w:p w14:paraId="2D50AEC1" w14:textId="0CB5BB75" w:rsidR="00177942" w:rsidRPr="004D2263" w:rsidRDefault="00177942" w:rsidP="009920E9">
      <w:pPr>
        <w:pStyle w:val="Quote"/>
      </w:pPr>
      <w:r w:rsidRPr="004D2263">
        <w:t xml:space="preserve">Everything is too big on the page, and because the </w:t>
      </w:r>
      <w:r w:rsidR="001D2202" w:rsidRPr="004D2263">
        <w:t>‘</w:t>
      </w:r>
      <w:r w:rsidRPr="004D2263">
        <w:t>forums</w:t>
      </w:r>
      <w:r w:rsidR="001D2202" w:rsidRPr="004D2263">
        <w:t>’</w:t>
      </w:r>
      <w:r w:rsidRPr="004D2263">
        <w:t xml:space="preserve"> are listed first, it is easy to think that that's all that's available (the user has to scroll down instead of being able to see the relevant info)</w:t>
      </w:r>
      <w:r w:rsidR="007543DF" w:rsidRPr="004D2263">
        <w:t>.</w:t>
      </w:r>
    </w:p>
    <w:p w14:paraId="20B2F09D" w14:textId="673350D7" w:rsidR="00177942" w:rsidRPr="004D2263" w:rsidRDefault="00BA1009" w:rsidP="009920E9">
      <w:pPr>
        <w:pStyle w:val="Quote"/>
      </w:pPr>
      <w:r w:rsidRPr="004D2263">
        <w:t>‘</w:t>
      </w:r>
      <w:r w:rsidR="007543DF" w:rsidRPr="004D2263">
        <w:t>… l</w:t>
      </w:r>
      <w:r w:rsidR="00177942" w:rsidRPr="004D2263">
        <w:t>ots of information in the landing page, sometimes it can get bit overwhelming with all these information.</w:t>
      </w:r>
      <w:r w:rsidRPr="004D2263">
        <w:t>’</w:t>
      </w:r>
    </w:p>
    <w:p w14:paraId="4EBC9B07" w14:textId="09259715" w:rsidR="00A2754C" w:rsidRPr="004D2263" w:rsidRDefault="00BA1009" w:rsidP="009920E9">
      <w:pPr>
        <w:pStyle w:val="Quote"/>
      </w:pPr>
      <w:r w:rsidRPr="004D2263">
        <w:t>‘</w:t>
      </w:r>
      <w:r w:rsidR="003503A4" w:rsidRPr="004D2263">
        <w:t>L</w:t>
      </w:r>
      <w:r w:rsidR="00A2754C" w:rsidRPr="004D2263">
        <w:t xml:space="preserve">ack of </w:t>
      </w:r>
      <w:r w:rsidR="006A78A6" w:rsidRPr="004D2263">
        <w:t>accessibility</w:t>
      </w:r>
      <w:r w:rsidR="00A2754C" w:rsidRPr="004D2263">
        <w:t xml:space="preserve"> to poorly resourced patients</w:t>
      </w:r>
      <w:r w:rsidRPr="004D2263">
        <w:t>’</w:t>
      </w:r>
    </w:p>
    <w:p w14:paraId="2F7CF64C" w14:textId="3230414A" w:rsidR="00177942" w:rsidRPr="004D2263" w:rsidRDefault="008A6EA6" w:rsidP="009920E9">
      <w:pPr>
        <w:pStyle w:val="Quote"/>
      </w:pPr>
      <w:r w:rsidRPr="004D2263">
        <w:t>H</w:t>
      </w:r>
      <w:r w:rsidR="00177942" w:rsidRPr="004D2263">
        <w:t xml:space="preserve">ealth professionals also provided feedback on how the website can be improved. </w:t>
      </w:r>
      <w:r w:rsidRPr="004D2263">
        <w:t>Seven</w:t>
      </w:r>
      <w:r w:rsidR="00177942" w:rsidRPr="004D2263">
        <w:t xml:space="preserve"> mentioned </w:t>
      </w:r>
      <w:r w:rsidRPr="004D2263">
        <w:t>changes</w:t>
      </w:r>
      <w:r w:rsidR="00177942" w:rsidRPr="004D2263">
        <w:t xml:space="preserve"> </w:t>
      </w:r>
      <w:r w:rsidRPr="004D2263">
        <w:t>to simplify</w:t>
      </w:r>
      <w:r w:rsidR="00177942" w:rsidRPr="004D2263">
        <w:t xml:space="preserve"> layout</w:t>
      </w:r>
      <w:r w:rsidR="004C397C" w:rsidRPr="004D2263">
        <w:t xml:space="preserve"> </w:t>
      </w:r>
      <w:r w:rsidR="00177942" w:rsidRPr="004D2263">
        <w:t xml:space="preserve">and </w:t>
      </w:r>
      <w:r w:rsidRPr="004D2263">
        <w:t xml:space="preserve">improve ease of </w:t>
      </w:r>
      <w:r w:rsidR="00177942" w:rsidRPr="004D2263">
        <w:t>navigation</w:t>
      </w:r>
      <w:r w:rsidRPr="004D2263">
        <w:t>.</w:t>
      </w:r>
      <w:r w:rsidR="00177942" w:rsidRPr="004D2263">
        <w:t xml:space="preserve"> </w:t>
      </w:r>
      <w:r w:rsidR="004C397C" w:rsidRPr="004D2263">
        <w:t>Seven mentioned changes to content,</w:t>
      </w:r>
      <w:r w:rsidR="00177942" w:rsidRPr="004D2263">
        <w:t xml:space="preserve"> </w:t>
      </w:r>
      <w:r w:rsidR="004C397C" w:rsidRPr="004D2263">
        <w:t xml:space="preserve">for example, </w:t>
      </w:r>
      <w:r w:rsidR="00177942" w:rsidRPr="004D2263">
        <w:t>providing resources for people in languages other than English</w:t>
      </w:r>
      <w:r w:rsidR="004C397C" w:rsidRPr="004D2263">
        <w:t xml:space="preserve"> or providing more detailed information</w:t>
      </w:r>
      <w:r w:rsidR="00177942" w:rsidRPr="004D2263">
        <w:t>. These respondents said:</w:t>
      </w:r>
    </w:p>
    <w:p w14:paraId="1FD5268A" w14:textId="25C2BC55" w:rsidR="00177942" w:rsidRPr="004D2263" w:rsidRDefault="00BA1009" w:rsidP="009920E9">
      <w:pPr>
        <w:pStyle w:val="Quote"/>
      </w:pPr>
      <w:r w:rsidRPr="004D2263">
        <w:t>‘</w:t>
      </w:r>
      <w:r w:rsidR="00177942" w:rsidRPr="004D2263">
        <w:t>Inclusion of reliable programs in languages other than English</w:t>
      </w:r>
      <w:r w:rsidR="00DD0945" w:rsidRPr="004D2263">
        <w:t>.</w:t>
      </w:r>
      <w:r w:rsidRPr="004D2263">
        <w:t>’</w:t>
      </w:r>
    </w:p>
    <w:p w14:paraId="222FAD08" w14:textId="71A9E23B" w:rsidR="00177942" w:rsidRPr="004D2263" w:rsidRDefault="00BA1009" w:rsidP="009920E9">
      <w:pPr>
        <w:pStyle w:val="Quote"/>
      </w:pPr>
      <w:r w:rsidRPr="004D2263">
        <w:lastRenderedPageBreak/>
        <w:t>‘</w:t>
      </w:r>
      <w:r w:rsidR="00177942" w:rsidRPr="004D2263">
        <w:t>The layout of the webpage to make the info easier to understand at a glance</w:t>
      </w:r>
      <w:r w:rsidR="00DD0945" w:rsidRPr="004D2263">
        <w:t>.</w:t>
      </w:r>
      <w:r w:rsidRPr="004D2263">
        <w:t>’</w:t>
      </w:r>
    </w:p>
    <w:p w14:paraId="2102EFC5" w14:textId="089BFFF5" w:rsidR="00177942" w:rsidRPr="004D2263" w:rsidRDefault="00BA1009" w:rsidP="009920E9">
      <w:pPr>
        <w:pStyle w:val="Quote"/>
      </w:pPr>
      <w:r w:rsidRPr="004D2263">
        <w:t>‘</w:t>
      </w:r>
      <w:r w:rsidR="00177942" w:rsidRPr="004D2263">
        <w:t>Declutter the landing page, make it easier to navigate through website.</w:t>
      </w:r>
      <w:r w:rsidRPr="004D2263">
        <w:t>’</w:t>
      </w:r>
    </w:p>
    <w:p w14:paraId="08B51A6F" w14:textId="147C2F2A" w:rsidR="00177942" w:rsidRPr="008E6961" w:rsidRDefault="00177942" w:rsidP="008B14A9">
      <w:pPr>
        <w:pStyle w:val="Heading3"/>
      </w:pPr>
      <w:r>
        <w:t xml:space="preserve">Health professionals’ </w:t>
      </w:r>
      <w:r w:rsidRPr="002E7ADA">
        <w:t>satisfaction</w:t>
      </w:r>
      <w:r w:rsidR="00E824DA">
        <w:t xml:space="preserve"> </w:t>
      </w:r>
      <w:r>
        <w:t>with Head to Health</w:t>
      </w:r>
    </w:p>
    <w:p w14:paraId="51E97787" w14:textId="6C804779" w:rsidR="00A40FE7" w:rsidRPr="00A40FE7" w:rsidRDefault="00177942" w:rsidP="009920E9">
      <w:pPr>
        <w:rPr>
          <w:rFonts w:asciiTheme="minorHAnsi" w:hAnsiTheme="minorHAnsi" w:cstheme="minorBidi"/>
        </w:rPr>
      </w:pPr>
      <w:r>
        <w:rPr>
          <w:lang w:eastAsia="en-AU"/>
        </w:rPr>
        <w:t xml:space="preserve">Health professionals </w:t>
      </w:r>
      <w:r w:rsidRPr="002E7ADA">
        <w:rPr>
          <w:lang w:eastAsia="en-AU"/>
        </w:rPr>
        <w:t xml:space="preserve">were asked </w:t>
      </w:r>
      <w:r>
        <w:rPr>
          <w:lang w:eastAsia="en-AU"/>
        </w:rPr>
        <w:t xml:space="preserve">about the extent to which they were satisfied with the Head to Health website. Their responses are displayed </w:t>
      </w:r>
      <w:r w:rsidRPr="00123848">
        <w:rPr>
          <w:lang w:eastAsia="en-AU"/>
        </w:rPr>
        <w:t xml:space="preserve">in Table </w:t>
      </w:r>
      <w:r w:rsidR="00123848" w:rsidRPr="00123848">
        <w:rPr>
          <w:lang w:eastAsia="en-AU"/>
        </w:rPr>
        <w:t>19</w:t>
      </w:r>
      <w:r w:rsidR="00C71DF4" w:rsidRPr="00123848">
        <w:rPr>
          <w:lang w:eastAsia="en-AU"/>
        </w:rPr>
        <w:t>.</w:t>
      </w:r>
      <w:r>
        <w:rPr>
          <w:lang w:eastAsia="en-AU"/>
        </w:rPr>
        <w:t xml:space="preserve"> Overall, approximately 2</w:t>
      </w:r>
      <w:r w:rsidR="00FC2B53">
        <w:rPr>
          <w:lang w:eastAsia="en-AU"/>
        </w:rPr>
        <w:t>3</w:t>
      </w:r>
      <w:r>
        <w:rPr>
          <w:lang w:eastAsia="en-AU"/>
        </w:rPr>
        <w:t>% of respondents were either ‘somewhat satisfied’, ‘satisfied’ or ‘very satisfied’ compared to 15% who were ‘not at all satisfied’ with the website. Sixty percent of respondents found the website to be helpful, and nearly 70% of respondents ‘somewhat’ or ‘strongly’ agreed that they plan to revisit the website. A</w:t>
      </w:r>
      <w:r w:rsidR="00FC2B53">
        <w:rPr>
          <w:lang w:eastAsia="en-AU"/>
        </w:rPr>
        <w:t>round 18</w:t>
      </w:r>
      <w:r>
        <w:rPr>
          <w:lang w:eastAsia="en-AU"/>
        </w:rPr>
        <w:t>% of respondents indicated that the website did not meet their needs and was</w:t>
      </w:r>
      <w:r w:rsidR="00FC2B53">
        <w:rPr>
          <w:lang w:eastAsia="en-AU"/>
        </w:rPr>
        <w:t xml:space="preserve"> not</w:t>
      </w:r>
      <w:r>
        <w:rPr>
          <w:lang w:eastAsia="en-AU"/>
        </w:rPr>
        <w:t xml:space="preserve"> worthy of their time compared to 4</w:t>
      </w:r>
      <w:r w:rsidR="00FC2B53">
        <w:rPr>
          <w:lang w:eastAsia="en-AU"/>
        </w:rPr>
        <w:t>4</w:t>
      </w:r>
      <w:r>
        <w:rPr>
          <w:lang w:eastAsia="en-AU"/>
        </w:rPr>
        <w:t>% who indicated that the website met their needs and 54% who found it worthy of their time</w:t>
      </w:r>
      <w:r>
        <w:rPr>
          <w:rFonts w:asciiTheme="minorHAnsi" w:hAnsiTheme="minorHAnsi" w:cstheme="minorBidi"/>
        </w:rPr>
        <w:t>.</w:t>
      </w:r>
    </w:p>
    <w:p w14:paraId="1B7D1787" w14:textId="0045766C" w:rsidR="00177942" w:rsidRPr="00462796" w:rsidRDefault="00177942" w:rsidP="00C1719D">
      <w:pPr>
        <w:pStyle w:val="Caption"/>
      </w:pPr>
      <w:r w:rsidRPr="00123848">
        <w:t xml:space="preserve">Table </w:t>
      </w:r>
      <w:r w:rsidR="00123848" w:rsidRPr="00123848">
        <w:t>19</w:t>
      </w:r>
      <w:r w:rsidR="00E824DA" w:rsidRPr="00123848">
        <w:t>.</w:t>
      </w:r>
      <w:r w:rsidRPr="00123848">
        <w:t xml:space="preserve"> Health professionals</w:t>
      </w:r>
      <w:r w:rsidR="00E824DA" w:rsidRPr="00123848">
        <w:t>’</w:t>
      </w:r>
      <w:r w:rsidRPr="00123848">
        <w:t xml:space="preserve"> satisfaction with Head to Health</w:t>
      </w:r>
    </w:p>
    <w:tbl>
      <w:tblPr>
        <w:tblStyle w:val="TableGrid"/>
        <w:tblW w:w="8928" w:type="dxa"/>
        <w:tblLayout w:type="fixed"/>
        <w:tblLook w:val="04A0" w:firstRow="1" w:lastRow="0" w:firstColumn="1" w:lastColumn="0" w:noHBand="0" w:noVBand="1"/>
        <w:tblCaption w:val="Health professionals’ satisfaction with Head to Health"/>
        <w:tblDescription w:val="Table describes the extent to which health professionals are: statisfied with Head to Health, plan to visit the website again, website is helpful, website meets needs, website if worth time"/>
      </w:tblPr>
      <w:tblGrid>
        <w:gridCol w:w="5382"/>
        <w:gridCol w:w="1773"/>
        <w:gridCol w:w="1773"/>
      </w:tblGrid>
      <w:tr w:rsidR="00177942" w:rsidRPr="004C0842" w14:paraId="748FF886" w14:textId="77777777" w:rsidTr="004C0842">
        <w:trPr>
          <w:cnfStyle w:val="100000000000" w:firstRow="1" w:lastRow="0" w:firstColumn="0" w:lastColumn="0" w:oddVBand="0" w:evenVBand="0" w:oddHBand="0" w:evenHBand="0" w:firstRowFirstColumn="0" w:firstRowLastColumn="0" w:lastRowFirstColumn="0" w:lastRowLastColumn="0"/>
          <w:trHeight w:val="290"/>
          <w:tblHeader/>
        </w:trPr>
        <w:tc>
          <w:tcPr>
            <w:tcW w:w="5382" w:type="dxa"/>
            <w:noWrap/>
            <w:hideMark/>
          </w:tcPr>
          <w:p w14:paraId="28FC5D3A" w14:textId="77777777" w:rsidR="00177942" w:rsidRPr="004C0842" w:rsidRDefault="00177942" w:rsidP="004C0842"/>
        </w:tc>
        <w:tc>
          <w:tcPr>
            <w:tcW w:w="1773" w:type="dxa"/>
            <w:noWrap/>
            <w:hideMark/>
          </w:tcPr>
          <w:p w14:paraId="749142F9" w14:textId="77777777" w:rsidR="00177942" w:rsidRPr="004C0842" w:rsidRDefault="00177942" w:rsidP="004C0842">
            <w:r w:rsidRPr="004C0842">
              <w:t>Frequency</w:t>
            </w:r>
          </w:p>
        </w:tc>
        <w:tc>
          <w:tcPr>
            <w:tcW w:w="1773" w:type="dxa"/>
            <w:noWrap/>
            <w:hideMark/>
          </w:tcPr>
          <w:p w14:paraId="03C3408C" w14:textId="77777777" w:rsidR="00177942" w:rsidRPr="004C0842" w:rsidRDefault="00177942" w:rsidP="004C0842">
            <w:r w:rsidRPr="004C0842">
              <w:t>%</w:t>
            </w:r>
          </w:p>
        </w:tc>
      </w:tr>
      <w:tr w:rsidR="004C0842" w:rsidRPr="004C0842" w14:paraId="1A79BAE0" w14:textId="77777777" w:rsidTr="004C0842">
        <w:trPr>
          <w:trHeight w:val="340"/>
        </w:trPr>
        <w:tc>
          <w:tcPr>
            <w:tcW w:w="8928" w:type="dxa"/>
            <w:gridSpan w:val="3"/>
            <w:shd w:val="clear" w:color="auto" w:fill="D0CECE" w:themeFill="background2" w:themeFillShade="E6"/>
            <w:vAlign w:val="center"/>
          </w:tcPr>
          <w:p w14:paraId="48A26E99" w14:textId="69CDBABA" w:rsidR="004C0842" w:rsidRPr="004C0842" w:rsidRDefault="004C0842" w:rsidP="004C0842">
            <w:pPr>
              <w:pStyle w:val="TableSub-heading"/>
            </w:pPr>
            <w:r w:rsidRPr="004C0842">
              <w:t>Satisfaction with Head to Health</w:t>
            </w:r>
          </w:p>
        </w:tc>
      </w:tr>
      <w:tr w:rsidR="00177942" w:rsidRPr="004C0842" w14:paraId="5B11CD53" w14:textId="77777777" w:rsidTr="004C0842">
        <w:trPr>
          <w:trHeight w:val="20"/>
        </w:trPr>
        <w:tc>
          <w:tcPr>
            <w:tcW w:w="5382" w:type="dxa"/>
          </w:tcPr>
          <w:p w14:paraId="4B02EE4E" w14:textId="147F382F" w:rsidR="00177942" w:rsidRPr="004C0842" w:rsidRDefault="00177942" w:rsidP="004C0842">
            <w:r w:rsidRPr="004C0842">
              <w:t>Not at all satisfied</w:t>
            </w:r>
          </w:p>
        </w:tc>
        <w:tc>
          <w:tcPr>
            <w:tcW w:w="1773" w:type="dxa"/>
            <w:noWrap/>
          </w:tcPr>
          <w:p w14:paraId="4A7CF263" w14:textId="77777777" w:rsidR="00177942" w:rsidRPr="004C0842" w:rsidRDefault="00177942" w:rsidP="004C0842">
            <w:r w:rsidRPr="004C0842">
              <w:t>6</w:t>
            </w:r>
          </w:p>
        </w:tc>
        <w:tc>
          <w:tcPr>
            <w:tcW w:w="1773" w:type="dxa"/>
            <w:noWrap/>
          </w:tcPr>
          <w:p w14:paraId="366BA7D1" w14:textId="77777777" w:rsidR="00177942" w:rsidRPr="004C0842" w:rsidRDefault="00177942" w:rsidP="004C0842">
            <w:r w:rsidRPr="004C0842">
              <w:t>15.4</w:t>
            </w:r>
          </w:p>
        </w:tc>
      </w:tr>
      <w:tr w:rsidR="00177942" w:rsidRPr="004C0842" w14:paraId="7EA38037" w14:textId="77777777" w:rsidTr="004C0842">
        <w:trPr>
          <w:trHeight w:val="20"/>
        </w:trPr>
        <w:tc>
          <w:tcPr>
            <w:tcW w:w="5382" w:type="dxa"/>
          </w:tcPr>
          <w:p w14:paraId="54FEBF2B" w14:textId="4553C92D" w:rsidR="00177942" w:rsidRPr="004C0842" w:rsidRDefault="00177942" w:rsidP="004C0842">
            <w:r w:rsidRPr="004C0842">
              <w:t>Somewhat satisfied</w:t>
            </w:r>
          </w:p>
        </w:tc>
        <w:tc>
          <w:tcPr>
            <w:tcW w:w="1773" w:type="dxa"/>
            <w:noWrap/>
          </w:tcPr>
          <w:p w14:paraId="4BF8C28A" w14:textId="77777777" w:rsidR="00177942" w:rsidRPr="004C0842" w:rsidRDefault="00177942" w:rsidP="004C0842">
            <w:r w:rsidRPr="004C0842">
              <w:t>10</w:t>
            </w:r>
          </w:p>
        </w:tc>
        <w:tc>
          <w:tcPr>
            <w:tcW w:w="1773" w:type="dxa"/>
            <w:noWrap/>
          </w:tcPr>
          <w:p w14:paraId="214C13E2" w14:textId="77777777" w:rsidR="00177942" w:rsidRPr="004C0842" w:rsidRDefault="00177942" w:rsidP="004C0842">
            <w:r w:rsidRPr="004C0842">
              <w:t>25.6</w:t>
            </w:r>
          </w:p>
        </w:tc>
      </w:tr>
      <w:tr w:rsidR="00177942" w:rsidRPr="004C0842" w14:paraId="29E31B2A" w14:textId="77777777" w:rsidTr="004C0842">
        <w:trPr>
          <w:trHeight w:val="20"/>
        </w:trPr>
        <w:tc>
          <w:tcPr>
            <w:tcW w:w="5382" w:type="dxa"/>
          </w:tcPr>
          <w:p w14:paraId="617ACA3F" w14:textId="7FB94F7A" w:rsidR="00177942" w:rsidRPr="004C0842" w:rsidRDefault="00177942" w:rsidP="004C0842">
            <w:r w:rsidRPr="004C0842">
              <w:t>Satisfied</w:t>
            </w:r>
          </w:p>
        </w:tc>
        <w:tc>
          <w:tcPr>
            <w:tcW w:w="1773" w:type="dxa"/>
            <w:noWrap/>
          </w:tcPr>
          <w:p w14:paraId="3EADADED" w14:textId="77777777" w:rsidR="00177942" w:rsidRPr="004C0842" w:rsidRDefault="00177942" w:rsidP="004C0842">
            <w:r w:rsidRPr="004C0842">
              <w:t>8</w:t>
            </w:r>
          </w:p>
        </w:tc>
        <w:tc>
          <w:tcPr>
            <w:tcW w:w="1773" w:type="dxa"/>
            <w:noWrap/>
          </w:tcPr>
          <w:p w14:paraId="27F62B2D" w14:textId="77777777" w:rsidR="00177942" w:rsidRPr="004C0842" w:rsidRDefault="00177942" w:rsidP="004C0842">
            <w:r w:rsidRPr="004C0842">
              <w:t>20.5</w:t>
            </w:r>
          </w:p>
        </w:tc>
      </w:tr>
      <w:tr w:rsidR="00177942" w:rsidRPr="004C0842" w14:paraId="0D0E0909" w14:textId="77777777" w:rsidTr="004C0842">
        <w:trPr>
          <w:trHeight w:val="20"/>
        </w:trPr>
        <w:tc>
          <w:tcPr>
            <w:tcW w:w="5382" w:type="dxa"/>
          </w:tcPr>
          <w:p w14:paraId="0895EE7B" w14:textId="032AEA85" w:rsidR="00177942" w:rsidRPr="004C0842" w:rsidRDefault="00177942" w:rsidP="004C0842">
            <w:r w:rsidRPr="004C0842">
              <w:t>Very satisfied</w:t>
            </w:r>
          </w:p>
        </w:tc>
        <w:tc>
          <w:tcPr>
            <w:tcW w:w="1773" w:type="dxa"/>
            <w:noWrap/>
          </w:tcPr>
          <w:p w14:paraId="7AEA9E73" w14:textId="77777777" w:rsidR="00177942" w:rsidRPr="004C0842" w:rsidRDefault="00177942" w:rsidP="004C0842">
            <w:r w:rsidRPr="004C0842">
              <w:t>9</w:t>
            </w:r>
          </w:p>
        </w:tc>
        <w:tc>
          <w:tcPr>
            <w:tcW w:w="1773" w:type="dxa"/>
            <w:noWrap/>
          </w:tcPr>
          <w:p w14:paraId="15CDA3B5" w14:textId="77777777" w:rsidR="00177942" w:rsidRPr="004C0842" w:rsidRDefault="00177942" w:rsidP="004C0842">
            <w:r w:rsidRPr="004C0842">
              <w:t>23.1</w:t>
            </w:r>
          </w:p>
        </w:tc>
      </w:tr>
      <w:tr w:rsidR="00177942" w:rsidRPr="004C0842" w14:paraId="71BDCFD4" w14:textId="77777777" w:rsidTr="004C0842">
        <w:trPr>
          <w:trHeight w:val="20"/>
        </w:trPr>
        <w:tc>
          <w:tcPr>
            <w:tcW w:w="5382" w:type="dxa"/>
          </w:tcPr>
          <w:p w14:paraId="6E7D4D2C" w14:textId="77777777" w:rsidR="00177942" w:rsidRPr="004C0842" w:rsidRDefault="00177942" w:rsidP="004C0842">
            <w:r w:rsidRPr="004C0842">
              <w:t>Missing</w:t>
            </w:r>
          </w:p>
        </w:tc>
        <w:tc>
          <w:tcPr>
            <w:tcW w:w="1773" w:type="dxa"/>
            <w:noWrap/>
          </w:tcPr>
          <w:p w14:paraId="580685F2" w14:textId="77777777" w:rsidR="00177942" w:rsidRPr="004C0842" w:rsidRDefault="00177942" w:rsidP="004C0842">
            <w:r w:rsidRPr="004C0842">
              <w:t>6</w:t>
            </w:r>
          </w:p>
        </w:tc>
        <w:tc>
          <w:tcPr>
            <w:tcW w:w="1773" w:type="dxa"/>
            <w:noWrap/>
          </w:tcPr>
          <w:p w14:paraId="0D4D8396" w14:textId="77777777" w:rsidR="00177942" w:rsidRPr="004C0842" w:rsidRDefault="00177942" w:rsidP="004C0842">
            <w:r w:rsidRPr="004C0842">
              <w:t>15.4</w:t>
            </w:r>
          </w:p>
        </w:tc>
      </w:tr>
      <w:tr w:rsidR="004C0842" w:rsidRPr="004C0842" w14:paraId="60E24B90" w14:textId="77777777" w:rsidTr="004C0842">
        <w:trPr>
          <w:trHeight w:val="340"/>
        </w:trPr>
        <w:tc>
          <w:tcPr>
            <w:tcW w:w="8928" w:type="dxa"/>
            <w:gridSpan w:val="3"/>
            <w:shd w:val="clear" w:color="auto" w:fill="D0CECE" w:themeFill="background2" w:themeFillShade="E6"/>
            <w:vAlign w:val="center"/>
            <w:hideMark/>
          </w:tcPr>
          <w:p w14:paraId="276821B8" w14:textId="3F30EAC6" w:rsidR="004C0842" w:rsidRPr="004C0842" w:rsidRDefault="004C0842" w:rsidP="004C0842">
            <w:pPr>
              <w:pStyle w:val="TableSub-heading"/>
            </w:pPr>
            <w:r w:rsidRPr="004C0842">
              <w:t xml:space="preserve">Plan to visit the website again </w:t>
            </w:r>
          </w:p>
        </w:tc>
      </w:tr>
      <w:tr w:rsidR="00177942" w:rsidRPr="004C0842" w14:paraId="619EAF69" w14:textId="77777777" w:rsidTr="004C0842">
        <w:trPr>
          <w:trHeight w:val="20"/>
        </w:trPr>
        <w:tc>
          <w:tcPr>
            <w:tcW w:w="5382" w:type="dxa"/>
            <w:hideMark/>
          </w:tcPr>
          <w:p w14:paraId="6479AFBC" w14:textId="77777777" w:rsidR="00177942" w:rsidRPr="004C0842" w:rsidRDefault="00177942" w:rsidP="004C0842">
            <w:r w:rsidRPr="004C0842">
              <w:t>Strongly disagree</w:t>
            </w:r>
          </w:p>
        </w:tc>
        <w:tc>
          <w:tcPr>
            <w:tcW w:w="1773" w:type="dxa"/>
            <w:hideMark/>
          </w:tcPr>
          <w:p w14:paraId="2B57AE58" w14:textId="77777777" w:rsidR="00177942" w:rsidRPr="004C0842" w:rsidRDefault="00177942" w:rsidP="004C0842">
            <w:r w:rsidRPr="004C0842">
              <w:t>5</w:t>
            </w:r>
          </w:p>
        </w:tc>
        <w:tc>
          <w:tcPr>
            <w:tcW w:w="1773" w:type="dxa"/>
            <w:hideMark/>
          </w:tcPr>
          <w:p w14:paraId="5DC820C9" w14:textId="77777777" w:rsidR="00177942" w:rsidRPr="004C0842" w:rsidRDefault="00177942" w:rsidP="004C0842">
            <w:r w:rsidRPr="004C0842">
              <w:t>12.8</w:t>
            </w:r>
          </w:p>
        </w:tc>
      </w:tr>
      <w:tr w:rsidR="00177942" w:rsidRPr="004C0842" w14:paraId="16ECD861" w14:textId="77777777" w:rsidTr="004C0842">
        <w:trPr>
          <w:trHeight w:val="20"/>
        </w:trPr>
        <w:tc>
          <w:tcPr>
            <w:tcW w:w="5382" w:type="dxa"/>
            <w:hideMark/>
          </w:tcPr>
          <w:p w14:paraId="1FBC3AAB" w14:textId="77777777" w:rsidR="00177942" w:rsidRPr="004C0842" w:rsidRDefault="00177942" w:rsidP="004C0842">
            <w:r w:rsidRPr="004C0842">
              <w:t>Somewhat disagree</w:t>
            </w:r>
          </w:p>
        </w:tc>
        <w:tc>
          <w:tcPr>
            <w:tcW w:w="1773" w:type="dxa"/>
            <w:hideMark/>
          </w:tcPr>
          <w:p w14:paraId="13237EB3" w14:textId="77777777" w:rsidR="00177942" w:rsidRPr="004C0842" w:rsidRDefault="00177942" w:rsidP="004C0842">
            <w:r w:rsidRPr="004C0842">
              <w:t>1</w:t>
            </w:r>
          </w:p>
        </w:tc>
        <w:tc>
          <w:tcPr>
            <w:tcW w:w="1773" w:type="dxa"/>
            <w:hideMark/>
          </w:tcPr>
          <w:p w14:paraId="53C064EE" w14:textId="77777777" w:rsidR="00177942" w:rsidRPr="004C0842" w:rsidRDefault="00177942" w:rsidP="004C0842">
            <w:r w:rsidRPr="004C0842">
              <w:t>2.6</w:t>
            </w:r>
          </w:p>
        </w:tc>
      </w:tr>
      <w:tr w:rsidR="00177942" w:rsidRPr="004C0842" w14:paraId="1178B7F0" w14:textId="77777777" w:rsidTr="004C0842">
        <w:trPr>
          <w:trHeight w:val="20"/>
        </w:trPr>
        <w:tc>
          <w:tcPr>
            <w:tcW w:w="5382" w:type="dxa"/>
            <w:hideMark/>
          </w:tcPr>
          <w:p w14:paraId="1735B385" w14:textId="77777777" w:rsidR="00177942" w:rsidRPr="004C0842" w:rsidRDefault="00177942" w:rsidP="004C0842">
            <w:r w:rsidRPr="004C0842">
              <w:t xml:space="preserve">Neither agree </w:t>
            </w:r>
            <w:proofErr w:type="gramStart"/>
            <w:r w:rsidRPr="004C0842">
              <w:t>or</w:t>
            </w:r>
            <w:proofErr w:type="gramEnd"/>
            <w:r w:rsidRPr="004C0842">
              <w:t xml:space="preserve"> disagree</w:t>
            </w:r>
          </w:p>
        </w:tc>
        <w:tc>
          <w:tcPr>
            <w:tcW w:w="1773" w:type="dxa"/>
            <w:hideMark/>
          </w:tcPr>
          <w:p w14:paraId="0234A43A" w14:textId="77777777" w:rsidR="00177942" w:rsidRPr="004C0842" w:rsidRDefault="00177942" w:rsidP="004C0842">
            <w:r w:rsidRPr="004C0842">
              <w:t>2</w:t>
            </w:r>
          </w:p>
        </w:tc>
        <w:tc>
          <w:tcPr>
            <w:tcW w:w="1773" w:type="dxa"/>
            <w:hideMark/>
          </w:tcPr>
          <w:p w14:paraId="388CED4F" w14:textId="77777777" w:rsidR="00177942" w:rsidRPr="004C0842" w:rsidRDefault="00177942" w:rsidP="004C0842">
            <w:r w:rsidRPr="004C0842">
              <w:t>5.1</w:t>
            </w:r>
          </w:p>
        </w:tc>
      </w:tr>
      <w:tr w:rsidR="00177942" w:rsidRPr="004C0842" w14:paraId="4225D8E6" w14:textId="77777777" w:rsidTr="004C0842">
        <w:trPr>
          <w:trHeight w:val="20"/>
        </w:trPr>
        <w:tc>
          <w:tcPr>
            <w:tcW w:w="5382" w:type="dxa"/>
            <w:hideMark/>
          </w:tcPr>
          <w:p w14:paraId="5F351A33" w14:textId="77777777" w:rsidR="00177942" w:rsidRPr="004C0842" w:rsidRDefault="00177942" w:rsidP="004C0842">
            <w:r w:rsidRPr="004C0842">
              <w:t>Somewhat agree</w:t>
            </w:r>
          </w:p>
        </w:tc>
        <w:tc>
          <w:tcPr>
            <w:tcW w:w="1773" w:type="dxa"/>
            <w:hideMark/>
          </w:tcPr>
          <w:p w14:paraId="133AF038" w14:textId="77777777" w:rsidR="00177942" w:rsidRPr="004C0842" w:rsidRDefault="00177942" w:rsidP="004C0842">
            <w:r w:rsidRPr="004C0842">
              <w:t>13</w:t>
            </w:r>
          </w:p>
        </w:tc>
        <w:tc>
          <w:tcPr>
            <w:tcW w:w="1773" w:type="dxa"/>
            <w:hideMark/>
          </w:tcPr>
          <w:p w14:paraId="571E5814" w14:textId="77777777" w:rsidR="00177942" w:rsidRPr="004C0842" w:rsidRDefault="00177942" w:rsidP="004C0842">
            <w:r w:rsidRPr="004C0842">
              <w:t>33.3</w:t>
            </w:r>
          </w:p>
        </w:tc>
      </w:tr>
      <w:tr w:rsidR="00177942" w:rsidRPr="004C0842" w14:paraId="428D611E" w14:textId="77777777" w:rsidTr="004C0842">
        <w:trPr>
          <w:trHeight w:val="20"/>
        </w:trPr>
        <w:tc>
          <w:tcPr>
            <w:tcW w:w="5382" w:type="dxa"/>
            <w:hideMark/>
          </w:tcPr>
          <w:p w14:paraId="40FEBD08" w14:textId="77777777" w:rsidR="00177942" w:rsidRPr="004C0842" w:rsidRDefault="00177942" w:rsidP="004C0842">
            <w:r w:rsidRPr="004C0842">
              <w:t>Strongly agree</w:t>
            </w:r>
          </w:p>
        </w:tc>
        <w:tc>
          <w:tcPr>
            <w:tcW w:w="1773" w:type="dxa"/>
            <w:hideMark/>
          </w:tcPr>
          <w:p w14:paraId="07A6AEB5" w14:textId="77777777" w:rsidR="00177942" w:rsidRPr="004C0842" w:rsidRDefault="00177942" w:rsidP="004C0842">
            <w:r w:rsidRPr="004C0842">
              <w:t>14</w:t>
            </w:r>
          </w:p>
        </w:tc>
        <w:tc>
          <w:tcPr>
            <w:tcW w:w="1773" w:type="dxa"/>
            <w:hideMark/>
          </w:tcPr>
          <w:p w14:paraId="2088FE38" w14:textId="77777777" w:rsidR="00177942" w:rsidRPr="004C0842" w:rsidRDefault="00177942" w:rsidP="004C0842">
            <w:r w:rsidRPr="004C0842">
              <w:t>35.9</w:t>
            </w:r>
          </w:p>
        </w:tc>
      </w:tr>
      <w:tr w:rsidR="00177942" w:rsidRPr="004C0842" w14:paraId="4D626961" w14:textId="77777777" w:rsidTr="004C0842">
        <w:trPr>
          <w:trHeight w:val="20"/>
        </w:trPr>
        <w:tc>
          <w:tcPr>
            <w:tcW w:w="5382" w:type="dxa"/>
            <w:hideMark/>
          </w:tcPr>
          <w:p w14:paraId="44D38D45" w14:textId="77777777" w:rsidR="00177942" w:rsidRPr="004C0842" w:rsidRDefault="00177942" w:rsidP="004C0842">
            <w:r w:rsidRPr="004C0842">
              <w:t>Missing</w:t>
            </w:r>
          </w:p>
        </w:tc>
        <w:tc>
          <w:tcPr>
            <w:tcW w:w="1773" w:type="dxa"/>
            <w:noWrap/>
            <w:hideMark/>
          </w:tcPr>
          <w:p w14:paraId="02DF73F3" w14:textId="77777777" w:rsidR="00177942" w:rsidRPr="004C0842" w:rsidRDefault="00177942" w:rsidP="004C0842">
            <w:r w:rsidRPr="004C0842">
              <w:t>4</w:t>
            </w:r>
          </w:p>
        </w:tc>
        <w:tc>
          <w:tcPr>
            <w:tcW w:w="1773" w:type="dxa"/>
            <w:hideMark/>
          </w:tcPr>
          <w:p w14:paraId="516FE99F" w14:textId="77777777" w:rsidR="00177942" w:rsidRPr="004C0842" w:rsidRDefault="00177942" w:rsidP="004C0842">
            <w:r w:rsidRPr="004C0842">
              <w:t>10.3</w:t>
            </w:r>
          </w:p>
        </w:tc>
      </w:tr>
      <w:tr w:rsidR="004C0842" w:rsidRPr="004C0842" w14:paraId="4099A2D9" w14:textId="77777777" w:rsidTr="004C0842">
        <w:trPr>
          <w:trHeight w:val="340"/>
        </w:trPr>
        <w:tc>
          <w:tcPr>
            <w:tcW w:w="8928" w:type="dxa"/>
            <w:gridSpan w:val="3"/>
            <w:shd w:val="clear" w:color="auto" w:fill="D0CECE" w:themeFill="background2" w:themeFillShade="E6"/>
            <w:vAlign w:val="center"/>
            <w:hideMark/>
          </w:tcPr>
          <w:p w14:paraId="1F9F62AF" w14:textId="7B54A282" w:rsidR="004C0842" w:rsidRPr="004C0842" w:rsidRDefault="004C0842" w:rsidP="004C0842">
            <w:pPr>
              <w:pStyle w:val="TableSub-heading"/>
            </w:pPr>
            <w:r w:rsidRPr="004C0842">
              <w:t>The website is helpful</w:t>
            </w:r>
          </w:p>
        </w:tc>
      </w:tr>
      <w:tr w:rsidR="00177942" w:rsidRPr="004C0842" w14:paraId="5E39E935" w14:textId="77777777" w:rsidTr="004C0842">
        <w:trPr>
          <w:trHeight w:val="20"/>
        </w:trPr>
        <w:tc>
          <w:tcPr>
            <w:tcW w:w="5382" w:type="dxa"/>
            <w:hideMark/>
          </w:tcPr>
          <w:p w14:paraId="61093F6A" w14:textId="77777777" w:rsidR="00177942" w:rsidRPr="004C0842" w:rsidRDefault="00177942" w:rsidP="004C0842">
            <w:r w:rsidRPr="004C0842">
              <w:t>Strongly disagree</w:t>
            </w:r>
          </w:p>
        </w:tc>
        <w:tc>
          <w:tcPr>
            <w:tcW w:w="1773" w:type="dxa"/>
            <w:hideMark/>
          </w:tcPr>
          <w:p w14:paraId="3AD2A484" w14:textId="77777777" w:rsidR="00177942" w:rsidRPr="004C0842" w:rsidRDefault="00177942" w:rsidP="004C0842">
            <w:r w:rsidRPr="004C0842">
              <w:t>4</w:t>
            </w:r>
          </w:p>
        </w:tc>
        <w:tc>
          <w:tcPr>
            <w:tcW w:w="1773" w:type="dxa"/>
            <w:hideMark/>
          </w:tcPr>
          <w:p w14:paraId="3DFE4215" w14:textId="77777777" w:rsidR="00177942" w:rsidRPr="004C0842" w:rsidRDefault="00177942" w:rsidP="004C0842">
            <w:r w:rsidRPr="004C0842">
              <w:t>10.3</w:t>
            </w:r>
          </w:p>
        </w:tc>
      </w:tr>
      <w:tr w:rsidR="00177942" w:rsidRPr="004C0842" w14:paraId="6DB1B298" w14:textId="77777777" w:rsidTr="004C0842">
        <w:trPr>
          <w:trHeight w:val="20"/>
        </w:trPr>
        <w:tc>
          <w:tcPr>
            <w:tcW w:w="5382" w:type="dxa"/>
            <w:hideMark/>
          </w:tcPr>
          <w:p w14:paraId="6EB47E54" w14:textId="77777777" w:rsidR="00177942" w:rsidRPr="004C0842" w:rsidRDefault="00177942" w:rsidP="004C0842">
            <w:r w:rsidRPr="004C0842">
              <w:t>Somewhat disagree</w:t>
            </w:r>
          </w:p>
        </w:tc>
        <w:tc>
          <w:tcPr>
            <w:tcW w:w="1773" w:type="dxa"/>
            <w:hideMark/>
          </w:tcPr>
          <w:p w14:paraId="1D5F41D2" w14:textId="77777777" w:rsidR="00177942" w:rsidRPr="004C0842" w:rsidRDefault="00177942" w:rsidP="004C0842">
            <w:r w:rsidRPr="004C0842">
              <w:t>3</w:t>
            </w:r>
          </w:p>
        </w:tc>
        <w:tc>
          <w:tcPr>
            <w:tcW w:w="1773" w:type="dxa"/>
            <w:hideMark/>
          </w:tcPr>
          <w:p w14:paraId="6A6CDEF1" w14:textId="77777777" w:rsidR="00177942" w:rsidRPr="004C0842" w:rsidRDefault="00177942" w:rsidP="004C0842">
            <w:r w:rsidRPr="004C0842">
              <w:t>7.7</w:t>
            </w:r>
          </w:p>
        </w:tc>
      </w:tr>
      <w:tr w:rsidR="00177942" w:rsidRPr="004C0842" w14:paraId="253D88A8" w14:textId="77777777" w:rsidTr="004C0842">
        <w:trPr>
          <w:trHeight w:val="20"/>
        </w:trPr>
        <w:tc>
          <w:tcPr>
            <w:tcW w:w="5382" w:type="dxa"/>
            <w:hideMark/>
          </w:tcPr>
          <w:p w14:paraId="551D5266" w14:textId="77777777" w:rsidR="00177942" w:rsidRPr="004C0842" w:rsidRDefault="00177942" w:rsidP="004C0842">
            <w:r w:rsidRPr="004C0842">
              <w:t xml:space="preserve">Neither agree </w:t>
            </w:r>
            <w:proofErr w:type="gramStart"/>
            <w:r w:rsidRPr="004C0842">
              <w:t>or</w:t>
            </w:r>
            <w:proofErr w:type="gramEnd"/>
            <w:r w:rsidRPr="004C0842">
              <w:t xml:space="preserve"> disagree</w:t>
            </w:r>
          </w:p>
        </w:tc>
        <w:tc>
          <w:tcPr>
            <w:tcW w:w="1773" w:type="dxa"/>
            <w:hideMark/>
          </w:tcPr>
          <w:p w14:paraId="60EF0385" w14:textId="77777777" w:rsidR="00177942" w:rsidRPr="004C0842" w:rsidRDefault="00177942" w:rsidP="004C0842">
            <w:r w:rsidRPr="004C0842">
              <w:t>5</w:t>
            </w:r>
          </w:p>
        </w:tc>
        <w:tc>
          <w:tcPr>
            <w:tcW w:w="1773" w:type="dxa"/>
            <w:hideMark/>
          </w:tcPr>
          <w:p w14:paraId="4C66F7CE" w14:textId="77777777" w:rsidR="00177942" w:rsidRPr="004C0842" w:rsidRDefault="00177942" w:rsidP="004C0842">
            <w:r w:rsidRPr="004C0842">
              <w:t>12.8</w:t>
            </w:r>
          </w:p>
        </w:tc>
      </w:tr>
      <w:tr w:rsidR="00177942" w:rsidRPr="004C0842" w14:paraId="0515E942" w14:textId="77777777" w:rsidTr="004C0842">
        <w:trPr>
          <w:trHeight w:val="20"/>
        </w:trPr>
        <w:tc>
          <w:tcPr>
            <w:tcW w:w="5382" w:type="dxa"/>
            <w:hideMark/>
          </w:tcPr>
          <w:p w14:paraId="44B0614F" w14:textId="77777777" w:rsidR="00177942" w:rsidRPr="004C0842" w:rsidRDefault="00177942" w:rsidP="004C0842">
            <w:r w:rsidRPr="004C0842">
              <w:t>Somewhat agree</w:t>
            </w:r>
          </w:p>
        </w:tc>
        <w:tc>
          <w:tcPr>
            <w:tcW w:w="1773" w:type="dxa"/>
            <w:hideMark/>
          </w:tcPr>
          <w:p w14:paraId="3D91EA18" w14:textId="77777777" w:rsidR="00177942" w:rsidRPr="004C0842" w:rsidRDefault="00177942" w:rsidP="004C0842">
            <w:r w:rsidRPr="004C0842">
              <w:t>14</w:t>
            </w:r>
          </w:p>
        </w:tc>
        <w:tc>
          <w:tcPr>
            <w:tcW w:w="1773" w:type="dxa"/>
            <w:hideMark/>
          </w:tcPr>
          <w:p w14:paraId="21CE5EC1" w14:textId="77777777" w:rsidR="00177942" w:rsidRPr="004C0842" w:rsidRDefault="00177942" w:rsidP="004C0842">
            <w:r w:rsidRPr="004C0842">
              <w:t>35.9</w:t>
            </w:r>
          </w:p>
        </w:tc>
      </w:tr>
      <w:tr w:rsidR="00177942" w:rsidRPr="004C0842" w14:paraId="030AD39F" w14:textId="77777777" w:rsidTr="004C0842">
        <w:trPr>
          <w:trHeight w:val="20"/>
        </w:trPr>
        <w:tc>
          <w:tcPr>
            <w:tcW w:w="5382" w:type="dxa"/>
            <w:hideMark/>
          </w:tcPr>
          <w:p w14:paraId="34A245F8" w14:textId="77777777" w:rsidR="00177942" w:rsidRPr="004C0842" w:rsidRDefault="00177942" w:rsidP="004C0842">
            <w:r w:rsidRPr="004C0842">
              <w:t>Strongly agree</w:t>
            </w:r>
          </w:p>
        </w:tc>
        <w:tc>
          <w:tcPr>
            <w:tcW w:w="1773" w:type="dxa"/>
            <w:hideMark/>
          </w:tcPr>
          <w:p w14:paraId="50630F63" w14:textId="77777777" w:rsidR="00177942" w:rsidRPr="004C0842" w:rsidRDefault="00177942" w:rsidP="004C0842">
            <w:r w:rsidRPr="004C0842">
              <w:t>9</w:t>
            </w:r>
          </w:p>
        </w:tc>
        <w:tc>
          <w:tcPr>
            <w:tcW w:w="1773" w:type="dxa"/>
            <w:hideMark/>
          </w:tcPr>
          <w:p w14:paraId="03523012" w14:textId="77777777" w:rsidR="00177942" w:rsidRPr="004C0842" w:rsidRDefault="00177942" w:rsidP="004C0842">
            <w:r w:rsidRPr="004C0842">
              <w:t>23.1</w:t>
            </w:r>
          </w:p>
        </w:tc>
      </w:tr>
      <w:tr w:rsidR="00177942" w:rsidRPr="004C0842" w14:paraId="7E39C3FE" w14:textId="77777777" w:rsidTr="004C0842">
        <w:trPr>
          <w:trHeight w:val="20"/>
        </w:trPr>
        <w:tc>
          <w:tcPr>
            <w:tcW w:w="5382" w:type="dxa"/>
            <w:hideMark/>
          </w:tcPr>
          <w:p w14:paraId="51652D44" w14:textId="77777777" w:rsidR="00177942" w:rsidRPr="004C0842" w:rsidRDefault="00177942" w:rsidP="004C0842">
            <w:r w:rsidRPr="004C0842">
              <w:t>Missing</w:t>
            </w:r>
          </w:p>
        </w:tc>
        <w:tc>
          <w:tcPr>
            <w:tcW w:w="1773" w:type="dxa"/>
            <w:hideMark/>
          </w:tcPr>
          <w:p w14:paraId="31866483" w14:textId="77777777" w:rsidR="00177942" w:rsidRPr="004C0842" w:rsidRDefault="00177942" w:rsidP="004C0842">
            <w:r w:rsidRPr="004C0842">
              <w:t>4</w:t>
            </w:r>
          </w:p>
        </w:tc>
        <w:tc>
          <w:tcPr>
            <w:tcW w:w="1773" w:type="dxa"/>
            <w:hideMark/>
          </w:tcPr>
          <w:p w14:paraId="0BCACD7C" w14:textId="77777777" w:rsidR="00177942" w:rsidRPr="004C0842" w:rsidRDefault="00177942" w:rsidP="004C0842">
            <w:r w:rsidRPr="004C0842">
              <w:t>10.3</w:t>
            </w:r>
          </w:p>
        </w:tc>
      </w:tr>
      <w:tr w:rsidR="004C0842" w:rsidRPr="004C0842" w14:paraId="371A642A" w14:textId="77777777" w:rsidTr="004C0842">
        <w:trPr>
          <w:trHeight w:val="340"/>
        </w:trPr>
        <w:tc>
          <w:tcPr>
            <w:tcW w:w="8928" w:type="dxa"/>
            <w:gridSpan w:val="3"/>
            <w:shd w:val="clear" w:color="auto" w:fill="D0CECE" w:themeFill="background2" w:themeFillShade="E6"/>
            <w:vAlign w:val="center"/>
            <w:hideMark/>
          </w:tcPr>
          <w:p w14:paraId="22C9E9C8" w14:textId="017E819E" w:rsidR="004C0842" w:rsidRPr="004C0842" w:rsidRDefault="004C0842" w:rsidP="004C0842">
            <w:pPr>
              <w:pStyle w:val="TableSub-heading"/>
            </w:pPr>
            <w:r w:rsidRPr="004C0842">
              <w:t>The website meets my needs</w:t>
            </w:r>
          </w:p>
        </w:tc>
      </w:tr>
      <w:tr w:rsidR="00177942" w:rsidRPr="004C0842" w14:paraId="2C4AE92F" w14:textId="77777777" w:rsidTr="004C0842">
        <w:trPr>
          <w:trHeight w:val="20"/>
        </w:trPr>
        <w:tc>
          <w:tcPr>
            <w:tcW w:w="5382" w:type="dxa"/>
            <w:hideMark/>
          </w:tcPr>
          <w:p w14:paraId="0A81762E" w14:textId="77777777" w:rsidR="00177942" w:rsidRPr="004C0842" w:rsidRDefault="00177942" w:rsidP="004C0842">
            <w:r w:rsidRPr="004C0842">
              <w:t>Strongly disagree</w:t>
            </w:r>
          </w:p>
        </w:tc>
        <w:tc>
          <w:tcPr>
            <w:tcW w:w="1773" w:type="dxa"/>
            <w:hideMark/>
          </w:tcPr>
          <w:p w14:paraId="239F6ACD" w14:textId="77777777" w:rsidR="00177942" w:rsidRPr="004C0842" w:rsidRDefault="00177942" w:rsidP="004C0842">
            <w:r w:rsidRPr="004C0842">
              <w:t>6</w:t>
            </w:r>
          </w:p>
        </w:tc>
        <w:tc>
          <w:tcPr>
            <w:tcW w:w="1773" w:type="dxa"/>
            <w:hideMark/>
          </w:tcPr>
          <w:p w14:paraId="35D0F4C5" w14:textId="77777777" w:rsidR="00177942" w:rsidRPr="004C0842" w:rsidRDefault="00177942" w:rsidP="004C0842">
            <w:r w:rsidRPr="004C0842">
              <w:t>15.4</w:t>
            </w:r>
          </w:p>
        </w:tc>
      </w:tr>
      <w:tr w:rsidR="00177942" w:rsidRPr="004C0842" w14:paraId="490A7B75" w14:textId="77777777" w:rsidTr="004C0842">
        <w:trPr>
          <w:trHeight w:val="20"/>
        </w:trPr>
        <w:tc>
          <w:tcPr>
            <w:tcW w:w="5382" w:type="dxa"/>
            <w:hideMark/>
          </w:tcPr>
          <w:p w14:paraId="50E06BB7" w14:textId="77777777" w:rsidR="00177942" w:rsidRPr="004C0842" w:rsidRDefault="00177942" w:rsidP="004C0842">
            <w:r w:rsidRPr="004C0842">
              <w:t>Somewhat disagree</w:t>
            </w:r>
          </w:p>
        </w:tc>
        <w:tc>
          <w:tcPr>
            <w:tcW w:w="1773" w:type="dxa"/>
            <w:hideMark/>
          </w:tcPr>
          <w:p w14:paraId="4C913BCC" w14:textId="77777777" w:rsidR="00177942" w:rsidRPr="004C0842" w:rsidRDefault="00177942" w:rsidP="004C0842">
            <w:r w:rsidRPr="004C0842">
              <w:t>1</w:t>
            </w:r>
          </w:p>
        </w:tc>
        <w:tc>
          <w:tcPr>
            <w:tcW w:w="1773" w:type="dxa"/>
            <w:hideMark/>
          </w:tcPr>
          <w:p w14:paraId="7AAFE5A9" w14:textId="77777777" w:rsidR="00177942" w:rsidRPr="004C0842" w:rsidRDefault="00177942" w:rsidP="004C0842">
            <w:r w:rsidRPr="004C0842">
              <w:t>2.6</w:t>
            </w:r>
          </w:p>
        </w:tc>
      </w:tr>
      <w:tr w:rsidR="00177942" w:rsidRPr="004C0842" w14:paraId="0F89CBCC" w14:textId="77777777" w:rsidTr="004C0842">
        <w:trPr>
          <w:trHeight w:val="20"/>
        </w:trPr>
        <w:tc>
          <w:tcPr>
            <w:tcW w:w="5382" w:type="dxa"/>
            <w:hideMark/>
          </w:tcPr>
          <w:p w14:paraId="322F031C" w14:textId="77777777" w:rsidR="00177942" w:rsidRPr="004C0842" w:rsidRDefault="00177942" w:rsidP="004C0842">
            <w:r w:rsidRPr="004C0842">
              <w:t xml:space="preserve">Neither agree </w:t>
            </w:r>
            <w:proofErr w:type="gramStart"/>
            <w:r w:rsidRPr="004C0842">
              <w:t>or</w:t>
            </w:r>
            <w:proofErr w:type="gramEnd"/>
            <w:r w:rsidRPr="004C0842">
              <w:t xml:space="preserve"> disagree</w:t>
            </w:r>
          </w:p>
        </w:tc>
        <w:tc>
          <w:tcPr>
            <w:tcW w:w="1773" w:type="dxa"/>
            <w:hideMark/>
          </w:tcPr>
          <w:p w14:paraId="50970736" w14:textId="77777777" w:rsidR="00177942" w:rsidRPr="004C0842" w:rsidRDefault="00177942" w:rsidP="004C0842">
            <w:r w:rsidRPr="004C0842">
              <w:t>11</w:t>
            </w:r>
          </w:p>
        </w:tc>
        <w:tc>
          <w:tcPr>
            <w:tcW w:w="1773" w:type="dxa"/>
            <w:hideMark/>
          </w:tcPr>
          <w:p w14:paraId="4CFC8BBE" w14:textId="77777777" w:rsidR="00177942" w:rsidRPr="004C0842" w:rsidRDefault="00177942" w:rsidP="004C0842">
            <w:r w:rsidRPr="004C0842">
              <w:t>28.2</w:t>
            </w:r>
          </w:p>
        </w:tc>
      </w:tr>
      <w:tr w:rsidR="00177942" w:rsidRPr="004C0842" w14:paraId="0C846A3D" w14:textId="77777777" w:rsidTr="004C0842">
        <w:trPr>
          <w:trHeight w:val="20"/>
        </w:trPr>
        <w:tc>
          <w:tcPr>
            <w:tcW w:w="5382" w:type="dxa"/>
            <w:hideMark/>
          </w:tcPr>
          <w:p w14:paraId="345C076F" w14:textId="77777777" w:rsidR="00177942" w:rsidRPr="004C0842" w:rsidRDefault="00177942" w:rsidP="004C0842">
            <w:r w:rsidRPr="004C0842">
              <w:t>Somewhat agree</w:t>
            </w:r>
          </w:p>
        </w:tc>
        <w:tc>
          <w:tcPr>
            <w:tcW w:w="1773" w:type="dxa"/>
            <w:hideMark/>
          </w:tcPr>
          <w:p w14:paraId="4995FB40" w14:textId="77777777" w:rsidR="00177942" w:rsidRPr="004C0842" w:rsidRDefault="00177942" w:rsidP="004C0842">
            <w:r w:rsidRPr="004C0842">
              <w:t>13</w:t>
            </w:r>
          </w:p>
        </w:tc>
        <w:tc>
          <w:tcPr>
            <w:tcW w:w="1773" w:type="dxa"/>
            <w:hideMark/>
          </w:tcPr>
          <w:p w14:paraId="19D49C7F" w14:textId="77777777" w:rsidR="00177942" w:rsidRPr="004C0842" w:rsidRDefault="00177942" w:rsidP="004C0842">
            <w:r w:rsidRPr="004C0842">
              <w:t>33.3</w:t>
            </w:r>
          </w:p>
        </w:tc>
      </w:tr>
      <w:tr w:rsidR="00177942" w:rsidRPr="004C0842" w14:paraId="003A82CB" w14:textId="77777777" w:rsidTr="004C0842">
        <w:trPr>
          <w:trHeight w:val="20"/>
        </w:trPr>
        <w:tc>
          <w:tcPr>
            <w:tcW w:w="5382" w:type="dxa"/>
            <w:hideMark/>
          </w:tcPr>
          <w:p w14:paraId="4EEC5F2E" w14:textId="77777777" w:rsidR="00177942" w:rsidRPr="004C0842" w:rsidRDefault="00177942" w:rsidP="004C0842">
            <w:r w:rsidRPr="004C0842">
              <w:t>Strongly agree</w:t>
            </w:r>
          </w:p>
        </w:tc>
        <w:tc>
          <w:tcPr>
            <w:tcW w:w="1773" w:type="dxa"/>
            <w:hideMark/>
          </w:tcPr>
          <w:p w14:paraId="5D0C4A51" w14:textId="77777777" w:rsidR="00177942" w:rsidRPr="004C0842" w:rsidRDefault="00177942" w:rsidP="004C0842">
            <w:r w:rsidRPr="004C0842">
              <w:t>4</w:t>
            </w:r>
          </w:p>
        </w:tc>
        <w:tc>
          <w:tcPr>
            <w:tcW w:w="1773" w:type="dxa"/>
            <w:hideMark/>
          </w:tcPr>
          <w:p w14:paraId="3B8BE0C4" w14:textId="77777777" w:rsidR="00177942" w:rsidRPr="004C0842" w:rsidRDefault="00177942" w:rsidP="004C0842">
            <w:r w:rsidRPr="004C0842">
              <w:t>10.3</w:t>
            </w:r>
          </w:p>
        </w:tc>
      </w:tr>
      <w:tr w:rsidR="00177942" w:rsidRPr="004C0842" w14:paraId="642CB841" w14:textId="77777777" w:rsidTr="004C0842">
        <w:trPr>
          <w:trHeight w:val="81"/>
        </w:trPr>
        <w:tc>
          <w:tcPr>
            <w:tcW w:w="5382" w:type="dxa"/>
            <w:hideMark/>
          </w:tcPr>
          <w:p w14:paraId="5FB85313" w14:textId="77777777" w:rsidR="00177942" w:rsidRPr="004C0842" w:rsidRDefault="00177942" w:rsidP="004C0842">
            <w:r w:rsidRPr="004C0842">
              <w:t>Missing</w:t>
            </w:r>
          </w:p>
        </w:tc>
        <w:tc>
          <w:tcPr>
            <w:tcW w:w="1773" w:type="dxa"/>
            <w:hideMark/>
          </w:tcPr>
          <w:p w14:paraId="3D57FBFC" w14:textId="77777777" w:rsidR="00177942" w:rsidRPr="004C0842" w:rsidRDefault="00177942" w:rsidP="004C0842">
            <w:r w:rsidRPr="004C0842">
              <w:t>4</w:t>
            </w:r>
          </w:p>
        </w:tc>
        <w:tc>
          <w:tcPr>
            <w:tcW w:w="1773" w:type="dxa"/>
            <w:hideMark/>
          </w:tcPr>
          <w:p w14:paraId="736AD2FA" w14:textId="77777777" w:rsidR="00177942" w:rsidRPr="004C0842" w:rsidRDefault="00177942" w:rsidP="004C0842">
            <w:r w:rsidRPr="004C0842">
              <w:t>10.3</w:t>
            </w:r>
          </w:p>
        </w:tc>
      </w:tr>
      <w:tr w:rsidR="004C0842" w:rsidRPr="004C0842" w14:paraId="1D5D80D5" w14:textId="77777777" w:rsidTr="004C0842">
        <w:trPr>
          <w:trHeight w:val="340"/>
        </w:trPr>
        <w:tc>
          <w:tcPr>
            <w:tcW w:w="8928" w:type="dxa"/>
            <w:gridSpan w:val="3"/>
            <w:shd w:val="clear" w:color="auto" w:fill="D0CECE" w:themeFill="background2" w:themeFillShade="E6"/>
            <w:vAlign w:val="center"/>
            <w:hideMark/>
          </w:tcPr>
          <w:p w14:paraId="7C77DCC6" w14:textId="48412C89" w:rsidR="004C0842" w:rsidRPr="004C0842" w:rsidRDefault="004C0842" w:rsidP="004C0842">
            <w:pPr>
              <w:pStyle w:val="TableSub-heading"/>
            </w:pPr>
            <w:r w:rsidRPr="004C0842">
              <w:t>The website is worth my time</w:t>
            </w:r>
          </w:p>
        </w:tc>
      </w:tr>
      <w:tr w:rsidR="00177942" w:rsidRPr="004C0842" w14:paraId="79CD8CB2" w14:textId="77777777" w:rsidTr="004C0842">
        <w:trPr>
          <w:trHeight w:val="20"/>
        </w:trPr>
        <w:tc>
          <w:tcPr>
            <w:tcW w:w="5382" w:type="dxa"/>
            <w:hideMark/>
          </w:tcPr>
          <w:p w14:paraId="27242A3F" w14:textId="77777777" w:rsidR="00177942" w:rsidRPr="004C0842" w:rsidRDefault="00177942" w:rsidP="004C0842">
            <w:r w:rsidRPr="004C0842">
              <w:t>Strongly disagree</w:t>
            </w:r>
          </w:p>
        </w:tc>
        <w:tc>
          <w:tcPr>
            <w:tcW w:w="1773" w:type="dxa"/>
            <w:hideMark/>
          </w:tcPr>
          <w:p w14:paraId="31757593" w14:textId="77777777" w:rsidR="00177942" w:rsidRPr="004C0842" w:rsidRDefault="00177942" w:rsidP="004C0842">
            <w:r w:rsidRPr="004C0842">
              <w:t>6</w:t>
            </w:r>
          </w:p>
        </w:tc>
        <w:tc>
          <w:tcPr>
            <w:tcW w:w="1773" w:type="dxa"/>
            <w:hideMark/>
          </w:tcPr>
          <w:p w14:paraId="022C5535" w14:textId="77777777" w:rsidR="00177942" w:rsidRPr="004C0842" w:rsidRDefault="00177942" w:rsidP="004C0842">
            <w:r w:rsidRPr="004C0842">
              <w:t>15.4</w:t>
            </w:r>
          </w:p>
        </w:tc>
      </w:tr>
      <w:tr w:rsidR="00177942" w:rsidRPr="004C0842" w14:paraId="05ABF31F" w14:textId="77777777" w:rsidTr="004C0842">
        <w:trPr>
          <w:trHeight w:val="20"/>
        </w:trPr>
        <w:tc>
          <w:tcPr>
            <w:tcW w:w="5382" w:type="dxa"/>
            <w:hideMark/>
          </w:tcPr>
          <w:p w14:paraId="5D9B7C94" w14:textId="77777777" w:rsidR="00177942" w:rsidRPr="004C0842" w:rsidRDefault="00177942" w:rsidP="004C0842">
            <w:r w:rsidRPr="004C0842">
              <w:t>Somewhat disagree</w:t>
            </w:r>
          </w:p>
        </w:tc>
        <w:tc>
          <w:tcPr>
            <w:tcW w:w="1773" w:type="dxa"/>
            <w:hideMark/>
          </w:tcPr>
          <w:p w14:paraId="31072A89" w14:textId="77777777" w:rsidR="00177942" w:rsidRPr="004C0842" w:rsidRDefault="00177942" w:rsidP="004C0842">
            <w:r w:rsidRPr="004C0842">
              <w:t>1</w:t>
            </w:r>
          </w:p>
        </w:tc>
        <w:tc>
          <w:tcPr>
            <w:tcW w:w="1773" w:type="dxa"/>
            <w:hideMark/>
          </w:tcPr>
          <w:p w14:paraId="7AF78B67" w14:textId="77777777" w:rsidR="00177942" w:rsidRPr="004C0842" w:rsidRDefault="00177942" w:rsidP="004C0842">
            <w:r w:rsidRPr="004C0842">
              <w:t>2.6</w:t>
            </w:r>
          </w:p>
        </w:tc>
      </w:tr>
      <w:tr w:rsidR="00177942" w:rsidRPr="004C0842" w14:paraId="0B12E1DA" w14:textId="77777777" w:rsidTr="004C0842">
        <w:trPr>
          <w:trHeight w:val="20"/>
        </w:trPr>
        <w:tc>
          <w:tcPr>
            <w:tcW w:w="5382" w:type="dxa"/>
            <w:hideMark/>
          </w:tcPr>
          <w:p w14:paraId="309A93C0" w14:textId="77777777" w:rsidR="00177942" w:rsidRPr="004C0842" w:rsidRDefault="00177942" w:rsidP="004C0842">
            <w:r w:rsidRPr="004C0842">
              <w:t xml:space="preserve">Neither agree </w:t>
            </w:r>
            <w:proofErr w:type="gramStart"/>
            <w:r w:rsidRPr="004C0842">
              <w:t>or</w:t>
            </w:r>
            <w:proofErr w:type="gramEnd"/>
            <w:r w:rsidRPr="004C0842">
              <w:t xml:space="preserve"> disagree</w:t>
            </w:r>
          </w:p>
        </w:tc>
        <w:tc>
          <w:tcPr>
            <w:tcW w:w="1773" w:type="dxa"/>
            <w:hideMark/>
          </w:tcPr>
          <w:p w14:paraId="3522FC06" w14:textId="77777777" w:rsidR="00177942" w:rsidRPr="004C0842" w:rsidRDefault="00177942" w:rsidP="004C0842">
            <w:r w:rsidRPr="004C0842">
              <w:t>7</w:t>
            </w:r>
          </w:p>
        </w:tc>
        <w:tc>
          <w:tcPr>
            <w:tcW w:w="1773" w:type="dxa"/>
            <w:hideMark/>
          </w:tcPr>
          <w:p w14:paraId="1A2B52C4" w14:textId="77777777" w:rsidR="00177942" w:rsidRPr="004C0842" w:rsidRDefault="00177942" w:rsidP="004C0842">
            <w:r w:rsidRPr="004C0842">
              <w:t>17.9</w:t>
            </w:r>
          </w:p>
        </w:tc>
      </w:tr>
      <w:tr w:rsidR="00177942" w:rsidRPr="004C0842" w14:paraId="47A446F4" w14:textId="77777777" w:rsidTr="004C0842">
        <w:trPr>
          <w:trHeight w:val="20"/>
        </w:trPr>
        <w:tc>
          <w:tcPr>
            <w:tcW w:w="5382" w:type="dxa"/>
            <w:hideMark/>
          </w:tcPr>
          <w:p w14:paraId="6E6F27F5" w14:textId="77777777" w:rsidR="00177942" w:rsidRPr="004C0842" w:rsidRDefault="00177942" w:rsidP="004C0842">
            <w:r w:rsidRPr="004C0842">
              <w:t>Somewhat agree</w:t>
            </w:r>
          </w:p>
        </w:tc>
        <w:tc>
          <w:tcPr>
            <w:tcW w:w="1773" w:type="dxa"/>
            <w:hideMark/>
          </w:tcPr>
          <w:p w14:paraId="395CD1F3" w14:textId="77777777" w:rsidR="00177942" w:rsidRPr="004C0842" w:rsidRDefault="00177942" w:rsidP="004C0842">
            <w:r w:rsidRPr="004C0842">
              <w:t>10</w:t>
            </w:r>
          </w:p>
        </w:tc>
        <w:tc>
          <w:tcPr>
            <w:tcW w:w="1773" w:type="dxa"/>
            <w:hideMark/>
          </w:tcPr>
          <w:p w14:paraId="38EF1924" w14:textId="77777777" w:rsidR="00177942" w:rsidRPr="004C0842" w:rsidRDefault="00177942" w:rsidP="004C0842">
            <w:r w:rsidRPr="004C0842">
              <w:t>25.6</w:t>
            </w:r>
          </w:p>
        </w:tc>
      </w:tr>
      <w:tr w:rsidR="00177942" w:rsidRPr="004C0842" w14:paraId="3B6ED3B8" w14:textId="77777777" w:rsidTr="004C0842">
        <w:trPr>
          <w:trHeight w:val="57"/>
        </w:trPr>
        <w:tc>
          <w:tcPr>
            <w:tcW w:w="5382" w:type="dxa"/>
            <w:hideMark/>
          </w:tcPr>
          <w:p w14:paraId="0442E66C" w14:textId="77777777" w:rsidR="00177942" w:rsidRPr="004C0842" w:rsidRDefault="00177942" w:rsidP="004C0842">
            <w:r w:rsidRPr="004C0842">
              <w:t>Strongly agree</w:t>
            </w:r>
          </w:p>
        </w:tc>
        <w:tc>
          <w:tcPr>
            <w:tcW w:w="1773" w:type="dxa"/>
            <w:hideMark/>
          </w:tcPr>
          <w:p w14:paraId="158E604E" w14:textId="77777777" w:rsidR="00177942" w:rsidRPr="004C0842" w:rsidRDefault="00177942" w:rsidP="004C0842">
            <w:r w:rsidRPr="004C0842">
              <w:t>11</w:t>
            </w:r>
          </w:p>
        </w:tc>
        <w:tc>
          <w:tcPr>
            <w:tcW w:w="1773" w:type="dxa"/>
            <w:hideMark/>
          </w:tcPr>
          <w:p w14:paraId="1211441D" w14:textId="77777777" w:rsidR="00177942" w:rsidRPr="004C0842" w:rsidRDefault="00177942" w:rsidP="004C0842">
            <w:r w:rsidRPr="004C0842">
              <w:t>28.2</w:t>
            </w:r>
          </w:p>
        </w:tc>
      </w:tr>
      <w:tr w:rsidR="00177942" w:rsidRPr="004C0842" w14:paraId="4E1D8831" w14:textId="77777777" w:rsidTr="004C0842">
        <w:trPr>
          <w:trHeight w:val="20"/>
        </w:trPr>
        <w:tc>
          <w:tcPr>
            <w:tcW w:w="5382" w:type="dxa"/>
            <w:hideMark/>
          </w:tcPr>
          <w:p w14:paraId="25BD02C0" w14:textId="77777777" w:rsidR="00177942" w:rsidRPr="004C0842" w:rsidRDefault="00177942" w:rsidP="004C0842">
            <w:r w:rsidRPr="004C0842">
              <w:t>Missing</w:t>
            </w:r>
          </w:p>
        </w:tc>
        <w:tc>
          <w:tcPr>
            <w:tcW w:w="1773" w:type="dxa"/>
            <w:hideMark/>
          </w:tcPr>
          <w:p w14:paraId="5F1F4F79" w14:textId="77777777" w:rsidR="00177942" w:rsidRPr="004C0842" w:rsidRDefault="00177942" w:rsidP="004C0842">
            <w:r w:rsidRPr="004C0842">
              <w:t>4</w:t>
            </w:r>
          </w:p>
        </w:tc>
        <w:tc>
          <w:tcPr>
            <w:tcW w:w="1773" w:type="dxa"/>
            <w:hideMark/>
          </w:tcPr>
          <w:p w14:paraId="4F38B8FC" w14:textId="77777777" w:rsidR="00177942" w:rsidRPr="004C0842" w:rsidRDefault="00177942" w:rsidP="004C0842">
            <w:r w:rsidRPr="004C0842">
              <w:t>10.3</w:t>
            </w:r>
          </w:p>
        </w:tc>
      </w:tr>
    </w:tbl>
    <w:p w14:paraId="0D86A12A" w14:textId="77777777" w:rsidR="00177942" w:rsidRDefault="00177942" w:rsidP="008B14A9">
      <w:pPr>
        <w:pStyle w:val="Heading2"/>
      </w:pPr>
      <w:bookmarkStart w:id="91" w:name="_Toc117001471"/>
      <w:r w:rsidRPr="00C46FAC">
        <w:lastRenderedPageBreak/>
        <w:t>Summary</w:t>
      </w:r>
      <w:bookmarkEnd w:id="91"/>
    </w:p>
    <w:p w14:paraId="00E1816F" w14:textId="1541D64A" w:rsidR="00177942" w:rsidRPr="00194014" w:rsidRDefault="00177942" w:rsidP="009920E9">
      <w:r w:rsidRPr="00194014">
        <w:t>A total of 92 health professionals participated in the survey. Most respondents were female (84%), 70% were aged 30-59 years and resided in either NSW (36%) or Victoria (29%). Forty percent of respondents were psychologists, and 2</w:t>
      </w:r>
      <w:r w:rsidR="00AB0FF6">
        <w:t>2</w:t>
      </w:r>
      <w:r w:rsidRPr="00194014">
        <w:t>% were social workers. Only 43% of health professionals had used Head to Health and tended to spend less than 10 minutes on the site when using it. Health professionals appreciated that the website was a trust</w:t>
      </w:r>
      <w:r w:rsidR="00462796">
        <w:t>ed</w:t>
      </w:r>
      <w:r w:rsidRPr="00194014">
        <w:t xml:space="preserve"> source of information but were concerned that there was too much information, and the information might not be suitable for all consumers. </w:t>
      </w:r>
      <w:r w:rsidR="008F6D91" w:rsidRPr="00B060AA">
        <w:t xml:space="preserve">Forty-one percent of </w:t>
      </w:r>
      <w:r w:rsidR="00787D72">
        <w:t>health professionals</w:t>
      </w:r>
      <w:r w:rsidR="008F6D91" w:rsidRPr="00B060AA">
        <w:t xml:space="preserve"> reported that Head to Health benefited consumer</w:t>
      </w:r>
      <w:r w:rsidR="008F6D91">
        <w:t xml:space="preserve">s and half would occasionally recommend the website to clients or patients. </w:t>
      </w:r>
      <w:r w:rsidRPr="00194014">
        <w:t>Health professionals</w:t>
      </w:r>
      <w:r w:rsidR="00A40FE7">
        <w:t>’</w:t>
      </w:r>
      <w:r w:rsidRPr="00194014">
        <w:t xml:space="preserve"> satisfaction</w:t>
      </w:r>
      <w:r w:rsidR="00A40FE7">
        <w:t xml:space="preserve"> was variable</w:t>
      </w:r>
      <w:r w:rsidRPr="00194014">
        <w:t>, but 70% planned to revisit the website, and 54% indicated that Head to Health was worth their time.</w:t>
      </w:r>
    </w:p>
    <w:p w14:paraId="3DBD3392" w14:textId="77777777" w:rsidR="00C46FAC" w:rsidRPr="004D2263" w:rsidRDefault="00C46FAC" w:rsidP="004D2263">
      <w:r w:rsidRPr="004D2263">
        <w:br w:type="page"/>
      </w:r>
    </w:p>
    <w:p w14:paraId="4761515B" w14:textId="131C3F83" w:rsidR="009D2A97" w:rsidRDefault="00031AF9" w:rsidP="00BE6EAA">
      <w:pPr>
        <w:pStyle w:val="Heading1"/>
        <w:ind w:left="450" w:hanging="450"/>
      </w:pPr>
      <w:bookmarkStart w:id="92" w:name="_Toc116991560"/>
      <w:bookmarkStart w:id="93" w:name="_Toc117001472"/>
      <w:r w:rsidRPr="000B27C9">
        <w:lastRenderedPageBreak/>
        <w:t>Other key stakeholder</w:t>
      </w:r>
      <w:r w:rsidR="00FE7BD7">
        <w:t xml:space="preserve"> experiences</w:t>
      </w:r>
      <w:bookmarkEnd w:id="92"/>
      <w:bookmarkEnd w:id="93"/>
    </w:p>
    <w:p w14:paraId="5C5FD3C7" w14:textId="3B34AFFF" w:rsidR="00073587" w:rsidRPr="00073587" w:rsidRDefault="00073587" w:rsidP="008B14A9">
      <w:pPr>
        <w:pStyle w:val="Heading2"/>
        <w:rPr>
          <w:rFonts w:eastAsiaTheme="minorHAnsi"/>
        </w:rPr>
      </w:pPr>
      <w:bookmarkStart w:id="94" w:name="_Toc102132000"/>
      <w:bookmarkStart w:id="95" w:name="_Toc117001473"/>
      <w:r w:rsidRPr="00073587">
        <w:rPr>
          <w:rFonts w:eastAsiaTheme="minorHAnsi"/>
        </w:rPr>
        <w:t>Our approach</w:t>
      </w:r>
      <w:bookmarkEnd w:id="94"/>
      <w:bookmarkEnd w:id="95"/>
    </w:p>
    <w:p w14:paraId="04151A65" w14:textId="0FABADC8" w:rsidR="00073587" w:rsidRPr="00073587" w:rsidRDefault="00073587" w:rsidP="009920E9">
      <w:pPr>
        <w:rPr>
          <w:rFonts w:eastAsiaTheme="minorHAnsi"/>
          <w:lang w:eastAsia="en-US"/>
        </w:rPr>
      </w:pPr>
      <w:r w:rsidRPr="00073587">
        <w:rPr>
          <w:rFonts w:eastAsiaTheme="minorHAnsi"/>
          <w:lang w:eastAsia="en-US"/>
        </w:rPr>
        <w:t xml:space="preserve">This stakeholder group included management staff from Head to Health (and the new </w:t>
      </w:r>
      <w:r w:rsidRPr="00073587">
        <w:rPr>
          <w:rFonts w:eastAsiaTheme="minorHAnsi"/>
          <w:lang w:eastAsia="zh-CN"/>
        </w:rPr>
        <w:t xml:space="preserve">national mental health platform) website developers, </w:t>
      </w:r>
      <w:r w:rsidRPr="00073587">
        <w:rPr>
          <w:rFonts w:eastAsiaTheme="minorHAnsi"/>
          <w:lang w:eastAsia="en-US"/>
        </w:rPr>
        <w:t xml:space="preserve">DMHSs, funders, partners, </w:t>
      </w:r>
      <w:r w:rsidRPr="00073587">
        <w:rPr>
          <w:rFonts w:eastAsiaTheme="minorHAnsi"/>
          <w:lang w:eastAsia="zh-CN"/>
        </w:rPr>
        <w:t>and others in the mental health sector (e.g., representatives from relevant health professions and peak bodies for people with lived experience). We purposively selected organisations</w:t>
      </w:r>
      <w:r w:rsidRPr="00073587">
        <w:rPr>
          <w:rFonts w:eastAsiaTheme="minorHAnsi"/>
          <w:lang w:eastAsia="en-US"/>
        </w:rPr>
        <w:t xml:space="preserve"> based on their relevance to both the Head to Health and complementary DMHS evaluations. Representatives were invited to participate via either a survey or interview. See </w:t>
      </w:r>
      <w:hyperlink w:anchor="AppendixE" w:history="1">
        <w:r w:rsidRPr="002742E9">
          <w:rPr>
            <w:rStyle w:val="Hyperlink"/>
            <w:rFonts w:eastAsiaTheme="minorHAnsi"/>
            <w:lang w:eastAsia="en-US"/>
          </w:rPr>
          <w:t xml:space="preserve">Appendix </w:t>
        </w:r>
        <w:r w:rsidR="00123848" w:rsidRPr="002742E9">
          <w:rPr>
            <w:rStyle w:val="Hyperlink"/>
            <w:rFonts w:eastAsiaTheme="minorHAnsi"/>
            <w:lang w:eastAsia="en-US"/>
          </w:rPr>
          <w:t>E</w:t>
        </w:r>
      </w:hyperlink>
      <w:r w:rsidRPr="00073587">
        <w:rPr>
          <w:rFonts w:eastAsiaTheme="minorHAnsi"/>
          <w:lang w:eastAsia="en-US"/>
        </w:rPr>
        <w:t xml:space="preserve"> </w:t>
      </w:r>
      <w:r w:rsidRPr="00123848">
        <w:rPr>
          <w:rFonts w:eastAsiaTheme="minorHAnsi"/>
          <w:lang w:eastAsia="en-US"/>
        </w:rPr>
        <w:t>for further details on recruitment, data collection and analysis</w:t>
      </w:r>
      <w:r w:rsidR="00123848" w:rsidRPr="00123848">
        <w:rPr>
          <w:rFonts w:eastAsiaTheme="minorHAnsi"/>
          <w:lang w:eastAsia="en-US"/>
        </w:rPr>
        <w:t>,</w:t>
      </w:r>
      <w:r w:rsidRPr="00123848">
        <w:rPr>
          <w:rFonts w:eastAsiaTheme="minorHAnsi"/>
          <w:lang w:eastAsia="en-US"/>
        </w:rPr>
        <w:t xml:space="preserve"> and</w:t>
      </w:r>
      <w:r w:rsidRPr="00073587">
        <w:rPr>
          <w:rFonts w:eastAsiaTheme="minorHAnsi"/>
          <w:lang w:eastAsia="en-US"/>
        </w:rPr>
        <w:t xml:space="preserve"> the questions we asked this group of stakeholders.</w:t>
      </w:r>
    </w:p>
    <w:p w14:paraId="45CE3EC0" w14:textId="3E00C02A" w:rsidR="00073587" w:rsidRPr="00073587" w:rsidRDefault="00073587" w:rsidP="009920E9">
      <w:pPr>
        <w:rPr>
          <w:rFonts w:eastAsiaTheme="minorHAnsi" w:cstheme="minorHAnsi"/>
          <w:lang w:eastAsia="en-US"/>
        </w:rPr>
      </w:pPr>
      <w:r w:rsidRPr="00073587">
        <w:rPr>
          <w:rFonts w:eastAsiaTheme="minorHAnsi"/>
          <w:lang w:eastAsia="en-US"/>
        </w:rPr>
        <w:t xml:space="preserve">The number of analysed responses </w:t>
      </w:r>
      <w:r w:rsidR="008230B6">
        <w:rPr>
          <w:rFonts w:eastAsiaTheme="minorHAnsi"/>
          <w:lang w:eastAsia="en-US"/>
        </w:rPr>
        <w:t>is</w:t>
      </w:r>
      <w:r w:rsidRPr="00073587">
        <w:rPr>
          <w:rFonts w:eastAsiaTheme="minorHAnsi"/>
          <w:lang w:eastAsia="en-US"/>
        </w:rPr>
        <w:t xml:space="preserve"> reported with the preliminary findings for each question as not every respondent answered every question. </w:t>
      </w:r>
      <w:r w:rsidRPr="00073587">
        <w:rPr>
          <w:rFonts w:eastAsiaTheme="minorHAnsi" w:cstheme="minorHAnsi"/>
          <w:lang w:eastAsia="en-US"/>
        </w:rPr>
        <w:t xml:space="preserve">The themes are presented in order of decreasing frequency for each question. </w:t>
      </w:r>
      <w:r w:rsidRPr="00073587">
        <w:rPr>
          <w:rFonts w:eastAsiaTheme="minorHAnsi"/>
          <w:lang w:eastAsia="en-US"/>
        </w:rPr>
        <w:t>Survey responses are denoted by a three-digit ID code, and interview responses, a two-digit ID code.</w:t>
      </w:r>
    </w:p>
    <w:p w14:paraId="2A5B594D" w14:textId="77777777" w:rsidR="00BF266E" w:rsidRDefault="00BF266E" w:rsidP="008B14A9">
      <w:pPr>
        <w:pStyle w:val="Heading2"/>
        <w:rPr>
          <w:rFonts w:eastAsiaTheme="minorHAnsi"/>
        </w:rPr>
      </w:pPr>
      <w:bookmarkStart w:id="96" w:name="_Toc117001474"/>
      <w:r>
        <w:rPr>
          <w:rFonts w:eastAsiaTheme="minorHAnsi"/>
        </w:rPr>
        <w:t>Findings</w:t>
      </w:r>
      <w:bookmarkEnd w:id="96"/>
    </w:p>
    <w:p w14:paraId="144A1508" w14:textId="1B19082D" w:rsidR="00073587" w:rsidRPr="00073587" w:rsidRDefault="00073587" w:rsidP="008B14A9">
      <w:pPr>
        <w:pStyle w:val="Heading3"/>
        <w:rPr>
          <w:rFonts w:eastAsiaTheme="minorHAnsi"/>
        </w:rPr>
      </w:pPr>
      <w:bookmarkStart w:id="97" w:name="_Toc102132001"/>
      <w:r w:rsidRPr="00073587">
        <w:rPr>
          <w:rFonts w:eastAsiaTheme="minorHAnsi"/>
        </w:rPr>
        <w:t>Characteristics of key stakeholders</w:t>
      </w:r>
      <w:bookmarkEnd w:id="97"/>
    </w:p>
    <w:p w14:paraId="7915A01B" w14:textId="0D7D06C9" w:rsidR="00073587" w:rsidRPr="00073587" w:rsidRDefault="00073587" w:rsidP="009920E9">
      <w:pPr>
        <w:rPr>
          <w:rFonts w:eastAsiaTheme="minorHAnsi"/>
          <w:lang w:eastAsia="en-US"/>
        </w:rPr>
      </w:pPr>
      <w:r w:rsidRPr="00073587">
        <w:rPr>
          <w:rFonts w:eastAsiaTheme="minorHAnsi"/>
          <w:lang w:eastAsia="en-US"/>
        </w:rPr>
        <w:t>In total, 64 individuals representing 41 organisations participated in this part of the evaluation and provided sufficient data to be included in our analysis.</w:t>
      </w:r>
    </w:p>
    <w:p w14:paraId="5F91B2BD" w14:textId="147ECE0E" w:rsidR="00073587" w:rsidRPr="00073587" w:rsidRDefault="00073587" w:rsidP="009920E9">
      <w:pPr>
        <w:rPr>
          <w:rFonts w:eastAsiaTheme="minorHAnsi"/>
          <w:lang w:eastAsia="en-US"/>
        </w:rPr>
      </w:pPr>
      <w:r w:rsidRPr="00123848">
        <w:rPr>
          <w:rFonts w:eastAsiaTheme="minorHAnsi"/>
          <w:lang w:eastAsia="en-US"/>
        </w:rPr>
        <w:t xml:space="preserve">Table </w:t>
      </w:r>
      <w:r w:rsidR="00123848" w:rsidRPr="00123848">
        <w:rPr>
          <w:rFonts w:eastAsiaTheme="minorHAnsi"/>
          <w:lang w:eastAsia="en-US"/>
        </w:rPr>
        <w:t>20</w:t>
      </w:r>
      <w:r w:rsidRPr="00123848">
        <w:rPr>
          <w:rFonts w:eastAsiaTheme="minorHAnsi"/>
          <w:lang w:eastAsia="en-US"/>
        </w:rPr>
        <w:t xml:space="preserve"> shows the socio-demographic characteristics of stakeholder participants (N=64), and the</w:t>
      </w:r>
      <w:r w:rsidRPr="00073587">
        <w:rPr>
          <w:rFonts w:eastAsiaTheme="minorHAnsi"/>
          <w:lang w:eastAsia="en-US"/>
        </w:rPr>
        <w:t xml:space="preserve"> organisations that were represented. Over half of participants were female (58%), and/or aged 40-59 (6</w:t>
      </w:r>
      <w:r w:rsidR="003435DB">
        <w:rPr>
          <w:rFonts w:eastAsiaTheme="minorHAnsi"/>
          <w:lang w:eastAsia="en-US"/>
        </w:rPr>
        <w:t>1</w:t>
      </w:r>
      <w:r w:rsidRPr="00073587">
        <w:rPr>
          <w:rFonts w:eastAsiaTheme="minorHAnsi"/>
          <w:lang w:eastAsia="en-US"/>
        </w:rPr>
        <w:t xml:space="preserve">%). All states and territories of Australia were represented, and two participants were from overseas. Overseas participants were included to present an international perspective, based on the recommendation of one of the DMHSs. Four participants (6%) identified as Aboriginal </w:t>
      </w:r>
      <w:r w:rsidR="006B42C4">
        <w:rPr>
          <w:rFonts w:eastAsiaTheme="minorHAnsi"/>
          <w:lang w:eastAsia="en-US"/>
        </w:rPr>
        <w:t xml:space="preserve">peoples </w:t>
      </w:r>
      <w:r w:rsidRPr="00073587">
        <w:rPr>
          <w:rFonts w:eastAsiaTheme="minorHAnsi"/>
          <w:lang w:eastAsia="en-US"/>
        </w:rPr>
        <w:t>and most respondents had internet access via the National Broadband Network (NBN; 73%). Most participants were from mental health provider organisations (42%) and others were from Primary Health Networks, peak bodies, professional associations, universities, government organisations and a website development agency.</w:t>
      </w:r>
    </w:p>
    <w:p w14:paraId="7CF5E379" w14:textId="5F524A30" w:rsidR="00073587" w:rsidRPr="00123848" w:rsidRDefault="00073587" w:rsidP="00C1719D">
      <w:pPr>
        <w:pStyle w:val="Caption"/>
      </w:pPr>
      <w:r w:rsidRPr="00123848">
        <w:t xml:space="preserve">Table </w:t>
      </w:r>
      <w:r w:rsidR="00123848" w:rsidRPr="00123848">
        <w:t>20</w:t>
      </w:r>
      <w:r w:rsidRPr="00123848">
        <w:t>. Characteristics of key stakeholders (N=64)</w:t>
      </w:r>
    </w:p>
    <w:tbl>
      <w:tblPr>
        <w:tblStyle w:val="TableGrid"/>
        <w:tblW w:w="5000" w:type="pct"/>
        <w:tblLook w:val="04A0" w:firstRow="1" w:lastRow="0" w:firstColumn="1" w:lastColumn="0" w:noHBand="0" w:noVBand="1"/>
        <w:tblCaption w:val="Characteristics of key stakeholders "/>
        <w:tblDescription w:val="Characteristics listed are: gender, age range, state, indigenous status, internet, and organisation type"/>
      </w:tblPr>
      <w:tblGrid>
        <w:gridCol w:w="6025"/>
        <w:gridCol w:w="1604"/>
        <w:gridCol w:w="865"/>
      </w:tblGrid>
      <w:tr w:rsidR="00073587" w:rsidRPr="00BD15D9" w14:paraId="07349ACE" w14:textId="77777777" w:rsidTr="00BD15D9">
        <w:trPr>
          <w:cnfStyle w:val="100000000000" w:firstRow="1" w:lastRow="0" w:firstColumn="0" w:lastColumn="0" w:oddVBand="0" w:evenVBand="0" w:oddHBand="0" w:evenHBand="0" w:firstRowFirstColumn="0" w:firstRowLastColumn="0" w:lastRowFirstColumn="0" w:lastRowLastColumn="0"/>
          <w:trHeight w:val="227"/>
          <w:tblHeader/>
        </w:trPr>
        <w:tc>
          <w:tcPr>
            <w:tcW w:w="3547" w:type="pct"/>
            <w:hideMark/>
          </w:tcPr>
          <w:p w14:paraId="002481F0" w14:textId="77777777" w:rsidR="00073587" w:rsidRPr="00BD15D9" w:rsidRDefault="00073587" w:rsidP="00BD15D9">
            <w:r w:rsidRPr="00BD15D9">
              <w:t>Characteristic</w:t>
            </w:r>
          </w:p>
        </w:tc>
        <w:tc>
          <w:tcPr>
            <w:tcW w:w="944" w:type="pct"/>
            <w:hideMark/>
          </w:tcPr>
          <w:p w14:paraId="139973BC" w14:textId="77777777" w:rsidR="00073587" w:rsidRPr="00BD15D9" w:rsidRDefault="00073587" w:rsidP="00BD15D9">
            <w:r w:rsidRPr="00BD15D9">
              <w:t>Frequency</w:t>
            </w:r>
          </w:p>
        </w:tc>
        <w:tc>
          <w:tcPr>
            <w:tcW w:w="509" w:type="pct"/>
            <w:hideMark/>
          </w:tcPr>
          <w:p w14:paraId="00F9B8D6" w14:textId="77777777" w:rsidR="00073587" w:rsidRPr="00BD15D9" w:rsidRDefault="00073587" w:rsidP="00BD15D9">
            <w:r w:rsidRPr="00BD15D9">
              <w:t>%</w:t>
            </w:r>
          </w:p>
        </w:tc>
      </w:tr>
      <w:tr w:rsidR="00BD15D9" w:rsidRPr="00073587" w14:paraId="39FF8DF7" w14:textId="77777777" w:rsidTr="00BD15D9">
        <w:trPr>
          <w:trHeight w:val="340"/>
        </w:trPr>
        <w:tc>
          <w:tcPr>
            <w:tcW w:w="5000" w:type="pct"/>
            <w:gridSpan w:val="3"/>
            <w:shd w:val="clear" w:color="auto" w:fill="D0CECE" w:themeFill="background2" w:themeFillShade="E6"/>
            <w:vAlign w:val="center"/>
            <w:hideMark/>
          </w:tcPr>
          <w:p w14:paraId="418C2F4E" w14:textId="7293DD9A" w:rsidR="00BD15D9" w:rsidRPr="00BD15D9" w:rsidRDefault="00BD15D9" w:rsidP="00BD15D9">
            <w:pPr>
              <w:pStyle w:val="TableSub-heading"/>
            </w:pPr>
            <w:r w:rsidRPr="00BD15D9">
              <w:t>Gender</w:t>
            </w:r>
          </w:p>
        </w:tc>
      </w:tr>
      <w:tr w:rsidR="00073587" w:rsidRPr="00073587" w14:paraId="04D5F389" w14:textId="77777777" w:rsidTr="00BD15D9">
        <w:trPr>
          <w:trHeight w:val="227"/>
        </w:trPr>
        <w:tc>
          <w:tcPr>
            <w:tcW w:w="3547" w:type="pct"/>
            <w:hideMark/>
          </w:tcPr>
          <w:p w14:paraId="1BF61346" w14:textId="77777777" w:rsidR="00073587" w:rsidRPr="00BD15D9" w:rsidRDefault="00073587" w:rsidP="00BD15D9">
            <w:r w:rsidRPr="00BD15D9">
              <w:t>Female</w:t>
            </w:r>
          </w:p>
        </w:tc>
        <w:tc>
          <w:tcPr>
            <w:tcW w:w="944" w:type="pct"/>
            <w:hideMark/>
          </w:tcPr>
          <w:p w14:paraId="4A4E3667" w14:textId="77777777" w:rsidR="00073587" w:rsidRPr="00BD15D9" w:rsidRDefault="00073587" w:rsidP="00BD15D9">
            <w:r w:rsidRPr="00BD15D9">
              <w:t>37</w:t>
            </w:r>
          </w:p>
        </w:tc>
        <w:tc>
          <w:tcPr>
            <w:tcW w:w="509" w:type="pct"/>
            <w:hideMark/>
          </w:tcPr>
          <w:p w14:paraId="3589DC52" w14:textId="77777777" w:rsidR="00073587" w:rsidRPr="00BD15D9" w:rsidRDefault="00073587" w:rsidP="00BD15D9">
            <w:r w:rsidRPr="00BD15D9">
              <w:t>57.8</w:t>
            </w:r>
          </w:p>
        </w:tc>
      </w:tr>
      <w:tr w:rsidR="00073587" w:rsidRPr="00073587" w14:paraId="5A655CD7" w14:textId="77777777" w:rsidTr="00BD15D9">
        <w:trPr>
          <w:trHeight w:val="227"/>
        </w:trPr>
        <w:tc>
          <w:tcPr>
            <w:tcW w:w="3547" w:type="pct"/>
            <w:hideMark/>
          </w:tcPr>
          <w:p w14:paraId="1EEC75A9" w14:textId="77777777" w:rsidR="00073587" w:rsidRPr="00BD15D9" w:rsidRDefault="00073587" w:rsidP="00BD15D9">
            <w:r w:rsidRPr="00BD15D9">
              <w:t>Male</w:t>
            </w:r>
          </w:p>
        </w:tc>
        <w:tc>
          <w:tcPr>
            <w:tcW w:w="944" w:type="pct"/>
            <w:hideMark/>
          </w:tcPr>
          <w:p w14:paraId="706A9248" w14:textId="77777777" w:rsidR="00073587" w:rsidRPr="00BD15D9" w:rsidRDefault="00073587" w:rsidP="00BD15D9">
            <w:r w:rsidRPr="00BD15D9">
              <w:t>21</w:t>
            </w:r>
          </w:p>
        </w:tc>
        <w:tc>
          <w:tcPr>
            <w:tcW w:w="509" w:type="pct"/>
            <w:hideMark/>
          </w:tcPr>
          <w:p w14:paraId="437AD5B5" w14:textId="77777777" w:rsidR="00073587" w:rsidRPr="00BD15D9" w:rsidRDefault="00073587" w:rsidP="00BD15D9">
            <w:r w:rsidRPr="00BD15D9">
              <w:t>32.8</w:t>
            </w:r>
          </w:p>
        </w:tc>
      </w:tr>
      <w:tr w:rsidR="00073587" w:rsidRPr="00073587" w14:paraId="5A6289BB" w14:textId="77777777" w:rsidTr="00BD15D9">
        <w:trPr>
          <w:trHeight w:val="227"/>
        </w:trPr>
        <w:tc>
          <w:tcPr>
            <w:tcW w:w="3547" w:type="pct"/>
            <w:hideMark/>
          </w:tcPr>
          <w:p w14:paraId="7DA78702" w14:textId="77777777" w:rsidR="00073587" w:rsidRPr="00BD15D9" w:rsidRDefault="00073587" w:rsidP="00BD15D9">
            <w:r w:rsidRPr="00BD15D9">
              <w:t>Did not identify with either term</w:t>
            </w:r>
          </w:p>
        </w:tc>
        <w:tc>
          <w:tcPr>
            <w:tcW w:w="944" w:type="pct"/>
            <w:hideMark/>
          </w:tcPr>
          <w:p w14:paraId="1EF34EF1" w14:textId="77777777" w:rsidR="00073587" w:rsidRPr="00BD15D9" w:rsidRDefault="00073587" w:rsidP="00BD15D9">
            <w:r w:rsidRPr="00BD15D9">
              <w:t>1</w:t>
            </w:r>
          </w:p>
        </w:tc>
        <w:tc>
          <w:tcPr>
            <w:tcW w:w="509" w:type="pct"/>
            <w:hideMark/>
          </w:tcPr>
          <w:p w14:paraId="772826B9" w14:textId="77777777" w:rsidR="00073587" w:rsidRPr="00BD15D9" w:rsidRDefault="00073587" w:rsidP="00BD15D9">
            <w:r w:rsidRPr="00BD15D9">
              <w:t>1.6</w:t>
            </w:r>
          </w:p>
        </w:tc>
      </w:tr>
      <w:tr w:rsidR="00073587" w:rsidRPr="00073587" w14:paraId="5CF2CF57" w14:textId="77777777" w:rsidTr="00BD15D9">
        <w:trPr>
          <w:trHeight w:val="227"/>
        </w:trPr>
        <w:tc>
          <w:tcPr>
            <w:tcW w:w="3547" w:type="pct"/>
            <w:hideMark/>
          </w:tcPr>
          <w:p w14:paraId="114AB4F6" w14:textId="77777777" w:rsidR="00073587" w:rsidRPr="00BD15D9" w:rsidRDefault="00073587" w:rsidP="00BD15D9">
            <w:r w:rsidRPr="00BD15D9">
              <w:t>Not answered</w:t>
            </w:r>
          </w:p>
        </w:tc>
        <w:tc>
          <w:tcPr>
            <w:tcW w:w="944" w:type="pct"/>
            <w:hideMark/>
          </w:tcPr>
          <w:p w14:paraId="7A0CF5AA" w14:textId="77777777" w:rsidR="00073587" w:rsidRPr="00BD15D9" w:rsidRDefault="00073587" w:rsidP="00BD15D9">
            <w:r w:rsidRPr="00BD15D9">
              <w:t>5</w:t>
            </w:r>
          </w:p>
        </w:tc>
        <w:tc>
          <w:tcPr>
            <w:tcW w:w="509" w:type="pct"/>
            <w:hideMark/>
          </w:tcPr>
          <w:p w14:paraId="5E3972B7" w14:textId="77777777" w:rsidR="00073587" w:rsidRPr="00BD15D9" w:rsidRDefault="00073587" w:rsidP="00BD15D9">
            <w:r w:rsidRPr="00BD15D9">
              <w:t>7.8</w:t>
            </w:r>
          </w:p>
        </w:tc>
      </w:tr>
      <w:tr w:rsidR="00BD15D9" w:rsidRPr="00073587" w14:paraId="42C38A8F" w14:textId="77777777" w:rsidTr="00BD15D9">
        <w:trPr>
          <w:trHeight w:val="340"/>
        </w:trPr>
        <w:tc>
          <w:tcPr>
            <w:tcW w:w="5000" w:type="pct"/>
            <w:gridSpan w:val="3"/>
            <w:shd w:val="clear" w:color="auto" w:fill="D0CECE" w:themeFill="background2" w:themeFillShade="E6"/>
            <w:vAlign w:val="center"/>
            <w:hideMark/>
          </w:tcPr>
          <w:p w14:paraId="41AA7126" w14:textId="67B15A73" w:rsidR="00BD15D9" w:rsidRPr="00BD15D9" w:rsidRDefault="00BD15D9" w:rsidP="00BD15D9">
            <w:pPr>
              <w:pStyle w:val="TableSub-heading"/>
            </w:pPr>
            <w:r w:rsidRPr="00BD15D9">
              <w:t>Age range</w:t>
            </w:r>
          </w:p>
        </w:tc>
      </w:tr>
      <w:tr w:rsidR="00073587" w:rsidRPr="00073587" w14:paraId="55702708" w14:textId="77777777" w:rsidTr="00BD15D9">
        <w:trPr>
          <w:trHeight w:val="227"/>
        </w:trPr>
        <w:tc>
          <w:tcPr>
            <w:tcW w:w="3547" w:type="pct"/>
            <w:hideMark/>
          </w:tcPr>
          <w:p w14:paraId="62A75BED" w14:textId="77777777" w:rsidR="00073587" w:rsidRPr="00BD15D9" w:rsidRDefault="00073587" w:rsidP="00BD15D9">
            <w:r w:rsidRPr="00BD15D9">
              <w:t>20-29 years</w:t>
            </w:r>
          </w:p>
        </w:tc>
        <w:tc>
          <w:tcPr>
            <w:tcW w:w="944" w:type="pct"/>
            <w:hideMark/>
          </w:tcPr>
          <w:p w14:paraId="497E73FB" w14:textId="77777777" w:rsidR="00073587" w:rsidRPr="00BD15D9" w:rsidRDefault="00073587" w:rsidP="00BD15D9">
            <w:r w:rsidRPr="00BD15D9">
              <w:t>1</w:t>
            </w:r>
          </w:p>
        </w:tc>
        <w:tc>
          <w:tcPr>
            <w:tcW w:w="509" w:type="pct"/>
            <w:hideMark/>
          </w:tcPr>
          <w:p w14:paraId="133438B5" w14:textId="77777777" w:rsidR="00073587" w:rsidRPr="00BD15D9" w:rsidRDefault="00073587" w:rsidP="00BD15D9">
            <w:r w:rsidRPr="00BD15D9">
              <w:t>1.6</w:t>
            </w:r>
          </w:p>
        </w:tc>
      </w:tr>
      <w:tr w:rsidR="00073587" w:rsidRPr="00073587" w14:paraId="1BFD3A34" w14:textId="77777777" w:rsidTr="00BD15D9">
        <w:trPr>
          <w:trHeight w:val="227"/>
        </w:trPr>
        <w:tc>
          <w:tcPr>
            <w:tcW w:w="3547" w:type="pct"/>
            <w:hideMark/>
          </w:tcPr>
          <w:p w14:paraId="4A964F59" w14:textId="77777777" w:rsidR="00073587" w:rsidRPr="00BD15D9" w:rsidRDefault="00073587" w:rsidP="00BD15D9">
            <w:r w:rsidRPr="00BD15D9">
              <w:t>30-39 years</w:t>
            </w:r>
          </w:p>
        </w:tc>
        <w:tc>
          <w:tcPr>
            <w:tcW w:w="944" w:type="pct"/>
            <w:hideMark/>
          </w:tcPr>
          <w:p w14:paraId="036EE353" w14:textId="77777777" w:rsidR="00073587" w:rsidRPr="00BD15D9" w:rsidRDefault="00073587" w:rsidP="00BD15D9">
            <w:r w:rsidRPr="00BD15D9">
              <w:t>14</w:t>
            </w:r>
          </w:p>
        </w:tc>
        <w:tc>
          <w:tcPr>
            <w:tcW w:w="509" w:type="pct"/>
            <w:hideMark/>
          </w:tcPr>
          <w:p w14:paraId="5013A066" w14:textId="77777777" w:rsidR="00073587" w:rsidRPr="00BD15D9" w:rsidRDefault="00073587" w:rsidP="00BD15D9">
            <w:r w:rsidRPr="00BD15D9">
              <w:t>21.9</w:t>
            </w:r>
          </w:p>
        </w:tc>
      </w:tr>
      <w:tr w:rsidR="00073587" w:rsidRPr="00073587" w14:paraId="264077DA" w14:textId="77777777" w:rsidTr="00BD15D9">
        <w:trPr>
          <w:trHeight w:val="227"/>
        </w:trPr>
        <w:tc>
          <w:tcPr>
            <w:tcW w:w="3547" w:type="pct"/>
            <w:hideMark/>
          </w:tcPr>
          <w:p w14:paraId="5CAEABDD" w14:textId="77777777" w:rsidR="00073587" w:rsidRPr="00BD15D9" w:rsidRDefault="00073587" w:rsidP="00BD15D9">
            <w:r w:rsidRPr="00BD15D9">
              <w:t>40-49 years</w:t>
            </w:r>
          </w:p>
        </w:tc>
        <w:tc>
          <w:tcPr>
            <w:tcW w:w="944" w:type="pct"/>
            <w:hideMark/>
          </w:tcPr>
          <w:p w14:paraId="3404285C" w14:textId="77777777" w:rsidR="00073587" w:rsidRPr="00BD15D9" w:rsidRDefault="00073587" w:rsidP="00BD15D9">
            <w:r w:rsidRPr="00BD15D9">
              <w:t>20</w:t>
            </w:r>
          </w:p>
        </w:tc>
        <w:tc>
          <w:tcPr>
            <w:tcW w:w="509" w:type="pct"/>
            <w:hideMark/>
          </w:tcPr>
          <w:p w14:paraId="1E8D1A8E" w14:textId="77777777" w:rsidR="00073587" w:rsidRPr="00BD15D9" w:rsidRDefault="00073587" w:rsidP="00BD15D9">
            <w:r w:rsidRPr="00BD15D9">
              <w:t>31.3</w:t>
            </w:r>
          </w:p>
        </w:tc>
      </w:tr>
      <w:tr w:rsidR="00073587" w:rsidRPr="00073587" w14:paraId="2B47EDE6" w14:textId="77777777" w:rsidTr="00BD15D9">
        <w:trPr>
          <w:trHeight w:val="227"/>
        </w:trPr>
        <w:tc>
          <w:tcPr>
            <w:tcW w:w="3547" w:type="pct"/>
            <w:hideMark/>
          </w:tcPr>
          <w:p w14:paraId="1242BDDD" w14:textId="77777777" w:rsidR="00073587" w:rsidRPr="00BD15D9" w:rsidRDefault="00073587" w:rsidP="00BD15D9">
            <w:r w:rsidRPr="00BD15D9">
              <w:t>50-59 years</w:t>
            </w:r>
          </w:p>
        </w:tc>
        <w:tc>
          <w:tcPr>
            <w:tcW w:w="944" w:type="pct"/>
            <w:hideMark/>
          </w:tcPr>
          <w:p w14:paraId="257A8EB2" w14:textId="77777777" w:rsidR="00073587" w:rsidRPr="00BD15D9" w:rsidRDefault="00073587" w:rsidP="00BD15D9">
            <w:r w:rsidRPr="00BD15D9">
              <w:t>19</w:t>
            </w:r>
          </w:p>
        </w:tc>
        <w:tc>
          <w:tcPr>
            <w:tcW w:w="509" w:type="pct"/>
            <w:hideMark/>
          </w:tcPr>
          <w:p w14:paraId="69C0FA1C" w14:textId="77777777" w:rsidR="00073587" w:rsidRPr="00BD15D9" w:rsidRDefault="00073587" w:rsidP="00BD15D9">
            <w:r w:rsidRPr="00BD15D9">
              <w:t>29.7</w:t>
            </w:r>
          </w:p>
        </w:tc>
      </w:tr>
      <w:tr w:rsidR="00073587" w:rsidRPr="00073587" w14:paraId="676629D6" w14:textId="77777777" w:rsidTr="00BD15D9">
        <w:trPr>
          <w:trHeight w:val="227"/>
        </w:trPr>
        <w:tc>
          <w:tcPr>
            <w:tcW w:w="3547" w:type="pct"/>
            <w:hideMark/>
          </w:tcPr>
          <w:p w14:paraId="017E4F59" w14:textId="77777777" w:rsidR="00073587" w:rsidRPr="00BD15D9" w:rsidRDefault="00073587" w:rsidP="00BD15D9">
            <w:r w:rsidRPr="00BD15D9">
              <w:t>60-69 years</w:t>
            </w:r>
          </w:p>
        </w:tc>
        <w:tc>
          <w:tcPr>
            <w:tcW w:w="944" w:type="pct"/>
            <w:hideMark/>
          </w:tcPr>
          <w:p w14:paraId="65B6C50C" w14:textId="77777777" w:rsidR="00073587" w:rsidRPr="00BD15D9" w:rsidRDefault="00073587" w:rsidP="00BD15D9">
            <w:r w:rsidRPr="00BD15D9">
              <w:t>6</w:t>
            </w:r>
          </w:p>
        </w:tc>
        <w:tc>
          <w:tcPr>
            <w:tcW w:w="509" w:type="pct"/>
            <w:hideMark/>
          </w:tcPr>
          <w:p w14:paraId="2FB254A6" w14:textId="77777777" w:rsidR="00073587" w:rsidRPr="00BD15D9" w:rsidRDefault="00073587" w:rsidP="00BD15D9">
            <w:r w:rsidRPr="00BD15D9">
              <w:t>9.4</w:t>
            </w:r>
          </w:p>
        </w:tc>
      </w:tr>
      <w:tr w:rsidR="00073587" w:rsidRPr="00073587" w14:paraId="78A9F0E7" w14:textId="77777777" w:rsidTr="00BD15D9">
        <w:trPr>
          <w:trHeight w:val="227"/>
        </w:trPr>
        <w:tc>
          <w:tcPr>
            <w:tcW w:w="3547" w:type="pct"/>
            <w:hideMark/>
          </w:tcPr>
          <w:p w14:paraId="555FE629" w14:textId="77777777" w:rsidR="00073587" w:rsidRPr="00BD15D9" w:rsidRDefault="00073587" w:rsidP="00BD15D9">
            <w:r w:rsidRPr="00BD15D9">
              <w:t>Not answered</w:t>
            </w:r>
          </w:p>
        </w:tc>
        <w:tc>
          <w:tcPr>
            <w:tcW w:w="944" w:type="pct"/>
            <w:hideMark/>
          </w:tcPr>
          <w:p w14:paraId="5B0D908E" w14:textId="77777777" w:rsidR="00073587" w:rsidRPr="00BD15D9" w:rsidRDefault="00073587" w:rsidP="00BD15D9">
            <w:r w:rsidRPr="00BD15D9">
              <w:t>4</w:t>
            </w:r>
          </w:p>
        </w:tc>
        <w:tc>
          <w:tcPr>
            <w:tcW w:w="509" w:type="pct"/>
            <w:hideMark/>
          </w:tcPr>
          <w:p w14:paraId="326F7360" w14:textId="77777777" w:rsidR="00073587" w:rsidRPr="00BD15D9" w:rsidRDefault="00073587" w:rsidP="00BD15D9">
            <w:r w:rsidRPr="00BD15D9">
              <w:t>6.3</w:t>
            </w:r>
          </w:p>
        </w:tc>
      </w:tr>
      <w:tr w:rsidR="00BD15D9" w:rsidRPr="00073587" w14:paraId="7393385F" w14:textId="77777777" w:rsidTr="00BD15D9">
        <w:trPr>
          <w:trHeight w:val="340"/>
        </w:trPr>
        <w:tc>
          <w:tcPr>
            <w:tcW w:w="5000" w:type="pct"/>
            <w:gridSpan w:val="3"/>
            <w:shd w:val="clear" w:color="auto" w:fill="D0CECE" w:themeFill="background2" w:themeFillShade="E6"/>
            <w:vAlign w:val="center"/>
            <w:hideMark/>
          </w:tcPr>
          <w:p w14:paraId="6C6B8326" w14:textId="6746FB3D" w:rsidR="00BD15D9" w:rsidRPr="00BD15D9" w:rsidRDefault="00BD15D9" w:rsidP="00BD15D9">
            <w:pPr>
              <w:pStyle w:val="TableSub-heading"/>
            </w:pPr>
            <w:r w:rsidRPr="00BD15D9">
              <w:t>State</w:t>
            </w:r>
          </w:p>
        </w:tc>
      </w:tr>
      <w:tr w:rsidR="00073587" w:rsidRPr="00073587" w14:paraId="414D8D61" w14:textId="77777777" w:rsidTr="00BD15D9">
        <w:trPr>
          <w:trHeight w:val="227"/>
        </w:trPr>
        <w:tc>
          <w:tcPr>
            <w:tcW w:w="3547" w:type="pct"/>
            <w:hideMark/>
          </w:tcPr>
          <w:p w14:paraId="71E6802E" w14:textId="77777777" w:rsidR="00073587" w:rsidRPr="00BD15D9" w:rsidRDefault="00073587" w:rsidP="00BD15D9">
            <w:r w:rsidRPr="00BD15D9">
              <w:t>Australian Capital Territory</w:t>
            </w:r>
          </w:p>
        </w:tc>
        <w:tc>
          <w:tcPr>
            <w:tcW w:w="944" w:type="pct"/>
            <w:hideMark/>
          </w:tcPr>
          <w:p w14:paraId="32D065AA" w14:textId="77777777" w:rsidR="00073587" w:rsidRPr="00BD15D9" w:rsidRDefault="00073587" w:rsidP="00BD15D9">
            <w:r w:rsidRPr="00BD15D9">
              <w:t>3</w:t>
            </w:r>
          </w:p>
        </w:tc>
        <w:tc>
          <w:tcPr>
            <w:tcW w:w="509" w:type="pct"/>
            <w:hideMark/>
          </w:tcPr>
          <w:p w14:paraId="7FD8F575" w14:textId="77777777" w:rsidR="00073587" w:rsidRPr="00BD15D9" w:rsidRDefault="00073587" w:rsidP="00BD15D9">
            <w:r w:rsidRPr="00BD15D9">
              <w:t>4.7</w:t>
            </w:r>
          </w:p>
        </w:tc>
      </w:tr>
      <w:tr w:rsidR="00073587" w:rsidRPr="00073587" w14:paraId="70F2C78C" w14:textId="77777777" w:rsidTr="00BD15D9">
        <w:trPr>
          <w:trHeight w:val="227"/>
        </w:trPr>
        <w:tc>
          <w:tcPr>
            <w:tcW w:w="3547" w:type="pct"/>
            <w:hideMark/>
          </w:tcPr>
          <w:p w14:paraId="57359016" w14:textId="77777777" w:rsidR="00073587" w:rsidRPr="00BD15D9" w:rsidRDefault="00073587" w:rsidP="00BD15D9">
            <w:r w:rsidRPr="00BD15D9">
              <w:t>New South Wales</w:t>
            </w:r>
          </w:p>
        </w:tc>
        <w:tc>
          <w:tcPr>
            <w:tcW w:w="944" w:type="pct"/>
            <w:hideMark/>
          </w:tcPr>
          <w:p w14:paraId="3CE591A1" w14:textId="77777777" w:rsidR="00073587" w:rsidRPr="00BD15D9" w:rsidRDefault="00073587" w:rsidP="00BD15D9">
            <w:r w:rsidRPr="00BD15D9">
              <w:t>13</w:t>
            </w:r>
          </w:p>
        </w:tc>
        <w:tc>
          <w:tcPr>
            <w:tcW w:w="509" w:type="pct"/>
            <w:hideMark/>
          </w:tcPr>
          <w:p w14:paraId="4E10AE12" w14:textId="77777777" w:rsidR="00073587" w:rsidRPr="00BD15D9" w:rsidRDefault="00073587" w:rsidP="00BD15D9">
            <w:r w:rsidRPr="00BD15D9">
              <w:t>20.3</w:t>
            </w:r>
          </w:p>
        </w:tc>
      </w:tr>
      <w:tr w:rsidR="00073587" w:rsidRPr="00073587" w14:paraId="4EFA7D3D" w14:textId="77777777" w:rsidTr="00BD15D9">
        <w:trPr>
          <w:trHeight w:val="227"/>
        </w:trPr>
        <w:tc>
          <w:tcPr>
            <w:tcW w:w="3547" w:type="pct"/>
            <w:hideMark/>
          </w:tcPr>
          <w:p w14:paraId="2CDE2BFD" w14:textId="77777777" w:rsidR="00073587" w:rsidRPr="00BD15D9" w:rsidRDefault="00073587" w:rsidP="00BD15D9">
            <w:r w:rsidRPr="00BD15D9">
              <w:t>Northern Territory</w:t>
            </w:r>
          </w:p>
        </w:tc>
        <w:tc>
          <w:tcPr>
            <w:tcW w:w="944" w:type="pct"/>
            <w:hideMark/>
          </w:tcPr>
          <w:p w14:paraId="624A5290" w14:textId="77777777" w:rsidR="00073587" w:rsidRPr="00BD15D9" w:rsidRDefault="00073587" w:rsidP="00BD15D9">
            <w:r w:rsidRPr="00BD15D9">
              <w:t>3</w:t>
            </w:r>
          </w:p>
        </w:tc>
        <w:tc>
          <w:tcPr>
            <w:tcW w:w="509" w:type="pct"/>
            <w:hideMark/>
          </w:tcPr>
          <w:p w14:paraId="584E4D5B" w14:textId="77777777" w:rsidR="00073587" w:rsidRPr="00BD15D9" w:rsidRDefault="00073587" w:rsidP="00BD15D9">
            <w:r w:rsidRPr="00BD15D9">
              <w:t>4.7</w:t>
            </w:r>
          </w:p>
        </w:tc>
      </w:tr>
      <w:tr w:rsidR="00073587" w:rsidRPr="00073587" w14:paraId="29936B95" w14:textId="77777777" w:rsidTr="00BD15D9">
        <w:trPr>
          <w:trHeight w:val="227"/>
        </w:trPr>
        <w:tc>
          <w:tcPr>
            <w:tcW w:w="3547" w:type="pct"/>
            <w:hideMark/>
          </w:tcPr>
          <w:p w14:paraId="7AA37D8D" w14:textId="77777777" w:rsidR="00073587" w:rsidRPr="00BD15D9" w:rsidRDefault="00073587" w:rsidP="00BD15D9">
            <w:r w:rsidRPr="00BD15D9">
              <w:t>Queensland</w:t>
            </w:r>
          </w:p>
        </w:tc>
        <w:tc>
          <w:tcPr>
            <w:tcW w:w="944" w:type="pct"/>
            <w:hideMark/>
          </w:tcPr>
          <w:p w14:paraId="6D1475BE" w14:textId="77777777" w:rsidR="00073587" w:rsidRPr="00BD15D9" w:rsidRDefault="00073587" w:rsidP="00BD15D9">
            <w:r w:rsidRPr="00BD15D9">
              <w:t>10</w:t>
            </w:r>
          </w:p>
        </w:tc>
        <w:tc>
          <w:tcPr>
            <w:tcW w:w="509" w:type="pct"/>
            <w:hideMark/>
          </w:tcPr>
          <w:p w14:paraId="44F5ED0A" w14:textId="77777777" w:rsidR="00073587" w:rsidRPr="00BD15D9" w:rsidRDefault="00073587" w:rsidP="00BD15D9">
            <w:r w:rsidRPr="00BD15D9">
              <w:t>15.6</w:t>
            </w:r>
          </w:p>
        </w:tc>
      </w:tr>
      <w:tr w:rsidR="00073587" w:rsidRPr="00073587" w14:paraId="66960C89" w14:textId="77777777" w:rsidTr="00BD15D9">
        <w:trPr>
          <w:trHeight w:val="227"/>
        </w:trPr>
        <w:tc>
          <w:tcPr>
            <w:tcW w:w="3547" w:type="pct"/>
            <w:hideMark/>
          </w:tcPr>
          <w:p w14:paraId="1792E988" w14:textId="77777777" w:rsidR="00073587" w:rsidRPr="00BD15D9" w:rsidRDefault="00073587" w:rsidP="00BD15D9">
            <w:r w:rsidRPr="00BD15D9">
              <w:lastRenderedPageBreak/>
              <w:t>South Australia</w:t>
            </w:r>
          </w:p>
        </w:tc>
        <w:tc>
          <w:tcPr>
            <w:tcW w:w="944" w:type="pct"/>
            <w:hideMark/>
          </w:tcPr>
          <w:p w14:paraId="7A15B4EF" w14:textId="77777777" w:rsidR="00073587" w:rsidRPr="00BD15D9" w:rsidRDefault="00073587" w:rsidP="00BD15D9">
            <w:r w:rsidRPr="00BD15D9">
              <w:t>3</w:t>
            </w:r>
          </w:p>
        </w:tc>
        <w:tc>
          <w:tcPr>
            <w:tcW w:w="509" w:type="pct"/>
            <w:hideMark/>
          </w:tcPr>
          <w:p w14:paraId="2DCB2D4F" w14:textId="77777777" w:rsidR="00073587" w:rsidRPr="00BD15D9" w:rsidRDefault="00073587" w:rsidP="00BD15D9">
            <w:r w:rsidRPr="00BD15D9">
              <w:t>4.7</w:t>
            </w:r>
          </w:p>
        </w:tc>
      </w:tr>
      <w:tr w:rsidR="00073587" w:rsidRPr="00073587" w14:paraId="2E0A4520" w14:textId="77777777" w:rsidTr="00BD15D9">
        <w:trPr>
          <w:trHeight w:val="227"/>
        </w:trPr>
        <w:tc>
          <w:tcPr>
            <w:tcW w:w="3547" w:type="pct"/>
            <w:hideMark/>
          </w:tcPr>
          <w:p w14:paraId="256BBFA2" w14:textId="77777777" w:rsidR="00073587" w:rsidRPr="00BD15D9" w:rsidRDefault="00073587" w:rsidP="00BD15D9">
            <w:r w:rsidRPr="00BD15D9">
              <w:t>Tasmania</w:t>
            </w:r>
          </w:p>
        </w:tc>
        <w:tc>
          <w:tcPr>
            <w:tcW w:w="944" w:type="pct"/>
            <w:hideMark/>
          </w:tcPr>
          <w:p w14:paraId="31A377DA" w14:textId="77777777" w:rsidR="00073587" w:rsidRPr="00BD15D9" w:rsidRDefault="00073587" w:rsidP="00BD15D9">
            <w:r w:rsidRPr="00BD15D9">
              <w:t>6</w:t>
            </w:r>
          </w:p>
        </w:tc>
        <w:tc>
          <w:tcPr>
            <w:tcW w:w="509" w:type="pct"/>
            <w:hideMark/>
          </w:tcPr>
          <w:p w14:paraId="6739C367" w14:textId="77777777" w:rsidR="00073587" w:rsidRPr="00BD15D9" w:rsidRDefault="00073587" w:rsidP="00BD15D9">
            <w:r w:rsidRPr="00BD15D9">
              <w:t>9.4</w:t>
            </w:r>
          </w:p>
        </w:tc>
      </w:tr>
      <w:tr w:rsidR="00073587" w:rsidRPr="00073587" w14:paraId="5FF11C20" w14:textId="77777777" w:rsidTr="00BD15D9">
        <w:trPr>
          <w:trHeight w:val="227"/>
        </w:trPr>
        <w:tc>
          <w:tcPr>
            <w:tcW w:w="3547" w:type="pct"/>
            <w:hideMark/>
          </w:tcPr>
          <w:p w14:paraId="5B0A9605" w14:textId="77777777" w:rsidR="00073587" w:rsidRPr="00BD15D9" w:rsidRDefault="00073587" w:rsidP="00BD15D9">
            <w:r w:rsidRPr="00BD15D9">
              <w:t>Victoria</w:t>
            </w:r>
          </w:p>
        </w:tc>
        <w:tc>
          <w:tcPr>
            <w:tcW w:w="944" w:type="pct"/>
            <w:hideMark/>
          </w:tcPr>
          <w:p w14:paraId="402A1CE7" w14:textId="77777777" w:rsidR="00073587" w:rsidRPr="00BD15D9" w:rsidRDefault="00073587" w:rsidP="00BD15D9">
            <w:r w:rsidRPr="00BD15D9">
              <w:t>18</w:t>
            </w:r>
          </w:p>
        </w:tc>
        <w:tc>
          <w:tcPr>
            <w:tcW w:w="509" w:type="pct"/>
            <w:hideMark/>
          </w:tcPr>
          <w:p w14:paraId="2AA390A7" w14:textId="77777777" w:rsidR="00073587" w:rsidRPr="00BD15D9" w:rsidRDefault="00073587" w:rsidP="00BD15D9">
            <w:r w:rsidRPr="00BD15D9">
              <w:t>28.1</w:t>
            </w:r>
          </w:p>
        </w:tc>
      </w:tr>
      <w:tr w:rsidR="00073587" w:rsidRPr="00073587" w14:paraId="751C6276" w14:textId="77777777" w:rsidTr="00BD15D9">
        <w:trPr>
          <w:trHeight w:val="227"/>
        </w:trPr>
        <w:tc>
          <w:tcPr>
            <w:tcW w:w="3547" w:type="pct"/>
            <w:hideMark/>
          </w:tcPr>
          <w:p w14:paraId="3FD0E013" w14:textId="77777777" w:rsidR="00073587" w:rsidRPr="00BD15D9" w:rsidRDefault="00073587" w:rsidP="00BD15D9">
            <w:r w:rsidRPr="00BD15D9">
              <w:t>Western Australia</w:t>
            </w:r>
          </w:p>
        </w:tc>
        <w:tc>
          <w:tcPr>
            <w:tcW w:w="944" w:type="pct"/>
            <w:hideMark/>
          </w:tcPr>
          <w:p w14:paraId="4B311AAF" w14:textId="77777777" w:rsidR="00073587" w:rsidRPr="00BD15D9" w:rsidRDefault="00073587" w:rsidP="00BD15D9">
            <w:r w:rsidRPr="00BD15D9">
              <w:t>1</w:t>
            </w:r>
          </w:p>
        </w:tc>
        <w:tc>
          <w:tcPr>
            <w:tcW w:w="509" w:type="pct"/>
            <w:hideMark/>
          </w:tcPr>
          <w:p w14:paraId="35D986FD" w14:textId="77777777" w:rsidR="00073587" w:rsidRPr="00BD15D9" w:rsidRDefault="00073587" w:rsidP="00BD15D9">
            <w:r w:rsidRPr="00BD15D9">
              <w:t>1.6</w:t>
            </w:r>
          </w:p>
        </w:tc>
      </w:tr>
      <w:tr w:rsidR="00073587" w:rsidRPr="00073587" w14:paraId="5AB2A0F4" w14:textId="77777777" w:rsidTr="00BD15D9">
        <w:trPr>
          <w:trHeight w:val="227"/>
        </w:trPr>
        <w:tc>
          <w:tcPr>
            <w:tcW w:w="3547" w:type="pct"/>
            <w:hideMark/>
          </w:tcPr>
          <w:p w14:paraId="5CFA3ECE" w14:textId="77777777" w:rsidR="00073587" w:rsidRPr="00BD15D9" w:rsidRDefault="00073587" w:rsidP="00BD15D9">
            <w:r w:rsidRPr="00BD15D9">
              <w:t>Overseas</w:t>
            </w:r>
          </w:p>
        </w:tc>
        <w:tc>
          <w:tcPr>
            <w:tcW w:w="944" w:type="pct"/>
            <w:hideMark/>
          </w:tcPr>
          <w:p w14:paraId="07483B15" w14:textId="77777777" w:rsidR="00073587" w:rsidRPr="00BD15D9" w:rsidRDefault="00073587" w:rsidP="00BD15D9">
            <w:r w:rsidRPr="00BD15D9">
              <w:t>2</w:t>
            </w:r>
          </w:p>
        </w:tc>
        <w:tc>
          <w:tcPr>
            <w:tcW w:w="509" w:type="pct"/>
            <w:hideMark/>
          </w:tcPr>
          <w:p w14:paraId="790F4AB9" w14:textId="77777777" w:rsidR="00073587" w:rsidRPr="00BD15D9" w:rsidRDefault="00073587" w:rsidP="00BD15D9">
            <w:r w:rsidRPr="00BD15D9">
              <w:t>3.1</w:t>
            </w:r>
          </w:p>
        </w:tc>
      </w:tr>
      <w:tr w:rsidR="00073587" w:rsidRPr="00073587" w14:paraId="7016FFED" w14:textId="77777777" w:rsidTr="00BD15D9">
        <w:trPr>
          <w:trHeight w:val="227"/>
        </w:trPr>
        <w:tc>
          <w:tcPr>
            <w:tcW w:w="3547" w:type="pct"/>
            <w:hideMark/>
          </w:tcPr>
          <w:p w14:paraId="11D59353" w14:textId="77777777" w:rsidR="00073587" w:rsidRPr="00BD15D9" w:rsidRDefault="00073587" w:rsidP="00BD15D9">
            <w:r w:rsidRPr="00BD15D9">
              <w:t>Not answered</w:t>
            </w:r>
          </w:p>
        </w:tc>
        <w:tc>
          <w:tcPr>
            <w:tcW w:w="944" w:type="pct"/>
            <w:hideMark/>
          </w:tcPr>
          <w:p w14:paraId="49819318" w14:textId="77777777" w:rsidR="00073587" w:rsidRPr="00BD15D9" w:rsidRDefault="00073587" w:rsidP="00BD15D9">
            <w:r w:rsidRPr="00BD15D9">
              <w:t>5</w:t>
            </w:r>
          </w:p>
        </w:tc>
        <w:tc>
          <w:tcPr>
            <w:tcW w:w="509" w:type="pct"/>
            <w:hideMark/>
          </w:tcPr>
          <w:p w14:paraId="0AF4E58D" w14:textId="77777777" w:rsidR="00073587" w:rsidRPr="00BD15D9" w:rsidRDefault="00073587" w:rsidP="00BD15D9">
            <w:r w:rsidRPr="00BD15D9">
              <w:t>7.8</w:t>
            </w:r>
          </w:p>
        </w:tc>
      </w:tr>
      <w:tr w:rsidR="00BD15D9" w:rsidRPr="00073587" w14:paraId="2E309D50" w14:textId="77777777" w:rsidTr="00BD15D9">
        <w:trPr>
          <w:trHeight w:val="340"/>
        </w:trPr>
        <w:tc>
          <w:tcPr>
            <w:tcW w:w="5000" w:type="pct"/>
            <w:gridSpan w:val="3"/>
            <w:shd w:val="clear" w:color="auto" w:fill="D0CECE" w:themeFill="background2" w:themeFillShade="E6"/>
            <w:vAlign w:val="center"/>
            <w:hideMark/>
          </w:tcPr>
          <w:p w14:paraId="1BABF05B" w14:textId="4CC1E1A3" w:rsidR="00BD15D9" w:rsidRPr="00BD15D9" w:rsidRDefault="00BD15D9" w:rsidP="00BD15D9">
            <w:pPr>
              <w:pStyle w:val="TableSub-heading"/>
            </w:pPr>
            <w:r w:rsidRPr="00BD15D9">
              <w:t>Indigenous status</w:t>
            </w:r>
          </w:p>
        </w:tc>
      </w:tr>
      <w:tr w:rsidR="00073587" w:rsidRPr="00073587" w14:paraId="28B303B9" w14:textId="77777777" w:rsidTr="00BD15D9">
        <w:trPr>
          <w:trHeight w:val="227"/>
        </w:trPr>
        <w:tc>
          <w:tcPr>
            <w:tcW w:w="3547" w:type="pct"/>
            <w:hideMark/>
          </w:tcPr>
          <w:p w14:paraId="1A0FE021" w14:textId="77777777" w:rsidR="00073587" w:rsidRPr="00BD15D9" w:rsidRDefault="00073587" w:rsidP="00BD15D9">
            <w:r w:rsidRPr="00BD15D9">
              <w:t>Aboriginal</w:t>
            </w:r>
          </w:p>
        </w:tc>
        <w:tc>
          <w:tcPr>
            <w:tcW w:w="944" w:type="pct"/>
            <w:hideMark/>
          </w:tcPr>
          <w:p w14:paraId="6E161233" w14:textId="77777777" w:rsidR="00073587" w:rsidRPr="00BD15D9" w:rsidRDefault="00073587" w:rsidP="00BD15D9">
            <w:r w:rsidRPr="00BD15D9">
              <w:t>4</w:t>
            </w:r>
          </w:p>
        </w:tc>
        <w:tc>
          <w:tcPr>
            <w:tcW w:w="509" w:type="pct"/>
            <w:hideMark/>
          </w:tcPr>
          <w:p w14:paraId="5FC521EA" w14:textId="77777777" w:rsidR="00073587" w:rsidRPr="00BD15D9" w:rsidRDefault="00073587" w:rsidP="00BD15D9">
            <w:r w:rsidRPr="00BD15D9">
              <w:t>6.4</w:t>
            </w:r>
          </w:p>
        </w:tc>
      </w:tr>
      <w:tr w:rsidR="00073587" w:rsidRPr="00073587" w14:paraId="3707BAFF" w14:textId="77777777" w:rsidTr="00BD15D9">
        <w:trPr>
          <w:trHeight w:val="227"/>
        </w:trPr>
        <w:tc>
          <w:tcPr>
            <w:tcW w:w="3547" w:type="pct"/>
            <w:hideMark/>
          </w:tcPr>
          <w:p w14:paraId="76A29164" w14:textId="77777777" w:rsidR="00073587" w:rsidRPr="00BD15D9" w:rsidRDefault="00073587" w:rsidP="00BD15D9">
            <w:r w:rsidRPr="00BD15D9">
              <w:t>Torres Strait Islander</w:t>
            </w:r>
          </w:p>
        </w:tc>
        <w:tc>
          <w:tcPr>
            <w:tcW w:w="944" w:type="pct"/>
            <w:hideMark/>
          </w:tcPr>
          <w:p w14:paraId="55B0AA94" w14:textId="77777777" w:rsidR="00073587" w:rsidRPr="00BD15D9" w:rsidRDefault="00073587" w:rsidP="00BD15D9">
            <w:r w:rsidRPr="00BD15D9">
              <w:t>0</w:t>
            </w:r>
          </w:p>
        </w:tc>
        <w:tc>
          <w:tcPr>
            <w:tcW w:w="509" w:type="pct"/>
            <w:hideMark/>
          </w:tcPr>
          <w:p w14:paraId="758CD657" w14:textId="77777777" w:rsidR="00073587" w:rsidRPr="00BD15D9" w:rsidRDefault="00073587" w:rsidP="00BD15D9">
            <w:r w:rsidRPr="00BD15D9">
              <w:t>0</w:t>
            </w:r>
          </w:p>
        </w:tc>
      </w:tr>
      <w:tr w:rsidR="00073587" w:rsidRPr="00073587" w14:paraId="0B02DB99" w14:textId="77777777" w:rsidTr="00BD15D9">
        <w:trPr>
          <w:trHeight w:val="227"/>
        </w:trPr>
        <w:tc>
          <w:tcPr>
            <w:tcW w:w="3547" w:type="pct"/>
            <w:hideMark/>
          </w:tcPr>
          <w:p w14:paraId="3E9D97FC" w14:textId="77777777" w:rsidR="00073587" w:rsidRPr="00BD15D9" w:rsidRDefault="00073587" w:rsidP="00BD15D9">
            <w:r w:rsidRPr="00BD15D9">
              <w:t>Both Aboriginal and Torres Strait Islander</w:t>
            </w:r>
          </w:p>
        </w:tc>
        <w:tc>
          <w:tcPr>
            <w:tcW w:w="944" w:type="pct"/>
            <w:hideMark/>
          </w:tcPr>
          <w:p w14:paraId="3EDC8619" w14:textId="77777777" w:rsidR="00073587" w:rsidRPr="00BD15D9" w:rsidRDefault="00073587" w:rsidP="00BD15D9">
            <w:r w:rsidRPr="00BD15D9">
              <w:t>0</w:t>
            </w:r>
          </w:p>
        </w:tc>
        <w:tc>
          <w:tcPr>
            <w:tcW w:w="509" w:type="pct"/>
            <w:hideMark/>
          </w:tcPr>
          <w:p w14:paraId="2D1147F9" w14:textId="77777777" w:rsidR="00073587" w:rsidRPr="00BD15D9" w:rsidRDefault="00073587" w:rsidP="00BD15D9">
            <w:r w:rsidRPr="00BD15D9">
              <w:t>0</w:t>
            </w:r>
          </w:p>
        </w:tc>
      </w:tr>
      <w:tr w:rsidR="00073587" w:rsidRPr="00073587" w14:paraId="5C6F962E" w14:textId="77777777" w:rsidTr="00BD15D9">
        <w:trPr>
          <w:trHeight w:val="227"/>
        </w:trPr>
        <w:tc>
          <w:tcPr>
            <w:tcW w:w="3547" w:type="pct"/>
            <w:hideMark/>
          </w:tcPr>
          <w:p w14:paraId="07AF42A5" w14:textId="77777777" w:rsidR="00073587" w:rsidRPr="00BD15D9" w:rsidRDefault="00073587" w:rsidP="00BD15D9">
            <w:r w:rsidRPr="00BD15D9">
              <w:t>Neither Aboriginal nor Torres Strait Islander</w:t>
            </w:r>
          </w:p>
        </w:tc>
        <w:tc>
          <w:tcPr>
            <w:tcW w:w="944" w:type="pct"/>
            <w:hideMark/>
          </w:tcPr>
          <w:p w14:paraId="699C610C" w14:textId="77777777" w:rsidR="00073587" w:rsidRPr="00BD15D9" w:rsidRDefault="00073587" w:rsidP="00BD15D9">
            <w:r w:rsidRPr="00BD15D9">
              <w:t>55</w:t>
            </w:r>
          </w:p>
        </w:tc>
        <w:tc>
          <w:tcPr>
            <w:tcW w:w="509" w:type="pct"/>
            <w:hideMark/>
          </w:tcPr>
          <w:p w14:paraId="2F43F089" w14:textId="77777777" w:rsidR="00073587" w:rsidRPr="00BD15D9" w:rsidRDefault="00073587" w:rsidP="00BD15D9">
            <w:r w:rsidRPr="00BD15D9">
              <w:t>85.9</w:t>
            </w:r>
          </w:p>
        </w:tc>
      </w:tr>
      <w:tr w:rsidR="00073587" w:rsidRPr="00073587" w14:paraId="30D34491" w14:textId="77777777" w:rsidTr="00BD15D9">
        <w:trPr>
          <w:trHeight w:val="227"/>
        </w:trPr>
        <w:tc>
          <w:tcPr>
            <w:tcW w:w="3547" w:type="pct"/>
            <w:hideMark/>
          </w:tcPr>
          <w:p w14:paraId="3FE13775" w14:textId="77777777" w:rsidR="00073587" w:rsidRPr="00BD15D9" w:rsidRDefault="00073587" w:rsidP="00BD15D9">
            <w:r w:rsidRPr="00BD15D9">
              <w:t>Not answered</w:t>
            </w:r>
          </w:p>
        </w:tc>
        <w:tc>
          <w:tcPr>
            <w:tcW w:w="944" w:type="pct"/>
            <w:hideMark/>
          </w:tcPr>
          <w:p w14:paraId="3E1947B0" w14:textId="77777777" w:rsidR="00073587" w:rsidRPr="00BD15D9" w:rsidRDefault="00073587" w:rsidP="00BD15D9">
            <w:r w:rsidRPr="00BD15D9">
              <w:t>5</w:t>
            </w:r>
          </w:p>
        </w:tc>
        <w:tc>
          <w:tcPr>
            <w:tcW w:w="509" w:type="pct"/>
            <w:hideMark/>
          </w:tcPr>
          <w:p w14:paraId="6AE01003" w14:textId="77777777" w:rsidR="00073587" w:rsidRPr="00BD15D9" w:rsidRDefault="00073587" w:rsidP="00BD15D9">
            <w:r w:rsidRPr="00BD15D9">
              <w:t>7.8</w:t>
            </w:r>
          </w:p>
        </w:tc>
      </w:tr>
      <w:tr w:rsidR="00BD15D9" w:rsidRPr="00073587" w14:paraId="046FB935" w14:textId="77777777" w:rsidTr="00BD15D9">
        <w:trPr>
          <w:trHeight w:val="340"/>
        </w:trPr>
        <w:tc>
          <w:tcPr>
            <w:tcW w:w="5000" w:type="pct"/>
            <w:gridSpan w:val="3"/>
            <w:shd w:val="clear" w:color="auto" w:fill="D0CECE" w:themeFill="background2" w:themeFillShade="E6"/>
            <w:vAlign w:val="center"/>
            <w:hideMark/>
          </w:tcPr>
          <w:p w14:paraId="09C27784" w14:textId="5764C2FC" w:rsidR="00BD15D9" w:rsidRPr="00BD15D9" w:rsidRDefault="00BD15D9" w:rsidP="00BD15D9">
            <w:pPr>
              <w:pStyle w:val="TableSub-heading"/>
            </w:pPr>
            <w:r w:rsidRPr="00BD15D9">
              <w:t>Internet</w:t>
            </w:r>
          </w:p>
        </w:tc>
      </w:tr>
      <w:tr w:rsidR="00073587" w:rsidRPr="00073587" w14:paraId="7BEDA13A" w14:textId="77777777" w:rsidTr="00BD15D9">
        <w:trPr>
          <w:trHeight w:val="227"/>
        </w:trPr>
        <w:tc>
          <w:tcPr>
            <w:tcW w:w="3547" w:type="pct"/>
            <w:hideMark/>
          </w:tcPr>
          <w:p w14:paraId="4D20C6D9" w14:textId="77777777" w:rsidR="00073587" w:rsidRPr="00BD15D9" w:rsidRDefault="00073587" w:rsidP="00BD15D9">
            <w:r w:rsidRPr="00BD15D9">
              <w:t>ADSL or ADSL2+</w:t>
            </w:r>
          </w:p>
        </w:tc>
        <w:tc>
          <w:tcPr>
            <w:tcW w:w="944" w:type="pct"/>
            <w:hideMark/>
          </w:tcPr>
          <w:p w14:paraId="7D794D31" w14:textId="77777777" w:rsidR="00073587" w:rsidRPr="00BD15D9" w:rsidRDefault="00073587" w:rsidP="00BD15D9">
            <w:r w:rsidRPr="00BD15D9">
              <w:t>4</w:t>
            </w:r>
          </w:p>
        </w:tc>
        <w:tc>
          <w:tcPr>
            <w:tcW w:w="509" w:type="pct"/>
            <w:hideMark/>
          </w:tcPr>
          <w:p w14:paraId="31935341" w14:textId="77777777" w:rsidR="00073587" w:rsidRPr="00BD15D9" w:rsidRDefault="00073587" w:rsidP="00BD15D9">
            <w:r w:rsidRPr="00BD15D9">
              <w:t>6.3</w:t>
            </w:r>
          </w:p>
        </w:tc>
      </w:tr>
      <w:tr w:rsidR="00073587" w:rsidRPr="00073587" w14:paraId="44855D7E" w14:textId="77777777" w:rsidTr="00BD15D9">
        <w:trPr>
          <w:trHeight w:val="227"/>
        </w:trPr>
        <w:tc>
          <w:tcPr>
            <w:tcW w:w="3547" w:type="pct"/>
            <w:hideMark/>
          </w:tcPr>
          <w:p w14:paraId="664F2C3F" w14:textId="77777777" w:rsidR="00073587" w:rsidRPr="00BD15D9" w:rsidRDefault="00073587" w:rsidP="00BD15D9">
            <w:r w:rsidRPr="00BD15D9">
              <w:t>Cable</w:t>
            </w:r>
          </w:p>
        </w:tc>
        <w:tc>
          <w:tcPr>
            <w:tcW w:w="944" w:type="pct"/>
            <w:hideMark/>
          </w:tcPr>
          <w:p w14:paraId="06616899" w14:textId="77777777" w:rsidR="00073587" w:rsidRPr="00BD15D9" w:rsidRDefault="00073587" w:rsidP="00BD15D9">
            <w:r w:rsidRPr="00BD15D9">
              <w:t>1</w:t>
            </w:r>
          </w:p>
        </w:tc>
        <w:tc>
          <w:tcPr>
            <w:tcW w:w="509" w:type="pct"/>
            <w:hideMark/>
          </w:tcPr>
          <w:p w14:paraId="61F664C9" w14:textId="77777777" w:rsidR="00073587" w:rsidRPr="00BD15D9" w:rsidRDefault="00073587" w:rsidP="00BD15D9">
            <w:r w:rsidRPr="00BD15D9">
              <w:t>1.6</w:t>
            </w:r>
          </w:p>
        </w:tc>
      </w:tr>
      <w:tr w:rsidR="00073587" w:rsidRPr="00073587" w14:paraId="1C0F563A" w14:textId="77777777" w:rsidTr="00BD15D9">
        <w:trPr>
          <w:trHeight w:val="227"/>
        </w:trPr>
        <w:tc>
          <w:tcPr>
            <w:tcW w:w="3547" w:type="pct"/>
            <w:hideMark/>
          </w:tcPr>
          <w:p w14:paraId="4B6088E2" w14:textId="77777777" w:rsidR="00073587" w:rsidRPr="00BD15D9" w:rsidRDefault="00073587" w:rsidP="00BD15D9">
            <w:r w:rsidRPr="00BD15D9">
              <w:t>Mobile Broadband (e.g., hot spot, dongle)</w:t>
            </w:r>
          </w:p>
        </w:tc>
        <w:tc>
          <w:tcPr>
            <w:tcW w:w="944" w:type="pct"/>
            <w:hideMark/>
          </w:tcPr>
          <w:p w14:paraId="51702556" w14:textId="77777777" w:rsidR="00073587" w:rsidRPr="00BD15D9" w:rsidRDefault="00073587" w:rsidP="00BD15D9">
            <w:r w:rsidRPr="00BD15D9">
              <w:t>2</w:t>
            </w:r>
          </w:p>
        </w:tc>
        <w:tc>
          <w:tcPr>
            <w:tcW w:w="509" w:type="pct"/>
            <w:hideMark/>
          </w:tcPr>
          <w:p w14:paraId="565528E9" w14:textId="77777777" w:rsidR="00073587" w:rsidRPr="00BD15D9" w:rsidRDefault="00073587" w:rsidP="00BD15D9">
            <w:r w:rsidRPr="00BD15D9">
              <w:t>3.1</w:t>
            </w:r>
          </w:p>
        </w:tc>
      </w:tr>
      <w:tr w:rsidR="00073587" w:rsidRPr="00073587" w14:paraId="7BC501E6" w14:textId="77777777" w:rsidTr="00BD15D9">
        <w:trPr>
          <w:trHeight w:val="227"/>
        </w:trPr>
        <w:tc>
          <w:tcPr>
            <w:tcW w:w="3547" w:type="pct"/>
            <w:hideMark/>
          </w:tcPr>
          <w:p w14:paraId="136BB1E9" w14:textId="77777777" w:rsidR="00073587" w:rsidRPr="00BD15D9" w:rsidRDefault="00073587" w:rsidP="00BD15D9">
            <w:r w:rsidRPr="00BD15D9">
              <w:t>NBN</w:t>
            </w:r>
          </w:p>
        </w:tc>
        <w:tc>
          <w:tcPr>
            <w:tcW w:w="944" w:type="pct"/>
            <w:hideMark/>
          </w:tcPr>
          <w:p w14:paraId="2594EC05" w14:textId="77777777" w:rsidR="00073587" w:rsidRPr="00BD15D9" w:rsidRDefault="00073587" w:rsidP="00BD15D9">
            <w:r w:rsidRPr="00BD15D9">
              <w:t>47</w:t>
            </w:r>
          </w:p>
        </w:tc>
        <w:tc>
          <w:tcPr>
            <w:tcW w:w="509" w:type="pct"/>
            <w:hideMark/>
          </w:tcPr>
          <w:p w14:paraId="5D2F5461" w14:textId="77777777" w:rsidR="00073587" w:rsidRPr="00BD15D9" w:rsidRDefault="00073587" w:rsidP="00BD15D9">
            <w:r w:rsidRPr="00BD15D9">
              <w:t>73.4</w:t>
            </w:r>
          </w:p>
        </w:tc>
      </w:tr>
      <w:tr w:rsidR="00073587" w:rsidRPr="00073587" w14:paraId="767B3020" w14:textId="77777777" w:rsidTr="00BD15D9">
        <w:trPr>
          <w:trHeight w:val="227"/>
        </w:trPr>
        <w:tc>
          <w:tcPr>
            <w:tcW w:w="3547" w:type="pct"/>
            <w:hideMark/>
          </w:tcPr>
          <w:p w14:paraId="4FE6CDA3" w14:textId="77777777" w:rsidR="00073587" w:rsidRPr="00BD15D9" w:rsidRDefault="00073587" w:rsidP="00BD15D9">
            <w:r w:rsidRPr="00BD15D9">
              <w:t>Wireless Router</w:t>
            </w:r>
          </w:p>
        </w:tc>
        <w:tc>
          <w:tcPr>
            <w:tcW w:w="944" w:type="pct"/>
            <w:hideMark/>
          </w:tcPr>
          <w:p w14:paraId="646BD46F" w14:textId="77777777" w:rsidR="00073587" w:rsidRPr="00BD15D9" w:rsidRDefault="00073587" w:rsidP="00BD15D9">
            <w:r w:rsidRPr="00BD15D9">
              <w:t>4</w:t>
            </w:r>
          </w:p>
        </w:tc>
        <w:tc>
          <w:tcPr>
            <w:tcW w:w="509" w:type="pct"/>
            <w:hideMark/>
          </w:tcPr>
          <w:p w14:paraId="17C18795" w14:textId="77777777" w:rsidR="00073587" w:rsidRPr="00BD15D9" w:rsidRDefault="00073587" w:rsidP="00BD15D9">
            <w:r w:rsidRPr="00BD15D9">
              <w:t>6.3</w:t>
            </w:r>
          </w:p>
        </w:tc>
      </w:tr>
      <w:tr w:rsidR="00073587" w:rsidRPr="00073587" w14:paraId="3BB9337F" w14:textId="77777777" w:rsidTr="00BD15D9">
        <w:trPr>
          <w:trHeight w:val="227"/>
        </w:trPr>
        <w:tc>
          <w:tcPr>
            <w:tcW w:w="3547" w:type="pct"/>
            <w:hideMark/>
          </w:tcPr>
          <w:p w14:paraId="6EF22306" w14:textId="77777777" w:rsidR="00073587" w:rsidRPr="00BD15D9" w:rsidRDefault="00073587" w:rsidP="00BD15D9">
            <w:r w:rsidRPr="00BD15D9">
              <w:t>Other</w:t>
            </w:r>
          </w:p>
        </w:tc>
        <w:tc>
          <w:tcPr>
            <w:tcW w:w="944" w:type="pct"/>
            <w:hideMark/>
          </w:tcPr>
          <w:p w14:paraId="5A36907E" w14:textId="77777777" w:rsidR="00073587" w:rsidRPr="00BD15D9" w:rsidRDefault="00073587" w:rsidP="00BD15D9">
            <w:r w:rsidRPr="00BD15D9">
              <w:t>2</w:t>
            </w:r>
          </w:p>
        </w:tc>
        <w:tc>
          <w:tcPr>
            <w:tcW w:w="509" w:type="pct"/>
            <w:hideMark/>
          </w:tcPr>
          <w:p w14:paraId="7A522097" w14:textId="77777777" w:rsidR="00073587" w:rsidRPr="00BD15D9" w:rsidRDefault="00073587" w:rsidP="00BD15D9">
            <w:r w:rsidRPr="00BD15D9">
              <w:t>3.1</w:t>
            </w:r>
          </w:p>
        </w:tc>
      </w:tr>
      <w:tr w:rsidR="00073587" w:rsidRPr="00073587" w14:paraId="53FFCF8F" w14:textId="77777777" w:rsidTr="00BD15D9">
        <w:trPr>
          <w:trHeight w:val="227"/>
        </w:trPr>
        <w:tc>
          <w:tcPr>
            <w:tcW w:w="3547" w:type="pct"/>
            <w:hideMark/>
          </w:tcPr>
          <w:p w14:paraId="4AF965AE" w14:textId="77777777" w:rsidR="00073587" w:rsidRPr="00BD15D9" w:rsidRDefault="00073587" w:rsidP="00BD15D9">
            <w:r w:rsidRPr="00BD15D9">
              <w:t>Not answered</w:t>
            </w:r>
          </w:p>
        </w:tc>
        <w:tc>
          <w:tcPr>
            <w:tcW w:w="944" w:type="pct"/>
            <w:hideMark/>
          </w:tcPr>
          <w:p w14:paraId="5CBE962E" w14:textId="77777777" w:rsidR="00073587" w:rsidRPr="00BD15D9" w:rsidRDefault="00073587" w:rsidP="00BD15D9">
            <w:r w:rsidRPr="00BD15D9">
              <w:t>4</w:t>
            </w:r>
          </w:p>
        </w:tc>
        <w:tc>
          <w:tcPr>
            <w:tcW w:w="509" w:type="pct"/>
            <w:hideMark/>
          </w:tcPr>
          <w:p w14:paraId="169457FA" w14:textId="77777777" w:rsidR="00073587" w:rsidRPr="00BD15D9" w:rsidRDefault="00073587" w:rsidP="00BD15D9">
            <w:r w:rsidRPr="00BD15D9">
              <w:t>6.3</w:t>
            </w:r>
          </w:p>
        </w:tc>
      </w:tr>
      <w:tr w:rsidR="00BD15D9" w:rsidRPr="00073587" w14:paraId="1819374D" w14:textId="77777777" w:rsidTr="00BD15D9">
        <w:trPr>
          <w:trHeight w:val="340"/>
        </w:trPr>
        <w:tc>
          <w:tcPr>
            <w:tcW w:w="5000" w:type="pct"/>
            <w:gridSpan w:val="3"/>
            <w:shd w:val="clear" w:color="auto" w:fill="D0CECE" w:themeFill="background2" w:themeFillShade="E6"/>
            <w:vAlign w:val="center"/>
            <w:hideMark/>
          </w:tcPr>
          <w:p w14:paraId="3DCA61DD" w14:textId="31DE27D3" w:rsidR="00BD15D9" w:rsidRPr="00BD15D9" w:rsidRDefault="00BD15D9" w:rsidP="00BD15D9">
            <w:pPr>
              <w:pStyle w:val="TableSub-heading"/>
            </w:pPr>
            <w:r w:rsidRPr="00BD15D9">
              <w:t xml:space="preserve">Organisation </w:t>
            </w:r>
            <w:proofErr w:type="spellStart"/>
            <w:r w:rsidRPr="00BD15D9">
              <w:t>type</w:t>
            </w:r>
            <w:r w:rsidRPr="00BD15D9">
              <w:rPr>
                <w:shd w:val="clear" w:color="auto" w:fill="D0CECE" w:themeFill="background2" w:themeFillShade="E6"/>
                <w:vertAlign w:val="superscript"/>
              </w:rPr>
              <w:t>a</w:t>
            </w:r>
            <w:proofErr w:type="spellEnd"/>
          </w:p>
        </w:tc>
      </w:tr>
      <w:tr w:rsidR="00073587" w:rsidRPr="00073587" w14:paraId="6580F386" w14:textId="77777777" w:rsidTr="00BD15D9">
        <w:trPr>
          <w:trHeight w:val="227"/>
        </w:trPr>
        <w:tc>
          <w:tcPr>
            <w:tcW w:w="3547" w:type="pct"/>
            <w:hideMark/>
          </w:tcPr>
          <w:p w14:paraId="1A6B3A8D" w14:textId="77777777" w:rsidR="00073587" w:rsidRPr="00BD15D9" w:rsidRDefault="00073587" w:rsidP="00BD15D9">
            <w:r w:rsidRPr="00BD15D9">
              <w:t>Government organisation</w:t>
            </w:r>
          </w:p>
        </w:tc>
        <w:tc>
          <w:tcPr>
            <w:tcW w:w="944" w:type="pct"/>
            <w:hideMark/>
          </w:tcPr>
          <w:p w14:paraId="1EB1E1D5" w14:textId="77777777" w:rsidR="00073587" w:rsidRPr="00BD15D9" w:rsidRDefault="00073587" w:rsidP="00BD15D9">
            <w:r w:rsidRPr="00BD15D9">
              <w:t>2</w:t>
            </w:r>
          </w:p>
        </w:tc>
        <w:tc>
          <w:tcPr>
            <w:tcW w:w="509" w:type="pct"/>
            <w:hideMark/>
          </w:tcPr>
          <w:p w14:paraId="29315B1B" w14:textId="77777777" w:rsidR="00073587" w:rsidRPr="00BD15D9" w:rsidRDefault="00073587" w:rsidP="00BD15D9">
            <w:r w:rsidRPr="00BD15D9">
              <w:t>3.1</w:t>
            </w:r>
          </w:p>
        </w:tc>
      </w:tr>
      <w:tr w:rsidR="00073587" w:rsidRPr="00073587" w14:paraId="755E35AF" w14:textId="77777777" w:rsidTr="00BD15D9">
        <w:trPr>
          <w:trHeight w:val="227"/>
        </w:trPr>
        <w:tc>
          <w:tcPr>
            <w:tcW w:w="3547" w:type="pct"/>
            <w:hideMark/>
          </w:tcPr>
          <w:p w14:paraId="1F0B37EB" w14:textId="77777777" w:rsidR="00073587" w:rsidRPr="00BD15D9" w:rsidRDefault="00073587" w:rsidP="00BD15D9">
            <w:r w:rsidRPr="00BD15D9">
              <w:t>Mental health provider organisation</w:t>
            </w:r>
          </w:p>
        </w:tc>
        <w:tc>
          <w:tcPr>
            <w:tcW w:w="944" w:type="pct"/>
            <w:hideMark/>
          </w:tcPr>
          <w:p w14:paraId="0C6CFCDA" w14:textId="77777777" w:rsidR="00073587" w:rsidRPr="00BD15D9" w:rsidRDefault="00073587" w:rsidP="00BD15D9">
            <w:r w:rsidRPr="00BD15D9">
              <w:t>27</w:t>
            </w:r>
          </w:p>
        </w:tc>
        <w:tc>
          <w:tcPr>
            <w:tcW w:w="509" w:type="pct"/>
            <w:hideMark/>
          </w:tcPr>
          <w:p w14:paraId="4C2CFFCD" w14:textId="77777777" w:rsidR="00073587" w:rsidRPr="00BD15D9" w:rsidRDefault="00073587" w:rsidP="00BD15D9">
            <w:r w:rsidRPr="00BD15D9">
              <w:t>42.2</w:t>
            </w:r>
          </w:p>
        </w:tc>
      </w:tr>
      <w:tr w:rsidR="00073587" w:rsidRPr="00073587" w14:paraId="3B1BA3BF" w14:textId="77777777" w:rsidTr="00BD15D9">
        <w:trPr>
          <w:trHeight w:val="227"/>
        </w:trPr>
        <w:tc>
          <w:tcPr>
            <w:tcW w:w="3547" w:type="pct"/>
            <w:hideMark/>
          </w:tcPr>
          <w:p w14:paraId="3A3E6F17" w14:textId="77777777" w:rsidR="00073587" w:rsidRPr="00BD15D9" w:rsidRDefault="00073587" w:rsidP="00BD15D9">
            <w:r w:rsidRPr="00BD15D9">
              <w:t>Peak body</w:t>
            </w:r>
          </w:p>
        </w:tc>
        <w:tc>
          <w:tcPr>
            <w:tcW w:w="944" w:type="pct"/>
            <w:hideMark/>
          </w:tcPr>
          <w:p w14:paraId="08388A38" w14:textId="77777777" w:rsidR="00073587" w:rsidRPr="00BD15D9" w:rsidRDefault="00073587" w:rsidP="00BD15D9">
            <w:r w:rsidRPr="00BD15D9">
              <w:t>10</w:t>
            </w:r>
          </w:p>
        </w:tc>
        <w:tc>
          <w:tcPr>
            <w:tcW w:w="509" w:type="pct"/>
            <w:hideMark/>
          </w:tcPr>
          <w:p w14:paraId="7C1B370B" w14:textId="77777777" w:rsidR="00073587" w:rsidRPr="00BD15D9" w:rsidRDefault="00073587" w:rsidP="00BD15D9">
            <w:r w:rsidRPr="00BD15D9">
              <w:t>15.6</w:t>
            </w:r>
          </w:p>
        </w:tc>
      </w:tr>
      <w:tr w:rsidR="00073587" w:rsidRPr="00073587" w14:paraId="6C475915" w14:textId="77777777" w:rsidTr="00BD15D9">
        <w:trPr>
          <w:trHeight w:val="227"/>
        </w:trPr>
        <w:tc>
          <w:tcPr>
            <w:tcW w:w="3547" w:type="pct"/>
            <w:hideMark/>
          </w:tcPr>
          <w:p w14:paraId="2E65AEE1" w14:textId="77777777" w:rsidR="00073587" w:rsidRPr="00BD15D9" w:rsidRDefault="00073587" w:rsidP="00BD15D9">
            <w:r w:rsidRPr="00BD15D9">
              <w:t>PHN</w:t>
            </w:r>
          </w:p>
        </w:tc>
        <w:tc>
          <w:tcPr>
            <w:tcW w:w="944" w:type="pct"/>
            <w:hideMark/>
          </w:tcPr>
          <w:p w14:paraId="0DF2B513" w14:textId="77777777" w:rsidR="00073587" w:rsidRPr="00BD15D9" w:rsidRDefault="00073587" w:rsidP="00BD15D9">
            <w:r w:rsidRPr="00BD15D9">
              <w:t>14</w:t>
            </w:r>
          </w:p>
        </w:tc>
        <w:tc>
          <w:tcPr>
            <w:tcW w:w="509" w:type="pct"/>
            <w:hideMark/>
          </w:tcPr>
          <w:p w14:paraId="33194A62" w14:textId="77777777" w:rsidR="00073587" w:rsidRPr="00BD15D9" w:rsidRDefault="00073587" w:rsidP="00BD15D9">
            <w:r w:rsidRPr="00BD15D9">
              <w:t>21.9</w:t>
            </w:r>
          </w:p>
        </w:tc>
      </w:tr>
      <w:tr w:rsidR="00073587" w:rsidRPr="00073587" w14:paraId="17D5C971" w14:textId="77777777" w:rsidTr="00BD15D9">
        <w:trPr>
          <w:trHeight w:val="227"/>
        </w:trPr>
        <w:tc>
          <w:tcPr>
            <w:tcW w:w="3547" w:type="pct"/>
            <w:hideMark/>
          </w:tcPr>
          <w:p w14:paraId="08315F69" w14:textId="77777777" w:rsidR="00073587" w:rsidRPr="00BD15D9" w:rsidRDefault="00073587" w:rsidP="00BD15D9">
            <w:r w:rsidRPr="00BD15D9">
              <w:t>Professional association</w:t>
            </w:r>
          </w:p>
        </w:tc>
        <w:tc>
          <w:tcPr>
            <w:tcW w:w="944" w:type="pct"/>
            <w:hideMark/>
          </w:tcPr>
          <w:p w14:paraId="6925FE75" w14:textId="77777777" w:rsidR="00073587" w:rsidRPr="00BD15D9" w:rsidRDefault="00073587" w:rsidP="00BD15D9">
            <w:r w:rsidRPr="00BD15D9">
              <w:t>8</w:t>
            </w:r>
          </w:p>
        </w:tc>
        <w:tc>
          <w:tcPr>
            <w:tcW w:w="509" w:type="pct"/>
            <w:hideMark/>
          </w:tcPr>
          <w:p w14:paraId="719FBAFF" w14:textId="77777777" w:rsidR="00073587" w:rsidRPr="00BD15D9" w:rsidRDefault="00073587" w:rsidP="00BD15D9">
            <w:r w:rsidRPr="00BD15D9">
              <w:t>12.5</w:t>
            </w:r>
          </w:p>
        </w:tc>
      </w:tr>
      <w:tr w:rsidR="00073587" w:rsidRPr="00073587" w14:paraId="00649220" w14:textId="77777777" w:rsidTr="00BD15D9">
        <w:trPr>
          <w:trHeight w:val="227"/>
        </w:trPr>
        <w:tc>
          <w:tcPr>
            <w:tcW w:w="3547" w:type="pct"/>
            <w:hideMark/>
          </w:tcPr>
          <w:p w14:paraId="7F9DB0D0" w14:textId="77777777" w:rsidR="00073587" w:rsidRPr="00BD15D9" w:rsidRDefault="00073587" w:rsidP="00BD15D9">
            <w:r w:rsidRPr="00BD15D9">
              <w:t>University</w:t>
            </w:r>
          </w:p>
        </w:tc>
        <w:tc>
          <w:tcPr>
            <w:tcW w:w="944" w:type="pct"/>
            <w:hideMark/>
          </w:tcPr>
          <w:p w14:paraId="5F9527AD" w14:textId="77777777" w:rsidR="00073587" w:rsidRPr="00BD15D9" w:rsidRDefault="00073587" w:rsidP="00BD15D9">
            <w:r w:rsidRPr="00BD15D9">
              <w:t>5</w:t>
            </w:r>
          </w:p>
        </w:tc>
        <w:tc>
          <w:tcPr>
            <w:tcW w:w="509" w:type="pct"/>
            <w:hideMark/>
          </w:tcPr>
          <w:p w14:paraId="78200B75" w14:textId="77777777" w:rsidR="00073587" w:rsidRPr="00BD15D9" w:rsidRDefault="00073587" w:rsidP="00BD15D9">
            <w:r w:rsidRPr="00BD15D9">
              <w:t>7.8</w:t>
            </w:r>
          </w:p>
        </w:tc>
      </w:tr>
      <w:tr w:rsidR="00073587" w:rsidRPr="00073587" w14:paraId="50366455" w14:textId="77777777" w:rsidTr="00BD15D9">
        <w:trPr>
          <w:trHeight w:val="227"/>
        </w:trPr>
        <w:tc>
          <w:tcPr>
            <w:tcW w:w="3547" w:type="pct"/>
            <w:hideMark/>
          </w:tcPr>
          <w:p w14:paraId="2D468A9A" w14:textId="77777777" w:rsidR="00073587" w:rsidRPr="00BD15D9" w:rsidRDefault="00073587" w:rsidP="00BD15D9">
            <w:r w:rsidRPr="00BD15D9">
              <w:t>Website development agency</w:t>
            </w:r>
          </w:p>
        </w:tc>
        <w:tc>
          <w:tcPr>
            <w:tcW w:w="944" w:type="pct"/>
            <w:hideMark/>
          </w:tcPr>
          <w:p w14:paraId="063FF989" w14:textId="77777777" w:rsidR="00073587" w:rsidRPr="00BD15D9" w:rsidRDefault="00073587" w:rsidP="00BD15D9">
            <w:r w:rsidRPr="00BD15D9">
              <w:t>2</w:t>
            </w:r>
          </w:p>
        </w:tc>
        <w:tc>
          <w:tcPr>
            <w:tcW w:w="509" w:type="pct"/>
            <w:hideMark/>
          </w:tcPr>
          <w:p w14:paraId="5F54B87C" w14:textId="77777777" w:rsidR="00073587" w:rsidRPr="00BD15D9" w:rsidRDefault="00073587" w:rsidP="00BD15D9">
            <w:r w:rsidRPr="00BD15D9">
              <w:t>3.1</w:t>
            </w:r>
          </w:p>
        </w:tc>
      </w:tr>
    </w:tbl>
    <w:p w14:paraId="51B3F150" w14:textId="77777777" w:rsidR="00073587" w:rsidRPr="00073587" w:rsidRDefault="00073587" w:rsidP="009920E9">
      <w:pPr>
        <w:pStyle w:val="FootnoteText"/>
        <w:rPr>
          <w:rFonts w:eastAsia="Calibri"/>
          <w:lang w:eastAsia="en-US"/>
        </w:rPr>
      </w:pPr>
      <w:r w:rsidRPr="00073587">
        <w:rPr>
          <w:rFonts w:eastAsiaTheme="minorHAnsi"/>
          <w:lang w:eastAsia="en-AU"/>
        </w:rPr>
        <w:t xml:space="preserve">NBN, National Broadband Network; </w:t>
      </w:r>
      <w:r w:rsidRPr="00073587">
        <w:rPr>
          <w:rFonts w:eastAsia="Calibri"/>
          <w:lang w:eastAsia="en-US"/>
        </w:rPr>
        <w:t>PHN, Primary Health Network</w:t>
      </w:r>
    </w:p>
    <w:p w14:paraId="6FDE15B8" w14:textId="13DACFAE" w:rsidR="00073587" w:rsidRPr="008C5DF1" w:rsidRDefault="00073587" w:rsidP="009920E9">
      <w:pPr>
        <w:pStyle w:val="FootnoteText"/>
        <w:rPr>
          <w:rFonts w:eastAsia="Calibri"/>
          <w:lang w:eastAsia="en-US"/>
        </w:rPr>
      </w:pPr>
      <w:proofErr w:type="spellStart"/>
      <w:r w:rsidRPr="00073587">
        <w:rPr>
          <w:rFonts w:eastAsia="Calibri"/>
          <w:vertAlign w:val="superscript"/>
          <w:lang w:eastAsia="en-US"/>
        </w:rPr>
        <w:t>a</w:t>
      </w:r>
      <w:r w:rsidRPr="00073587">
        <w:rPr>
          <w:rFonts w:eastAsia="Calibri"/>
          <w:lang w:eastAsia="en-US"/>
        </w:rPr>
        <w:t>Multiple</w:t>
      </w:r>
      <w:proofErr w:type="spellEnd"/>
      <w:r w:rsidRPr="00073587">
        <w:rPr>
          <w:rFonts w:eastAsia="Calibri"/>
          <w:lang w:eastAsia="en-US"/>
        </w:rPr>
        <w:t xml:space="preserve"> responses permitted.</w:t>
      </w:r>
    </w:p>
    <w:p w14:paraId="71F3DF55" w14:textId="7B3330D9" w:rsidR="00073587" w:rsidRPr="00073587" w:rsidRDefault="00073587" w:rsidP="009920E9">
      <w:pPr>
        <w:rPr>
          <w:rFonts w:eastAsiaTheme="minorHAnsi"/>
          <w:lang w:eastAsia="en-US"/>
        </w:rPr>
      </w:pPr>
      <w:r w:rsidRPr="00073587">
        <w:rPr>
          <w:rFonts w:eastAsiaTheme="minorHAnsi"/>
          <w:lang w:eastAsia="en-US"/>
        </w:rPr>
        <w:t>Twenty-eight individuals participated in 16 interviews</w:t>
      </w:r>
      <w:r w:rsidRPr="00073587">
        <w:rPr>
          <w:lang w:eastAsia="zh-CN"/>
        </w:rPr>
        <w:t xml:space="preserve"> (</w:t>
      </w:r>
      <w:r w:rsidR="00B5759F">
        <w:rPr>
          <w:lang w:eastAsia="zh-CN"/>
        </w:rPr>
        <w:t>seven</w:t>
      </w:r>
      <w:r w:rsidRPr="00073587">
        <w:rPr>
          <w:lang w:eastAsia="zh-CN"/>
        </w:rPr>
        <w:t xml:space="preserve"> of these were group interviews)</w:t>
      </w:r>
      <w:r w:rsidRPr="00073587">
        <w:rPr>
          <w:rFonts w:eastAsiaTheme="minorHAnsi"/>
          <w:lang w:eastAsia="en-US"/>
        </w:rPr>
        <w:t xml:space="preserve"> and 36 individuals completed 32 survey responses, leading to a total of 48 individual or </w:t>
      </w:r>
      <w:r w:rsidRPr="00073587">
        <w:rPr>
          <w:lang w:eastAsia="zh-CN"/>
        </w:rPr>
        <w:t>group</w:t>
      </w:r>
      <w:r w:rsidRPr="00073587">
        <w:rPr>
          <w:rFonts w:eastAsiaTheme="minorHAnsi"/>
          <w:lang w:eastAsia="en-US"/>
        </w:rPr>
        <w:t xml:space="preserve"> responses. Of the 48 individual or </w:t>
      </w:r>
      <w:r w:rsidR="00B5759F">
        <w:rPr>
          <w:rFonts w:eastAsiaTheme="minorHAnsi"/>
          <w:lang w:eastAsia="en-US"/>
        </w:rPr>
        <w:t>group</w:t>
      </w:r>
      <w:r w:rsidRPr="00073587">
        <w:rPr>
          <w:rFonts w:eastAsiaTheme="minorHAnsi"/>
          <w:lang w:eastAsia="en-US"/>
        </w:rPr>
        <w:t xml:space="preserve"> responses, 41 (85%) included at least one manager or executive (e.g., CEO, board member, clinical director, lead, etc.), eight (17%) included at least one clinician (e.g., psychologist, GP, etc.), four (8%) included at least one advisor or consultant, three </w:t>
      </w:r>
      <w:r w:rsidR="00A7549A" w:rsidRPr="00073587">
        <w:rPr>
          <w:rFonts w:eastAsiaTheme="minorHAnsi"/>
          <w:lang w:eastAsia="en-US"/>
        </w:rPr>
        <w:t xml:space="preserve">(6%) </w:t>
      </w:r>
      <w:r w:rsidRPr="00073587">
        <w:rPr>
          <w:rFonts w:eastAsiaTheme="minorHAnsi"/>
          <w:lang w:eastAsia="en-US"/>
        </w:rPr>
        <w:t>were professors and three (6%) included a stakeholder with a unique role title.</w:t>
      </w:r>
    </w:p>
    <w:p w14:paraId="33CBAAE1" w14:textId="13439D04" w:rsidR="00073587" w:rsidRPr="00BF266E" w:rsidRDefault="00073587" w:rsidP="008B14A9">
      <w:pPr>
        <w:pStyle w:val="Heading3"/>
        <w:rPr>
          <w:rFonts w:eastAsiaTheme="minorHAnsi"/>
        </w:rPr>
      </w:pPr>
      <w:r w:rsidRPr="00BF266E">
        <w:rPr>
          <w:rFonts w:eastAsiaTheme="minorHAnsi"/>
        </w:rPr>
        <w:t>Engagement with Head to Health</w:t>
      </w:r>
    </w:p>
    <w:p w14:paraId="27673BE7" w14:textId="259C0D65" w:rsidR="00073587" w:rsidRPr="00073587" w:rsidRDefault="00073587" w:rsidP="009920E9">
      <w:pPr>
        <w:rPr>
          <w:lang w:eastAsia="zh-CN"/>
        </w:rPr>
      </w:pPr>
      <w:r w:rsidRPr="00073587">
        <w:rPr>
          <w:lang w:eastAsia="zh-CN"/>
        </w:rPr>
        <w:t xml:space="preserve">Respondents described their level of engagement with Head to Health (see </w:t>
      </w:r>
      <w:r w:rsidRPr="00123848">
        <w:rPr>
          <w:lang w:eastAsia="zh-CN"/>
        </w:rPr>
        <w:t>Table 2</w:t>
      </w:r>
      <w:r w:rsidR="00123848" w:rsidRPr="00123848">
        <w:rPr>
          <w:lang w:eastAsia="zh-CN"/>
        </w:rPr>
        <w:t>1</w:t>
      </w:r>
      <w:r w:rsidRPr="00123848">
        <w:rPr>
          <w:lang w:eastAsia="zh-CN"/>
        </w:rPr>
        <w:t>).</w:t>
      </w:r>
    </w:p>
    <w:p w14:paraId="2F2ABAA1" w14:textId="6EBAADF6" w:rsidR="00073587" w:rsidRPr="00123848" w:rsidRDefault="00073587" w:rsidP="00C1719D">
      <w:pPr>
        <w:pStyle w:val="Caption"/>
      </w:pPr>
      <w:r w:rsidRPr="00123848">
        <w:t>Table 2</w:t>
      </w:r>
      <w:r w:rsidR="00123848" w:rsidRPr="00123848">
        <w:t>1</w:t>
      </w:r>
      <w:r w:rsidRPr="00123848">
        <w:t xml:space="preserve">. </w:t>
      </w:r>
      <w:proofErr w:type="spellStart"/>
      <w:r w:rsidRPr="00123848">
        <w:t>Organisational</w:t>
      </w:r>
      <w:proofErr w:type="spellEnd"/>
      <w:r w:rsidRPr="00123848">
        <w:t xml:space="preserve"> engagement with Head to Health (n=48)</w:t>
      </w:r>
    </w:p>
    <w:tbl>
      <w:tblPr>
        <w:tblStyle w:val="TableGrid"/>
        <w:tblW w:w="5000" w:type="pct"/>
        <w:tblLook w:val="04A0" w:firstRow="1" w:lastRow="0" w:firstColumn="1" w:lastColumn="0" w:noHBand="0" w:noVBand="1"/>
        <w:tblCaption w:val="Organisational engagement with Head to Health "/>
        <w:tblDescription w:val="Lists type of engagement grouped by engaged, less engaged and other"/>
      </w:tblPr>
      <w:tblGrid>
        <w:gridCol w:w="6310"/>
        <w:gridCol w:w="1420"/>
        <w:gridCol w:w="764"/>
      </w:tblGrid>
      <w:tr w:rsidR="00073587" w:rsidRPr="00A4304D" w14:paraId="671940E3" w14:textId="77777777" w:rsidTr="00A4304D">
        <w:trPr>
          <w:cnfStyle w:val="100000000000" w:firstRow="1" w:lastRow="0" w:firstColumn="0" w:lastColumn="0" w:oddVBand="0" w:evenVBand="0" w:oddHBand="0" w:evenHBand="0" w:firstRowFirstColumn="0" w:firstRowLastColumn="0" w:lastRowFirstColumn="0" w:lastRowLastColumn="0"/>
          <w:trHeight w:val="227"/>
          <w:tblHeader/>
        </w:trPr>
        <w:tc>
          <w:tcPr>
            <w:tcW w:w="3714" w:type="pct"/>
            <w:hideMark/>
          </w:tcPr>
          <w:p w14:paraId="15467D6B" w14:textId="77777777" w:rsidR="00073587" w:rsidRPr="00A4304D" w:rsidRDefault="00073587" w:rsidP="00A4304D">
            <w:r w:rsidRPr="00A4304D">
              <w:t xml:space="preserve">Type of </w:t>
            </w:r>
            <w:proofErr w:type="spellStart"/>
            <w:r w:rsidRPr="00A4304D">
              <w:t>Engagement</w:t>
            </w:r>
            <w:r w:rsidRPr="00A4304D">
              <w:rPr>
                <w:vertAlign w:val="superscript"/>
              </w:rPr>
              <w:t>a</w:t>
            </w:r>
            <w:proofErr w:type="spellEnd"/>
          </w:p>
        </w:tc>
        <w:tc>
          <w:tcPr>
            <w:tcW w:w="836" w:type="pct"/>
            <w:hideMark/>
          </w:tcPr>
          <w:p w14:paraId="4C463DEC" w14:textId="77777777" w:rsidR="00073587" w:rsidRPr="00A4304D" w:rsidRDefault="00073587" w:rsidP="00A4304D">
            <w:r w:rsidRPr="00A4304D">
              <w:t>Frequency</w:t>
            </w:r>
          </w:p>
        </w:tc>
        <w:tc>
          <w:tcPr>
            <w:tcW w:w="450" w:type="pct"/>
            <w:hideMark/>
          </w:tcPr>
          <w:p w14:paraId="3DC26E96" w14:textId="77777777" w:rsidR="00073587" w:rsidRPr="00A4304D" w:rsidRDefault="00073587" w:rsidP="00A4304D">
            <w:r w:rsidRPr="00A4304D">
              <w:t>%</w:t>
            </w:r>
          </w:p>
        </w:tc>
      </w:tr>
      <w:tr w:rsidR="00A4304D" w:rsidRPr="00A4304D" w14:paraId="22D8309A" w14:textId="77777777" w:rsidTr="00A4304D">
        <w:trPr>
          <w:trHeight w:val="340"/>
        </w:trPr>
        <w:tc>
          <w:tcPr>
            <w:tcW w:w="5000" w:type="pct"/>
            <w:gridSpan w:val="3"/>
            <w:shd w:val="clear" w:color="auto" w:fill="D0CECE" w:themeFill="background2" w:themeFillShade="E6"/>
            <w:vAlign w:val="center"/>
            <w:hideMark/>
          </w:tcPr>
          <w:p w14:paraId="3C3D9DB6" w14:textId="65157987" w:rsidR="00A4304D" w:rsidRPr="00A4304D" w:rsidRDefault="00A4304D" w:rsidP="00A4304D">
            <w:pPr>
              <w:pStyle w:val="TableSub-heading"/>
            </w:pPr>
            <w:r w:rsidRPr="00A4304D">
              <w:t>Engaged</w:t>
            </w:r>
          </w:p>
        </w:tc>
      </w:tr>
      <w:tr w:rsidR="00073587" w:rsidRPr="00A4304D" w14:paraId="407E215B" w14:textId="77777777" w:rsidTr="00A4304D">
        <w:trPr>
          <w:trHeight w:val="227"/>
        </w:trPr>
        <w:tc>
          <w:tcPr>
            <w:tcW w:w="3714" w:type="pct"/>
          </w:tcPr>
          <w:p w14:paraId="5ACD437C" w14:textId="77777777" w:rsidR="00073587" w:rsidRPr="00A4304D" w:rsidRDefault="00073587" w:rsidP="00A4304D">
            <w:r w:rsidRPr="00A4304D">
              <w:t>Listed on Head to Health</w:t>
            </w:r>
          </w:p>
        </w:tc>
        <w:tc>
          <w:tcPr>
            <w:tcW w:w="836" w:type="pct"/>
          </w:tcPr>
          <w:p w14:paraId="0FA2C717" w14:textId="77777777" w:rsidR="00073587" w:rsidRPr="00A4304D" w:rsidRDefault="00073587" w:rsidP="00A4304D">
            <w:r w:rsidRPr="00A4304D">
              <w:t>13</w:t>
            </w:r>
          </w:p>
        </w:tc>
        <w:tc>
          <w:tcPr>
            <w:tcW w:w="450" w:type="pct"/>
          </w:tcPr>
          <w:p w14:paraId="72BC6511" w14:textId="77777777" w:rsidR="00073587" w:rsidRPr="00A4304D" w:rsidRDefault="00073587" w:rsidP="00A4304D">
            <w:r w:rsidRPr="00A4304D">
              <w:t>27.1</w:t>
            </w:r>
          </w:p>
        </w:tc>
      </w:tr>
      <w:tr w:rsidR="00073587" w:rsidRPr="00A4304D" w14:paraId="5B081E16" w14:textId="77777777" w:rsidTr="00A4304D">
        <w:trPr>
          <w:trHeight w:val="227"/>
        </w:trPr>
        <w:tc>
          <w:tcPr>
            <w:tcW w:w="3714" w:type="pct"/>
          </w:tcPr>
          <w:p w14:paraId="41D2745A" w14:textId="77777777" w:rsidR="00073587" w:rsidRPr="00A4304D" w:rsidRDefault="00073587" w:rsidP="00A4304D">
            <w:r w:rsidRPr="00A4304D">
              <w:t>Promote and/or refer to Head to Health</w:t>
            </w:r>
          </w:p>
        </w:tc>
        <w:tc>
          <w:tcPr>
            <w:tcW w:w="836" w:type="pct"/>
          </w:tcPr>
          <w:p w14:paraId="41C687CC" w14:textId="77777777" w:rsidR="00073587" w:rsidRPr="00A4304D" w:rsidRDefault="00073587" w:rsidP="00A4304D">
            <w:r w:rsidRPr="00A4304D">
              <w:t>13</w:t>
            </w:r>
          </w:p>
        </w:tc>
        <w:tc>
          <w:tcPr>
            <w:tcW w:w="450" w:type="pct"/>
          </w:tcPr>
          <w:p w14:paraId="7854748C" w14:textId="77777777" w:rsidR="00073587" w:rsidRPr="00A4304D" w:rsidRDefault="00073587" w:rsidP="00A4304D">
            <w:r w:rsidRPr="00A4304D">
              <w:t>27.1</w:t>
            </w:r>
          </w:p>
        </w:tc>
      </w:tr>
      <w:tr w:rsidR="00073587" w:rsidRPr="00A4304D" w14:paraId="50E2CB5E" w14:textId="77777777" w:rsidTr="00A4304D">
        <w:trPr>
          <w:trHeight w:val="227"/>
        </w:trPr>
        <w:tc>
          <w:tcPr>
            <w:tcW w:w="3714" w:type="pct"/>
          </w:tcPr>
          <w:p w14:paraId="61771C50" w14:textId="77777777" w:rsidR="00073587" w:rsidRPr="00A4304D" w:rsidRDefault="00073587" w:rsidP="00A4304D">
            <w:r w:rsidRPr="00A4304D">
              <w:t>Involved in platform redevelopment consultations</w:t>
            </w:r>
          </w:p>
        </w:tc>
        <w:tc>
          <w:tcPr>
            <w:tcW w:w="836" w:type="pct"/>
          </w:tcPr>
          <w:p w14:paraId="31861F9A" w14:textId="77777777" w:rsidR="00073587" w:rsidRPr="00A4304D" w:rsidRDefault="00073587" w:rsidP="00A4304D">
            <w:r w:rsidRPr="00A4304D">
              <w:t>11</w:t>
            </w:r>
          </w:p>
        </w:tc>
        <w:tc>
          <w:tcPr>
            <w:tcW w:w="450" w:type="pct"/>
          </w:tcPr>
          <w:p w14:paraId="01771810" w14:textId="77777777" w:rsidR="00073587" w:rsidRPr="00A4304D" w:rsidRDefault="00073587" w:rsidP="00A4304D">
            <w:r w:rsidRPr="00A4304D">
              <w:t>22.9</w:t>
            </w:r>
          </w:p>
        </w:tc>
      </w:tr>
      <w:tr w:rsidR="00073587" w:rsidRPr="00A4304D" w14:paraId="0668C53D" w14:textId="77777777" w:rsidTr="00A4304D">
        <w:trPr>
          <w:trHeight w:val="227"/>
        </w:trPr>
        <w:tc>
          <w:tcPr>
            <w:tcW w:w="3714" w:type="pct"/>
          </w:tcPr>
          <w:p w14:paraId="27A0BFC6" w14:textId="77777777" w:rsidR="00073587" w:rsidRPr="00A4304D" w:rsidRDefault="00073587" w:rsidP="00A4304D">
            <w:r w:rsidRPr="00A4304D">
              <w:t>Actively engaged/key partner</w:t>
            </w:r>
          </w:p>
        </w:tc>
        <w:tc>
          <w:tcPr>
            <w:tcW w:w="836" w:type="pct"/>
          </w:tcPr>
          <w:p w14:paraId="5CE9E013" w14:textId="77777777" w:rsidR="00073587" w:rsidRPr="00A4304D" w:rsidRDefault="00073587" w:rsidP="00A4304D">
            <w:r w:rsidRPr="00A4304D">
              <w:t>7</w:t>
            </w:r>
          </w:p>
        </w:tc>
        <w:tc>
          <w:tcPr>
            <w:tcW w:w="450" w:type="pct"/>
          </w:tcPr>
          <w:p w14:paraId="13462E3E" w14:textId="77777777" w:rsidR="00073587" w:rsidRPr="00A4304D" w:rsidRDefault="00073587" w:rsidP="00A4304D">
            <w:r w:rsidRPr="00A4304D">
              <w:t>14.6</w:t>
            </w:r>
          </w:p>
        </w:tc>
      </w:tr>
      <w:tr w:rsidR="00073587" w:rsidRPr="00A4304D" w14:paraId="70BFA16F" w14:textId="77777777" w:rsidTr="00A4304D">
        <w:trPr>
          <w:trHeight w:val="227"/>
        </w:trPr>
        <w:tc>
          <w:tcPr>
            <w:tcW w:w="3714" w:type="pct"/>
          </w:tcPr>
          <w:p w14:paraId="7C6357EC" w14:textId="77777777" w:rsidR="00073587" w:rsidRPr="00A4304D" w:rsidRDefault="00073587" w:rsidP="00A4304D">
            <w:r w:rsidRPr="00A4304D">
              <w:t>Gain traffic through Head to Health</w:t>
            </w:r>
          </w:p>
        </w:tc>
        <w:tc>
          <w:tcPr>
            <w:tcW w:w="836" w:type="pct"/>
          </w:tcPr>
          <w:p w14:paraId="0A3103BB" w14:textId="77777777" w:rsidR="00073587" w:rsidRPr="00A4304D" w:rsidRDefault="00073587" w:rsidP="00A4304D">
            <w:r w:rsidRPr="00A4304D">
              <w:t>4</w:t>
            </w:r>
          </w:p>
        </w:tc>
        <w:tc>
          <w:tcPr>
            <w:tcW w:w="450" w:type="pct"/>
          </w:tcPr>
          <w:p w14:paraId="1568CE50" w14:textId="77777777" w:rsidR="00073587" w:rsidRPr="00A4304D" w:rsidRDefault="00073587" w:rsidP="00A4304D">
            <w:r w:rsidRPr="00A4304D">
              <w:t>8.3</w:t>
            </w:r>
          </w:p>
        </w:tc>
      </w:tr>
      <w:tr w:rsidR="00073587" w:rsidRPr="00A4304D" w14:paraId="7BE731CC" w14:textId="77777777" w:rsidTr="00A4304D">
        <w:trPr>
          <w:trHeight w:val="227"/>
        </w:trPr>
        <w:tc>
          <w:tcPr>
            <w:tcW w:w="3714" w:type="pct"/>
          </w:tcPr>
          <w:p w14:paraId="02A11F61" w14:textId="77777777" w:rsidR="00073587" w:rsidRPr="00A4304D" w:rsidRDefault="00073587" w:rsidP="00A4304D">
            <w:r w:rsidRPr="00A4304D">
              <w:t>Maintenance and updating</w:t>
            </w:r>
          </w:p>
        </w:tc>
        <w:tc>
          <w:tcPr>
            <w:tcW w:w="836" w:type="pct"/>
          </w:tcPr>
          <w:p w14:paraId="7A3D900C" w14:textId="77777777" w:rsidR="00073587" w:rsidRPr="00A4304D" w:rsidRDefault="00073587" w:rsidP="00A4304D">
            <w:r w:rsidRPr="00A4304D">
              <w:t>2</w:t>
            </w:r>
          </w:p>
        </w:tc>
        <w:tc>
          <w:tcPr>
            <w:tcW w:w="450" w:type="pct"/>
          </w:tcPr>
          <w:p w14:paraId="26CC04F7" w14:textId="77777777" w:rsidR="00073587" w:rsidRPr="00A4304D" w:rsidRDefault="00073587" w:rsidP="00A4304D">
            <w:r w:rsidRPr="00A4304D">
              <w:t>4.2</w:t>
            </w:r>
          </w:p>
        </w:tc>
      </w:tr>
      <w:tr w:rsidR="00073587" w:rsidRPr="00A4304D" w14:paraId="676AA42A" w14:textId="77777777" w:rsidTr="00A4304D">
        <w:trPr>
          <w:trHeight w:val="227"/>
        </w:trPr>
        <w:tc>
          <w:tcPr>
            <w:tcW w:w="3714" w:type="pct"/>
          </w:tcPr>
          <w:p w14:paraId="6F6E568B" w14:textId="77777777" w:rsidR="00073587" w:rsidRPr="00A4304D" w:rsidRDefault="00073587" w:rsidP="00A4304D">
            <w:r w:rsidRPr="00A4304D">
              <w:lastRenderedPageBreak/>
              <w:t>Generally engaged/familiar</w:t>
            </w:r>
          </w:p>
        </w:tc>
        <w:tc>
          <w:tcPr>
            <w:tcW w:w="836" w:type="pct"/>
          </w:tcPr>
          <w:p w14:paraId="76FB0103" w14:textId="77777777" w:rsidR="00073587" w:rsidRPr="00A4304D" w:rsidRDefault="00073587" w:rsidP="00A4304D">
            <w:r w:rsidRPr="00A4304D">
              <w:t>2</w:t>
            </w:r>
          </w:p>
        </w:tc>
        <w:tc>
          <w:tcPr>
            <w:tcW w:w="450" w:type="pct"/>
          </w:tcPr>
          <w:p w14:paraId="1662CD4C" w14:textId="77777777" w:rsidR="00073587" w:rsidRPr="00A4304D" w:rsidRDefault="00073587" w:rsidP="00A4304D">
            <w:r w:rsidRPr="00A4304D">
              <w:t>4.2</w:t>
            </w:r>
          </w:p>
        </w:tc>
      </w:tr>
      <w:tr w:rsidR="00073587" w:rsidRPr="00A4304D" w14:paraId="7C6E4D0C" w14:textId="77777777" w:rsidTr="00A4304D">
        <w:trPr>
          <w:trHeight w:val="227"/>
        </w:trPr>
        <w:tc>
          <w:tcPr>
            <w:tcW w:w="3714" w:type="pct"/>
          </w:tcPr>
          <w:p w14:paraId="0128CB02" w14:textId="77777777" w:rsidR="00073587" w:rsidRPr="00A4304D" w:rsidRDefault="00073587" w:rsidP="00A4304D">
            <w:r w:rsidRPr="00A4304D">
              <w:t>Provide escalation support for site visitors</w:t>
            </w:r>
          </w:p>
        </w:tc>
        <w:tc>
          <w:tcPr>
            <w:tcW w:w="836" w:type="pct"/>
          </w:tcPr>
          <w:p w14:paraId="1500C6D9" w14:textId="77777777" w:rsidR="00073587" w:rsidRPr="00A4304D" w:rsidRDefault="00073587" w:rsidP="00A4304D">
            <w:r w:rsidRPr="00A4304D">
              <w:t>1</w:t>
            </w:r>
          </w:p>
        </w:tc>
        <w:tc>
          <w:tcPr>
            <w:tcW w:w="450" w:type="pct"/>
          </w:tcPr>
          <w:p w14:paraId="59D9325F" w14:textId="77777777" w:rsidR="00073587" w:rsidRPr="00A4304D" w:rsidRDefault="00073587" w:rsidP="00A4304D">
            <w:r w:rsidRPr="00A4304D">
              <w:t>2.1</w:t>
            </w:r>
          </w:p>
        </w:tc>
      </w:tr>
      <w:tr w:rsidR="00A4304D" w:rsidRPr="00A4304D" w14:paraId="3C2CA31A" w14:textId="77777777" w:rsidTr="00A4304D">
        <w:trPr>
          <w:trHeight w:val="340"/>
        </w:trPr>
        <w:tc>
          <w:tcPr>
            <w:tcW w:w="5000" w:type="pct"/>
            <w:gridSpan w:val="3"/>
            <w:shd w:val="clear" w:color="auto" w:fill="D0CECE" w:themeFill="background2" w:themeFillShade="E6"/>
            <w:vAlign w:val="center"/>
            <w:hideMark/>
          </w:tcPr>
          <w:p w14:paraId="4EF8DC6A" w14:textId="2EFAF5C6" w:rsidR="00A4304D" w:rsidRPr="00A4304D" w:rsidRDefault="00A4304D" w:rsidP="00A4304D">
            <w:pPr>
              <w:pStyle w:val="TableSub-heading"/>
            </w:pPr>
            <w:r w:rsidRPr="00A4304D">
              <w:t>Less engaged</w:t>
            </w:r>
          </w:p>
        </w:tc>
      </w:tr>
      <w:tr w:rsidR="00073587" w:rsidRPr="00A4304D" w14:paraId="782AAA86" w14:textId="77777777" w:rsidTr="00A4304D">
        <w:trPr>
          <w:trHeight w:val="227"/>
        </w:trPr>
        <w:tc>
          <w:tcPr>
            <w:tcW w:w="3714" w:type="pct"/>
          </w:tcPr>
          <w:p w14:paraId="1779F90F" w14:textId="77777777" w:rsidR="00073587" w:rsidRPr="00A4304D" w:rsidRDefault="00073587" w:rsidP="00A4304D">
            <w:r w:rsidRPr="00A4304D">
              <w:t>Not engaged</w:t>
            </w:r>
          </w:p>
        </w:tc>
        <w:tc>
          <w:tcPr>
            <w:tcW w:w="836" w:type="pct"/>
          </w:tcPr>
          <w:p w14:paraId="3D547B68" w14:textId="77777777" w:rsidR="00073587" w:rsidRPr="00A4304D" w:rsidRDefault="00073587" w:rsidP="00A4304D">
            <w:r w:rsidRPr="00A4304D">
              <w:t>8</w:t>
            </w:r>
          </w:p>
        </w:tc>
        <w:tc>
          <w:tcPr>
            <w:tcW w:w="450" w:type="pct"/>
          </w:tcPr>
          <w:p w14:paraId="6D0F1F24" w14:textId="77777777" w:rsidR="00073587" w:rsidRPr="00A4304D" w:rsidRDefault="00073587" w:rsidP="00A4304D">
            <w:r w:rsidRPr="00A4304D">
              <w:t>16.7</w:t>
            </w:r>
          </w:p>
        </w:tc>
      </w:tr>
      <w:tr w:rsidR="00073587" w:rsidRPr="00A4304D" w14:paraId="0A48A0A5" w14:textId="77777777" w:rsidTr="00A4304D">
        <w:trPr>
          <w:trHeight w:val="227"/>
        </w:trPr>
        <w:tc>
          <w:tcPr>
            <w:tcW w:w="3714" w:type="pct"/>
          </w:tcPr>
          <w:p w14:paraId="17DCE007" w14:textId="77777777" w:rsidR="00073587" w:rsidRPr="00A4304D" w:rsidRDefault="00073587" w:rsidP="00A4304D">
            <w:r w:rsidRPr="00A4304D">
              <w:t>Minimally engaged/use only as needed</w:t>
            </w:r>
          </w:p>
        </w:tc>
        <w:tc>
          <w:tcPr>
            <w:tcW w:w="836" w:type="pct"/>
          </w:tcPr>
          <w:p w14:paraId="0F8B1E13" w14:textId="77777777" w:rsidR="00073587" w:rsidRPr="00A4304D" w:rsidRDefault="00073587" w:rsidP="00A4304D">
            <w:r w:rsidRPr="00A4304D">
              <w:t>3</w:t>
            </w:r>
          </w:p>
        </w:tc>
        <w:tc>
          <w:tcPr>
            <w:tcW w:w="450" w:type="pct"/>
          </w:tcPr>
          <w:p w14:paraId="670D74D9" w14:textId="77777777" w:rsidR="00073587" w:rsidRPr="00A4304D" w:rsidRDefault="00073587" w:rsidP="00A4304D">
            <w:r w:rsidRPr="00A4304D">
              <w:t>6.3</w:t>
            </w:r>
          </w:p>
        </w:tc>
      </w:tr>
      <w:tr w:rsidR="00073587" w:rsidRPr="00A4304D" w14:paraId="58EAB4B7" w14:textId="77777777" w:rsidTr="00A4304D">
        <w:trPr>
          <w:trHeight w:val="227"/>
        </w:trPr>
        <w:tc>
          <w:tcPr>
            <w:tcW w:w="3714" w:type="pct"/>
          </w:tcPr>
          <w:p w14:paraId="1F479E6E" w14:textId="77777777" w:rsidR="00073587" w:rsidRPr="00A4304D" w:rsidRDefault="00073587" w:rsidP="00A4304D">
            <w:r w:rsidRPr="00A4304D">
              <w:t>Peripherally involved, would like to be more involved</w:t>
            </w:r>
          </w:p>
        </w:tc>
        <w:tc>
          <w:tcPr>
            <w:tcW w:w="836" w:type="pct"/>
          </w:tcPr>
          <w:p w14:paraId="19959630" w14:textId="77777777" w:rsidR="00073587" w:rsidRPr="00A4304D" w:rsidRDefault="00073587" w:rsidP="00A4304D">
            <w:r w:rsidRPr="00A4304D">
              <w:t>1</w:t>
            </w:r>
          </w:p>
        </w:tc>
        <w:tc>
          <w:tcPr>
            <w:tcW w:w="450" w:type="pct"/>
          </w:tcPr>
          <w:p w14:paraId="1AAF7A12" w14:textId="77777777" w:rsidR="00073587" w:rsidRPr="00A4304D" w:rsidRDefault="00073587" w:rsidP="00A4304D">
            <w:r w:rsidRPr="00A4304D">
              <w:t>2.1</w:t>
            </w:r>
          </w:p>
        </w:tc>
      </w:tr>
      <w:tr w:rsidR="00A4304D" w:rsidRPr="00A4304D" w14:paraId="66D921BA" w14:textId="77777777" w:rsidTr="00A4304D">
        <w:trPr>
          <w:trHeight w:val="340"/>
        </w:trPr>
        <w:tc>
          <w:tcPr>
            <w:tcW w:w="5000" w:type="pct"/>
            <w:gridSpan w:val="3"/>
            <w:shd w:val="clear" w:color="auto" w:fill="D0CECE" w:themeFill="background2" w:themeFillShade="E6"/>
            <w:vAlign w:val="center"/>
            <w:hideMark/>
          </w:tcPr>
          <w:p w14:paraId="3CB42AC2" w14:textId="40D37796" w:rsidR="00A4304D" w:rsidRPr="00A4304D" w:rsidRDefault="00A4304D" w:rsidP="00A4304D">
            <w:pPr>
              <w:pStyle w:val="TableSub-heading"/>
            </w:pPr>
            <w:r w:rsidRPr="00A4304D">
              <w:t>Other</w:t>
            </w:r>
          </w:p>
        </w:tc>
      </w:tr>
      <w:tr w:rsidR="00073587" w:rsidRPr="00A4304D" w14:paraId="2A585FD6" w14:textId="77777777" w:rsidTr="00A4304D">
        <w:trPr>
          <w:trHeight w:val="227"/>
        </w:trPr>
        <w:tc>
          <w:tcPr>
            <w:tcW w:w="3714" w:type="pct"/>
          </w:tcPr>
          <w:p w14:paraId="32EFC0D3" w14:textId="77777777" w:rsidR="00073587" w:rsidRPr="00A4304D" w:rsidRDefault="00073587" w:rsidP="00A4304D">
            <w:r w:rsidRPr="00A4304D">
              <w:t>Familiar with face-to-face and digital Head to Health</w:t>
            </w:r>
          </w:p>
        </w:tc>
        <w:tc>
          <w:tcPr>
            <w:tcW w:w="836" w:type="pct"/>
          </w:tcPr>
          <w:p w14:paraId="32C539D7" w14:textId="77777777" w:rsidR="00073587" w:rsidRPr="00A4304D" w:rsidRDefault="00073587" w:rsidP="00A4304D">
            <w:r w:rsidRPr="00A4304D">
              <w:t>4</w:t>
            </w:r>
          </w:p>
        </w:tc>
        <w:tc>
          <w:tcPr>
            <w:tcW w:w="450" w:type="pct"/>
          </w:tcPr>
          <w:p w14:paraId="5348C91E" w14:textId="77777777" w:rsidR="00073587" w:rsidRPr="00A4304D" w:rsidRDefault="00073587" w:rsidP="00A4304D">
            <w:r w:rsidRPr="00A4304D">
              <w:t>8.3</w:t>
            </w:r>
          </w:p>
        </w:tc>
      </w:tr>
      <w:tr w:rsidR="00073587" w:rsidRPr="00A4304D" w14:paraId="47E76F55" w14:textId="77777777" w:rsidTr="00A4304D">
        <w:trPr>
          <w:trHeight w:val="227"/>
        </w:trPr>
        <w:tc>
          <w:tcPr>
            <w:tcW w:w="3714" w:type="pct"/>
          </w:tcPr>
          <w:p w14:paraId="1B6169B7" w14:textId="77777777" w:rsidR="00073587" w:rsidRPr="00A4304D" w:rsidRDefault="00073587" w:rsidP="00A4304D">
            <w:r w:rsidRPr="00A4304D">
              <w:t>Unknown or N/A</w:t>
            </w:r>
          </w:p>
        </w:tc>
        <w:tc>
          <w:tcPr>
            <w:tcW w:w="836" w:type="pct"/>
          </w:tcPr>
          <w:p w14:paraId="03214436" w14:textId="77777777" w:rsidR="00073587" w:rsidRPr="00A4304D" w:rsidRDefault="00073587" w:rsidP="00A4304D">
            <w:r w:rsidRPr="00A4304D">
              <w:t>3</w:t>
            </w:r>
          </w:p>
        </w:tc>
        <w:tc>
          <w:tcPr>
            <w:tcW w:w="450" w:type="pct"/>
          </w:tcPr>
          <w:p w14:paraId="2E427DF8" w14:textId="77777777" w:rsidR="00073587" w:rsidRPr="00A4304D" w:rsidRDefault="00073587" w:rsidP="00A4304D">
            <w:r w:rsidRPr="00A4304D">
              <w:t>6.3</w:t>
            </w:r>
          </w:p>
        </w:tc>
      </w:tr>
    </w:tbl>
    <w:p w14:paraId="14A6F15D" w14:textId="77777777" w:rsidR="00073587" w:rsidRPr="00073587" w:rsidRDefault="00073587" w:rsidP="009920E9">
      <w:pPr>
        <w:pStyle w:val="FootnoteText"/>
        <w:rPr>
          <w:rFonts w:eastAsia="Calibri"/>
          <w:lang w:eastAsia="en-US"/>
        </w:rPr>
      </w:pPr>
      <w:proofErr w:type="spellStart"/>
      <w:r w:rsidRPr="00073587">
        <w:rPr>
          <w:rFonts w:eastAsia="Calibri"/>
          <w:vertAlign w:val="superscript"/>
          <w:lang w:eastAsia="en-US"/>
        </w:rPr>
        <w:t>a</w:t>
      </w:r>
      <w:r w:rsidRPr="00073587">
        <w:rPr>
          <w:rFonts w:eastAsia="Calibri"/>
          <w:lang w:eastAsia="en-US"/>
        </w:rPr>
        <w:t>Multiple</w:t>
      </w:r>
      <w:proofErr w:type="spellEnd"/>
      <w:r w:rsidRPr="00073587">
        <w:rPr>
          <w:rFonts w:eastAsia="Calibri"/>
          <w:lang w:eastAsia="en-US"/>
        </w:rPr>
        <w:t xml:space="preserve"> responses permitted.</w:t>
      </w:r>
    </w:p>
    <w:p w14:paraId="2FC51731" w14:textId="7A060290" w:rsidR="00073587" w:rsidRPr="00073587" w:rsidRDefault="00073587" w:rsidP="009920E9">
      <w:pPr>
        <w:rPr>
          <w:rFonts w:eastAsia="Calibri"/>
          <w:lang w:eastAsia="zh-CN"/>
        </w:rPr>
      </w:pPr>
      <w:r w:rsidRPr="00073587">
        <w:rPr>
          <w:rFonts w:eastAsia="Calibri"/>
          <w:lang w:eastAsia="zh-CN"/>
        </w:rPr>
        <w:t xml:space="preserve">Organisations were </w:t>
      </w:r>
      <w:proofErr w:type="gramStart"/>
      <w:r w:rsidRPr="00073587">
        <w:rPr>
          <w:rFonts w:eastAsia="Calibri"/>
          <w:lang w:eastAsia="zh-CN"/>
        </w:rPr>
        <w:t>most commonly engaged</w:t>
      </w:r>
      <w:proofErr w:type="gramEnd"/>
      <w:r w:rsidRPr="00073587">
        <w:rPr>
          <w:rFonts w:eastAsia="Calibri"/>
          <w:lang w:eastAsia="zh-CN"/>
        </w:rPr>
        <w:t xml:space="preserve"> with Head to Health by being listed on the website (27%) or by promoting or referring to Head to Health (27%). Four respondents (8%) </w:t>
      </w:r>
      <w:r w:rsidR="001E6843" w:rsidRPr="00073587">
        <w:rPr>
          <w:rFonts w:eastAsia="Calibri"/>
          <w:lang w:eastAsia="zh-CN"/>
        </w:rPr>
        <w:t>represent</w:t>
      </w:r>
      <w:r w:rsidR="001E6843">
        <w:rPr>
          <w:rFonts w:eastAsia="Calibri"/>
          <w:lang w:eastAsia="zh-CN"/>
        </w:rPr>
        <w:t>ing</w:t>
      </w:r>
      <w:r w:rsidR="001E6843" w:rsidRPr="00073587">
        <w:rPr>
          <w:rFonts w:eastAsia="Calibri"/>
          <w:lang w:eastAsia="zh-CN"/>
        </w:rPr>
        <w:t xml:space="preserve"> DMHSs</w:t>
      </w:r>
      <w:r w:rsidR="001E6843">
        <w:rPr>
          <w:rFonts w:eastAsia="Calibri"/>
          <w:lang w:eastAsia="zh-CN"/>
        </w:rPr>
        <w:t xml:space="preserve"> </w:t>
      </w:r>
      <w:r w:rsidR="006D2A4E">
        <w:rPr>
          <w:rFonts w:eastAsia="Calibri"/>
          <w:lang w:eastAsia="zh-CN"/>
        </w:rPr>
        <w:t>were listed</w:t>
      </w:r>
      <w:r w:rsidR="00833BE9">
        <w:rPr>
          <w:rFonts w:eastAsia="Calibri"/>
          <w:lang w:eastAsia="zh-CN"/>
        </w:rPr>
        <w:t xml:space="preserve"> on</w:t>
      </w:r>
      <w:r w:rsidRPr="00073587">
        <w:rPr>
          <w:rFonts w:eastAsia="Calibri"/>
          <w:lang w:eastAsia="zh-CN"/>
        </w:rPr>
        <w:t xml:space="preserve">, and </w:t>
      </w:r>
      <w:r w:rsidR="00833BE9">
        <w:rPr>
          <w:rFonts w:eastAsia="Calibri"/>
          <w:lang w:eastAsia="zh-CN"/>
        </w:rPr>
        <w:t>promoted, the Head to Health website</w:t>
      </w:r>
      <w:r w:rsidRPr="00073587">
        <w:rPr>
          <w:rFonts w:eastAsia="Calibri"/>
          <w:lang w:eastAsia="zh-CN"/>
        </w:rPr>
        <w:t>. Eight respondents (17%) indicated that they were not engaged with Head to Health at all, and one of these respondents had never heard of it.</w:t>
      </w:r>
    </w:p>
    <w:p w14:paraId="371780E0" w14:textId="77777777" w:rsidR="00073587" w:rsidRPr="00BF266E" w:rsidRDefault="00073587" w:rsidP="008B14A9">
      <w:pPr>
        <w:pStyle w:val="Heading3"/>
        <w:rPr>
          <w:rFonts w:eastAsiaTheme="minorHAnsi"/>
        </w:rPr>
      </w:pPr>
      <w:r w:rsidRPr="00BF266E">
        <w:rPr>
          <w:rFonts w:eastAsiaTheme="minorHAnsi"/>
        </w:rPr>
        <w:t>Promotion or facilitation of use of Head to Health</w:t>
      </w:r>
    </w:p>
    <w:p w14:paraId="1BB7F58F" w14:textId="74E2EFC4" w:rsidR="00073587" w:rsidRPr="00123848" w:rsidRDefault="00073587" w:rsidP="009920E9">
      <w:pPr>
        <w:rPr>
          <w:rFonts w:eastAsia="Calibri"/>
          <w:lang w:eastAsia="zh-CN"/>
        </w:rPr>
      </w:pPr>
      <w:r w:rsidRPr="00073587">
        <w:rPr>
          <w:rFonts w:eastAsia="Calibri"/>
          <w:lang w:eastAsia="zh-CN"/>
        </w:rPr>
        <w:t>Respondents (45 responses, 9</w:t>
      </w:r>
      <w:r w:rsidR="0033272E">
        <w:rPr>
          <w:rFonts w:eastAsia="Calibri"/>
          <w:lang w:eastAsia="zh-CN"/>
        </w:rPr>
        <w:t>4</w:t>
      </w:r>
      <w:r w:rsidRPr="00073587">
        <w:rPr>
          <w:rFonts w:eastAsia="Calibri"/>
          <w:lang w:eastAsia="zh-CN"/>
        </w:rPr>
        <w:t xml:space="preserve">% of the sample) described how and if their organisations promoted or </w:t>
      </w:r>
      <w:r w:rsidRPr="00123848">
        <w:rPr>
          <w:rFonts w:eastAsia="Calibri"/>
          <w:lang w:eastAsia="zh-CN"/>
        </w:rPr>
        <w:t xml:space="preserve">facilitated use of Head to Health (see Table </w:t>
      </w:r>
      <w:r w:rsidR="00123848" w:rsidRPr="00123848">
        <w:rPr>
          <w:rFonts w:eastAsia="Calibri"/>
          <w:lang w:eastAsia="zh-CN"/>
        </w:rPr>
        <w:t>22</w:t>
      </w:r>
      <w:r w:rsidRPr="00123848">
        <w:rPr>
          <w:rFonts w:eastAsia="Calibri"/>
          <w:lang w:eastAsia="zh-CN"/>
        </w:rPr>
        <w:t>).</w:t>
      </w:r>
    </w:p>
    <w:p w14:paraId="64E1EAF8" w14:textId="5522645D" w:rsidR="00073587" w:rsidRPr="00123848" w:rsidRDefault="00073587" w:rsidP="00C1719D">
      <w:pPr>
        <w:pStyle w:val="Caption"/>
      </w:pPr>
      <w:r w:rsidRPr="00123848">
        <w:t xml:space="preserve">Table </w:t>
      </w:r>
      <w:r w:rsidR="00123848" w:rsidRPr="00123848">
        <w:t>22</w:t>
      </w:r>
      <w:r w:rsidRPr="00123848">
        <w:t>. Promotion or facilitation of use of Head to Health (n=</w:t>
      </w:r>
      <w:proofErr w:type="gramStart"/>
      <w:r w:rsidRPr="00123848">
        <w:t>45)</w:t>
      </w:r>
      <w:r w:rsidRPr="00123848">
        <w:rPr>
          <w:vertAlign w:val="superscript"/>
        </w:rPr>
        <w:t>a</w:t>
      </w:r>
      <w:proofErr w:type="gramEnd"/>
    </w:p>
    <w:tbl>
      <w:tblPr>
        <w:tblStyle w:val="TableGrid"/>
        <w:tblW w:w="5000" w:type="pct"/>
        <w:tblLook w:val="04A0" w:firstRow="1" w:lastRow="0" w:firstColumn="1" w:lastColumn="0" w:noHBand="0" w:noVBand="1"/>
        <w:tblCaption w:val="Promotion or facilitation of use of Head to Health "/>
        <w:tblDescription w:val="Table presents engaged in promotion or faciltation of use of Head to Health, not engaged in promotion or facilitation of use of Head to Health and other"/>
      </w:tblPr>
      <w:tblGrid>
        <w:gridCol w:w="6718"/>
        <w:gridCol w:w="1169"/>
        <w:gridCol w:w="607"/>
      </w:tblGrid>
      <w:tr w:rsidR="00073587" w:rsidRPr="00A4304D" w14:paraId="33F49636" w14:textId="77777777" w:rsidTr="00A4304D">
        <w:trPr>
          <w:cnfStyle w:val="100000000000" w:firstRow="1" w:lastRow="0" w:firstColumn="0" w:lastColumn="0" w:oddVBand="0" w:evenVBand="0" w:oddHBand="0" w:evenHBand="0" w:firstRowFirstColumn="0" w:firstRowLastColumn="0" w:lastRowFirstColumn="0" w:lastRowLastColumn="0"/>
          <w:trHeight w:val="227"/>
        </w:trPr>
        <w:tc>
          <w:tcPr>
            <w:tcW w:w="3955" w:type="pct"/>
            <w:hideMark/>
          </w:tcPr>
          <w:p w14:paraId="4A0007BB" w14:textId="77777777" w:rsidR="00073587" w:rsidRPr="00A4304D" w:rsidRDefault="00073587" w:rsidP="00A4304D"/>
        </w:tc>
        <w:tc>
          <w:tcPr>
            <w:tcW w:w="688" w:type="pct"/>
            <w:hideMark/>
          </w:tcPr>
          <w:p w14:paraId="7E357064" w14:textId="77777777" w:rsidR="00073587" w:rsidRPr="00A4304D" w:rsidRDefault="00073587" w:rsidP="00A4304D">
            <w:r w:rsidRPr="00A4304D">
              <w:t>Frequency</w:t>
            </w:r>
          </w:p>
        </w:tc>
        <w:tc>
          <w:tcPr>
            <w:tcW w:w="357" w:type="pct"/>
            <w:hideMark/>
          </w:tcPr>
          <w:p w14:paraId="632595E6" w14:textId="77777777" w:rsidR="00073587" w:rsidRPr="00A4304D" w:rsidRDefault="00073587" w:rsidP="00A4304D">
            <w:r w:rsidRPr="00A4304D">
              <w:t>%</w:t>
            </w:r>
          </w:p>
        </w:tc>
      </w:tr>
      <w:tr w:rsidR="00A4304D" w:rsidRPr="00A4304D" w14:paraId="3C5E7889" w14:textId="77777777" w:rsidTr="00A4304D">
        <w:trPr>
          <w:trHeight w:val="340"/>
        </w:trPr>
        <w:tc>
          <w:tcPr>
            <w:tcW w:w="5000" w:type="pct"/>
            <w:gridSpan w:val="3"/>
            <w:shd w:val="clear" w:color="auto" w:fill="D0CECE" w:themeFill="background2" w:themeFillShade="E6"/>
            <w:vAlign w:val="center"/>
          </w:tcPr>
          <w:p w14:paraId="010F2080" w14:textId="48F957E5" w:rsidR="00A4304D" w:rsidRPr="00A4304D" w:rsidRDefault="00A4304D" w:rsidP="00A4304D">
            <w:pPr>
              <w:pStyle w:val="TableSub-heading"/>
            </w:pPr>
            <w:r w:rsidRPr="00A4304D">
              <w:t>Engaged in promotion or facilitation of use of Head to Health</w:t>
            </w:r>
          </w:p>
        </w:tc>
      </w:tr>
      <w:tr w:rsidR="00073587" w:rsidRPr="00A4304D" w14:paraId="40F34A94" w14:textId="77777777" w:rsidTr="00A4304D">
        <w:trPr>
          <w:trHeight w:val="227"/>
        </w:trPr>
        <w:tc>
          <w:tcPr>
            <w:tcW w:w="3955" w:type="pct"/>
          </w:tcPr>
          <w:p w14:paraId="0F42F5CB" w14:textId="77777777" w:rsidR="00073587" w:rsidRPr="00A4304D" w:rsidRDefault="00073587" w:rsidP="00A4304D">
            <w:r w:rsidRPr="00A4304D">
              <w:t>When talking to consumers/referring consumers for support</w:t>
            </w:r>
          </w:p>
        </w:tc>
        <w:tc>
          <w:tcPr>
            <w:tcW w:w="688" w:type="pct"/>
          </w:tcPr>
          <w:p w14:paraId="16DC1968" w14:textId="77777777" w:rsidR="00073587" w:rsidRPr="00A4304D" w:rsidRDefault="00073587" w:rsidP="00A4304D">
            <w:r w:rsidRPr="00A4304D">
              <w:t>15</w:t>
            </w:r>
          </w:p>
        </w:tc>
        <w:tc>
          <w:tcPr>
            <w:tcW w:w="357" w:type="pct"/>
          </w:tcPr>
          <w:p w14:paraId="14C76827" w14:textId="77777777" w:rsidR="00073587" w:rsidRPr="00A4304D" w:rsidRDefault="00073587" w:rsidP="00A4304D">
            <w:r w:rsidRPr="00A4304D">
              <w:t>33.3</w:t>
            </w:r>
          </w:p>
        </w:tc>
      </w:tr>
      <w:tr w:rsidR="00073587" w:rsidRPr="00A4304D" w14:paraId="2ABD2FD5" w14:textId="77777777" w:rsidTr="00A4304D">
        <w:trPr>
          <w:trHeight w:val="227"/>
        </w:trPr>
        <w:tc>
          <w:tcPr>
            <w:tcW w:w="3955" w:type="pct"/>
          </w:tcPr>
          <w:p w14:paraId="5080E243" w14:textId="77777777" w:rsidR="00073587" w:rsidRPr="00A4304D" w:rsidRDefault="00073587" w:rsidP="00A4304D">
            <w:r w:rsidRPr="00A4304D">
              <w:t>Link included on organisation’s website</w:t>
            </w:r>
          </w:p>
        </w:tc>
        <w:tc>
          <w:tcPr>
            <w:tcW w:w="688" w:type="pct"/>
          </w:tcPr>
          <w:p w14:paraId="7B74FDA7" w14:textId="77777777" w:rsidR="00073587" w:rsidRPr="00A4304D" w:rsidRDefault="00073587" w:rsidP="00A4304D">
            <w:r w:rsidRPr="00A4304D">
              <w:t>10</w:t>
            </w:r>
          </w:p>
        </w:tc>
        <w:tc>
          <w:tcPr>
            <w:tcW w:w="357" w:type="pct"/>
          </w:tcPr>
          <w:p w14:paraId="5233DD4A" w14:textId="77777777" w:rsidR="00073587" w:rsidRPr="00A4304D" w:rsidRDefault="00073587" w:rsidP="00A4304D">
            <w:r w:rsidRPr="00A4304D">
              <w:t>22.2</w:t>
            </w:r>
          </w:p>
        </w:tc>
      </w:tr>
      <w:tr w:rsidR="00073587" w:rsidRPr="00A4304D" w14:paraId="27BAD107" w14:textId="77777777" w:rsidTr="00A4304D">
        <w:trPr>
          <w:trHeight w:val="227"/>
        </w:trPr>
        <w:tc>
          <w:tcPr>
            <w:tcW w:w="3955" w:type="pct"/>
          </w:tcPr>
          <w:p w14:paraId="36E0D0F3" w14:textId="77777777" w:rsidR="00073587" w:rsidRPr="00A4304D" w:rsidRDefault="00073587" w:rsidP="00A4304D">
            <w:r w:rsidRPr="00A4304D">
              <w:t>Presentations/newsletters to clinicians</w:t>
            </w:r>
          </w:p>
        </w:tc>
        <w:tc>
          <w:tcPr>
            <w:tcW w:w="688" w:type="pct"/>
          </w:tcPr>
          <w:p w14:paraId="69BCDA8F" w14:textId="77777777" w:rsidR="00073587" w:rsidRPr="00A4304D" w:rsidRDefault="00073587" w:rsidP="00A4304D">
            <w:r w:rsidRPr="00A4304D">
              <w:t>10</w:t>
            </w:r>
          </w:p>
        </w:tc>
        <w:tc>
          <w:tcPr>
            <w:tcW w:w="357" w:type="pct"/>
          </w:tcPr>
          <w:p w14:paraId="0D198974" w14:textId="77777777" w:rsidR="00073587" w:rsidRPr="00A4304D" w:rsidRDefault="00073587" w:rsidP="00A4304D">
            <w:r w:rsidRPr="00A4304D">
              <w:t>22.2</w:t>
            </w:r>
          </w:p>
        </w:tc>
      </w:tr>
      <w:tr w:rsidR="00073587" w:rsidRPr="00A4304D" w14:paraId="602AAC75" w14:textId="77777777" w:rsidTr="00A4304D">
        <w:trPr>
          <w:trHeight w:val="227"/>
        </w:trPr>
        <w:tc>
          <w:tcPr>
            <w:tcW w:w="3955" w:type="pct"/>
          </w:tcPr>
          <w:p w14:paraId="44F1C1A0" w14:textId="77777777" w:rsidR="00073587" w:rsidRPr="00A4304D" w:rsidRDefault="00073587" w:rsidP="00A4304D">
            <w:r w:rsidRPr="00A4304D">
              <w:t>Social media</w:t>
            </w:r>
          </w:p>
        </w:tc>
        <w:tc>
          <w:tcPr>
            <w:tcW w:w="688" w:type="pct"/>
          </w:tcPr>
          <w:p w14:paraId="099DE6ED" w14:textId="77777777" w:rsidR="00073587" w:rsidRPr="00A4304D" w:rsidRDefault="00073587" w:rsidP="00A4304D">
            <w:r w:rsidRPr="00A4304D">
              <w:t>4</w:t>
            </w:r>
          </w:p>
        </w:tc>
        <w:tc>
          <w:tcPr>
            <w:tcW w:w="357" w:type="pct"/>
          </w:tcPr>
          <w:p w14:paraId="09B0D6BC" w14:textId="77777777" w:rsidR="00073587" w:rsidRPr="00A4304D" w:rsidRDefault="00073587" w:rsidP="00A4304D">
            <w:r w:rsidRPr="00A4304D">
              <w:t>8.9</w:t>
            </w:r>
          </w:p>
        </w:tc>
      </w:tr>
      <w:tr w:rsidR="00073587" w:rsidRPr="00A4304D" w14:paraId="077EABAC" w14:textId="77777777" w:rsidTr="00A4304D">
        <w:trPr>
          <w:trHeight w:val="227"/>
        </w:trPr>
        <w:tc>
          <w:tcPr>
            <w:tcW w:w="3955" w:type="pct"/>
          </w:tcPr>
          <w:p w14:paraId="6026ED41" w14:textId="77777777" w:rsidR="00073587" w:rsidRPr="00A4304D" w:rsidRDefault="00073587" w:rsidP="00A4304D">
            <w:r w:rsidRPr="00A4304D">
              <w:t>Asking others to promote it</w:t>
            </w:r>
          </w:p>
        </w:tc>
        <w:tc>
          <w:tcPr>
            <w:tcW w:w="688" w:type="pct"/>
          </w:tcPr>
          <w:p w14:paraId="5068ADE7" w14:textId="77777777" w:rsidR="00073587" w:rsidRPr="00A4304D" w:rsidRDefault="00073587" w:rsidP="00A4304D">
            <w:r w:rsidRPr="00A4304D">
              <w:t>2</w:t>
            </w:r>
          </w:p>
        </w:tc>
        <w:tc>
          <w:tcPr>
            <w:tcW w:w="357" w:type="pct"/>
          </w:tcPr>
          <w:p w14:paraId="5AE46835" w14:textId="77777777" w:rsidR="00073587" w:rsidRPr="00A4304D" w:rsidRDefault="00073587" w:rsidP="00A4304D">
            <w:r w:rsidRPr="00A4304D">
              <w:t>4.4</w:t>
            </w:r>
          </w:p>
        </w:tc>
      </w:tr>
      <w:tr w:rsidR="00073587" w:rsidRPr="00A4304D" w14:paraId="58ECFE52" w14:textId="77777777" w:rsidTr="00A4304D">
        <w:trPr>
          <w:trHeight w:val="227"/>
        </w:trPr>
        <w:tc>
          <w:tcPr>
            <w:tcW w:w="3955" w:type="pct"/>
          </w:tcPr>
          <w:p w14:paraId="218CA6F9" w14:textId="77777777" w:rsidR="00073587" w:rsidRPr="00A4304D" w:rsidRDefault="00073587" w:rsidP="00A4304D">
            <w:r w:rsidRPr="00A4304D">
              <w:t>Yes (unspecified)</w:t>
            </w:r>
          </w:p>
        </w:tc>
        <w:tc>
          <w:tcPr>
            <w:tcW w:w="688" w:type="pct"/>
          </w:tcPr>
          <w:p w14:paraId="2BEE6EDB" w14:textId="77777777" w:rsidR="00073587" w:rsidRPr="00A4304D" w:rsidRDefault="00073587" w:rsidP="00A4304D">
            <w:r w:rsidRPr="00A4304D">
              <w:t>2</w:t>
            </w:r>
          </w:p>
        </w:tc>
        <w:tc>
          <w:tcPr>
            <w:tcW w:w="357" w:type="pct"/>
          </w:tcPr>
          <w:p w14:paraId="751F9D93" w14:textId="77777777" w:rsidR="00073587" w:rsidRPr="00A4304D" w:rsidRDefault="00073587" w:rsidP="00A4304D">
            <w:r w:rsidRPr="00A4304D">
              <w:t>4.4</w:t>
            </w:r>
          </w:p>
        </w:tc>
      </w:tr>
      <w:tr w:rsidR="00073587" w:rsidRPr="00A4304D" w14:paraId="366C447C" w14:textId="77777777" w:rsidTr="00A4304D">
        <w:trPr>
          <w:trHeight w:val="227"/>
        </w:trPr>
        <w:tc>
          <w:tcPr>
            <w:tcW w:w="3955" w:type="pct"/>
          </w:tcPr>
          <w:p w14:paraId="16E57B9D" w14:textId="77777777" w:rsidR="00073587" w:rsidRPr="00A4304D" w:rsidRDefault="00073587" w:rsidP="00A4304D">
            <w:r w:rsidRPr="00A4304D">
              <w:t>Inclusion in assessment and treatment reports to health practitioners and consumers</w:t>
            </w:r>
          </w:p>
        </w:tc>
        <w:tc>
          <w:tcPr>
            <w:tcW w:w="688" w:type="pct"/>
          </w:tcPr>
          <w:p w14:paraId="7CC3F81E" w14:textId="77777777" w:rsidR="00073587" w:rsidRPr="00A4304D" w:rsidRDefault="00073587" w:rsidP="00A4304D">
            <w:r w:rsidRPr="00A4304D">
              <w:t>1</w:t>
            </w:r>
          </w:p>
        </w:tc>
        <w:tc>
          <w:tcPr>
            <w:tcW w:w="357" w:type="pct"/>
          </w:tcPr>
          <w:p w14:paraId="05129F0C" w14:textId="77777777" w:rsidR="00073587" w:rsidRPr="00A4304D" w:rsidRDefault="00073587" w:rsidP="00A4304D">
            <w:r w:rsidRPr="00A4304D">
              <w:t>2.2</w:t>
            </w:r>
          </w:p>
        </w:tc>
      </w:tr>
      <w:tr w:rsidR="00073587" w:rsidRPr="00A4304D" w14:paraId="05305B67" w14:textId="77777777" w:rsidTr="00A4304D">
        <w:trPr>
          <w:trHeight w:val="227"/>
        </w:trPr>
        <w:tc>
          <w:tcPr>
            <w:tcW w:w="3955" w:type="pct"/>
          </w:tcPr>
          <w:p w14:paraId="728C1A91" w14:textId="77777777" w:rsidR="00073587" w:rsidRPr="00A4304D" w:rsidRDefault="00073587" w:rsidP="00A4304D">
            <w:r w:rsidRPr="00A4304D">
              <w:t>Staff in my organisation use Head to Health to stay up to date</w:t>
            </w:r>
          </w:p>
        </w:tc>
        <w:tc>
          <w:tcPr>
            <w:tcW w:w="688" w:type="pct"/>
          </w:tcPr>
          <w:p w14:paraId="03E41E7F" w14:textId="77777777" w:rsidR="00073587" w:rsidRPr="00A4304D" w:rsidRDefault="00073587" w:rsidP="00A4304D">
            <w:r w:rsidRPr="00A4304D">
              <w:t>1</w:t>
            </w:r>
          </w:p>
        </w:tc>
        <w:tc>
          <w:tcPr>
            <w:tcW w:w="357" w:type="pct"/>
          </w:tcPr>
          <w:p w14:paraId="61729E50" w14:textId="77777777" w:rsidR="00073587" w:rsidRPr="00A4304D" w:rsidRDefault="00073587" w:rsidP="00A4304D">
            <w:r w:rsidRPr="00A4304D">
              <w:t>2.2</w:t>
            </w:r>
          </w:p>
        </w:tc>
      </w:tr>
      <w:tr w:rsidR="00073587" w:rsidRPr="00A4304D" w14:paraId="074D5F79" w14:textId="77777777" w:rsidTr="00A4304D">
        <w:trPr>
          <w:trHeight w:val="227"/>
        </w:trPr>
        <w:tc>
          <w:tcPr>
            <w:tcW w:w="3955" w:type="pct"/>
          </w:tcPr>
          <w:p w14:paraId="2B2F26F5" w14:textId="77777777" w:rsidR="00073587" w:rsidRPr="00A4304D" w:rsidRDefault="00073587" w:rsidP="00A4304D">
            <w:r w:rsidRPr="00A4304D">
              <w:t>Indirectly through research</w:t>
            </w:r>
          </w:p>
        </w:tc>
        <w:tc>
          <w:tcPr>
            <w:tcW w:w="688" w:type="pct"/>
          </w:tcPr>
          <w:p w14:paraId="4AF642BF" w14:textId="77777777" w:rsidR="00073587" w:rsidRPr="00A4304D" w:rsidRDefault="00073587" w:rsidP="00A4304D">
            <w:r w:rsidRPr="00A4304D">
              <w:t>1</w:t>
            </w:r>
          </w:p>
        </w:tc>
        <w:tc>
          <w:tcPr>
            <w:tcW w:w="357" w:type="pct"/>
          </w:tcPr>
          <w:p w14:paraId="646B66A3" w14:textId="77777777" w:rsidR="00073587" w:rsidRPr="00A4304D" w:rsidRDefault="00073587" w:rsidP="00A4304D">
            <w:r w:rsidRPr="00A4304D">
              <w:t>2.2</w:t>
            </w:r>
          </w:p>
        </w:tc>
      </w:tr>
      <w:tr w:rsidR="00A4304D" w:rsidRPr="00A4304D" w14:paraId="45C4516B" w14:textId="77777777" w:rsidTr="00A4304D">
        <w:trPr>
          <w:trHeight w:val="340"/>
        </w:trPr>
        <w:tc>
          <w:tcPr>
            <w:tcW w:w="5000" w:type="pct"/>
            <w:gridSpan w:val="3"/>
            <w:shd w:val="clear" w:color="auto" w:fill="D0CECE" w:themeFill="background2" w:themeFillShade="E6"/>
            <w:vAlign w:val="center"/>
          </w:tcPr>
          <w:p w14:paraId="721C610E" w14:textId="63C9EBDE" w:rsidR="00A4304D" w:rsidRPr="00A4304D" w:rsidRDefault="00A4304D" w:rsidP="00A4304D">
            <w:pPr>
              <w:pStyle w:val="TableSub-heading"/>
            </w:pPr>
            <w:r w:rsidRPr="00A4304D">
              <w:t>Not engaged in promotion or facilitation of use of Head to Health</w:t>
            </w:r>
          </w:p>
        </w:tc>
      </w:tr>
      <w:tr w:rsidR="00073587" w:rsidRPr="00A4304D" w14:paraId="4A587888" w14:textId="77777777" w:rsidTr="00A4304D">
        <w:trPr>
          <w:trHeight w:val="227"/>
        </w:trPr>
        <w:tc>
          <w:tcPr>
            <w:tcW w:w="3955" w:type="pct"/>
          </w:tcPr>
          <w:p w14:paraId="17744F1D" w14:textId="77777777" w:rsidR="00073587" w:rsidRPr="00A4304D" w:rsidRDefault="00073587" w:rsidP="00A4304D">
            <w:r w:rsidRPr="00A4304D">
              <w:t>Not involved in promotion currently</w:t>
            </w:r>
          </w:p>
        </w:tc>
        <w:tc>
          <w:tcPr>
            <w:tcW w:w="688" w:type="pct"/>
          </w:tcPr>
          <w:p w14:paraId="640BCBD2" w14:textId="77777777" w:rsidR="00073587" w:rsidRPr="00A4304D" w:rsidRDefault="00073587" w:rsidP="00A4304D">
            <w:r w:rsidRPr="00A4304D">
              <w:t>14</w:t>
            </w:r>
          </w:p>
        </w:tc>
        <w:tc>
          <w:tcPr>
            <w:tcW w:w="357" w:type="pct"/>
          </w:tcPr>
          <w:p w14:paraId="339731A6" w14:textId="77777777" w:rsidR="00073587" w:rsidRPr="00A4304D" w:rsidRDefault="00073587" w:rsidP="00A4304D">
            <w:r w:rsidRPr="00A4304D">
              <w:t>31.1</w:t>
            </w:r>
          </w:p>
        </w:tc>
      </w:tr>
      <w:tr w:rsidR="00073587" w:rsidRPr="00A4304D" w14:paraId="539679F3" w14:textId="77777777" w:rsidTr="00A4304D">
        <w:trPr>
          <w:trHeight w:val="227"/>
        </w:trPr>
        <w:tc>
          <w:tcPr>
            <w:tcW w:w="3955" w:type="pct"/>
          </w:tcPr>
          <w:p w14:paraId="3F14E155" w14:textId="77777777" w:rsidR="00073587" w:rsidRPr="00A4304D" w:rsidRDefault="00073587" w:rsidP="00A4304D">
            <w:r w:rsidRPr="00A4304D">
              <w:t>Focusing on promotion of face-to-face/pop up Head to Health services</w:t>
            </w:r>
          </w:p>
        </w:tc>
        <w:tc>
          <w:tcPr>
            <w:tcW w:w="688" w:type="pct"/>
          </w:tcPr>
          <w:p w14:paraId="1F15513F" w14:textId="77777777" w:rsidR="00073587" w:rsidRPr="00A4304D" w:rsidRDefault="00073587" w:rsidP="00A4304D">
            <w:r w:rsidRPr="00A4304D">
              <w:t>2</w:t>
            </w:r>
          </w:p>
        </w:tc>
        <w:tc>
          <w:tcPr>
            <w:tcW w:w="357" w:type="pct"/>
          </w:tcPr>
          <w:p w14:paraId="0FDAAFC9" w14:textId="77777777" w:rsidR="00073587" w:rsidRPr="00A4304D" w:rsidRDefault="00073587" w:rsidP="00A4304D">
            <w:r w:rsidRPr="00A4304D">
              <w:t>4.4</w:t>
            </w:r>
          </w:p>
        </w:tc>
      </w:tr>
      <w:tr w:rsidR="00A4304D" w:rsidRPr="00A4304D" w14:paraId="49D8F01E" w14:textId="77777777" w:rsidTr="00A4304D">
        <w:trPr>
          <w:trHeight w:val="340"/>
        </w:trPr>
        <w:tc>
          <w:tcPr>
            <w:tcW w:w="5000" w:type="pct"/>
            <w:gridSpan w:val="3"/>
            <w:shd w:val="clear" w:color="auto" w:fill="D0CECE" w:themeFill="background2" w:themeFillShade="E6"/>
            <w:vAlign w:val="center"/>
          </w:tcPr>
          <w:p w14:paraId="1776F670" w14:textId="189A12B7" w:rsidR="00A4304D" w:rsidRPr="00A4304D" w:rsidRDefault="00A4304D" w:rsidP="00A4304D">
            <w:pPr>
              <w:pStyle w:val="TableSub-heading"/>
            </w:pPr>
            <w:r w:rsidRPr="00A4304D">
              <w:t>Other</w:t>
            </w:r>
          </w:p>
        </w:tc>
      </w:tr>
      <w:tr w:rsidR="00073587" w:rsidRPr="00A4304D" w14:paraId="0A7BD01B" w14:textId="77777777" w:rsidTr="00A4304D">
        <w:trPr>
          <w:trHeight w:val="227"/>
        </w:trPr>
        <w:tc>
          <w:tcPr>
            <w:tcW w:w="3955" w:type="pct"/>
          </w:tcPr>
          <w:p w14:paraId="2280890A" w14:textId="77777777" w:rsidR="00073587" w:rsidRPr="00A4304D" w:rsidRDefault="00073587" w:rsidP="00A4304D">
            <w:r w:rsidRPr="00A4304D">
              <w:t>Head to Health will be more useful to refer to after platform redevelopments</w:t>
            </w:r>
          </w:p>
        </w:tc>
        <w:tc>
          <w:tcPr>
            <w:tcW w:w="688" w:type="pct"/>
          </w:tcPr>
          <w:p w14:paraId="38160BD1" w14:textId="77777777" w:rsidR="00073587" w:rsidRPr="00A4304D" w:rsidRDefault="00073587" w:rsidP="00A4304D">
            <w:r w:rsidRPr="00A4304D">
              <w:t>3</w:t>
            </w:r>
          </w:p>
        </w:tc>
        <w:tc>
          <w:tcPr>
            <w:tcW w:w="357" w:type="pct"/>
          </w:tcPr>
          <w:p w14:paraId="40D019D5" w14:textId="77777777" w:rsidR="00073587" w:rsidRPr="00A4304D" w:rsidRDefault="00073587" w:rsidP="00A4304D">
            <w:r w:rsidRPr="00A4304D">
              <w:t>6.7</w:t>
            </w:r>
          </w:p>
        </w:tc>
      </w:tr>
      <w:tr w:rsidR="00073587" w:rsidRPr="00A4304D" w14:paraId="286C6B9B" w14:textId="77777777" w:rsidTr="00A4304D">
        <w:trPr>
          <w:trHeight w:val="227"/>
        </w:trPr>
        <w:tc>
          <w:tcPr>
            <w:tcW w:w="3955" w:type="pct"/>
          </w:tcPr>
          <w:p w14:paraId="4AEB5979" w14:textId="77777777" w:rsidR="00073587" w:rsidRPr="00A4304D" w:rsidRDefault="00073587" w:rsidP="00A4304D">
            <w:r w:rsidRPr="00A4304D">
              <w:t>Facilitated platform redevelopments</w:t>
            </w:r>
          </w:p>
        </w:tc>
        <w:tc>
          <w:tcPr>
            <w:tcW w:w="688" w:type="pct"/>
          </w:tcPr>
          <w:p w14:paraId="41D4639A" w14:textId="77777777" w:rsidR="00073587" w:rsidRPr="00A4304D" w:rsidRDefault="00073587" w:rsidP="00A4304D">
            <w:r w:rsidRPr="00A4304D">
              <w:t>1</w:t>
            </w:r>
          </w:p>
        </w:tc>
        <w:tc>
          <w:tcPr>
            <w:tcW w:w="357" w:type="pct"/>
          </w:tcPr>
          <w:p w14:paraId="0BFDF353" w14:textId="77777777" w:rsidR="00073587" w:rsidRPr="00A4304D" w:rsidRDefault="00073587" w:rsidP="00A4304D">
            <w:r w:rsidRPr="00A4304D">
              <w:t>2.2</w:t>
            </w:r>
          </w:p>
        </w:tc>
      </w:tr>
      <w:tr w:rsidR="00073587" w:rsidRPr="00A4304D" w14:paraId="528912EF" w14:textId="77777777" w:rsidTr="00A4304D">
        <w:trPr>
          <w:trHeight w:val="227"/>
        </w:trPr>
        <w:tc>
          <w:tcPr>
            <w:tcW w:w="3955" w:type="pct"/>
          </w:tcPr>
          <w:p w14:paraId="6268D27A" w14:textId="77777777" w:rsidR="00073587" w:rsidRPr="00A4304D" w:rsidRDefault="00073587" w:rsidP="00A4304D">
            <w:r w:rsidRPr="00A4304D">
              <w:t>Open to being involved in more promotion</w:t>
            </w:r>
          </w:p>
        </w:tc>
        <w:tc>
          <w:tcPr>
            <w:tcW w:w="688" w:type="pct"/>
          </w:tcPr>
          <w:p w14:paraId="6A5F82DC" w14:textId="77777777" w:rsidR="00073587" w:rsidRPr="00A4304D" w:rsidRDefault="00073587" w:rsidP="00A4304D">
            <w:r w:rsidRPr="00A4304D">
              <w:t>1</w:t>
            </w:r>
          </w:p>
        </w:tc>
        <w:tc>
          <w:tcPr>
            <w:tcW w:w="357" w:type="pct"/>
          </w:tcPr>
          <w:p w14:paraId="6D2C2B61" w14:textId="77777777" w:rsidR="00073587" w:rsidRPr="00A4304D" w:rsidRDefault="00073587" w:rsidP="00A4304D">
            <w:r w:rsidRPr="00A4304D">
              <w:t>2.2</w:t>
            </w:r>
          </w:p>
        </w:tc>
      </w:tr>
      <w:tr w:rsidR="00073587" w:rsidRPr="00A4304D" w14:paraId="21E816CB" w14:textId="77777777" w:rsidTr="00A4304D">
        <w:trPr>
          <w:trHeight w:val="227"/>
        </w:trPr>
        <w:tc>
          <w:tcPr>
            <w:tcW w:w="3955" w:type="pct"/>
          </w:tcPr>
          <w:p w14:paraId="6FA84DD6" w14:textId="77777777" w:rsidR="00073587" w:rsidRPr="00A4304D" w:rsidRDefault="00073587" w:rsidP="00A4304D">
            <w:r w:rsidRPr="00A4304D">
              <w:t>Concerned that promoting Head to Health may be perceived as promoting the government</w:t>
            </w:r>
          </w:p>
        </w:tc>
        <w:tc>
          <w:tcPr>
            <w:tcW w:w="688" w:type="pct"/>
          </w:tcPr>
          <w:p w14:paraId="26BF03FA" w14:textId="77777777" w:rsidR="00073587" w:rsidRPr="00A4304D" w:rsidRDefault="00073587" w:rsidP="00A4304D">
            <w:r w:rsidRPr="00A4304D">
              <w:t>1</w:t>
            </w:r>
          </w:p>
        </w:tc>
        <w:tc>
          <w:tcPr>
            <w:tcW w:w="357" w:type="pct"/>
          </w:tcPr>
          <w:p w14:paraId="090863C4" w14:textId="77777777" w:rsidR="00073587" w:rsidRPr="00A4304D" w:rsidRDefault="00073587" w:rsidP="00A4304D">
            <w:r w:rsidRPr="00A4304D">
              <w:t>2.2</w:t>
            </w:r>
          </w:p>
        </w:tc>
      </w:tr>
    </w:tbl>
    <w:p w14:paraId="5FBF3340" w14:textId="77777777" w:rsidR="00073587" w:rsidRPr="00073587" w:rsidRDefault="00073587" w:rsidP="00A4304D">
      <w:pPr>
        <w:pStyle w:val="FootnoteText"/>
        <w:rPr>
          <w:rFonts w:eastAsia="Calibri"/>
          <w:lang w:eastAsia="en-US"/>
        </w:rPr>
      </w:pPr>
      <w:proofErr w:type="spellStart"/>
      <w:r w:rsidRPr="00073587">
        <w:rPr>
          <w:rFonts w:eastAsia="Calibri"/>
          <w:vertAlign w:val="superscript"/>
          <w:lang w:eastAsia="en-US"/>
        </w:rPr>
        <w:t>a</w:t>
      </w:r>
      <w:r w:rsidRPr="00073587">
        <w:rPr>
          <w:rFonts w:eastAsia="Calibri"/>
          <w:lang w:eastAsia="en-US"/>
        </w:rPr>
        <w:t>Multiple</w:t>
      </w:r>
      <w:proofErr w:type="spellEnd"/>
      <w:r w:rsidRPr="00073587">
        <w:rPr>
          <w:rFonts w:eastAsia="Calibri"/>
          <w:lang w:eastAsia="en-US"/>
        </w:rPr>
        <w:t xml:space="preserve"> responses permitted.</w:t>
      </w:r>
    </w:p>
    <w:p w14:paraId="2ADA2F7C" w14:textId="0A206067" w:rsidR="00073587" w:rsidRPr="00BF266E" w:rsidRDefault="00073587" w:rsidP="009920E9">
      <w:pPr>
        <w:rPr>
          <w:rFonts w:eastAsia="Calibri"/>
          <w:lang w:eastAsia="zh-CN"/>
        </w:rPr>
      </w:pPr>
      <w:proofErr w:type="gramStart"/>
      <w:r w:rsidRPr="00073587">
        <w:rPr>
          <w:rFonts w:eastAsia="Calibri"/>
          <w:lang w:eastAsia="zh-CN"/>
        </w:rPr>
        <w:t>The majority of</w:t>
      </w:r>
      <w:proofErr w:type="gramEnd"/>
      <w:r w:rsidRPr="00073587">
        <w:rPr>
          <w:rFonts w:eastAsia="Calibri"/>
          <w:lang w:eastAsia="zh-CN"/>
        </w:rPr>
        <w:t xml:space="preserve"> respondents who promoted Head to Health, did so directly to consumers or clinicians via referrals/recommendations, websites, newsletters and social media</w:t>
      </w:r>
      <w:r w:rsidR="00E27C2A">
        <w:rPr>
          <w:rFonts w:eastAsia="Calibri"/>
          <w:lang w:eastAsia="zh-CN"/>
        </w:rPr>
        <w:t>,</w:t>
      </w:r>
      <w:r w:rsidRPr="00073587">
        <w:rPr>
          <w:rFonts w:eastAsia="Calibri"/>
          <w:lang w:eastAsia="zh-CN"/>
        </w:rPr>
        <w:t xml:space="preserve"> and presentations to clinicians as potential users. Nearly one third of the sample was not currently engaged in promotion activities (n=14, 31%).</w:t>
      </w:r>
    </w:p>
    <w:p w14:paraId="78FD2C07" w14:textId="77777777" w:rsidR="00073587" w:rsidRPr="00BF266E" w:rsidRDefault="00073587" w:rsidP="008B14A9">
      <w:pPr>
        <w:pStyle w:val="Heading3"/>
        <w:rPr>
          <w:rFonts w:eastAsiaTheme="minorHAnsi"/>
        </w:rPr>
      </w:pPr>
      <w:r w:rsidRPr="00BF266E">
        <w:rPr>
          <w:rFonts w:eastAsiaTheme="minorHAnsi"/>
        </w:rPr>
        <w:lastRenderedPageBreak/>
        <w:t>Effects of Head to Health on consumers and carers</w:t>
      </w:r>
    </w:p>
    <w:p w14:paraId="4072032B" w14:textId="6D9ADAC1" w:rsidR="000B27C9" w:rsidRPr="000B27C9" w:rsidRDefault="000B27C9" w:rsidP="009920E9">
      <w:pPr>
        <w:rPr>
          <w:rFonts w:eastAsiaTheme="minorHAnsi"/>
          <w:lang w:eastAsia="zh-CN"/>
        </w:rPr>
      </w:pPr>
      <w:r w:rsidRPr="000B27C9">
        <w:rPr>
          <w:rFonts w:eastAsiaTheme="minorHAnsi"/>
          <w:lang w:eastAsia="zh-CN"/>
        </w:rPr>
        <w:t>Participants were asked about the effects of Head to Health on consumers and carers and 42 (88%) provided a response.</w:t>
      </w:r>
    </w:p>
    <w:p w14:paraId="4ED35380" w14:textId="68C71672" w:rsidR="000B27C9" w:rsidRPr="000B27C9" w:rsidRDefault="000B27C9" w:rsidP="009920E9">
      <w:pPr>
        <w:rPr>
          <w:rFonts w:eastAsiaTheme="majorEastAsia"/>
          <w:lang w:eastAsia="zh-CN"/>
        </w:rPr>
      </w:pPr>
      <w:r w:rsidRPr="000B27C9">
        <w:rPr>
          <w:rFonts w:eastAsiaTheme="majorEastAsia"/>
          <w:lang w:eastAsia="zh-CN"/>
        </w:rPr>
        <w:t>Many respondents (41%; 17 of 42 responses) stated that they were unable to answer this question or did not know the answer, most commonly because they had not directly consulted with consumers and carers or had limited knowledge of Head to Health.</w:t>
      </w:r>
    </w:p>
    <w:p w14:paraId="1C3724B4" w14:textId="77777777" w:rsidR="000B27C9" w:rsidRPr="000B27C9" w:rsidRDefault="000B27C9" w:rsidP="009920E9">
      <w:pPr>
        <w:rPr>
          <w:rFonts w:eastAsiaTheme="minorHAnsi"/>
          <w:lang w:eastAsia="zh-CN"/>
        </w:rPr>
      </w:pPr>
      <w:r w:rsidRPr="000B27C9">
        <w:rPr>
          <w:rFonts w:eastAsiaTheme="majorEastAsia"/>
          <w:lang w:eastAsia="zh-CN"/>
        </w:rPr>
        <w:t>The remaining respondents described mostly positive effects and, to a lesser extent, negative or insufficient effects.</w:t>
      </w:r>
    </w:p>
    <w:p w14:paraId="0A87C0A5" w14:textId="77777777" w:rsidR="00073587" w:rsidRPr="00BF266E" w:rsidRDefault="00073587" w:rsidP="008B14A9">
      <w:pPr>
        <w:pStyle w:val="Heading4"/>
        <w:rPr>
          <w:rFonts w:eastAsiaTheme="minorHAnsi"/>
        </w:rPr>
      </w:pPr>
      <w:r w:rsidRPr="00BF266E">
        <w:rPr>
          <w:rFonts w:eastAsiaTheme="minorHAnsi"/>
        </w:rPr>
        <w:t>Positive effects</w:t>
      </w:r>
    </w:p>
    <w:p w14:paraId="14F636B6" w14:textId="65D23546" w:rsidR="000B27C9" w:rsidRPr="000B27C9" w:rsidRDefault="000B27C9" w:rsidP="009920E9">
      <w:pPr>
        <w:rPr>
          <w:rFonts w:eastAsiaTheme="majorEastAsia"/>
          <w:lang w:eastAsia="zh-CN"/>
        </w:rPr>
      </w:pPr>
      <w:r w:rsidRPr="000B27C9">
        <w:rPr>
          <w:rFonts w:eastAsiaTheme="majorEastAsia"/>
          <w:lang w:eastAsia="zh-CN"/>
        </w:rPr>
        <w:t xml:space="preserve">Just over half of respondents (52%; 22 of 42 responses) identified positive effects of Head to Health on consumers and carers. They mainly focused on Head to Health increasing access to evidence-based information and psychoeducation; and improving use, navigation, and awareness of the available DMHSs. They spoke of its role as a </w:t>
      </w:r>
      <w:r w:rsidR="001D2202">
        <w:rPr>
          <w:rFonts w:eastAsiaTheme="majorEastAsia"/>
          <w:lang w:eastAsia="zh-CN"/>
        </w:rPr>
        <w:t>‘</w:t>
      </w:r>
      <w:r w:rsidRPr="000B27C9">
        <w:rPr>
          <w:rFonts w:eastAsiaTheme="majorEastAsia"/>
          <w:lang w:eastAsia="zh-CN"/>
        </w:rPr>
        <w:t>front door</w:t>
      </w:r>
      <w:r w:rsidR="001D2202">
        <w:rPr>
          <w:rFonts w:eastAsiaTheme="majorEastAsia"/>
          <w:lang w:eastAsia="zh-CN"/>
        </w:rPr>
        <w:t>’</w:t>
      </w:r>
      <w:r w:rsidRPr="000B27C9">
        <w:rPr>
          <w:rFonts w:eastAsiaTheme="majorEastAsia"/>
          <w:lang w:eastAsia="zh-CN"/>
        </w:rPr>
        <w:t xml:space="preserve"> for DMHSs, its use within a stepped care model, and its potential to efficiently use waitlist time. These sentiments are exemplified by the following comments:</w:t>
      </w:r>
    </w:p>
    <w:p w14:paraId="1E9F8FD6" w14:textId="66ECC8E9" w:rsidR="000B27C9" w:rsidRPr="000B27C9" w:rsidRDefault="000B27C9" w:rsidP="009920E9">
      <w:pPr>
        <w:pStyle w:val="Quote"/>
        <w:rPr>
          <w:rFonts w:eastAsiaTheme="majorEastAsia"/>
          <w:lang w:eastAsia="zh-CN"/>
        </w:rPr>
      </w:pPr>
      <w:r w:rsidRPr="000B27C9">
        <w:rPr>
          <w:rFonts w:eastAsiaTheme="majorEastAsia"/>
          <w:lang w:eastAsia="zh-CN"/>
        </w:rPr>
        <w:t xml:space="preserve">I think it’s increased awareness … around the signs and symptoms to look out for if you are experiencing mental health issues and supporting people to know that there is </w:t>
      </w:r>
      <w:proofErr w:type="gramStart"/>
      <w:r w:rsidRPr="000B27C9">
        <w:rPr>
          <w:rFonts w:eastAsiaTheme="majorEastAsia"/>
          <w:lang w:eastAsia="zh-CN"/>
        </w:rPr>
        <w:t>help out</w:t>
      </w:r>
      <w:proofErr w:type="gramEnd"/>
      <w:r w:rsidRPr="000B27C9">
        <w:rPr>
          <w:rFonts w:eastAsiaTheme="majorEastAsia"/>
          <w:lang w:eastAsia="zh-CN"/>
        </w:rPr>
        <w:t xml:space="preserve"> there and facilitating them in that journey. (05)</w:t>
      </w:r>
    </w:p>
    <w:p w14:paraId="29E0FD77" w14:textId="4195F4D1" w:rsidR="000B27C9" w:rsidRPr="000B27C9" w:rsidRDefault="000B27C9" w:rsidP="009920E9">
      <w:pPr>
        <w:pStyle w:val="Quote"/>
        <w:rPr>
          <w:rFonts w:eastAsiaTheme="majorEastAsia"/>
          <w:lang w:eastAsia="zh-CN"/>
        </w:rPr>
      </w:pPr>
      <w:r w:rsidRPr="000B27C9">
        <w:rPr>
          <w:rFonts w:eastAsiaTheme="majorEastAsia"/>
          <w:lang w:eastAsia="zh-CN"/>
        </w:rPr>
        <w:t xml:space="preserve">Accessibility … that there's this one point … of contact is so pivotal for people to know that they can go through the journey from just one phone call, or one click on the </w:t>
      </w:r>
      <w:proofErr w:type="gramStart"/>
      <w:r w:rsidRPr="000B27C9">
        <w:rPr>
          <w:rFonts w:eastAsiaTheme="majorEastAsia"/>
          <w:lang w:eastAsia="zh-CN"/>
        </w:rPr>
        <w:t>computer</w:t>
      </w:r>
      <w:proofErr w:type="gramEnd"/>
      <w:r w:rsidRPr="000B27C9">
        <w:rPr>
          <w:rFonts w:eastAsiaTheme="majorEastAsia"/>
          <w:lang w:eastAsia="zh-CN"/>
        </w:rPr>
        <w:t xml:space="preserve"> and they will get the help that they need no matter what it is and at what level … you can’t overstate the importance of that. (14)</w:t>
      </w:r>
    </w:p>
    <w:p w14:paraId="37687AD9" w14:textId="246A8C11" w:rsidR="000B27C9" w:rsidRPr="000B27C9" w:rsidRDefault="002B1B82" w:rsidP="009920E9">
      <w:pPr>
        <w:pStyle w:val="Quote"/>
        <w:rPr>
          <w:rFonts w:eastAsiaTheme="majorEastAsia"/>
          <w:lang w:eastAsia="zh-CN"/>
        </w:rPr>
      </w:pPr>
      <w:r>
        <w:rPr>
          <w:rFonts w:eastAsiaTheme="majorEastAsia"/>
          <w:lang w:eastAsia="zh-CN"/>
        </w:rPr>
        <w:t>‘</w:t>
      </w:r>
      <w:r w:rsidR="000B27C9" w:rsidRPr="000B27C9">
        <w:rPr>
          <w:rFonts w:eastAsiaTheme="majorEastAsia"/>
          <w:lang w:eastAsia="zh-CN"/>
        </w:rPr>
        <w:t>Easy, one stop resource that lists all available services for consumers to search and make an informed decision about care.</w:t>
      </w:r>
      <w:r>
        <w:rPr>
          <w:rFonts w:eastAsiaTheme="majorEastAsia"/>
          <w:lang w:eastAsia="zh-CN"/>
        </w:rPr>
        <w:t>’</w:t>
      </w:r>
      <w:r w:rsidR="000B27C9" w:rsidRPr="000B27C9">
        <w:rPr>
          <w:rFonts w:eastAsiaTheme="majorEastAsia"/>
          <w:lang w:eastAsia="zh-CN"/>
        </w:rPr>
        <w:t xml:space="preserve"> (006)</w:t>
      </w:r>
    </w:p>
    <w:p w14:paraId="5F61EBA5" w14:textId="77777777" w:rsidR="000B27C9" w:rsidRPr="000B27C9" w:rsidRDefault="000B27C9" w:rsidP="009920E9">
      <w:pPr>
        <w:rPr>
          <w:rFonts w:eastAsiaTheme="majorEastAsia"/>
          <w:lang w:eastAsia="zh-CN"/>
        </w:rPr>
      </w:pPr>
      <w:r w:rsidRPr="000B27C9">
        <w:rPr>
          <w:rFonts w:eastAsiaTheme="majorEastAsia"/>
          <w:lang w:eastAsia="zh-CN"/>
        </w:rPr>
        <w:t>Additionally, several respondents indicated that consumers appreciate the ‘more centralised way to access services’ (035), the provision of choices and options, the quality of the information provided, opportunities for improving mental health literacy and providing psychoeducation, and the ease of use. Less commonly reported positive effects included accessibility in different languages, potential relevance to carers for managing their own mental health, improved integration, informed decision-making, improved navigation of the mental health system, increased connectedness, and increased hope.</w:t>
      </w:r>
    </w:p>
    <w:p w14:paraId="4A9A14DF" w14:textId="77777777" w:rsidR="00073587" w:rsidRPr="00BF266E" w:rsidRDefault="00073587" w:rsidP="008B14A9">
      <w:pPr>
        <w:pStyle w:val="Heading4"/>
        <w:rPr>
          <w:rFonts w:eastAsiaTheme="minorHAnsi"/>
        </w:rPr>
      </w:pPr>
      <w:r w:rsidRPr="00BF266E">
        <w:rPr>
          <w:rFonts w:eastAsiaTheme="minorHAnsi"/>
        </w:rPr>
        <w:t>Negative or insufficient effects</w:t>
      </w:r>
    </w:p>
    <w:p w14:paraId="1B500829" w14:textId="51F17BCC" w:rsidR="000B27C9" w:rsidRPr="000B27C9" w:rsidRDefault="000B27C9" w:rsidP="009920E9">
      <w:pPr>
        <w:rPr>
          <w:rFonts w:eastAsiaTheme="majorEastAsia"/>
          <w:lang w:eastAsia="zh-CN"/>
        </w:rPr>
      </w:pPr>
      <w:r w:rsidRPr="000B27C9">
        <w:rPr>
          <w:rFonts w:eastAsiaTheme="majorEastAsia"/>
          <w:lang w:eastAsia="zh-CN"/>
        </w:rPr>
        <w:t>Several respondents (19%; 8 of 42 responses) described negative or insufficient effects of Head to Health on consumers and carers. Most commonly, respondents described that uptake and effects are low (based on analytics or other data).</w:t>
      </w:r>
    </w:p>
    <w:p w14:paraId="3D90C4DF" w14:textId="23CA7963" w:rsidR="000B27C9" w:rsidRPr="000B27C9" w:rsidRDefault="002B1B82" w:rsidP="009920E9">
      <w:pPr>
        <w:pStyle w:val="Quote"/>
        <w:rPr>
          <w:rFonts w:eastAsiaTheme="majorEastAsia"/>
          <w:lang w:eastAsia="zh-CN"/>
        </w:rPr>
      </w:pPr>
      <w:r>
        <w:rPr>
          <w:rFonts w:eastAsiaTheme="majorEastAsia"/>
          <w:lang w:eastAsia="zh-CN"/>
        </w:rPr>
        <w:t>‘</w:t>
      </w:r>
      <w:r w:rsidR="000B27C9" w:rsidRPr="000B27C9">
        <w:rPr>
          <w:rFonts w:eastAsiaTheme="majorEastAsia"/>
          <w:lang w:eastAsia="zh-CN"/>
        </w:rPr>
        <w:t>I don’t think it's used as much as it should be … people are much more likely to Google … depression and then they’ll hit one of the … organisations rather than Head to Health.</w:t>
      </w:r>
      <w:r>
        <w:rPr>
          <w:rFonts w:eastAsiaTheme="majorEastAsia"/>
          <w:lang w:eastAsia="zh-CN"/>
        </w:rPr>
        <w:t>’</w:t>
      </w:r>
      <w:r w:rsidR="000B27C9" w:rsidRPr="000B27C9">
        <w:rPr>
          <w:rFonts w:eastAsiaTheme="majorEastAsia"/>
          <w:lang w:eastAsia="zh-CN"/>
        </w:rPr>
        <w:t xml:space="preserve"> (07)</w:t>
      </w:r>
    </w:p>
    <w:p w14:paraId="4DE7C40E" w14:textId="4DFFBC6F" w:rsidR="000B27C9" w:rsidRPr="000B27C9" w:rsidRDefault="000B27C9" w:rsidP="009920E9">
      <w:pPr>
        <w:rPr>
          <w:rFonts w:eastAsiaTheme="majorEastAsia"/>
          <w:lang w:eastAsia="zh-CN"/>
        </w:rPr>
      </w:pPr>
      <w:r w:rsidRPr="000B27C9">
        <w:rPr>
          <w:rFonts w:eastAsiaTheme="majorEastAsia"/>
          <w:lang w:eastAsia="zh-CN"/>
        </w:rPr>
        <w:t>Several respondents suggested that Head to Health was most suitable for individuals accessing mental health services for the first time or at a low intensity and may be too basic for others in more acute settings.</w:t>
      </w:r>
    </w:p>
    <w:p w14:paraId="2A59A238" w14:textId="097DAE67" w:rsidR="000B27C9" w:rsidRPr="000B27C9" w:rsidRDefault="000B27C9" w:rsidP="009920E9">
      <w:pPr>
        <w:rPr>
          <w:rFonts w:eastAsiaTheme="majorEastAsia"/>
          <w:lang w:eastAsia="zh-CN"/>
        </w:rPr>
      </w:pPr>
      <w:r w:rsidRPr="000B27C9">
        <w:rPr>
          <w:rFonts w:eastAsiaTheme="majorEastAsia"/>
          <w:lang w:eastAsia="zh-CN"/>
        </w:rPr>
        <w:t>Less commonly, respondents indicated that Head to Health is not marketed to young people and may be more suitable for clinician use. Others suggested that the website is difficult to navigate, requires skills with technology, and that consumers may prefer to use Google, recommendations by word of mouth, or face-to-face services.</w:t>
      </w:r>
    </w:p>
    <w:p w14:paraId="4BB10CA5" w14:textId="77777777" w:rsidR="000B27C9" w:rsidRPr="000B27C9" w:rsidRDefault="000B27C9" w:rsidP="008B14A9">
      <w:pPr>
        <w:pStyle w:val="Heading3"/>
        <w:rPr>
          <w:rFonts w:eastAsiaTheme="minorHAnsi"/>
        </w:rPr>
      </w:pPr>
      <w:r w:rsidRPr="000B27C9">
        <w:rPr>
          <w:rFonts w:eastAsiaTheme="minorHAnsi"/>
        </w:rPr>
        <w:lastRenderedPageBreak/>
        <w:t>Effects of Head to Health on clinical care and service providers</w:t>
      </w:r>
    </w:p>
    <w:p w14:paraId="2270899E" w14:textId="269F4068" w:rsidR="000B27C9" w:rsidRPr="000B27C9" w:rsidRDefault="000B27C9" w:rsidP="009920E9">
      <w:pPr>
        <w:rPr>
          <w:rFonts w:eastAsiaTheme="majorEastAsia"/>
          <w:lang w:eastAsia="zh-CN"/>
        </w:rPr>
      </w:pPr>
      <w:r w:rsidRPr="000B27C9">
        <w:rPr>
          <w:rFonts w:eastAsiaTheme="minorHAnsi"/>
          <w:lang w:eastAsia="zh-CN"/>
        </w:rPr>
        <w:t xml:space="preserve">Participants were asked how clinical care for people with mental health problems had changed since the introduction of Head to Health and what effects it has had on mental health service providers and 44 (92%) provided a response. </w:t>
      </w:r>
      <w:r w:rsidRPr="000B27C9">
        <w:rPr>
          <w:rFonts w:eastAsiaTheme="majorEastAsia"/>
          <w:lang w:eastAsia="zh-CN"/>
        </w:rPr>
        <w:t>Many of these respondents (48%; 21 of 44 responses) reported that they did not know or were unsure of the impact of Head to Health on clinical care and/or mental health service providers. Few respondents also suggested that they were ‘not sure it's fair to expect a service and information portal/gateway to impact clinical care’ (027), especially as existing issues with the mental health system extend beyond the reach of Head to Health, and changes often take time to implement.</w:t>
      </w:r>
    </w:p>
    <w:p w14:paraId="525C2D4B" w14:textId="77777777" w:rsidR="000B27C9" w:rsidRPr="000B27C9" w:rsidRDefault="000B27C9" w:rsidP="009920E9">
      <w:pPr>
        <w:rPr>
          <w:rFonts w:eastAsiaTheme="minorHAnsi"/>
          <w:lang w:eastAsia="zh-CN"/>
        </w:rPr>
      </w:pPr>
      <w:r w:rsidRPr="000B27C9">
        <w:rPr>
          <w:rFonts w:eastAsiaTheme="majorEastAsia"/>
          <w:lang w:eastAsia="zh-CN"/>
        </w:rPr>
        <w:t>Other respondents identified both positive and negative effects of Head to Health on clinical care and service providers.</w:t>
      </w:r>
    </w:p>
    <w:p w14:paraId="4F7F9CED" w14:textId="77777777" w:rsidR="00073587" w:rsidRPr="008E6961" w:rsidRDefault="00073587" w:rsidP="008B14A9">
      <w:pPr>
        <w:pStyle w:val="Heading4"/>
        <w:rPr>
          <w:rFonts w:eastAsiaTheme="majorEastAsia"/>
        </w:rPr>
      </w:pPr>
      <w:r w:rsidRPr="000B27C9">
        <w:rPr>
          <w:rFonts w:eastAsiaTheme="majorEastAsia"/>
        </w:rPr>
        <w:t>Positive effects</w:t>
      </w:r>
    </w:p>
    <w:p w14:paraId="2CFFA41B" w14:textId="7A7795FD" w:rsidR="000B27C9" w:rsidRPr="000B27C9" w:rsidRDefault="000B27C9" w:rsidP="009920E9">
      <w:pPr>
        <w:rPr>
          <w:rFonts w:eastAsiaTheme="majorEastAsia"/>
          <w:lang w:eastAsia="zh-CN"/>
        </w:rPr>
      </w:pPr>
      <w:r w:rsidRPr="000B27C9">
        <w:rPr>
          <w:rFonts w:eastAsiaTheme="majorEastAsia"/>
          <w:lang w:eastAsia="zh-CN"/>
        </w:rPr>
        <w:t xml:space="preserve">Over half of respondents (52%; 23 of 44 responses) mentioned positive effects on clinical care and mental health service providers. Most commonly, respondents indicated that Head to Health may have increased use or awareness of DMHSs, centralised and improved access to care and resources, provided a fast referral destination/source and assisted clinicians in navigating available options. They also suggested that Head to Health may have provided additional support and information for clinicians, reduced burden on providers by offering consumers options for self-management or other </w:t>
      </w:r>
      <w:proofErr w:type="gramStart"/>
      <w:r w:rsidRPr="000B27C9">
        <w:rPr>
          <w:rFonts w:eastAsiaTheme="majorEastAsia"/>
          <w:lang w:eastAsia="zh-CN"/>
        </w:rPr>
        <w:t>support, and</w:t>
      </w:r>
      <w:proofErr w:type="gramEnd"/>
      <w:r w:rsidRPr="000B27C9">
        <w:rPr>
          <w:rFonts w:eastAsiaTheme="majorEastAsia"/>
          <w:lang w:eastAsia="zh-CN"/>
        </w:rPr>
        <w:t xml:space="preserve"> encouraged an integrated holistic approach to care.</w:t>
      </w:r>
    </w:p>
    <w:p w14:paraId="5C04CA27" w14:textId="4AFC46E8" w:rsidR="000B27C9" w:rsidRPr="000B27C9" w:rsidRDefault="000B27C9" w:rsidP="009920E9">
      <w:pPr>
        <w:pStyle w:val="Quote"/>
        <w:rPr>
          <w:rFonts w:eastAsiaTheme="majorEastAsia"/>
          <w:lang w:eastAsia="zh-CN"/>
        </w:rPr>
      </w:pPr>
      <w:r w:rsidRPr="000B27C9">
        <w:rPr>
          <w:rFonts w:eastAsiaTheme="majorEastAsia"/>
          <w:lang w:eastAsia="zh-CN"/>
        </w:rPr>
        <w:t>For services to know of each other in terms of referral pathways, so also to providers it's a great space. And for our teams and for everyone to know … what services are available for consumers. So … connecting the system and making it accessible is incredibly useful. (14)</w:t>
      </w:r>
    </w:p>
    <w:p w14:paraId="375914B1" w14:textId="27FA603B" w:rsidR="000B27C9" w:rsidRPr="000B27C9" w:rsidRDefault="000B27C9" w:rsidP="009920E9">
      <w:pPr>
        <w:rPr>
          <w:rFonts w:eastAsiaTheme="majorEastAsia"/>
          <w:lang w:eastAsia="zh-CN"/>
        </w:rPr>
      </w:pPr>
      <w:r w:rsidRPr="000B27C9">
        <w:rPr>
          <w:rFonts w:eastAsiaTheme="majorEastAsia"/>
          <w:lang w:eastAsia="zh-CN"/>
        </w:rPr>
        <w:t>Less commonly, respondents suggested that clinicians may find Head to Health useful as a quality filter for digital tools, and that it has built credibility of DMHSs. Clinicians may also trust recommendations from Head to Health because it is a government body or may find Head to Health useful when working with interstate clients.</w:t>
      </w:r>
    </w:p>
    <w:p w14:paraId="730A6521" w14:textId="17E6398D" w:rsidR="000B27C9" w:rsidRPr="000B27C9" w:rsidRDefault="002B1B82" w:rsidP="009920E9">
      <w:pPr>
        <w:pStyle w:val="Quote"/>
        <w:rPr>
          <w:rFonts w:eastAsiaTheme="majorEastAsia"/>
          <w:lang w:eastAsia="zh-CN"/>
        </w:rPr>
      </w:pPr>
      <w:r>
        <w:rPr>
          <w:rFonts w:eastAsiaTheme="majorEastAsia"/>
          <w:lang w:eastAsia="zh-CN"/>
        </w:rPr>
        <w:t>‘</w:t>
      </w:r>
      <w:r w:rsidR="000B27C9" w:rsidRPr="000B27C9">
        <w:rPr>
          <w:rFonts w:eastAsiaTheme="majorEastAsia"/>
          <w:lang w:eastAsia="zh-CN"/>
        </w:rPr>
        <w:t>As a professional, I’ve used it to find digital mental health tools, and I use it as a bit of a quality filter … because that means they’ve met a minimum standard.</w:t>
      </w:r>
      <w:r>
        <w:rPr>
          <w:rFonts w:eastAsiaTheme="majorEastAsia"/>
          <w:lang w:eastAsia="zh-CN"/>
        </w:rPr>
        <w:t>’</w:t>
      </w:r>
      <w:r w:rsidR="000B27C9" w:rsidRPr="000B27C9">
        <w:rPr>
          <w:rFonts w:eastAsiaTheme="majorEastAsia"/>
          <w:lang w:eastAsia="zh-CN"/>
        </w:rPr>
        <w:t xml:space="preserve"> (12)</w:t>
      </w:r>
    </w:p>
    <w:p w14:paraId="74B566C1" w14:textId="2EF9A3E5" w:rsidR="000B27C9" w:rsidRPr="000B27C9" w:rsidRDefault="002B1B82" w:rsidP="009920E9">
      <w:pPr>
        <w:pStyle w:val="Quote"/>
        <w:rPr>
          <w:rFonts w:eastAsiaTheme="majorEastAsia"/>
          <w:lang w:eastAsia="zh-CN"/>
        </w:rPr>
      </w:pPr>
      <w:r>
        <w:rPr>
          <w:rFonts w:eastAsiaTheme="majorEastAsia"/>
          <w:lang w:eastAsia="zh-CN"/>
        </w:rPr>
        <w:t>‘</w:t>
      </w:r>
      <w:r w:rsidR="000B27C9" w:rsidRPr="000B27C9">
        <w:rPr>
          <w:rFonts w:eastAsiaTheme="majorEastAsia"/>
          <w:lang w:eastAsia="zh-CN"/>
        </w:rPr>
        <w:t>[Head to Health] allows providers to see their service in the context of the many other great services that are available to users.</w:t>
      </w:r>
      <w:r>
        <w:rPr>
          <w:rFonts w:eastAsiaTheme="majorEastAsia"/>
          <w:lang w:eastAsia="zh-CN"/>
        </w:rPr>
        <w:t>’</w:t>
      </w:r>
      <w:r w:rsidR="000B27C9" w:rsidRPr="000B27C9">
        <w:rPr>
          <w:rFonts w:eastAsiaTheme="majorEastAsia"/>
          <w:lang w:eastAsia="zh-CN"/>
        </w:rPr>
        <w:t xml:space="preserve"> (025)</w:t>
      </w:r>
    </w:p>
    <w:p w14:paraId="5739F3A9" w14:textId="64E45C5B" w:rsidR="000B27C9" w:rsidRPr="000B27C9" w:rsidRDefault="002B1B82" w:rsidP="009920E9">
      <w:pPr>
        <w:pStyle w:val="Quote"/>
        <w:rPr>
          <w:rFonts w:eastAsiaTheme="majorEastAsia"/>
          <w:lang w:eastAsia="zh-CN"/>
        </w:rPr>
      </w:pPr>
      <w:r>
        <w:rPr>
          <w:rFonts w:eastAsiaTheme="majorEastAsia"/>
          <w:lang w:eastAsia="zh-CN"/>
        </w:rPr>
        <w:t>‘</w:t>
      </w:r>
      <w:r w:rsidR="000B27C9" w:rsidRPr="000B27C9">
        <w:rPr>
          <w:rFonts w:eastAsiaTheme="majorEastAsia"/>
          <w:lang w:eastAsia="zh-CN"/>
        </w:rPr>
        <w:t>Hopefully, for some, a way to strengthen their therapeutic alliance with clients/patients.</w:t>
      </w:r>
      <w:r>
        <w:rPr>
          <w:rFonts w:eastAsiaTheme="majorEastAsia"/>
          <w:lang w:eastAsia="zh-CN"/>
        </w:rPr>
        <w:t>’</w:t>
      </w:r>
      <w:r w:rsidR="000B27C9" w:rsidRPr="000B27C9">
        <w:rPr>
          <w:rFonts w:eastAsiaTheme="majorEastAsia"/>
          <w:lang w:eastAsia="zh-CN"/>
        </w:rPr>
        <w:t xml:space="preserve"> (017)</w:t>
      </w:r>
    </w:p>
    <w:p w14:paraId="65457907" w14:textId="77777777" w:rsidR="00073587" w:rsidRPr="008E6961" w:rsidRDefault="00073587" w:rsidP="008B14A9">
      <w:pPr>
        <w:pStyle w:val="Heading4"/>
        <w:rPr>
          <w:rFonts w:eastAsiaTheme="minorHAnsi"/>
        </w:rPr>
      </w:pPr>
      <w:r w:rsidRPr="000B27C9">
        <w:rPr>
          <w:rFonts w:eastAsiaTheme="majorEastAsia"/>
        </w:rPr>
        <w:t>Negative or minimal effects</w:t>
      </w:r>
    </w:p>
    <w:p w14:paraId="168B94FD" w14:textId="6C04427D" w:rsidR="000B27C9" w:rsidRPr="000B27C9" w:rsidRDefault="000B27C9" w:rsidP="009920E9">
      <w:pPr>
        <w:rPr>
          <w:rFonts w:eastAsiaTheme="majorEastAsia"/>
          <w:lang w:eastAsia="zh-CN"/>
        </w:rPr>
      </w:pPr>
      <w:r w:rsidRPr="000B27C9">
        <w:rPr>
          <w:rFonts w:eastAsiaTheme="majorEastAsia"/>
          <w:lang w:eastAsia="zh-CN"/>
        </w:rPr>
        <w:t>Many respondents (46%; 20 of 44 responses) suggested that Head to Health has not made a significant impact on clinical care or mental health service providers. Most commonly, respondents suggested that many clinicians are still unaware of Head to Health or prefer to use other methods to search for information (e.g., print outs, word of mouth, internet searches). They also suggested that clinicians may lack trust in recommendations or may be sceptical and resistant to change. For example:</w:t>
      </w:r>
    </w:p>
    <w:p w14:paraId="03DF6DC1" w14:textId="2B797C51" w:rsidR="000B27C9" w:rsidRPr="000B27C9" w:rsidRDefault="002B1B82" w:rsidP="009920E9">
      <w:pPr>
        <w:pStyle w:val="Quote"/>
        <w:rPr>
          <w:rFonts w:eastAsiaTheme="majorEastAsia"/>
          <w:lang w:eastAsia="zh-CN"/>
        </w:rPr>
      </w:pPr>
      <w:r>
        <w:rPr>
          <w:rFonts w:eastAsiaTheme="majorEastAsia"/>
          <w:lang w:eastAsia="zh-CN"/>
        </w:rPr>
        <w:t>‘</w:t>
      </w:r>
      <w:r w:rsidR="000B27C9" w:rsidRPr="000B27C9">
        <w:rPr>
          <w:rFonts w:eastAsiaTheme="majorEastAsia"/>
          <w:lang w:eastAsia="zh-CN"/>
        </w:rPr>
        <w:t>The GPs, in particular … are not that familiar with the notion of a blended care model, and they're a bit sceptical still around … the efficacy of digital tools in treatment.</w:t>
      </w:r>
      <w:r>
        <w:rPr>
          <w:rFonts w:eastAsiaTheme="majorEastAsia"/>
          <w:lang w:eastAsia="zh-CN"/>
        </w:rPr>
        <w:t>’</w:t>
      </w:r>
      <w:r w:rsidR="000B27C9" w:rsidRPr="000B27C9">
        <w:rPr>
          <w:rFonts w:eastAsiaTheme="majorEastAsia"/>
          <w:lang w:eastAsia="zh-CN"/>
        </w:rPr>
        <w:t xml:space="preserve"> (09)</w:t>
      </w:r>
    </w:p>
    <w:p w14:paraId="76682BFD" w14:textId="67751CCE" w:rsidR="000B27C9" w:rsidRPr="000B27C9" w:rsidRDefault="000B27C9" w:rsidP="009920E9">
      <w:pPr>
        <w:rPr>
          <w:rFonts w:eastAsiaTheme="majorEastAsia"/>
          <w:lang w:eastAsia="zh-CN"/>
        </w:rPr>
      </w:pPr>
      <w:r w:rsidRPr="000B27C9">
        <w:rPr>
          <w:rFonts w:eastAsiaTheme="majorEastAsia"/>
          <w:lang w:eastAsia="zh-CN"/>
        </w:rPr>
        <w:lastRenderedPageBreak/>
        <w:t>Less commonly, respondents suggested that some clinicians may simply prefer to refer to face-to-face services and some may not find Head to Health useful, particularly if its content and purpose is duplicated by other services or its use is not linked to a process.</w:t>
      </w:r>
    </w:p>
    <w:p w14:paraId="156C757C" w14:textId="77777777" w:rsidR="00073587" w:rsidRPr="008E6961" w:rsidRDefault="00073587" w:rsidP="008B14A9">
      <w:pPr>
        <w:pStyle w:val="Heading3"/>
      </w:pPr>
      <w:r w:rsidRPr="000B27C9">
        <w:rPr>
          <w:rFonts w:eastAsiaTheme="majorEastAsia"/>
        </w:rPr>
        <w:t>Barriers to use of Head to Health</w:t>
      </w:r>
    </w:p>
    <w:p w14:paraId="4ADC1E29" w14:textId="152BA5CD" w:rsidR="005F450A" w:rsidRDefault="000B27C9" w:rsidP="009920E9">
      <w:pPr>
        <w:rPr>
          <w:rFonts w:eastAsiaTheme="minorHAnsi"/>
          <w:lang w:eastAsia="en-US"/>
        </w:rPr>
      </w:pPr>
      <w:r w:rsidRPr="000B27C9">
        <w:rPr>
          <w:rFonts w:eastAsiaTheme="minorHAnsi"/>
          <w:lang w:eastAsia="zh-CN"/>
        </w:rPr>
        <w:t xml:space="preserve">Participants were asked about barriers to the use of Head to Health and 39 responses (81%) were provided. </w:t>
      </w:r>
      <w:r w:rsidRPr="000B27C9">
        <w:rPr>
          <w:rFonts w:eastAsiaTheme="minorHAnsi"/>
          <w:lang w:eastAsia="en-US"/>
        </w:rPr>
        <w:t>We identified four key themes including: (1) visibility; (2) navigation and site features; (3) accessibility; and (4) preferences for other types of care.</w:t>
      </w:r>
    </w:p>
    <w:p w14:paraId="797DE5EE" w14:textId="77777777" w:rsidR="000B27C9" w:rsidRPr="000B27C9" w:rsidRDefault="000B27C9" w:rsidP="008B14A9">
      <w:pPr>
        <w:pStyle w:val="Heading4"/>
        <w:rPr>
          <w:rFonts w:eastAsiaTheme="minorHAnsi"/>
        </w:rPr>
      </w:pPr>
      <w:r w:rsidRPr="000B27C9">
        <w:rPr>
          <w:rFonts w:eastAsiaTheme="minorHAnsi"/>
        </w:rPr>
        <w:t>Visibility</w:t>
      </w:r>
    </w:p>
    <w:p w14:paraId="6DEACFE6" w14:textId="77777777" w:rsidR="000B27C9" w:rsidRPr="000B27C9" w:rsidRDefault="000B27C9" w:rsidP="009920E9">
      <w:pPr>
        <w:rPr>
          <w:rFonts w:eastAsiaTheme="minorHAnsi"/>
          <w:lang w:eastAsia="zh-CN"/>
        </w:rPr>
      </w:pPr>
      <w:r w:rsidRPr="000B27C9">
        <w:rPr>
          <w:rFonts w:eastAsiaTheme="minorHAnsi"/>
          <w:lang w:eastAsia="zh-CN"/>
        </w:rPr>
        <w:t>Two thirds of responses (67%; 26 of 39 responses) mentioned barriers relating to the visibility of Head to Health. Specifically, respondents indicated that many clinicians and consumers are unaware of Head to Health’s existence, purpose and intended use.</w:t>
      </w:r>
    </w:p>
    <w:p w14:paraId="1C145656" w14:textId="77777777" w:rsidR="000B27C9" w:rsidRPr="000B27C9" w:rsidRDefault="000B27C9" w:rsidP="009920E9">
      <w:pPr>
        <w:rPr>
          <w:rFonts w:eastAsiaTheme="minorHAnsi"/>
          <w:lang w:eastAsia="zh-CN"/>
        </w:rPr>
      </w:pPr>
      <w:r w:rsidRPr="000B27C9">
        <w:rPr>
          <w:rFonts w:eastAsiaTheme="minorHAnsi"/>
          <w:lang w:eastAsia="zh-CN"/>
        </w:rPr>
        <w:t xml:space="preserve">Several respondents also expressed </w:t>
      </w:r>
      <w:proofErr w:type="gramStart"/>
      <w:r w:rsidRPr="000B27C9">
        <w:rPr>
          <w:rFonts w:eastAsiaTheme="minorHAnsi"/>
          <w:lang w:eastAsia="zh-CN"/>
        </w:rPr>
        <w:t>that consumers</w:t>
      </w:r>
      <w:proofErr w:type="gramEnd"/>
      <w:r w:rsidRPr="000B27C9">
        <w:rPr>
          <w:rFonts w:eastAsiaTheme="minorHAnsi"/>
          <w:lang w:eastAsia="zh-CN"/>
        </w:rPr>
        <w:t xml:space="preserve"> may confuse the Head to Health name with other services in the market with similar names, including new face-to-face services with the same name.</w:t>
      </w:r>
    </w:p>
    <w:p w14:paraId="3A7D2005" w14:textId="74659505" w:rsidR="000B27C9" w:rsidRPr="000B27C9" w:rsidRDefault="000B27C9" w:rsidP="009920E9">
      <w:pPr>
        <w:pStyle w:val="Quote"/>
        <w:rPr>
          <w:rFonts w:eastAsiaTheme="minorHAnsi"/>
          <w:lang w:eastAsia="zh-CN"/>
        </w:rPr>
      </w:pPr>
      <w:r w:rsidRPr="000B27C9">
        <w:rPr>
          <w:rFonts w:eastAsiaTheme="minorHAnsi"/>
          <w:lang w:eastAsia="zh-CN"/>
        </w:rPr>
        <w:t>I think there’s a real risk that changing the way the Head to Health platform operates and marketing that across Australia confuses consumers as to where they should be going for help. (02)</w:t>
      </w:r>
    </w:p>
    <w:p w14:paraId="6D4220C7" w14:textId="77777777" w:rsidR="00073587" w:rsidRPr="008E6961" w:rsidRDefault="00073587" w:rsidP="008B14A9">
      <w:pPr>
        <w:pStyle w:val="Heading4"/>
        <w:rPr>
          <w:rFonts w:eastAsiaTheme="minorHAnsi"/>
        </w:rPr>
      </w:pPr>
      <w:r w:rsidRPr="000B27C9">
        <w:rPr>
          <w:rFonts w:eastAsiaTheme="minorHAnsi"/>
        </w:rPr>
        <w:t>Navigation and site features</w:t>
      </w:r>
    </w:p>
    <w:p w14:paraId="4C6B863B" w14:textId="3DB35A01" w:rsidR="000B27C9" w:rsidRPr="000B27C9" w:rsidRDefault="000B27C9" w:rsidP="009920E9">
      <w:pPr>
        <w:rPr>
          <w:rFonts w:eastAsiaTheme="minorHAnsi"/>
          <w:lang w:eastAsia="zh-CN"/>
        </w:rPr>
      </w:pPr>
      <w:r w:rsidRPr="000B27C9">
        <w:rPr>
          <w:rFonts w:eastAsiaTheme="minorHAnsi"/>
          <w:lang w:eastAsia="zh-CN"/>
        </w:rPr>
        <w:t>Many responses (46%; 18 of 39 responses) mentioned issues with navigation and other site features as barriers to use of Head to Health. Specifically, respondents indicated that the amount of information and number of options provided on Head to Health may be overwhelming for consumers. One respondent suggested that navigation problems are not unique to Head to Health but represents the complexities of navigating the broader mental health system:</w:t>
      </w:r>
    </w:p>
    <w:p w14:paraId="058D7E22" w14:textId="2490A5EB" w:rsidR="00073587" w:rsidRPr="00073587" w:rsidRDefault="000B27C9" w:rsidP="009920E9">
      <w:pPr>
        <w:pStyle w:val="Quote"/>
        <w:rPr>
          <w:rFonts w:eastAsiaTheme="minorHAnsi"/>
          <w:lang w:eastAsia="zh-CN"/>
        </w:rPr>
      </w:pPr>
      <w:r w:rsidRPr="000B27C9">
        <w:rPr>
          <w:rFonts w:eastAsiaTheme="minorHAnsi"/>
          <w:lang w:eastAsia="zh-CN"/>
        </w:rPr>
        <w:t>There are 100s and 100s of different options out there for people, but there's no clear consistent way for them to access … mental health services. And when they're in that state of really needing that sort of support, there's not enough out there in terms of people to help … guide them through that process. (09)</w:t>
      </w:r>
    </w:p>
    <w:p w14:paraId="68C3A51C" w14:textId="5C39DBC5" w:rsidR="00073587" w:rsidRPr="00073587" w:rsidRDefault="00073587" w:rsidP="009920E9">
      <w:pPr>
        <w:rPr>
          <w:rFonts w:eastAsiaTheme="minorHAnsi"/>
          <w:lang w:eastAsia="zh-CN"/>
        </w:rPr>
      </w:pPr>
      <w:r w:rsidRPr="00073587">
        <w:rPr>
          <w:rFonts w:eastAsiaTheme="minorHAnsi"/>
          <w:lang w:eastAsia="zh-CN"/>
        </w:rPr>
        <w:t>A few respondents suggested that Head to Health lacked human navigation support and coordination with the digital mental health standards, and that referral pathways were circular.</w:t>
      </w:r>
    </w:p>
    <w:p w14:paraId="466E4283" w14:textId="339EBEA3" w:rsidR="00073587" w:rsidRPr="00073587" w:rsidRDefault="00073587" w:rsidP="009920E9">
      <w:pPr>
        <w:rPr>
          <w:rFonts w:eastAsiaTheme="minorHAnsi"/>
          <w:lang w:eastAsia="zh-CN"/>
        </w:rPr>
      </w:pPr>
      <w:r w:rsidRPr="00073587">
        <w:rPr>
          <w:rFonts w:eastAsiaTheme="minorHAnsi"/>
          <w:lang w:eastAsia="zh-CN"/>
        </w:rPr>
        <w:t xml:space="preserve">More generally, respondents indicated that Head to Health in its current form was not consumer-friendly, or easy to use. </w:t>
      </w:r>
      <w:r w:rsidR="000B27C9" w:rsidRPr="000B27C9">
        <w:rPr>
          <w:rFonts w:eastAsiaTheme="minorHAnsi"/>
          <w:lang w:eastAsia="zh-CN"/>
        </w:rPr>
        <w:t>One respondent suggested that the graphics may be off-putting</w:t>
      </w:r>
      <w:r w:rsidR="008709C8">
        <w:rPr>
          <w:rFonts w:eastAsiaTheme="minorHAnsi"/>
          <w:lang w:eastAsia="zh-CN"/>
        </w:rPr>
        <w:t>:</w:t>
      </w:r>
    </w:p>
    <w:p w14:paraId="3769C64D" w14:textId="1A84DED3" w:rsidR="000B27C9" w:rsidRPr="000B27C9" w:rsidRDefault="002B1B82" w:rsidP="009920E9">
      <w:pPr>
        <w:pStyle w:val="Quote"/>
        <w:rPr>
          <w:rFonts w:eastAsiaTheme="minorHAnsi"/>
          <w:lang w:eastAsia="zh-CN"/>
        </w:rPr>
      </w:pPr>
      <w:r>
        <w:rPr>
          <w:rFonts w:eastAsiaTheme="minorHAnsi"/>
          <w:lang w:eastAsia="zh-CN"/>
        </w:rPr>
        <w:t>‘</w:t>
      </w:r>
      <w:r w:rsidR="000B27C9" w:rsidRPr="000B27C9">
        <w:rPr>
          <w:rFonts w:eastAsiaTheme="minorHAnsi"/>
          <w:lang w:eastAsia="zh-CN"/>
        </w:rPr>
        <w:t>I think the graphics are a bit silly… it looks rather trivialised, you know... It's like a comic book.</w:t>
      </w:r>
      <w:r>
        <w:rPr>
          <w:rFonts w:eastAsiaTheme="minorHAnsi"/>
          <w:lang w:eastAsia="zh-CN"/>
        </w:rPr>
        <w:t>’</w:t>
      </w:r>
      <w:r w:rsidR="000B27C9" w:rsidRPr="000B27C9">
        <w:rPr>
          <w:rFonts w:eastAsiaTheme="minorHAnsi"/>
          <w:lang w:eastAsia="zh-CN"/>
        </w:rPr>
        <w:t xml:space="preserve"> (04)</w:t>
      </w:r>
    </w:p>
    <w:p w14:paraId="6FE9443F" w14:textId="77777777" w:rsidR="00073587" w:rsidRPr="008E6961" w:rsidRDefault="00073587" w:rsidP="008B14A9">
      <w:pPr>
        <w:pStyle w:val="Heading4"/>
        <w:rPr>
          <w:rFonts w:eastAsiaTheme="minorHAnsi"/>
        </w:rPr>
      </w:pPr>
      <w:r w:rsidRPr="000B27C9">
        <w:rPr>
          <w:rFonts w:eastAsiaTheme="minorHAnsi"/>
        </w:rPr>
        <w:t>Accessibility</w:t>
      </w:r>
    </w:p>
    <w:p w14:paraId="17D37B0E" w14:textId="1B35A9E1" w:rsidR="000B27C9" w:rsidRPr="000B27C9" w:rsidRDefault="000B27C9" w:rsidP="009920E9">
      <w:pPr>
        <w:rPr>
          <w:rFonts w:eastAsiaTheme="minorHAnsi"/>
          <w:lang w:eastAsia="zh-CN"/>
        </w:rPr>
      </w:pPr>
      <w:r w:rsidRPr="000B27C9">
        <w:rPr>
          <w:rFonts w:eastAsiaTheme="minorHAnsi"/>
          <w:lang w:eastAsia="zh-CN"/>
        </w:rPr>
        <w:t>Over one third of respondents (39%; 15 of 39 responses) mentioned access barriers. Specifically, respondents noted inequities in access due to literacy, language/culture, Indigenous status, internet access, cost of devices and data, technical skills, and visual impairments.</w:t>
      </w:r>
    </w:p>
    <w:p w14:paraId="27247FD6" w14:textId="77777777" w:rsidR="00073587" w:rsidRPr="008E6961" w:rsidRDefault="00073587" w:rsidP="008B14A9">
      <w:pPr>
        <w:pStyle w:val="Heading4"/>
        <w:rPr>
          <w:rFonts w:eastAsiaTheme="minorHAnsi"/>
        </w:rPr>
      </w:pPr>
      <w:r w:rsidRPr="000B27C9">
        <w:rPr>
          <w:rFonts w:eastAsiaTheme="minorHAnsi"/>
        </w:rPr>
        <w:t>Preferences for other types of care</w:t>
      </w:r>
    </w:p>
    <w:p w14:paraId="0ED074B5" w14:textId="05DFD9FB" w:rsidR="000B27C9" w:rsidRPr="000B27C9" w:rsidRDefault="000B27C9" w:rsidP="009920E9">
      <w:pPr>
        <w:rPr>
          <w:rFonts w:eastAsiaTheme="minorHAnsi"/>
          <w:lang w:eastAsia="zh-CN"/>
        </w:rPr>
      </w:pPr>
      <w:r w:rsidRPr="000B27C9">
        <w:rPr>
          <w:rFonts w:eastAsiaTheme="minorHAnsi"/>
          <w:lang w:eastAsia="zh-CN"/>
        </w:rPr>
        <w:t xml:space="preserve">Several responses (10%; 4 of 39 responses) suggested that consumers may not use Head to Health if they prefer seeking help from people they know, face-to-face and/or local services, known online services or the broader internet. Clinicians may also prefer to develop their own </w:t>
      </w:r>
      <w:r w:rsidRPr="000B27C9">
        <w:rPr>
          <w:rFonts w:eastAsiaTheme="minorHAnsi"/>
          <w:lang w:eastAsia="zh-CN"/>
        </w:rPr>
        <w:lastRenderedPageBreak/>
        <w:t>set of recommendations, or use printed rather than digital guides. Several respondents indicated that use of Head to Health may also remove care from the community which may be particularly important for Aboriginal and Torres Strait Islander peoples.</w:t>
      </w:r>
    </w:p>
    <w:p w14:paraId="6E1A00F8" w14:textId="77777777" w:rsidR="000B27C9" w:rsidRPr="000B27C9" w:rsidRDefault="000B27C9" w:rsidP="008B14A9">
      <w:pPr>
        <w:pStyle w:val="Heading3"/>
        <w:rPr>
          <w:rFonts w:eastAsiaTheme="minorHAnsi"/>
        </w:rPr>
      </w:pPr>
      <w:r w:rsidRPr="000B27C9">
        <w:rPr>
          <w:rFonts w:eastAsiaTheme="majorEastAsia"/>
        </w:rPr>
        <w:t>Integration and use of Head to Health</w:t>
      </w:r>
    </w:p>
    <w:p w14:paraId="0F84FEFD" w14:textId="685BF3A3" w:rsidR="000B27C9" w:rsidRPr="000B27C9" w:rsidRDefault="000B27C9" w:rsidP="009920E9">
      <w:pPr>
        <w:rPr>
          <w:rFonts w:eastAsiaTheme="minorHAnsi"/>
          <w:lang w:eastAsia="en-US"/>
        </w:rPr>
      </w:pPr>
      <w:r w:rsidRPr="000B27C9">
        <w:rPr>
          <w:rFonts w:eastAsiaTheme="minorHAnsi"/>
          <w:lang w:eastAsia="zh-CN"/>
        </w:rPr>
        <w:t>Participants were asked how Head to Health can be better integrated and used in mental health care across Australia and 36 responses (75%) were provided including two responses indicating that they were unsure. Apart from this, w</w:t>
      </w:r>
      <w:r w:rsidRPr="000B27C9">
        <w:rPr>
          <w:rFonts w:eastAsiaTheme="minorHAnsi"/>
          <w:lang w:eastAsia="en-US"/>
        </w:rPr>
        <w:t>e identified four key themes including: (1) promotion; (2) system coordination and supports; (3) integration of services; and (4) quality assurance and site improvements.</w:t>
      </w:r>
    </w:p>
    <w:p w14:paraId="7C36E22F" w14:textId="77777777" w:rsidR="000B27C9" w:rsidRPr="000B27C9" w:rsidRDefault="000B27C9" w:rsidP="008B14A9">
      <w:pPr>
        <w:pStyle w:val="Heading4"/>
        <w:rPr>
          <w:rFonts w:eastAsiaTheme="minorHAnsi"/>
        </w:rPr>
      </w:pPr>
      <w:r w:rsidRPr="000B27C9">
        <w:rPr>
          <w:rFonts w:eastAsiaTheme="majorEastAsia"/>
        </w:rPr>
        <w:t>Promotion</w:t>
      </w:r>
    </w:p>
    <w:p w14:paraId="14438E82" w14:textId="3749683C" w:rsidR="000B27C9" w:rsidRPr="000B27C9" w:rsidRDefault="000B27C9" w:rsidP="009920E9">
      <w:pPr>
        <w:rPr>
          <w:rFonts w:eastAsiaTheme="majorEastAsia"/>
          <w:lang w:eastAsia="zh-CN"/>
        </w:rPr>
      </w:pPr>
      <w:r w:rsidRPr="000B27C9">
        <w:rPr>
          <w:rFonts w:eastAsiaTheme="majorEastAsia"/>
          <w:lang w:eastAsia="zh-CN"/>
        </w:rPr>
        <w:t>Many respondents (61%; 22 of 36 responses) indicated a need for greater promotion of Head to Health to improve its visibility, establish its identity as a trusted source of information, provide ‘clarity on what it is and how it is used’ (042), and how it fits in with other services. For example:</w:t>
      </w:r>
    </w:p>
    <w:p w14:paraId="7EBEC107" w14:textId="77777777" w:rsidR="000B27C9" w:rsidRPr="000B27C9" w:rsidRDefault="000B27C9" w:rsidP="009920E9">
      <w:pPr>
        <w:pStyle w:val="Quote"/>
        <w:rPr>
          <w:shd w:val="clear" w:color="auto" w:fill="FFFFFF"/>
          <w:lang w:eastAsia="zh-CN"/>
        </w:rPr>
      </w:pPr>
      <w:r w:rsidRPr="000B27C9">
        <w:rPr>
          <w:shd w:val="clear" w:color="auto" w:fill="FFFFFF"/>
          <w:lang w:eastAsia="zh-CN"/>
        </w:rPr>
        <w:t>I mean the Commonwealth went down the path of calling the, adult mental health centres the Head to Health centres, it created a level of confusion which has further made the system that was supposed to be fairly simple, more complex…but if you want people to use a website I think defining it a bit better about what it's for and how to use it, and not just randomly applying the name, which appears to be how it's sort of happened. (16)</w:t>
      </w:r>
    </w:p>
    <w:p w14:paraId="48573920" w14:textId="148AB081" w:rsidR="000B27C9" w:rsidRPr="000B27C9" w:rsidRDefault="000B27C9" w:rsidP="009920E9">
      <w:pPr>
        <w:rPr>
          <w:rFonts w:eastAsiaTheme="majorEastAsia"/>
          <w:lang w:eastAsia="zh-CN"/>
        </w:rPr>
      </w:pPr>
      <w:r w:rsidRPr="000B27C9">
        <w:rPr>
          <w:rFonts w:eastAsiaTheme="majorEastAsia"/>
          <w:lang w:eastAsia="zh-CN"/>
        </w:rPr>
        <w:t>Others focused on how it could be promoted, mentioning face-to-face service providers and inclusion in newsletters of advocacy organisations as means of promotion.</w:t>
      </w:r>
    </w:p>
    <w:p w14:paraId="55376255" w14:textId="77777777" w:rsidR="000B27C9" w:rsidRPr="000B27C9" w:rsidRDefault="000B27C9" w:rsidP="008B14A9">
      <w:pPr>
        <w:pStyle w:val="Heading4"/>
        <w:rPr>
          <w:rFonts w:eastAsiaTheme="majorEastAsia"/>
        </w:rPr>
      </w:pPr>
      <w:r w:rsidRPr="000B27C9">
        <w:rPr>
          <w:rFonts w:eastAsiaTheme="majorEastAsia"/>
        </w:rPr>
        <w:t>System coordination and supports</w:t>
      </w:r>
    </w:p>
    <w:p w14:paraId="28BEDDD4" w14:textId="13428AEC" w:rsidR="000B27C9" w:rsidRPr="000B27C9" w:rsidRDefault="000B27C9" w:rsidP="009920E9">
      <w:pPr>
        <w:rPr>
          <w:rFonts w:eastAsiaTheme="majorEastAsia"/>
          <w:lang w:eastAsia="zh-CN"/>
        </w:rPr>
      </w:pPr>
      <w:r w:rsidRPr="000B27C9">
        <w:rPr>
          <w:rFonts w:eastAsiaTheme="majorEastAsia"/>
          <w:lang w:eastAsia="zh-CN"/>
        </w:rPr>
        <w:t>Many respondents (50%; 18 of 36 responses) indicated that integration requires time, coordination and reducing duplication of efforts in digital mental health. Respondents also suggested that integration would require communication between Head to Health and service providers, with several speaking positively of consultations for the upcoming platform redevelopments. Stakeholders suggested that the government is in a good position to provide long-term funding, privacy and data safety legislation and trust associated with the Head to Health brand. Funding was suggested for research and development, scaling up of services to meet demand, and remunerating clinicians for time spent navigating DMHSs. Respondents suggested ensuring that outcomes are measured and services match needs.</w:t>
      </w:r>
    </w:p>
    <w:p w14:paraId="3D50DD37" w14:textId="77777777" w:rsidR="000B27C9" w:rsidRPr="000B27C9" w:rsidRDefault="000B27C9" w:rsidP="008B14A9">
      <w:pPr>
        <w:pStyle w:val="Heading4"/>
        <w:rPr>
          <w:rFonts w:eastAsiaTheme="majorEastAsia"/>
        </w:rPr>
      </w:pPr>
      <w:r w:rsidRPr="000B27C9">
        <w:rPr>
          <w:rFonts w:eastAsiaTheme="majorEastAsia"/>
        </w:rPr>
        <w:t>Integration with usual care</w:t>
      </w:r>
    </w:p>
    <w:p w14:paraId="62436098" w14:textId="77777777" w:rsidR="000B27C9" w:rsidRPr="000B27C9" w:rsidRDefault="000B27C9" w:rsidP="009920E9">
      <w:pPr>
        <w:rPr>
          <w:rFonts w:eastAsiaTheme="majorEastAsia"/>
          <w:lang w:eastAsia="zh-CN"/>
        </w:rPr>
      </w:pPr>
      <w:r w:rsidRPr="000B27C9">
        <w:rPr>
          <w:rFonts w:eastAsiaTheme="majorEastAsia"/>
          <w:lang w:eastAsia="zh-CN"/>
        </w:rPr>
        <w:t>Many respondents (44%; 16 of 36 responses) suggested that Head to Health could integrate with the whole health system, including other face-to-face and DMHSs. Several respondents (39%; 14 of 36 responses) noted the potential for the upcoming platform redevelopments to assist in this regard.</w:t>
      </w:r>
    </w:p>
    <w:p w14:paraId="47115E16" w14:textId="77777777" w:rsidR="000B27C9" w:rsidRPr="000B27C9" w:rsidRDefault="000B27C9" w:rsidP="009920E9">
      <w:pPr>
        <w:rPr>
          <w:rFonts w:eastAsiaTheme="majorEastAsia"/>
          <w:lang w:eastAsia="zh-CN"/>
        </w:rPr>
      </w:pPr>
      <w:r w:rsidRPr="000B27C9">
        <w:rPr>
          <w:rFonts w:eastAsiaTheme="majorEastAsia"/>
          <w:lang w:eastAsia="zh-CN"/>
        </w:rPr>
        <w:t xml:space="preserve">The redevelopment was noted as an opportunity to communicate the new platform’s function in complementing rather than replacing face-to-face services, linking consumers to low-intensity services, and directing them to DMHSs and face-to-face services for specialist care as needed. This integration of Head to Health with other services may be supported by referrals from GPs to Head to </w:t>
      </w:r>
      <w:proofErr w:type="gramStart"/>
      <w:r w:rsidRPr="000B27C9">
        <w:rPr>
          <w:rFonts w:eastAsiaTheme="majorEastAsia"/>
          <w:lang w:eastAsia="zh-CN"/>
        </w:rPr>
        <w:t>Health, and</w:t>
      </w:r>
      <w:proofErr w:type="gramEnd"/>
      <w:r w:rsidRPr="000B27C9">
        <w:rPr>
          <w:rFonts w:eastAsiaTheme="majorEastAsia"/>
          <w:lang w:eastAsia="zh-CN"/>
        </w:rPr>
        <w:t xml:space="preserve"> streamlined referral pathways from Head to Health to other services. Respondents also suggested integration with the face-to-face Head to Health hubs and noted the need to support clinicians with how to integrate digital tools in their practice.</w:t>
      </w:r>
    </w:p>
    <w:p w14:paraId="186006B4" w14:textId="3527E194" w:rsidR="000B27C9" w:rsidRPr="000B27C9" w:rsidRDefault="000B27C9" w:rsidP="009920E9">
      <w:pPr>
        <w:rPr>
          <w:rFonts w:eastAsiaTheme="majorEastAsia"/>
          <w:lang w:eastAsia="zh-CN"/>
        </w:rPr>
      </w:pPr>
      <w:r w:rsidRPr="000B27C9">
        <w:rPr>
          <w:rFonts w:eastAsiaTheme="majorEastAsia"/>
          <w:lang w:eastAsia="zh-CN"/>
        </w:rPr>
        <w:t>Several respondents also suggested backend integration with electronic health records and DMHSs, so that consumers could enter via Head to Health or any of the DMHSs and be directed to the care that they need.</w:t>
      </w:r>
    </w:p>
    <w:p w14:paraId="36EDEAA9" w14:textId="77777777" w:rsidR="000B27C9" w:rsidRPr="000B27C9" w:rsidRDefault="000B27C9" w:rsidP="008B14A9">
      <w:pPr>
        <w:pStyle w:val="Heading4"/>
        <w:rPr>
          <w:rFonts w:eastAsiaTheme="majorEastAsia"/>
        </w:rPr>
      </w:pPr>
      <w:r w:rsidRPr="000B27C9">
        <w:rPr>
          <w:rFonts w:eastAsiaTheme="majorEastAsia"/>
        </w:rPr>
        <w:lastRenderedPageBreak/>
        <w:t>Quality assurance and site improvements</w:t>
      </w:r>
    </w:p>
    <w:p w14:paraId="60501510" w14:textId="77777777" w:rsidR="000B27C9" w:rsidRPr="000B27C9" w:rsidRDefault="000B27C9" w:rsidP="009920E9">
      <w:pPr>
        <w:rPr>
          <w:rFonts w:eastAsiaTheme="majorEastAsia"/>
          <w:lang w:eastAsia="zh-CN"/>
        </w:rPr>
      </w:pPr>
      <w:r w:rsidRPr="000B27C9">
        <w:rPr>
          <w:rFonts w:eastAsiaTheme="majorEastAsia"/>
          <w:lang w:eastAsia="zh-CN"/>
        </w:rPr>
        <w:t>Respondents mentioned the need for Head to Health to adopt appropriate clinical governance, regulate standards of care and use person-centred models.</w:t>
      </w:r>
    </w:p>
    <w:p w14:paraId="1FDDB0A4" w14:textId="77777777" w:rsidR="000B27C9" w:rsidRPr="000B27C9" w:rsidRDefault="000B27C9" w:rsidP="009920E9">
      <w:pPr>
        <w:rPr>
          <w:rFonts w:eastAsiaTheme="minorHAnsi"/>
          <w:lang w:eastAsia="zh-CN"/>
        </w:rPr>
      </w:pPr>
      <w:r w:rsidRPr="000B27C9">
        <w:rPr>
          <w:rFonts w:eastAsiaTheme="minorHAnsi"/>
          <w:lang w:eastAsia="zh-CN"/>
        </w:rPr>
        <w:t xml:space="preserve">They also noted the importance of Head to Health becoming a trusted brand so that it is preferred over non-evidence-based competitors. Department of Health branding </w:t>
      </w:r>
      <w:r w:rsidRPr="000B27C9">
        <w:rPr>
          <w:rFonts w:eastAsiaTheme="majorEastAsia"/>
          <w:lang w:eastAsia="zh-CN"/>
        </w:rPr>
        <w:t xml:space="preserve">was viewed as fostering trust through </w:t>
      </w:r>
      <w:r w:rsidRPr="000B27C9">
        <w:rPr>
          <w:rFonts w:eastAsiaTheme="minorHAnsi"/>
          <w:lang w:eastAsia="zh-CN"/>
        </w:rPr>
        <w:t>providing a sense of authority.</w:t>
      </w:r>
    </w:p>
    <w:p w14:paraId="003424FC" w14:textId="6A76D9B5" w:rsidR="000B27C9" w:rsidRPr="00DE69E9" w:rsidRDefault="000B27C9" w:rsidP="009920E9">
      <w:pPr>
        <w:rPr>
          <w:rFonts w:eastAsiaTheme="majorEastAsia"/>
          <w:lang w:eastAsia="zh-CN"/>
        </w:rPr>
      </w:pPr>
      <w:r w:rsidRPr="000B27C9">
        <w:rPr>
          <w:rFonts w:eastAsiaTheme="majorEastAsia"/>
          <w:lang w:eastAsia="zh-CN"/>
        </w:rPr>
        <w:t xml:space="preserve">Others suggested specific site improvements to increase uptake and </w:t>
      </w:r>
      <w:r w:rsidRPr="00DE69E9">
        <w:rPr>
          <w:rFonts w:eastAsiaTheme="majorEastAsia"/>
          <w:lang w:eastAsia="zh-CN"/>
        </w:rPr>
        <w:t>integration, which are described in Sections</w:t>
      </w:r>
      <w:r w:rsidR="00DE69E9" w:rsidRPr="00DE69E9">
        <w:rPr>
          <w:rFonts w:eastAsiaTheme="majorEastAsia"/>
          <w:lang w:eastAsia="zh-CN"/>
        </w:rPr>
        <w:t xml:space="preserve"> 8.2.8</w:t>
      </w:r>
      <w:r w:rsidRPr="00DE69E9">
        <w:rPr>
          <w:rFonts w:eastAsiaTheme="majorEastAsia"/>
          <w:lang w:eastAsia="zh-CN"/>
        </w:rPr>
        <w:t>.</w:t>
      </w:r>
    </w:p>
    <w:p w14:paraId="6B7B9835" w14:textId="77777777" w:rsidR="000B27C9" w:rsidRPr="000B27C9" w:rsidRDefault="000B27C9" w:rsidP="008B14A9">
      <w:pPr>
        <w:pStyle w:val="Heading3"/>
        <w:rPr>
          <w:rFonts w:eastAsiaTheme="majorEastAsia"/>
        </w:rPr>
      </w:pPr>
      <w:r w:rsidRPr="000B27C9">
        <w:rPr>
          <w:rFonts w:eastAsiaTheme="majorEastAsia"/>
        </w:rPr>
        <w:t>Suggested improvements to Head to Health</w:t>
      </w:r>
    </w:p>
    <w:p w14:paraId="175AFDBB" w14:textId="6CA1EE08" w:rsidR="005F450A" w:rsidRDefault="000B27C9" w:rsidP="009920E9">
      <w:pPr>
        <w:rPr>
          <w:rFonts w:eastAsiaTheme="minorHAnsi"/>
          <w:lang w:eastAsia="en-US"/>
        </w:rPr>
      </w:pPr>
      <w:r w:rsidRPr="000B27C9">
        <w:rPr>
          <w:rFonts w:eastAsiaTheme="minorHAnsi"/>
          <w:lang w:eastAsia="zh-CN"/>
        </w:rPr>
        <w:t xml:space="preserve">Participants were asked how Head to Health could be improved in the future and 42 (88%) responses were provided. Just over one third (36%) of responses reported that they either were unsure, had no improvements to suggest, or they referred to the improvements to Head to Health that are already ‘being explored with a range of stakeholders in the current re-design project’ (028). </w:t>
      </w:r>
      <w:r w:rsidRPr="000B27C9">
        <w:rPr>
          <w:rFonts w:eastAsiaTheme="minorHAnsi"/>
          <w:lang w:eastAsia="en-US"/>
        </w:rPr>
        <w:t>Apart from this, we identified four key themes including: (1) site features and co-design; (2) integration; (3) sustainability; and (4) promotion.</w:t>
      </w:r>
    </w:p>
    <w:p w14:paraId="18C4ADA7" w14:textId="77777777" w:rsidR="000B27C9" w:rsidRPr="000B27C9" w:rsidRDefault="000B27C9" w:rsidP="008B14A9">
      <w:pPr>
        <w:pStyle w:val="Heading4"/>
        <w:rPr>
          <w:rFonts w:eastAsiaTheme="majorEastAsia"/>
        </w:rPr>
      </w:pPr>
      <w:r w:rsidRPr="000B27C9">
        <w:rPr>
          <w:rFonts w:eastAsiaTheme="majorEastAsia"/>
        </w:rPr>
        <w:t>Site features and co-design</w:t>
      </w:r>
    </w:p>
    <w:p w14:paraId="4AB8A1EA" w14:textId="7360CBDC" w:rsidR="000B27C9" w:rsidRPr="000B27C9" w:rsidRDefault="000B27C9" w:rsidP="009920E9">
      <w:pPr>
        <w:rPr>
          <w:rFonts w:eastAsiaTheme="minorHAnsi"/>
          <w:lang w:eastAsia="zh-CN"/>
        </w:rPr>
      </w:pPr>
      <w:r w:rsidRPr="000B27C9">
        <w:rPr>
          <w:rFonts w:eastAsiaTheme="minorHAnsi"/>
          <w:lang w:eastAsia="zh-CN"/>
        </w:rPr>
        <w:t>Half of responses suggested improvements to specific features of the Head to Health website and/or the process of improvement.</w:t>
      </w:r>
    </w:p>
    <w:p w14:paraId="321356C5" w14:textId="63799973" w:rsidR="000B27C9" w:rsidRPr="000B27C9" w:rsidRDefault="000B27C9" w:rsidP="009920E9">
      <w:pPr>
        <w:rPr>
          <w:rFonts w:eastAsiaTheme="minorHAnsi"/>
          <w:lang w:eastAsia="zh-CN"/>
        </w:rPr>
      </w:pPr>
      <w:r w:rsidRPr="000B27C9">
        <w:rPr>
          <w:rFonts w:eastAsiaTheme="minorHAnsi"/>
          <w:lang w:eastAsia="zh-CN"/>
        </w:rPr>
        <w:t>Primarily, respondents suggested improvements to the navigation of the website and streamlining of search results so that recommendations are tailored (based on self-triage or assessment options), understandable and not overwhelming for the user:</w:t>
      </w:r>
    </w:p>
    <w:p w14:paraId="05B1CBAC" w14:textId="4B00CB96" w:rsidR="000B27C9" w:rsidRPr="000B27C9" w:rsidRDefault="000B27C9" w:rsidP="009920E9">
      <w:pPr>
        <w:pStyle w:val="Quote"/>
        <w:rPr>
          <w:rFonts w:eastAsiaTheme="minorHAnsi"/>
          <w:lang w:eastAsia="zh-CN"/>
        </w:rPr>
      </w:pPr>
      <w:r w:rsidRPr="000B27C9">
        <w:rPr>
          <w:rFonts w:eastAsiaTheme="minorHAnsi"/>
          <w:lang w:eastAsia="zh-CN"/>
        </w:rPr>
        <w:t>You put your issue in and you might get back 9 different phone/webchat lines to contact and it's not clear why someone should [choose] one over the other. People need more guidance on what the results are. (018)</w:t>
      </w:r>
    </w:p>
    <w:p w14:paraId="5EAD2622" w14:textId="2ED5C538" w:rsidR="000B27C9" w:rsidRPr="008709C8" w:rsidRDefault="002B1B82" w:rsidP="009920E9">
      <w:pPr>
        <w:pStyle w:val="Quote"/>
        <w:rPr>
          <w:rFonts w:eastAsiaTheme="minorHAnsi"/>
          <w:lang w:eastAsia="zh-CN"/>
        </w:rPr>
      </w:pPr>
      <w:r>
        <w:rPr>
          <w:rFonts w:eastAsiaTheme="minorHAnsi"/>
          <w:lang w:eastAsia="zh-CN"/>
        </w:rPr>
        <w:t>‘</w:t>
      </w:r>
      <w:r w:rsidR="000B27C9" w:rsidRPr="000B27C9">
        <w:rPr>
          <w:rFonts w:eastAsiaTheme="minorHAnsi"/>
          <w:lang w:eastAsia="zh-CN"/>
        </w:rPr>
        <w:t>There's a whole lot of things that it could potentially do if the navigation of it was better and … it was more tailored to the needs of people who were searching for information.</w:t>
      </w:r>
      <w:r>
        <w:rPr>
          <w:rFonts w:eastAsiaTheme="minorHAnsi"/>
          <w:lang w:eastAsia="zh-CN"/>
        </w:rPr>
        <w:t>’</w:t>
      </w:r>
      <w:r w:rsidR="000B27C9" w:rsidRPr="000B27C9">
        <w:rPr>
          <w:rFonts w:eastAsiaTheme="minorHAnsi"/>
          <w:lang w:eastAsia="zh-CN"/>
        </w:rPr>
        <w:t xml:space="preserve"> (08)</w:t>
      </w:r>
    </w:p>
    <w:p w14:paraId="20E1B9D4" w14:textId="223928D3" w:rsidR="000B27C9" w:rsidRPr="008709C8" w:rsidRDefault="000B27C9" w:rsidP="009920E9">
      <w:pPr>
        <w:rPr>
          <w:lang w:eastAsia="zh-CN"/>
        </w:rPr>
      </w:pPr>
      <w:r w:rsidRPr="000B27C9">
        <w:rPr>
          <w:lang w:eastAsia="zh-CN"/>
        </w:rPr>
        <w:t xml:space="preserve">Stakeholders discussed that translating content and incorporating more videos and less text would increase the site’s accessibility. </w:t>
      </w:r>
      <w:r w:rsidRPr="000B27C9">
        <w:rPr>
          <w:rFonts w:eastAsiaTheme="minorHAnsi"/>
          <w:lang w:eastAsia="zh-CN"/>
        </w:rPr>
        <w:t xml:space="preserve">Several respondents indicated the need for users to have a supported experience, ranging from altering the tone of messaging, to the provision of human phone support for therapeutic or technical support. </w:t>
      </w:r>
      <w:r w:rsidRPr="000B27C9">
        <w:rPr>
          <w:lang w:eastAsia="zh-CN"/>
        </w:rPr>
        <w:t>They also suggested the need to include clear referral pathways and provide multiple modes of care.</w:t>
      </w:r>
    </w:p>
    <w:p w14:paraId="11D82D18" w14:textId="1C185540" w:rsidR="000B27C9" w:rsidRPr="000B27C9" w:rsidRDefault="000B27C9" w:rsidP="009920E9">
      <w:pPr>
        <w:rPr>
          <w:rFonts w:eastAsiaTheme="minorHAnsi"/>
          <w:lang w:eastAsia="zh-CN"/>
        </w:rPr>
      </w:pPr>
      <w:r w:rsidRPr="000B27C9">
        <w:rPr>
          <w:rFonts w:eastAsiaTheme="minorHAnsi"/>
          <w:lang w:eastAsia="zh-CN"/>
        </w:rPr>
        <w:t>Several respondents indicated a need to involve consumers in improvements and incorporate lived experience (including carer) content. Others suggested adopting a co-design approach (particularly with Indigenous peoples) to ensure that the website is culturally safe, trauma-informed and that the look and feel is developmentally appropriate for the target audience. Respondents also suggested that more content could be incorporated including ‘helping users to understand which services have proven effectiveness (with which groups and for what issues)’ (025). One respondent suggested the need for all recommendations to be accredited by the National Digital Mental Health Standards.</w:t>
      </w:r>
    </w:p>
    <w:p w14:paraId="2D46B95A" w14:textId="77777777" w:rsidR="00073587" w:rsidRPr="008E6961" w:rsidRDefault="00073587" w:rsidP="008B14A9">
      <w:pPr>
        <w:pStyle w:val="Heading4"/>
        <w:rPr>
          <w:rFonts w:eastAsiaTheme="minorHAnsi"/>
        </w:rPr>
      </w:pPr>
      <w:r w:rsidRPr="000B27C9">
        <w:rPr>
          <w:rFonts w:eastAsiaTheme="majorEastAsia"/>
        </w:rPr>
        <w:t>Integration</w:t>
      </w:r>
    </w:p>
    <w:p w14:paraId="0D417E0D" w14:textId="2610CD94" w:rsidR="000B27C9" w:rsidRPr="000B27C9" w:rsidRDefault="000B27C9" w:rsidP="009920E9">
      <w:pPr>
        <w:rPr>
          <w:rFonts w:eastAsiaTheme="minorHAnsi"/>
          <w:lang w:eastAsia="zh-CN"/>
        </w:rPr>
      </w:pPr>
      <w:r w:rsidRPr="000B27C9">
        <w:rPr>
          <w:rFonts w:eastAsiaTheme="minorHAnsi"/>
          <w:lang w:eastAsia="zh-CN"/>
        </w:rPr>
        <w:t xml:space="preserve">Just over one third of responses (36%) suggested improvements to integration of Head to Health with other services, which echoed stakeholder views on how Head to Health could be better integrated. For example, several respondents suggested a </w:t>
      </w:r>
      <w:r w:rsidR="001D2202">
        <w:rPr>
          <w:rFonts w:eastAsiaTheme="minorHAnsi"/>
          <w:lang w:eastAsia="zh-CN"/>
        </w:rPr>
        <w:t>‘</w:t>
      </w:r>
      <w:r w:rsidRPr="000B27C9">
        <w:rPr>
          <w:rFonts w:eastAsiaTheme="minorHAnsi"/>
          <w:lang w:eastAsia="zh-CN"/>
        </w:rPr>
        <w:t>no wrong door</w:t>
      </w:r>
      <w:r w:rsidR="001D2202">
        <w:rPr>
          <w:rFonts w:eastAsiaTheme="minorHAnsi"/>
          <w:lang w:eastAsia="zh-CN"/>
        </w:rPr>
        <w:t>’</w:t>
      </w:r>
      <w:r w:rsidRPr="000B27C9">
        <w:rPr>
          <w:rFonts w:eastAsiaTheme="minorHAnsi"/>
          <w:lang w:eastAsia="zh-CN"/>
        </w:rPr>
        <w:t xml:space="preserve"> approach, so that consumers can access services regardless of their point of entry, requiring strong relationships between Head to Health and service providers (e.g., </w:t>
      </w:r>
      <w:r w:rsidRPr="000B27C9">
        <w:rPr>
          <w:rFonts w:eastAsiaTheme="majorEastAsia"/>
          <w:lang w:eastAsia="zh-CN"/>
        </w:rPr>
        <w:t>cross branding with face-to-</w:t>
      </w:r>
      <w:r w:rsidRPr="000B27C9">
        <w:rPr>
          <w:rFonts w:eastAsiaTheme="majorEastAsia"/>
          <w:lang w:eastAsia="zh-CN"/>
        </w:rPr>
        <w:lastRenderedPageBreak/>
        <w:t xml:space="preserve">face services), </w:t>
      </w:r>
      <w:r w:rsidRPr="000B27C9">
        <w:rPr>
          <w:rFonts w:eastAsiaTheme="minorHAnsi"/>
          <w:lang w:eastAsia="zh-CN"/>
        </w:rPr>
        <w:t>and services being connected in the background. Respondents suggested that the platform could be linked to therapeutic or peer support (e.g., using a single session framework). Respondents also suggested a coordinated approach to integrate care: creating clearer links between the face-to-face and digital services both branded as Head to Health, streamlining referral processes, and encouraging use of Head to Health as a stop gap.</w:t>
      </w:r>
    </w:p>
    <w:p w14:paraId="69BA98C7" w14:textId="7404E58D" w:rsidR="000B27C9" w:rsidRPr="000B27C9" w:rsidRDefault="000B27C9" w:rsidP="009920E9">
      <w:pPr>
        <w:rPr>
          <w:rFonts w:eastAsiaTheme="minorHAnsi"/>
          <w:highlight w:val="yellow"/>
          <w:lang w:eastAsia="zh-CN"/>
        </w:rPr>
      </w:pPr>
      <w:r w:rsidRPr="000B27C9">
        <w:rPr>
          <w:lang w:eastAsia="zh-CN"/>
        </w:rPr>
        <w:t>Respondents also suggested providing frameworks and guidelines to guide clinicians in integrated care.</w:t>
      </w:r>
    </w:p>
    <w:p w14:paraId="3683EA21" w14:textId="77777777" w:rsidR="000B27C9" w:rsidRPr="000B27C9" w:rsidRDefault="000B27C9" w:rsidP="008B14A9">
      <w:pPr>
        <w:pStyle w:val="Heading4"/>
        <w:rPr>
          <w:rFonts w:eastAsiaTheme="majorEastAsia"/>
        </w:rPr>
      </w:pPr>
      <w:r w:rsidRPr="000B27C9">
        <w:rPr>
          <w:rFonts w:eastAsiaTheme="majorEastAsia"/>
        </w:rPr>
        <w:t>Sustainability</w:t>
      </w:r>
    </w:p>
    <w:p w14:paraId="7DB9B3AD" w14:textId="77777777" w:rsidR="000B27C9" w:rsidRPr="000B27C9" w:rsidRDefault="000B27C9" w:rsidP="009920E9">
      <w:pPr>
        <w:rPr>
          <w:rFonts w:eastAsiaTheme="minorHAnsi"/>
          <w:lang w:eastAsia="zh-CN"/>
        </w:rPr>
      </w:pPr>
      <w:r w:rsidRPr="000B27C9">
        <w:rPr>
          <w:rFonts w:eastAsiaTheme="minorHAnsi"/>
          <w:lang w:eastAsia="zh-CN"/>
        </w:rPr>
        <w:t>Several respondents (26%) commented on the need for continuous improvements to maintain Head to Health over time, with some noting this undertaking would be expensive and labour-intensive. Specifically, they mentioned the need to keep information up to date and conduct research to guide developments, which require ongoing investment from government.</w:t>
      </w:r>
    </w:p>
    <w:p w14:paraId="18DA5090" w14:textId="2729F246" w:rsidR="000B27C9" w:rsidRPr="000B27C9" w:rsidRDefault="002B1B82" w:rsidP="009920E9">
      <w:pPr>
        <w:pStyle w:val="Quote"/>
        <w:rPr>
          <w:rFonts w:eastAsiaTheme="minorHAnsi"/>
          <w:lang w:eastAsia="zh-CN"/>
        </w:rPr>
      </w:pPr>
      <w:r>
        <w:rPr>
          <w:rFonts w:eastAsiaTheme="minorHAnsi"/>
          <w:lang w:eastAsia="zh-CN"/>
        </w:rPr>
        <w:t>‘</w:t>
      </w:r>
      <w:r w:rsidR="000B27C9" w:rsidRPr="000B27C9">
        <w:rPr>
          <w:rFonts w:eastAsiaTheme="minorHAnsi"/>
          <w:lang w:eastAsia="zh-CN"/>
        </w:rPr>
        <w:t>[Head to Health] needs continuous quality assurance - improvements are never ending.</w:t>
      </w:r>
      <w:r>
        <w:rPr>
          <w:rFonts w:eastAsiaTheme="minorHAnsi"/>
          <w:lang w:eastAsia="zh-CN"/>
        </w:rPr>
        <w:t>’</w:t>
      </w:r>
      <w:r w:rsidR="000B27C9" w:rsidRPr="000B27C9">
        <w:rPr>
          <w:rFonts w:eastAsiaTheme="minorHAnsi"/>
          <w:lang w:eastAsia="zh-CN"/>
        </w:rPr>
        <w:t xml:space="preserve"> (017)</w:t>
      </w:r>
    </w:p>
    <w:p w14:paraId="3F824C20" w14:textId="31D685E2" w:rsidR="005F450A" w:rsidRDefault="000B27C9" w:rsidP="009920E9">
      <w:pPr>
        <w:rPr>
          <w:lang w:eastAsia="zh-CN"/>
        </w:rPr>
      </w:pPr>
      <w:r w:rsidRPr="000B27C9">
        <w:rPr>
          <w:rFonts w:eastAsiaTheme="minorHAnsi"/>
          <w:lang w:eastAsia="zh-CN"/>
        </w:rPr>
        <w:t xml:space="preserve">Stakeholders also suggested an ongoing focus on meeting internet, device, and language requirements to enable access for all consumer groups. For example, </w:t>
      </w:r>
      <w:r w:rsidRPr="000B27C9">
        <w:rPr>
          <w:lang w:eastAsia="zh-CN"/>
        </w:rPr>
        <w:t>supporting consumers who lack digital literacy, and making devices and internet more affordable and accessible.</w:t>
      </w:r>
    </w:p>
    <w:p w14:paraId="04AF4391" w14:textId="77777777" w:rsidR="00073587" w:rsidRPr="008E6961" w:rsidRDefault="00073587" w:rsidP="008B14A9">
      <w:pPr>
        <w:pStyle w:val="Heading4"/>
        <w:rPr>
          <w:rFonts w:eastAsiaTheme="minorHAnsi"/>
        </w:rPr>
      </w:pPr>
      <w:r w:rsidRPr="000B27C9">
        <w:rPr>
          <w:rFonts w:eastAsiaTheme="majorEastAsia"/>
        </w:rPr>
        <w:t>Promotion</w:t>
      </w:r>
    </w:p>
    <w:p w14:paraId="52BFC048" w14:textId="473068D4" w:rsidR="000B27C9" w:rsidRPr="000B27C9" w:rsidRDefault="000B27C9" w:rsidP="009920E9">
      <w:pPr>
        <w:rPr>
          <w:rFonts w:eastAsiaTheme="majorEastAsia"/>
          <w:lang w:eastAsia="zh-CN"/>
        </w:rPr>
      </w:pPr>
      <w:r w:rsidRPr="000B27C9">
        <w:rPr>
          <w:rFonts w:eastAsiaTheme="minorHAnsi"/>
          <w:lang w:eastAsia="zh-CN"/>
        </w:rPr>
        <w:t xml:space="preserve">Several respondents (17%) reiterated the need for </w:t>
      </w:r>
      <w:r w:rsidRPr="007A60E4">
        <w:rPr>
          <w:rFonts w:eastAsiaTheme="minorHAnsi"/>
          <w:lang w:eastAsia="zh-CN"/>
        </w:rPr>
        <w:t>increased promotion of Head to Health, which was also mentioned as a strategy to improve it</w:t>
      </w:r>
      <w:r w:rsidR="00221888" w:rsidRPr="007A60E4">
        <w:rPr>
          <w:rFonts w:eastAsiaTheme="minorHAnsi"/>
          <w:lang w:eastAsia="zh-CN"/>
        </w:rPr>
        <w:t>s</w:t>
      </w:r>
      <w:r w:rsidRPr="007A60E4">
        <w:rPr>
          <w:rFonts w:eastAsiaTheme="minorHAnsi"/>
          <w:lang w:eastAsia="zh-CN"/>
        </w:rPr>
        <w:t xml:space="preserve"> integration (Section </w:t>
      </w:r>
      <w:r w:rsidR="0019548A" w:rsidRPr="007A60E4">
        <w:rPr>
          <w:rFonts w:eastAsiaTheme="minorHAnsi"/>
          <w:lang w:eastAsia="zh-CN"/>
        </w:rPr>
        <w:t>8.2.7</w:t>
      </w:r>
      <w:r w:rsidRPr="007A60E4">
        <w:rPr>
          <w:rFonts w:eastAsiaTheme="minorHAnsi"/>
          <w:lang w:eastAsia="zh-CN"/>
        </w:rPr>
        <w:t>). Specifically</w:t>
      </w:r>
      <w:r w:rsidRPr="000B27C9">
        <w:rPr>
          <w:rFonts w:eastAsiaTheme="minorHAnsi"/>
          <w:lang w:eastAsia="zh-CN"/>
        </w:rPr>
        <w:t>, stakeholders indicated a need to raise community awareness, educate GPs and other providers about the purpose and uses of Head to Health.</w:t>
      </w:r>
    </w:p>
    <w:p w14:paraId="3E2C409A" w14:textId="561350CA" w:rsidR="000B27C9" w:rsidRDefault="002B1B82" w:rsidP="009920E9">
      <w:pPr>
        <w:pStyle w:val="Quote"/>
        <w:rPr>
          <w:rFonts w:eastAsiaTheme="majorEastAsia"/>
          <w:lang w:eastAsia="zh-CN"/>
        </w:rPr>
      </w:pPr>
      <w:r>
        <w:rPr>
          <w:rFonts w:eastAsiaTheme="majorEastAsia"/>
          <w:lang w:eastAsia="zh-CN"/>
        </w:rPr>
        <w:t>‘</w:t>
      </w:r>
      <w:r w:rsidR="000B27C9" w:rsidRPr="000B27C9">
        <w:rPr>
          <w:rFonts w:eastAsiaTheme="majorEastAsia"/>
          <w:lang w:eastAsia="zh-CN"/>
        </w:rPr>
        <w:t>We are told that it is great to have one site with links to so many [digital mental health] options. However, we also hear that many people still don't know about it.</w:t>
      </w:r>
      <w:r>
        <w:rPr>
          <w:rFonts w:eastAsiaTheme="majorEastAsia"/>
          <w:lang w:eastAsia="zh-CN"/>
        </w:rPr>
        <w:t>’</w:t>
      </w:r>
      <w:r w:rsidR="000B27C9" w:rsidRPr="000B27C9">
        <w:rPr>
          <w:rFonts w:eastAsiaTheme="majorEastAsia"/>
          <w:lang w:eastAsia="zh-CN"/>
        </w:rPr>
        <w:t xml:space="preserve"> (037)</w:t>
      </w:r>
    </w:p>
    <w:p w14:paraId="070019EB" w14:textId="367C2299" w:rsidR="00123848" w:rsidRDefault="00123848" w:rsidP="008B14A9">
      <w:pPr>
        <w:pStyle w:val="Heading2"/>
        <w:rPr>
          <w:rFonts w:eastAsiaTheme="majorEastAsia"/>
          <w:lang w:eastAsia="zh-CN"/>
        </w:rPr>
      </w:pPr>
      <w:bookmarkStart w:id="98" w:name="_Toc117001475"/>
      <w:r w:rsidRPr="00977671">
        <w:rPr>
          <w:rFonts w:eastAsiaTheme="majorEastAsia"/>
          <w:lang w:eastAsia="zh-CN"/>
        </w:rPr>
        <w:t>Summary</w:t>
      </w:r>
      <w:bookmarkEnd w:id="98"/>
    </w:p>
    <w:p w14:paraId="14E85CEF" w14:textId="526F7D4C" w:rsidR="00977671" w:rsidRPr="004D2263" w:rsidRDefault="00977671" w:rsidP="009920E9">
      <w:pPr>
        <w:rPr>
          <w:rFonts w:eastAsiaTheme="majorEastAsia"/>
        </w:rPr>
      </w:pPr>
      <w:r w:rsidRPr="004D2263">
        <w:rPr>
          <w:rFonts w:eastAsiaTheme="majorEastAsia"/>
        </w:rPr>
        <w:t xml:space="preserve">Sixty-four individual key mental health sector stakeholders from 41 organisations participated in the evaluation. In order of decreasing frequency, they represented mental health provider organisations, PHNs, peak bodies, professional associations, universities, </w:t>
      </w:r>
      <w:r w:rsidR="007A60E4" w:rsidRPr="004D2263">
        <w:rPr>
          <w:rFonts w:eastAsiaTheme="majorEastAsia"/>
        </w:rPr>
        <w:t>government,</w:t>
      </w:r>
      <w:r w:rsidRPr="004D2263">
        <w:rPr>
          <w:rFonts w:eastAsiaTheme="majorEastAsia"/>
        </w:rPr>
        <w:t xml:space="preserve"> and website developers. Their level of engagement with Head to Health varied. They reported more positive than negative effects of Head to Health. Positive effects included the provision of a quality filter for digital tools; improved credibility, use and awareness of DMHSs; increased access to evidence-based information; provision of a front door for DMHSs; provision of a fast referral source for clinicians; reduced burden on providers by offering consumers options for self-management or other support; facilitating a stepped care model; and efficient use of waitlist time. Insufficient or negative effects were consumer and provider lack of awareness; low uptake and effects low; questionable suitability for consumers with acute or complex needs; lack of marketing to young people; navigation difficulties; and preferences for other means of searching for information or preferring face-to-face services. </w:t>
      </w:r>
      <w:r w:rsidR="00BB0303" w:rsidRPr="004D2263">
        <w:rPr>
          <w:rFonts w:eastAsiaTheme="majorEastAsia"/>
        </w:rPr>
        <w:t>Stakeholders</w:t>
      </w:r>
      <w:r w:rsidRPr="004D2263">
        <w:rPr>
          <w:rFonts w:eastAsiaTheme="majorEastAsia"/>
        </w:rPr>
        <w:t xml:space="preserve"> offered </w:t>
      </w:r>
      <w:r w:rsidR="00BB0303" w:rsidRPr="004D2263">
        <w:rPr>
          <w:rFonts w:eastAsiaTheme="majorEastAsia"/>
        </w:rPr>
        <w:t xml:space="preserve">useful </w:t>
      </w:r>
      <w:r w:rsidRPr="004D2263">
        <w:rPr>
          <w:rFonts w:eastAsiaTheme="majorEastAsia"/>
        </w:rPr>
        <w:t xml:space="preserve">suggestions for improving Head to Health’s integration in the health system and improving </w:t>
      </w:r>
      <w:r w:rsidR="00BB0303" w:rsidRPr="004D2263">
        <w:rPr>
          <w:rFonts w:eastAsiaTheme="majorEastAsia"/>
        </w:rPr>
        <w:t>content and navigation of the</w:t>
      </w:r>
      <w:r w:rsidRPr="004D2263">
        <w:rPr>
          <w:rFonts w:eastAsiaTheme="majorEastAsia"/>
        </w:rPr>
        <w:t xml:space="preserve"> website itself.</w:t>
      </w:r>
    </w:p>
    <w:p w14:paraId="727681E0" w14:textId="6700DB46" w:rsidR="009D2A97" w:rsidRPr="00325FFD" w:rsidRDefault="009D2A97" w:rsidP="00325FFD">
      <w:pPr>
        <w:spacing w:after="160" w:line="259" w:lineRule="auto"/>
        <w:rPr>
          <w:rFonts w:eastAsiaTheme="majorEastAsia" w:cs="Arial"/>
          <w:color w:val="000000" w:themeColor="text1"/>
          <w:sz w:val="21"/>
          <w:szCs w:val="21"/>
          <w:lang w:eastAsia="zh-CN"/>
        </w:rPr>
      </w:pPr>
      <w:r>
        <w:br w:type="page"/>
      </w:r>
    </w:p>
    <w:p w14:paraId="37381147" w14:textId="58764440" w:rsidR="00CE6028" w:rsidRDefault="00A81983" w:rsidP="00BE6EAA">
      <w:pPr>
        <w:pStyle w:val="Heading1"/>
        <w:ind w:left="450" w:hanging="450"/>
        <w:rPr>
          <w:rFonts w:eastAsiaTheme="majorEastAsia"/>
        </w:rPr>
      </w:pPr>
      <w:bookmarkStart w:id="99" w:name="_Toc102132005"/>
      <w:bookmarkStart w:id="100" w:name="_Toc116991561"/>
      <w:bookmarkStart w:id="101" w:name="_Toc117001476"/>
      <w:r>
        <w:rPr>
          <w:rFonts w:eastAsiaTheme="majorEastAsia"/>
        </w:rPr>
        <w:lastRenderedPageBreak/>
        <w:t>C</w:t>
      </w:r>
      <w:r w:rsidR="00CE6028" w:rsidRPr="00CE6028">
        <w:rPr>
          <w:rFonts w:eastAsiaTheme="majorEastAsia"/>
        </w:rPr>
        <w:t xml:space="preserve">ost effectiveness of </w:t>
      </w:r>
      <w:bookmarkEnd w:id="99"/>
      <w:r w:rsidR="00CE6028" w:rsidRPr="00CE6028">
        <w:rPr>
          <w:rFonts w:eastAsiaTheme="majorEastAsia"/>
        </w:rPr>
        <w:t>Head to Health</w:t>
      </w:r>
      <w:bookmarkEnd w:id="100"/>
      <w:bookmarkEnd w:id="101"/>
    </w:p>
    <w:p w14:paraId="4D2F3529" w14:textId="77777777" w:rsidR="006A13CC" w:rsidRPr="008E6961" w:rsidRDefault="006A13CC" w:rsidP="008B14A9">
      <w:pPr>
        <w:pStyle w:val="Heading2"/>
      </w:pPr>
      <w:bookmarkStart w:id="102" w:name="_Toc102132006"/>
      <w:bookmarkStart w:id="103" w:name="_Toc117001477"/>
      <w:r w:rsidRPr="006A13CC">
        <w:t>Our approach</w:t>
      </w:r>
      <w:bookmarkEnd w:id="102"/>
      <w:bookmarkEnd w:id="103"/>
    </w:p>
    <w:p w14:paraId="271737F1" w14:textId="166F268E" w:rsidR="006A13CC" w:rsidRPr="006A13CC" w:rsidRDefault="006A13CC" w:rsidP="009920E9">
      <w:pPr>
        <w:rPr>
          <w:lang w:eastAsia="zh-CN"/>
        </w:rPr>
      </w:pPr>
      <w:r w:rsidRPr="006A13CC">
        <w:rPr>
          <w:lang w:eastAsia="zh-CN"/>
        </w:rPr>
        <w:t>We conducted a modelled cost-effectiveness analysis of Head to Health together with digital mental health services (DMHS). We took a holistic approach in which we considered consumers’ journey from help seeking (e.g., using the Head to Health website) to receiving treatment (e.g., access to a DMHS). Our analysis comprised two major components – the first determined the costs of implementing Head to Health and the second used economic modelling to evaluate the cost-effectiveness of DMHS in combination with Head to Health. We drew on our cost-effectiveness analysis of DMHSs in the complementary evaluation of DMHSs.</w:t>
      </w:r>
      <w:r w:rsidRPr="006A13CC">
        <w:rPr>
          <w:lang w:eastAsia="zh-CN"/>
        </w:rPr>
        <w:fldChar w:fldCharType="begin"/>
      </w:r>
      <w:r w:rsidR="00B92B90">
        <w:rPr>
          <w:lang w:eastAsia="zh-CN"/>
        </w:rPr>
        <w:instrText xml:space="preserve"> ADDIN EN.CITE &lt;EndNote&gt;&lt;Cite&gt;&lt;Author&gt;Bassilios&lt;/Author&gt;&lt;Year&gt;2022&lt;/Year&gt;&lt;RecNum&gt;213&lt;/RecNum&gt;&lt;DisplayText&gt;&lt;style face="superscript"&gt;15&lt;/style&gt;&lt;/DisplayText&gt;&lt;record&gt;&lt;rec-number&gt;213&lt;/rec-number&gt;&lt;foreign-keys&gt;&lt;key app="EN" db-id="dawtr0zrkrzfa5edzzlpe2we0xa00t90vvr2" timestamp="1661137545"&gt;213&lt;/key&gt;&lt;/foreign-keys&gt;&lt;ref-type name="Report"&gt;27&lt;/ref-type&gt;&lt;contributors&gt;&lt;authors&gt;&lt;author&gt;Bassilios, B.&lt;/author&gt;&lt;author&gt;Ftanou, M.&lt;/author&gt;&lt;author&gt;Machlin, A.&lt;/author&gt;&lt;author&gt;Mangelsdorf, S.&lt;/author&gt;&lt;author&gt;Tan, A.&lt;/author&gt;&lt;author&gt;Scurrah, K.&lt;/author&gt;&lt;author&gt;Morgan, A.&lt;/author&gt;&lt;author&gt;Roberts, L.&lt;/author&gt;&lt;author&gt;Le, L.&lt;/author&gt;&lt;author&gt;Banfield, M.&lt;/author&gt;&lt;author&gt;Spittal, M.&lt;/author&gt;&lt;author&gt;Mihalopoulos, C.&lt;/author&gt;&lt;author&gt;Pirkis, J.&lt;/author&gt;&lt;/authors&gt;&lt;/contributors&gt;&lt;titles&gt;&lt;title&gt;Independent evaluation of supported digital mental health services: Phase 2 final report&lt;/title&gt;&lt;/titles&gt;&lt;dates&gt;&lt;year&gt;2022&lt;/year&gt;&lt;/dates&gt;&lt;pub-location&gt;Melbourne&lt;/pub-location&gt;&lt;publisher&gt;Centre for Mental Health, University of Melbourne&lt;/publisher&gt;&lt;urls&gt;&lt;/urls&gt;&lt;/record&gt;&lt;/Cite&gt;&lt;/EndNote&gt;</w:instrText>
      </w:r>
      <w:r w:rsidRPr="006A13CC">
        <w:rPr>
          <w:lang w:eastAsia="zh-CN"/>
        </w:rPr>
        <w:fldChar w:fldCharType="separate"/>
      </w:r>
      <w:r w:rsidR="00B92B90" w:rsidRPr="00B92B90">
        <w:rPr>
          <w:noProof/>
          <w:vertAlign w:val="superscript"/>
          <w:lang w:eastAsia="zh-CN"/>
        </w:rPr>
        <w:t>15</w:t>
      </w:r>
      <w:r w:rsidRPr="006A13CC">
        <w:rPr>
          <w:lang w:eastAsia="zh-CN"/>
        </w:rPr>
        <w:fldChar w:fldCharType="end"/>
      </w:r>
      <w:r w:rsidRPr="006A13CC">
        <w:rPr>
          <w:lang w:eastAsia="zh-CN"/>
        </w:rPr>
        <w:t xml:space="preserve"> Section 9.2 presents the costs and selected outcomes associated with implementing Head to Health. Section 9.3 presents health care utilisation by Head to Health users. Section 9.4 presents the results of the cost-effectiveness modelling for Head to Health together with DMHSs. The methodology is briefly discussed at the start of each section with further details provided in </w:t>
      </w:r>
      <w:hyperlink w:anchor="AppendixF" w:history="1">
        <w:r w:rsidRPr="002742E9">
          <w:rPr>
            <w:rStyle w:val="Hyperlink"/>
            <w:lang w:eastAsia="zh-CN"/>
          </w:rPr>
          <w:t>Appendix F</w:t>
        </w:r>
      </w:hyperlink>
      <w:r w:rsidRPr="006A13CC">
        <w:rPr>
          <w:lang w:eastAsia="zh-CN"/>
        </w:rPr>
        <w:t xml:space="preserve"> where indicated.</w:t>
      </w:r>
    </w:p>
    <w:p w14:paraId="1DCC5EDB" w14:textId="77777777" w:rsidR="006A13CC" w:rsidRPr="008E6961" w:rsidRDefault="006A13CC" w:rsidP="00387A14">
      <w:pPr>
        <w:pStyle w:val="Heading2"/>
      </w:pPr>
      <w:bookmarkStart w:id="104" w:name="_Toc117001478"/>
      <w:r w:rsidRPr="006A13CC">
        <w:t xml:space="preserve">Costs </w:t>
      </w:r>
      <w:r w:rsidRPr="008E6961">
        <w:t>and outcomes of implementing Head to Health</w:t>
      </w:r>
      <w:bookmarkEnd w:id="104"/>
    </w:p>
    <w:p w14:paraId="445FC52F" w14:textId="77777777" w:rsidR="006A13CC" w:rsidRPr="006A13CC" w:rsidRDefault="006A13CC" w:rsidP="009920E9">
      <w:pPr>
        <w:rPr>
          <w:rFonts w:eastAsiaTheme="minorEastAsia"/>
          <w:lang w:eastAsia="zh-CN"/>
        </w:rPr>
      </w:pPr>
      <w:r w:rsidRPr="006A13CC">
        <w:rPr>
          <w:rFonts w:eastAsiaTheme="minorEastAsia"/>
          <w:lang w:eastAsia="zh-CN"/>
        </w:rPr>
        <w:t>We examined both the costs and outcomes of implementing and providing Head to Health. The costs associated with providing Head to Health were based on internal financial and budgeting documents obtained from the Department of Health. These costs were separated into six categories – operations (includes staffing), technology and infrastructure, marketing, governance, capital purchases and COVID-19 enhancements – and aggregated by financial year from 2017-18 to 2020-21. We used the google analytics data provided by Liquid Interactive (and analysed in Section 2) to analyses the costs of selected outcomes. The outcomes of interest were number of visits to the Head to Health Gateway, unique visitors, conversions (defined as the number of sessions in which key or desired actions are completed, including search completions, chatbot completions, and emailing or printing resources), completion rate and bounce rate. These data are reported in different ways for the period from October 2017 to October 2021 in Section 2 of the report. In this section, we calculated monthly data totalled and averaged for each financial year to enable meaningful comparisons between costs and outcomes, including cost per unit of outcome.</w:t>
      </w:r>
    </w:p>
    <w:p w14:paraId="44ECD7C8" w14:textId="77777777" w:rsidR="006A13CC" w:rsidRPr="008E6961" w:rsidRDefault="006A13CC" w:rsidP="008B14A9">
      <w:pPr>
        <w:pStyle w:val="Heading3"/>
      </w:pPr>
      <w:r w:rsidRPr="006A13CC">
        <w:t>Costs by financial year, 2017-18 to 2020-2021</w:t>
      </w:r>
    </w:p>
    <w:p w14:paraId="4D1EF18A" w14:textId="77777777" w:rsidR="006A13CC" w:rsidRPr="006A13CC" w:rsidRDefault="006A13CC" w:rsidP="009920E9">
      <w:pPr>
        <w:rPr>
          <w:rFonts w:eastAsiaTheme="minorEastAsia"/>
          <w:lang w:eastAsia="zh-CN"/>
        </w:rPr>
      </w:pPr>
      <w:r w:rsidRPr="006A13CC">
        <w:rPr>
          <w:rFonts w:eastAsiaTheme="minorEastAsia"/>
          <w:lang w:eastAsia="zh-CN"/>
        </w:rPr>
        <w:t xml:space="preserve">Table 23 presents the costs associated with Head to Health by financial year. </w:t>
      </w:r>
      <w:proofErr w:type="gramStart"/>
      <w:r w:rsidRPr="006A13CC">
        <w:rPr>
          <w:rFonts w:eastAsiaTheme="minorEastAsia"/>
          <w:lang w:eastAsia="zh-CN"/>
        </w:rPr>
        <w:t>The majority of</w:t>
      </w:r>
      <w:proofErr w:type="gramEnd"/>
      <w:r w:rsidRPr="006A13CC">
        <w:rPr>
          <w:rFonts w:eastAsiaTheme="minorEastAsia"/>
          <w:lang w:eastAsia="zh-CN"/>
        </w:rPr>
        <w:t xml:space="preserve"> the costs were related to technology and infrastructure expenditure, primarily from the engagement of an external website delivery partner (Speedwell/Liquid). Operations expenditure, including staffing, declined from 2017-18 onwards until a significant increase in 2020/21. Expenditure related to enhancing the Head to Health website with COVID-19 materials formed 9-10% of the total costs in 2019-20 and 2020-21. Since its inception, the total costs of delivering Head to Health amounted to approximately $17 million, with the highest annual cost incurred in 2017-18, its first year of operation, at $8.7 million.</w:t>
      </w:r>
    </w:p>
    <w:p w14:paraId="280F1EB0" w14:textId="77777777" w:rsidR="006A13CC" w:rsidRPr="006A13CC" w:rsidRDefault="006A13CC" w:rsidP="00C1719D">
      <w:pPr>
        <w:pStyle w:val="Caption"/>
      </w:pPr>
      <w:r w:rsidRPr="006A13CC">
        <w:t>Table 23. Costs of delivering the Head to Health from 2017-18 to 2020-21</w:t>
      </w:r>
    </w:p>
    <w:tbl>
      <w:tblPr>
        <w:tblStyle w:val="TableGrid"/>
        <w:tblW w:w="5000" w:type="pct"/>
        <w:tblLook w:val="04A0" w:firstRow="1" w:lastRow="0" w:firstColumn="1" w:lastColumn="0" w:noHBand="0" w:noVBand="1"/>
      </w:tblPr>
      <w:tblGrid>
        <w:gridCol w:w="2438"/>
        <w:gridCol w:w="1002"/>
        <w:gridCol w:w="512"/>
        <w:gridCol w:w="1002"/>
        <w:gridCol w:w="512"/>
        <w:gridCol w:w="1002"/>
        <w:gridCol w:w="512"/>
        <w:gridCol w:w="1002"/>
        <w:gridCol w:w="512"/>
      </w:tblGrid>
      <w:tr w:rsidR="006A13CC" w:rsidRPr="00A4304D" w14:paraId="1CA0C261" w14:textId="77777777" w:rsidTr="00A4304D">
        <w:trPr>
          <w:cnfStyle w:val="100000000000" w:firstRow="1" w:lastRow="0" w:firstColumn="0" w:lastColumn="0" w:oddVBand="0" w:evenVBand="0" w:oddHBand="0" w:evenHBand="0" w:firstRowFirstColumn="0" w:firstRowLastColumn="0" w:lastRowFirstColumn="0" w:lastRowLastColumn="0"/>
          <w:trHeight w:val="290"/>
          <w:tblHeader/>
        </w:trPr>
        <w:tc>
          <w:tcPr>
            <w:tcW w:w="1420" w:type="pct"/>
            <w:vMerge w:val="restart"/>
            <w:noWrap/>
            <w:hideMark/>
          </w:tcPr>
          <w:p w14:paraId="67190207" w14:textId="77777777" w:rsidR="006A13CC" w:rsidRPr="00A4304D" w:rsidRDefault="006A13CC" w:rsidP="00A4304D">
            <w:pPr>
              <w:rPr>
                <w:rFonts w:eastAsiaTheme="minorEastAsia"/>
              </w:rPr>
            </w:pPr>
            <w:r w:rsidRPr="00A4304D">
              <w:rPr>
                <w:rFonts w:eastAsiaTheme="minorEastAsia"/>
              </w:rPr>
              <w:t>Category</w:t>
            </w:r>
          </w:p>
        </w:tc>
        <w:tc>
          <w:tcPr>
            <w:tcW w:w="895" w:type="pct"/>
            <w:gridSpan w:val="2"/>
            <w:noWrap/>
            <w:hideMark/>
          </w:tcPr>
          <w:p w14:paraId="456FBA4F" w14:textId="77777777" w:rsidR="006A13CC" w:rsidRPr="00A4304D" w:rsidRDefault="006A13CC" w:rsidP="00A4304D">
            <w:pPr>
              <w:rPr>
                <w:rFonts w:eastAsiaTheme="minorEastAsia"/>
              </w:rPr>
            </w:pPr>
            <w:r w:rsidRPr="00A4304D">
              <w:rPr>
                <w:rFonts w:eastAsiaTheme="minorEastAsia"/>
              </w:rPr>
              <w:t>2017-18</w:t>
            </w:r>
          </w:p>
        </w:tc>
        <w:tc>
          <w:tcPr>
            <w:tcW w:w="895" w:type="pct"/>
            <w:gridSpan w:val="2"/>
            <w:noWrap/>
            <w:hideMark/>
          </w:tcPr>
          <w:p w14:paraId="6A4B3486" w14:textId="77777777" w:rsidR="006A13CC" w:rsidRPr="00A4304D" w:rsidRDefault="006A13CC" w:rsidP="00A4304D">
            <w:pPr>
              <w:rPr>
                <w:rFonts w:eastAsiaTheme="minorEastAsia"/>
              </w:rPr>
            </w:pPr>
            <w:r w:rsidRPr="00A4304D">
              <w:rPr>
                <w:rFonts w:eastAsiaTheme="minorEastAsia"/>
              </w:rPr>
              <w:t>2018-19</w:t>
            </w:r>
          </w:p>
        </w:tc>
        <w:tc>
          <w:tcPr>
            <w:tcW w:w="895" w:type="pct"/>
            <w:gridSpan w:val="2"/>
            <w:noWrap/>
            <w:hideMark/>
          </w:tcPr>
          <w:p w14:paraId="622AF1FD" w14:textId="77777777" w:rsidR="006A13CC" w:rsidRPr="00A4304D" w:rsidRDefault="006A13CC" w:rsidP="00A4304D">
            <w:pPr>
              <w:rPr>
                <w:rFonts w:eastAsiaTheme="minorEastAsia"/>
              </w:rPr>
            </w:pPr>
            <w:r w:rsidRPr="00A4304D">
              <w:rPr>
                <w:rFonts w:eastAsiaTheme="minorEastAsia"/>
              </w:rPr>
              <w:t>2019-20</w:t>
            </w:r>
          </w:p>
        </w:tc>
        <w:tc>
          <w:tcPr>
            <w:tcW w:w="895" w:type="pct"/>
            <w:gridSpan w:val="2"/>
            <w:noWrap/>
            <w:hideMark/>
          </w:tcPr>
          <w:p w14:paraId="249253AC" w14:textId="77777777" w:rsidR="006A13CC" w:rsidRPr="00A4304D" w:rsidRDefault="006A13CC" w:rsidP="00A4304D">
            <w:pPr>
              <w:rPr>
                <w:rFonts w:eastAsiaTheme="minorEastAsia"/>
              </w:rPr>
            </w:pPr>
            <w:r w:rsidRPr="00A4304D">
              <w:rPr>
                <w:rFonts w:eastAsiaTheme="minorEastAsia"/>
              </w:rPr>
              <w:t>2020-21</w:t>
            </w:r>
          </w:p>
        </w:tc>
      </w:tr>
      <w:tr w:rsidR="006A13CC" w:rsidRPr="00A4304D" w14:paraId="410042A7" w14:textId="77777777" w:rsidTr="00A4304D">
        <w:trPr>
          <w:cnfStyle w:val="100000000000" w:firstRow="1" w:lastRow="0" w:firstColumn="0" w:lastColumn="0" w:oddVBand="0" w:evenVBand="0" w:oddHBand="0" w:evenHBand="0" w:firstRowFirstColumn="0" w:firstRowLastColumn="0" w:lastRowFirstColumn="0" w:lastRowLastColumn="0"/>
          <w:trHeight w:val="290"/>
          <w:tblHeader/>
        </w:trPr>
        <w:tc>
          <w:tcPr>
            <w:tcW w:w="1420" w:type="pct"/>
            <w:vMerge/>
            <w:hideMark/>
          </w:tcPr>
          <w:p w14:paraId="5E4DD55C" w14:textId="77777777" w:rsidR="006A13CC" w:rsidRPr="00A4304D" w:rsidRDefault="006A13CC" w:rsidP="00A4304D">
            <w:pPr>
              <w:rPr>
                <w:rFonts w:eastAsiaTheme="minorEastAsia"/>
              </w:rPr>
            </w:pPr>
          </w:p>
        </w:tc>
        <w:tc>
          <w:tcPr>
            <w:tcW w:w="589" w:type="pct"/>
            <w:noWrap/>
            <w:hideMark/>
          </w:tcPr>
          <w:p w14:paraId="6AFF0741" w14:textId="77777777" w:rsidR="006A13CC" w:rsidRPr="00A4304D" w:rsidRDefault="006A13CC" w:rsidP="00A4304D">
            <w:pPr>
              <w:pStyle w:val="TableSub-heading"/>
            </w:pPr>
            <w:r w:rsidRPr="00A4304D">
              <w:t>$</w:t>
            </w:r>
          </w:p>
        </w:tc>
        <w:tc>
          <w:tcPr>
            <w:tcW w:w="306" w:type="pct"/>
            <w:noWrap/>
            <w:hideMark/>
          </w:tcPr>
          <w:p w14:paraId="54C64AD6" w14:textId="77777777" w:rsidR="006A13CC" w:rsidRPr="00A4304D" w:rsidRDefault="006A13CC" w:rsidP="00A4304D">
            <w:pPr>
              <w:pStyle w:val="TableSub-heading"/>
            </w:pPr>
            <w:r w:rsidRPr="00A4304D">
              <w:t>%</w:t>
            </w:r>
          </w:p>
        </w:tc>
        <w:tc>
          <w:tcPr>
            <w:tcW w:w="589" w:type="pct"/>
            <w:noWrap/>
            <w:hideMark/>
          </w:tcPr>
          <w:p w14:paraId="5631E841" w14:textId="77777777" w:rsidR="006A13CC" w:rsidRPr="00A4304D" w:rsidRDefault="006A13CC" w:rsidP="00A4304D">
            <w:pPr>
              <w:pStyle w:val="TableSub-heading"/>
            </w:pPr>
            <w:r w:rsidRPr="00A4304D">
              <w:t>$</w:t>
            </w:r>
          </w:p>
        </w:tc>
        <w:tc>
          <w:tcPr>
            <w:tcW w:w="306" w:type="pct"/>
            <w:noWrap/>
            <w:hideMark/>
          </w:tcPr>
          <w:p w14:paraId="53A7F0C3" w14:textId="77777777" w:rsidR="006A13CC" w:rsidRPr="00A4304D" w:rsidRDefault="006A13CC" w:rsidP="00A4304D">
            <w:pPr>
              <w:pStyle w:val="TableSub-heading"/>
            </w:pPr>
            <w:r w:rsidRPr="00A4304D">
              <w:t>%</w:t>
            </w:r>
          </w:p>
        </w:tc>
        <w:tc>
          <w:tcPr>
            <w:tcW w:w="589" w:type="pct"/>
            <w:noWrap/>
            <w:hideMark/>
          </w:tcPr>
          <w:p w14:paraId="6CCC38F0" w14:textId="77777777" w:rsidR="006A13CC" w:rsidRPr="00A4304D" w:rsidRDefault="006A13CC" w:rsidP="00A4304D">
            <w:pPr>
              <w:pStyle w:val="TableSub-heading"/>
            </w:pPr>
            <w:r w:rsidRPr="00A4304D">
              <w:t>$</w:t>
            </w:r>
          </w:p>
        </w:tc>
        <w:tc>
          <w:tcPr>
            <w:tcW w:w="306" w:type="pct"/>
            <w:noWrap/>
            <w:hideMark/>
          </w:tcPr>
          <w:p w14:paraId="71B12FB1" w14:textId="77777777" w:rsidR="006A13CC" w:rsidRPr="00A4304D" w:rsidRDefault="006A13CC" w:rsidP="00A4304D">
            <w:pPr>
              <w:pStyle w:val="TableSub-heading"/>
            </w:pPr>
            <w:r w:rsidRPr="00A4304D">
              <w:t>%</w:t>
            </w:r>
          </w:p>
        </w:tc>
        <w:tc>
          <w:tcPr>
            <w:tcW w:w="589" w:type="pct"/>
            <w:noWrap/>
            <w:hideMark/>
          </w:tcPr>
          <w:p w14:paraId="357F97B5" w14:textId="77777777" w:rsidR="006A13CC" w:rsidRPr="00A4304D" w:rsidRDefault="006A13CC" w:rsidP="00A4304D">
            <w:pPr>
              <w:pStyle w:val="TableSub-heading"/>
            </w:pPr>
            <w:r w:rsidRPr="00A4304D">
              <w:t>$</w:t>
            </w:r>
          </w:p>
        </w:tc>
        <w:tc>
          <w:tcPr>
            <w:tcW w:w="306" w:type="pct"/>
            <w:noWrap/>
            <w:hideMark/>
          </w:tcPr>
          <w:p w14:paraId="7AEBBEB6" w14:textId="77777777" w:rsidR="006A13CC" w:rsidRPr="00A4304D" w:rsidRDefault="006A13CC" w:rsidP="00A4304D">
            <w:pPr>
              <w:pStyle w:val="TableSub-heading"/>
            </w:pPr>
            <w:r w:rsidRPr="00A4304D">
              <w:t>%</w:t>
            </w:r>
          </w:p>
        </w:tc>
      </w:tr>
      <w:tr w:rsidR="006A13CC" w:rsidRPr="00A4304D" w14:paraId="43BC2DA1" w14:textId="77777777" w:rsidTr="00A4304D">
        <w:trPr>
          <w:trHeight w:val="290"/>
        </w:trPr>
        <w:tc>
          <w:tcPr>
            <w:tcW w:w="1420" w:type="pct"/>
            <w:noWrap/>
            <w:hideMark/>
          </w:tcPr>
          <w:p w14:paraId="4209E84B" w14:textId="77777777" w:rsidR="006A13CC" w:rsidRPr="00A4304D" w:rsidRDefault="006A13CC" w:rsidP="00A4304D">
            <w:pPr>
              <w:rPr>
                <w:rFonts w:eastAsiaTheme="minorEastAsia"/>
              </w:rPr>
            </w:pPr>
            <w:r w:rsidRPr="00A4304D">
              <w:rPr>
                <w:rFonts w:eastAsiaTheme="minorEastAsia"/>
              </w:rPr>
              <w:t>Technology &amp; Infrastructure</w:t>
            </w:r>
          </w:p>
        </w:tc>
        <w:tc>
          <w:tcPr>
            <w:tcW w:w="589" w:type="pct"/>
            <w:noWrap/>
            <w:hideMark/>
          </w:tcPr>
          <w:p w14:paraId="1121671B" w14:textId="77777777" w:rsidR="006A13CC" w:rsidRPr="00A4304D" w:rsidRDefault="006A13CC" w:rsidP="00A4304D">
            <w:pPr>
              <w:rPr>
                <w:rFonts w:eastAsiaTheme="minorEastAsia"/>
              </w:rPr>
            </w:pPr>
            <w:r w:rsidRPr="00A4304D">
              <w:rPr>
                <w:rFonts w:eastAsiaTheme="minorEastAsia"/>
              </w:rPr>
              <w:t>5,484,724</w:t>
            </w:r>
          </w:p>
        </w:tc>
        <w:tc>
          <w:tcPr>
            <w:tcW w:w="306" w:type="pct"/>
            <w:noWrap/>
            <w:hideMark/>
          </w:tcPr>
          <w:p w14:paraId="497D32D3" w14:textId="77777777" w:rsidR="006A13CC" w:rsidRPr="00A4304D" w:rsidRDefault="006A13CC" w:rsidP="00A4304D">
            <w:pPr>
              <w:rPr>
                <w:rFonts w:eastAsiaTheme="minorEastAsia"/>
              </w:rPr>
            </w:pPr>
            <w:r w:rsidRPr="00A4304D">
              <w:rPr>
                <w:rFonts w:eastAsiaTheme="minorEastAsia"/>
              </w:rPr>
              <w:t>63</w:t>
            </w:r>
          </w:p>
        </w:tc>
        <w:tc>
          <w:tcPr>
            <w:tcW w:w="589" w:type="pct"/>
            <w:noWrap/>
            <w:hideMark/>
          </w:tcPr>
          <w:p w14:paraId="6313B572" w14:textId="77777777" w:rsidR="006A13CC" w:rsidRPr="00A4304D" w:rsidRDefault="006A13CC" w:rsidP="00A4304D">
            <w:pPr>
              <w:rPr>
                <w:rFonts w:eastAsiaTheme="minorEastAsia"/>
              </w:rPr>
            </w:pPr>
            <w:r w:rsidRPr="00A4304D">
              <w:rPr>
                <w:rFonts w:eastAsiaTheme="minorEastAsia"/>
              </w:rPr>
              <w:t>1,463,577</w:t>
            </w:r>
          </w:p>
        </w:tc>
        <w:tc>
          <w:tcPr>
            <w:tcW w:w="306" w:type="pct"/>
            <w:noWrap/>
            <w:hideMark/>
          </w:tcPr>
          <w:p w14:paraId="0624CCBB" w14:textId="77777777" w:rsidR="006A13CC" w:rsidRPr="00A4304D" w:rsidRDefault="006A13CC" w:rsidP="00A4304D">
            <w:pPr>
              <w:rPr>
                <w:rFonts w:eastAsiaTheme="minorEastAsia"/>
              </w:rPr>
            </w:pPr>
            <w:r w:rsidRPr="00A4304D">
              <w:rPr>
                <w:rFonts w:eastAsiaTheme="minorEastAsia"/>
              </w:rPr>
              <w:t>43</w:t>
            </w:r>
          </w:p>
        </w:tc>
        <w:tc>
          <w:tcPr>
            <w:tcW w:w="589" w:type="pct"/>
            <w:noWrap/>
            <w:hideMark/>
          </w:tcPr>
          <w:p w14:paraId="4CCECE24" w14:textId="77777777" w:rsidR="006A13CC" w:rsidRPr="00A4304D" w:rsidRDefault="006A13CC" w:rsidP="00A4304D">
            <w:pPr>
              <w:rPr>
                <w:rFonts w:eastAsiaTheme="minorEastAsia"/>
              </w:rPr>
            </w:pPr>
            <w:r w:rsidRPr="00A4304D">
              <w:rPr>
                <w:rFonts w:eastAsiaTheme="minorEastAsia"/>
              </w:rPr>
              <w:t>1,520,427</w:t>
            </w:r>
          </w:p>
        </w:tc>
        <w:tc>
          <w:tcPr>
            <w:tcW w:w="306" w:type="pct"/>
            <w:noWrap/>
            <w:hideMark/>
          </w:tcPr>
          <w:p w14:paraId="34C71B5D" w14:textId="77777777" w:rsidR="006A13CC" w:rsidRPr="00A4304D" w:rsidRDefault="006A13CC" w:rsidP="00A4304D">
            <w:pPr>
              <w:rPr>
                <w:rFonts w:eastAsiaTheme="minorEastAsia"/>
              </w:rPr>
            </w:pPr>
            <w:r w:rsidRPr="00A4304D">
              <w:rPr>
                <w:rFonts w:eastAsiaTheme="minorEastAsia"/>
              </w:rPr>
              <w:t>74</w:t>
            </w:r>
          </w:p>
        </w:tc>
        <w:tc>
          <w:tcPr>
            <w:tcW w:w="589" w:type="pct"/>
            <w:noWrap/>
            <w:hideMark/>
          </w:tcPr>
          <w:p w14:paraId="557181EC" w14:textId="77777777" w:rsidR="006A13CC" w:rsidRPr="00A4304D" w:rsidRDefault="006A13CC" w:rsidP="00A4304D">
            <w:pPr>
              <w:rPr>
                <w:rFonts w:eastAsiaTheme="minorEastAsia"/>
              </w:rPr>
            </w:pPr>
            <w:r w:rsidRPr="00A4304D">
              <w:rPr>
                <w:rFonts w:eastAsiaTheme="minorEastAsia"/>
              </w:rPr>
              <w:t>1,900,000</w:t>
            </w:r>
          </w:p>
        </w:tc>
        <w:tc>
          <w:tcPr>
            <w:tcW w:w="306" w:type="pct"/>
            <w:noWrap/>
            <w:hideMark/>
          </w:tcPr>
          <w:p w14:paraId="7E920AFB" w14:textId="77777777" w:rsidR="006A13CC" w:rsidRPr="00A4304D" w:rsidRDefault="006A13CC" w:rsidP="00A4304D">
            <w:pPr>
              <w:rPr>
                <w:rFonts w:eastAsiaTheme="minorEastAsia"/>
              </w:rPr>
            </w:pPr>
            <w:r w:rsidRPr="00A4304D">
              <w:rPr>
                <w:rFonts w:eastAsiaTheme="minorEastAsia"/>
              </w:rPr>
              <w:t>58</w:t>
            </w:r>
          </w:p>
        </w:tc>
      </w:tr>
      <w:tr w:rsidR="006A13CC" w:rsidRPr="00A4304D" w14:paraId="409B4D4E" w14:textId="77777777" w:rsidTr="00A4304D">
        <w:trPr>
          <w:trHeight w:val="290"/>
        </w:trPr>
        <w:tc>
          <w:tcPr>
            <w:tcW w:w="1420" w:type="pct"/>
            <w:noWrap/>
            <w:hideMark/>
          </w:tcPr>
          <w:p w14:paraId="252F4970" w14:textId="77777777" w:rsidR="006A13CC" w:rsidRPr="00A4304D" w:rsidRDefault="006A13CC" w:rsidP="00A4304D">
            <w:pPr>
              <w:rPr>
                <w:rFonts w:eastAsiaTheme="minorEastAsia"/>
              </w:rPr>
            </w:pPr>
            <w:r w:rsidRPr="00A4304D">
              <w:rPr>
                <w:rFonts w:eastAsiaTheme="minorEastAsia"/>
              </w:rPr>
              <w:t>Operations</w:t>
            </w:r>
          </w:p>
        </w:tc>
        <w:tc>
          <w:tcPr>
            <w:tcW w:w="589" w:type="pct"/>
            <w:noWrap/>
            <w:hideMark/>
          </w:tcPr>
          <w:p w14:paraId="22212043" w14:textId="77777777" w:rsidR="006A13CC" w:rsidRPr="00A4304D" w:rsidRDefault="006A13CC" w:rsidP="00A4304D">
            <w:pPr>
              <w:rPr>
                <w:rFonts w:eastAsiaTheme="minorEastAsia"/>
              </w:rPr>
            </w:pPr>
            <w:r w:rsidRPr="00A4304D">
              <w:rPr>
                <w:rFonts w:eastAsiaTheme="minorEastAsia"/>
              </w:rPr>
              <w:t>738,760</w:t>
            </w:r>
          </w:p>
        </w:tc>
        <w:tc>
          <w:tcPr>
            <w:tcW w:w="306" w:type="pct"/>
            <w:noWrap/>
            <w:hideMark/>
          </w:tcPr>
          <w:p w14:paraId="6BDF6442" w14:textId="77777777" w:rsidR="006A13CC" w:rsidRPr="00A4304D" w:rsidRDefault="006A13CC" w:rsidP="00A4304D">
            <w:pPr>
              <w:rPr>
                <w:rFonts w:eastAsiaTheme="minorEastAsia"/>
              </w:rPr>
            </w:pPr>
            <w:r w:rsidRPr="00A4304D">
              <w:rPr>
                <w:rFonts w:eastAsiaTheme="minorEastAsia"/>
              </w:rPr>
              <w:t>9</w:t>
            </w:r>
          </w:p>
        </w:tc>
        <w:tc>
          <w:tcPr>
            <w:tcW w:w="589" w:type="pct"/>
            <w:noWrap/>
            <w:hideMark/>
          </w:tcPr>
          <w:p w14:paraId="74162179" w14:textId="77777777" w:rsidR="006A13CC" w:rsidRPr="00A4304D" w:rsidRDefault="006A13CC" w:rsidP="00A4304D">
            <w:pPr>
              <w:rPr>
                <w:rFonts w:eastAsiaTheme="minorEastAsia"/>
              </w:rPr>
            </w:pPr>
            <w:r w:rsidRPr="00A4304D">
              <w:rPr>
                <w:rFonts w:eastAsiaTheme="minorEastAsia"/>
              </w:rPr>
              <w:t>401,301</w:t>
            </w:r>
          </w:p>
        </w:tc>
        <w:tc>
          <w:tcPr>
            <w:tcW w:w="306" w:type="pct"/>
            <w:noWrap/>
            <w:hideMark/>
          </w:tcPr>
          <w:p w14:paraId="100F1592" w14:textId="77777777" w:rsidR="006A13CC" w:rsidRPr="00A4304D" w:rsidRDefault="006A13CC" w:rsidP="00A4304D">
            <w:pPr>
              <w:rPr>
                <w:rFonts w:eastAsiaTheme="minorEastAsia"/>
              </w:rPr>
            </w:pPr>
            <w:r w:rsidRPr="00A4304D">
              <w:rPr>
                <w:rFonts w:eastAsiaTheme="minorEastAsia"/>
              </w:rPr>
              <w:t>12</w:t>
            </w:r>
          </w:p>
        </w:tc>
        <w:tc>
          <w:tcPr>
            <w:tcW w:w="589" w:type="pct"/>
            <w:noWrap/>
            <w:hideMark/>
          </w:tcPr>
          <w:p w14:paraId="2DBB4A32" w14:textId="77777777" w:rsidR="006A13CC" w:rsidRPr="00A4304D" w:rsidRDefault="006A13CC" w:rsidP="00A4304D">
            <w:pPr>
              <w:rPr>
                <w:rFonts w:eastAsiaTheme="minorEastAsia"/>
              </w:rPr>
            </w:pPr>
            <w:r w:rsidRPr="00A4304D">
              <w:rPr>
                <w:rFonts w:eastAsiaTheme="minorEastAsia"/>
              </w:rPr>
              <w:t>304,085</w:t>
            </w:r>
          </w:p>
        </w:tc>
        <w:tc>
          <w:tcPr>
            <w:tcW w:w="306" w:type="pct"/>
            <w:noWrap/>
            <w:hideMark/>
          </w:tcPr>
          <w:p w14:paraId="051A36EF" w14:textId="77777777" w:rsidR="006A13CC" w:rsidRPr="00A4304D" w:rsidRDefault="006A13CC" w:rsidP="00A4304D">
            <w:pPr>
              <w:rPr>
                <w:rFonts w:eastAsiaTheme="minorEastAsia"/>
              </w:rPr>
            </w:pPr>
            <w:r w:rsidRPr="00A4304D">
              <w:rPr>
                <w:rFonts w:eastAsiaTheme="minorEastAsia"/>
              </w:rPr>
              <w:t>15</w:t>
            </w:r>
          </w:p>
        </w:tc>
        <w:tc>
          <w:tcPr>
            <w:tcW w:w="589" w:type="pct"/>
            <w:noWrap/>
            <w:hideMark/>
          </w:tcPr>
          <w:p w14:paraId="59BA2F56" w14:textId="77777777" w:rsidR="006A13CC" w:rsidRPr="00A4304D" w:rsidRDefault="006A13CC" w:rsidP="00A4304D">
            <w:pPr>
              <w:rPr>
                <w:rFonts w:eastAsiaTheme="minorEastAsia"/>
              </w:rPr>
            </w:pPr>
            <w:r w:rsidRPr="00A4304D">
              <w:rPr>
                <w:rFonts w:eastAsiaTheme="minorEastAsia"/>
              </w:rPr>
              <w:t>600,000</w:t>
            </w:r>
          </w:p>
        </w:tc>
        <w:tc>
          <w:tcPr>
            <w:tcW w:w="306" w:type="pct"/>
            <w:noWrap/>
            <w:hideMark/>
          </w:tcPr>
          <w:p w14:paraId="56B6DF24" w14:textId="77777777" w:rsidR="006A13CC" w:rsidRPr="00A4304D" w:rsidRDefault="006A13CC" w:rsidP="00A4304D">
            <w:pPr>
              <w:rPr>
                <w:rFonts w:eastAsiaTheme="minorEastAsia"/>
              </w:rPr>
            </w:pPr>
            <w:r w:rsidRPr="00A4304D">
              <w:rPr>
                <w:rFonts w:eastAsiaTheme="minorEastAsia"/>
              </w:rPr>
              <w:t>18</w:t>
            </w:r>
          </w:p>
        </w:tc>
      </w:tr>
      <w:tr w:rsidR="006A13CC" w:rsidRPr="00A4304D" w14:paraId="26072057" w14:textId="77777777" w:rsidTr="00A4304D">
        <w:trPr>
          <w:trHeight w:val="290"/>
        </w:trPr>
        <w:tc>
          <w:tcPr>
            <w:tcW w:w="1420" w:type="pct"/>
            <w:noWrap/>
            <w:hideMark/>
          </w:tcPr>
          <w:p w14:paraId="20F19263" w14:textId="77777777" w:rsidR="006A13CC" w:rsidRPr="00A4304D" w:rsidRDefault="006A13CC" w:rsidP="00A4304D">
            <w:pPr>
              <w:rPr>
                <w:rFonts w:eastAsiaTheme="minorEastAsia"/>
              </w:rPr>
            </w:pPr>
            <w:r w:rsidRPr="00A4304D">
              <w:rPr>
                <w:rFonts w:eastAsiaTheme="minorEastAsia"/>
              </w:rPr>
              <w:t>Governance</w:t>
            </w:r>
          </w:p>
        </w:tc>
        <w:tc>
          <w:tcPr>
            <w:tcW w:w="589" w:type="pct"/>
            <w:noWrap/>
            <w:hideMark/>
          </w:tcPr>
          <w:p w14:paraId="6E89ACC4" w14:textId="77777777" w:rsidR="006A13CC" w:rsidRPr="00A4304D" w:rsidRDefault="006A13CC" w:rsidP="00A4304D">
            <w:pPr>
              <w:rPr>
                <w:rFonts w:eastAsiaTheme="minorEastAsia"/>
              </w:rPr>
            </w:pPr>
            <w:r w:rsidRPr="00A4304D">
              <w:rPr>
                <w:rFonts w:eastAsiaTheme="minorEastAsia"/>
              </w:rPr>
              <w:t>741,452</w:t>
            </w:r>
          </w:p>
        </w:tc>
        <w:tc>
          <w:tcPr>
            <w:tcW w:w="306" w:type="pct"/>
            <w:noWrap/>
            <w:hideMark/>
          </w:tcPr>
          <w:p w14:paraId="32B5BC03" w14:textId="77777777" w:rsidR="006A13CC" w:rsidRPr="00A4304D" w:rsidRDefault="006A13CC" w:rsidP="00A4304D">
            <w:pPr>
              <w:rPr>
                <w:rFonts w:eastAsiaTheme="minorEastAsia"/>
              </w:rPr>
            </w:pPr>
            <w:r w:rsidRPr="00A4304D">
              <w:rPr>
                <w:rFonts w:eastAsiaTheme="minorEastAsia"/>
              </w:rPr>
              <w:t>9</w:t>
            </w:r>
          </w:p>
        </w:tc>
        <w:tc>
          <w:tcPr>
            <w:tcW w:w="589" w:type="pct"/>
            <w:noWrap/>
            <w:hideMark/>
          </w:tcPr>
          <w:p w14:paraId="00FA8CA5" w14:textId="77777777" w:rsidR="006A13CC" w:rsidRPr="00A4304D" w:rsidRDefault="006A13CC" w:rsidP="00A4304D">
            <w:pPr>
              <w:rPr>
                <w:rFonts w:eastAsiaTheme="minorEastAsia"/>
              </w:rPr>
            </w:pPr>
            <w:r w:rsidRPr="00A4304D">
              <w:rPr>
                <w:rFonts w:eastAsiaTheme="minorEastAsia"/>
              </w:rPr>
              <w:t>.</w:t>
            </w:r>
          </w:p>
        </w:tc>
        <w:tc>
          <w:tcPr>
            <w:tcW w:w="306" w:type="pct"/>
            <w:noWrap/>
            <w:hideMark/>
          </w:tcPr>
          <w:p w14:paraId="26F24958" w14:textId="77777777" w:rsidR="006A13CC" w:rsidRPr="00A4304D" w:rsidRDefault="006A13CC" w:rsidP="00A4304D">
            <w:pPr>
              <w:rPr>
                <w:rFonts w:eastAsiaTheme="minorEastAsia"/>
              </w:rPr>
            </w:pPr>
            <w:r w:rsidRPr="00A4304D">
              <w:rPr>
                <w:rFonts w:eastAsiaTheme="minorEastAsia"/>
              </w:rPr>
              <w:t>0</w:t>
            </w:r>
          </w:p>
        </w:tc>
        <w:tc>
          <w:tcPr>
            <w:tcW w:w="589" w:type="pct"/>
            <w:noWrap/>
            <w:hideMark/>
          </w:tcPr>
          <w:p w14:paraId="37F47FAD" w14:textId="77777777" w:rsidR="006A13CC" w:rsidRPr="00A4304D" w:rsidRDefault="006A13CC" w:rsidP="00A4304D">
            <w:pPr>
              <w:rPr>
                <w:rFonts w:eastAsiaTheme="minorEastAsia"/>
              </w:rPr>
            </w:pPr>
            <w:r w:rsidRPr="00A4304D">
              <w:rPr>
                <w:rFonts w:eastAsiaTheme="minorEastAsia"/>
              </w:rPr>
              <w:t>.</w:t>
            </w:r>
          </w:p>
        </w:tc>
        <w:tc>
          <w:tcPr>
            <w:tcW w:w="306" w:type="pct"/>
            <w:noWrap/>
            <w:hideMark/>
          </w:tcPr>
          <w:p w14:paraId="39D2D27F" w14:textId="77777777" w:rsidR="006A13CC" w:rsidRPr="00A4304D" w:rsidRDefault="006A13CC" w:rsidP="00A4304D">
            <w:pPr>
              <w:rPr>
                <w:rFonts w:eastAsiaTheme="minorEastAsia"/>
              </w:rPr>
            </w:pPr>
            <w:r w:rsidRPr="00A4304D">
              <w:rPr>
                <w:rFonts w:eastAsiaTheme="minorEastAsia"/>
              </w:rPr>
              <w:t>0</w:t>
            </w:r>
          </w:p>
        </w:tc>
        <w:tc>
          <w:tcPr>
            <w:tcW w:w="589" w:type="pct"/>
            <w:noWrap/>
            <w:hideMark/>
          </w:tcPr>
          <w:p w14:paraId="67E22E99" w14:textId="77777777" w:rsidR="006A13CC" w:rsidRPr="00A4304D" w:rsidRDefault="006A13CC" w:rsidP="00A4304D">
            <w:pPr>
              <w:rPr>
                <w:rFonts w:eastAsiaTheme="minorEastAsia"/>
              </w:rPr>
            </w:pPr>
            <w:r w:rsidRPr="00A4304D">
              <w:rPr>
                <w:rFonts w:eastAsiaTheme="minorEastAsia"/>
              </w:rPr>
              <w:t>.</w:t>
            </w:r>
          </w:p>
        </w:tc>
        <w:tc>
          <w:tcPr>
            <w:tcW w:w="306" w:type="pct"/>
            <w:noWrap/>
            <w:hideMark/>
          </w:tcPr>
          <w:p w14:paraId="6B2282F7" w14:textId="77777777" w:rsidR="006A13CC" w:rsidRPr="00A4304D" w:rsidRDefault="006A13CC" w:rsidP="00A4304D">
            <w:pPr>
              <w:rPr>
                <w:rFonts w:eastAsiaTheme="minorEastAsia"/>
              </w:rPr>
            </w:pPr>
            <w:r w:rsidRPr="00A4304D">
              <w:rPr>
                <w:rFonts w:eastAsiaTheme="minorEastAsia"/>
              </w:rPr>
              <w:t>0</w:t>
            </w:r>
          </w:p>
        </w:tc>
      </w:tr>
      <w:tr w:rsidR="006A13CC" w:rsidRPr="00A4304D" w14:paraId="14D36AA8" w14:textId="77777777" w:rsidTr="00A4304D">
        <w:trPr>
          <w:trHeight w:val="290"/>
        </w:trPr>
        <w:tc>
          <w:tcPr>
            <w:tcW w:w="1420" w:type="pct"/>
            <w:noWrap/>
            <w:hideMark/>
          </w:tcPr>
          <w:p w14:paraId="7A705E94" w14:textId="77777777" w:rsidR="006A13CC" w:rsidRPr="00A4304D" w:rsidRDefault="006A13CC" w:rsidP="00A4304D">
            <w:pPr>
              <w:rPr>
                <w:rFonts w:eastAsiaTheme="minorEastAsia"/>
              </w:rPr>
            </w:pPr>
            <w:r w:rsidRPr="00A4304D">
              <w:rPr>
                <w:rFonts w:eastAsiaTheme="minorEastAsia"/>
              </w:rPr>
              <w:t>Marketing</w:t>
            </w:r>
          </w:p>
        </w:tc>
        <w:tc>
          <w:tcPr>
            <w:tcW w:w="589" w:type="pct"/>
            <w:noWrap/>
            <w:hideMark/>
          </w:tcPr>
          <w:p w14:paraId="43E93DB7" w14:textId="77777777" w:rsidR="006A13CC" w:rsidRPr="00A4304D" w:rsidRDefault="006A13CC" w:rsidP="00A4304D">
            <w:pPr>
              <w:rPr>
                <w:rFonts w:eastAsiaTheme="minorEastAsia"/>
              </w:rPr>
            </w:pPr>
            <w:r w:rsidRPr="00A4304D">
              <w:rPr>
                <w:rFonts w:eastAsiaTheme="minorEastAsia"/>
              </w:rPr>
              <w:t>291,537</w:t>
            </w:r>
          </w:p>
        </w:tc>
        <w:tc>
          <w:tcPr>
            <w:tcW w:w="306" w:type="pct"/>
            <w:noWrap/>
            <w:hideMark/>
          </w:tcPr>
          <w:p w14:paraId="65F16953" w14:textId="77777777" w:rsidR="006A13CC" w:rsidRPr="00A4304D" w:rsidRDefault="006A13CC" w:rsidP="00A4304D">
            <w:pPr>
              <w:rPr>
                <w:rFonts w:eastAsiaTheme="minorEastAsia"/>
              </w:rPr>
            </w:pPr>
            <w:r w:rsidRPr="00A4304D">
              <w:rPr>
                <w:rFonts w:eastAsiaTheme="minorEastAsia"/>
              </w:rPr>
              <w:t>3</w:t>
            </w:r>
          </w:p>
        </w:tc>
        <w:tc>
          <w:tcPr>
            <w:tcW w:w="589" w:type="pct"/>
            <w:noWrap/>
            <w:hideMark/>
          </w:tcPr>
          <w:p w14:paraId="796278CE" w14:textId="77777777" w:rsidR="006A13CC" w:rsidRPr="00A4304D" w:rsidRDefault="006A13CC" w:rsidP="00A4304D">
            <w:pPr>
              <w:rPr>
                <w:rFonts w:eastAsiaTheme="minorEastAsia"/>
              </w:rPr>
            </w:pPr>
            <w:r w:rsidRPr="00A4304D">
              <w:rPr>
                <w:rFonts w:eastAsiaTheme="minorEastAsia"/>
              </w:rPr>
              <w:t>388,839</w:t>
            </w:r>
          </w:p>
        </w:tc>
        <w:tc>
          <w:tcPr>
            <w:tcW w:w="306" w:type="pct"/>
            <w:noWrap/>
            <w:hideMark/>
          </w:tcPr>
          <w:p w14:paraId="51C16701" w14:textId="77777777" w:rsidR="006A13CC" w:rsidRPr="00A4304D" w:rsidRDefault="006A13CC" w:rsidP="00A4304D">
            <w:pPr>
              <w:rPr>
                <w:rFonts w:eastAsiaTheme="minorEastAsia"/>
              </w:rPr>
            </w:pPr>
            <w:r w:rsidRPr="00A4304D">
              <w:rPr>
                <w:rFonts w:eastAsiaTheme="minorEastAsia"/>
              </w:rPr>
              <w:t>11</w:t>
            </w:r>
          </w:p>
        </w:tc>
        <w:tc>
          <w:tcPr>
            <w:tcW w:w="589" w:type="pct"/>
            <w:noWrap/>
            <w:hideMark/>
          </w:tcPr>
          <w:p w14:paraId="0399680F" w14:textId="77777777" w:rsidR="006A13CC" w:rsidRPr="00A4304D" w:rsidRDefault="006A13CC" w:rsidP="00A4304D">
            <w:pPr>
              <w:rPr>
                <w:rFonts w:eastAsiaTheme="minorEastAsia"/>
              </w:rPr>
            </w:pPr>
            <w:r w:rsidRPr="00A4304D">
              <w:rPr>
                <w:rFonts w:eastAsiaTheme="minorEastAsia"/>
              </w:rPr>
              <w:t>4,054</w:t>
            </w:r>
          </w:p>
        </w:tc>
        <w:tc>
          <w:tcPr>
            <w:tcW w:w="306" w:type="pct"/>
            <w:noWrap/>
            <w:hideMark/>
          </w:tcPr>
          <w:p w14:paraId="2F39C0FF" w14:textId="77777777" w:rsidR="006A13CC" w:rsidRPr="00A4304D" w:rsidRDefault="006A13CC" w:rsidP="00A4304D">
            <w:pPr>
              <w:rPr>
                <w:rFonts w:eastAsiaTheme="minorEastAsia"/>
              </w:rPr>
            </w:pPr>
            <w:r w:rsidRPr="00A4304D">
              <w:rPr>
                <w:rFonts w:eastAsiaTheme="minorEastAsia"/>
              </w:rPr>
              <w:t>0</w:t>
            </w:r>
          </w:p>
        </w:tc>
        <w:tc>
          <w:tcPr>
            <w:tcW w:w="589" w:type="pct"/>
            <w:noWrap/>
            <w:hideMark/>
          </w:tcPr>
          <w:p w14:paraId="55ADBD4B" w14:textId="77777777" w:rsidR="006A13CC" w:rsidRPr="00A4304D" w:rsidRDefault="006A13CC" w:rsidP="00A4304D">
            <w:pPr>
              <w:rPr>
                <w:rFonts w:eastAsiaTheme="minorEastAsia"/>
              </w:rPr>
            </w:pPr>
            <w:r w:rsidRPr="00A4304D">
              <w:rPr>
                <w:rFonts w:eastAsiaTheme="minorEastAsia"/>
              </w:rPr>
              <w:t>500,000</w:t>
            </w:r>
          </w:p>
        </w:tc>
        <w:tc>
          <w:tcPr>
            <w:tcW w:w="306" w:type="pct"/>
            <w:noWrap/>
            <w:hideMark/>
          </w:tcPr>
          <w:p w14:paraId="0543CB1A" w14:textId="77777777" w:rsidR="006A13CC" w:rsidRPr="00A4304D" w:rsidRDefault="006A13CC" w:rsidP="00A4304D">
            <w:pPr>
              <w:rPr>
                <w:rFonts w:eastAsiaTheme="minorEastAsia"/>
              </w:rPr>
            </w:pPr>
            <w:r w:rsidRPr="00A4304D">
              <w:rPr>
                <w:rFonts w:eastAsiaTheme="minorEastAsia"/>
              </w:rPr>
              <w:t>15</w:t>
            </w:r>
          </w:p>
        </w:tc>
      </w:tr>
      <w:tr w:rsidR="006A13CC" w:rsidRPr="00A4304D" w14:paraId="340C4A2B" w14:textId="77777777" w:rsidTr="00A4304D">
        <w:trPr>
          <w:trHeight w:val="290"/>
        </w:trPr>
        <w:tc>
          <w:tcPr>
            <w:tcW w:w="1420" w:type="pct"/>
            <w:noWrap/>
            <w:hideMark/>
          </w:tcPr>
          <w:p w14:paraId="0DAF6A14" w14:textId="77777777" w:rsidR="006A13CC" w:rsidRPr="00A4304D" w:rsidRDefault="006A13CC" w:rsidP="00A4304D">
            <w:pPr>
              <w:rPr>
                <w:rFonts w:eastAsiaTheme="minorEastAsia"/>
              </w:rPr>
            </w:pPr>
            <w:r w:rsidRPr="00A4304D">
              <w:rPr>
                <w:rFonts w:eastAsiaTheme="minorEastAsia"/>
              </w:rPr>
              <w:t>Capital Purchases</w:t>
            </w:r>
          </w:p>
        </w:tc>
        <w:tc>
          <w:tcPr>
            <w:tcW w:w="589" w:type="pct"/>
            <w:noWrap/>
            <w:hideMark/>
          </w:tcPr>
          <w:p w14:paraId="1D8539D7" w14:textId="77777777" w:rsidR="006A13CC" w:rsidRPr="00A4304D" w:rsidRDefault="006A13CC" w:rsidP="00A4304D">
            <w:pPr>
              <w:rPr>
                <w:rFonts w:eastAsiaTheme="minorEastAsia"/>
              </w:rPr>
            </w:pPr>
            <w:r w:rsidRPr="00A4304D">
              <w:rPr>
                <w:rFonts w:eastAsiaTheme="minorEastAsia"/>
              </w:rPr>
              <w:t>1,427,468</w:t>
            </w:r>
          </w:p>
        </w:tc>
        <w:tc>
          <w:tcPr>
            <w:tcW w:w="306" w:type="pct"/>
            <w:noWrap/>
            <w:hideMark/>
          </w:tcPr>
          <w:p w14:paraId="1B08A5E7" w14:textId="77777777" w:rsidR="006A13CC" w:rsidRPr="00A4304D" w:rsidRDefault="006A13CC" w:rsidP="00A4304D">
            <w:pPr>
              <w:rPr>
                <w:rFonts w:eastAsiaTheme="minorEastAsia"/>
              </w:rPr>
            </w:pPr>
            <w:r w:rsidRPr="00A4304D">
              <w:rPr>
                <w:rFonts w:eastAsiaTheme="minorEastAsia"/>
              </w:rPr>
              <w:t>16</w:t>
            </w:r>
          </w:p>
        </w:tc>
        <w:tc>
          <w:tcPr>
            <w:tcW w:w="589" w:type="pct"/>
            <w:noWrap/>
            <w:hideMark/>
          </w:tcPr>
          <w:p w14:paraId="35D15C9F" w14:textId="77777777" w:rsidR="006A13CC" w:rsidRPr="00A4304D" w:rsidRDefault="006A13CC" w:rsidP="00A4304D">
            <w:pPr>
              <w:rPr>
                <w:rFonts w:eastAsiaTheme="minorEastAsia"/>
              </w:rPr>
            </w:pPr>
            <w:r w:rsidRPr="00A4304D">
              <w:rPr>
                <w:rFonts w:eastAsiaTheme="minorEastAsia"/>
              </w:rPr>
              <w:t>1,140,476</w:t>
            </w:r>
          </w:p>
        </w:tc>
        <w:tc>
          <w:tcPr>
            <w:tcW w:w="306" w:type="pct"/>
            <w:noWrap/>
            <w:hideMark/>
          </w:tcPr>
          <w:p w14:paraId="3BDB011A" w14:textId="77777777" w:rsidR="006A13CC" w:rsidRPr="00A4304D" w:rsidRDefault="006A13CC" w:rsidP="00A4304D">
            <w:pPr>
              <w:rPr>
                <w:rFonts w:eastAsiaTheme="minorEastAsia"/>
              </w:rPr>
            </w:pPr>
            <w:r w:rsidRPr="00A4304D">
              <w:rPr>
                <w:rFonts w:eastAsiaTheme="minorEastAsia"/>
              </w:rPr>
              <w:t>34</w:t>
            </w:r>
          </w:p>
        </w:tc>
        <w:tc>
          <w:tcPr>
            <w:tcW w:w="589" w:type="pct"/>
            <w:noWrap/>
            <w:hideMark/>
          </w:tcPr>
          <w:p w14:paraId="5BC604E8" w14:textId="77777777" w:rsidR="006A13CC" w:rsidRPr="00A4304D" w:rsidRDefault="006A13CC" w:rsidP="00A4304D">
            <w:pPr>
              <w:rPr>
                <w:rFonts w:eastAsiaTheme="minorEastAsia"/>
              </w:rPr>
            </w:pPr>
            <w:r w:rsidRPr="00A4304D">
              <w:rPr>
                <w:rFonts w:eastAsiaTheme="minorEastAsia"/>
              </w:rPr>
              <w:t>.</w:t>
            </w:r>
          </w:p>
        </w:tc>
        <w:tc>
          <w:tcPr>
            <w:tcW w:w="306" w:type="pct"/>
            <w:noWrap/>
            <w:hideMark/>
          </w:tcPr>
          <w:p w14:paraId="56B7168A" w14:textId="77777777" w:rsidR="006A13CC" w:rsidRPr="00A4304D" w:rsidRDefault="006A13CC" w:rsidP="00A4304D">
            <w:pPr>
              <w:rPr>
                <w:rFonts w:eastAsiaTheme="minorEastAsia"/>
              </w:rPr>
            </w:pPr>
            <w:r w:rsidRPr="00A4304D">
              <w:rPr>
                <w:rFonts w:eastAsiaTheme="minorEastAsia"/>
              </w:rPr>
              <w:t>0</w:t>
            </w:r>
          </w:p>
        </w:tc>
        <w:tc>
          <w:tcPr>
            <w:tcW w:w="589" w:type="pct"/>
            <w:noWrap/>
            <w:hideMark/>
          </w:tcPr>
          <w:p w14:paraId="48E8994E" w14:textId="77777777" w:rsidR="006A13CC" w:rsidRPr="00A4304D" w:rsidRDefault="006A13CC" w:rsidP="00A4304D">
            <w:pPr>
              <w:rPr>
                <w:rFonts w:eastAsiaTheme="minorEastAsia"/>
              </w:rPr>
            </w:pPr>
            <w:r w:rsidRPr="00A4304D">
              <w:rPr>
                <w:rFonts w:eastAsiaTheme="minorEastAsia"/>
              </w:rPr>
              <w:t>.</w:t>
            </w:r>
          </w:p>
        </w:tc>
        <w:tc>
          <w:tcPr>
            <w:tcW w:w="306" w:type="pct"/>
            <w:noWrap/>
            <w:hideMark/>
          </w:tcPr>
          <w:p w14:paraId="1E4E11C4" w14:textId="77777777" w:rsidR="006A13CC" w:rsidRPr="00A4304D" w:rsidRDefault="006A13CC" w:rsidP="00A4304D">
            <w:pPr>
              <w:rPr>
                <w:rFonts w:eastAsiaTheme="minorEastAsia"/>
              </w:rPr>
            </w:pPr>
            <w:r w:rsidRPr="00A4304D">
              <w:rPr>
                <w:rFonts w:eastAsiaTheme="minorEastAsia"/>
              </w:rPr>
              <w:t>0</w:t>
            </w:r>
          </w:p>
        </w:tc>
      </w:tr>
      <w:tr w:rsidR="006A13CC" w:rsidRPr="00A4304D" w14:paraId="7780400F" w14:textId="77777777" w:rsidTr="00A4304D">
        <w:trPr>
          <w:trHeight w:val="290"/>
        </w:trPr>
        <w:tc>
          <w:tcPr>
            <w:tcW w:w="1420" w:type="pct"/>
            <w:noWrap/>
            <w:hideMark/>
          </w:tcPr>
          <w:p w14:paraId="568635C7" w14:textId="77777777" w:rsidR="006A13CC" w:rsidRPr="00A4304D" w:rsidRDefault="006A13CC" w:rsidP="00A4304D">
            <w:pPr>
              <w:rPr>
                <w:rFonts w:eastAsiaTheme="minorEastAsia"/>
              </w:rPr>
            </w:pPr>
            <w:r w:rsidRPr="00A4304D">
              <w:rPr>
                <w:rFonts w:eastAsiaTheme="minorEastAsia"/>
              </w:rPr>
              <w:lastRenderedPageBreak/>
              <w:t>COVID-19 Enhancements</w:t>
            </w:r>
          </w:p>
        </w:tc>
        <w:tc>
          <w:tcPr>
            <w:tcW w:w="589" w:type="pct"/>
            <w:noWrap/>
            <w:hideMark/>
          </w:tcPr>
          <w:p w14:paraId="75C9EB2E" w14:textId="77777777" w:rsidR="006A13CC" w:rsidRPr="00A4304D" w:rsidRDefault="006A13CC" w:rsidP="00A4304D">
            <w:pPr>
              <w:rPr>
                <w:rFonts w:eastAsiaTheme="minorEastAsia"/>
              </w:rPr>
            </w:pPr>
            <w:r w:rsidRPr="00A4304D">
              <w:rPr>
                <w:rFonts w:eastAsiaTheme="minorEastAsia"/>
              </w:rPr>
              <w:t>.</w:t>
            </w:r>
          </w:p>
        </w:tc>
        <w:tc>
          <w:tcPr>
            <w:tcW w:w="306" w:type="pct"/>
            <w:noWrap/>
            <w:hideMark/>
          </w:tcPr>
          <w:p w14:paraId="5E504662" w14:textId="77777777" w:rsidR="006A13CC" w:rsidRPr="00A4304D" w:rsidRDefault="006A13CC" w:rsidP="00A4304D">
            <w:pPr>
              <w:rPr>
                <w:rFonts w:eastAsiaTheme="minorEastAsia"/>
              </w:rPr>
            </w:pPr>
            <w:r w:rsidRPr="00A4304D">
              <w:rPr>
                <w:rFonts w:eastAsiaTheme="minorEastAsia"/>
              </w:rPr>
              <w:t>0</w:t>
            </w:r>
          </w:p>
        </w:tc>
        <w:tc>
          <w:tcPr>
            <w:tcW w:w="589" w:type="pct"/>
            <w:noWrap/>
            <w:hideMark/>
          </w:tcPr>
          <w:p w14:paraId="48A91569" w14:textId="77777777" w:rsidR="006A13CC" w:rsidRPr="00A4304D" w:rsidRDefault="006A13CC" w:rsidP="00A4304D">
            <w:pPr>
              <w:rPr>
                <w:rFonts w:eastAsiaTheme="minorEastAsia"/>
              </w:rPr>
            </w:pPr>
            <w:r w:rsidRPr="00A4304D">
              <w:rPr>
                <w:rFonts w:eastAsiaTheme="minorEastAsia"/>
              </w:rPr>
              <w:t>.</w:t>
            </w:r>
          </w:p>
        </w:tc>
        <w:tc>
          <w:tcPr>
            <w:tcW w:w="306" w:type="pct"/>
            <w:noWrap/>
            <w:hideMark/>
          </w:tcPr>
          <w:p w14:paraId="19A747FF" w14:textId="77777777" w:rsidR="006A13CC" w:rsidRPr="00A4304D" w:rsidRDefault="006A13CC" w:rsidP="00A4304D">
            <w:pPr>
              <w:rPr>
                <w:rFonts w:eastAsiaTheme="minorEastAsia"/>
              </w:rPr>
            </w:pPr>
            <w:r w:rsidRPr="00A4304D">
              <w:rPr>
                <w:rFonts w:eastAsiaTheme="minorEastAsia"/>
              </w:rPr>
              <w:t>0</w:t>
            </w:r>
          </w:p>
        </w:tc>
        <w:tc>
          <w:tcPr>
            <w:tcW w:w="589" w:type="pct"/>
            <w:noWrap/>
            <w:hideMark/>
          </w:tcPr>
          <w:p w14:paraId="4181B5DD" w14:textId="77777777" w:rsidR="006A13CC" w:rsidRPr="00A4304D" w:rsidRDefault="006A13CC" w:rsidP="00A4304D">
            <w:pPr>
              <w:rPr>
                <w:rFonts w:eastAsiaTheme="minorEastAsia"/>
              </w:rPr>
            </w:pPr>
            <w:r w:rsidRPr="00A4304D">
              <w:rPr>
                <w:rFonts w:eastAsiaTheme="minorEastAsia"/>
              </w:rPr>
              <w:t>212,974</w:t>
            </w:r>
          </w:p>
        </w:tc>
        <w:tc>
          <w:tcPr>
            <w:tcW w:w="306" w:type="pct"/>
            <w:noWrap/>
            <w:hideMark/>
          </w:tcPr>
          <w:p w14:paraId="282AA9EA" w14:textId="77777777" w:rsidR="006A13CC" w:rsidRPr="00A4304D" w:rsidRDefault="006A13CC" w:rsidP="00A4304D">
            <w:pPr>
              <w:rPr>
                <w:rFonts w:eastAsiaTheme="minorEastAsia"/>
              </w:rPr>
            </w:pPr>
            <w:r w:rsidRPr="00A4304D">
              <w:rPr>
                <w:rFonts w:eastAsiaTheme="minorEastAsia"/>
              </w:rPr>
              <w:t>10</w:t>
            </w:r>
          </w:p>
        </w:tc>
        <w:tc>
          <w:tcPr>
            <w:tcW w:w="589" w:type="pct"/>
            <w:noWrap/>
            <w:hideMark/>
          </w:tcPr>
          <w:p w14:paraId="07C54C8E" w14:textId="77777777" w:rsidR="006A13CC" w:rsidRPr="00A4304D" w:rsidRDefault="006A13CC" w:rsidP="00A4304D">
            <w:pPr>
              <w:rPr>
                <w:rFonts w:eastAsiaTheme="minorEastAsia"/>
              </w:rPr>
            </w:pPr>
            <w:r w:rsidRPr="00A4304D">
              <w:rPr>
                <w:rFonts w:eastAsiaTheme="minorEastAsia"/>
              </w:rPr>
              <w:t>300,000</w:t>
            </w:r>
          </w:p>
        </w:tc>
        <w:tc>
          <w:tcPr>
            <w:tcW w:w="306" w:type="pct"/>
            <w:noWrap/>
            <w:hideMark/>
          </w:tcPr>
          <w:p w14:paraId="37168F32" w14:textId="77777777" w:rsidR="006A13CC" w:rsidRPr="00A4304D" w:rsidRDefault="006A13CC" w:rsidP="00A4304D">
            <w:pPr>
              <w:rPr>
                <w:rFonts w:eastAsiaTheme="minorEastAsia"/>
              </w:rPr>
            </w:pPr>
            <w:r w:rsidRPr="00A4304D">
              <w:rPr>
                <w:rFonts w:eastAsiaTheme="minorEastAsia"/>
              </w:rPr>
              <w:t>9</w:t>
            </w:r>
          </w:p>
        </w:tc>
      </w:tr>
      <w:tr w:rsidR="006A13CC" w:rsidRPr="00A4304D" w14:paraId="12A0E5B2" w14:textId="77777777" w:rsidTr="00A4304D">
        <w:trPr>
          <w:trHeight w:val="290"/>
        </w:trPr>
        <w:tc>
          <w:tcPr>
            <w:tcW w:w="1420" w:type="pct"/>
            <w:noWrap/>
            <w:hideMark/>
          </w:tcPr>
          <w:p w14:paraId="0E2689EC" w14:textId="77777777" w:rsidR="006A13CC" w:rsidRPr="00A4304D" w:rsidRDefault="006A13CC" w:rsidP="00A4304D">
            <w:pPr>
              <w:rPr>
                <w:rFonts w:eastAsiaTheme="minorEastAsia"/>
              </w:rPr>
            </w:pPr>
            <w:r w:rsidRPr="00A4304D">
              <w:rPr>
                <w:rFonts w:eastAsiaTheme="minorEastAsia"/>
              </w:rPr>
              <w:t>Total</w:t>
            </w:r>
          </w:p>
        </w:tc>
        <w:tc>
          <w:tcPr>
            <w:tcW w:w="589" w:type="pct"/>
            <w:noWrap/>
            <w:hideMark/>
          </w:tcPr>
          <w:p w14:paraId="7785C99E" w14:textId="77777777" w:rsidR="006A13CC" w:rsidRPr="00A4304D" w:rsidRDefault="006A13CC" w:rsidP="00A4304D">
            <w:pPr>
              <w:rPr>
                <w:rFonts w:eastAsiaTheme="minorEastAsia"/>
              </w:rPr>
            </w:pPr>
            <w:r w:rsidRPr="00A4304D">
              <w:rPr>
                <w:rFonts w:eastAsiaTheme="minorEastAsia"/>
              </w:rPr>
              <w:t>8,683,942</w:t>
            </w:r>
          </w:p>
        </w:tc>
        <w:tc>
          <w:tcPr>
            <w:tcW w:w="306" w:type="pct"/>
            <w:noWrap/>
            <w:hideMark/>
          </w:tcPr>
          <w:p w14:paraId="6294BD04" w14:textId="77777777" w:rsidR="006A13CC" w:rsidRPr="00A4304D" w:rsidRDefault="006A13CC" w:rsidP="00A4304D">
            <w:pPr>
              <w:rPr>
                <w:rFonts w:eastAsiaTheme="minorEastAsia"/>
              </w:rPr>
            </w:pPr>
            <w:r w:rsidRPr="00A4304D">
              <w:rPr>
                <w:rFonts w:eastAsiaTheme="minorEastAsia"/>
              </w:rPr>
              <w:t>100</w:t>
            </w:r>
          </w:p>
        </w:tc>
        <w:tc>
          <w:tcPr>
            <w:tcW w:w="589" w:type="pct"/>
            <w:noWrap/>
            <w:hideMark/>
          </w:tcPr>
          <w:p w14:paraId="7F241DCA" w14:textId="77777777" w:rsidR="006A13CC" w:rsidRPr="00A4304D" w:rsidRDefault="006A13CC" w:rsidP="00A4304D">
            <w:pPr>
              <w:rPr>
                <w:rFonts w:eastAsiaTheme="minorEastAsia"/>
              </w:rPr>
            </w:pPr>
            <w:r w:rsidRPr="00A4304D">
              <w:rPr>
                <w:rFonts w:eastAsiaTheme="minorEastAsia"/>
              </w:rPr>
              <w:t>3,394,193</w:t>
            </w:r>
          </w:p>
        </w:tc>
        <w:tc>
          <w:tcPr>
            <w:tcW w:w="306" w:type="pct"/>
            <w:noWrap/>
            <w:hideMark/>
          </w:tcPr>
          <w:p w14:paraId="2797B855" w14:textId="77777777" w:rsidR="006A13CC" w:rsidRPr="00A4304D" w:rsidRDefault="006A13CC" w:rsidP="00A4304D">
            <w:pPr>
              <w:rPr>
                <w:rFonts w:eastAsiaTheme="minorEastAsia"/>
              </w:rPr>
            </w:pPr>
            <w:r w:rsidRPr="00A4304D">
              <w:rPr>
                <w:rFonts w:eastAsiaTheme="minorEastAsia"/>
              </w:rPr>
              <w:t>100</w:t>
            </w:r>
          </w:p>
        </w:tc>
        <w:tc>
          <w:tcPr>
            <w:tcW w:w="589" w:type="pct"/>
            <w:noWrap/>
            <w:hideMark/>
          </w:tcPr>
          <w:p w14:paraId="028768BA" w14:textId="77777777" w:rsidR="006A13CC" w:rsidRPr="00A4304D" w:rsidRDefault="006A13CC" w:rsidP="00A4304D">
            <w:pPr>
              <w:rPr>
                <w:rFonts w:eastAsiaTheme="minorEastAsia"/>
              </w:rPr>
            </w:pPr>
            <w:r w:rsidRPr="00A4304D">
              <w:rPr>
                <w:rFonts w:eastAsiaTheme="minorEastAsia"/>
              </w:rPr>
              <w:t>2,041,542</w:t>
            </w:r>
          </w:p>
        </w:tc>
        <w:tc>
          <w:tcPr>
            <w:tcW w:w="306" w:type="pct"/>
            <w:noWrap/>
            <w:hideMark/>
          </w:tcPr>
          <w:p w14:paraId="1FC964DD" w14:textId="77777777" w:rsidR="006A13CC" w:rsidRPr="00A4304D" w:rsidRDefault="006A13CC" w:rsidP="00A4304D">
            <w:pPr>
              <w:rPr>
                <w:rFonts w:eastAsiaTheme="minorEastAsia"/>
              </w:rPr>
            </w:pPr>
            <w:r w:rsidRPr="00A4304D">
              <w:rPr>
                <w:rFonts w:eastAsiaTheme="minorEastAsia"/>
              </w:rPr>
              <w:t>100</w:t>
            </w:r>
          </w:p>
        </w:tc>
        <w:tc>
          <w:tcPr>
            <w:tcW w:w="589" w:type="pct"/>
            <w:noWrap/>
            <w:hideMark/>
          </w:tcPr>
          <w:p w14:paraId="0C2F3C18" w14:textId="77777777" w:rsidR="006A13CC" w:rsidRPr="00A4304D" w:rsidRDefault="006A13CC" w:rsidP="00A4304D">
            <w:pPr>
              <w:rPr>
                <w:rFonts w:eastAsiaTheme="minorEastAsia"/>
              </w:rPr>
            </w:pPr>
            <w:r w:rsidRPr="00A4304D">
              <w:rPr>
                <w:rFonts w:eastAsiaTheme="minorEastAsia"/>
              </w:rPr>
              <w:t>3,300,000</w:t>
            </w:r>
          </w:p>
        </w:tc>
        <w:tc>
          <w:tcPr>
            <w:tcW w:w="306" w:type="pct"/>
            <w:noWrap/>
            <w:hideMark/>
          </w:tcPr>
          <w:p w14:paraId="0B212BFB" w14:textId="77777777" w:rsidR="006A13CC" w:rsidRPr="00A4304D" w:rsidRDefault="006A13CC" w:rsidP="00A4304D">
            <w:pPr>
              <w:rPr>
                <w:rFonts w:eastAsiaTheme="minorEastAsia"/>
              </w:rPr>
            </w:pPr>
            <w:r w:rsidRPr="00A4304D">
              <w:rPr>
                <w:rFonts w:eastAsiaTheme="minorEastAsia"/>
              </w:rPr>
              <w:t>100</w:t>
            </w:r>
          </w:p>
        </w:tc>
      </w:tr>
    </w:tbl>
    <w:p w14:paraId="4198A944" w14:textId="74C15D11" w:rsidR="006A13CC" w:rsidRPr="006A13CC" w:rsidRDefault="006A13CC" w:rsidP="009920E9">
      <w:pPr>
        <w:pStyle w:val="FootnoteText"/>
        <w:rPr>
          <w:rFonts w:eastAsiaTheme="minorEastAsia" w:cstheme="minorBidi"/>
          <w:b/>
          <w:color w:val="000000"/>
          <w:sz w:val="21"/>
          <w:szCs w:val="21"/>
          <w:lang w:val="en-US" w:eastAsia="zh-CN"/>
        </w:rPr>
      </w:pPr>
      <w:r w:rsidRPr="006A13CC">
        <w:t>The items for the financial year 2017-18 were costed from October 2017 because data were not available</w:t>
      </w:r>
      <w:r w:rsidRPr="006A13CC">
        <w:rPr>
          <w:rFonts w:eastAsiaTheme="minorEastAsia" w:cstheme="minorBidi"/>
          <w:lang w:eastAsia="zh-CN"/>
        </w:rPr>
        <w:t xml:space="preserve"> </w:t>
      </w:r>
      <w:r w:rsidRPr="006A13CC">
        <w:t>for July, August and September since Head to Health was not yet operational. All costs were adjusted for inflation and converted to 2020/2021 values using the AIHW total health price index.</w:t>
      </w:r>
      <w:r w:rsidRPr="006A13CC">
        <w:fldChar w:fldCharType="begin"/>
      </w:r>
      <w:r w:rsidR="00B92B90">
        <w:instrText xml:space="preserve"> ADDIN EN.CITE &lt;EndNote&gt;&lt;Cite&gt;&lt;Author&gt;Australian Institute of Health and Welfare&lt;/Author&gt;&lt;Year&gt;2021&lt;/Year&gt;&lt;RecNum&gt;172&lt;/RecNum&gt;&lt;DisplayText&gt;&lt;style face="superscript"&gt;16&lt;/style&gt;&lt;/DisplayText&gt;&lt;record&gt;&lt;rec-number&gt;172&lt;/rec-number&gt;&lt;foreign-keys&gt;&lt;key app="EN" db-id="dawtr0zrkrzfa5edzzlpe2we0xa00t90vvr2" timestamp="1654858019"&gt;172&lt;/key&gt;&lt;/foreign-keys&gt;&lt;ref-type name="Report"&gt;27&lt;/ref-type&gt;&lt;contributors&gt;&lt;authors&gt;&lt;author&gt;Australian Institute of Health and Welfare,&lt;/author&gt;&lt;/authors&gt;&lt;tertiary-authors&gt;&lt;author&gt;Australian Institute of Health and Welfare&lt;/author&gt;&lt;/tertiary-authors&gt;&lt;/contributors&gt;&lt;titles&gt;&lt;title&gt;Australian Institute of Health and Welfare. Health expenditure Australia 2019-20. Health and welfare expenditure series no. 65&lt;/title&gt;&lt;/titles&gt;&lt;volume&gt;Cat. no. HWE 87&lt;/volume&gt;&lt;dates&gt;&lt;year&gt;2021&lt;/year&gt;&lt;/dates&gt;&lt;pub-location&gt;Canberra&lt;/pub-location&gt;&lt;publisher&gt;Australian Institute of Health and Welfare&lt;/publisher&gt;&lt;urls&gt;&lt;/urls&gt;&lt;/record&gt;&lt;/Cite&gt;&lt;/EndNote&gt;</w:instrText>
      </w:r>
      <w:r w:rsidRPr="006A13CC">
        <w:fldChar w:fldCharType="separate"/>
      </w:r>
      <w:r w:rsidR="00B92B90" w:rsidRPr="00B92B90">
        <w:rPr>
          <w:noProof/>
          <w:vertAlign w:val="superscript"/>
        </w:rPr>
        <w:t>16</w:t>
      </w:r>
      <w:r w:rsidRPr="006A13CC">
        <w:fldChar w:fldCharType="end"/>
      </w:r>
    </w:p>
    <w:p w14:paraId="2C3346EF" w14:textId="77777777" w:rsidR="006A13CC" w:rsidRPr="003838C3" w:rsidRDefault="006A13CC" w:rsidP="008B14A9">
      <w:pPr>
        <w:pStyle w:val="Heading3"/>
      </w:pPr>
      <w:r w:rsidRPr="006A13CC">
        <w:t>Outcomes by financial year, 2017-18 to 2020-2021</w:t>
      </w:r>
    </w:p>
    <w:p w14:paraId="46351298" w14:textId="77777777" w:rsidR="006A13CC" w:rsidRPr="006A13CC" w:rsidRDefault="006A13CC" w:rsidP="009920E9">
      <w:pPr>
        <w:rPr>
          <w:rFonts w:eastAsiaTheme="minorEastAsia"/>
          <w:lang w:eastAsia="zh-CN"/>
        </w:rPr>
      </w:pPr>
      <w:r w:rsidRPr="006A13CC">
        <w:rPr>
          <w:rFonts w:eastAsiaTheme="minorEastAsia"/>
          <w:lang w:eastAsia="zh-CN"/>
        </w:rPr>
        <w:t xml:space="preserve">Table 24 presents selected outcomes from Head to Health in the form of uptake by financial year. It should be noted that data were not available for July, </w:t>
      </w:r>
      <w:proofErr w:type="gramStart"/>
      <w:r w:rsidRPr="006A13CC">
        <w:rPr>
          <w:rFonts w:eastAsiaTheme="minorEastAsia"/>
          <w:lang w:eastAsia="zh-CN"/>
        </w:rPr>
        <w:t>August</w:t>
      </w:r>
      <w:proofErr w:type="gramEnd"/>
      <w:r w:rsidRPr="006A13CC">
        <w:rPr>
          <w:rFonts w:eastAsiaTheme="minorEastAsia"/>
          <w:lang w:eastAsia="zh-CN"/>
        </w:rPr>
        <w:t xml:space="preserve"> and September in the financial year 2017-18 because Head to Health was not yet operational. The numbers of visits, unique visitors, new users and conversion have grown over time, with the highest year-on-year growth occurring between 2017-18 and 2018-19, ranging from 80 to 118 percent.</w:t>
      </w:r>
    </w:p>
    <w:p w14:paraId="7D48EB34" w14:textId="77777777" w:rsidR="006A13CC" w:rsidRPr="006A13CC" w:rsidRDefault="006A13CC" w:rsidP="00C1719D">
      <w:pPr>
        <w:pStyle w:val="Caption"/>
      </w:pPr>
      <w:r w:rsidRPr="006A13CC">
        <w:t>Table 24. Selected outcomes of Head to Health from 2017-18 to 2020-21</w:t>
      </w:r>
    </w:p>
    <w:tbl>
      <w:tblPr>
        <w:tblStyle w:val="TableGrid"/>
        <w:tblW w:w="0" w:type="auto"/>
        <w:tblLook w:val="04A0" w:firstRow="1" w:lastRow="0" w:firstColumn="1" w:lastColumn="0" w:noHBand="0" w:noVBand="1"/>
      </w:tblPr>
      <w:tblGrid>
        <w:gridCol w:w="898"/>
        <w:gridCol w:w="666"/>
        <w:gridCol w:w="1186"/>
        <w:gridCol w:w="667"/>
        <w:gridCol w:w="1186"/>
        <w:gridCol w:w="667"/>
        <w:gridCol w:w="1186"/>
        <w:gridCol w:w="771"/>
        <w:gridCol w:w="81"/>
        <w:gridCol w:w="1186"/>
      </w:tblGrid>
      <w:tr w:rsidR="006A13CC" w:rsidRPr="00A4304D" w14:paraId="5FE1295C" w14:textId="77777777" w:rsidTr="00A4304D">
        <w:trPr>
          <w:cnfStyle w:val="100000000000" w:firstRow="1" w:lastRow="0" w:firstColumn="0" w:lastColumn="0" w:oddVBand="0" w:evenVBand="0" w:oddHBand="0" w:evenHBand="0" w:firstRowFirstColumn="0" w:firstRowLastColumn="0" w:lastRowFirstColumn="0" w:lastRowLastColumn="0"/>
          <w:trHeight w:val="290"/>
          <w:tblHeader/>
        </w:trPr>
        <w:tc>
          <w:tcPr>
            <w:tcW w:w="0" w:type="auto"/>
            <w:vMerge w:val="restart"/>
            <w:noWrap/>
            <w:hideMark/>
          </w:tcPr>
          <w:p w14:paraId="7174267E" w14:textId="77777777" w:rsidR="006A13CC" w:rsidRPr="00A4304D" w:rsidRDefault="006A13CC" w:rsidP="00A4304D">
            <w:pPr>
              <w:rPr>
                <w:rFonts w:eastAsiaTheme="minorEastAsia"/>
              </w:rPr>
            </w:pPr>
            <w:r w:rsidRPr="00A4304D">
              <w:rPr>
                <w:rFonts w:eastAsiaTheme="minorEastAsia"/>
              </w:rPr>
              <w:t>Outcomes</w:t>
            </w:r>
          </w:p>
        </w:tc>
        <w:tc>
          <w:tcPr>
            <w:tcW w:w="0" w:type="auto"/>
            <w:gridSpan w:val="2"/>
            <w:noWrap/>
            <w:hideMark/>
          </w:tcPr>
          <w:p w14:paraId="0FF5B2AD" w14:textId="77777777" w:rsidR="006A13CC" w:rsidRPr="00A4304D" w:rsidRDefault="006A13CC" w:rsidP="00A4304D">
            <w:pPr>
              <w:rPr>
                <w:rFonts w:eastAsiaTheme="minorEastAsia"/>
              </w:rPr>
            </w:pPr>
            <w:r w:rsidRPr="00A4304D">
              <w:rPr>
                <w:rFonts w:eastAsiaTheme="minorEastAsia"/>
              </w:rPr>
              <w:t>2017-18</w:t>
            </w:r>
          </w:p>
        </w:tc>
        <w:tc>
          <w:tcPr>
            <w:tcW w:w="0" w:type="auto"/>
            <w:gridSpan w:val="2"/>
            <w:noWrap/>
            <w:hideMark/>
          </w:tcPr>
          <w:p w14:paraId="5FD456E9" w14:textId="77777777" w:rsidR="006A13CC" w:rsidRPr="00A4304D" w:rsidRDefault="006A13CC" w:rsidP="00A4304D">
            <w:pPr>
              <w:rPr>
                <w:rFonts w:eastAsiaTheme="minorEastAsia"/>
              </w:rPr>
            </w:pPr>
            <w:r w:rsidRPr="00A4304D">
              <w:rPr>
                <w:rFonts w:eastAsiaTheme="minorEastAsia"/>
              </w:rPr>
              <w:t>2018-19</w:t>
            </w:r>
          </w:p>
        </w:tc>
        <w:tc>
          <w:tcPr>
            <w:tcW w:w="0" w:type="auto"/>
            <w:gridSpan w:val="2"/>
            <w:noWrap/>
            <w:hideMark/>
          </w:tcPr>
          <w:p w14:paraId="70170E18" w14:textId="77777777" w:rsidR="006A13CC" w:rsidRPr="00A4304D" w:rsidRDefault="006A13CC" w:rsidP="00A4304D">
            <w:pPr>
              <w:rPr>
                <w:rFonts w:eastAsiaTheme="minorEastAsia"/>
              </w:rPr>
            </w:pPr>
            <w:r w:rsidRPr="00A4304D">
              <w:rPr>
                <w:rFonts w:eastAsiaTheme="minorEastAsia"/>
              </w:rPr>
              <w:t>2019-20</w:t>
            </w:r>
          </w:p>
        </w:tc>
        <w:tc>
          <w:tcPr>
            <w:tcW w:w="0" w:type="auto"/>
            <w:gridSpan w:val="3"/>
            <w:noWrap/>
            <w:hideMark/>
          </w:tcPr>
          <w:p w14:paraId="3F84ACAC" w14:textId="77777777" w:rsidR="006A13CC" w:rsidRPr="00A4304D" w:rsidRDefault="006A13CC" w:rsidP="00A4304D">
            <w:pPr>
              <w:rPr>
                <w:rFonts w:eastAsiaTheme="minorEastAsia"/>
              </w:rPr>
            </w:pPr>
            <w:r w:rsidRPr="00A4304D">
              <w:rPr>
                <w:rFonts w:eastAsiaTheme="minorEastAsia"/>
              </w:rPr>
              <w:t>2020-21</w:t>
            </w:r>
          </w:p>
        </w:tc>
      </w:tr>
      <w:tr w:rsidR="00A4304D" w:rsidRPr="00A4304D" w14:paraId="1A9BEB0B" w14:textId="77777777" w:rsidTr="00A4304D">
        <w:trPr>
          <w:cnfStyle w:val="100000000000" w:firstRow="1" w:lastRow="0" w:firstColumn="0" w:lastColumn="0" w:oddVBand="0" w:evenVBand="0" w:oddHBand="0" w:evenHBand="0" w:firstRowFirstColumn="0" w:firstRowLastColumn="0" w:lastRowFirstColumn="0" w:lastRowLastColumn="0"/>
          <w:trHeight w:val="290"/>
          <w:tblHeader/>
        </w:trPr>
        <w:tc>
          <w:tcPr>
            <w:tcW w:w="0" w:type="auto"/>
            <w:vMerge/>
            <w:hideMark/>
          </w:tcPr>
          <w:p w14:paraId="5BFC9752" w14:textId="77777777" w:rsidR="006A13CC" w:rsidRPr="00A4304D" w:rsidRDefault="006A13CC" w:rsidP="00A4304D">
            <w:pPr>
              <w:rPr>
                <w:rFonts w:eastAsiaTheme="minorEastAsia"/>
              </w:rPr>
            </w:pPr>
          </w:p>
        </w:tc>
        <w:tc>
          <w:tcPr>
            <w:tcW w:w="0" w:type="auto"/>
            <w:noWrap/>
            <w:hideMark/>
          </w:tcPr>
          <w:p w14:paraId="04460A05" w14:textId="77777777" w:rsidR="006A13CC" w:rsidRPr="00A4304D" w:rsidRDefault="006A13CC" w:rsidP="00A4304D">
            <w:pPr>
              <w:rPr>
                <w:rFonts w:eastAsiaTheme="minorEastAsia"/>
              </w:rPr>
            </w:pPr>
            <w:r w:rsidRPr="00A4304D">
              <w:rPr>
                <w:rFonts w:eastAsiaTheme="minorEastAsia"/>
              </w:rPr>
              <w:t>Total</w:t>
            </w:r>
          </w:p>
        </w:tc>
        <w:tc>
          <w:tcPr>
            <w:tcW w:w="0" w:type="auto"/>
            <w:noWrap/>
            <w:hideMark/>
          </w:tcPr>
          <w:p w14:paraId="0DFB2482" w14:textId="77777777" w:rsidR="006A13CC" w:rsidRPr="00A4304D" w:rsidRDefault="006A13CC" w:rsidP="00A4304D">
            <w:pPr>
              <w:rPr>
                <w:rFonts w:eastAsiaTheme="minorEastAsia"/>
              </w:rPr>
            </w:pPr>
            <w:r w:rsidRPr="00A4304D">
              <w:rPr>
                <w:rFonts w:eastAsiaTheme="minorEastAsia"/>
              </w:rPr>
              <w:t>Monthly average</w:t>
            </w:r>
          </w:p>
        </w:tc>
        <w:tc>
          <w:tcPr>
            <w:tcW w:w="0" w:type="auto"/>
            <w:noWrap/>
            <w:hideMark/>
          </w:tcPr>
          <w:p w14:paraId="76B435A9" w14:textId="77777777" w:rsidR="006A13CC" w:rsidRPr="00A4304D" w:rsidRDefault="006A13CC" w:rsidP="00A4304D">
            <w:pPr>
              <w:rPr>
                <w:rFonts w:eastAsiaTheme="minorEastAsia"/>
              </w:rPr>
            </w:pPr>
            <w:r w:rsidRPr="00A4304D">
              <w:rPr>
                <w:rFonts w:eastAsiaTheme="minorEastAsia"/>
              </w:rPr>
              <w:t>Total</w:t>
            </w:r>
          </w:p>
        </w:tc>
        <w:tc>
          <w:tcPr>
            <w:tcW w:w="0" w:type="auto"/>
            <w:noWrap/>
            <w:hideMark/>
          </w:tcPr>
          <w:p w14:paraId="7A7B9B90" w14:textId="77777777" w:rsidR="006A13CC" w:rsidRPr="00A4304D" w:rsidRDefault="006A13CC" w:rsidP="00A4304D">
            <w:pPr>
              <w:rPr>
                <w:rFonts w:eastAsiaTheme="minorEastAsia"/>
              </w:rPr>
            </w:pPr>
            <w:r w:rsidRPr="00A4304D">
              <w:rPr>
                <w:rFonts w:eastAsiaTheme="minorEastAsia"/>
              </w:rPr>
              <w:t>Monthly average</w:t>
            </w:r>
          </w:p>
        </w:tc>
        <w:tc>
          <w:tcPr>
            <w:tcW w:w="0" w:type="auto"/>
            <w:noWrap/>
            <w:hideMark/>
          </w:tcPr>
          <w:p w14:paraId="730BD739" w14:textId="77777777" w:rsidR="006A13CC" w:rsidRPr="00A4304D" w:rsidRDefault="006A13CC" w:rsidP="00A4304D">
            <w:pPr>
              <w:rPr>
                <w:rFonts w:eastAsiaTheme="minorEastAsia"/>
              </w:rPr>
            </w:pPr>
            <w:r w:rsidRPr="00A4304D">
              <w:rPr>
                <w:rFonts w:eastAsiaTheme="minorEastAsia"/>
              </w:rPr>
              <w:t>Total</w:t>
            </w:r>
          </w:p>
        </w:tc>
        <w:tc>
          <w:tcPr>
            <w:tcW w:w="0" w:type="auto"/>
            <w:noWrap/>
            <w:hideMark/>
          </w:tcPr>
          <w:p w14:paraId="284CA5E9" w14:textId="77777777" w:rsidR="006A13CC" w:rsidRPr="00A4304D" w:rsidRDefault="006A13CC" w:rsidP="00A4304D">
            <w:pPr>
              <w:rPr>
                <w:rFonts w:eastAsiaTheme="minorEastAsia"/>
              </w:rPr>
            </w:pPr>
            <w:r w:rsidRPr="00A4304D">
              <w:rPr>
                <w:rFonts w:eastAsiaTheme="minorEastAsia"/>
              </w:rPr>
              <w:t>Monthly average</w:t>
            </w:r>
          </w:p>
        </w:tc>
        <w:tc>
          <w:tcPr>
            <w:tcW w:w="0" w:type="auto"/>
            <w:noWrap/>
            <w:hideMark/>
          </w:tcPr>
          <w:p w14:paraId="1F85AD65" w14:textId="77777777" w:rsidR="006A13CC" w:rsidRPr="00A4304D" w:rsidRDefault="006A13CC" w:rsidP="00A4304D">
            <w:pPr>
              <w:rPr>
                <w:rFonts w:eastAsiaTheme="minorEastAsia"/>
              </w:rPr>
            </w:pPr>
            <w:r w:rsidRPr="00A4304D">
              <w:rPr>
                <w:rFonts w:eastAsiaTheme="minorEastAsia"/>
              </w:rPr>
              <w:t>Total</w:t>
            </w:r>
          </w:p>
        </w:tc>
        <w:tc>
          <w:tcPr>
            <w:tcW w:w="0" w:type="auto"/>
            <w:gridSpan w:val="2"/>
            <w:noWrap/>
            <w:hideMark/>
          </w:tcPr>
          <w:p w14:paraId="6659B5AF" w14:textId="77777777" w:rsidR="006A13CC" w:rsidRPr="00A4304D" w:rsidRDefault="006A13CC" w:rsidP="00A4304D">
            <w:pPr>
              <w:rPr>
                <w:rFonts w:eastAsiaTheme="minorEastAsia"/>
              </w:rPr>
            </w:pPr>
            <w:r w:rsidRPr="00A4304D">
              <w:rPr>
                <w:rFonts w:eastAsiaTheme="minorEastAsia"/>
              </w:rPr>
              <w:t>Monthly average</w:t>
            </w:r>
          </w:p>
        </w:tc>
      </w:tr>
      <w:tr w:rsidR="006A13CC" w:rsidRPr="00A4304D" w14:paraId="54B1082B" w14:textId="77777777" w:rsidTr="00A4304D">
        <w:trPr>
          <w:trHeight w:val="290"/>
        </w:trPr>
        <w:tc>
          <w:tcPr>
            <w:tcW w:w="0" w:type="auto"/>
            <w:noWrap/>
            <w:hideMark/>
          </w:tcPr>
          <w:p w14:paraId="6A94D11F" w14:textId="77777777" w:rsidR="006A13CC" w:rsidRPr="00A4304D" w:rsidRDefault="006A13CC" w:rsidP="00A4304D">
            <w:pPr>
              <w:rPr>
                <w:rFonts w:eastAsiaTheme="minorEastAsia"/>
              </w:rPr>
            </w:pPr>
            <w:r w:rsidRPr="00A4304D">
              <w:rPr>
                <w:rFonts w:eastAsiaTheme="minorEastAsia"/>
              </w:rPr>
              <w:t>Visits</w:t>
            </w:r>
          </w:p>
        </w:tc>
        <w:tc>
          <w:tcPr>
            <w:tcW w:w="0" w:type="auto"/>
            <w:noWrap/>
            <w:hideMark/>
          </w:tcPr>
          <w:p w14:paraId="6A278114" w14:textId="77777777" w:rsidR="006A13CC" w:rsidRPr="00A4304D" w:rsidRDefault="006A13CC" w:rsidP="00A4304D">
            <w:pPr>
              <w:rPr>
                <w:rFonts w:eastAsiaTheme="minorEastAsia"/>
              </w:rPr>
            </w:pPr>
            <w:r w:rsidRPr="00A4304D">
              <w:rPr>
                <w:rFonts w:eastAsiaTheme="minorEastAsia"/>
              </w:rPr>
              <w:t>267,392</w:t>
            </w:r>
          </w:p>
        </w:tc>
        <w:tc>
          <w:tcPr>
            <w:tcW w:w="0" w:type="auto"/>
            <w:noWrap/>
            <w:hideMark/>
          </w:tcPr>
          <w:p w14:paraId="088FCEE9" w14:textId="77777777" w:rsidR="006A13CC" w:rsidRPr="00A4304D" w:rsidRDefault="006A13CC" w:rsidP="00A4304D">
            <w:pPr>
              <w:rPr>
                <w:rFonts w:eastAsiaTheme="minorEastAsia"/>
              </w:rPr>
            </w:pPr>
            <w:r w:rsidRPr="00A4304D">
              <w:rPr>
                <w:rFonts w:eastAsiaTheme="minorEastAsia"/>
              </w:rPr>
              <w:t>29,710</w:t>
            </w:r>
          </w:p>
        </w:tc>
        <w:tc>
          <w:tcPr>
            <w:tcW w:w="0" w:type="auto"/>
            <w:noWrap/>
            <w:hideMark/>
          </w:tcPr>
          <w:p w14:paraId="100170AD" w14:textId="77777777" w:rsidR="006A13CC" w:rsidRPr="00A4304D" w:rsidRDefault="006A13CC" w:rsidP="00A4304D">
            <w:pPr>
              <w:rPr>
                <w:rFonts w:eastAsiaTheme="minorEastAsia"/>
              </w:rPr>
            </w:pPr>
            <w:r w:rsidRPr="00A4304D">
              <w:rPr>
                <w:rFonts w:eastAsiaTheme="minorEastAsia"/>
              </w:rPr>
              <w:t>487,371</w:t>
            </w:r>
          </w:p>
        </w:tc>
        <w:tc>
          <w:tcPr>
            <w:tcW w:w="0" w:type="auto"/>
            <w:noWrap/>
            <w:hideMark/>
          </w:tcPr>
          <w:p w14:paraId="224C60E2" w14:textId="77777777" w:rsidR="006A13CC" w:rsidRPr="00A4304D" w:rsidRDefault="006A13CC" w:rsidP="00A4304D">
            <w:pPr>
              <w:rPr>
                <w:rFonts w:eastAsiaTheme="minorEastAsia"/>
              </w:rPr>
            </w:pPr>
            <w:r w:rsidRPr="00A4304D">
              <w:rPr>
                <w:rFonts w:eastAsiaTheme="minorEastAsia"/>
              </w:rPr>
              <w:t>40,614</w:t>
            </w:r>
          </w:p>
        </w:tc>
        <w:tc>
          <w:tcPr>
            <w:tcW w:w="0" w:type="auto"/>
            <w:noWrap/>
            <w:hideMark/>
          </w:tcPr>
          <w:p w14:paraId="672D953E" w14:textId="77777777" w:rsidR="006A13CC" w:rsidRPr="00A4304D" w:rsidRDefault="006A13CC" w:rsidP="00A4304D">
            <w:pPr>
              <w:rPr>
                <w:rFonts w:eastAsiaTheme="minorEastAsia"/>
              </w:rPr>
            </w:pPr>
            <w:r w:rsidRPr="00A4304D">
              <w:rPr>
                <w:rFonts w:eastAsiaTheme="minorEastAsia"/>
              </w:rPr>
              <w:t>888,086</w:t>
            </w:r>
          </w:p>
        </w:tc>
        <w:tc>
          <w:tcPr>
            <w:tcW w:w="0" w:type="auto"/>
            <w:noWrap/>
            <w:hideMark/>
          </w:tcPr>
          <w:p w14:paraId="5AC34EE1" w14:textId="77777777" w:rsidR="006A13CC" w:rsidRPr="00A4304D" w:rsidRDefault="006A13CC" w:rsidP="00A4304D">
            <w:pPr>
              <w:rPr>
                <w:rFonts w:eastAsiaTheme="minorEastAsia"/>
              </w:rPr>
            </w:pPr>
            <w:r w:rsidRPr="00A4304D">
              <w:rPr>
                <w:rFonts w:eastAsiaTheme="minorEastAsia"/>
              </w:rPr>
              <w:t>74,007</w:t>
            </w:r>
          </w:p>
        </w:tc>
        <w:tc>
          <w:tcPr>
            <w:tcW w:w="0" w:type="auto"/>
            <w:gridSpan w:val="2"/>
            <w:noWrap/>
            <w:hideMark/>
          </w:tcPr>
          <w:p w14:paraId="11B5E209" w14:textId="77777777" w:rsidR="006A13CC" w:rsidRPr="00A4304D" w:rsidRDefault="006A13CC" w:rsidP="00A4304D">
            <w:pPr>
              <w:rPr>
                <w:rFonts w:eastAsiaTheme="minorEastAsia"/>
              </w:rPr>
            </w:pPr>
            <w:r w:rsidRPr="00A4304D">
              <w:rPr>
                <w:rFonts w:eastAsiaTheme="minorEastAsia"/>
              </w:rPr>
              <w:t>1,137,632</w:t>
            </w:r>
          </w:p>
        </w:tc>
        <w:tc>
          <w:tcPr>
            <w:tcW w:w="0" w:type="auto"/>
            <w:noWrap/>
            <w:hideMark/>
          </w:tcPr>
          <w:p w14:paraId="09AD3403" w14:textId="77777777" w:rsidR="006A13CC" w:rsidRPr="00A4304D" w:rsidRDefault="006A13CC" w:rsidP="00A4304D">
            <w:pPr>
              <w:rPr>
                <w:rFonts w:eastAsiaTheme="minorEastAsia"/>
              </w:rPr>
            </w:pPr>
            <w:r w:rsidRPr="00A4304D">
              <w:rPr>
                <w:rFonts w:eastAsiaTheme="minorEastAsia"/>
              </w:rPr>
              <w:t>94,803</w:t>
            </w:r>
          </w:p>
        </w:tc>
      </w:tr>
      <w:tr w:rsidR="006A13CC" w:rsidRPr="00A4304D" w14:paraId="2CF5231D" w14:textId="77777777" w:rsidTr="00A4304D">
        <w:trPr>
          <w:trHeight w:val="290"/>
        </w:trPr>
        <w:tc>
          <w:tcPr>
            <w:tcW w:w="0" w:type="auto"/>
            <w:noWrap/>
            <w:hideMark/>
          </w:tcPr>
          <w:p w14:paraId="2693327D" w14:textId="77777777" w:rsidR="006A13CC" w:rsidRPr="00A4304D" w:rsidRDefault="006A13CC" w:rsidP="00A4304D">
            <w:pPr>
              <w:rPr>
                <w:rFonts w:eastAsiaTheme="minorEastAsia"/>
              </w:rPr>
            </w:pPr>
            <w:proofErr w:type="spellStart"/>
            <w:r w:rsidRPr="00A4304D">
              <w:rPr>
                <w:rFonts w:eastAsiaTheme="minorEastAsia"/>
              </w:rPr>
              <w:t>Usersa</w:t>
            </w:r>
            <w:proofErr w:type="spellEnd"/>
          </w:p>
        </w:tc>
        <w:tc>
          <w:tcPr>
            <w:tcW w:w="0" w:type="auto"/>
            <w:noWrap/>
            <w:hideMark/>
          </w:tcPr>
          <w:p w14:paraId="7804A938" w14:textId="77777777" w:rsidR="006A13CC" w:rsidRPr="00A4304D" w:rsidRDefault="006A13CC" w:rsidP="00A4304D">
            <w:pPr>
              <w:rPr>
                <w:rFonts w:eastAsiaTheme="minorEastAsia"/>
              </w:rPr>
            </w:pPr>
            <w:r w:rsidRPr="00A4304D">
              <w:rPr>
                <w:rFonts w:eastAsiaTheme="minorEastAsia"/>
              </w:rPr>
              <w:t>216,515</w:t>
            </w:r>
          </w:p>
        </w:tc>
        <w:tc>
          <w:tcPr>
            <w:tcW w:w="0" w:type="auto"/>
            <w:noWrap/>
            <w:hideMark/>
          </w:tcPr>
          <w:p w14:paraId="65DCB1F1" w14:textId="77777777" w:rsidR="006A13CC" w:rsidRPr="00A4304D" w:rsidRDefault="006A13CC" w:rsidP="00A4304D">
            <w:pPr>
              <w:rPr>
                <w:rFonts w:eastAsiaTheme="minorEastAsia"/>
              </w:rPr>
            </w:pPr>
            <w:r w:rsidRPr="00A4304D">
              <w:rPr>
                <w:rFonts w:eastAsiaTheme="minorEastAsia"/>
              </w:rPr>
              <w:t>24,057</w:t>
            </w:r>
          </w:p>
        </w:tc>
        <w:tc>
          <w:tcPr>
            <w:tcW w:w="0" w:type="auto"/>
            <w:noWrap/>
            <w:hideMark/>
          </w:tcPr>
          <w:p w14:paraId="5EA35A44" w14:textId="77777777" w:rsidR="006A13CC" w:rsidRPr="00A4304D" w:rsidRDefault="006A13CC" w:rsidP="00A4304D">
            <w:pPr>
              <w:rPr>
                <w:rFonts w:eastAsiaTheme="minorEastAsia"/>
              </w:rPr>
            </w:pPr>
            <w:r w:rsidRPr="00A4304D">
              <w:rPr>
                <w:rFonts w:eastAsiaTheme="minorEastAsia"/>
              </w:rPr>
              <w:t>391,538</w:t>
            </w:r>
          </w:p>
        </w:tc>
        <w:tc>
          <w:tcPr>
            <w:tcW w:w="0" w:type="auto"/>
            <w:noWrap/>
            <w:hideMark/>
          </w:tcPr>
          <w:p w14:paraId="3BCADC3D" w14:textId="77777777" w:rsidR="006A13CC" w:rsidRPr="00A4304D" w:rsidRDefault="006A13CC" w:rsidP="00A4304D">
            <w:pPr>
              <w:rPr>
                <w:rFonts w:eastAsiaTheme="minorEastAsia"/>
              </w:rPr>
            </w:pPr>
            <w:r w:rsidRPr="00A4304D">
              <w:rPr>
                <w:rFonts w:eastAsiaTheme="minorEastAsia"/>
              </w:rPr>
              <w:t>32,628</w:t>
            </w:r>
          </w:p>
        </w:tc>
        <w:tc>
          <w:tcPr>
            <w:tcW w:w="0" w:type="auto"/>
            <w:noWrap/>
            <w:hideMark/>
          </w:tcPr>
          <w:p w14:paraId="706FDB76" w14:textId="77777777" w:rsidR="006A13CC" w:rsidRPr="00A4304D" w:rsidRDefault="006A13CC" w:rsidP="00A4304D">
            <w:pPr>
              <w:rPr>
                <w:rFonts w:eastAsiaTheme="minorEastAsia"/>
              </w:rPr>
            </w:pPr>
            <w:r w:rsidRPr="00A4304D">
              <w:rPr>
                <w:rFonts w:eastAsiaTheme="minorEastAsia"/>
              </w:rPr>
              <w:t>731,215</w:t>
            </w:r>
          </w:p>
        </w:tc>
        <w:tc>
          <w:tcPr>
            <w:tcW w:w="0" w:type="auto"/>
            <w:noWrap/>
            <w:hideMark/>
          </w:tcPr>
          <w:p w14:paraId="0E432CC4" w14:textId="77777777" w:rsidR="006A13CC" w:rsidRPr="00A4304D" w:rsidRDefault="006A13CC" w:rsidP="00A4304D">
            <w:pPr>
              <w:rPr>
                <w:rFonts w:eastAsiaTheme="minorEastAsia"/>
              </w:rPr>
            </w:pPr>
            <w:r w:rsidRPr="00A4304D">
              <w:rPr>
                <w:rFonts w:eastAsiaTheme="minorEastAsia"/>
              </w:rPr>
              <w:t>60,935</w:t>
            </w:r>
          </w:p>
        </w:tc>
        <w:tc>
          <w:tcPr>
            <w:tcW w:w="0" w:type="auto"/>
            <w:gridSpan w:val="2"/>
            <w:noWrap/>
            <w:hideMark/>
          </w:tcPr>
          <w:p w14:paraId="42190816" w14:textId="77777777" w:rsidR="006A13CC" w:rsidRPr="00A4304D" w:rsidRDefault="006A13CC" w:rsidP="00A4304D">
            <w:pPr>
              <w:rPr>
                <w:rFonts w:eastAsiaTheme="minorEastAsia"/>
              </w:rPr>
            </w:pPr>
            <w:r w:rsidRPr="00A4304D">
              <w:rPr>
                <w:rFonts w:eastAsiaTheme="minorEastAsia"/>
              </w:rPr>
              <w:t>923,188</w:t>
            </w:r>
          </w:p>
        </w:tc>
        <w:tc>
          <w:tcPr>
            <w:tcW w:w="0" w:type="auto"/>
            <w:noWrap/>
            <w:hideMark/>
          </w:tcPr>
          <w:p w14:paraId="55580643" w14:textId="77777777" w:rsidR="006A13CC" w:rsidRPr="00A4304D" w:rsidRDefault="006A13CC" w:rsidP="00A4304D">
            <w:pPr>
              <w:rPr>
                <w:rFonts w:eastAsiaTheme="minorEastAsia"/>
              </w:rPr>
            </w:pPr>
            <w:r w:rsidRPr="00A4304D">
              <w:rPr>
                <w:rFonts w:eastAsiaTheme="minorEastAsia"/>
              </w:rPr>
              <w:t>76,932</w:t>
            </w:r>
          </w:p>
        </w:tc>
      </w:tr>
      <w:tr w:rsidR="006A13CC" w:rsidRPr="00A4304D" w14:paraId="129AD0E0" w14:textId="77777777" w:rsidTr="00A4304D">
        <w:trPr>
          <w:trHeight w:val="50"/>
        </w:trPr>
        <w:tc>
          <w:tcPr>
            <w:tcW w:w="0" w:type="auto"/>
            <w:noWrap/>
            <w:hideMark/>
          </w:tcPr>
          <w:p w14:paraId="5350E327" w14:textId="77777777" w:rsidR="006A13CC" w:rsidRPr="00A4304D" w:rsidRDefault="006A13CC" w:rsidP="00A4304D">
            <w:pPr>
              <w:rPr>
                <w:rFonts w:eastAsiaTheme="minorHAnsi"/>
              </w:rPr>
            </w:pPr>
            <w:r w:rsidRPr="00A4304D">
              <w:rPr>
                <w:rFonts w:eastAsiaTheme="minorEastAsia"/>
              </w:rPr>
              <w:t xml:space="preserve">New </w:t>
            </w:r>
            <w:proofErr w:type="spellStart"/>
            <w:r w:rsidRPr="00A4304D">
              <w:rPr>
                <w:rFonts w:eastAsiaTheme="minorEastAsia"/>
              </w:rPr>
              <w:t>usersb</w:t>
            </w:r>
            <w:proofErr w:type="spellEnd"/>
          </w:p>
        </w:tc>
        <w:tc>
          <w:tcPr>
            <w:tcW w:w="0" w:type="auto"/>
            <w:noWrap/>
            <w:hideMark/>
          </w:tcPr>
          <w:p w14:paraId="61274447" w14:textId="77777777" w:rsidR="006A13CC" w:rsidRPr="00A4304D" w:rsidRDefault="006A13CC" w:rsidP="00A4304D">
            <w:pPr>
              <w:rPr>
                <w:rFonts w:eastAsiaTheme="minorEastAsia"/>
              </w:rPr>
            </w:pPr>
            <w:r w:rsidRPr="00A4304D">
              <w:rPr>
                <w:rFonts w:eastAsiaTheme="minorEastAsia"/>
              </w:rPr>
              <w:t>206,501</w:t>
            </w:r>
          </w:p>
        </w:tc>
        <w:tc>
          <w:tcPr>
            <w:tcW w:w="0" w:type="auto"/>
            <w:noWrap/>
            <w:hideMark/>
          </w:tcPr>
          <w:p w14:paraId="3A735453" w14:textId="77777777" w:rsidR="006A13CC" w:rsidRPr="00A4304D" w:rsidRDefault="006A13CC" w:rsidP="00A4304D">
            <w:pPr>
              <w:rPr>
                <w:rFonts w:eastAsiaTheme="minorEastAsia"/>
              </w:rPr>
            </w:pPr>
            <w:r w:rsidRPr="00A4304D">
              <w:rPr>
                <w:rFonts w:eastAsiaTheme="minorEastAsia"/>
              </w:rPr>
              <w:t>22,945</w:t>
            </w:r>
          </w:p>
        </w:tc>
        <w:tc>
          <w:tcPr>
            <w:tcW w:w="0" w:type="auto"/>
            <w:noWrap/>
            <w:hideMark/>
          </w:tcPr>
          <w:p w14:paraId="7576C9A5" w14:textId="77777777" w:rsidR="006A13CC" w:rsidRPr="00A4304D" w:rsidRDefault="006A13CC" w:rsidP="00A4304D">
            <w:pPr>
              <w:rPr>
                <w:rFonts w:eastAsiaTheme="minorEastAsia"/>
              </w:rPr>
            </w:pPr>
            <w:r w:rsidRPr="00A4304D">
              <w:rPr>
                <w:rFonts w:eastAsiaTheme="minorEastAsia"/>
              </w:rPr>
              <w:t>371,341</w:t>
            </w:r>
          </w:p>
        </w:tc>
        <w:tc>
          <w:tcPr>
            <w:tcW w:w="0" w:type="auto"/>
            <w:noWrap/>
            <w:hideMark/>
          </w:tcPr>
          <w:p w14:paraId="6922A272" w14:textId="77777777" w:rsidR="006A13CC" w:rsidRPr="00A4304D" w:rsidRDefault="006A13CC" w:rsidP="00A4304D">
            <w:pPr>
              <w:rPr>
                <w:rFonts w:eastAsiaTheme="minorEastAsia"/>
              </w:rPr>
            </w:pPr>
            <w:r w:rsidRPr="00A4304D">
              <w:rPr>
                <w:rFonts w:eastAsiaTheme="minorEastAsia"/>
              </w:rPr>
              <w:t>30,945</w:t>
            </w:r>
          </w:p>
        </w:tc>
        <w:tc>
          <w:tcPr>
            <w:tcW w:w="0" w:type="auto"/>
            <w:noWrap/>
            <w:hideMark/>
          </w:tcPr>
          <w:p w14:paraId="70BED1A4" w14:textId="77777777" w:rsidR="006A13CC" w:rsidRPr="00A4304D" w:rsidRDefault="006A13CC" w:rsidP="00A4304D">
            <w:pPr>
              <w:rPr>
                <w:rFonts w:eastAsiaTheme="minorEastAsia"/>
              </w:rPr>
            </w:pPr>
            <w:r w:rsidRPr="00A4304D">
              <w:rPr>
                <w:rFonts w:eastAsiaTheme="minorEastAsia"/>
              </w:rPr>
              <w:t>704,171</w:t>
            </w:r>
          </w:p>
        </w:tc>
        <w:tc>
          <w:tcPr>
            <w:tcW w:w="0" w:type="auto"/>
            <w:noWrap/>
            <w:hideMark/>
          </w:tcPr>
          <w:p w14:paraId="637D85CC" w14:textId="77777777" w:rsidR="006A13CC" w:rsidRPr="00A4304D" w:rsidRDefault="006A13CC" w:rsidP="00A4304D">
            <w:pPr>
              <w:rPr>
                <w:rFonts w:eastAsiaTheme="minorEastAsia"/>
              </w:rPr>
            </w:pPr>
            <w:r w:rsidRPr="00A4304D">
              <w:rPr>
                <w:rFonts w:eastAsiaTheme="minorEastAsia"/>
              </w:rPr>
              <w:t>58,681</w:t>
            </w:r>
          </w:p>
        </w:tc>
        <w:tc>
          <w:tcPr>
            <w:tcW w:w="0" w:type="auto"/>
            <w:gridSpan w:val="2"/>
            <w:noWrap/>
            <w:hideMark/>
          </w:tcPr>
          <w:p w14:paraId="6182E1D0" w14:textId="77777777" w:rsidR="006A13CC" w:rsidRPr="00A4304D" w:rsidRDefault="006A13CC" w:rsidP="00A4304D">
            <w:pPr>
              <w:rPr>
                <w:rFonts w:eastAsiaTheme="minorEastAsia"/>
              </w:rPr>
            </w:pPr>
            <w:r w:rsidRPr="00A4304D">
              <w:rPr>
                <w:rFonts w:eastAsiaTheme="minorEastAsia"/>
              </w:rPr>
              <w:t>883,197</w:t>
            </w:r>
          </w:p>
        </w:tc>
        <w:tc>
          <w:tcPr>
            <w:tcW w:w="0" w:type="auto"/>
            <w:noWrap/>
            <w:hideMark/>
          </w:tcPr>
          <w:p w14:paraId="751DC851" w14:textId="77777777" w:rsidR="006A13CC" w:rsidRPr="00A4304D" w:rsidRDefault="006A13CC" w:rsidP="00A4304D">
            <w:pPr>
              <w:rPr>
                <w:rFonts w:eastAsiaTheme="minorEastAsia"/>
              </w:rPr>
            </w:pPr>
            <w:r w:rsidRPr="00A4304D">
              <w:rPr>
                <w:rFonts w:eastAsiaTheme="minorEastAsia"/>
              </w:rPr>
              <w:t>73,600</w:t>
            </w:r>
          </w:p>
        </w:tc>
      </w:tr>
      <w:tr w:rsidR="006A13CC" w:rsidRPr="00A4304D" w14:paraId="42FD85EF" w14:textId="77777777" w:rsidTr="00A4304D">
        <w:trPr>
          <w:trHeight w:val="290"/>
        </w:trPr>
        <w:tc>
          <w:tcPr>
            <w:tcW w:w="0" w:type="auto"/>
            <w:noWrap/>
            <w:hideMark/>
          </w:tcPr>
          <w:p w14:paraId="584BE82E" w14:textId="77777777" w:rsidR="006A13CC" w:rsidRPr="00A4304D" w:rsidRDefault="006A13CC" w:rsidP="00A4304D">
            <w:pPr>
              <w:rPr>
                <w:rFonts w:eastAsiaTheme="minorEastAsia"/>
              </w:rPr>
            </w:pPr>
            <w:proofErr w:type="spellStart"/>
            <w:r w:rsidRPr="00A4304D">
              <w:rPr>
                <w:rFonts w:eastAsiaTheme="minorEastAsia"/>
              </w:rPr>
              <w:t>Conversionc</w:t>
            </w:r>
            <w:proofErr w:type="spellEnd"/>
          </w:p>
        </w:tc>
        <w:tc>
          <w:tcPr>
            <w:tcW w:w="0" w:type="auto"/>
            <w:noWrap/>
            <w:hideMark/>
          </w:tcPr>
          <w:p w14:paraId="73171F80" w14:textId="77777777" w:rsidR="006A13CC" w:rsidRPr="00A4304D" w:rsidRDefault="006A13CC" w:rsidP="00A4304D">
            <w:pPr>
              <w:rPr>
                <w:rFonts w:eastAsiaTheme="minorEastAsia"/>
              </w:rPr>
            </w:pPr>
            <w:r w:rsidRPr="00A4304D">
              <w:rPr>
                <w:rFonts w:eastAsiaTheme="minorEastAsia"/>
              </w:rPr>
              <w:t>28,548</w:t>
            </w:r>
          </w:p>
        </w:tc>
        <w:tc>
          <w:tcPr>
            <w:tcW w:w="0" w:type="auto"/>
            <w:noWrap/>
            <w:hideMark/>
          </w:tcPr>
          <w:p w14:paraId="592055D4" w14:textId="77777777" w:rsidR="006A13CC" w:rsidRPr="00A4304D" w:rsidRDefault="006A13CC" w:rsidP="00A4304D">
            <w:pPr>
              <w:rPr>
                <w:rFonts w:eastAsiaTheme="minorEastAsia"/>
              </w:rPr>
            </w:pPr>
            <w:r w:rsidRPr="00A4304D">
              <w:rPr>
                <w:rFonts w:eastAsiaTheme="minorEastAsia"/>
              </w:rPr>
              <w:t>3,172</w:t>
            </w:r>
          </w:p>
        </w:tc>
        <w:tc>
          <w:tcPr>
            <w:tcW w:w="0" w:type="auto"/>
            <w:noWrap/>
            <w:hideMark/>
          </w:tcPr>
          <w:p w14:paraId="4889883F" w14:textId="77777777" w:rsidR="006A13CC" w:rsidRPr="00A4304D" w:rsidRDefault="006A13CC" w:rsidP="00A4304D">
            <w:pPr>
              <w:rPr>
                <w:rFonts w:eastAsiaTheme="minorEastAsia"/>
              </w:rPr>
            </w:pPr>
            <w:r w:rsidRPr="00A4304D">
              <w:rPr>
                <w:rFonts w:eastAsiaTheme="minorEastAsia"/>
              </w:rPr>
              <w:t>62,341</w:t>
            </w:r>
          </w:p>
        </w:tc>
        <w:tc>
          <w:tcPr>
            <w:tcW w:w="0" w:type="auto"/>
            <w:noWrap/>
            <w:hideMark/>
          </w:tcPr>
          <w:p w14:paraId="5F3CB7BF" w14:textId="77777777" w:rsidR="006A13CC" w:rsidRPr="00A4304D" w:rsidRDefault="006A13CC" w:rsidP="00A4304D">
            <w:pPr>
              <w:rPr>
                <w:rFonts w:eastAsiaTheme="minorEastAsia"/>
              </w:rPr>
            </w:pPr>
            <w:r w:rsidRPr="00A4304D">
              <w:rPr>
                <w:rFonts w:eastAsiaTheme="minorEastAsia"/>
              </w:rPr>
              <w:t>5,195</w:t>
            </w:r>
          </w:p>
        </w:tc>
        <w:tc>
          <w:tcPr>
            <w:tcW w:w="0" w:type="auto"/>
            <w:noWrap/>
            <w:hideMark/>
          </w:tcPr>
          <w:p w14:paraId="3761F294" w14:textId="77777777" w:rsidR="006A13CC" w:rsidRPr="00A4304D" w:rsidRDefault="006A13CC" w:rsidP="00A4304D">
            <w:pPr>
              <w:rPr>
                <w:rFonts w:eastAsiaTheme="minorEastAsia"/>
              </w:rPr>
            </w:pPr>
            <w:r w:rsidRPr="00A4304D">
              <w:rPr>
                <w:rFonts w:eastAsiaTheme="minorEastAsia"/>
              </w:rPr>
              <w:t>77,734</w:t>
            </w:r>
          </w:p>
        </w:tc>
        <w:tc>
          <w:tcPr>
            <w:tcW w:w="0" w:type="auto"/>
            <w:noWrap/>
            <w:hideMark/>
          </w:tcPr>
          <w:p w14:paraId="43A3E996" w14:textId="77777777" w:rsidR="006A13CC" w:rsidRPr="00A4304D" w:rsidRDefault="006A13CC" w:rsidP="00A4304D">
            <w:pPr>
              <w:rPr>
                <w:rFonts w:eastAsiaTheme="minorEastAsia"/>
              </w:rPr>
            </w:pPr>
            <w:r w:rsidRPr="00A4304D">
              <w:rPr>
                <w:rFonts w:eastAsiaTheme="minorEastAsia"/>
              </w:rPr>
              <w:t>6,478</w:t>
            </w:r>
          </w:p>
        </w:tc>
        <w:tc>
          <w:tcPr>
            <w:tcW w:w="0" w:type="auto"/>
            <w:gridSpan w:val="2"/>
            <w:noWrap/>
            <w:hideMark/>
          </w:tcPr>
          <w:p w14:paraId="024506D3" w14:textId="77777777" w:rsidR="006A13CC" w:rsidRPr="00A4304D" w:rsidRDefault="006A13CC" w:rsidP="00A4304D">
            <w:pPr>
              <w:rPr>
                <w:rFonts w:eastAsiaTheme="minorEastAsia"/>
              </w:rPr>
            </w:pPr>
            <w:r w:rsidRPr="00A4304D">
              <w:rPr>
                <w:rFonts w:eastAsiaTheme="minorEastAsia"/>
              </w:rPr>
              <w:t>92,763</w:t>
            </w:r>
          </w:p>
        </w:tc>
        <w:tc>
          <w:tcPr>
            <w:tcW w:w="0" w:type="auto"/>
            <w:noWrap/>
            <w:hideMark/>
          </w:tcPr>
          <w:p w14:paraId="2D236C46" w14:textId="77777777" w:rsidR="006A13CC" w:rsidRPr="00A4304D" w:rsidRDefault="006A13CC" w:rsidP="00A4304D">
            <w:pPr>
              <w:rPr>
                <w:rFonts w:eastAsiaTheme="minorEastAsia"/>
              </w:rPr>
            </w:pPr>
            <w:r w:rsidRPr="00A4304D">
              <w:rPr>
                <w:rFonts w:eastAsiaTheme="minorEastAsia"/>
              </w:rPr>
              <w:t>7,730</w:t>
            </w:r>
          </w:p>
        </w:tc>
      </w:tr>
    </w:tbl>
    <w:p w14:paraId="1307FDC4" w14:textId="77777777" w:rsidR="006A13CC" w:rsidRPr="006A13CC" w:rsidRDefault="006A13CC" w:rsidP="009920E9">
      <w:pPr>
        <w:pStyle w:val="FootnoteText"/>
      </w:pPr>
      <w:proofErr w:type="spellStart"/>
      <w:r w:rsidRPr="006A13CC">
        <w:rPr>
          <w:vertAlign w:val="superscript"/>
        </w:rPr>
        <w:t>a</w:t>
      </w:r>
      <w:r w:rsidRPr="006A13CC">
        <w:t>An</w:t>
      </w:r>
      <w:proofErr w:type="spellEnd"/>
      <w:r w:rsidRPr="006A13CC">
        <w:t xml:space="preserve"> estimate of the number of unique people who have visited the website.</w:t>
      </w:r>
    </w:p>
    <w:p w14:paraId="349EF6CF" w14:textId="77777777" w:rsidR="006A13CC" w:rsidRPr="006A13CC" w:rsidRDefault="006A13CC" w:rsidP="009920E9">
      <w:pPr>
        <w:pStyle w:val="FootnoteText"/>
      </w:pPr>
      <w:proofErr w:type="spellStart"/>
      <w:r w:rsidRPr="006A13CC">
        <w:rPr>
          <w:vertAlign w:val="superscript"/>
        </w:rPr>
        <w:t>b</w:t>
      </w:r>
      <w:r w:rsidRPr="006A13CC">
        <w:t>A</w:t>
      </w:r>
      <w:proofErr w:type="spellEnd"/>
      <w:r w:rsidRPr="006A13CC">
        <w:t xml:space="preserve"> ‘new user’ is counted when a visitor to the website does not have an existing browser cookie from Head to Health.</w:t>
      </w:r>
    </w:p>
    <w:p w14:paraId="516F3C4A" w14:textId="77777777" w:rsidR="006A13CC" w:rsidRPr="006A13CC" w:rsidRDefault="006A13CC" w:rsidP="009920E9">
      <w:pPr>
        <w:pStyle w:val="FootnoteText"/>
      </w:pPr>
      <w:proofErr w:type="spellStart"/>
      <w:r w:rsidRPr="006A13CC">
        <w:rPr>
          <w:vertAlign w:val="superscript"/>
        </w:rPr>
        <w:t>c</w:t>
      </w:r>
      <w:r w:rsidRPr="006A13CC">
        <w:t>Number</w:t>
      </w:r>
      <w:proofErr w:type="spellEnd"/>
      <w:r w:rsidRPr="006A13CC">
        <w:t xml:space="preserve"> of sessions in which key or desired actions are completed, including search completions, chatbot completions, and emailing or printing resources.</w:t>
      </w:r>
    </w:p>
    <w:p w14:paraId="53F1B8D1" w14:textId="77777777" w:rsidR="006A13CC" w:rsidRPr="003838C3" w:rsidRDefault="006A13CC" w:rsidP="008B14A9">
      <w:pPr>
        <w:pStyle w:val="Heading3"/>
      </w:pPr>
      <w:r w:rsidRPr="006A13CC">
        <w:t>C</w:t>
      </w:r>
      <w:r w:rsidRPr="003838C3">
        <w:t>ost-outcome by financial year, 2017-18 to 2020-2021</w:t>
      </w:r>
    </w:p>
    <w:p w14:paraId="7B4C1AC4" w14:textId="68B538ED" w:rsidR="006A13CC" w:rsidRPr="006A13CC" w:rsidRDefault="006A13CC" w:rsidP="009920E9">
      <w:pPr>
        <w:rPr>
          <w:rFonts w:eastAsiaTheme="minorEastAsia"/>
          <w:lang w:eastAsia="zh-CN"/>
        </w:rPr>
      </w:pPr>
      <w:r w:rsidRPr="006A13CC">
        <w:rPr>
          <w:rFonts w:eastAsiaTheme="minorEastAsia"/>
          <w:lang w:eastAsia="zh-CN"/>
        </w:rPr>
        <w:t xml:space="preserve">The cost per unit for </w:t>
      </w:r>
      <w:proofErr w:type="gramStart"/>
      <w:r w:rsidRPr="006A13CC">
        <w:rPr>
          <w:rFonts w:eastAsiaTheme="minorEastAsia"/>
          <w:lang w:eastAsia="zh-CN"/>
        </w:rPr>
        <w:t>the majority of</w:t>
      </w:r>
      <w:proofErr w:type="gramEnd"/>
      <w:r w:rsidRPr="006A13CC">
        <w:rPr>
          <w:rFonts w:eastAsiaTheme="minorEastAsia"/>
          <w:lang w:eastAsia="zh-CN"/>
        </w:rPr>
        <w:t xml:space="preserve"> outcomes decreased between 2017-18 and 2020-21, indicating increased efficient usage of the budget in the delivery of Head to Health. Figure 2</w:t>
      </w:r>
      <w:r w:rsidR="002E73D6">
        <w:rPr>
          <w:rFonts w:eastAsiaTheme="minorEastAsia"/>
          <w:lang w:eastAsia="zh-CN"/>
        </w:rPr>
        <w:t>2</w:t>
      </w:r>
      <w:r w:rsidRPr="006A13CC">
        <w:rPr>
          <w:rFonts w:eastAsiaTheme="minorEastAsia"/>
          <w:lang w:eastAsia="zh-CN"/>
        </w:rPr>
        <w:t xml:space="preserve"> presents the cost per unit of visit, unique visitor, new users and conversion during the study period. In 2017-18, the cost per visit, per unique visitor and per new user were $32.48, </w:t>
      </w:r>
      <w:proofErr w:type="gramStart"/>
      <w:r w:rsidRPr="006A13CC">
        <w:rPr>
          <w:rFonts w:eastAsiaTheme="minorEastAsia"/>
          <w:lang w:eastAsia="zh-CN"/>
        </w:rPr>
        <w:t>$40.11</w:t>
      </w:r>
      <w:proofErr w:type="gramEnd"/>
      <w:r w:rsidRPr="006A13CC">
        <w:rPr>
          <w:rFonts w:eastAsiaTheme="minorEastAsia"/>
          <w:lang w:eastAsia="zh-CN"/>
        </w:rPr>
        <w:t xml:space="preserve"> and $42.05, respectively, while the cost per conversion was $304.19. All three metrics significantly declined by 2020-21, with the cost per visit, per unique visitor and per new user dropping by approximately 91% to $2.90, </w:t>
      </w:r>
      <w:proofErr w:type="gramStart"/>
      <w:r w:rsidRPr="006A13CC">
        <w:rPr>
          <w:rFonts w:eastAsiaTheme="minorEastAsia"/>
          <w:lang w:eastAsia="zh-CN"/>
        </w:rPr>
        <w:t>$3.57</w:t>
      </w:r>
      <w:proofErr w:type="gramEnd"/>
      <w:r w:rsidRPr="006A13CC">
        <w:rPr>
          <w:rFonts w:eastAsiaTheme="minorEastAsia"/>
          <w:lang w:eastAsia="zh-CN"/>
        </w:rPr>
        <w:t xml:space="preserve"> and $3.74, respectively, while the cost per conversion dropped by 88% to $35.57. These findings suggest efficiency (defined as reduced costs per unit of output) of resource use from the allocated budget. However, further evaluation is necessary to determine the cost-effectiveness of Head to Health (defined as overall good value for money) and is presented in Section 9.4.</w:t>
      </w:r>
    </w:p>
    <w:p w14:paraId="6850D786" w14:textId="77777777" w:rsidR="00C1719D" w:rsidRPr="00C1719D" w:rsidRDefault="006A13CC" w:rsidP="009920E9">
      <w:pPr>
        <w:rPr>
          <w:rFonts w:eastAsiaTheme="majorEastAsia"/>
        </w:rPr>
      </w:pPr>
      <w:r w:rsidRPr="006A13CC">
        <w:rPr>
          <w:rFonts w:eastAsiaTheme="minorEastAsia"/>
          <w:noProof/>
          <w:lang w:eastAsia="en-AU"/>
        </w:rPr>
        <w:lastRenderedPageBreak/>
        <w:drawing>
          <wp:inline distT="0" distB="0" distL="0" distR="0" wp14:anchorId="0E37C930" wp14:editId="23D5A350">
            <wp:extent cx="4406900" cy="2514600"/>
            <wp:effectExtent l="0" t="0" r="12700" b="12700"/>
            <wp:docPr id="1" name="Chart 1" descr="Figure 22. Cost per unit of outcome, 2017-18 to 2020-2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Start w:id="105" w:name="_Toc90459756"/>
      <w:bookmarkStart w:id="106" w:name="_Toc91009673"/>
      <w:bookmarkStart w:id="107" w:name="_Toc96615242"/>
      <w:bookmarkStart w:id="108" w:name="_Toc109126812"/>
      <w:bookmarkStart w:id="109" w:name="_Toc109290601"/>
      <w:bookmarkStart w:id="110" w:name="_Toc109737225"/>
      <w:bookmarkStart w:id="111" w:name="_Toc109741821"/>
      <w:bookmarkStart w:id="112" w:name="_Toc109744473"/>
      <w:bookmarkStart w:id="113" w:name="_Toc109762490"/>
      <w:bookmarkStart w:id="114" w:name="_Toc109764962"/>
    </w:p>
    <w:p w14:paraId="60AD7C8C" w14:textId="0BAC33EE" w:rsidR="006A13CC" w:rsidRPr="00AF4060" w:rsidRDefault="006A13CC" w:rsidP="00C1719D">
      <w:pPr>
        <w:pStyle w:val="Caption"/>
        <w:rPr>
          <w:rFonts w:eastAsiaTheme="majorEastAsia"/>
          <w:lang w:eastAsia="en-US"/>
        </w:rPr>
      </w:pPr>
      <w:r w:rsidRPr="00AF4060">
        <w:rPr>
          <w:rFonts w:eastAsiaTheme="majorEastAsia"/>
          <w:lang w:eastAsia="en-US"/>
        </w:rPr>
        <w:t>Figure 2</w:t>
      </w:r>
      <w:r w:rsidR="002E73D6">
        <w:rPr>
          <w:rFonts w:eastAsiaTheme="majorEastAsia"/>
          <w:lang w:eastAsia="en-US"/>
        </w:rPr>
        <w:t>2</w:t>
      </w:r>
      <w:r w:rsidRPr="00AF4060">
        <w:rPr>
          <w:rFonts w:eastAsiaTheme="majorEastAsia"/>
          <w:lang w:eastAsia="en-US"/>
        </w:rPr>
        <w:t>. Cost per unit of outcome, 2017-18 to 2020-21</w:t>
      </w:r>
      <w:bookmarkEnd w:id="105"/>
      <w:bookmarkEnd w:id="106"/>
      <w:bookmarkEnd w:id="107"/>
      <w:bookmarkEnd w:id="108"/>
      <w:bookmarkEnd w:id="109"/>
      <w:bookmarkEnd w:id="110"/>
      <w:bookmarkEnd w:id="111"/>
      <w:bookmarkEnd w:id="112"/>
      <w:bookmarkEnd w:id="113"/>
      <w:bookmarkEnd w:id="114"/>
    </w:p>
    <w:p w14:paraId="7A8FEDE2" w14:textId="77777777" w:rsidR="006A13CC" w:rsidRPr="00310745" w:rsidRDefault="006A13CC" w:rsidP="008B14A9">
      <w:pPr>
        <w:pStyle w:val="Heading2"/>
      </w:pPr>
      <w:bookmarkStart w:id="115" w:name="_Toc117001479"/>
      <w:r w:rsidRPr="006A13CC">
        <w:t>Health</w:t>
      </w:r>
      <w:r w:rsidRPr="00310745">
        <w:t xml:space="preserve"> care utilisation by Head to Health users</w:t>
      </w:r>
      <w:bookmarkEnd w:id="115"/>
    </w:p>
    <w:p w14:paraId="3EA5ED53" w14:textId="58858C3E" w:rsidR="006A13CC" w:rsidRPr="00A4304D" w:rsidRDefault="006A13CC" w:rsidP="009920E9">
      <w:r w:rsidRPr="006A13CC">
        <w:rPr>
          <w:lang w:eastAsia="zh-CN"/>
        </w:rPr>
        <w:t>Although the cost of implementing Head to Health is an important part of the analysis, it is also important to include any other resource or economic impacts that might also be a consequence of accessing this service. The consumer survey we conducted (Section 5), included questions that enabled us to estimate the use of health care (and associated costs) by Head to Health users. In addition, we collected data on Head to Health users from the complementary evaluation of DMHSs.</w:t>
      </w:r>
      <w:r w:rsidRPr="006A13CC">
        <w:rPr>
          <w:lang w:eastAsia="zh-CN"/>
        </w:rPr>
        <w:fldChar w:fldCharType="begin"/>
      </w:r>
      <w:r w:rsidR="00B92B90">
        <w:rPr>
          <w:lang w:eastAsia="zh-CN"/>
        </w:rPr>
        <w:instrText xml:space="preserve"> ADDIN EN.CITE &lt;EndNote&gt;&lt;Cite&gt;&lt;Author&gt;Bassilios&lt;/Author&gt;&lt;Year&gt;2022&lt;/Year&gt;&lt;RecNum&gt;213&lt;/RecNum&gt;&lt;DisplayText&gt;&lt;style face="superscript"&gt;15&lt;/style&gt;&lt;/DisplayText&gt;&lt;record&gt;&lt;rec-number&gt;213&lt;/rec-number&gt;&lt;foreign-keys&gt;&lt;key app="EN" db-id="dawtr0zrkrzfa5edzzlpe2we0xa00t90vvr2" timestamp="1661137545"&gt;213&lt;/key&gt;&lt;/foreign-keys&gt;&lt;ref-type name="Report"&gt;27&lt;/ref-type&gt;&lt;contributors&gt;&lt;authors&gt;&lt;author&gt;Bassilios, B.&lt;/author&gt;&lt;author&gt;Ftanou, M.&lt;/author&gt;&lt;author&gt;Machlin, A.&lt;/author&gt;&lt;author&gt;Mangelsdorf, S.&lt;/author&gt;&lt;author&gt;Tan, A.&lt;/author&gt;&lt;author&gt;Scurrah, K.&lt;/author&gt;&lt;author&gt;Morgan, A.&lt;/author&gt;&lt;author&gt;Roberts, L.&lt;/author&gt;&lt;author&gt;Le, L.&lt;/author&gt;&lt;author&gt;Banfield, M.&lt;/author&gt;&lt;author&gt;Spittal, M.&lt;/author&gt;&lt;author&gt;Mihalopoulos, C.&lt;/author&gt;&lt;author&gt;Pirkis, J.&lt;/author&gt;&lt;/authors&gt;&lt;/contributors&gt;&lt;titles&gt;&lt;title&gt;Independent evaluation of supported digital mental health services: Phase 2 final report&lt;/title&gt;&lt;/titles&gt;&lt;dates&gt;&lt;year&gt;2022&lt;/year&gt;&lt;/dates&gt;&lt;pub-location&gt;Melbourne&lt;/pub-location&gt;&lt;publisher&gt;Centre for Mental Health, University of Melbourne&lt;/publisher&gt;&lt;urls&gt;&lt;/urls&gt;&lt;/record&gt;&lt;/Cite&gt;&lt;/EndNote&gt;</w:instrText>
      </w:r>
      <w:r w:rsidRPr="006A13CC">
        <w:rPr>
          <w:lang w:eastAsia="zh-CN"/>
        </w:rPr>
        <w:fldChar w:fldCharType="separate"/>
      </w:r>
      <w:r w:rsidR="00B92B90" w:rsidRPr="00B92B90">
        <w:rPr>
          <w:noProof/>
          <w:vertAlign w:val="superscript"/>
          <w:lang w:eastAsia="zh-CN"/>
        </w:rPr>
        <w:t>15</w:t>
      </w:r>
      <w:r w:rsidRPr="006A13CC">
        <w:rPr>
          <w:lang w:eastAsia="zh-CN"/>
        </w:rPr>
        <w:fldChar w:fldCharType="end"/>
      </w:r>
      <w:r w:rsidRPr="006A13CC">
        <w:rPr>
          <w:lang w:eastAsia="zh-CN"/>
        </w:rPr>
        <w:t xml:space="preserve"> Table 25 presents health care service use by consumer survey participants (n=32) and average cost of use in the previous six months. A six-month recall period was chosen because it is reasonably long enough to capture usage of health care services and short enough for recall</w:t>
      </w:r>
      <w:r w:rsidR="006B33E1" w:rsidRPr="006B33E1">
        <w:rPr>
          <w:lang w:eastAsia="zh-CN"/>
        </w:rPr>
        <w:t xml:space="preserve">. </w:t>
      </w:r>
      <w:r w:rsidRPr="006A13CC">
        <w:rPr>
          <w:lang w:eastAsia="zh-CN"/>
        </w:rPr>
        <w:t>Overall, 50% of participants reported at least one visit to the GP and approximately 38% visited a psychiatrist at least once in the last 6 months. Compared to GP consultations, there were fewer consumers visiting psychologists and allied health professionals. About 16% of consumers reported use of ambulance and emergency department and 19% use of hospital.</w:t>
      </w:r>
    </w:p>
    <w:p w14:paraId="7E8E5A99" w14:textId="77777777" w:rsidR="006A13CC" w:rsidRPr="006A13CC" w:rsidRDefault="006A13CC" w:rsidP="00C1719D">
      <w:pPr>
        <w:pStyle w:val="Caption"/>
        <w:rPr>
          <w:i/>
        </w:rPr>
      </w:pPr>
      <w:r w:rsidRPr="006A13CC">
        <w:t>Table 25. Number of Head to Health consumer survey respondents self-reporting health care service use, average number of visits and costs, in the previous six months (N=32)</w:t>
      </w:r>
    </w:p>
    <w:tbl>
      <w:tblPr>
        <w:tblStyle w:val="TableGrid2"/>
        <w:tblW w:w="8779" w:type="dxa"/>
        <w:tblLayout w:type="fixed"/>
        <w:tblLook w:val="04A0" w:firstRow="1" w:lastRow="0" w:firstColumn="1" w:lastColumn="0" w:noHBand="0" w:noVBand="1"/>
      </w:tblPr>
      <w:tblGrid>
        <w:gridCol w:w="2825"/>
        <w:gridCol w:w="1984"/>
        <w:gridCol w:w="1985"/>
        <w:gridCol w:w="1985"/>
      </w:tblGrid>
      <w:tr w:rsidR="006A13CC" w:rsidRPr="00A4304D" w14:paraId="385F7D0A" w14:textId="77777777" w:rsidTr="00A4304D">
        <w:trPr>
          <w:cnfStyle w:val="100000000000" w:firstRow="1" w:lastRow="0" w:firstColumn="0" w:lastColumn="0" w:oddVBand="0" w:evenVBand="0" w:oddHBand="0" w:evenHBand="0" w:firstRowFirstColumn="0" w:firstRowLastColumn="0" w:lastRowFirstColumn="0" w:lastRowLastColumn="0"/>
          <w:trHeight w:val="20"/>
          <w:tblHeader/>
        </w:trPr>
        <w:tc>
          <w:tcPr>
            <w:tcW w:w="2825" w:type="dxa"/>
            <w:vMerge w:val="restart"/>
            <w:noWrap/>
            <w:hideMark/>
          </w:tcPr>
          <w:p w14:paraId="36368A6E" w14:textId="77777777" w:rsidR="006A13CC" w:rsidRPr="00A4304D" w:rsidRDefault="006A13CC" w:rsidP="00A4304D">
            <w:r w:rsidRPr="00A4304D">
              <w:t>Service type</w:t>
            </w:r>
          </w:p>
        </w:tc>
        <w:tc>
          <w:tcPr>
            <w:tcW w:w="1984" w:type="dxa"/>
            <w:noWrap/>
            <w:hideMark/>
          </w:tcPr>
          <w:p w14:paraId="656978B2" w14:textId="77777777" w:rsidR="006A13CC" w:rsidRPr="00A4304D" w:rsidRDefault="006A13CC" w:rsidP="00A4304D">
            <w:r w:rsidRPr="00A4304D">
              <w:t>Number (%) of consumers using service</w:t>
            </w:r>
          </w:p>
        </w:tc>
        <w:tc>
          <w:tcPr>
            <w:tcW w:w="1985" w:type="dxa"/>
            <w:noWrap/>
            <w:hideMark/>
          </w:tcPr>
          <w:p w14:paraId="1A484398" w14:textId="77777777" w:rsidR="006A13CC" w:rsidRPr="00A4304D" w:rsidRDefault="006A13CC" w:rsidP="00A4304D">
            <w:r w:rsidRPr="00A4304D">
              <w:t>Average number of visits</w:t>
            </w:r>
          </w:p>
        </w:tc>
        <w:tc>
          <w:tcPr>
            <w:tcW w:w="1985" w:type="dxa"/>
            <w:noWrap/>
            <w:hideMark/>
          </w:tcPr>
          <w:p w14:paraId="6155EC84" w14:textId="77777777" w:rsidR="006A13CC" w:rsidRPr="00A4304D" w:rsidRDefault="006A13CC" w:rsidP="00A4304D">
            <w:r w:rsidRPr="00A4304D">
              <w:t>Cost</w:t>
            </w:r>
          </w:p>
        </w:tc>
      </w:tr>
      <w:tr w:rsidR="006A13CC" w:rsidRPr="00A4304D" w14:paraId="5013D9EC" w14:textId="77777777" w:rsidTr="00A4304D">
        <w:trPr>
          <w:cnfStyle w:val="100000000000" w:firstRow="1" w:lastRow="0" w:firstColumn="0" w:lastColumn="0" w:oddVBand="0" w:evenVBand="0" w:oddHBand="0" w:evenHBand="0" w:firstRowFirstColumn="0" w:firstRowLastColumn="0" w:lastRowFirstColumn="0" w:lastRowLastColumn="0"/>
          <w:trHeight w:val="20"/>
          <w:tblHeader/>
        </w:trPr>
        <w:tc>
          <w:tcPr>
            <w:tcW w:w="2825" w:type="dxa"/>
            <w:vMerge/>
            <w:hideMark/>
          </w:tcPr>
          <w:p w14:paraId="424CB07D" w14:textId="77777777" w:rsidR="006A13CC" w:rsidRPr="00A4304D" w:rsidRDefault="006A13CC" w:rsidP="00A4304D"/>
        </w:tc>
        <w:tc>
          <w:tcPr>
            <w:tcW w:w="1984" w:type="dxa"/>
            <w:noWrap/>
            <w:hideMark/>
          </w:tcPr>
          <w:p w14:paraId="131B8CAC" w14:textId="77777777" w:rsidR="006A13CC" w:rsidRPr="00A4304D" w:rsidRDefault="006A13CC" w:rsidP="00A4304D"/>
        </w:tc>
        <w:tc>
          <w:tcPr>
            <w:tcW w:w="1985" w:type="dxa"/>
            <w:noWrap/>
            <w:hideMark/>
          </w:tcPr>
          <w:p w14:paraId="22F04D1F" w14:textId="77777777" w:rsidR="006A13CC" w:rsidRPr="00A4304D" w:rsidRDefault="006A13CC" w:rsidP="00A4304D">
            <w:r w:rsidRPr="00A4304D">
              <w:t>Mean (min, max)</w:t>
            </w:r>
          </w:p>
        </w:tc>
        <w:tc>
          <w:tcPr>
            <w:tcW w:w="1985" w:type="dxa"/>
            <w:noWrap/>
            <w:hideMark/>
          </w:tcPr>
          <w:p w14:paraId="77CB5F4C" w14:textId="77777777" w:rsidR="006A13CC" w:rsidRPr="00A4304D" w:rsidRDefault="006A13CC" w:rsidP="00A4304D">
            <w:r w:rsidRPr="00A4304D">
              <w:t>$</w:t>
            </w:r>
          </w:p>
        </w:tc>
      </w:tr>
      <w:tr w:rsidR="006A13CC" w:rsidRPr="00A4304D" w14:paraId="30954708" w14:textId="77777777" w:rsidTr="00A4304D">
        <w:trPr>
          <w:trHeight w:val="20"/>
        </w:trPr>
        <w:tc>
          <w:tcPr>
            <w:tcW w:w="2825" w:type="dxa"/>
            <w:noWrap/>
            <w:hideMark/>
          </w:tcPr>
          <w:p w14:paraId="249C218E" w14:textId="77777777" w:rsidR="006A13CC" w:rsidRPr="00A4304D" w:rsidRDefault="006A13CC" w:rsidP="00A4304D">
            <w:r w:rsidRPr="00A4304D">
              <w:t>GP</w:t>
            </w:r>
          </w:p>
        </w:tc>
        <w:tc>
          <w:tcPr>
            <w:tcW w:w="1984" w:type="dxa"/>
            <w:noWrap/>
            <w:hideMark/>
          </w:tcPr>
          <w:p w14:paraId="14C010DE" w14:textId="77777777" w:rsidR="006A13CC" w:rsidRPr="00A4304D" w:rsidRDefault="006A13CC" w:rsidP="00A4304D">
            <w:r w:rsidRPr="00A4304D">
              <w:t>16 (50.0)</w:t>
            </w:r>
          </w:p>
        </w:tc>
        <w:tc>
          <w:tcPr>
            <w:tcW w:w="1985" w:type="dxa"/>
            <w:noWrap/>
          </w:tcPr>
          <w:p w14:paraId="2753C4AE" w14:textId="77777777" w:rsidR="006A13CC" w:rsidRPr="00A4304D" w:rsidRDefault="006A13CC" w:rsidP="00A4304D">
            <w:r w:rsidRPr="00A4304D">
              <w:t>1.09 (0, 5)</w:t>
            </w:r>
          </w:p>
        </w:tc>
        <w:tc>
          <w:tcPr>
            <w:tcW w:w="1985" w:type="dxa"/>
            <w:noWrap/>
          </w:tcPr>
          <w:p w14:paraId="53AD0B3F" w14:textId="77777777" w:rsidR="006A13CC" w:rsidRPr="00A4304D" w:rsidRDefault="006A13CC" w:rsidP="00A4304D">
            <w:r w:rsidRPr="00A4304D">
              <w:t>50.53</w:t>
            </w:r>
          </w:p>
        </w:tc>
      </w:tr>
      <w:tr w:rsidR="006A13CC" w:rsidRPr="00A4304D" w14:paraId="21C065A5" w14:textId="77777777" w:rsidTr="00A4304D">
        <w:trPr>
          <w:trHeight w:val="20"/>
        </w:trPr>
        <w:tc>
          <w:tcPr>
            <w:tcW w:w="2825" w:type="dxa"/>
            <w:noWrap/>
            <w:hideMark/>
          </w:tcPr>
          <w:p w14:paraId="69D2BAE5" w14:textId="77777777" w:rsidR="006A13CC" w:rsidRPr="00A4304D" w:rsidRDefault="006A13CC" w:rsidP="00A4304D">
            <w:r w:rsidRPr="00A4304D">
              <w:t>Psychiatrist</w:t>
            </w:r>
          </w:p>
        </w:tc>
        <w:tc>
          <w:tcPr>
            <w:tcW w:w="1984" w:type="dxa"/>
            <w:noWrap/>
          </w:tcPr>
          <w:p w14:paraId="5458DDD9" w14:textId="77777777" w:rsidR="006A13CC" w:rsidRPr="00A4304D" w:rsidRDefault="006A13CC" w:rsidP="00A4304D">
            <w:r w:rsidRPr="00A4304D">
              <w:t>12 (37.5)</w:t>
            </w:r>
          </w:p>
        </w:tc>
        <w:tc>
          <w:tcPr>
            <w:tcW w:w="1985" w:type="dxa"/>
            <w:noWrap/>
          </w:tcPr>
          <w:p w14:paraId="7043B4EE" w14:textId="77777777" w:rsidR="006A13CC" w:rsidRPr="00A4304D" w:rsidRDefault="006A13CC" w:rsidP="00A4304D">
            <w:r w:rsidRPr="00A4304D">
              <w:t>1.23 (0, 12)</w:t>
            </w:r>
          </w:p>
        </w:tc>
        <w:tc>
          <w:tcPr>
            <w:tcW w:w="1985" w:type="dxa"/>
            <w:noWrap/>
          </w:tcPr>
          <w:p w14:paraId="70810C43" w14:textId="77777777" w:rsidR="006A13CC" w:rsidRPr="00A4304D" w:rsidRDefault="006A13CC" w:rsidP="00A4304D">
            <w:r w:rsidRPr="00A4304D">
              <w:t>212.32</w:t>
            </w:r>
          </w:p>
        </w:tc>
      </w:tr>
      <w:tr w:rsidR="006A13CC" w:rsidRPr="00A4304D" w14:paraId="63A85FD5" w14:textId="77777777" w:rsidTr="00A4304D">
        <w:trPr>
          <w:trHeight w:val="20"/>
        </w:trPr>
        <w:tc>
          <w:tcPr>
            <w:tcW w:w="2825" w:type="dxa"/>
            <w:noWrap/>
            <w:hideMark/>
          </w:tcPr>
          <w:p w14:paraId="6D0835CB" w14:textId="77777777" w:rsidR="006A13CC" w:rsidRPr="00A4304D" w:rsidRDefault="006A13CC" w:rsidP="00A4304D">
            <w:r w:rsidRPr="00A4304D">
              <w:t>Psychologist</w:t>
            </w:r>
          </w:p>
        </w:tc>
        <w:tc>
          <w:tcPr>
            <w:tcW w:w="1984" w:type="dxa"/>
            <w:noWrap/>
          </w:tcPr>
          <w:p w14:paraId="6F049831" w14:textId="77777777" w:rsidR="006A13CC" w:rsidRPr="00A4304D" w:rsidRDefault="006A13CC" w:rsidP="00A4304D">
            <w:r w:rsidRPr="00A4304D">
              <w:t>11 (34.4)</w:t>
            </w:r>
          </w:p>
        </w:tc>
        <w:tc>
          <w:tcPr>
            <w:tcW w:w="1985" w:type="dxa"/>
            <w:noWrap/>
          </w:tcPr>
          <w:p w14:paraId="1E4F7BED" w14:textId="77777777" w:rsidR="006A13CC" w:rsidRPr="00A4304D" w:rsidRDefault="006A13CC" w:rsidP="00A4304D">
            <w:r w:rsidRPr="00A4304D">
              <w:t>0.75 (0, 6)</w:t>
            </w:r>
          </w:p>
        </w:tc>
        <w:tc>
          <w:tcPr>
            <w:tcW w:w="1985" w:type="dxa"/>
            <w:noWrap/>
          </w:tcPr>
          <w:p w14:paraId="6A51EAC4" w14:textId="77777777" w:rsidR="006A13CC" w:rsidRPr="00A4304D" w:rsidRDefault="006A13CC" w:rsidP="00A4304D">
            <w:r w:rsidRPr="00A4304D">
              <w:t>82.34</w:t>
            </w:r>
          </w:p>
        </w:tc>
      </w:tr>
      <w:tr w:rsidR="006A13CC" w:rsidRPr="00A4304D" w14:paraId="7413053F" w14:textId="77777777" w:rsidTr="00A4304D">
        <w:trPr>
          <w:trHeight w:val="20"/>
        </w:trPr>
        <w:tc>
          <w:tcPr>
            <w:tcW w:w="2825" w:type="dxa"/>
            <w:noWrap/>
            <w:hideMark/>
          </w:tcPr>
          <w:p w14:paraId="4D71472B" w14:textId="77777777" w:rsidR="006A13CC" w:rsidRPr="00A4304D" w:rsidRDefault="006A13CC" w:rsidP="00A4304D">
            <w:r w:rsidRPr="00A4304D">
              <w:t>Allied health</w:t>
            </w:r>
          </w:p>
        </w:tc>
        <w:tc>
          <w:tcPr>
            <w:tcW w:w="1984" w:type="dxa"/>
            <w:noWrap/>
          </w:tcPr>
          <w:p w14:paraId="0DC41FD4" w14:textId="77777777" w:rsidR="006A13CC" w:rsidRPr="00A4304D" w:rsidRDefault="006A13CC" w:rsidP="00A4304D">
            <w:r w:rsidRPr="00A4304D">
              <w:t>10 (31.2)</w:t>
            </w:r>
          </w:p>
        </w:tc>
        <w:tc>
          <w:tcPr>
            <w:tcW w:w="1985" w:type="dxa"/>
            <w:noWrap/>
          </w:tcPr>
          <w:p w14:paraId="3805CE60" w14:textId="77777777" w:rsidR="006A13CC" w:rsidRPr="00A4304D" w:rsidRDefault="006A13CC" w:rsidP="00A4304D">
            <w:r w:rsidRPr="00A4304D">
              <w:t>0.53 (0, 3)</w:t>
            </w:r>
          </w:p>
        </w:tc>
        <w:tc>
          <w:tcPr>
            <w:tcW w:w="1985" w:type="dxa"/>
            <w:noWrap/>
          </w:tcPr>
          <w:p w14:paraId="51CB01DB" w14:textId="77777777" w:rsidR="006A13CC" w:rsidRPr="00A4304D" w:rsidRDefault="006A13CC" w:rsidP="00A4304D">
            <w:r w:rsidRPr="00A4304D">
              <w:t>16.91</w:t>
            </w:r>
          </w:p>
        </w:tc>
      </w:tr>
      <w:tr w:rsidR="006A13CC" w:rsidRPr="00A4304D" w14:paraId="07B2A95E" w14:textId="77777777" w:rsidTr="00A4304D">
        <w:trPr>
          <w:trHeight w:val="20"/>
        </w:trPr>
        <w:tc>
          <w:tcPr>
            <w:tcW w:w="2825" w:type="dxa"/>
            <w:noWrap/>
            <w:hideMark/>
          </w:tcPr>
          <w:p w14:paraId="18BD4829" w14:textId="77777777" w:rsidR="006A13CC" w:rsidRPr="00A4304D" w:rsidRDefault="006A13CC" w:rsidP="00A4304D">
            <w:r w:rsidRPr="00A4304D">
              <w:t>Ambulance</w:t>
            </w:r>
          </w:p>
        </w:tc>
        <w:tc>
          <w:tcPr>
            <w:tcW w:w="1984" w:type="dxa"/>
            <w:noWrap/>
          </w:tcPr>
          <w:p w14:paraId="3086138E" w14:textId="77777777" w:rsidR="006A13CC" w:rsidRPr="00A4304D" w:rsidRDefault="006A13CC" w:rsidP="00A4304D">
            <w:r w:rsidRPr="00A4304D">
              <w:t>5 (15.6)</w:t>
            </w:r>
          </w:p>
        </w:tc>
        <w:tc>
          <w:tcPr>
            <w:tcW w:w="1985" w:type="dxa"/>
            <w:noWrap/>
          </w:tcPr>
          <w:p w14:paraId="22A8ED14" w14:textId="77777777" w:rsidR="006A13CC" w:rsidRPr="00A4304D" w:rsidRDefault="006A13CC" w:rsidP="00A4304D">
            <w:r w:rsidRPr="00A4304D">
              <w:t>0.19 (0, 2)</w:t>
            </w:r>
          </w:p>
        </w:tc>
        <w:tc>
          <w:tcPr>
            <w:tcW w:w="1985" w:type="dxa"/>
            <w:noWrap/>
          </w:tcPr>
          <w:p w14:paraId="459BDE79" w14:textId="77777777" w:rsidR="006A13CC" w:rsidRPr="00A4304D" w:rsidRDefault="006A13CC" w:rsidP="00A4304D">
            <w:r w:rsidRPr="00A4304D">
              <w:t>29.03</w:t>
            </w:r>
          </w:p>
        </w:tc>
      </w:tr>
      <w:tr w:rsidR="006A13CC" w:rsidRPr="00A4304D" w14:paraId="5E1DA811" w14:textId="77777777" w:rsidTr="00A4304D">
        <w:trPr>
          <w:trHeight w:val="20"/>
        </w:trPr>
        <w:tc>
          <w:tcPr>
            <w:tcW w:w="2825" w:type="dxa"/>
            <w:noWrap/>
            <w:hideMark/>
          </w:tcPr>
          <w:p w14:paraId="6C1833B8" w14:textId="77777777" w:rsidR="006A13CC" w:rsidRPr="00A4304D" w:rsidRDefault="006A13CC" w:rsidP="00A4304D">
            <w:r w:rsidRPr="00A4304D">
              <w:t>Emergency department</w:t>
            </w:r>
          </w:p>
        </w:tc>
        <w:tc>
          <w:tcPr>
            <w:tcW w:w="1984" w:type="dxa"/>
            <w:noWrap/>
          </w:tcPr>
          <w:p w14:paraId="7784F900" w14:textId="77777777" w:rsidR="006A13CC" w:rsidRPr="00A4304D" w:rsidRDefault="006A13CC" w:rsidP="00A4304D">
            <w:r w:rsidRPr="00A4304D">
              <w:t>5 (15.6)</w:t>
            </w:r>
          </w:p>
        </w:tc>
        <w:tc>
          <w:tcPr>
            <w:tcW w:w="1985" w:type="dxa"/>
            <w:noWrap/>
          </w:tcPr>
          <w:p w14:paraId="43516937" w14:textId="77777777" w:rsidR="006A13CC" w:rsidRPr="00A4304D" w:rsidRDefault="006A13CC" w:rsidP="00A4304D">
            <w:r w:rsidRPr="00A4304D">
              <w:t>0.28 (0, 3)</w:t>
            </w:r>
          </w:p>
        </w:tc>
        <w:tc>
          <w:tcPr>
            <w:tcW w:w="1985" w:type="dxa"/>
            <w:noWrap/>
          </w:tcPr>
          <w:p w14:paraId="253E3255" w14:textId="77777777" w:rsidR="006A13CC" w:rsidRPr="00A4304D" w:rsidRDefault="006A13CC" w:rsidP="00A4304D">
            <w:r w:rsidRPr="00A4304D">
              <w:t>166.21</w:t>
            </w:r>
          </w:p>
        </w:tc>
      </w:tr>
      <w:tr w:rsidR="006A13CC" w:rsidRPr="00A4304D" w14:paraId="02128322" w14:textId="77777777" w:rsidTr="00A4304D">
        <w:trPr>
          <w:trHeight w:val="20"/>
        </w:trPr>
        <w:tc>
          <w:tcPr>
            <w:tcW w:w="2825" w:type="dxa"/>
            <w:noWrap/>
            <w:hideMark/>
          </w:tcPr>
          <w:p w14:paraId="32C56F11" w14:textId="77777777" w:rsidR="006A13CC" w:rsidRPr="00A4304D" w:rsidRDefault="006A13CC" w:rsidP="00A4304D">
            <w:r w:rsidRPr="00A4304D">
              <w:lastRenderedPageBreak/>
              <w:t>Hospital</w:t>
            </w:r>
          </w:p>
        </w:tc>
        <w:tc>
          <w:tcPr>
            <w:tcW w:w="1984" w:type="dxa"/>
            <w:noWrap/>
          </w:tcPr>
          <w:p w14:paraId="5B429F50" w14:textId="77777777" w:rsidR="006A13CC" w:rsidRPr="00A4304D" w:rsidRDefault="006A13CC" w:rsidP="00A4304D">
            <w:r w:rsidRPr="00A4304D">
              <w:t>6 (18.8)</w:t>
            </w:r>
          </w:p>
        </w:tc>
        <w:tc>
          <w:tcPr>
            <w:tcW w:w="1985" w:type="dxa"/>
            <w:noWrap/>
          </w:tcPr>
          <w:p w14:paraId="25E6AC7C" w14:textId="77777777" w:rsidR="006A13CC" w:rsidRPr="00A4304D" w:rsidRDefault="006A13CC" w:rsidP="00A4304D">
            <w:r w:rsidRPr="00A4304D">
              <w:t>0.81 (0, 20)</w:t>
            </w:r>
          </w:p>
        </w:tc>
        <w:tc>
          <w:tcPr>
            <w:tcW w:w="1985" w:type="dxa"/>
            <w:noWrap/>
          </w:tcPr>
          <w:p w14:paraId="1D73E485" w14:textId="77777777" w:rsidR="006A13CC" w:rsidRPr="00A4304D" w:rsidRDefault="006A13CC" w:rsidP="00A4304D">
            <w:r w:rsidRPr="00A4304D">
              <w:t>2,110.15</w:t>
            </w:r>
          </w:p>
        </w:tc>
      </w:tr>
    </w:tbl>
    <w:p w14:paraId="1DB488CE" w14:textId="64714904" w:rsidR="00B52EDC" w:rsidRDefault="006A13CC" w:rsidP="00A4304D">
      <w:pPr>
        <w:pStyle w:val="FootnoteText"/>
      </w:pPr>
      <w:r w:rsidRPr="006A13CC">
        <w:t>All costs were adjusted for inflation and converted to 2020/2021 values using the AIHW total health price index.</w:t>
      </w:r>
      <w:r w:rsidRPr="006A13CC">
        <w:fldChar w:fldCharType="begin"/>
      </w:r>
      <w:r w:rsidR="00B92B90">
        <w:instrText xml:space="preserve"> ADDIN EN.CITE &lt;EndNote&gt;&lt;Cite&gt;&lt;Author&gt;Australian Institute of Health and Welfare&lt;/Author&gt;&lt;Year&gt;2021&lt;/Year&gt;&lt;RecNum&gt;172&lt;/RecNum&gt;&lt;DisplayText&gt;&lt;style face="superscript"&gt;16&lt;/style&gt;&lt;/DisplayText&gt;&lt;record&gt;&lt;rec-number&gt;172&lt;/rec-number&gt;&lt;foreign-keys&gt;&lt;key app="EN" db-id="dawtr0zrkrzfa5edzzlpe2we0xa00t90vvr2" timestamp="1654858019"&gt;172&lt;/key&gt;&lt;/foreign-keys&gt;&lt;ref-type name="Report"&gt;27&lt;/ref-type&gt;&lt;contributors&gt;&lt;authors&gt;&lt;author&gt;Australian Institute of Health and Welfare,&lt;/author&gt;&lt;/authors&gt;&lt;tertiary-authors&gt;&lt;author&gt;Australian Institute of Health and Welfare&lt;/author&gt;&lt;/tertiary-authors&gt;&lt;/contributors&gt;&lt;titles&gt;&lt;title&gt;Australian Institute of Health and Welfare. Health expenditure Australia 2019-20. Health and welfare expenditure series no. 65&lt;/title&gt;&lt;/titles&gt;&lt;volume&gt;Cat. no. HWE 87&lt;/volume&gt;&lt;dates&gt;&lt;year&gt;2021&lt;/year&gt;&lt;/dates&gt;&lt;pub-location&gt;Canberra&lt;/pub-location&gt;&lt;publisher&gt;Australian Institute of Health and Welfare&lt;/publisher&gt;&lt;urls&gt;&lt;/urls&gt;&lt;/record&gt;&lt;/Cite&gt;&lt;/EndNote&gt;</w:instrText>
      </w:r>
      <w:r w:rsidRPr="006A13CC">
        <w:fldChar w:fldCharType="separate"/>
      </w:r>
      <w:r w:rsidR="00B92B90" w:rsidRPr="00B92B90">
        <w:rPr>
          <w:noProof/>
          <w:vertAlign w:val="superscript"/>
        </w:rPr>
        <w:t>16</w:t>
      </w:r>
      <w:r w:rsidRPr="006A13CC">
        <w:fldChar w:fldCharType="end"/>
      </w:r>
      <w:r w:rsidRPr="006A13CC">
        <w:t xml:space="preserve"> Health professional visits were costed based on the location of the visit. For visits at a doctor’s room or private practice, a weighted average cost paid by the government for the corresponding health professional, derived from the MBS item reports was used.</w:t>
      </w:r>
      <w:r w:rsidRPr="006A13CC">
        <w:fldChar w:fldCharType="begin"/>
      </w:r>
      <w:r w:rsidR="00B92B90">
        <w:instrText xml:space="preserve"> ADDIN EN.CITE &lt;EndNote&gt;&lt;Cite&gt;&lt;Author&gt;Australian Government&lt;/Author&gt;&lt;Year&gt;2021&lt;/Year&gt;&lt;RecNum&gt;161&lt;/RecNum&gt;&lt;DisplayText&gt;&lt;style face="superscript"&gt;17&lt;/style&gt;&lt;/DisplayText&gt;&lt;record&gt;&lt;rec-number&gt;161&lt;/rec-number&gt;&lt;foreign-keys&gt;&lt;key app="EN" db-id="dawtr0zrkrzfa5edzzlpe2we0xa00t90vvr2" timestamp="1654857346"&gt;161&lt;/key&gt;&lt;/foreign-keys&gt;&lt;ref-type name="Web Page"&gt;12&lt;/ref-type&gt;&lt;contributors&gt;&lt;authors&gt;&lt;author&gt;Australian Government,&lt;/author&gt;&lt;/authors&gt;&lt;/contributors&gt;&lt;titles&gt;&lt;title&gt;Medicare Australia Statistics, Medicare Item Reports 2021&lt;/title&gt;&lt;/titles&gt;&lt;volume&gt;2022&lt;/volume&gt;&lt;number&gt;17 May 2022&lt;/number&gt;&lt;dates&gt;&lt;year&gt;2021&lt;/year&gt;&lt;/dates&gt;&lt;publisher&gt;Australian Government&lt;/publisher&gt;&lt;urls&gt;&lt;related-urls&gt;&lt;url&gt;http://medicarestatistics.humanservices.gov.au/statistics/mbs_item.jsp.&lt;/url&gt;&lt;/related-urls&gt;&lt;/urls&gt;&lt;/record&gt;&lt;/Cite&gt;&lt;/EndNote&gt;</w:instrText>
      </w:r>
      <w:r w:rsidRPr="006A13CC">
        <w:fldChar w:fldCharType="separate"/>
      </w:r>
      <w:r w:rsidR="00B92B90" w:rsidRPr="00B92B90">
        <w:rPr>
          <w:noProof/>
          <w:vertAlign w:val="superscript"/>
        </w:rPr>
        <w:t>17</w:t>
      </w:r>
      <w:r w:rsidRPr="006A13CC">
        <w:fldChar w:fldCharType="end"/>
      </w:r>
      <w:r w:rsidRPr="006A13CC">
        <w:t xml:space="preserve"> Hospitalisations were costed using the national average cost of an acute admission to a public hospital from the 2016/2017 National Hospital Cost Data Collection</w:t>
      </w:r>
      <w:r w:rsidRPr="006A13CC">
        <w:fldChar w:fldCharType="begin"/>
      </w:r>
      <w:r w:rsidR="00B92B90">
        <w:instrText xml:space="preserve"> ADDIN EN.CITE &lt;EndNote&gt;&lt;Cite&gt;&lt;Author&gt;Independent Hospital Pricing Authority&lt;/Author&gt;&lt;Year&gt;2020&lt;/Year&gt;&lt;RecNum&gt;164&lt;/RecNum&gt;&lt;DisplayText&gt;&lt;style face="superscript"&gt;18&lt;/style&gt;&lt;/DisplayText&gt;&lt;record&gt;&lt;rec-number&gt;164&lt;/rec-number&gt;&lt;foreign-keys&gt;&lt;key app="EN" db-id="dawtr0zrkrzfa5edzzlpe2we0xa00t90vvr2" timestamp="1654857579"&gt;164&lt;/key&gt;&lt;/foreign-keys&gt;&lt;ref-type name="Web Page"&gt;12&lt;/ref-type&gt;&lt;contributors&gt;&lt;authors&gt;&lt;author&gt;Independent Hospital Pricing Authority,&lt;/author&gt;&lt;/authors&gt;&lt;/contributors&gt;&lt;titles&gt;&lt;title&gt;National Hospital Cost Data Collection Report, Public Sector, Round 21 (Financial year 2016-17)&lt;/title&gt;&lt;/titles&gt;&lt;volume&gt;2020&lt;/volume&gt;&lt;number&gt;21 June 2020&lt;/number&gt;&lt;dates&gt;&lt;year&gt;2020&lt;/year&gt;&lt;/dates&gt;&lt;publisher&gt;IHPA&lt;/publisher&gt;&lt;urls&gt;&lt;related-urls&gt;&lt;url&gt;https://www.ihpa.gov.au/publications/national-hospital-cost-data-collection-report-public-sector-round-21-financial-year&lt;/url&gt;&lt;/related-urls&gt;&lt;/urls&gt;&lt;/record&gt;&lt;/Cite&gt;&lt;/EndNote&gt;</w:instrText>
      </w:r>
      <w:r w:rsidRPr="006A13CC">
        <w:fldChar w:fldCharType="separate"/>
      </w:r>
      <w:r w:rsidR="00B92B90" w:rsidRPr="00B92B90">
        <w:rPr>
          <w:noProof/>
          <w:vertAlign w:val="superscript"/>
        </w:rPr>
        <w:t>18</w:t>
      </w:r>
      <w:r w:rsidRPr="006A13CC">
        <w:fldChar w:fldCharType="end"/>
      </w:r>
      <w:r w:rsidRPr="006A13CC">
        <w:t xml:space="preserve"> while emergency department visits used a national average cost derived from the same report. The cost of an ambulance call was based on a national average cost.</w:t>
      </w:r>
      <w:r w:rsidRPr="006A13CC">
        <w:fldChar w:fldCharType="begin"/>
      </w:r>
      <w:r w:rsidR="00B92B90">
        <w:instrText xml:space="preserve"> ADDIN EN.CITE &lt;EndNote&gt;&lt;Cite&gt;&lt;Author&gt;Australian Government&lt;/Author&gt;&lt;Year&gt;2019&lt;/Year&gt;&lt;RecNum&gt;160&lt;/RecNum&gt;&lt;DisplayText&gt;&lt;style face="superscript"&gt;19&lt;/style&gt;&lt;/DisplayText&gt;&lt;record&gt;&lt;rec-number&gt;160&lt;/rec-number&gt;&lt;foreign-keys&gt;&lt;key app="EN" db-id="dawtr0zrkrzfa5edzzlpe2we0xa00t90vvr2" timestamp="1654857346"&gt;160&lt;/key&gt;&lt;/foreign-keys&gt;&lt;ref-type name="Web Page"&gt;12&lt;/ref-type&gt;&lt;contributors&gt;&lt;authors&gt;&lt;author&gt;Australian Government,&lt;/author&gt;&lt;/authors&gt;&lt;/contributors&gt;&lt;titles&gt;&lt;title&gt;Report on Government Services: Ambulance services 2019&lt;/title&gt;&lt;/titles&gt;&lt;volume&gt;2022&lt;/volume&gt;&lt;number&gt;17 May 2022&lt;/number&gt;&lt;dates&gt;&lt;year&gt;2019&lt;/year&gt;&lt;/dates&gt;&lt;publisher&gt;Australian Government&lt;/publisher&gt;&lt;urls&gt;&lt;related-urls&gt;&lt;url&gt;https://www.pc.gov.au/research/ongoing/report-on-government-services/2019/health/ambulance-services/rogs-2019-parte-chapter11.pdf&lt;/url&gt;&lt;/related-urls&gt;&lt;/urls&gt;&lt;/record&gt;&lt;/Cite&gt;&lt;/EndNote&gt;</w:instrText>
      </w:r>
      <w:r w:rsidRPr="006A13CC">
        <w:fldChar w:fldCharType="separate"/>
      </w:r>
      <w:r w:rsidR="00B92B90" w:rsidRPr="00B92B90">
        <w:rPr>
          <w:noProof/>
          <w:vertAlign w:val="superscript"/>
        </w:rPr>
        <w:t>19</w:t>
      </w:r>
      <w:r w:rsidRPr="006A13CC">
        <w:fldChar w:fldCharType="end"/>
      </w:r>
    </w:p>
    <w:p w14:paraId="31F0FBA9" w14:textId="77777777" w:rsidR="006A13CC" w:rsidRPr="00310745" w:rsidRDefault="006A13CC" w:rsidP="008B14A9">
      <w:pPr>
        <w:pStyle w:val="Heading2"/>
      </w:pPr>
      <w:bookmarkStart w:id="116" w:name="_Toc117001480"/>
      <w:r w:rsidRPr="006A13CC">
        <w:t>Co</w:t>
      </w:r>
      <w:r w:rsidRPr="00310745">
        <w:t>st-effectiveness of Head to Health</w:t>
      </w:r>
      <w:bookmarkEnd w:id="116"/>
    </w:p>
    <w:p w14:paraId="04F35E69" w14:textId="77777777" w:rsidR="006A13CC" w:rsidRPr="006A13CC" w:rsidRDefault="006A13CC" w:rsidP="00B52EDC">
      <w:pPr>
        <w:rPr>
          <w:rFonts w:cs="Arial"/>
          <w:iCs/>
          <w:color w:val="000000" w:themeColor="text1"/>
          <w:sz w:val="21"/>
          <w:szCs w:val="21"/>
          <w:lang w:eastAsia="zh-CN"/>
        </w:rPr>
      </w:pPr>
      <w:r w:rsidRPr="006A13CC">
        <w:rPr>
          <w:rFonts w:cs="Arial"/>
          <w:iCs/>
          <w:color w:val="000000" w:themeColor="text1"/>
          <w:sz w:val="21"/>
          <w:szCs w:val="21"/>
          <w:lang w:eastAsia="zh-CN"/>
        </w:rPr>
        <w:t xml:space="preserve">To address the key evaluation question of how efficiently and effectively Australian Government funding for Head to Health has been used, we framed our cost-effectiveness analysis around the main objective of Head to Health, which is to improve access to DMHSs. </w:t>
      </w:r>
      <w:r w:rsidRPr="006A13CC">
        <w:rPr>
          <w:rFonts w:cs="Arial"/>
          <w:iCs/>
          <w:caps/>
          <w:color w:val="000000" w:themeColor="text1"/>
          <w:sz w:val="21"/>
          <w:szCs w:val="21"/>
          <w:lang w:eastAsia="zh-CN"/>
        </w:rPr>
        <w:t>A</w:t>
      </w:r>
      <w:r w:rsidRPr="006A13CC">
        <w:rPr>
          <w:rFonts w:cs="Arial"/>
          <w:iCs/>
          <w:color w:val="000000" w:themeColor="text1"/>
          <w:sz w:val="21"/>
          <w:szCs w:val="21"/>
          <w:lang w:eastAsia="zh-CN"/>
        </w:rPr>
        <w:t xml:space="preserve"> broader analytical perspective was adopted to evaluate not only consumers’ outcome within the Head to Health gateway but also potential treatment benefits that they attain from using DMHSs. This approach is advantageous because it is a more holistic evaluation of Head to Health and captures the consumer experience of help-seeking intent (e.g., using the website) and accessing treatment from DMHS.</w:t>
      </w:r>
    </w:p>
    <w:p w14:paraId="5EBE42D0" w14:textId="59D1C214" w:rsidR="006A13CC" w:rsidRPr="006A13CC" w:rsidRDefault="006A13CC" w:rsidP="00B52EDC">
      <w:pPr>
        <w:rPr>
          <w:rFonts w:cs="Arial"/>
          <w:iCs/>
          <w:color w:val="000000" w:themeColor="text1"/>
          <w:sz w:val="21"/>
          <w:szCs w:val="21"/>
          <w:lang w:eastAsia="zh-CN"/>
        </w:rPr>
      </w:pPr>
      <w:r w:rsidRPr="006A13CC">
        <w:rPr>
          <w:rFonts w:cs="Arial"/>
          <w:iCs/>
          <w:color w:val="000000" w:themeColor="text1"/>
          <w:sz w:val="21"/>
          <w:szCs w:val="21"/>
          <w:lang w:eastAsia="zh-CN"/>
        </w:rPr>
        <w:t>In our separate evaluation of three Australian-based DMHSs (</w:t>
      </w:r>
      <w:proofErr w:type="spellStart"/>
      <w:r w:rsidRPr="006A13CC">
        <w:rPr>
          <w:rFonts w:cs="Arial"/>
          <w:iCs/>
          <w:color w:val="000000" w:themeColor="text1"/>
          <w:sz w:val="21"/>
          <w:szCs w:val="21"/>
          <w:lang w:eastAsia="zh-CN"/>
        </w:rPr>
        <w:t>MindSpot</w:t>
      </w:r>
      <w:proofErr w:type="spellEnd"/>
      <w:r w:rsidRPr="006A13CC">
        <w:rPr>
          <w:rFonts w:cs="Arial"/>
          <w:iCs/>
          <w:color w:val="000000" w:themeColor="text1"/>
          <w:sz w:val="21"/>
          <w:szCs w:val="21"/>
          <w:lang w:eastAsia="zh-CN"/>
        </w:rPr>
        <w:t>, Mental Health Online and THIS WAY UP), we conducted a modelled cost-effectiveness analysis of these services.</w:t>
      </w:r>
      <w:r w:rsidRPr="006A13CC">
        <w:rPr>
          <w:rFonts w:cs="Arial"/>
          <w:iCs/>
          <w:color w:val="000000" w:themeColor="text1"/>
          <w:sz w:val="21"/>
          <w:szCs w:val="21"/>
          <w:lang w:eastAsia="zh-CN"/>
        </w:rPr>
        <w:fldChar w:fldCharType="begin"/>
      </w:r>
      <w:r w:rsidR="00B92B90">
        <w:rPr>
          <w:rFonts w:cs="Arial"/>
          <w:iCs/>
          <w:color w:val="000000" w:themeColor="text1"/>
          <w:sz w:val="21"/>
          <w:szCs w:val="21"/>
          <w:lang w:eastAsia="zh-CN"/>
        </w:rPr>
        <w:instrText xml:space="preserve"> ADDIN EN.CITE &lt;EndNote&gt;&lt;Cite&gt;&lt;Author&gt;Bassilios&lt;/Author&gt;&lt;Year&gt;2022&lt;/Year&gt;&lt;RecNum&gt;213&lt;/RecNum&gt;&lt;DisplayText&gt;&lt;style face="superscript"&gt;15&lt;/style&gt;&lt;/DisplayText&gt;&lt;record&gt;&lt;rec-number&gt;213&lt;/rec-number&gt;&lt;foreign-keys&gt;&lt;key app="EN" db-id="dawtr0zrkrzfa5edzzlpe2we0xa00t90vvr2" timestamp="1661137545"&gt;213&lt;/key&gt;&lt;/foreign-keys&gt;&lt;ref-type name="Report"&gt;27&lt;/ref-type&gt;&lt;contributors&gt;&lt;authors&gt;&lt;author&gt;Bassilios, B.&lt;/author&gt;&lt;author&gt;Ftanou, M.&lt;/author&gt;&lt;author&gt;Machlin, A.&lt;/author&gt;&lt;author&gt;Mangelsdorf, S.&lt;/author&gt;&lt;author&gt;Tan, A.&lt;/author&gt;&lt;author&gt;Scurrah, K.&lt;/author&gt;&lt;author&gt;Morgan, A.&lt;/author&gt;&lt;author&gt;Roberts, L.&lt;/author&gt;&lt;author&gt;Le, L.&lt;/author&gt;&lt;author&gt;Banfield, M.&lt;/author&gt;&lt;author&gt;Spittal, M.&lt;/author&gt;&lt;author&gt;Mihalopoulos, C.&lt;/author&gt;&lt;author&gt;Pirkis, J.&lt;/author&gt;&lt;/authors&gt;&lt;/contributors&gt;&lt;titles&gt;&lt;title&gt;Independent evaluation of supported digital mental health services: Phase 2 final report&lt;/title&gt;&lt;/titles&gt;&lt;dates&gt;&lt;year&gt;2022&lt;/year&gt;&lt;/dates&gt;&lt;pub-location&gt;Melbourne&lt;/pub-location&gt;&lt;publisher&gt;Centre for Mental Health, University of Melbourne&lt;/publisher&gt;&lt;urls&gt;&lt;/urls&gt;&lt;/record&gt;&lt;/Cite&gt;&lt;/EndNote&gt;</w:instrText>
      </w:r>
      <w:r w:rsidRPr="006A13CC">
        <w:rPr>
          <w:rFonts w:cs="Arial"/>
          <w:iCs/>
          <w:color w:val="000000" w:themeColor="text1"/>
          <w:sz w:val="21"/>
          <w:szCs w:val="21"/>
          <w:lang w:eastAsia="zh-CN"/>
        </w:rPr>
        <w:fldChar w:fldCharType="separate"/>
      </w:r>
      <w:r w:rsidR="00B92B90" w:rsidRPr="00B92B90">
        <w:rPr>
          <w:rFonts w:cs="Arial"/>
          <w:iCs/>
          <w:noProof/>
          <w:color w:val="000000" w:themeColor="text1"/>
          <w:sz w:val="21"/>
          <w:szCs w:val="21"/>
          <w:vertAlign w:val="superscript"/>
          <w:lang w:eastAsia="zh-CN"/>
        </w:rPr>
        <w:t>15</w:t>
      </w:r>
      <w:r w:rsidRPr="006A13CC">
        <w:rPr>
          <w:rFonts w:cs="Arial"/>
          <w:iCs/>
          <w:color w:val="000000" w:themeColor="text1"/>
          <w:sz w:val="21"/>
          <w:szCs w:val="21"/>
          <w:lang w:eastAsia="zh-CN"/>
        </w:rPr>
        <w:fldChar w:fldCharType="end"/>
      </w:r>
      <w:r w:rsidRPr="006A13CC">
        <w:rPr>
          <w:rFonts w:cs="Arial"/>
          <w:iCs/>
          <w:color w:val="000000" w:themeColor="text1"/>
          <w:sz w:val="21"/>
          <w:szCs w:val="21"/>
          <w:lang w:eastAsia="zh-CN"/>
        </w:rPr>
        <w:t xml:space="preserve"> The modelling results suggest that DMHSs are cost-effective to usual care. For the current evaluation, we extended this modelled cost-effectiveness analysis to include Head to Health. Figure 2</w:t>
      </w:r>
      <w:r w:rsidR="002E73D6">
        <w:rPr>
          <w:rFonts w:cs="Arial"/>
          <w:iCs/>
          <w:color w:val="000000" w:themeColor="text1"/>
          <w:sz w:val="21"/>
          <w:szCs w:val="21"/>
          <w:lang w:eastAsia="zh-CN"/>
        </w:rPr>
        <w:t>3</w:t>
      </w:r>
      <w:r w:rsidRPr="006A13CC">
        <w:rPr>
          <w:rFonts w:cs="Arial"/>
          <w:iCs/>
          <w:color w:val="000000" w:themeColor="text1"/>
          <w:sz w:val="21"/>
          <w:szCs w:val="21"/>
          <w:lang w:eastAsia="zh-CN"/>
        </w:rPr>
        <w:t xml:space="preserve"> shows a schematic representation of the extended model with Head to Health acting as an </w:t>
      </w:r>
      <w:r w:rsidR="001D2202">
        <w:rPr>
          <w:rFonts w:cs="Arial"/>
          <w:iCs/>
          <w:color w:val="000000" w:themeColor="text1"/>
          <w:sz w:val="21"/>
          <w:szCs w:val="21"/>
          <w:lang w:eastAsia="zh-CN"/>
        </w:rPr>
        <w:t>‘</w:t>
      </w:r>
      <w:r w:rsidRPr="006A13CC">
        <w:rPr>
          <w:rFonts w:cs="Arial"/>
          <w:iCs/>
          <w:color w:val="000000" w:themeColor="text1"/>
          <w:sz w:val="21"/>
          <w:szCs w:val="21"/>
          <w:lang w:eastAsia="zh-CN"/>
        </w:rPr>
        <w:t>intermediary</w:t>
      </w:r>
      <w:r w:rsidR="001D2202">
        <w:rPr>
          <w:rFonts w:cs="Arial"/>
          <w:iCs/>
          <w:color w:val="000000" w:themeColor="text1"/>
          <w:sz w:val="21"/>
          <w:szCs w:val="21"/>
          <w:lang w:eastAsia="zh-CN"/>
        </w:rPr>
        <w:t>’</w:t>
      </w:r>
      <w:r w:rsidRPr="006A13CC">
        <w:rPr>
          <w:rFonts w:cs="Arial"/>
          <w:iCs/>
          <w:color w:val="000000" w:themeColor="text1"/>
          <w:sz w:val="21"/>
          <w:szCs w:val="21"/>
          <w:lang w:eastAsia="zh-CN"/>
        </w:rPr>
        <w:t xml:space="preserve"> linking help-seeking consumers with DMHSs. The model uses a simple decision tree structure, with quality-adjusted life years (QALYs) as the outcome measure. A QALY is a widely used health index that combines both health-related quality of life and length of life – one QALY is equal to one year of life in full health. QALYs are determined by weighting the length of life (or length of time spent in a particular health state) by a weight denoting the quality of that health state. The weights are commonly referred to as utility weights and are often derived from health-related quality of life questionnaires with added utility weight scoring algorithms.</w:t>
      </w:r>
    </w:p>
    <w:p w14:paraId="1AD72563" w14:textId="77777777" w:rsidR="006A13CC" w:rsidRPr="006A13CC" w:rsidRDefault="006A13CC" w:rsidP="006A13CC">
      <w:pPr>
        <w:jc w:val="both"/>
        <w:rPr>
          <w:rFonts w:cs="Arial"/>
          <w:iCs/>
          <w:color w:val="000000" w:themeColor="text1"/>
          <w:sz w:val="21"/>
          <w:szCs w:val="21"/>
          <w:lang w:eastAsia="zh-CN"/>
        </w:rPr>
      </w:pPr>
      <w:r w:rsidRPr="006A13CC">
        <w:rPr>
          <w:rFonts w:cs="Arial"/>
          <w:iCs/>
          <w:noProof/>
          <w:color w:val="000000" w:themeColor="text1"/>
          <w:sz w:val="21"/>
          <w:szCs w:val="21"/>
          <w:lang w:eastAsia="en-AU"/>
        </w:rPr>
        <w:lastRenderedPageBreak/>
        <w:drawing>
          <wp:inline distT="0" distB="0" distL="0" distR="0" wp14:anchorId="33EF7924" wp14:editId="33525B7B">
            <wp:extent cx="5727700" cy="3244850"/>
            <wp:effectExtent l="0" t="0" r="6350" b="0"/>
            <wp:docPr id="1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7">
                      <a:extLst>
                        <a:ext uri="{C183D7F6-B498-43B3-948B-1728B52AA6E4}">
                          <adec:decorative xmlns:adec="http://schemas.microsoft.com/office/drawing/2017/decorative" val="1"/>
                        </a:ext>
                      </a:extLst>
                    </pic:cNvPr>
                    <pic:cNvPicPr>
                      <a:picLocks noChangeAspect="1"/>
                    </pic:cNvPicPr>
                  </pic:nvPicPr>
                  <pic:blipFill>
                    <a:blip r:embed="rId40"/>
                    <a:stretch>
                      <a:fillRect/>
                    </a:stretch>
                  </pic:blipFill>
                  <pic:spPr>
                    <a:xfrm>
                      <a:off x="0" y="0"/>
                      <a:ext cx="5727700" cy="3244850"/>
                    </a:xfrm>
                    <a:prstGeom prst="rect">
                      <a:avLst/>
                    </a:prstGeom>
                  </pic:spPr>
                </pic:pic>
              </a:graphicData>
            </a:graphic>
          </wp:inline>
        </w:drawing>
      </w:r>
    </w:p>
    <w:p w14:paraId="4AC1FCD7" w14:textId="6DD9779A" w:rsidR="006A13CC" w:rsidRPr="006A13CC" w:rsidRDefault="006A13CC" w:rsidP="00C1719D">
      <w:pPr>
        <w:pStyle w:val="Caption"/>
        <w:rPr>
          <w:rFonts w:cs="Arial"/>
          <w:iCs/>
          <w:lang w:eastAsia="zh-CN"/>
        </w:rPr>
      </w:pPr>
      <w:r w:rsidRPr="006A13CC">
        <w:rPr>
          <w:rFonts w:eastAsiaTheme="majorEastAsia"/>
          <w:lang w:eastAsia="en-US"/>
        </w:rPr>
        <w:t>Figure 2</w:t>
      </w:r>
      <w:r w:rsidR="002E73D6">
        <w:rPr>
          <w:rFonts w:eastAsiaTheme="majorEastAsia"/>
          <w:lang w:eastAsia="en-US"/>
        </w:rPr>
        <w:t>3</w:t>
      </w:r>
      <w:r w:rsidRPr="006A13CC">
        <w:rPr>
          <w:rFonts w:eastAsiaTheme="majorEastAsia"/>
          <w:lang w:eastAsia="en-US"/>
        </w:rPr>
        <w:t>. Diagrammatic structure of the decision tree model</w:t>
      </w:r>
    </w:p>
    <w:p w14:paraId="0F0D8E96" w14:textId="5D048471" w:rsidR="006A13CC" w:rsidRPr="006A13CC" w:rsidRDefault="006A13CC" w:rsidP="006A13CC">
      <w:pPr>
        <w:rPr>
          <w:rFonts w:cs="Arial"/>
          <w:iCs/>
          <w:color w:val="000000" w:themeColor="text1"/>
          <w:sz w:val="21"/>
          <w:szCs w:val="21"/>
          <w:lang w:eastAsia="zh-CN"/>
        </w:rPr>
      </w:pPr>
      <w:r w:rsidRPr="006A13CC">
        <w:rPr>
          <w:rFonts w:cs="Arial"/>
          <w:iCs/>
          <w:color w:val="000000" w:themeColor="text1"/>
          <w:sz w:val="21"/>
          <w:szCs w:val="21"/>
          <w:lang w:eastAsia="zh-CN"/>
        </w:rPr>
        <w:t>Briefly, the model simulates how population cohorts move between four health states over a 1-year period. The model population is the number of consumers completing assessment at the respective DMHS and eligible for treatment. The four health states are: (</w:t>
      </w:r>
      <w:proofErr w:type="spellStart"/>
      <w:r w:rsidRPr="006A13CC">
        <w:rPr>
          <w:rFonts w:cs="Arial"/>
          <w:iCs/>
          <w:color w:val="000000" w:themeColor="text1"/>
          <w:sz w:val="21"/>
          <w:szCs w:val="21"/>
          <w:lang w:eastAsia="zh-CN"/>
        </w:rPr>
        <w:t>i</w:t>
      </w:r>
      <w:proofErr w:type="spellEnd"/>
      <w:r w:rsidRPr="006A13CC">
        <w:rPr>
          <w:rFonts w:cs="Arial"/>
          <w:iCs/>
          <w:color w:val="000000" w:themeColor="text1"/>
          <w:sz w:val="21"/>
          <w:szCs w:val="21"/>
          <w:lang w:eastAsia="zh-CN"/>
        </w:rPr>
        <w:t>) fully recovered, (ii) partially recovered, (iii) no improvement and (iv) deteriorated. These health states are based on diagnostic cut-off points of instruments that measure depression and anxiety such as the PHQ-9 and GAD-7 (Lee et al., 2017).</w:t>
      </w:r>
      <w:r w:rsidRPr="006A13CC">
        <w:rPr>
          <w:rFonts w:cs="Arial"/>
          <w:iCs/>
          <w:color w:val="000000" w:themeColor="text1"/>
          <w:sz w:val="21"/>
          <w:szCs w:val="21"/>
          <w:lang w:eastAsia="zh-CN"/>
        </w:rPr>
        <w:fldChar w:fldCharType="begin"/>
      </w:r>
      <w:r w:rsidR="00B92B90">
        <w:rPr>
          <w:rFonts w:cs="Arial"/>
          <w:iCs/>
          <w:color w:val="000000" w:themeColor="text1"/>
          <w:sz w:val="21"/>
          <w:szCs w:val="21"/>
          <w:lang w:eastAsia="zh-CN"/>
        </w:rPr>
        <w:instrText xml:space="preserve"> ADDIN EN.CITE &lt;EndNote&gt;&lt;Cite&gt;&lt;Author&gt;Lee&lt;/Author&gt;&lt;Year&gt;2017&lt;/Year&gt;&lt;RecNum&gt;27&lt;/RecNum&gt;&lt;DisplayText&gt;&lt;style face="superscript"&gt;20&lt;/style&gt;&lt;/DisplayText&gt;&lt;record&gt;&lt;rec-number&gt;27&lt;/rec-number&gt;&lt;foreign-keys&gt;&lt;key app="EN" db-id="dawtr0zrkrzfa5edzzlpe2we0xa00t90vvr2" timestamp="1623067866"&gt;27&lt;/key&gt;&lt;/foreign-keys&gt;&lt;ref-type name="Journal Article"&gt;17&lt;/ref-type&gt;&lt;contributors&gt;&lt;authors&gt;&lt;author&gt;Lee, Yu-Chen&lt;/author&gt;&lt;author&gt;Gao, Lan&lt;/author&gt;&lt;author&gt;Dear, Blake F&lt;/author&gt;&lt;author&gt;Titov, Nickolai&lt;/author&gt;&lt;author&gt;Mihalopoulos, Cathrine&lt;/author&gt;&lt;/authors&gt;&lt;/contributors&gt;&lt;titles&gt;&lt;title&gt;The cost-effectiveness of the online MindSpot Clinic for the treatment of depression and anxiety in Australia&lt;/title&gt;&lt;secondary-title&gt;J Ment Health Policy Econ&lt;/secondary-title&gt;&lt;/titles&gt;&lt;periodical&gt;&lt;full-title&gt;J Ment Health Policy Econ&lt;/full-title&gt;&lt;/periodical&gt;&lt;pages&gt;155-166&lt;/pages&gt;&lt;volume&gt;20&lt;/volume&gt;&lt;number&gt;4&lt;/number&gt;&lt;dates&gt;&lt;year&gt;2017&lt;/year&gt;&lt;/dates&gt;&lt;urls&gt;&lt;/urls&gt;&lt;/record&gt;&lt;/Cite&gt;&lt;/EndNote&gt;</w:instrText>
      </w:r>
      <w:r w:rsidRPr="006A13CC">
        <w:rPr>
          <w:rFonts w:cs="Arial"/>
          <w:iCs/>
          <w:color w:val="000000" w:themeColor="text1"/>
          <w:sz w:val="21"/>
          <w:szCs w:val="21"/>
          <w:lang w:eastAsia="zh-CN"/>
        </w:rPr>
        <w:fldChar w:fldCharType="separate"/>
      </w:r>
      <w:r w:rsidR="00B92B90" w:rsidRPr="00B92B90">
        <w:rPr>
          <w:rFonts w:cs="Arial"/>
          <w:iCs/>
          <w:noProof/>
          <w:color w:val="000000" w:themeColor="text1"/>
          <w:sz w:val="21"/>
          <w:szCs w:val="21"/>
          <w:vertAlign w:val="superscript"/>
          <w:lang w:eastAsia="zh-CN"/>
        </w:rPr>
        <w:t>20</w:t>
      </w:r>
      <w:r w:rsidRPr="006A13CC">
        <w:rPr>
          <w:rFonts w:cs="Arial"/>
          <w:iCs/>
          <w:color w:val="000000" w:themeColor="text1"/>
          <w:sz w:val="21"/>
          <w:szCs w:val="21"/>
          <w:lang w:eastAsia="zh-CN"/>
        </w:rPr>
        <w:fldChar w:fldCharType="end"/>
      </w:r>
      <w:r w:rsidRPr="006A13CC">
        <w:rPr>
          <w:rFonts w:cs="Arial"/>
          <w:iCs/>
          <w:color w:val="000000" w:themeColor="text1"/>
          <w:sz w:val="21"/>
          <w:szCs w:val="21"/>
          <w:lang w:eastAsia="zh-CN"/>
        </w:rPr>
        <w:t xml:space="preserve"> Transition probabilities (the probability of moving from one health state to another) were estimated based on routinely collected data provided by the DMHSs or peer-reviewed publications. This include</w:t>
      </w:r>
      <w:r w:rsidR="0019548A">
        <w:rPr>
          <w:rFonts w:cs="Arial"/>
          <w:iCs/>
          <w:color w:val="000000" w:themeColor="text1"/>
          <w:sz w:val="21"/>
          <w:szCs w:val="21"/>
          <w:lang w:eastAsia="zh-CN"/>
        </w:rPr>
        <w:t>s</w:t>
      </w:r>
      <w:r w:rsidRPr="006A13CC">
        <w:rPr>
          <w:rFonts w:cs="Arial"/>
          <w:iCs/>
          <w:color w:val="000000" w:themeColor="text1"/>
          <w:sz w:val="21"/>
          <w:szCs w:val="21"/>
          <w:lang w:eastAsia="zh-CN"/>
        </w:rPr>
        <w:t xml:space="preserve"> the proportion of consumers experiencing improvement, </w:t>
      </w:r>
      <w:proofErr w:type="gramStart"/>
      <w:r w:rsidRPr="006A13CC">
        <w:rPr>
          <w:rFonts w:cs="Arial"/>
          <w:iCs/>
          <w:color w:val="000000" w:themeColor="text1"/>
          <w:sz w:val="21"/>
          <w:szCs w:val="21"/>
          <w:lang w:eastAsia="zh-CN"/>
        </w:rPr>
        <w:t>deterioration</w:t>
      </w:r>
      <w:proofErr w:type="gramEnd"/>
      <w:r w:rsidRPr="006A13CC">
        <w:rPr>
          <w:rFonts w:cs="Arial"/>
          <w:iCs/>
          <w:color w:val="000000" w:themeColor="text1"/>
          <w:sz w:val="21"/>
          <w:szCs w:val="21"/>
          <w:lang w:eastAsia="zh-CN"/>
        </w:rPr>
        <w:t xml:space="preserve"> or no change in symptoms after commencing treatment. Further details about the transition probabilities can be found in Section F1.1 in </w:t>
      </w:r>
      <w:hyperlink w:anchor="AppendixF" w:history="1">
        <w:r w:rsidRPr="002742E9">
          <w:rPr>
            <w:rStyle w:val="Hyperlink"/>
            <w:rFonts w:cs="Arial"/>
            <w:iCs/>
            <w:sz w:val="21"/>
            <w:szCs w:val="21"/>
            <w:lang w:eastAsia="zh-CN"/>
          </w:rPr>
          <w:t>Appendix F</w:t>
        </w:r>
      </w:hyperlink>
      <w:r w:rsidRPr="006A13CC">
        <w:rPr>
          <w:rFonts w:cs="Arial"/>
          <w:iCs/>
          <w:color w:val="000000" w:themeColor="text1"/>
          <w:sz w:val="21"/>
          <w:szCs w:val="21"/>
          <w:lang w:eastAsia="zh-CN"/>
        </w:rPr>
        <w:t xml:space="preserve">. The utility </w:t>
      </w:r>
      <w:r w:rsidRPr="006A13CC">
        <w:rPr>
          <w:rFonts w:eastAsiaTheme="minorEastAsia" w:cs="Arial"/>
          <w:iCs/>
          <w:color w:val="000000" w:themeColor="text1"/>
          <w:sz w:val="21"/>
          <w:szCs w:val="21"/>
          <w:lang w:eastAsia="zh-CN"/>
        </w:rPr>
        <w:t>weights</w:t>
      </w:r>
      <w:r w:rsidRPr="006A13CC">
        <w:rPr>
          <w:rFonts w:cs="Arial"/>
          <w:iCs/>
          <w:color w:val="000000" w:themeColor="text1"/>
          <w:sz w:val="21"/>
          <w:szCs w:val="21"/>
          <w:lang w:eastAsia="zh-CN"/>
        </w:rPr>
        <w:t xml:space="preserve"> used to calculate QALYs in our model were derived from individual-level and population-representative datasets with clinical outcomes as described in Lee et al. (2017)</w:t>
      </w:r>
      <w:r w:rsidRPr="006A13CC">
        <w:rPr>
          <w:rFonts w:cs="Arial"/>
          <w:iCs/>
          <w:color w:val="000000" w:themeColor="text1"/>
          <w:sz w:val="21"/>
          <w:szCs w:val="21"/>
          <w:lang w:eastAsia="zh-CN"/>
        </w:rPr>
        <w:fldChar w:fldCharType="begin"/>
      </w:r>
      <w:r w:rsidR="00B92B90">
        <w:rPr>
          <w:rFonts w:cs="Arial"/>
          <w:iCs/>
          <w:color w:val="000000" w:themeColor="text1"/>
          <w:sz w:val="21"/>
          <w:szCs w:val="21"/>
          <w:lang w:eastAsia="zh-CN"/>
        </w:rPr>
        <w:instrText xml:space="preserve"> ADDIN EN.CITE &lt;EndNote&gt;&lt;Cite&gt;&lt;Author&gt;Lee&lt;/Author&gt;&lt;Year&gt;2017&lt;/Year&gt;&lt;RecNum&gt;27&lt;/RecNum&gt;&lt;DisplayText&gt;&lt;style face="superscript"&gt;20&lt;/style&gt;&lt;/DisplayText&gt;&lt;record&gt;&lt;rec-number&gt;27&lt;/rec-number&gt;&lt;foreign-keys&gt;&lt;key app="EN" db-id="dawtr0zrkrzfa5edzzlpe2we0xa00t90vvr2" timestamp="1623067866"&gt;27&lt;/key&gt;&lt;/foreign-keys&gt;&lt;ref-type name="Journal Article"&gt;17&lt;/ref-type&gt;&lt;contributors&gt;&lt;authors&gt;&lt;author&gt;Lee, Yu-Chen&lt;/author&gt;&lt;author&gt;Gao, Lan&lt;/author&gt;&lt;author&gt;Dear, Blake F&lt;/author&gt;&lt;author&gt;Titov, Nickolai&lt;/author&gt;&lt;author&gt;Mihalopoulos, Cathrine&lt;/author&gt;&lt;/authors&gt;&lt;/contributors&gt;&lt;titles&gt;&lt;title&gt;The cost-effectiveness of the online MindSpot Clinic for the treatment of depression and anxiety in Australia&lt;/title&gt;&lt;secondary-title&gt;J Ment Health Policy Econ&lt;/secondary-title&gt;&lt;/titles&gt;&lt;periodical&gt;&lt;full-title&gt;J Ment Health Policy Econ&lt;/full-title&gt;&lt;/periodical&gt;&lt;pages&gt;155-166&lt;/pages&gt;&lt;volume&gt;20&lt;/volume&gt;&lt;number&gt;4&lt;/number&gt;&lt;dates&gt;&lt;year&gt;2017&lt;/year&gt;&lt;/dates&gt;&lt;urls&gt;&lt;/urls&gt;&lt;/record&gt;&lt;/Cite&gt;&lt;/EndNote&gt;</w:instrText>
      </w:r>
      <w:r w:rsidRPr="006A13CC">
        <w:rPr>
          <w:rFonts w:cs="Arial"/>
          <w:iCs/>
          <w:color w:val="000000" w:themeColor="text1"/>
          <w:sz w:val="21"/>
          <w:szCs w:val="21"/>
          <w:lang w:eastAsia="zh-CN"/>
        </w:rPr>
        <w:fldChar w:fldCharType="separate"/>
      </w:r>
      <w:r w:rsidR="00B92B90" w:rsidRPr="00B92B90">
        <w:rPr>
          <w:rFonts w:cs="Arial"/>
          <w:iCs/>
          <w:noProof/>
          <w:color w:val="000000" w:themeColor="text1"/>
          <w:sz w:val="21"/>
          <w:szCs w:val="21"/>
          <w:vertAlign w:val="superscript"/>
          <w:lang w:eastAsia="zh-CN"/>
        </w:rPr>
        <w:t>20</w:t>
      </w:r>
      <w:r w:rsidRPr="006A13CC">
        <w:rPr>
          <w:rFonts w:cs="Arial"/>
          <w:iCs/>
          <w:color w:val="000000" w:themeColor="text1"/>
          <w:sz w:val="21"/>
          <w:szCs w:val="21"/>
          <w:lang w:eastAsia="zh-CN"/>
        </w:rPr>
        <w:fldChar w:fldCharType="end"/>
      </w:r>
      <w:r w:rsidRPr="006A13CC">
        <w:rPr>
          <w:rFonts w:cs="Arial"/>
          <w:iCs/>
          <w:color w:val="000000" w:themeColor="text1"/>
          <w:sz w:val="21"/>
          <w:szCs w:val="21"/>
          <w:lang w:eastAsia="zh-CN"/>
        </w:rPr>
        <w:t xml:space="preserve"> (further details are presented in sub-section F1.2 in </w:t>
      </w:r>
      <w:hyperlink w:anchor="AppendixF" w:history="1">
        <w:r w:rsidRPr="002742E9">
          <w:rPr>
            <w:rStyle w:val="Hyperlink"/>
            <w:rFonts w:cs="Arial"/>
            <w:iCs/>
            <w:sz w:val="21"/>
            <w:szCs w:val="21"/>
            <w:lang w:eastAsia="zh-CN"/>
          </w:rPr>
          <w:t>Appendix F</w:t>
        </w:r>
      </w:hyperlink>
      <w:r w:rsidRPr="006A13CC">
        <w:rPr>
          <w:rFonts w:cs="Arial"/>
          <w:iCs/>
          <w:color w:val="000000" w:themeColor="text1"/>
          <w:sz w:val="21"/>
          <w:szCs w:val="21"/>
          <w:lang w:eastAsia="zh-CN"/>
        </w:rPr>
        <w:t>).</w:t>
      </w:r>
    </w:p>
    <w:p w14:paraId="784C6E4B" w14:textId="49221778" w:rsidR="006A13CC" w:rsidRPr="00A4304D" w:rsidRDefault="006A13CC" w:rsidP="00B52EDC">
      <w:pPr>
        <w:rPr>
          <w:rFonts w:eastAsiaTheme="minorEastAsia"/>
        </w:rPr>
      </w:pPr>
      <w:r w:rsidRPr="006A13CC">
        <w:rPr>
          <w:rFonts w:asciiTheme="minorHAnsi" w:eastAsiaTheme="minorEastAsia" w:hAnsiTheme="minorHAnsi" w:cstheme="minorBidi"/>
          <w:sz w:val="21"/>
          <w:szCs w:val="21"/>
          <w:lang w:eastAsia="zh-CN"/>
        </w:rPr>
        <w:t xml:space="preserve">Since economic evaluation is by its nature comparative, it was necessary to estimate the likely care people would receive if Head to Health and DMHSs were not available. Therefore, to compare the health care costs and productivity impacts (as well as health outcomes) between the </w:t>
      </w:r>
      <w:r w:rsidR="001D2202">
        <w:rPr>
          <w:rFonts w:asciiTheme="minorHAnsi" w:eastAsiaTheme="minorEastAsia" w:hAnsiTheme="minorHAnsi" w:cstheme="minorBidi"/>
          <w:sz w:val="21"/>
          <w:szCs w:val="21"/>
          <w:lang w:eastAsia="zh-CN"/>
        </w:rPr>
        <w:t>‘</w:t>
      </w:r>
      <w:r w:rsidRPr="006A13CC">
        <w:rPr>
          <w:rFonts w:asciiTheme="minorHAnsi" w:eastAsiaTheme="minorEastAsia" w:hAnsiTheme="minorHAnsi" w:cstheme="minorBidi"/>
          <w:sz w:val="21"/>
          <w:szCs w:val="21"/>
          <w:lang w:eastAsia="zh-CN"/>
        </w:rPr>
        <w:t>intervention arm</w:t>
      </w:r>
      <w:r w:rsidR="001D2202">
        <w:rPr>
          <w:rFonts w:asciiTheme="minorHAnsi" w:eastAsiaTheme="minorEastAsia" w:hAnsiTheme="minorHAnsi" w:cstheme="minorBidi"/>
          <w:sz w:val="21"/>
          <w:szCs w:val="21"/>
          <w:lang w:eastAsia="zh-CN"/>
        </w:rPr>
        <w:t>’</w:t>
      </w:r>
      <w:r w:rsidRPr="006A13CC">
        <w:rPr>
          <w:rFonts w:asciiTheme="minorHAnsi" w:eastAsiaTheme="minorEastAsia" w:hAnsiTheme="minorHAnsi" w:cstheme="minorBidi"/>
          <w:sz w:val="21"/>
          <w:szCs w:val="21"/>
          <w:lang w:eastAsia="zh-CN"/>
        </w:rPr>
        <w:t xml:space="preserve"> (Head to Health and DMHSs) and </w:t>
      </w:r>
      <w:r w:rsidR="001D2202">
        <w:rPr>
          <w:rFonts w:asciiTheme="minorHAnsi" w:eastAsiaTheme="minorEastAsia" w:hAnsiTheme="minorHAnsi" w:cstheme="minorBidi"/>
          <w:sz w:val="21"/>
          <w:szCs w:val="21"/>
          <w:lang w:eastAsia="zh-CN"/>
        </w:rPr>
        <w:t>‘</w:t>
      </w:r>
      <w:r w:rsidRPr="006A13CC">
        <w:rPr>
          <w:rFonts w:asciiTheme="minorHAnsi" w:eastAsiaTheme="minorEastAsia" w:hAnsiTheme="minorHAnsi" w:cstheme="minorBidi"/>
          <w:sz w:val="21"/>
          <w:szCs w:val="21"/>
          <w:lang w:eastAsia="zh-CN"/>
        </w:rPr>
        <w:t>comparator arm</w:t>
      </w:r>
      <w:r w:rsidR="001D2202">
        <w:rPr>
          <w:rFonts w:asciiTheme="minorHAnsi" w:eastAsiaTheme="minorEastAsia" w:hAnsiTheme="minorHAnsi" w:cstheme="minorBidi"/>
          <w:sz w:val="21"/>
          <w:szCs w:val="21"/>
          <w:lang w:eastAsia="zh-CN"/>
        </w:rPr>
        <w:t>’</w:t>
      </w:r>
      <w:r w:rsidRPr="006A13CC">
        <w:rPr>
          <w:rFonts w:asciiTheme="minorHAnsi" w:eastAsiaTheme="minorEastAsia" w:hAnsiTheme="minorHAnsi" w:cstheme="minorBidi"/>
          <w:sz w:val="21"/>
          <w:szCs w:val="21"/>
          <w:lang w:eastAsia="zh-CN"/>
        </w:rPr>
        <w:t xml:space="preserve"> (routine/usual care), we constructed indirect comparator groups using data from two recent economic evaluations of randomised controlled trials (RCTs) of mental health care based in Australia – the Link-me RCT (Chatterton et al., 2022)</w:t>
      </w:r>
      <w:r w:rsidRPr="006A13CC">
        <w:rPr>
          <w:rFonts w:asciiTheme="minorHAnsi" w:eastAsiaTheme="minorEastAsia" w:hAnsiTheme="minorHAnsi" w:cstheme="minorBidi"/>
          <w:sz w:val="21"/>
          <w:szCs w:val="21"/>
          <w:lang w:eastAsia="zh-CN"/>
        </w:rPr>
        <w:fldChar w:fldCharType="begin"/>
      </w:r>
      <w:r w:rsidR="00B92B90">
        <w:rPr>
          <w:rFonts w:asciiTheme="minorHAnsi" w:eastAsiaTheme="minorEastAsia" w:hAnsiTheme="minorHAnsi" w:cstheme="minorBidi"/>
          <w:sz w:val="21"/>
          <w:szCs w:val="21"/>
          <w:lang w:eastAsia="zh-CN"/>
        </w:rPr>
        <w:instrText xml:space="preserve"> ADDIN EN.CITE &lt;EndNote&gt;&lt;Cite&gt;&lt;Author&gt;Chatterton&lt;/Author&gt;&lt;Year&gt;2022&lt;/Year&gt;&lt;RecNum&gt;166&lt;/RecNum&gt;&lt;DisplayText&gt;&lt;style face="superscript"&gt;21&lt;/style&gt;&lt;/DisplayText&gt;&lt;record&gt;&lt;rec-number&gt;166&lt;/rec-number&gt;&lt;foreign-keys&gt;&lt;key app="EN" db-id="dawtr0zrkrzfa5edzzlpe2we0xa00t90vvr2" timestamp="1654857631"&gt;166&lt;/key&gt;&lt;/foreign-keys&gt;&lt;ref-type name="Journal Article"&gt;17&lt;/ref-type&gt;&lt;contributors&gt;&lt;authors&gt;&lt;author&gt;Chatterton, ML&lt;/author&gt;&lt;author&gt;Harris, M&lt;/author&gt;&lt;author&gt;Burgess, P&lt;/author&gt;&lt;author&gt;Fletcher, S&lt;/author&gt;&lt;author&gt;Spittal, MJ&lt;/author&gt;&lt;author&gt;Faller, J&lt;/author&gt;&lt;author&gt;Palmer, V&lt;/author&gt;&lt;author&gt;Chondros, P&lt;/author&gt;&lt;author&gt;Bassilios, B&lt;/author&gt;&lt;author&gt;Pirkis, J&lt;/author&gt;&lt;author&gt;Gunn, J&lt;/author&gt;&lt;author&gt;Mihalopoulos, C&lt;/author&gt;&lt;/authors&gt;&lt;/contributors&gt;&lt;titles&gt;&lt;title&gt;Economic evaluation of a Decision Support Tool to guide intensity of mental health care in general practice: the Link-me pragmatic randomised controlled trial&lt;/title&gt;&lt;secondary-title&gt;(under review)&lt;/secondary-title&gt;&lt;/titles&gt;&lt;periodical&gt;&lt;full-title&gt;(under review)&lt;/full-title&gt;&lt;/periodical&gt;&lt;dates&gt;&lt;year&gt;2022&lt;/year&gt;&lt;/dates&gt;&lt;urls&gt;&lt;/urls&gt;&lt;/record&gt;&lt;/Cite&gt;&lt;/EndNote&gt;</w:instrText>
      </w:r>
      <w:r w:rsidRPr="006A13CC">
        <w:rPr>
          <w:rFonts w:asciiTheme="minorHAnsi" w:eastAsiaTheme="minorEastAsia" w:hAnsiTheme="minorHAnsi" w:cstheme="minorBidi"/>
          <w:sz w:val="21"/>
          <w:szCs w:val="21"/>
          <w:lang w:eastAsia="zh-CN"/>
        </w:rPr>
        <w:fldChar w:fldCharType="separate"/>
      </w:r>
      <w:r w:rsidR="00B92B90" w:rsidRPr="00B92B90">
        <w:rPr>
          <w:rFonts w:asciiTheme="minorHAnsi" w:eastAsiaTheme="minorEastAsia" w:hAnsiTheme="minorHAnsi" w:cstheme="minorBidi"/>
          <w:noProof/>
          <w:sz w:val="21"/>
          <w:szCs w:val="21"/>
          <w:vertAlign w:val="superscript"/>
          <w:lang w:eastAsia="zh-CN"/>
        </w:rPr>
        <w:t>21</w:t>
      </w:r>
      <w:r w:rsidRPr="006A13CC">
        <w:rPr>
          <w:rFonts w:asciiTheme="minorHAnsi" w:eastAsiaTheme="minorEastAsia" w:hAnsiTheme="minorHAnsi" w:cstheme="minorBidi"/>
          <w:sz w:val="21"/>
          <w:szCs w:val="21"/>
          <w:lang w:eastAsia="zh-CN"/>
        </w:rPr>
        <w:fldChar w:fldCharType="end"/>
      </w:r>
      <w:r w:rsidRPr="006A13CC">
        <w:rPr>
          <w:rFonts w:asciiTheme="minorHAnsi" w:eastAsiaTheme="minorEastAsia" w:hAnsiTheme="minorHAnsi" w:cstheme="minorBidi"/>
          <w:sz w:val="21"/>
          <w:szCs w:val="21"/>
          <w:lang w:eastAsia="zh-CN"/>
        </w:rPr>
        <w:t xml:space="preserve"> and the Target-D RCT (Lee et al. 2022).</w:t>
      </w:r>
      <w:r w:rsidRPr="006A13CC">
        <w:rPr>
          <w:rFonts w:asciiTheme="minorHAnsi" w:eastAsiaTheme="minorEastAsia" w:hAnsiTheme="minorHAnsi" w:cstheme="minorBidi"/>
          <w:sz w:val="21"/>
          <w:szCs w:val="21"/>
          <w:lang w:eastAsia="zh-CN"/>
        </w:rPr>
        <w:fldChar w:fldCharType="begin"/>
      </w:r>
      <w:r w:rsidR="00B92B90">
        <w:rPr>
          <w:rFonts w:asciiTheme="minorHAnsi" w:eastAsiaTheme="minorEastAsia" w:hAnsiTheme="minorHAnsi" w:cstheme="minorBidi"/>
          <w:sz w:val="21"/>
          <w:szCs w:val="21"/>
          <w:lang w:eastAsia="zh-CN"/>
        </w:rPr>
        <w:instrText xml:space="preserve"> ADDIN EN.CITE &lt;EndNote&gt;&lt;Cite&gt;&lt;Author&gt;Lee&lt;/Author&gt;&lt;Year&gt;2022&lt;/Year&gt;&lt;RecNum&gt;168&lt;/RecNum&gt;&lt;DisplayText&gt;&lt;style face="superscript"&gt;22&lt;/style&gt;&lt;/DisplayText&gt;&lt;record&gt;&lt;rec-number&gt;168&lt;/rec-number&gt;&lt;foreign-keys&gt;&lt;key app="EN" db-id="dawtr0zrkrzfa5edzzlpe2we0xa00t90vvr2" timestamp="1654857858"&gt;168&lt;/key&gt;&lt;/foreign-keys&gt;&lt;ref-type name="Journal Article"&gt;17&lt;/ref-type&gt;&lt;contributors&gt;&lt;authors&gt;&lt;author&gt;Lee, YY&lt;/author&gt;&lt;author&gt;Mihalopoulos, C&lt;/author&gt;&lt;author&gt;Chatterton, ML&lt;/author&gt;&lt;author&gt;Fletcher, S&lt;/author&gt;&lt;author&gt;Chondros, P&lt;/author&gt;&lt;author&gt;Densley, K&lt;/author&gt;&lt;author&gt;Murray, E&lt;/author&gt;&lt;author&gt;Dowrick, C&lt;/author&gt;&lt;author&gt;Coe, A&lt;/author&gt;&lt;author&gt;Hegarty, KL&lt;/author&gt;&lt;author&gt;Davidson SK&lt;/author&gt;&lt;author&gt;Wachtler, C&lt;/author&gt;&lt;author&gt;Palmer, V&lt;/author&gt;&lt;author&gt;Gunn, JM&lt;/author&gt;&lt;/authors&gt;&lt;/contributors&gt;&lt;titles&gt;&lt;title&gt;Economic evaluation of the Target-D platform to match depression management to severity prognosis in primary care: a within-trial cost-utility analysis&lt;/title&gt;&lt;secondary-title&gt;PLOS ONE&lt;/secondary-title&gt;&lt;/titles&gt;&lt;periodical&gt;&lt;full-title&gt;PloS one&lt;/full-title&gt;&lt;/periodical&gt;&lt;volume&gt;(under review)&lt;/volume&gt;&lt;dates&gt;&lt;year&gt;2022&lt;/year&gt;&lt;/dates&gt;&lt;urls&gt;&lt;/urls&gt;&lt;/record&gt;&lt;/Cite&gt;&lt;/EndNote&gt;</w:instrText>
      </w:r>
      <w:r w:rsidRPr="006A13CC">
        <w:rPr>
          <w:rFonts w:asciiTheme="minorHAnsi" w:eastAsiaTheme="minorEastAsia" w:hAnsiTheme="minorHAnsi" w:cstheme="minorBidi"/>
          <w:sz w:val="21"/>
          <w:szCs w:val="21"/>
          <w:lang w:eastAsia="zh-CN"/>
        </w:rPr>
        <w:fldChar w:fldCharType="separate"/>
      </w:r>
      <w:r w:rsidR="00B92B90" w:rsidRPr="00B92B90">
        <w:rPr>
          <w:rFonts w:asciiTheme="minorHAnsi" w:eastAsiaTheme="minorEastAsia" w:hAnsiTheme="minorHAnsi" w:cstheme="minorBidi"/>
          <w:noProof/>
          <w:sz w:val="21"/>
          <w:szCs w:val="21"/>
          <w:vertAlign w:val="superscript"/>
          <w:lang w:eastAsia="zh-CN"/>
        </w:rPr>
        <w:t>22</w:t>
      </w:r>
      <w:r w:rsidRPr="006A13CC">
        <w:rPr>
          <w:rFonts w:asciiTheme="minorHAnsi" w:eastAsiaTheme="minorEastAsia" w:hAnsiTheme="minorHAnsi" w:cstheme="minorBidi"/>
          <w:sz w:val="21"/>
          <w:szCs w:val="21"/>
          <w:lang w:eastAsia="zh-CN"/>
        </w:rPr>
        <w:fldChar w:fldCharType="end"/>
      </w:r>
      <w:r w:rsidRPr="006A13CC">
        <w:rPr>
          <w:rFonts w:asciiTheme="minorHAnsi" w:eastAsiaTheme="minorEastAsia" w:hAnsiTheme="minorHAnsi" w:cstheme="minorBidi"/>
          <w:sz w:val="21"/>
          <w:szCs w:val="21"/>
          <w:lang w:eastAsia="zh-CN"/>
        </w:rPr>
        <w:t xml:space="preserve"> The transition probabilities and utility weights for these indirect comparator groups were based on the values estimated by Lee et al. (2017),</w:t>
      </w:r>
      <w:r w:rsidRPr="006A13CC">
        <w:rPr>
          <w:rFonts w:asciiTheme="minorHAnsi" w:eastAsiaTheme="minorEastAsia" w:hAnsiTheme="minorHAnsi" w:cstheme="minorBidi"/>
          <w:sz w:val="21"/>
          <w:szCs w:val="21"/>
          <w:lang w:eastAsia="zh-CN"/>
        </w:rPr>
        <w:fldChar w:fldCharType="begin"/>
      </w:r>
      <w:r w:rsidR="00B92B90">
        <w:rPr>
          <w:rFonts w:asciiTheme="minorHAnsi" w:eastAsiaTheme="minorEastAsia" w:hAnsiTheme="minorHAnsi" w:cstheme="minorBidi"/>
          <w:sz w:val="21"/>
          <w:szCs w:val="21"/>
          <w:lang w:eastAsia="zh-CN"/>
        </w:rPr>
        <w:instrText xml:space="preserve"> ADDIN EN.CITE &lt;EndNote&gt;&lt;Cite&gt;&lt;Author&gt;Lee&lt;/Author&gt;&lt;Year&gt;2017&lt;/Year&gt;&lt;RecNum&gt;27&lt;/RecNum&gt;&lt;DisplayText&gt;&lt;style face="superscript"&gt;20&lt;/style&gt;&lt;/DisplayText&gt;&lt;record&gt;&lt;rec-number&gt;27&lt;/rec-number&gt;&lt;foreign-keys&gt;&lt;key app="EN" db-id="dawtr0zrkrzfa5edzzlpe2we0xa00t90vvr2" timestamp="1623067866"&gt;27&lt;/key&gt;&lt;/foreign-keys&gt;&lt;ref-type name="Journal Article"&gt;17&lt;/ref-type&gt;&lt;contributors&gt;&lt;authors&gt;&lt;author&gt;Lee, Yu-Chen&lt;/author&gt;&lt;author&gt;Gao, Lan&lt;/author&gt;&lt;author&gt;Dear, Blake F&lt;/author&gt;&lt;author&gt;Titov, Nickolai&lt;/author&gt;&lt;author&gt;Mihalopoulos, Cathrine&lt;/author&gt;&lt;/authors&gt;&lt;/contributors&gt;&lt;titles&gt;&lt;title&gt;The cost-effectiveness of the online MindSpot Clinic for the treatment of depression and anxiety in Australia&lt;/title&gt;&lt;secondary-title&gt;J Ment Health Policy Econ&lt;/secondary-title&gt;&lt;/titles&gt;&lt;periodical&gt;&lt;full-title&gt;J Ment Health Policy Econ&lt;/full-title&gt;&lt;/periodical&gt;&lt;pages&gt;155-166&lt;/pages&gt;&lt;volume&gt;20&lt;/volume&gt;&lt;number&gt;4&lt;/number&gt;&lt;dates&gt;&lt;year&gt;2017&lt;/year&gt;&lt;/dates&gt;&lt;urls&gt;&lt;/urls&gt;&lt;/record&gt;&lt;/Cite&gt;&lt;/EndNote&gt;</w:instrText>
      </w:r>
      <w:r w:rsidRPr="006A13CC">
        <w:rPr>
          <w:rFonts w:asciiTheme="minorHAnsi" w:eastAsiaTheme="minorEastAsia" w:hAnsiTheme="minorHAnsi" w:cstheme="minorBidi"/>
          <w:sz w:val="21"/>
          <w:szCs w:val="21"/>
          <w:lang w:eastAsia="zh-CN"/>
        </w:rPr>
        <w:fldChar w:fldCharType="separate"/>
      </w:r>
      <w:r w:rsidR="00B92B90" w:rsidRPr="00B92B90">
        <w:rPr>
          <w:rFonts w:asciiTheme="minorHAnsi" w:eastAsiaTheme="minorEastAsia" w:hAnsiTheme="minorHAnsi" w:cstheme="minorBidi"/>
          <w:noProof/>
          <w:sz w:val="21"/>
          <w:szCs w:val="21"/>
          <w:vertAlign w:val="superscript"/>
          <w:lang w:eastAsia="zh-CN"/>
        </w:rPr>
        <w:t>20</w:t>
      </w:r>
      <w:r w:rsidRPr="006A13CC">
        <w:rPr>
          <w:rFonts w:asciiTheme="minorHAnsi" w:eastAsiaTheme="minorEastAsia" w:hAnsiTheme="minorHAnsi" w:cstheme="minorBidi"/>
          <w:sz w:val="21"/>
          <w:szCs w:val="21"/>
          <w:lang w:eastAsia="zh-CN"/>
        </w:rPr>
        <w:fldChar w:fldCharType="end"/>
      </w:r>
      <w:r w:rsidRPr="006A13CC">
        <w:rPr>
          <w:rFonts w:asciiTheme="minorHAnsi" w:eastAsiaTheme="minorEastAsia" w:hAnsiTheme="minorHAnsi" w:cstheme="minorBidi"/>
          <w:sz w:val="21"/>
          <w:szCs w:val="21"/>
          <w:lang w:eastAsia="zh-CN"/>
        </w:rPr>
        <w:t xml:space="preserve"> which in turn were based on data from the National Survey of Mental Health and Wellbeing and individual-level dataset provided by </w:t>
      </w:r>
      <w:proofErr w:type="spellStart"/>
      <w:r w:rsidRPr="006A13CC">
        <w:rPr>
          <w:rFonts w:asciiTheme="minorHAnsi" w:eastAsiaTheme="minorEastAsia" w:hAnsiTheme="minorHAnsi" w:cstheme="minorBidi"/>
          <w:sz w:val="21"/>
          <w:szCs w:val="21"/>
          <w:lang w:eastAsia="zh-CN"/>
        </w:rPr>
        <w:t>MindSpot</w:t>
      </w:r>
      <w:proofErr w:type="spellEnd"/>
      <w:r w:rsidRPr="006A13CC">
        <w:rPr>
          <w:rFonts w:asciiTheme="minorHAnsi" w:eastAsiaTheme="minorEastAsia" w:hAnsiTheme="minorHAnsi" w:cstheme="minorBidi"/>
          <w:sz w:val="21"/>
          <w:szCs w:val="21"/>
          <w:lang w:eastAsia="zh-CN"/>
        </w:rPr>
        <w:t xml:space="preserve">, respectively. We present the results from the two symptom severity groups from each RCT. Given that consumers with varying levels of symptom severity may use DMHSs, we use these groups as differential comparators. In addition, only a small proportion of Link-me participants (&lt;10%) reported usage of online therapy and the recruitment of Target-D participants began before Head to Health was launched. These attributes made the control groups from both </w:t>
      </w:r>
      <w:proofErr w:type="gramStart"/>
      <w:r w:rsidRPr="006A13CC">
        <w:rPr>
          <w:rFonts w:asciiTheme="minorHAnsi" w:eastAsiaTheme="minorEastAsia" w:hAnsiTheme="minorHAnsi" w:cstheme="minorBidi"/>
          <w:sz w:val="21"/>
          <w:szCs w:val="21"/>
          <w:lang w:eastAsia="zh-CN"/>
        </w:rPr>
        <w:t>trials</w:t>
      </w:r>
      <w:proofErr w:type="gramEnd"/>
      <w:r w:rsidRPr="006A13CC">
        <w:rPr>
          <w:rFonts w:asciiTheme="minorHAnsi" w:eastAsiaTheme="minorEastAsia" w:hAnsiTheme="minorHAnsi" w:cstheme="minorBidi"/>
          <w:sz w:val="21"/>
          <w:szCs w:val="21"/>
          <w:lang w:eastAsia="zh-CN"/>
        </w:rPr>
        <w:t xml:space="preserve"> suitable comparator groups for our analysis. Further details about the economic model, usual care comparison and model parameters can be found in Sections F1-F3 in </w:t>
      </w:r>
      <w:hyperlink w:anchor="AppendixF" w:history="1">
        <w:r w:rsidRPr="002742E9">
          <w:rPr>
            <w:rStyle w:val="Hyperlink"/>
            <w:rFonts w:asciiTheme="minorHAnsi" w:eastAsiaTheme="minorEastAsia" w:hAnsiTheme="minorHAnsi" w:cstheme="minorBidi"/>
            <w:sz w:val="21"/>
            <w:szCs w:val="21"/>
            <w:lang w:eastAsia="zh-CN"/>
          </w:rPr>
          <w:t>Appendix F</w:t>
        </w:r>
      </w:hyperlink>
      <w:r w:rsidRPr="006A13CC">
        <w:rPr>
          <w:rFonts w:asciiTheme="minorHAnsi" w:eastAsiaTheme="minorEastAsia" w:hAnsiTheme="minorHAnsi" w:cstheme="minorBidi"/>
          <w:sz w:val="21"/>
          <w:szCs w:val="21"/>
          <w:lang w:eastAsia="zh-CN"/>
        </w:rPr>
        <w:t>. It is important to note that for the purpose of evaluating Head to Head, we included its implementation costs as part of the referral process for the DMHS, which was not included in the evaluation of DMHSs.</w:t>
      </w:r>
      <w:r w:rsidRPr="006A13CC">
        <w:rPr>
          <w:rFonts w:asciiTheme="minorHAnsi" w:eastAsiaTheme="minorEastAsia" w:hAnsiTheme="minorHAnsi" w:cstheme="minorBidi"/>
          <w:sz w:val="21"/>
          <w:szCs w:val="21"/>
          <w:lang w:eastAsia="zh-CN"/>
        </w:rPr>
        <w:fldChar w:fldCharType="begin"/>
      </w:r>
      <w:r w:rsidR="00B92B90">
        <w:rPr>
          <w:rFonts w:asciiTheme="minorHAnsi" w:eastAsiaTheme="minorEastAsia" w:hAnsiTheme="minorHAnsi" w:cstheme="minorBidi"/>
          <w:sz w:val="21"/>
          <w:szCs w:val="21"/>
          <w:lang w:eastAsia="zh-CN"/>
        </w:rPr>
        <w:instrText xml:space="preserve"> ADDIN EN.CITE &lt;EndNote&gt;&lt;Cite&gt;&lt;Author&gt;Bassilios&lt;/Author&gt;&lt;Year&gt;2022&lt;/Year&gt;&lt;RecNum&gt;213&lt;/RecNum&gt;&lt;DisplayText&gt;&lt;style face="superscript"&gt;15&lt;/style&gt;&lt;/DisplayText&gt;&lt;record&gt;&lt;rec-number&gt;213&lt;/rec-number&gt;&lt;foreign-keys&gt;&lt;key app="EN" db-id="dawtr0zrkrzfa5edzzlpe2we0xa00t90vvr2" timestamp="1661137545"&gt;213&lt;/key&gt;&lt;/foreign-keys&gt;&lt;ref-type name="Report"&gt;27&lt;/ref-type&gt;&lt;contributors&gt;&lt;authors&gt;&lt;author&gt;Bassilios, B.&lt;/author&gt;&lt;author&gt;Ftanou, M.&lt;/author&gt;&lt;author&gt;Machlin, A.&lt;/author&gt;&lt;author&gt;Mangelsdorf, S.&lt;/author&gt;&lt;author&gt;Tan, A.&lt;/author&gt;&lt;author&gt;Scurrah, K.&lt;/author&gt;&lt;author&gt;Morgan, A.&lt;/author&gt;&lt;author&gt;Roberts, L.&lt;/author&gt;&lt;author&gt;Le, L.&lt;/author&gt;&lt;author&gt;Banfield, M.&lt;/author&gt;&lt;author&gt;Spittal, M.&lt;/author&gt;&lt;author&gt;Mihalopoulos, C.&lt;/author&gt;&lt;author&gt;Pirkis, J.&lt;/author&gt;&lt;/authors&gt;&lt;/contributors&gt;&lt;titles&gt;&lt;title&gt;Independent evaluation of supported digital mental health services: Phase 2 final report&lt;/title&gt;&lt;/titles&gt;&lt;dates&gt;&lt;year&gt;2022&lt;/year&gt;&lt;/dates&gt;&lt;pub-location&gt;Melbourne&lt;/pub-location&gt;&lt;publisher&gt;Centre for Mental Health, University of Melbourne&lt;/publisher&gt;&lt;urls&gt;&lt;/urls&gt;&lt;/record&gt;&lt;/Cite&gt;&lt;/EndNote&gt;</w:instrText>
      </w:r>
      <w:r w:rsidRPr="006A13CC">
        <w:rPr>
          <w:rFonts w:asciiTheme="minorHAnsi" w:eastAsiaTheme="minorEastAsia" w:hAnsiTheme="minorHAnsi" w:cstheme="minorBidi"/>
          <w:sz w:val="21"/>
          <w:szCs w:val="21"/>
          <w:lang w:eastAsia="zh-CN"/>
        </w:rPr>
        <w:fldChar w:fldCharType="separate"/>
      </w:r>
      <w:r w:rsidR="00B92B90" w:rsidRPr="00B92B90">
        <w:rPr>
          <w:rFonts w:asciiTheme="minorHAnsi" w:eastAsiaTheme="minorEastAsia" w:hAnsiTheme="minorHAnsi" w:cstheme="minorBidi"/>
          <w:noProof/>
          <w:sz w:val="21"/>
          <w:szCs w:val="21"/>
          <w:vertAlign w:val="superscript"/>
          <w:lang w:eastAsia="zh-CN"/>
        </w:rPr>
        <w:t>15</w:t>
      </w:r>
      <w:r w:rsidRPr="006A13CC">
        <w:rPr>
          <w:rFonts w:asciiTheme="minorHAnsi" w:eastAsiaTheme="minorEastAsia" w:hAnsiTheme="minorHAnsi" w:cstheme="minorBidi"/>
          <w:sz w:val="21"/>
          <w:szCs w:val="21"/>
          <w:lang w:eastAsia="zh-CN"/>
        </w:rPr>
        <w:fldChar w:fldCharType="end"/>
      </w:r>
      <w:r w:rsidRPr="006A13CC">
        <w:rPr>
          <w:rFonts w:asciiTheme="minorHAnsi" w:eastAsiaTheme="minorEastAsia" w:hAnsiTheme="minorHAnsi" w:cstheme="minorBidi"/>
          <w:sz w:val="21"/>
          <w:szCs w:val="21"/>
          <w:lang w:eastAsia="zh-CN"/>
        </w:rPr>
        <w:t xml:space="preserve"> We used cost per conversion for the latest financial year (i.e., $35.57), </w:t>
      </w:r>
      <w:r w:rsidRPr="006A13CC">
        <w:rPr>
          <w:rFonts w:asciiTheme="minorHAnsi" w:eastAsiaTheme="minorEastAsia" w:hAnsiTheme="minorHAnsi" w:cstheme="minorBidi"/>
          <w:sz w:val="21"/>
          <w:szCs w:val="21"/>
          <w:lang w:eastAsia="zh-CN"/>
        </w:rPr>
        <w:lastRenderedPageBreak/>
        <w:t>as outlined in Figure 2</w:t>
      </w:r>
      <w:r w:rsidR="00907A03">
        <w:rPr>
          <w:rFonts w:asciiTheme="minorHAnsi" w:eastAsiaTheme="minorEastAsia" w:hAnsiTheme="minorHAnsi" w:cstheme="minorBidi"/>
          <w:sz w:val="21"/>
          <w:szCs w:val="21"/>
          <w:lang w:eastAsia="zh-CN"/>
        </w:rPr>
        <w:t>2</w:t>
      </w:r>
      <w:r w:rsidRPr="006A13CC">
        <w:rPr>
          <w:rFonts w:asciiTheme="minorHAnsi" w:eastAsiaTheme="minorEastAsia" w:hAnsiTheme="minorHAnsi" w:cstheme="minorBidi"/>
          <w:sz w:val="21"/>
          <w:szCs w:val="21"/>
          <w:lang w:eastAsia="zh-CN"/>
        </w:rPr>
        <w:t>, for the purpose of incorporating Head to Health in the economic modelling</w:t>
      </w:r>
      <w:r w:rsidRPr="00A4304D">
        <w:rPr>
          <w:rFonts w:eastAsiaTheme="minorEastAsia"/>
        </w:rPr>
        <w:t>.</w:t>
      </w:r>
    </w:p>
    <w:p w14:paraId="7D7228B2" w14:textId="585946C1" w:rsidR="006A13CC" w:rsidRPr="006A13CC" w:rsidRDefault="006A13CC" w:rsidP="00B52EDC">
      <w:pPr>
        <w:rPr>
          <w:rFonts w:cs="Arial"/>
          <w:iCs/>
          <w:sz w:val="21"/>
          <w:szCs w:val="21"/>
          <w:lang w:eastAsia="zh-CN"/>
        </w:rPr>
      </w:pPr>
      <w:r w:rsidRPr="006A13CC">
        <w:rPr>
          <w:rFonts w:cs="Arial"/>
          <w:iCs/>
          <w:sz w:val="21"/>
          <w:szCs w:val="21"/>
          <w:lang w:eastAsia="zh-CN"/>
        </w:rPr>
        <w:t>Table 26 presents the cost-effectiveness modelling results for Mental Health Online and the indirect comparator groups. Incremental cost-effectiveness ratios (ICERs) were calculated as the difference in mean costs between the intervention and indirect comparator arms divided by the difference in mean QALYs and expressed as costs per QALY gained. The self-directed treatment component of Mental Health Online was shown to have lower costs and greater benefits (i.e., dominant) compared to all indirect comparator groups except for the Link-me RCT minimal/mild group. The same trend is observed for the therapist-supported treatment component. With incremental cost-effectiveness ratios (ICERs) below the commonly used willingness-to-pay (WTP) threshold of $50,000/QALY in Australia,</w:t>
      </w:r>
      <w:r w:rsidRPr="006A13CC">
        <w:rPr>
          <w:rFonts w:cs="Arial"/>
          <w:iCs/>
          <w:sz w:val="21"/>
          <w:szCs w:val="21"/>
          <w:lang w:eastAsia="zh-CN"/>
        </w:rPr>
        <w:fldChar w:fldCharType="begin">
          <w:fldData xml:space="preserve">PEVuZE5vdGU+PENpdGU+PEF1dGhvcj5DYXJ0ZXI8L0F1dGhvcj48WWVhcj4yMDA4PC9ZZWFyPjxS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</w:fldData>
        </w:fldChar>
      </w:r>
      <w:r w:rsidR="00B92B90">
        <w:rPr>
          <w:rFonts w:cs="Arial"/>
          <w:iCs/>
          <w:sz w:val="21"/>
          <w:szCs w:val="21"/>
          <w:lang w:eastAsia="zh-CN"/>
        </w:rPr>
        <w:instrText xml:space="preserve"> ADDIN EN.CITE </w:instrText>
      </w:r>
      <w:r w:rsidR="00B92B90">
        <w:rPr>
          <w:rFonts w:cs="Arial"/>
          <w:iCs/>
          <w:sz w:val="21"/>
          <w:szCs w:val="21"/>
          <w:lang w:eastAsia="zh-CN"/>
        </w:rPr>
        <w:fldChar w:fldCharType="begin">
          <w:fldData xml:space="preserve">PEVuZE5vdGU+PENpdGU+PEF1dGhvcj5DYXJ0ZXI8L0F1dGhvcj48WWVhcj4yMDA4PC9ZZWFyPjxS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</w:fldData>
        </w:fldChar>
      </w:r>
      <w:r w:rsidR="00B92B90">
        <w:rPr>
          <w:rFonts w:cs="Arial"/>
          <w:iCs/>
          <w:sz w:val="21"/>
          <w:szCs w:val="21"/>
          <w:lang w:eastAsia="zh-CN"/>
        </w:rPr>
        <w:instrText xml:space="preserve"> ADDIN EN.CITE.DATA </w:instrText>
      </w:r>
      <w:r w:rsidR="00B92B90">
        <w:rPr>
          <w:rFonts w:cs="Arial"/>
          <w:iCs/>
          <w:sz w:val="21"/>
          <w:szCs w:val="21"/>
          <w:lang w:eastAsia="zh-CN"/>
        </w:rPr>
      </w:r>
      <w:r w:rsidR="00B92B90">
        <w:rPr>
          <w:rFonts w:cs="Arial"/>
          <w:iCs/>
          <w:sz w:val="21"/>
          <w:szCs w:val="21"/>
          <w:lang w:eastAsia="zh-CN"/>
        </w:rPr>
        <w:fldChar w:fldCharType="end"/>
      </w:r>
      <w:r w:rsidRPr="006A13CC">
        <w:rPr>
          <w:rFonts w:cs="Arial"/>
          <w:iCs/>
          <w:sz w:val="21"/>
          <w:szCs w:val="21"/>
          <w:lang w:eastAsia="zh-CN"/>
        </w:rPr>
      </w:r>
      <w:r w:rsidRPr="006A13CC">
        <w:rPr>
          <w:rFonts w:cs="Arial"/>
          <w:iCs/>
          <w:sz w:val="21"/>
          <w:szCs w:val="21"/>
          <w:lang w:eastAsia="zh-CN"/>
        </w:rPr>
        <w:fldChar w:fldCharType="separate"/>
      </w:r>
      <w:r w:rsidR="00B92B90" w:rsidRPr="00B92B90">
        <w:rPr>
          <w:rFonts w:cs="Arial"/>
          <w:iCs/>
          <w:noProof/>
          <w:sz w:val="21"/>
          <w:szCs w:val="21"/>
          <w:vertAlign w:val="superscript"/>
          <w:lang w:eastAsia="zh-CN"/>
        </w:rPr>
        <w:t>7-9</w:t>
      </w:r>
      <w:r w:rsidRPr="006A13CC">
        <w:rPr>
          <w:rFonts w:cs="Arial"/>
          <w:iCs/>
          <w:sz w:val="21"/>
          <w:szCs w:val="21"/>
          <w:lang w:eastAsia="zh-CN"/>
        </w:rPr>
        <w:fldChar w:fldCharType="end"/>
      </w:r>
      <w:r w:rsidRPr="006A13CC">
        <w:rPr>
          <w:rFonts w:cs="Arial"/>
          <w:iCs/>
          <w:sz w:val="21"/>
          <w:szCs w:val="21"/>
          <w:lang w:eastAsia="zh-CN"/>
        </w:rPr>
        <w:t xml:space="preserve"> both treatment components are considered cost-effective when compared against the minimal/mild group from the Link-me RCT. The ICERs remained similar when the implementation costs of Head to Health were excluded (Table F5 in </w:t>
      </w:r>
      <w:hyperlink w:anchor="AppendixF" w:history="1">
        <w:r w:rsidRPr="002742E9">
          <w:rPr>
            <w:rStyle w:val="Hyperlink"/>
            <w:rFonts w:cs="Arial"/>
            <w:iCs/>
            <w:sz w:val="21"/>
            <w:szCs w:val="21"/>
            <w:lang w:eastAsia="zh-CN"/>
          </w:rPr>
          <w:t>Appendix F</w:t>
        </w:r>
      </w:hyperlink>
      <w:r w:rsidRPr="006A13CC">
        <w:rPr>
          <w:rFonts w:cs="Arial"/>
          <w:iCs/>
          <w:sz w:val="21"/>
          <w:szCs w:val="21"/>
          <w:lang w:eastAsia="zh-CN"/>
        </w:rPr>
        <w:t>).</w:t>
      </w:r>
    </w:p>
    <w:p w14:paraId="79DE9F41" w14:textId="77777777" w:rsidR="006A13CC" w:rsidRPr="006A13CC" w:rsidRDefault="006A13CC" w:rsidP="00C1719D">
      <w:pPr>
        <w:pStyle w:val="Caption"/>
        <w:rPr>
          <w:i/>
        </w:rPr>
      </w:pPr>
      <w:r w:rsidRPr="006A13CC">
        <w:t>Table 26. Results of economic modelling for Mental Health Online</w:t>
      </w:r>
    </w:p>
    <w:tbl>
      <w:tblPr>
        <w:tblStyle w:val="TableGrid"/>
        <w:tblW w:w="0" w:type="auto"/>
        <w:tblLook w:val="04A0" w:firstRow="1" w:lastRow="0" w:firstColumn="1" w:lastColumn="0" w:noHBand="0" w:noVBand="1"/>
      </w:tblPr>
      <w:tblGrid>
        <w:gridCol w:w="2248"/>
        <w:gridCol w:w="850"/>
        <w:gridCol w:w="876"/>
        <w:gridCol w:w="914"/>
        <w:gridCol w:w="864"/>
        <w:gridCol w:w="914"/>
        <w:gridCol w:w="914"/>
        <w:gridCol w:w="914"/>
      </w:tblGrid>
      <w:tr w:rsidR="002742E9" w:rsidRPr="00A4304D" w14:paraId="4837BC1D" w14:textId="77777777" w:rsidTr="00A4304D">
        <w:trPr>
          <w:cnfStyle w:val="100000000000" w:firstRow="1" w:lastRow="0" w:firstColumn="0" w:lastColumn="0" w:oddVBand="0" w:evenVBand="0" w:oddHBand="0" w:evenHBand="0" w:firstRowFirstColumn="0" w:firstRowLastColumn="0" w:lastRowFirstColumn="0" w:lastRowLastColumn="0"/>
          <w:trHeight w:val="969"/>
          <w:tblHeader/>
        </w:trPr>
        <w:tc>
          <w:tcPr>
            <w:tcW w:w="0" w:type="auto"/>
            <w:noWrap/>
            <w:hideMark/>
          </w:tcPr>
          <w:p w14:paraId="6C9066F7" w14:textId="77777777" w:rsidR="006A13CC" w:rsidRPr="00A4304D" w:rsidRDefault="006A13CC" w:rsidP="00A4304D"/>
        </w:tc>
        <w:tc>
          <w:tcPr>
            <w:tcW w:w="0" w:type="auto"/>
          </w:tcPr>
          <w:p w14:paraId="7ACAF05D" w14:textId="77777777" w:rsidR="006A13CC" w:rsidRPr="00A4304D" w:rsidRDefault="006A13CC" w:rsidP="00A4304D">
            <w:r w:rsidRPr="00A4304D">
              <w:t>Mental Health Online</w:t>
            </w:r>
          </w:p>
        </w:tc>
        <w:tc>
          <w:tcPr>
            <w:tcW w:w="0" w:type="auto"/>
          </w:tcPr>
          <w:p w14:paraId="56740982" w14:textId="77777777" w:rsidR="006A13CC" w:rsidRPr="00A4304D" w:rsidRDefault="006A13CC" w:rsidP="00A4304D">
            <w:r w:rsidRPr="00A4304D">
              <w:t>Indirect comparator: Link-me</w:t>
            </w:r>
          </w:p>
          <w:p w14:paraId="3C9DA575" w14:textId="77777777" w:rsidR="006A13CC" w:rsidRPr="00A4304D" w:rsidRDefault="006A13CC" w:rsidP="00A4304D">
            <w:r w:rsidRPr="00A4304D">
              <w:t>(</w:t>
            </w:r>
            <w:proofErr w:type="gramStart"/>
            <w:r w:rsidRPr="00A4304D">
              <w:t>all</w:t>
            </w:r>
            <w:proofErr w:type="gramEnd"/>
            <w:r w:rsidRPr="00A4304D">
              <w:t xml:space="preserve"> participants)</w:t>
            </w:r>
          </w:p>
        </w:tc>
        <w:tc>
          <w:tcPr>
            <w:tcW w:w="0" w:type="auto"/>
          </w:tcPr>
          <w:p w14:paraId="06E13C32" w14:textId="77777777" w:rsidR="006A13CC" w:rsidRPr="00A4304D" w:rsidRDefault="006A13CC" w:rsidP="00A4304D">
            <w:r w:rsidRPr="00A4304D">
              <w:t>Indirect comparator: Target-D</w:t>
            </w:r>
          </w:p>
          <w:p w14:paraId="09CEF09B" w14:textId="77777777" w:rsidR="006A13CC" w:rsidRPr="00A4304D" w:rsidRDefault="006A13CC" w:rsidP="00A4304D">
            <w:r w:rsidRPr="00A4304D">
              <w:t>(</w:t>
            </w:r>
            <w:proofErr w:type="gramStart"/>
            <w:r w:rsidRPr="00A4304D">
              <w:t>all</w:t>
            </w:r>
            <w:proofErr w:type="gramEnd"/>
            <w:r w:rsidRPr="00A4304D">
              <w:t xml:space="preserve"> participants)</w:t>
            </w:r>
          </w:p>
        </w:tc>
        <w:tc>
          <w:tcPr>
            <w:tcW w:w="0" w:type="auto"/>
          </w:tcPr>
          <w:p w14:paraId="62F124C0" w14:textId="77777777" w:rsidR="006A13CC" w:rsidRPr="00A4304D" w:rsidRDefault="006A13CC" w:rsidP="00A4304D">
            <w:r w:rsidRPr="00A4304D">
              <w:t>Indirect comparator: Link-me (minimal/ mild group)</w:t>
            </w:r>
          </w:p>
        </w:tc>
        <w:tc>
          <w:tcPr>
            <w:tcW w:w="0" w:type="auto"/>
          </w:tcPr>
          <w:p w14:paraId="581BCDAA" w14:textId="77777777" w:rsidR="006A13CC" w:rsidRPr="00A4304D" w:rsidRDefault="006A13CC" w:rsidP="00A4304D">
            <w:r w:rsidRPr="00A4304D">
              <w:t>Indirect comparator: Target-D (minimal/ mild group)</w:t>
            </w:r>
          </w:p>
        </w:tc>
        <w:tc>
          <w:tcPr>
            <w:tcW w:w="0" w:type="auto"/>
          </w:tcPr>
          <w:p w14:paraId="3DADCC86" w14:textId="77777777" w:rsidR="006A13CC" w:rsidRPr="00A4304D" w:rsidRDefault="006A13CC" w:rsidP="00A4304D">
            <w:r w:rsidRPr="00A4304D">
              <w:t>Indirect comparator: Link-me (severe group)</w:t>
            </w:r>
          </w:p>
        </w:tc>
        <w:tc>
          <w:tcPr>
            <w:tcW w:w="0" w:type="auto"/>
          </w:tcPr>
          <w:p w14:paraId="4F8BFB62" w14:textId="77777777" w:rsidR="006A13CC" w:rsidRPr="00A4304D" w:rsidRDefault="006A13CC" w:rsidP="00A4304D">
            <w:r w:rsidRPr="00A4304D">
              <w:t>Indirect comparator: Target-D (severe group)</w:t>
            </w:r>
          </w:p>
        </w:tc>
      </w:tr>
      <w:tr w:rsidR="006A13CC" w:rsidRPr="00A4304D" w14:paraId="19890F3E" w14:textId="77777777" w:rsidTr="00A4304D">
        <w:trPr>
          <w:trHeight w:val="340"/>
        </w:trPr>
        <w:tc>
          <w:tcPr>
            <w:tcW w:w="0" w:type="auto"/>
            <w:gridSpan w:val="8"/>
            <w:shd w:val="clear" w:color="auto" w:fill="D0CECE" w:themeFill="background2" w:themeFillShade="E6"/>
            <w:noWrap/>
            <w:vAlign w:val="center"/>
          </w:tcPr>
          <w:p w14:paraId="1D387263" w14:textId="77777777" w:rsidR="006A13CC" w:rsidRPr="00A4304D" w:rsidRDefault="006A13CC" w:rsidP="00A4304D">
            <w:pPr>
              <w:pStyle w:val="TableSub-heading"/>
            </w:pPr>
            <w:r w:rsidRPr="00A4304D">
              <w:t>Self-directed treatment</w:t>
            </w:r>
          </w:p>
        </w:tc>
      </w:tr>
      <w:tr w:rsidR="006A13CC" w:rsidRPr="00A4304D" w14:paraId="24F8EF6F" w14:textId="77777777" w:rsidTr="00A4304D">
        <w:trPr>
          <w:trHeight w:val="290"/>
        </w:trPr>
        <w:tc>
          <w:tcPr>
            <w:tcW w:w="0" w:type="auto"/>
            <w:noWrap/>
          </w:tcPr>
          <w:p w14:paraId="3A1A77BE" w14:textId="77777777" w:rsidR="006A13CC" w:rsidRPr="00A4304D" w:rsidRDefault="006A13CC" w:rsidP="00A4304D">
            <w:r w:rsidRPr="00A4304D">
              <w:t>QALY</w:t>
            </w:r>
          </w:p>
        </w:tc>
        <w:tc>
          <w:tcPr>
            <w:tcW w:w="0" w:type="auto"/>
          </w:tcPr>
          <w:p w14:paraId="24709309" w14:textId="77777777" w:rsidR="006A13CC" w:rsidRPr="00A4304D" w:rsidRDefault="006A13CC" w:rsidP="00A4304D">
            <w:r w:rsidRPr="00A4304D">
              <w:t>6,037</w:t>
            </w:r>
          </w:p>
        </w:tc>
        <w:tc>
          <w:tcPr>
            <w:tcW w:w="0" w:type="auto"/>
          </w:tcPr>
          <w:p w14:paraId="0DC58009" w14:textId="77777777" w:rsidR="006A13CC" w:rsidRPr="00A4304D" w:rsidRDefault="006A13CC" w:rsidP="00A4304D">
            <w:r w:rsidRPr="00A4304D">
              <w:t>5,736</w:t>
            </w:r>
          </w:p>
        </w:tc>
        <w:tc>
          <w:tcPr>
            <w:tcW w:w="0" w:type="auto"/>
          </w:tcPr>
          <w:p w14:paraId="6CCDA2D9" w14:textId="77777777" w:rsidR="006A13CC" w:rsidRPr="00A4304D" w:rsidRDefault="006A13CC" w:rsidP="00A4304D">
            <w:r w:rsidRPr="00A4304D">
              <w:t>5,736</w:t>
            </w:r>
          </w:p>
        </w:tc>
        <w:tc>
          <w:tcPr>
            <w:tcW w:w="0" w:type="auto"/>
          </w:tcPr>
          <w:p w14:paraId="27ED46E9" w14:textId="77777777" w:rsidR="006A13CC" w:rsidRPr="00A4304D" w:rsidRDefault="006A13CC" w:rsidP="00A4304D">
            <w:r w:rsidRPr="00A4304D">
              <w:t>5,736</w:t>
            </w:r>
          </w:p>
        </w:tc>
        <w:tc>
          <w:tcPr>
            <w:tcW w:w="0" w:type="auto"/>
          </w:tcPr>
          <w:p w14:paraId="54C617A9" w14:textId="77777777" w:rsidR="006A13CC" w:rsidRPr="00A4304D" w:rsidRDefault="006A13CC" w:rsidP="00A4304D">
            <w:r w:rsidRPr="00A4304D">
              <w:t>5,736</w:t>
            </w:r>
          </w:p>
        </w:tc>
        <w:tc>
          <w:tcPr>
            <w:tcW w:w="0" w:type="auto"/>
          </w:tcPr>
          <w:p w14:paraId="4E867F04" w14:textId="77777777" w:rsidR="006A13CC" w:rsidRPr="00A4304D" w:rsidRDefault="006A13CC" w:rsidP="00A4304D">
            <w:r w:rsidRPr="00A4304D">
              <w:t>5,736</w:t>
            </w:r>
          </w:p>
        </w:tc>
        <w:tc>
          <w:tcPr>
            <w:tcW w:w="0" w:type="auto"/>
          </w:tcPr>
          <w:p w14:paraId="18C3A761" w14:textId="77777777" w:rsidR="006A13CC" w:rsidRPr="00A4304D" w:rsidRDefault="006A13CC" w:rsidP="00A4304D">
            <w:r w:rsidRPr="00A4304D">
              <w:t>5,736</w:t>
            </w:r>
          </w:p>
        </w:tc>
      </w:tr>
      <w:tr w:rsidR="006A13CC" w:rsidRPr="00A4304D" w14:paraId="267512CC" w14:textId="77777777" w:rsidTr="00A4304D">
        <w:trPr>
          <w:trHeight w:val="290"/>
        </w:trPr>
        <w:tc>
          <w:tcPr>
            <w:tcW w:w="0" w:type="auto"/>
            <w:noWrap/>
          </w:tcPr>
          <w:p w14:paraId="7D063BD4" w14:textId="77777777" w:rsidR="006A13CC" w:rsidRPr="00A4304D" w:rsidRDefault="006A13CC" w:rsidP="00A4304D">
            <w:r w:rsidRPr="00A4304D">
              <w:t>Total costs excluding productivity losses</w:t>
            </w:r>
          </w:p>
        </w:tc>
        <w:tc>
          <w:tcPr>
            <w:tcW w:w="0" w:type="auto"/>
          </w:tcPr>
          <w:p w14:paraId="7332314B" w14:textId="77777777" w:rsidR="006A13CC" w:rsidRPr="00A4304D" w:rsidRDefault="006A13CC" w:rsidP="00A4304D">
            <w:r w:rsidRPr="00A4304D">
              <w:t>$6,484,757</w:t>
            </w:r>
          </w:p>
        </w:tc>
        <w:tc>
          <w:tcPr>
            <w:tcW w:w="0" w:type="auto"/>
          </w:tcPr>
          <w:p w14:paraId="6799FF0F" w14:textId="77777777" w:rsidR="006A13CC" w:rsidRPr="00A4304D" w:rsidRDefault="006A13CC" w:rsidP="00A4304D">
            <w:r w:rsidRPr="00A4304D">
              <w:t>$21,155,546</w:t>
            </w:r>
          </w:p>
        </w:tc>
        <w:tc>
          <w:tcPr>
            <w:tcW w:w="0" w:type="auto"/>
          </w:tcPr>
          <w:p w14:paraId="19DAC32F" w14:textId="77777777" w:rsidR="006A13CC" w:rsidRPr="00A4304D" w:rsidRDefault="006A13CC" w:rsidP="00A4304D">
            <w:r w:rsidRPr="00A4304D">
              <w:t>$13,648,215</w:t>
            </w:r>
          </w:p>
        </w:tc>
        <w:tc>
          <w:tcPr>
            <w:tcW w:w="0" w:type="auto"/>
          </w:tcPr>
          <w:p w14:paraId="787EA8A7" w14:textId="77777777" w:rsidR="006A13CC" w:rsidRPr="00A4304D" w:rsidRDefault="006A13CC" w:rsidP="00A4304D">
            <w:r w:rsidRPr="00A4304D">
              <w:t>$4,858,126</w:t>
            </w:r>
          </w:p>
        </w:tc>
        <w:tc>
          <w:tcPr>
            <w:tcW w:w="0" w:type="auto"/>
          </w:tcPr>
          <w:p w14:paraId="2E1912EB" w14:textId="77777777" w:rsidR="006A13CC" w:rsidRPr="00A4304D" w:rsidRDefault="006A13CC" w:rsidP="00A4304D">
            <w:r w:rsidRPr="00A4304D">
              <w:t>$11,879,578</w:t>
            </w:r>
          </w:p>
        </w:tc>
        <w:tc>
          <w:tcPr>
            <w:tcW w:w="0" w:type="auto"/>
          </w:tcPr>
          <w:p w14:paraId="12F78BC7" w14:textId="77777777" w:rsidR="006A13CC" w:rsidRPr="00A4304D" w:rsidRDefault="006A13CC" w:rsidP="00A4304D">
            <w:r w:rsidRPr="00A4304D">
              <w:t>$37,255,585</w:t>
            </w:r>
          </w:p>
        </w:tc>
        <w:tc>
          <w:tcPr>
            <w:tcW w:w="0" w:type="auto"/>
          </w:tcPr>
          <w:p w14:paraId="3DBA12EE" w14:textId="77777777" w:rsidR="006A13CC" w:rsidRPr="00A4304D" w:rsidRDefault="006A13CC" w:rsidP="00A4304D">
            <w:r w:rsidRPr="00A4304D">
              <w:t>$19,978,906</w:t>
            </w:r>
          </w:p>
        </w:tc>
      </w:tr>
      <w:tr w:rsidR="006A13CC" w:rsidRPr="00A4304D" w14:paraId="3E1E88DD" w14:textId="77777777" w:rsidTr="00A4304D">
        <w:trPr>
          <w:trHeight w:val="290"/>
        </w:trPr>
        <w:tc>
          <w:tcPr>
            <w:tcW w:w="0" w:type="auto"/>
            <w:noWrap/>
          </w:tcPr>
          <w:p w14:paraId="783F71C4" w14:textId="50B20E02" w:rsidR="006A13CC" w:rsidRPr="00A4304D" w:rsidRDefault="006A13CC" w:rsidP="00A4304D">
            <w:r w:rsidRPr="00A4304D">
              <w:t>Costs per QALY gained</w:t>
            </w:r>
          </w:p>
        </w:tc>
        <w:tc>
          <w:tcPr>
            <w:tcW w:w="0" w:type="auto"/>
          </w:tcPr>
          <w:p w14:paraId="34FC7759" w14:textId="77777777" w:rsidR="006A13CC" w:rsidRPr="00A4304D" w:rsidRDefault="006A13CC" w:rsidP="00A4304D">
            <w:r w:rsidRPr="00A4304D">
              <w:t>-</w:t>
            </w:r>
          </w:p>
        </w:tc>
        <w:tc>
          <w:tcPr>
            <w:tcW w:w="0" w:type="auto"/>
          </w:tcPr>
          <w:p w14:paraId="547B50A5" w14:textId="77777777" w:rsidR="006A13CC" w:rsidRPr="00A4304D" w:rsidRDefault="006A13CC" w:rsidP="00A4304D">
            <w:r w:rsidRPr="00A4304D">
              <w:t>[dominant]</w:t>
            </w:r>
          </w:p>
        </w:tc>
        <w:tc>
          <w:tcPr>
            <w:tcW w:w="0" w:type="auto"/>
          </w:tcPr>
          <w:p w14:paraId="19D1B671" w14:textId="77777777" w:rsidR="006A13CC" w:rsidRPr="00A4304D" w:rsidRDefault="006A13CC" w:rsidP="00A4304D">
            <w:r w:rsidRPr="00A4304D">
              <w:t>[dominant]</w:t>
            </w:r>
          </w:p>
        </w:tc>
        <w:tc>
          <w:tcPr>
            <w:tcW w:w="0" w:type="auto"/>
          </w:tcPr>
          <w:p w14:paraId="1D50C121" w14:textId="77777777" w:rsidR="006A13CC" w:rsidRPr="00A4304D" w:rsidRDefault="006A13CC" w:rsidP="00A4304D">
            <w:r w:rsidRPr="00A4304D">
              <w:t>$5,402</w:t>
            </w:r>
          </w:p>
        </w:tc>
        <w:tc>
          <w:tcPr>
            <w:tcW w:w="0" w:type="auto"/>
          </w:tcPr>
          <w:p w14:paraId="3E0DCBAE" w14:textId="77777777" w:rsidR="006A13CC" w:rsidRPr="00A4304D" w:rsidRDefault="006A13CC" w:rsidP="00A4304D">
            <w:r w:rsidRPr="00A4304D">
              <w:t>[dominant]</w:t>
            </w:r>
          </w:p>
        </w:tc>
        <w:tc>
          <w:tcPr>
            <w:tcW w:w="0" w:type="auto"/>
          </w:tcPr>
          <w:p w14:paraId="324BB0FF" w14:textId="77777777" w:rsidR="006A13CC" w:rsidRPr="00A4304D" w:rsidRDefault="006A13CC" w:rsidP="00A4304D">
            <w:r w:rsidRPr="00A4304D">
              <w:t>[dominant]</w:t>
            </w:r>
          </w:p>
        </w:tc>
        <w:tc>
          <w:tcPr>
            <w:tcW w:w="0" w:type="auto"/>
          </w:tcPr>
          <w:p w14:paraId="1CD1F7DD" w14:textId="77777777" w:rsidR="006A13CC" w:rsidRPr="00A4304D" w:rsidRDefault="006A13CC" w:rsidP="00A4304D">
            <w:r w:rsidRPr="00A4304D">
              <w:t>[dominant]</w:t>
            </w:r>
          </w:p>
        </w:tc>
      </w:tr>
      <w:tr w:rsidR="006A13CC" w:rsidRPr="00A4304D" w14:paraId="67984F2B" w14:textId="77777777" w:rsidTr="00A4304D">
        <w:trPr>
          <w:trHeight w:val="290"/>
        </w:trPr>
        <w:tc>
          <w:tcPr>
            <w:tcW w:w="0" w:type="auto"/>
            <w:noWrap/>
          </w:tcPr>
          <w:p w14:paraId="34756D3D" w14:textId="1FE772FA" w:rsidR="006A13CC" w:rsidRPr="00A4304D" w:rsidRDefault="006A13CC" w:rsidP="00A4304D">
            <w:r w:rsidRPr="00A4304D">
              <w:t>Total costs including productivity losses</w:t>
            </w:r>
            <w:r w:rsidR="002742E9" w:rsidRPr="00A4304D">
              <w:t xml:space="preserve"> </w:t>
            </w:r>
          </w:p>
        </w:tc>
        <w:tc>
          <w:tcPr>
            <w:tcW w:w="0" w:type="auto"/>
          </w:tcPr>
          <w:p w14:paraId="17EC86AB" w14:textId="77777777" w:rsidR="006A13CC" w:rsidRPr="00A4304D" w:rsidRDefault="006A13CC" w:rsidP="00A4304D">
            <w:r w:rsidRPr="00A4304D">
              <w:t>$12,629,613</w:t>
            </w:r>
          </w:p>
        </w:tc>
        <w:tc>
          <w:tcPr>
            <w:tcW w:w="0" w:type="auto"/>
          </w:tcPr>
          <w:p w14:paraId="67F708DD" w14:textId="77777777" w:rsidR="006A13CC" w:rsidRPr="00A4304D" w:rsidRDefault="006A13CC" w:rsidP="00A4304D">
            <w:r w:rsidRPr="00A4304D">
              <w:t>$83,665,576</w:t>
            </w:r>
          </w:p>
        </w:tc>
        <w:tc>
          <w:tcPr>
            <w:tcW w:w="0" w:type="auto"/>
          </w:tcPr>
          <w:p w14:paraId="0B1BEFB6" w14:textId="77777777" w:rsidR="006A13CC" w:rsidRPr="00A4304D" w:rsidRDefault="006A13CC" w:rsidP="00A4304D">
            <w:r w:rsidRPr="00A4304D">
              <w:t>$133,127,109</w:t>
            </w:r>
          </w:p>
        </w:tc>
        <w:tc>
          <w:tcPr>
            <w:tcW w:w="0" w:type="auto"/>
          </w:tcPr>
          <w:p w14:paraId="49C7E266" w14:textId="77777777" w:rsidR="006A13CC" w:rsidRPr="00A4304D" w:rsidRDefault="006A13CC" w:rsidP="00A4304D">
            <w:r w:rsidRPr="00A4304D">
              <w:t>$36,048,646</w:t>
            </w:r>
          </w:p>
        </w:tc>
        <w:tc>
          <w:tcPr>
            <w:tcW w:w="0" w:type="auto"/>
          </w:tcPr>
          <w:p w14:paraId="14452F42" w14:textId="77777777" w:rsidR="006A13CC" w:rsidRPr="00A4304D" w:rsidRDefault="006A13CC" w:rsidP="00A4304D">
            <w:r w:rsidRPr="00A4304D">
              <w:t>$131,442,013</w:t>
            </w:r>
          </w:p>
        </w:tc>
        <w:tc>
          <w:tcPr>
            <w:tcW w:w="0" w:type="auto"/>
          </w:tcPr>
          <w:p w14:paraId="3D32C667" w14:textId="77777777" w:rsidR="006A13CC" w:rsidRPr="00A4304D" w:rsidRDefault="006A13CC" w:rsidP="00A4304D">
            <w:r w:rsidRPr="00A4304D">
              <w:t>$130,720,880</w:t>
            </w:r>
          </w:p>
        </w:tc>
        <w:tc>
          <w:tcPr>
            <w:tcW w:w="0" w:type="auto"/>
          </w:tcPr>
          <w:p w14:paraId="5FF22593" w14:textId="77777777" w:rsidR="006A13CC" w:rsidRPr="00A4304D" w:rsidRDefault="006A13CC" w:rsidP="00A4304D">
            <w:r w:rsidRPr="00A4304D">
              <w:t>$127,001,374</w:t>
            </w:r>
          </w:p>
        </w:tc>
      </w:tr>
      <w:tr w:rsidR="006A13CC" w:rsidRPr="00A4304D" w14:paraId="3E0B08E8" w14:textId="77777777" w:rsidTr="00A4304D">
        <w:trPr>
          <w:trHeight w:val="290"/>
        </w:trPr>
        <w:tc>
          <w:tcPr>
            <w:tcW w:w="0" w:type="auto"/>
            <w:noWrap/>
          </w:tcPr>
          <w:p w14:paraId="0A1FF00A" w14:textId="65E112BB" w:rsidR="006A13CC" w:rsidRPr="00A4304D" w:rsidRDefault="006A13CC" w:rsidP="00A4304D">
            <w:r w:rsidRPr="00A4304D">
              <w:t>Costs per QALY</w:t>
            </w:r>
            <w:r w:rsidR="002742E9" w:rsidRPr="00A4304D">
              <w:t xml:space="preserve"> </w:t>
            </w:r>
            <w:r w:rsidRPr="00A4304D">
              <w:t>gained</w:t>
            </w:r>
          </w:p>
        </w:tc>
        <w:tc>
          <w:tcPr>
            <w:tcW w:w="0" w:type="auto"/>
          </w:tcPr>
          <w:p w14:paraId="06486E80" w14:textId="77777777" w:rsidR="006A13CC" w:rsidRPr="00A4304D" w:rsidRDefault="006A13CC" w:rsidP="00A4304D">
            <w:r w:rsidRPr="00A4304D">
              <w:t>-</w:t>
            </w:r>
          </w:p>
        </w:tc>
        <w:tc>
          <w:tcPr>
            <w:tcW w:w="0" w:type="auto"/>
          </w:tcPr>
          <w:p w14:paraId="23C3E730" w14:textId="77777777" w:rsidR="006A13CC" w:rsidRPr="00A4304D" w:rsidRDefault="006A13CC" w:rsidP="00A4304D">
            <w:r w:rsidRPr="00A4304D">
              <w:t>[dominant]</w:t>
            </w:r>
          </w:p>
        </w:tc>
        <w:tc>
          <w:tcPr>
            <w:tcW w:w="0" w:type="auto"/>
          </w:tcPr>
          <w:p w14:paraId="2D88E93E" w14:textId="77777777" w:rsidR="006A13CC" w:rsidRPr="00A4304D" w:rsidRDefault="006A13CC" w:rsidP="00A4304D">
            <w:r w:rsidRPr="00A4304D">
              <w:t>[dominant]</w:t>
            </w:r>
          </w:p>
        </w:tc>
        <w:tc>
          <w:tcPr>
            <w:tcW w:w="0" w:type="auto"/>
          </w:tcPr>
          <w:p w14:paraId="7868A9F7" w14:textId="77777777" w:rsidR="006A13CC" w:rsidRPr="00A4304D" w:rsidRDefault="006A13CC" w:rsidP="00A4304D">
            <w:r w:rsidRPr="00A4304D">
              <w:t>[dominant]</w:t>
            </w:r>
          </w:p>
        </w:tc>
        <w:tc>
          <w:tcPr>
            <w:tcW w:w="0" w:type="auto"/>
          </w:tcPr>
          <w:p w14:paraId="624D5CA5" w14:textId="77777777" w:rsidR="006A13CC" w:rsidRPr="00A4304D" w:rsidRDefault="006A13CC" w:rsidP="00A4304D">
            <w:r w:rsidRPr="00A4304D">
              <w:t>[dominant]</w:t>
            </w:r>
          </w:p>
        </w:tc>
        <w:tc>
          <w:tcPr>
            <w:tcW w:w="0" w:type="auto"/>
          </w:tcPr>
          <w:p w14:paraId="4CE7FFC8" w14:textId="77777777" w:rsidR="006A13CC" w:rsidRPr="00A4304D" w:rsidRDefault="006A13CC" w:rsidP="00A4304D">
            <w:r w:rsidRPr="00A4304D">
              <w:t>[dominant]</w:t>
            </w:r>
          </w:p>
        </w:tc>
        <w:tc>
          <w:tcPr>
            <w:tcW w:w="0" w:type="auto"/>
          </w:tcPr>
          <w:p w14:paraId="7B4C6D53" w14:textId="77777777" w:rsidR="006A13CC" w:rsidRPr="00A4304D" w:rsidRDefault="006A13CC" w:rsidP="00A4304D">
            <w:r w:rsidRPr="00A4304D">
              <w:t>[dominant]</w:t>
            </w:r>
          </w:p>
        </w:tc>
      </w:tr>
      <w:tr w:rsidR="006A13CC" w:rsidRPr="00A4304D" w14:paraId="6A8FA09F" w14:textId="77777777" w:rsidTr="00A4304D">
        <w:trPr>
          <w:trHeight w:val="340"/>
        </w:trPr>
        <w:tc>
          <w:tcPr>
            <w:tcW w:w="0" w:type="auto"/>
            <w:gridSpan w:val="8"/>
            <w:shd w:val="clear" w:color="auto" w:fill="D0CECE" w:themeFill="background2" w:themeFillShade="E6"/>
            <w:noWrap/>
            <w:vAlign w:val="center"/>
          </w:tcPr>
          <w:p w14:paraId="1BFD96D1" w14:textId="77777777" w:rsidR="006A13CC" w:rsidRPr="00A4304D" w:rsidRDefault="006A13CC" w:rsidP="00A4304D">
            <w:pPr>
              <w:pStyle w:val="TableSub-heading"/>
            </w:pPr>
            <w:r w:rsidRPr="00A4304D">
              <w:t>Therapist-supported treatment</w:t>
            </w:r>
          </w:p>
        </w:tc>
      </w:tr>
      <w:tr w:rsidR="006A13CC" w:rsidRPr="00A4304D" w14:paraId="6688226B" w14:textId="77777777" w:rsidTr="00A4304D">
        <w:trPr>
          <w:trHeight w:val="290"/>
        </w:trPr>
        <w:tc>
          <w:tcPr>
            <w:tcW w:w="0" w:type="auto"/>
            <w:noWrap/>
          </w:tcPr>
          <w:p w14:paraId="2311E5A8" w14:textId="77777777" w:rsidR="006A13CC" w:rsidRPr="00A4304D" w:rsidRDefault="006A13CC" w:rsidP="00A4304D">
            <w:r w:rsidRPr="00A4304D">
              <w:t>QALY</w:t>
            </w:r>
          </w:p>
        </w:tc>
        <w:tc>
          <w:tcPr>
            <w:tcW w:w="0" w:type="auto"/>
          </w:tcPr>
          <w:p w14:paraId="00A4151C" w14:textId="77777777" w:rsidR="006A13CC" w:rsidRPr="00A4304D" w:rsidRDefault="006A13CC" w:rsidP="00A4304D">
            <w:r w:rsidRPr="00A4304D">
              <w:t>473</w:t>
            </w:r>
          </w:p>
        </w:tc>
        <w:tc>
          <w:tcPr>
            <w:tcW w:w="0" w:type="auto"/>
          </w:tcPr>
          <w:p w14:paraId="31CA73B1" w14:textId="77777777" w:rsidR="006A13CC" w:rsidRPr="00A4304D" w:rsidRDefault="006A13CC" w:rsidP="00A4304D">
            <w:r w:rsidRPr="00A4304D">
              <w:t>451</w:t>
            </w:r>
          </w:p>
        </w:tc>
        <w:tc>
          <w:tcPr>
            <w:tcW w:w="0" w:type="auto"/>
          </w:tcPr>
          <w:p w14:paraId="3EC520B3" w14:textId="77777777" w:rsidR="006A13CC" w:rsidRPr="00A4304D" w:rsidRDefault="006A13CC" w:rsidP="00A4304D">
            <w:r w:rsidRPr="00A4304D">
              <w:t>451</w:t>
            </w:r>
          </w:p>
        </w:tc>
        <w:tc>
          <w:tcPr>
            <w:tcW w:w="0" w:type="auto"/>
          </w:tcPr>
          <w:p w14:paraId="2B843860" w14:textId="77777777" w:rsidR="006A13CC" w:rsidRPr="00A4304D" w:rsidRDefault="006A13CC" w:rsidP="00A4304D">
            <w:r w:rsidRPr="00A4304D">
              <w:t>451</w:t>
            </w:r>
          </w:p>
        </w:tc>
        <w:tc>
          <w:tcPr>
            <w:tcW w:w="0" w:type="auto"/>
          </w:tcPr>
          <w:p w14:paraId="0A7385A8" w14:textId="77777777" w:rsidR="006A13CC" w:rsidRPr="00A4304D" w:rsidRDefault="006A13CC" w:rsidP="00A4304D">
            <w:r w:rsidRPr="00A4304D">
              <w:t>451</w:t>
            </w:r>
          </w:p>
        </w:tc>
        <w:tc>
          <w:tcPr>
            <w:tcW w:w="0" w:type="auto"/>
          </w:tcPr>
          <w:p w14:paraId="0CDB3C26" w14:textId="77777777" w:rsidR="006A13CC" w:rsidRPr="00A4304D" w:rsidRDefault="006A13CC" w:rsidP="00A4304D">
            <w:r w:rsidRPr="00A4304D">
              <w:t>451</w:t>
            </w:r>
          </w:p>
        </w:tc>
        <w:tc>
          <w:tcPr>
            <w:tcW w:w="0" w:type="auto"/>
          </w:tcPr>
          <w:p w14:paraId="519F4789" w14:textId="77777777" w:rsidR="006A13CC" w:rsidRPr="00A4304D" w:rsidRDefault="006A13CC" w:rsidP="00A4304D">
            <w:r w:rsidRPr="00A4304D">
              <w:t>451</w:t>
            </w:r>
          </w:p>
        </w:tc>
      </w:tr>
      <w:tr w:rsidR="006A13CC" w:rsidRPr="00A4304D" w14:paraId="28081C32" w14:textId="77777777" w:rsidTr="00A4304D">
        <w:trPr>
          <w:trHeight w:val="290"/>
        </w:trPr>
        <w:tc>
          <w:tcPr>
            <w:tcW w:w="0" w:type="auto"/>
            <w:noWrap/>
          </w:tcPr>
          <w:p w14:paraId="0F9D3FEF" w14:textId="77777777" w:rsidR="006A13CC" w:rsidRPr="00A4304D" w:rsidRDefault="006A13CC" w:rsidP="00A4304D">
            <w:r w:rsidRPr="00A4304D">
              <w:t>Total costs excluding productivity losses</w:t>
            </w:r>
          </w:p>
        </w:tc>
        <w:tc>
          <w:tcPr>
            <w:tcW w:w="0" w:type="auto"/>
          </w:tcPr>
          <w:p w14:paraId="1EAA7E3B" w14:textId="77777777" w:rsidR="006A13CC" w:rsidRPr="00A4304D" w:rsidRDefault="006A13CC" w:rsidP="00A4304D">
            <w:r w:rsidRPr="00A4304D">
              <w:t>$673,491</w:t>
            </w:r>
          </w:p>
        </w:tc>
        <w:tc>
          <w:tcPr>
            <w:tcW w:w="0" w:type="auto"/>
          </w:tcPr>
          <w:p w14:paraId="0DB95F13" w14:textId="77777777" w:rsidR="006A13CC" w:rsidRPr="00A4304D" w:rsidRDefault="006A13CC" w:rsidP="00A4304D">
            <w:r w:rsidRPr="00A4304D">
              <w:t>$1,662,756</w:t>
            </w:r>
          </w:p>
        </w:tc>
        <w:tc>
          <w:tcPr>
            <w:tcW w:w="0" w:type="auto"/>
          </w:tcPr>
          <w:p w14:paraId="1B8113E0" w14:textId="77777777" w:rsidR="006A13CC" w:rsidRPr="00A4304D" w:rsidRDefault="006A13CC" w:rsidP="00A4304D">
            <w:r w:rsidRPr="00A4304D">
              <w:t>$1,072,704</w:t>
            </w:r>
          </w:p>
        </w:tc>
        <w:tc>
          <w:tcPr>
            <w:tcW w:w="0" w:type="auto"/>
          </w:tcPr>
          <w:p w14:paraId="41E44627" w14:textId="77777777" w:rsidR="006A13CC" w:rsidRPr="00A4304D" w:rsidRDefault="006A13CC" w:rsidP="00A4304D">
            <w:r w:rsidRPr="00A4304D">
              <w:t>$381,833</w:t>
            </w:r>
          </w:p>
        </w:tc>
        <w:tc>
          <w:tcPr>
            <w:tcW w:w="0" w:type="auto"/>
          </w:tcPr>
          <w:p w14:paraId="6D640E79" w14:textId="77777777" w:rsidR="006A13CC" w:rsidRPr="00A4304D" w:rsidRDefault="006A13CC" w:rsidP="00A4304D">
            <w:r w:rsidRPr="00A4304D">
              <w:t>$933,695</w:t>
            </w:r>
          </w:p>
        </w:tc>
        <w:tc>
          <w:tcPr>
            <w:tcW w:w="0" w:type="auto"/>
          </w:tcPr>
          <w:p w14:paraId="328C1CA9" w14:textId="77777777" w:rsidR="006A13CC" w:rsidRPr="00A4304D" w:rsidRDefault="006A13CC" w:rsidP="00A4304D">
            <w:r w:rsidRPr="00A4304D">
              <w:t>$2,928,165</w:t>
            </w:r>
          </w:p>
        </w:tc>
        <w:tc>
          <w:tcPr>
            <w:tcW w:w="0" w:type="auto"/>
          </w:tcPr>
          <w:p w14:paraId="44345E07" w14:textId="77777777" w:rsidR="006A13CC" w:rsidRPr="00A4304D" w:rsidRDefault="006A13CC" w:rsidP="00A4304D">
            <w:r w:rsidRPr="00A4304D">
              <w:t>$1,570,276</w:t>
            </w:r>
          </w:p>
        </w:tc>
      </w:tr>
      <w:tr w:rsidR="006A13CC" w:rsidRPr="00A4304D" w14:paraId="3AA11E83" w14:textId="77777777" w:rsidTr="00A4304D">
        <w:trPr>
          <w:trHeight w:val="290"/>
        </w:trPr>
        <w:tc>
          <w:tcPr>
            <w:tcW w:w="0" w:type="auto"/>
            <w:noWrap/>
          </w:tcPr>
          <w:p w14:paraId="4071E6C0" w14:textId="36F9A51A" w:rsidR="006A13CC" w:rsidRPr="00A4304D" w:rsidRDefault="006A13CC" w:rsidP="00A4304D">
            <w:r w:rsidRPr="00A4304D">
              <w:t>Costs per QALY</w:t>
            </w:r>
            <w:r w:rsidR="002742E9" w:rsidRPr="00A4304D">
              <w:t xml:space="preserve"> </w:t>
            </w:r>
            <w:r w:rsidRPr="00A4304D">
              <w:t>gained</w:t>
            </w:r>
          </w:p>
        </w:tc>
        <w:tc>
          <w:tcPr>
            <w:tcW w:w="0" w:type="auto"/>
          </w:tcPr>
          <w:p w14:paraId="6CAE244C" w14:textId="77777777" w:rsidR="006A13CC" w:rsidRPr="00A4304D" w:rsidRDefault="006A13CC" w:rsidP="00A4304D">
            <w:r w:rsidRPr="00A4304D">
              <w:t>-</w:t>
            </w:r>
          </w:p>
        </w:tc>
        <w:tc>
          <w:tcPr>
            <w:tcW w:w="0" w:type="auto"/>
          </w:tcPr>
          <w:p w14:paraId="6FB35B90" w14:textId="77777777" w:rsidR="006A13CC" w:rsidRPr="00A4304D" w:rsidRDefault="006A13CC" w:rsidP="00A4304D">
            <w:r w:rsidRPr="00A4304D">
              <w:t>[dominant]</w:t>
            </w:r>
          </w:p>
        </w:tc>
        <w:tc>
          <w:tcPr>
            <w:tcW w:w="0" w:type="auto"/>
          </w:tcPr>
          <w:p w14:paraId="4ECC8924" w14:textId="77777777" w:rsidR="006A13CC" w:rsidRPr="00A4304D" w:rsidRDefault="006A13CC" w:rsidP="00A4304D">
            <w:r w:rsidRPr="00A4304D">
              <w:t>[dominant]</w:t>
            </w:r>
          </w:p>
        </w:tc>
        <w:tc>
          <w:tcPr>
            <w:tcW w:w="0" w:type="auto"/>
          </w:tcPr>
          <w:p w14:paraId="17B5FE3A" w14:textId="77777777" w:rsidR="006A13CC" w:rsidRPr="00A4304D" w:rsidRDefault="006A13CC" w:rsidP="00A4304D">
            <w:r w:rsidRPr="00A4304D">
              <w:t>$12,323</w:t>
            </w:r>
          </w:p>
        </w:tc>
        <w:tc>
          <w:tcPr>
            <w:tcW w:w="0" w:type="auto"/>
          </w:tcPr>
          <w:p w14:paraId="3BE6A9DF" w14:textId="77777777" w:rsidR="006A13CC" w:rsidRPr="00A4304D" w:rsidRDefault="006A13CC" w:rsidP="00A4304D">
            <w:r w:rsidRPr="00A4304D">
              <w:t>[dominant]</w:t>
            </w:r>
          </w:p>
        </w:tc>
        <w:tc>
          <w:tcPr>
            <w:tcW w:w="0" w:type="auto"/>
          </w:tcPr>
          <w:p w14:paraId="1B0FAFB3" w14:textId="77777777" w:rsidR="006A13CC" w:rsidRPr="00A4304D" w:rsidRDefault="006A13CC" w:rsidP="00A4304D">
            <w:r w:rsidRPr="00A4304D">
              <w:t>[dominant]</w:t>
            </w:r>
          </w:p>
        </w:tc>
        <w:tc>
          <w:tcPr>
            <w:tcW w:w="0" w:type="auto"/>
          </w:tcPr>
          <w:p w14:paraId="43D417C8" w14:textId="77777777" w:rsidR="006A13CC" w:rsidRPr="00A4304D" w:rsidRDefault="006A13CC" w:rsidP="00A4304D">
            <w:r w:rsidRPr="00A4304D">
              <w:t>[dominant]</w:t>
            </w:r>
          </w:p>
        </w:tc>
      </w:tr>
      <w:tr w:rsidR="006A13CC" w:rsidRPr="00A4304D" w14:paraId="780AB2DB" w14:textId="77777777" w:rsidTr="00A4304D">
        <w:trPr>
          <w:trHeight w:val="290"/>
        </w:trPr>
        <w:tc>
          <w:tcPr>
            <w:tcW w:w="0" w:type="auto"/>
            <w:noWrap/>
          </w:tcPr>
          <w:p w14:paraId="521C4CAC" w14:textId="0D4379FC" w:rsidR="006A13CC" w:rsidRPr="00A4304D" w:rsidRDefault="006A13CC" w:rsidP="00A4304D">
            <w:r w:rsidRPr="00A4304D">
              <w:t>Total costs including productivity losses</w:t>
            </w:r>
            <w:r w:rsidR="002742E9" w:rsidRPr="00A4304D">
              <w:t xml:space="preserve"> </w:t>
            </w:r>
          </w:p>
        </w:tc>
        <w:tc>
          <w:tcPr>
            <w:tcW w:w="0" w:type="auto"/>
          </w:tcPr>
          <w:p w14:paraId="22B64E75" w14:textId="77777777" w:rsidR="006A13CC" w:rsidRPr="00A4304D" w:rsidRDefault="006A13CC" w:rsidP="00A4304D">
            <w:r w:rsidRPr="00A4304D">
              <w:t>$1,156,457</w:t>
            </w:r>
          </w:p>
        </w:tc>
        <w:tc>
          <w:tcPr>
            <w:tcW w:w="0" w:type="auto"/>
          </w:tcPr>
          <w:p w14:paraId="46ECAE87" w14:textId="77777777" w:rsidR="006A13CC" w:rsidRPr="00A4304D" w:rsidRDefault="006A13CC" w:rsidP="00A4304D">
            <w:r w:rsidRPr="00A4304D">
              <w:t>$6,575,837</w:t>
            </w:r>
          </w:p>
        </w:tc>
        <w:tc>
          <w:tcPr>
            <w:tcW w:w="0" w:type="auto"/>
          </w:tcPr>
          <w:p w14:paraId="00F04A96" w14:textId="77777777" w:rsidR="006A13CC" w:rsidRPr="00A4304D" w:rsidRDefault="006A13CC" w:rsidP="00A4304D">
            <w:r w:rsidRPr="00A4304D">
              <w:t>$10,463,349</w:t>
            </w:r>
          </w:p>
        </w:tc>
        <w:tc>
          <w:tcPr>
            <w:tcW w:w="0" w:type="auto"/>
          </w:tcPr>
          <w:p w14:paraId="1D6A124B" w14:textId="77777777" w:rsidR="006A13CC" w:rsidRPr="00A4304D" w:rsidRDefault="006A13CC" w:rsidP="00A4304D">
            <w:r w:rsidRPr="00A4304D">
              <w:t>$2,833,304</w:t>
            </w:r>
          </w:p>
        </w:tc>
        <w:tc>
          <w:tcPr>
            <w:tcW w:w="0" w:type="auto"/>
          </w:tcPr>
          <w:p w14:paraId="094C8AC3" w14:textId="77777777" w:rsidR="006A13CC" w:rsidRPr="00A4304D" w:rsidRDefault="006A13CC" w:rsidP="00A4304D">
            <w:r w:rsidRPr="00A4304D">
              <w:t>$10,330,906</w:t>
            </w:r>
          </w:p>
        </w:tc>
        <w:tc>
          <w:tcPr>
            <w:tcW w:w="0" w:type="auto"/>
          </w:tcPr>
          <w:p w14:paraId="58740CB4" w14:textId="77777777" w:rsidR="006A13CC" w:rsidRPr="00A4304D" w:rsidRDefault="006A13CC" w:rsidP="00A4304D">
            <w:r w:rsidRPr="00A4304D">
              <w:t>$10,274,227</w:t>
            </w:r>
          </w:p>
        </w:tc>
        <w:tc>
          <w:tcPr>
            <w:tcW w:w="0" w:type="auto"/>
          </w:tcPr>
          <w:p w14:paraId="77183DE0" w14:textId="77777777" w:rsidR="006A13CC" w:rsidRPr="00A4304D" w:rsidRDefault="006A13CC" w:rsidP="00A4304D">
            <w:r w:rsidRPr="00A4304D">
              <w:t>$9,981,887</w:t>
            </w:r>
          </w:p>
        </w:tc>
      </w:tr>
      <w:tr w:rsidR="006A13CC" w:rsidRPr="00A4304D" w14:paraId="656510A6" w14:textId="77777777" w:rsidTr="00A4304D">
        <w:trPr>
          <w:trHeight w:val="290"/>
        </w:trPr>
        <w:tc>
          <w:tcPr>
            <w:tcW w:w="0" w:type="auto"/>
            <w:noWrap/>
          </w:tcPr>
          <w:p w14:paraId="4D7C7EC2" w14:textId="7D729BCB" w:rsidR="006A13CC" w:rsidRPr="00A4304D" w:rsidRDefault="002742E9" w:rsidP="00A4304D">
            <w:r w:rsidRPr="00A4304D">
              <w:t xml:space="preserve"> </w:t>
            </w:r>
            <w:r w:rsidR="006A13CC" w:rsidRPr="00A4304D">
              <w:t xml:space="preserve">Costs per QALY </w:t>
            </w:r>
          </w:p>
          <w:p w14:paraId="3C17B46A" w14:textId="2C4F4D82" w:rsidR="006A13CC" w:rsidRPr="00A4304D" w:rsidRDefault="002742E9" w:rsidP="00A4304D">
            <w:r w:rsidRPr="00A4304D">
              <w:t xml:space="preserve"> </w:t>
            </w:r>
            <w:r w:rsidR="006A13CC" w:rsidRPr="00A4304D">
              <w:t>gained</w:t>
            </w:r>
          </w:p>
        </w:tc>
        <w:tc>
          <w:tcPr>
            <w:tcW w:w="0" w:type="auto"/>
          </w:tcPr>
          <w:p w14:paraId="74711B79" w14:textId="77777777" w:rsidR="006A13CC" w:rsidRPr="00A4304D" w:rsidRDefault="006A13CC" w:rsidP="00A4304D">
            <w:r w:rsidRPr="00A4304D">
              <w:t>-</w:t>
            </w:r>
          </w:p>
        </w:tc>
        <w:tc>
          <w:tcPr>
            <w:tcW w:w="0" w:type="auto"/>
          </w:tcPr>
          <w:p w14:paraId="3237F069" w14:textId="77777777" w:rsidR="006A13CC" w:rsidRPr="00A4304D" w:rsidRDefault="006A13CC" w:rsidP="00A4304D">
            <w:r w:rsidRPr="00A4304D">
              <w:t>[dominant]</w:t>
            </w:r>
          </w:p>
        </w:tc>
        <w:tc>
          <w:tcPr>
            <w:tcW w:w="0" w:type="auto"/>
          </w:tcPr>
          <w:p w14:paraId="270EC4F0" w14:textId="77777777" w:rsidR="006A13CC" w:rsidRPr="00A4304D" w:rsidRDefault="006A13CC" w:rsidP="00A4304D">
            <w:r w:rsidRPr="00A4304D">
              <w:t>[dominant]</w:t>
            </w:r>
          </w:p>
        </w:tc>
        <w:tc>
          <w:tcPr>
            <w:tcW w:w="0" w:type="auto"/>
          </w:tcPr>
          <w:p w14:paraId="7CA5E807" w14:textId="77777777" w:rsidR="006A13CC" w:rsidRPr="00A4304D" w:rsidRDefault="006A13CC" w:rsidP="00A4304D">
            <w:r w:rsidRPr="00A4304D">
              <w:t>[dominant]</w:t>
            </w:r>
          </w:p>
        </w:tc>
        <w:tc>
          <w:tcPr>
            <w:tcW w:w="0" w:type="auto"/>
          </w:tcPr>
          <w:p w14:paraId="03C34145" w14:textId="77777777" w:rsidR="006A13CC" w:rsidRPr="00A4304D" w:rsidRDefault="006A13CC" w:rsidP="00A4304D">
            <w:r w:rsidRPr="00A4304D">
              <w:t>[dominant]</w:t>
            </w:r>
          </w:p>
        </w:tc>
        <w:tc>
          <w:tcPr>
            <w:tcW w:w="0" w:type="auto"/>
          </w:tcPr>
          <w:p w14:paraId="74AB96C1" w14:textId="77777777" w:rsidR="006A13CC" w:rsidRPr="00A4304D" w:rsidRDefault="006A13CC" w:rsidP="00A4304D">
            <w:r w:rsidRPr="00A4304D">
              <w:t>[dominant]</w:t>
            </w:r>
          </w:p>
        </w:tc>
        <w:tc>
          <w:tcPr>
            <w:tcW w:w="0" w:type="auto"/>
          </w:tcPr>
          <w:p w14:paraId="75C36E22" w14:textId="77777777" w:rsidR="006A13CC" w:rsidRPr="00A4304D" w:rsidRDefault="006A13CC" w:rsidP="00A4304D">
            <w:r w:rsidRPr="00A4304D">
              <w:t>[dominant]</w:t>
            </w:r>
          </w:p>
        </w:tc>
      </w:tr>
    </w:tbl>
    <w:p w14:paraId="713CABB5" w14:textId="77777777" w:rsidR="006A13CC" w:rsidRPr="006A13CC" w:rsidRDefault="006A13CC" w:rsidP="00A4304D">
      <w:pPr>
        <w:pStyle w:val="FootnoteText"/>
      </w:pPr>
      <w:r w:rsidRPr="006A13CC">
        <w:t>QALY, quality-adjusted life year.</w:t>
      </w:r>
    </w:p>
    <w:p w14:paraId="3F94452D" w14:textId="77777777" w:rsidR="006A13CC" w:rsidRPr="006A13CC" w:rsidRDefault="006A13CC" w:rsidP="00A4304D">
      <w:pPr>
        <w:pStyle w:val="FootnoteText"/>
        <w:rPr>
          <w:vertAlign w:val="superscript"/>
        </w:rPr>
      </w:pPr>
      <w:r w:rsidRPr="006A13CC">
        <w:t>A ‘dominant’ costs per QALY gained indicates that the DMHS was found to have lower costs and greater benefits.</w:t>
      </w:r>
    </w:p>
    <w:p w14:paraId="3659F0E8" w14:textId="52C5A5CC" w:rsidR="006A13CC" w:rsidRPr="006A13CC" w:rsidRDefault="006A13CC" w:rsidP="006A13CC">
      <w:pPr>
        <w:rPr>
          <w:rFonts w:cs="Arial"/>
          <w:iCs/>
          <w:color w:val="000000" w:themeColor="text1"/>
          <w:sz w:val="21"/>
          <w:szCs w:val="21"/>
          <w:lang w:eastAsia="zh-CN"/>
        </w:rPr>
      </w:pPr>
      <w:r w:rsidRPr="006A13CC">
        <w:rPr>
          <w:rFonts w:cs="Arial"/>
          <w:iCs/>
          <w:color w:val="000000" w:themeColor="text1"/>
          <w:sz w:val="21"/>
          <w:szCs w:val="21"/>
          <w:lang w:eastAsia="zh-CN"/>
        </w:rPr>
        <w:t xml:space="preserve">Table 27 presents the cost-effectiveness modelling results for </w:t>
      </w:r>
      <w:proofErr w:type="spellStart"/>
      <w:r w:rsidRPr="006A13CC">
        <w:rPr>
          <w:rFonts w:cs="Arial"/>
          <w:iCs/>
          <w:color w:val="000000" w:themeColor="text1"/>
          <w:sz w:val="21"/>
          <w:szCs w:val="21"/>
          <w:lang w:eastAsia="zh-CN"/>
        </w:rPr>
        <w:t>MindSpot</w:t>
      </w:r>
      <w:proofErr w:type="spellEnd"/>
      <w:r w:rsidRPr="006A13CC">
        <w:rPr>
          <w:rFonts w:cs="Arial"/>
          <w:iCs/>
          <w:color w:val="000000" w:themeColor="text1"/>
          <w:sz w:val="21"/>
          <w:szCs w:val="21"/>
          <w:lang w:eastAsia="zh-CN"/>
        </w:rPr>
        <w:t xml:space="preserve"> and the indirect comparator groups. Both the self-directed and therapist-supported treatment components of </w:t>
      </w:r>
      <w:proofErr w:type="spellStart"/>
      <w:r w:rsidRPr="006A13CC">
        <w:rPr>
          <w:rFonts w:cs="Arial"/>
          <w:iCs/>
          <w:color w:val="000000" w:themeColor="text1"/>
          <w:sz w:val="21"/>
          <w:szCs w:val="21"/>
          <w:lang w:eastAsia="zh-CN"/>
        </w:rPr>
        <w:t>MindSpot</w:t>
      </w:r>
      <w:proofErr w:type="spellEnd"/>
      <w:r w:rsidRPr="006A13CC">
        <w:rPr>
          <w:rFonts w:cs="Arial"/>
          <w:iCs/>
          <w:color w:val="000000" w:themeColor="text1"/>
          <w:sz w:val="21"/>
          <w:szCs w:val="21"/>
          <w:lang w:eastAsia="zh-CN"/>
        </w:rPr>
        <w:t xml:space="preserve"> were found to be dominant (lower costs, greater benefits) compared to the Link-me (all participants) control group regardless of the inclusion or exclusion of productivity costs. For the </w:t>
      </w:r>
      <w:r w:rsidRPr="006A13CC">
        <w:rPr>
          <w:rFonts w:cs="Arial"/>
          <w:iCs/>
          <w:color w:val="000000" w:themeColor="text1"/>
          <w:sz w:val="21"/>
          <w:szCs w:val="21"/>
          <w:lang w:eastAsia="zh-CN"/>
        </w:rPr>
        <w:lastRenderedPageBreak/>
        <w:t xml:space="preserve">remaining comparison scenarios where productivity costs were not included, the ICERs were below the WTP threshold of $50,000/QALY. When productivity costs were considered, both treatment components of </w:t>
      </w:r>
      <w:proofErr w:type="spellStart"/>
      <w:r w:rsidRPr="006A13CC">
        <w:rPr>
          <w:rFonts w:cs="Arial"/>
          <w:iCs/>
          <w:color w:val="000000" w:themeColor="text1"/>
          <w:sz w:val="21"/>
          <w:szCs w:val="21"/>
          <w:lang w:eastAsia="zh-CN"/>
        </w:rPr>
        <w:t>MindSpot</w:t>
      </w:r>
      <w:proofErr w:type="spellEnd"/>
      <w:r w:rsidRPr="006A13CC">
        <w:rPr>
          <w:rFonts w:cs="Arial"/>
          <w:iCs/>
          <w:color w:val="000000" w:themeColor="text1"/>
          <w:sz w:val="21"/>
          <w:szCs w:val="21"/>
          <w:lang w:eastAsia="zh-CN"/>
        </w:rPr>
        <w:t xml:space="preserve"> costed less than the indirect comparator groups with increased gain in QALYs (i.e., dominant). </w:t>
      </w:r>
      <w:r w:rsidRPr="006A13CC">
        <w:rPr>
          <w:rFonts w:cs="Arial"/>
          <w:iCs/>
          <w:sz w:val="21"/>
          <w:szCs w:val="21"/>
          <w:lang w:eastAsia="zh-CN"/>
        </w:rPr>
        <w:t xml:space="preserve">The ICERs remained similar when the implementation costs of Head to Health were excluded (Table F6 in </w:t>
      </w:r>
      <w:hyperlink w:anchor="AppendixF" w:history="1">
        <w:r w:rsidRPr="00A4304D">
          <w:rPr>
            <w:rStyle w:val="Hyperlink"/>
            <w:rFonts w:cs="Arial"/>
            <w:iCs/>
            <w:sz w:val="21"/>
            <w:szCs w:val="21"/>
            <w:lang w:eastAsia="zh-CN"/>
          </w:rPr>
          <w:t>Appendix F</w:t>
        </w:r>
      </w:hyperlink>
      <w:r w:rsidRPr="006A13CC">
        <w:rPr>
          <w:rFonts w:cs="Arial"/>
          <w:iCs/>
          <w:sz w:val="21"/>
          <w:szCs w:val="21"/>
          <w:lang w:eastAsia="zh-CN"/>
        </w:rPr>
        <w:t>).</w:t>
      </w:r>
    </w:p>
    <w:p w14:paraId="2B8EBBC0" w14:textId="77777777" w:rsidR="006A13CC" w:rsidRPr="002742E9" w:rsidRDefault="006A13CC" w:rsidP="00C1719D">
      <w:pPr>
        <w:pStyle w:val="Caption"/>
      </w:pPr>
      <w:r w:rsidRPr="006A13CC">
        <w:t xml:space="preserve">Table 27. Results of economic modelling for </w:t>
      </w:r>
      <w:proofErr w:type="spellStart"/>
      <w:r w:rsidRPr="006A13CC">
        <w:t>MindSpot</w:t>
      </w:r>
      <w:proofErr w:type="spellEnd"/>
    </w:p>
    <w:tbl>
      <w:tblPr>
        <w:tblStyle w:val="TableGrid"/>
        <w:tblW w:w="9629" w:type="dxa"/>
        <w:tblLayout w:type="fixed"/>
        <w:tblLook w:val="04A0" w:firstRow="1" w:lastRow="0" w:firstColumn="1" w:lastColumn="0" w:noHBand="0" w:noVBand="1"/>
      </w:tblPr>
      <w:tblGrid>
        <w:gridCol w:w="1833"/>
        <w:gridCol w:w="1113"/>
        <w:gridCol w:w="1114"/>
        <w:gridCol w:w="1114"/>
        <w:gridCol w:w="1113"/>
        <w:gridCol w:w="1114"/>
        <w:gridCol w:w="1114"/>
        <w:gridCol w:w="1114"/>
      </w:tblGrid>
      <w:tr w:rsidR="006A13CC" w:rsidRPr="006A13CC" w14:paraId="66D8BB3F" w14:textId="77777777" w:rsidTr="00A4304D">
        <w:trPr>
          <w:cnfStyle w:val="100000000000" w:firstRow="1" w:lastRow="0" w:firstColumn="0" w:lastColumn="0" w:oddVBand="0" w:evenVBand="0" w:oddHBand="0" w:evenHBand="0" w:firstRowFirstColumn="0" w:firstRowLastColumn="0" w:lastRowFirstColumn="0" w:lastRowLastColumn="0"/>
          <w:trHeight w:val="969"/>
          <w:tblHeader/>
        </w:trPr>
        <w:tc>
          <w:tcPr>
            <w:tcW w:w="1833" w:type="dxa"/>
            <w:noWrap/>
            <w:hideMark/>
          </w:tcPr>
          <w:p w14:paraId="1DC589CC" w14:textId="77777777" w:rsidR="006A13CC" w:rsidRPr="00A4304D" w:rsidRDefault="006A13CC" w:rsidP="00A4304D"/>
        </w:tc>
        <w:tc>
          <w:tcPr>
            <w:tcW w:w="1113" w:type="dxa"/>
          </w:tcPr>
          <w:p w14:paraId="3E4410CE" w14:textId="77777777" w:rsidR="006A13CC" w:rsidRPr="00A4304D" w:rsidRDefault="006A13CC" w:rsidP="00A4304D">
            <w:proofErr w:type="spellStart"/>
            <w:r w:rsidRPr="00A4304D">
              <w:t>MindSpot</w:t>
            </w:r>
            <w:proofErr w:type="spellEnd"/>
          </w:p>
        </w:tc>
        <w:tc>
          <w:tcPr>
            <w:tcW w:w="1114" w:type="dxa"/>
          </w:tcPr>
          <w:p w14:paraId="5445836E" w14:textId="77777777" w:rsidR="006A13CC" w:rsidRPr="00A4304D" w:rsidRDefault="006A13CC" w:rsidP="00A4304D">
            <w:r w:rsidRPr="00A4304D">
              <w:t>Indirect comparator: Link-me</w:t>
            </w:r>
          </w:p>
          <w:p w14:paraId="09CFEF93" w14:textId="77777777" w:rsidR="006A13CC" w:rsidRPr="00A4304D" w:rsidRDefault="006A13CC" w:rsidP="00A4304D">
            <w:r w:rsidRPr="00A4304D">
              <w:t>(</w:t>
            </w:r>
            <w:proofErr w:type="gramStart"/>
            <w:r w:rsidRPr="00A4304D">
              <w:t>all</w:t>
            </w:r>
            <w:proofErr w:type="gramEnd"/>
            <w:r w:rsidRPr="00A4304D">
              <w:t xml:space="preserve"> participants)</w:t>
            </w:r>
          </w:p>
        </w:tc>
        <w:tc>
          <w:tcPr>
            <w:tcW w:w="1114" w:type="dxa"/>
          </w:tcPr>
          <w:p w14:paraId="0926A15D" w14:textId="77777777" w:rsidR="006A13CC" w:rsidRPr="00A4304D" w:rsidRDefault="006A13CC" w:rsidP="00A4304D">
            <w:r w:rsidRPr="00A4304D">
              <w:t>Indirect comparator: Target-D</w:t>
            </w:r>
          </w:p>
          <w:p w14:paraId="2A0920C9" w14:textId="77777777" w:rsidR="006A13CC" w:rsidRPr="00A4304D" w:rsidRDefault="006A13CC" w:rsidP="00A4304D">
            <w:r w:rsidRPr="00A4304D">
              <w:t>(</w:t>
            </w:r>
            <w:proofErr w:type="gramStart"/>
            <w:r w:rsidRPr="00A4304D">
              <w:t>all</w:t>
            </w:r>
            <w:proofErr w:type="gramEnd"/>
            <w:r w:rsidRPr="00A4304D">
              <w:t xml:space="preserve"> participants)</w:t>
            </w:r>
          </w:p>
        </w:tc>
        <w:tc>
          <w:tcPr>
            <w:tcW w:w="1113" w:type="dxa"/>
          </w:tcPr>
          <w:p w14:paraId="3B3B9B1B" w14:textId="77777777" w:rsidR="006A13CC" w:rsidRPr="00A4304D" w:rsidRDefault="006A13CC" w:rsidP="00A4304D">
            <w:r w:rsidRPr="00A4304D">
              <w:t>Indirect comparator: Link-me (minimal/ mild group)</w:t>
            </w:r>
          </w:p>
        </w:tc>
        <w:tc>
          <w:tcPr>
            <w:tcW w:w="1114" w:type="dxa"/>
          </w:tcPr>
          <w:p w14:paraId="78BA3DB6" w14:textId="77777777" w:rsidR="006A13CC" w:rsidRPr="00A4304D" w:rsidRDefault="006A13CC" w:rsidP="00A4304D">
            <w:r w:rsidRPr="00A4304D">
              <w:t>Indirect comparator: Target-D (minimal/ mild group)</w:t>
            </w:r>
          </w:p>
        </w:tc>
        <w:tc>
          <w:tcPr>
            <w:tcW w:w="1114" w:type="dxa"/>
          </w:tcPr>
          <w:p w14:paraId="1BDE6655" w14:textId="77777777" w:rsidR="006A13CC" w:rsidRPr="00A4304D" w:rsidRDefault="006A13CC" w:rsidP="00A4304D">
            <w:r w:rsidRPr="00A4304D">
              <w:t>Indirect comparator: Link-me (severe group)</w:t>
            </w:r>
          </w:p>
        </w:tc>
        <w:tc>
          <w:tcPr>
            <w:tcW w:w="1114" w:type="dxa"/>
          </w:tcPr>
          <w:p w14:paraId="3E087E0E" w14:textId="77777777" w:rsidR="006A13CC" w:rsidRPr="00A4304D" w:rsidRDefault="006A13CC" w:rsidP="00A4304D">
            <w:r w:rsidRPr="00A4304D">
              <w:t>Indirect comparator: Target-D (severe group)</w:t>
            </w:r>
          </w:p>
        </w:tc>
      </w:tr>
      <w:tr w:rsidR="006A13CC" w:rsidRPr="006A13CC" w14:paraId="0ADE8A92" w14:textId="77777777" w:rsidTr="002742E9">
        <w:trPr>
          <w:trHeight w:val="340"/>
        </w:trPr>
        <w:tc>
          <w:tcPr>
            <w:tcW w:w="9629" w:type="dxa"/>
            <w:gridSpan w:val="8"/>
            <w:shd w:val="clear" w:color="auto" w:fill="D0CECE" w:themeFill="background2" w:themeFillShade="E6"/>
            <w:noWrap/>
            <w:vAlign w:val="center"/>
          </w:tcPr>
          <w:p w14:paraId="239449C3" w14:textId="77777777" w:rsidR="006A13CC" w:rsidRPr="002742E9" w:rsidRDefault="006A13CC" w:rsidP="002756B9">
            <w:pPr>
              <w:pStyle w:val="TableSub-heading"/>
            </w:pPr>
            <w:r w:rsidRPr="006A13CC">
              <w:t>Self-directed treatment</w:t>
            </w:r>
          </w:p>
        </w:tc>
      </w:tr>
      <w:tr w:rsidR="006A13CC" w:rsidRPr="006A13CC" w14:paraId="2896ED71" w14:textId="77777777" w:rsidTr="002742E9">
        <w:trPr>
          <w:trHeight w:val="290"/>
        </w:trPr>
        <w:tc>
          <w:tcPr>
            <w:tcW w:w="1833" w:type="dxa"/>
            <w:noWrap/>
          </w:tcPr>
          <w:p w14:paraId="1676B685" w14:textId="77777777" w:rsidR="006A13CC" w:rsidRPr="00A4304D" w:rsidRDefault="006A13CC" w:rsidP="00A4304D">
            <w:r w:rsidRPr="00A4304D">
              <w:t>QALY</w:t>
            </w:r>
          </w:p>
        </w:tc>
        <w:tc>
          <w:tcPr>
            <w:tcW w:w="1113" w:type="dxa"/>
          </w:tcPr>
          <w:p w14:paraId="6344B7A0" w14:textId="77777777" w:rsidR="006A13CC" w:rsidRPr="00A4304D" w:rsidRDefault="006A13CC" w:rsidP="00A4304D">
            <w:r w:rsidRPr="00A4304D">
              <w:t>918</w:t>
            </w:r>
          </w:p>
        </w:tc>
        <w:tc>
          <w:tcPr>
            <w:tcW w:w="1114" w:type="dxa"/>
          </w:tcPr>
          <w:p w14:paraId="5E454E83" w14:textId="77777777" w:rsidR="006A13CC" w:rsidRPr="00A4304D" w:rsidRDefault="006A13CC" w:rsidP="00A4304D">
            <w:r w:rsidRPr="00A4304D">
              <w:t>871</w:t>
            </w:r>
          </w:p>
        </w:tc>
        <w:tc>
          <w:tcPr>
            <w:tcW w:w="1114" w:type="dxa"/>
          </w:tcPr>
          <w:p w14:paraId="23E1EC2E" w14:textId="77777777" w:rsidR="006A13CC" w:rsidRPr="00A4304D" w:rsidRDefault="006A13CC" w:rsidP="00A4304D">
            <w:r w:rsidRPr="00A4304D">
              <w:t>871</w:t>
            </w:r>
          </w:p>
        </w:tc>
        <w:tc>
          <w:tcPr>
            <w:tcW w:w="1113" w:type="dxa"/>
          </w:tcPr>
          <w:p w14:paraId="2D2E6C77" w14:textId="77777777" w:rsidR="006A13CC" w:rsidRPr="00A4304D" w:rsidRDefault="006A13CC" w:rsidP="00A4304D">
            <w:r w:rsidRPr="00A4304D">
              <w:t>871</w:t>
            </w:r>
          </w:p>
        </w:tc>
        <w:tc>
          <w:tcPr>
            <w:tcW w:w="1114" w:type="dxa"/>
          </w:tcPr>
          <w:p w14:paraId="6903DD35" w14:textId="77777777" w:rsidR="006A13CC" w:rsidRPr="00A4304D" w:rsidRDefault="006A13CC" w:rsidP="00A4304D">
            <w:r w:rsidRPr="00A4304D">
              <w:t>871</w:t>
            </w:r>
          </w:p>
        </w:tc>
        <w:tc>
          <w:tcPr>
            <w:tcW w:w="1114" w:type="dxa"/>
          </w:tcPr>
          <w:p w14:paraId="544A1B23" w14:textId="77777777" w:rsidR="006A13CC" w:rsidRPr="00A4304D" w:rsidRDefault="006A13CC" w:rsidP="00A4304D">
            <w:r w:rsidRPr="00A4304D">
              <w:t>871</w:t>
            </w:r>
          </w:p>
        </w:tc>
        <w:tc>
          <w:tcPr>
            <w:tcW w:w="1114" w:type="dxa"/>
          </w:tcPr>
          <w:p w14:paraId="39FFE23C" w14:textId="77777777" w:rsidR="006A13CC" w:rsidRPr="00A4304D" w:rsidRDefault="006A13CC" w:rsidP="00A4304D">
            <w:r w:rsidRPr="00A4304D">
              <w:t>871</w:t>
            </w:r>
          </w:p>
        </w:tc>
      </w:tr>
      <w:tr w:rsidR="006A13CC" w:rsidRPr="006A13CC" w14:paraId="2E775EA5" w14:textId="77777777" w:rsidTr="002742E9">
        <w:trPr>
          <w:trHeight w:val="290"/>
        </w:trPr>
        <w:tc>
          <w:tcPr>
            <w:tcW w:w="1833" w:type="dxa"/>
            <w:noWrap/>
          </w:tcPr>
          <w:p w14:paraId="411FD321" w14:textId="77777777" w:rsidR="006A13CC" w:rsidRPr="00A4304D" w:rsidRDefault="006A13CC" w:rsidP="00A4304D">
            <w:r w:rsidRPr="00A4304D">
              <w:t>Total costs excluding productivity losses</w:t>
            </w:r>
          </w:p>
        </w:tc>
        <w:tc>
          <w:tcPr>
            <w:tcW w:w="1113" w:type="dxa"/>
          </w:tcPr>
          <w:p w14:paraId="7CF372F9" w14:textId="77777777" w:rsidR="006A13CC" w:rsidRPr="00A4304D" w:rsidRDefault="006A13CC" w:rsidP="00A4304D">
            <w:r w:rsidRPr="00A4304D">
              <w:t>$2,330,576</w:t>
            </w:r>
          </w:p>
        </w:tc>
        <w:tc>
          <w:tcPr>
            <w:tcW w:w="1114" w:type="dxa"/>
          </w:tcPr>
          <w:p w14:paraId="228EC06E" w14:textId="77777777" w:rsidR="006A13CC" w:rsidRPr="00A4304D" w:rsidRDefault="006A13CC" w:rsidP="00A4304D">
            <w:r w:rsidRPr="00A4304D">
              <w:t>$3,213,319</w:t>
            </w:r>
          </w:p>
        </w:tc>
        <w:tc>
          <w:tcPr>
            <w:tcW w:w="1114" w:type="dxa"/>
          </w:tcPr>
          <w:p w14:paraId="59790D1B" w14:textId="77777777" w:rsidR="006A13CC" w:rsidRPr="00A4304D" w:rsidRDefault="006A13CC" w:rsidP="00A4304D">
            <w:r w:rsidRPr="00A4304D">
              <w:t>$2,073,029</w:t>
            </w:r>
          </w:p>
        </w:tc>
        <w:tc>
          <w:tcPr>
            <w:tcW w:w="1113" w:type="dxa"/>
          </w:tcPr>
          <w:p w14:paraId="13F8BA26" w14:textId="77777777" w:rsidR="006A13CC" w:rsidRPr="00A4304D" w:rsidRDefault="006A13CC" w:rsidP="00A4304D">
            <w:r w:rsidRPr="00A4304D">
              <w:t>$737,901</w:t>
            </w:r>
          </w:p>
        </w:tc>
        <w:tc>
          <w:tcPr>
            <w:tcW w:w="1114" w:type="dxa"/>
          </w:tcPr>
          <w:p w14:paraId="480A0884" w14:textId="77777777" w:rsidR="006A13CC" w:rsidRPr="00A4304D" w:rsidRDefault="006A13CC" w:rsidP="00A4304D">
            <w:r w:rsidRPr="00A4304D">
              <w:t>$1,804,391</w:t>
            </w:r>
          </w:p>
        </w:tc>
        <w:tc>
          <w:tcPr>
            <w:tcW w:w="1114" w:type="dxa"/>
          </w:tcPr>
          <w:p w14:paraId="43F57915" w14:textId="77777777" w:rsidR="006A13CC" w:rsidRPr="00A4304D" w:rsidRDefault="006A13CC" w:rsidP="00A4304D">
            <w:r w:rsidRPr="00A4304D">
              <w:t>$5,658,756</w:t>
            </w:r>
          </w:p>
        </w:tc>
        <w:tc>
          <w:tcPr>
            <w:tcW w:w="1114" w:type="dxa"/>
          </w:tcPr>
          <w:p w14:paraId="3B32FF42" w14:textId="77777777" w:rsidR="006A13CC" w:rsidRPr="00A4304D" w:rsidRDefault="006A13CC" w:rsidP="00A4304D">
            <w:r w:rsidRPr="00A4304D">
              <w:t>$3,034,596</w:t>
            </w:r>
          </w:p>
        </w:tc>
      </w:tr>
      <w:tr w:rsidR="006A13CC" w:rsidRPr="006A13CC" w14:paraId="356825C0" w14:textId="77777777" w:rsidTr="002742E9">
        <w:trPr>
          <w:trHeight w:val="290"/>
        </w:trPr>
        <w:tc>
          <w:tcPr>
            <w:tcW w:w="1833" w:type="dxa"/>
            <w:noWrap/>
          </w:tcPr>
          <w:p w14:paraId="46FEDF24" w14:textId="0C9EF46E" w:rsidR="006A13CC" w:rsidRPr="00A4304D" w:rsidRDefault="002742E9" w:rsidP="00A4304D">
            <w:r w:rsidRPr="00A4304D">
              <w:t>Cost</w:t>
            </w:r>
            <w:r w:rsidR="006A13CC" w:rsidRPr="00A4304D">
              <w:t xml:space="preserve"> per QALY</w:t>
            </w:r>
            <w:r w:rsidRPr="00A4304D">
              <w:t xml:space="preserve"> </w:t>
            </w:r>
            <w:r w:rsidR="006A13CC" w:rsidRPr="00A4304D">
              <w:t>gained</w:t>
            </w:r>
          </w:p>
        </w:tc>
        <w:tc>
          <w:tcPr>
            <w:tcW w:w="1113" w:type="dxa"/>
          </w:tcPr>
          <w:p w14:paraId="3AC351CD" w14:textId="77777777" w:rsidR="006A13CC" w:rsidRPr="00A4304D" w:rsidRDefault="006A13CC" w:rsidP="00A4304D">
            <w:r w:rsidRPr="00A4304D">
              <w:t>-</w:t>
            </w:r>
          </w:p>
        </w:tc>
        <w:tc>
          <w:tcPr>
            <w:tcW w:w="1114" w:type="dxa"/>
          </w:tcPr>
          <w:p w14:paraId="72260AA0" w14:textId="77777777" w:rsidR="006A13CC" w:rsidRPr="00A4304D" w:rsidRDefault="006A13CC" w:rsidP="00A4304D">
            <w:r w:rsidRPr="00A4304D">
              <w:t>[dominant]</w:t>
            </w:r>
          </w:p>
        </w:tc>
        <w:tc>
          <w:tcPr>
            <w:tcW w:w="1114" w:type="dxa"/>
          </w:tcPr>
          <w:p w14:paraId="38727E35" w14:textId="77777777" w:rsidR="006A13CC" w:rsidRPr="00A4304D" w:rsidRDefault="006A13CC" w:rsidP="00A4304D">
            <w:r w:rsidRPr="00A4304D">
              <w:t>$5,545</w:t>
            </w:r>
          </w:p>
        </w:tc>
        <w:tc>
          <w:tcPr>
            <w:tcW w:w="1113" w:type="dxa"/>
          </w:tcPr>
          <w:p w14:paraId="1B608841" w14:textId="77777777" w:rsidR="006A13CC" w:rsidRPr="00A4304D" w:rsidRDefault="006A13CC" w:rsidP="00A4304D">
            <w:r w:rsidRPr="00A4304D">
              <w:t>$34,293</w:t>
            </w:r>
          </w:p>
        </w:tc>
        <w:tc>
          <w:tcPr>
            <w:tcW w:w="1114" w:type="dxa"/>
          </w:tcPr>
          <w:p w14:paraId="6157E6A6" w14:textId="77777777" w:rsidR="006A13CC" w:rsidRPr="00A4304D" w:rsidRDefault="006A13CC" w:rsidP="00A4304D">
            <w:r w:rsidRPr="00A4304D">
              <w:t>$11,330</w:t>
            </w:r>
          </w:p>
        </w:tc>
        <w:tc>
          <w:tcPr>
            <w:tcW w:w="1114" w:type="dxa"/>
          </w:tcPr>
          <w:p w14:paraId="043861A0" w14:textId="77777777" w:rsidR="006A13CC" w:rsidRPr="00A4304D" w:rsidRDefault="006A13CC" w:rsidP="00A4304D">
            <w:r w:rsidRPr="00A4304D">
              <w:t>[dominant]</w:t>
            </w:r>
          </w:p>
        </w:tc>
        <w:tc>
          <w:tcPr>
            <w:tcW w:w="1114" w:type="dxa"/>
          </w:tcPr>
          <w:p w14:paraId="0205D926" w14:textId="77777777" w:rsidR="006A13CC" w:rsidRPr="00A4304D" w:rsidRDefault="006A13CC" w:rsidP="00A4304D">
            <w:r w:rsidRPr="00A4304D">
              <w:t>[dominant]</w:t>
            </w:r>
          </w:p>
        </w:tc>
      </w:tr>
      <w:tr w:rsidR="006A13CC" w:rsidRPr="006A13CC" w14:paraId="7FB6DF78" w14:textId="77777777" w:rsidTr="002742E9">
        <w:trPr>
          <w:trHeight w:val="290"/>
        </w:trPr>
        <w:tc>
          <w:tcPr>
            <w:tcW w:w="1833" w:type="dxa"/>
            <w:noWrap/>
          </w:tcPr>
          <w:p w14:paraId="777D1143" w14:textId="04CB4465" w:rsidR="006A13CC" w:rsidRPr="00A4304D" w:rsidRDefault="006A13CC" w:rsidP="00A4304D">
            <w:r w:rsidRPr="00A4304D">
              <w:t>Total costs including productivity losses</w:t>
            </w:r>
            <w:r w:rsidR="002742E9" w:rsidRPr="00A4304D">
              <w:t xml:space="preserve"> </w:t>
            </w:r>
          </w:p>
        </w:tc>
        <w:tc>
          <w:tcPr>
            <w:tcW w:w="1113" w:type="dxa"/>
          </w:tcPr>
          <w:p w14:paraId="140C385F" w14:textId="77777777" w:rsidR="006A13CC" w:rsidRPr="00A4304D" w:rsidRDefault="006A13CC" w:rsidP="00A4304D">
            <w:r w:rsidRPr="00A4304D">
              <w:t>$2,951,270</w:t>
            </w:r>
          </w:p>
        </w:tc>
        <w:tc>
          <w:tcPr>
            <w:tcW w:w="1114" w:type="dxa"/>
          </w:tcPr>
          <w:p w14:paraId="33DB3FE5" w14:textId="77777777" w:rsidR="006A13CC" w:rsidRPr="00A4304D" w:rsidRDefault="006A13CC" w:rsidP="00A4304D">
            <w:r w:rsidRPr="00A4304D">
              <w:t>$12,707,975</w:t>
            </w:r>
          </w:p>
        </w:tc>
        <w:tc>
          <w:tcPr>
            <w:tcW w:w="1114" w:type="dxa"/>
          </w:tcPr>
          <w:p w14:paraId="7D2F148C" w14:textId="77777777" w:rsidR="006A13CC" w:rsidRPr="00A4304D" w:rsidRDefault="006A13CC" w:rsidP="00A4304D">
            <w:r w:rsidRPr="00A4304D">
              <w:t>$20,220,694</w:t>
            </w:r>
          </w:p>
        </w:tc>
        <w:tc>
          <w:tcPr>
            <w:tcW w:w="1113" w:type="dxa"/>
          </w:tcPr>
          <w:p w14:paraId="12342F54" w14:textId="77777777" w:rsidR="006A13CC" w:rsidRPr="00A4304D" w:rsidRDefault="006A13CC" w:rsidP="00A4304D">
            <w:r w:rsidRPr="00A4304D">
              <w:t>$5,475,434</w:t>
            </w:r>
          </w:p>
        </w:tc>
        <w:tc>
          <w:tcPr>
            <w:tcW w:w="1114" w:type="dxa"/>
          </w:tcPr>
          <w:p w14:paraId="770875B7" w14:textId="77777777" w:rsidR="006A13CC" w:rsidRPr="00A4304D" w:rsidRDefault="006A13CC" w:rsidP="00A4304D">
            <w:r w:rsidRPr="00A4304D">
              <w:t>$19,964,744</w:t>
            </w:r>
          </w:p>
        </w:tc>
        <w:tc>
          <w:tcPr>
            <w:tcW w:w="1114" w:type="dxa"/>
          </w:tcPr>
          <w:p w14:paraId="1A98E345" w14:textId="77777777" w:rsidR="006A13CC" w:rsidRPr="00A4304D" w:rsidRDefault="006A13CC" w:rsidP="00A4304D">
            <w:r w:rsidRPr="00A4304D">
              <w:t>$19,855,211</w:t>
            </w:r>
          </w:p>
        </w:tc>
        <w:tc>
          <w:tcPr>
            <w:tcW w:w="1114" w:type="dxa"/>
          </w:tcPr>
          <w:p w14:paraId="76539638" w14:textId="77777777" w:rsidR="006A13CC" w:rsidRPr="00A4304D" w:rsidRDefault="006A13CC" w:rsidP="00A4304D">
            <w:r w:rsidRPr="00A4304D">
              <w:t>$19,290,255</w:t>
            </w:r>
          </w:p>
        </w:tc>
      </w:tr>
      <w:tr w:rsidR="006A13CC" w:rsidRPr="006A13CC" w14:paraId="07AC57C2" w14:textId="77777777" w:rsidTr="002742E9">
        <w:trPr>
          <w:trHeight w:val="290"/>
        </w:trPr>
        <w:tc>
          <w:tcPr>
            <w:tcW w:w="1833" w:type="dxa"/>
            <w:noWrap/>
          </w:tcPr>
          <w:p w14:paraId="3AE09318" w14:textId="193527D6" w:rsidR="006A13CC" w:rsidRPr="00A4304D" w:rsidRDefault="002742E9" w:rsidP="00A4304D">
            <w:r w:rsidRPr="00A4304D">
              <w:t>Cost</w:t>
            </w:r>
            <w:r w:rsidR="006A13CC" w:rsidRPr="00A4304D">
              <w:t xml:space="preserve"> per QALY</w:t>
            </w:r>
            <w:r w:rsidRPr="00A4304D">
              <w:t xml:space="preserve"> </w:t>
            </w:r>
            <w:r w:rsidR="006A13CC" w:rsidRPr="00A4304D">
              <w:t>gained</w:t>
            </w:r>
          </w:p>
        </w:tc>
        <w:tc>
          <w:tcPr>
            <w:tcW w:w="1113" w:type="dxa"/>
          </w:tcPr>
          <w:p w14:paraId="5477E3AC" w14:textId="77777777" w:rsidR="006A13CC" w:rsidRPr="00A4304D" w:rsidRDefault="006A13CC" w:rsidP="00A4304D">
            <w:r w:rsidRPr="00A4304D">
              <w:t>-</w:t>
            </w:r>
          </w:p>
        </w:tc>
        <w:tc>
          <w:tcPr>
            <w:tcW w:w="1114" w:type="dxa"/>
          </w:tcPr>
          <w:p w14:paraId="1666232A" w14:textId="77777777" w:rsidR="006A13CC" w:rsidRPr="00A4304D" w:rsidRDefault="006A13CC" w:rsidP="00A4304D">
            <w:r w:rsidRPr="00A4304D">
              <w:t>[dominant]</w:t>
            </w:r>
          </w:p>
        </w:tc>
        <w:tc>
          <w:tcPr>
            <w:tcW w:w="1114" w:type="dxa"/>
          </w:tcPr>
          <w:p w14:paraId="675FC863" w14:textId="77777777" w:rsidR="006A13CC" w:rsidRPr="00A4304D" w:rsidRDefault="006A13CC" w:rsidP="00A4304D">
            <w:r w:rsidRPr="00A4304D">
              <w:t>[dominant]</w:t>
            </w:r>
          </w:p>
        </w:tc>
        <w:tc>
          <w:tcPr>
            <w:tcW w:w="1113" w:type="dxa"/>
          </w:tcPr>
          <w:p w14:paraId="60977EC4" w14:textId="77777777" w:rsidR="006A13CC" w:rsidRPr="00A4304D" w:rsidRDefault="006A13CC" w:rsidP="00A4304D">
            <w:r w:rsidRPr="00A4304D">
              <w:t>[dominant]</w:t>
            </w:r>
          </w:p>
        </w:tc>
        <w:tc>
          <w:tcPr>
            <w:tcW w:w="1114" w:type="dxa"/>
          </w:tcPr>
          <w:p w14:paraId="2EE70842" w14:textId="77777777" w:rsidR="006A13CC" w:rsidRPr="00A4304D" w:rsidRDefault="006A13CC" w:rsidP="00A4304D">
            <w:r w:rsidRPr="00A4304D">
              <w:t>[dominant]</w:t>
            </w:r>
          </w:p>
        </w:tc>
        <w:tc>
          <w:tcPr>
            <w:tcW w:w="1114" w:type="dxa"/>
          </w:tcPr>
          <w:p w14:paraId="7034AAC2" w14:textId="77777777" w:rsidR="006A13CC" w:rsidRPr="00A4304D" w:rsidRDefault="006A13CC" w:rsidP="00A4304D">
            <w:r w:rsidRPr="00A4304D">
              <w:t>[dominant]</w:t>
            </w:r>
          </w:p>
        </w:tc>
        <w:tc>
          <w:tcPr>
            <w:tcW w:w="1114" w:type="dxa"/>
          </w:tcPr>
          <w:p w14:paraId="2F87CC10" w14:textId="77777777" w:rsidR="006A13CC" w:rsidRPr="00A4304D" w:rsidRDefault="006A13CC" w:rsidP="00A4304D">
            <w:r w:rsidRPr="00A4304D">
              <w:t>[dominant]</w:t>
            </w:r>
          </w:p>
        </w:tc>
      </w:tr>
      <w:tr w:rsidR="006A13CC" w:rsidRPr="006A13CC" w14:paraId="2D321787" w14:textId="77777777" w:rsidTr="002742E9">
        <w:trPr>
          <w:trHeight w:val="340"/>
        </w:trPr>
        <w:tc>
          <w:tcPr>
            <w:tcW w:w="9629" w:type="dxa"/>
            <w:gridSpan w:val="8"/>
            <w:shd w:val="clear" w:color="auto" w:fill="D0CECE" w:themeFill="background2" w:themeFillShade="E6"/>
            <w:noWrap/>
            <w:vAlign w:val="center"/>
          </w:tcPr>
          <w:p w14:paraId="44B6A058" w14:textId="77777777" w:rsidR="006A13CC" w:rsidRPr="006A13CC" w:rsidRDefault="006A13CC" w:rsidP="002756B9">
            <w:pPr>
              <w:pStyle w:val="TableSub-heading"/>
            </w:pPr>
            <w:r w:rsidRPr="006A13CC">
              <w:t>Therapist-supported treatment</w:t>
            </w:r>
          </w:p>
        </w:tc>
      </w:tr>
      <w:tr w:rsidR="006A13CC" w:rsidRPr="006A13CC" w14:paraId="54C45746" w14:textId="77777777" w:rsidTr="002742E9">
        <w:trPr>
          <w:trHeight w:val="290"/>
        </w:trPr>
        <w:tc>
          <w:tcPr>
            <w:tcW w:w="1833" w:type="dxa"/>
            <w:noWrap/>
          </w:tcPr>
          <w:p w14:paraId="75BD5B6C" w14:textId="77777777" w:rsidR="006A13CC" w:rsidRPr="00A4304D" w:rsidRDefault="006A13CC" w:rsidP="00A4304D">
            <w:r w:rsidRPr="00A4304D">
              <w:t>QALY</w:t>
            </w:r>
          </w:p>
        </w:tc>
        <w:tc>
          <w:tcPr>
            <w:tcW w:w="1113" w:type="dxa"/>
          </w:tcPr>
          <w:p w14:paraId="7C694613" w14:textId="77777777" w:rsidR="006A13CC" w:rsidRPr="00A4304D" w:rsidRDefault="006A13CC" w:rsidP="00A4304D">
            <w:r w:rsidRPr="00A4304D">
              <w:t>4,270</w:t>
            </w:r>
          </w:p>
        </w:tc>
        <w:tc>
          <w:tcPr>
            <w:tcW w:w="1114" w:type="dxa"/>
          </w:tcPr>
          <w:p w14:paraId="6DB2533E" w14:textId="77777777" w:rsidR="006A13CC" w:rsidRPr="00A4304D" w:rsidRDefault="006A13CC" w:rsidP="00A4304D">
            <w:r w:rsidRPr="00A4304D">
              <w:t>4,054</w:t>
            </w:r>
          </w:p>
        </w:tc>
        <w:tc>
          <w:tcPr>
            <w:tcW w:w="1114" w:type="dxa"/>
          </w:tcPr>
          <w:p w14:paraId="6D30539A" w14:textId="77777777" w:rsidR="006A13CC" w:rsidRPr="00A4304D" w:rsidRDefault="006A13CC" w:rsidP="00A4304D">
            <w:r w:rsidRPr="00A4304D">
              <w:t>4,054</w:t>
            </w:r>
          </w:p>
        </w:tc>
        <w:tc>
          <w:tcPr>
            <w:tcW w:w="1113" w:type="dxa"/>
          </w:tcPr>
          <w:p w14:paraId="7204324E" w14:textId="77777777" w:rsidR="006A13CC" w:rsidRPr="00A4304D" w:rsidRDefault="006A13CC" w:rsidP="00A4304D">
            <w:r w:rsidRPr="00A4304D">
              <w:t>4,054</w:t>
            </w:r>
          </w:p>
        </w:tc>
        <w:tc>
          <w:tcPr>
            <w:tcW w:w="1114" w:type="dxa"/>
          </w:tcPr>
          <w:p w14:paraId="260AC1D0" w14:textId="77777777" w:rsidR="006A13CC" w:rsidRPr="00A4304D" w:rsidRDefault="006A13CC" w:rsidP="00A4304D">
            <w:r w:rsidRPr="00A4304D">
              <w:t>4,054</w:t>
            </w:r>
          </w:p>
        </w:tc>
        <w:tc>
          <w:tcPr>
            <w:tcW w:w="1114" w:type="dxa"/>
          </w:tcPr>
          <w:p w14:paraId="05BA1C90" w14:textId="77777777" w:rsidR="006A13CC" w:rsidRPr="00A4304D" w:rsidRDefault="006A13CC" w:rsidP="00A4304D">
            <w:r w:rsidRPr="00A4304D">
              <w:t>4,054</w:t>
            </w:r>
          </w:p>
        </w:tc>
        <w:tc>
          <w:tcPr>
            <w:tcW w:w="1114" w:type="dxa"/>
          </w:tcPr>
          <w:p w14:paraId="4FE6652D" w14:textId="77777777" w:rsidR="006A13CC" w:rsidRPr="00A4304D" w:rsidRDefault="006A13CC" w:rsidP="00A4304D">
            <w:r w:rsidRPr="00A4304D">
              <w:t>4,054</w:t>
            </w:r>
          </w:p>
        </w:tc>
      </w:tr>
      <w:tr w:rsidR="006A13CC" w:rsidRPr="006A13CC" w14:paraId="2BE4BA7E" w14:textId="77777777" w:rsidTr="002742E9">
        <w:trPr>
          <w:trHeight w:val="290"/>
        </w:trPr>
        <w:tc>
          <w:tcPr>
            <w:tcW w:w="1833" w:type="dxa"/>
            <w:noWrap/>
          </w:tcPr>
          <w:p w14:paraId="0B54EFCD" w14:textId="77777777" w:rsidR="006A13CC" w:rsidRPr="00A4304D" w:rsidRDefault="006A13CC" w:rsidP="00A4304D">
            <w:r w:rsidRPr="00A4304D">
              <w:t>Total costs excluding productivity losses</w:t>
            </w:r>
          </w:p>
        </w:tc>
        <w:tc>
          <w:tcPr>
            <w:tcW w:w="1113" w:type="dxa"/>
          </w:tcPr>
          <w:p w14:paraId="54803701" w14:textId="77777777" w:rsidR="006A13CC" w:rsidRPr="00A4304D" w:rsidRDefault="006A13CC" w:rsidP="00A4304D">
            <w:r w:rsidRPr="00A4304D">
              <w:t>$11,509,048</w:t>
            </w:r>
          </w:p>
        </w:tc>
        <w:tc>
          <w:tcPr>
            <w:tcW w:w="1114" w:type="dxa"/>
          </w:tcPr>
          <w:p w14:paraId="55CB0FA8" w14:textId="77777777" w:rsidR="006A13CC" w:rsidRPr="00A4304D" w:rsidRDefault="006A13CC" w:rsidP="00A4304D">
            <w:r w:rsidRPr="00A4304D">
              <w:t>$14,953,295</w:t>
            </w:r>
          </w:p>
        </w:tc>
        <w:tc>
          <w:tcPr>
            <w:tcW w:w="1114" w:type="dxa"/>
          </w:tcPr>
          <w:p w14:paraId="6A248841" w14:textId="77777777" w:rsidR="006A13CC" w:rsidRPr="00A4304D" w:rsidRDefault="006A13CC" w:rsidP="00A4304D">
            <w:r w:rsidRPr="00A4304D">
              <w:t>$9,646,916</w:t>
            </w:r>
          </w:p>
        </w:tc>
        <w:tc>
          <w:tcPr>
            <w:tcW w:w="1113" w:type="dxa"/>
          </w:tcPr>
          <w:p w14:paraId="168C18DB" w14:textId="77777777" w:rsidR="006A13CC" w:rsidRPr="00A4304D" w:rsidRDefault="006A13CC" w:rsidP="00A4304D">
            <w:r w:rsidRPr="00A4304D">
              <w:t>$3,433,851</w:t>
            </w:r>
          </w:p>
        </w:tc>
        <w:tc>
          <w:tcPr>
            <w:tcW w:w="1114" w:type="dxa"/>
          </w:tcPr>
          <w:p w14:paraId="17A24AF9" w14:textId="77777777" w:rsidR="006A13CC" w:rsidRPr="00A4304D" w:rsidRDefault="006A13CC" w:rsidP="00A4304D">
            <w:r w:rsidRPr="00A4304D">
              <w:t>$8,396,797</w:t>
            </w:r>
          </w:p>
        </w:tc>
        <w:tc>
          <w:tcPr>
            <w:tcW w:w="1114" w:type="dxa"/>
          </w:tcPr>
          <w:p w14:paraId="4822FBE3" w14:textId="77777777" w:rsidR="006A13CC" w:rsidRPr="00A4304D" w:rsidRDefault="006A13CC" w:rsidP="00A4304D">
            <w:r w:rsidRPr="00A4304D">
              <w:t>$26,333,224</w:t>
            </w:r>
          </w:p>
        </w:tc>
        <w:tc>
          <w:tcPr>
            <w:tcW w:w="1114" w:type="dxa"/>
          </w:tcPr>
          <w:p w14:paraId="01260D9C" w14:textId="77777777" w:rsidR="006A13CC" w:rsidRPr="00A4304D" w:rsidRDefault="006A13CC" w:rsidP="00A4304D">
            <w:r w:rsidRPr="00A4304D">
              <w:t>$14,121,615</w:t>
            </w:r>
          </w:p>
        </w:tc>
      </w:tr>
      <w:tr w:rsidR="006A13CC" w:rsidRPr="006A13CC" w14:paraId="4FC640C5" w14:textId="77777777" w:rsidTr="002742E9">
        <w:trPr>
          <w:trHeight w:val="290"/>
        </w:trPr>
        <w:tc>
          <w:tcPr>
            <w:tcW w:w="1833" w:type="dxa"/>
            <w:noWrap/>
          </w:tcPr>
          <w:p w14:paraId="42CBBA70" w14:textId="6C6E55FE" w:rsidR="006A13CC" w:rsidRPr="00A4304D" w:rsidRDefault="002742E9" w:rsidP="00A4304D">
            <w:r w:rsidRPr="00A4304D">
              <w:t>Cost</w:t>
            </w:r>
            <w:r w:rsidR="006A13CC" w:rsidRPr="00A4304D">
              <w:t xml:space="preserve"> per QALY</w:t>
            </w:r>
            <w:r w:rsidRPr="00A4304D">
              <w:t xml:space="preserve"> </w:t>
            </w:r>
            <w:r w:rsidR="006A13CC" w:rsidRPr="00A4304D">
              <w:t>gained</w:t>
            </w:r>
          </w:p>
        </w:tc>
        <w:tc>
          <w:tcPr>
            <w:tcW w:w="1113" w:type="dxa"/>
          </w:tcPr>
          <w:p w14:paraId="1CBC2701" w14:textId="77777777" w:rsidR="006A13CC" w:rsidRPr="00A4304D" w:rsidRDefault="006A13CC" w:rsidP="00A4304D">
            <w:r w:rsidRPr="00A4304D">
              <w:t>-</w:t>
            </w:r>
          </w:p>
        </w:tc>
        <w:tc>
          <w:tcPr>
            <w:tcW w:w="1114" w:type="dxa"/>
          </w:tcPr>
          <w:p w14:paraId="7931238E" w14:textId="77777777" w:rsidR="006A13CC" w:rsidRPr="00A4304D" w:rsidRDefault="006A13CC" w:rsidP="00A4304D">
            <w:r w:rsidRPr="00A4304D">
              <w:t>[dominant]</w:t>
            </w:r>
          </w:p>
        </w:tc>
        <w:tc>
          <w:tcPr>
            <w:tcW w:w="1114" w:type="dxa"/>
          </w:tcPr>
          <w:p w14:paraId="6D2E08C0" w14:textId="77777777" w:rsidR="006A13CC" w:rsidRPr="00A4304D" w:rsidRDefault="006A13CC" w:rsidP="00A4304D">
            <w:r w:rsidRPr="00A4304D">
              <w:t>$8,616</w:t>
            </w:r>
          </w:p>
        </w:tc>
        <w:tc>
          <w:tcPr>
            <w:tcW w:w="1113" w:type="dxa"/>
          </w:tcPr>
          <w:p w14:paraId="1A12ABDB" w14:textId="77777777" w:rsidR="006A13CC" w:rsidRPr="00A4304D" w:rsidRDefault="006A13CC" w:rsidP="00A4304D">
            <w:r w:rsidRPr="00A4304D">
              <w:t>$37,363</w:t>
            </w:r>
          </w:p>
        </w:tc>
        <w:tc>
          <w:tcPr>
            <w:tcW w:w="1114" w:type="dxa"/>
          </w:tcPr>
          <w:p w14:paraId="5957BF02" w14:textId="77777777" w:rsidR="006A13CC" w:rsidRPr="00A4304D" w:rsidRDefault="006A13CC" w:rsidP="00A4304D">
            <w:r w:rsidRPr="00A4304D">
              <w:t>$14,400</w:t>
            </w:r>
          </w:p>
        </w:tc>
        <w:tc>
          <w:tcPr>
            <w:tcW w:w="1114" w:type="dxa"/>
          </w:tcPr>
          <w:p w14:paraId="16479063" w14:textId="77777777" w:rsidR="006A13CC" w:rsidRPr="00A4304D" w:rsidRDefault="006A13CC" w:rsidP="00A4304D">
            <w:r w:rsidRPr="00A4304D">
              <w:t>[dominant]</w:t>
            </w:r>
          </w:p>
        </w:tc>
        <w:tc>
          <w:tcPr>
            <w:tcW w:w="1114" w:type="dxa"/>
          </w:tcPr>
          <w:p w14:paraId="527AE594" w14:textId="77777777" w:rsidR="006A13CC" w:rsidRPr="00A4304D" w:rsidRDefault="006A13CC" w:rsidP="00A4304D">
            <w:r w:rsidRPr="00A4304D">
              <w:t>[dominant]</w:t>
            </w:r>
          </w:p>
        </w:tc>
      </w:tr>
      <w:tr w:rsidR="006A13CC" w:rsidRPr="006A13CC" w14:paraId="5A8FE3F6" w14:textId="77777777" w:rsidTr="002742E9">
        <w:trPr>
          <w:trHeight w:val="290"/>
        </w:trPr>
        <w:tc>
          <w:tcPr>
            <w:tcW w:w="1833" w:type="dxa"/>
            <w:noWrap/>
          </w:tcPr>
          <w:p w14:paraId="03AFB5E3" w14:textId="021C14FC" w:rsidR="006A13CC" w:rsidRPr="00A4304D" w:rsidRDefault="006A13CC" w:rsidP="00A4304D">
            <w:r w:rsidRPr="00A4304D">
              <w:t>Total costs including productivity losses</w:t>
            </w:r>
            <w:r w:rsidR="002742E9" w:rsidRPr="00A4304D">
              <w:t xml:space="preserve"> </w:t>
            </w:r>
          </w:p>
        </w:tc>
        <w:tc>
          <w:tcPr>
            <w:tcW w:w="1113" w:type="dxa"/>
          </w:tcPr>
          <w:p w14:paraId="06E183A9" w14:textId="77777777" w:rsidR="006A13CC" w:rsidRPr="00A4304D" w:rsidRDefault="006A13CC" w:rsidP="00A4304D">
            <w:r w:rsidRPr="00A4304D">
              <w:t>$14,397,472</w:t>
            </w:r>
          </w:p>
        </w:tc>
        <w:tc>
          <w:tcPr>
            <w:tcW w:w="1114" w:type="dxa"/>
          </w:tcPr>
          <w:p w14:paraId="148494BB" w14:textId="77777777" w:rsidR="006A13CC" w:rsidRPr="00A4304D" w:rsidRDefault="006A13CC" w:rsidP="00A4304D">
            <w:r w:rsidRPr="00A4304D">
              <w:t>$59,137,022</w:t>
            </w:r>
          </w:p>
        </w:tc>
        <w:tc>
          <w:tcPr>
            <w:tcW w:w="1114" w:type="dxa"/>
          </w:tcPr>
          <w:p w14:paraId="3D4A9576" w14:textId="77777777" w:rsidR="006A13CC" w:rsidRPr="00A4304D" w:rsidRDefault="006A13CC" w:rsidP="00A4304D">
            <w:r w:rsidRPr="00A4304D">
              <w:t>$94,097,731</w:t>
            </w:r>
          </w:p>
        </w:tc>
        <w:tc>
          <w:tcPr>
            <w:tcW w:w="1113" w:type="dxa"/>
          </w:tcPr>
          <w:p w14:paraId="7154AD4D" w14:textId="77777777" w:rsidR="006A13CC" w:rsidRPr="00A4304D" w:rsidRDefault="006A13CC" w:rsidP="00A4304D">
            <w:r w:rsidRPr="00A4304D">
              <w:t>$25,480,128</w:t>
            </w:r>
          </w:p>
        </w:tc>
        <w:tc>
          <w:tcPr>
            <w:tcW w:w="1114" w:type="dxa"/>
          </w:tcPr>
          <w:p w14:paraId="58895038" w14:textId="77777777" w:rsidR="006A13CC" w:rsidRPr="00A4304D" w:rsidRDefault="006A13CC" w:rsidP="00A4304D">
            <w:r w:rsidRPr="00A4304D">
              <w:t>$92,906,661</w:t>
            </w:r>
          </w:p>
        </w:tc>
        <w:tc>
          <w:tcPr>
            <w:tcW w:w="1114" w:type="dxa"/>
          </w:tcPr>
          <w:p w14:paraId="26D747E4" w14:textId="77777777" w:rsidR="006A13CC" w:rsidRPr="00A4304D" w:rsidRDefault="006A13CC" w:rsidP="00A4304D">
            <w:r w:rsidRPr="00A4304D">
              <w:t>$92,396,945</w:t>
            </w:r>
          </w:p>
        </w:tc>
        <w:tc>
          <w:tcPr>
            <w:tcW w:w="1114" w:type="dxa"/>
          </w:tcPr>
          <w:p w14:paraId="2BEDBD9C" w14:textId="77777777" w:rsidR="006A13CC" w:rsidRPr="00A4304D" w:rsidRDefault="006A13CC" w:rsidP="00A4304D">
            <w:r w:rsidRPr="00A4304D">
              <w:t>$89,767,901</w:t>
            </w:r>
          </w:p>
        </w:tc>
      </w:tr>
      <w:tr w:rsidR="006A13CC" w:rsidRPr="006A13CC" w14:paraId="3FE55ACF" w14:textId="77777777" w:rsidTr="002742E9">
        <w:trPr>
          <w:trHeight w:val="290"/>
        </w:trPr>
        <w:tc>
          <w:tcPr>
            <w:tcW w:w="1833" w:type="dxa"/>
            <w:noWrap/>
          </w:tcPr>
          <w:p w14:paraId="0F296114" w14:textId="175E6FFA" w:rsidR="006A13CC" w:rsidRPr="00A4304D" w:rsidRDefault="006A13CC" w:rsidP="00A4304D">
            <w:r w:rsidRPr="00A4304D">
              <w:t>Costs per QALY</w:t>
            </w:r>
            <w:r w:rsidR="002742E9" w:rsidRPr="00A4304D">
              <w:t xml:space="preserve"> </w:t>
            </w:r>
            <w:r w:rsidRPr="00A4304D">
              <w:t>gained</w:t>
            </w:r>
          </w:p>
        </w:tc>
        <w:tc>
          <w:tcPr>
            <w:tcW w:w="1113" w:type="dxa"/>
          </w:tcPr>
          <w:p w14:paraId="417DE660" w14:textId="77777777" w:rsidR="006A13CC" w:rsidRPr="00A4304D" w:rsidRDefault="006A13CC" w:rsidP="00A4304D">
            <w:r w:rsidRPr="00A4304D">
              <w:t>-</w:t>
            </w:r>
          </w:p>
        </w:tc>
        <w:tc>
          <w:tcPr>
            <w:tcW w:w="1114" w:type="dxa"/>
          </w:tcPr>
          <w:p w14:paraId="15FBCDDD" w14:textId="77777777" w:rsidR="006A13CC" w:rsidRPr="00A4304D" w:rsidRDefault="006A13CC" w:rsidP="00A4304D">
            <w:r w:rsidRPr="00A4304D">
              <w:t>[dominant]</w:t>
            </w:r>
          </w:p>
        </w:tc>
        <w:tc>
          <w:tcPr>
            <w:tcW w:w="1114" w:type="dxa"/>
          </w:tcPr>
          <w:p w14:paraId="78155AB8" w14:textId="77777777" w:rsidR="006A13CC" w:rsidRPr="00A4304D" w:rsidRDefault="006A13CC" w:rsidP="00A4304D">
            <w:r w:rsidRPr="00A4304D">
              <w:t>[dominant]</w:t>
            </w:r>
          </w:p>
        </w:tc>
        <w:tc>
          <w:tcPr>
            <w:tcW w:w="1113" w:type="dxa"/>
          </w:tcPr>
          <w:p w14:paraId="664630F7" w14:textId="77777777" w:rsidR="006A13CC" w:rsidRPr="00A4304D" w:rsidRDefault="006A13CC" w:rsidP="00A4304D">
            <w:r w:rsidRPr="00A4304D">
              <w:t>[dominant]</w:t>
            </w:r>
          </w:p>
        </w:tc>
        <w:tc>
          <w:tcPr>
            <w:tcW w:w="1114" w:type="dxa"/>
          </w:tcPr>
          <w:p w14:paraId="2DD151C4" w14:textId="77777777" w:rsidR="006A13CC" w:rsidRPr="00A4304D" w:rsidRDefault="006A13CC" w:rsidP="00A4304D">
            <w:r w:rsidRPr="00A4304D">
              <w:t>[dominant]</w:t>
            </w:r>
          </w:p>
        </w:tc>
        <w:tc>
          <w:tcPr>
            <w:tcW w:w="1114" w:type="dxa"/>
          </w:tcPr>
          <w:p w14:paraId="523AA478" w14:textId="77777777" w:rsidR="006A13CC" w:rsidRPr="00A4304D" w:rsidRDefault="006A13CC" w:rsidP="00A4304D">
            <w:r w:rsidRPr="00A4304D">
              <w:t>[dominant]</w:t>
            </w:r>
          </w:p>
        </w:tc>
        <w:tc>
          <w:tcPr>
            <w:tcW w:w="1114" w:type="dxa"/>
          </w:tcPr>
          <w:p w14:paraId="2EC46863" w14:textId="77777777" w:rsidR="006A13CC" w:rsidRPr="00A4304D" w:rsidRDefault="006A13CC" w:rsidP="00A4304D">
            <w:r w:rsidRPr="00A4304D">
              <w:t>[dominant]</w:t>
            </w:r>
          </w:p>
        </w:tc>
      </w:tr>
    </w:tbl>
    <w:p w14:paraId="5CD97D8E" w14:textId="77777777" w:rsidR="006A13CC" w:rsidRPr="006A13CC" w:rsidRDefault="006A13CC" w:rsidP="002742E9">
      <w:pPr>
        <w:pStyle w:val="FootnoteText"/>
      </w:pPr>
      <w:r w:rsidRPr="006A13CC">
        <w:t>QALY, quality-adjusted life year.</w:t>
      </w:r>
    </w:p>
    <w:p w14:paraId="1EB29FEF" w14:textId="77777777" w:rsidR="006A13CC" w:rsidRPr="006A13CC" w:rsidRDefault="006A13CC" w:rsidP="002742E9">
      <w:pPr>
        <w:pStyle w:val="FootnoteText"/>
        <w:rPr>
          <w:vertAlign w:val="superscript"/>
        </w:rPr>
      </w:pPr>
      <w:r w:rsidRPr="006A13CC">
        <w:t>A ‘dominant’ costs per QALY gained indicates that the DMHS was found to have lower costs and greater benefits.</w:t>
      </w:r>
    </w:p>
    <w:p w14:paraId="49796C13" w14:textId="533F7B0E" w:rsidR="006A13CC" w:rsidRPr="006A13CC" w:rsidRDefault="006A13CC" w:rsidP="00A106C0">
      <w:pPr>
        <w:rPr>
          <w:rFonts w:cs="Arial"/>
          <w:iCs/>
          <w:color w:val="000000" w:themeColor="text1"/>
          <w:sz w:val="21"/>
          <w:szCs w:val="21"/>
          <w:lang w:eastAsia="zh-CN"/>
        </w:rPr>
      </w:pPr>
      <w:r w:rsidRPr="006A13CC">
        <w:rPr>
          <w:rFonts w:cs="Arial"/>
          <w:iCs/>
          <w:color w:val="000000" w:themeColor="text1"/>
          <w:sz w:val="21"/>
          <w:szCs w:val="21"/>
          <w:lang w:eastAsia="zh-CN"/>
        </w:rPr>
        <w:t xml:space="preserve">Table 28 presents the cost-effectiveness modelling results for THIS WAY UP and the indirect comparator groups. Both the self-directed and therapist-supported treatment components of THIS WAY UP were found to be dominant (lower costs, greater benefits) compared to the Link-me (all participants) control group regardless of the inclusion or exclusion of productivity costs. For the remaining comparison scenarios where productivity costs were not included, the ICERs were below the WTP threshold of $50,000/QALY. When productivity costs were considered, both treatment components of THIS WAY UP costed less than the indirect comparator groups with increased gain in QALYs (i.e., dominant). </w:t>
      </w:r>
      <w:r w:rsidRPr="006A13CC">
        <w:rPr>
          <w:rFonts w:cs="Arial"/>
          <w:iCs/>
          <w:sz w:val="21"/>
          <w:szCs w:val="21"/>
          <w:lang w:eastAsia="zh-CN"/>
        </w:rPr>
        <w:t xml:space="preserve">The ICERs remained similar when the implementation costs of Head to Health were excluded (Table F7 in </w:t>
      </w:r>
      <w:hyperlink w:anchor="AppendixF" w:history="1">
        <w:r w:rsidRPr="002742E9">
          <w:rPr>
            <w:rStyle w:val="Hyperlink"/>
            <w:rFonts w:cs="Arial"/>
            <w:iCs/>
            <w:sz w:val="21"/>
            <w:szCs w:val="21"/>
            <w:lang w:eastAsia="zh-CN"/>
          </w:rPr>
          <w:t>Appendix F</w:t>
        </w:r>
      </w:hyperlink>
      <w:r w:rsidRPr="006A13CC">
        <w:rPr>
          <w:rFonts w:cs="Arial"/>
          <w:iCs/>
          <w:sz w:val="21"/>
          <w:szCs w:val="21"/>
          <w:lang w:eastAsia="zh-CN"/>
        </w:rPr>
        <w:t>).</w:t>
      </w:r>
    </w:p>
    <w:p w14:paraId="523401EC" w14:textId="77777777" w:rsidR="006A13CC" w:rsidRPr="006A13CC" w:rsidRDefault="006A13CC" w:rsidP="00C1719D">
      <w:pPr>
        <w:pStyle w:val="Caption"/>
        <w:rPr>
          <w:i/>
        </w:rPr>
      </w:pPr>
      <w:r w:rsidRPr="006A13CC">
        <w:lastRenderedPageBreak/>
        <w:t>Table 28. Results of economic modelling for THIS WAY UP</w:t>
      </w:r>
    </w:p>
    <w:tbl>
      <w:tblPr>
        <w:tblStyle w:val="TableGrid"/>
        <w:tblW w:w="0" w:type="auto"/>
        <w:tblLook w:val="04A0" w:firstRow="1" w:lastRow="0" w:firstColumn="1" w:lastColumn="0" w:noHBand="0" w:noVBand="1"/>
      </w:tblPr>
      <w:tblGrid>
        <w:gridCol w:w="2237"/>
        <w:gridCol w:w="847"/>
        <w:gridCol w:w="910"/>
        <w:gridCol w:w="910"/>
        <w:gridCol w:w="860"/>
        <w:gridCol w:w="910"/>
        <w:gridCol w:w="910"/>
        <w:gridCol w:w="910"/>
      </w:tblGrid>
      <w:tr w:rsidR="002742E9" w:rsidRPr="006A13CC" w14:paraId="098AA031" w14:textId="77777777" w:rsidTr="00A4304D">
        <w:trPr>
          <w:cnfStyle w:val="100000000000" w:firstRow="1" w:lastRow="0" w:firstColumn="0" w:lastColumn="0" w:oddVBand="0" w:evenVBand="0" w:oddHBand="0" w:evenHBand="0" w:firstRowFirstColumn="0" w:firstRowLastColumn="0" w:lastRowFirstColumn="0" w:lastRowLastColumn="0"/>
          <w:trHeight w:val="969"/>
          <w:tblHeader/>
        </w:trPr>
        <w:tc>
          <w:tcPr>
            <w:tcW w:w="0" w:type="auto"/>
            <w:noWrap/>
            <w:hideMark/>
          </w:tcPr>
          <w:p w14:paraId="303A9F97" w14:textId="77777777" w:rsidR="006A13CC" w:rsidRPr="00A4304D" w:rsidRDefault="006A13CC" w:rsidP="00A4304D"/>
        </w:tc>
        <w:tc>
          <w:tcPr>
            <w:tcW w:w="0" w:type="auto"/>
          </w:tcPr>
          <w:p w14:paraId="54092A10" w14:textId="77777777" w:rsidR="006A13CC" w:rsidRPr="00A4304D" w:rsidRDefault="006A13CC" w:rsidP="00A4304D">
            <w:r w:rsidRPr="00A4304D">
              <w:t>THIS WAY UP</w:t>
            </w:r>
          </w:p>
        </w:tc>
        <w:tc>
          <w:tcPr>
            <w:tcW w:w="0" w:type="auto"/>
          </w:tcPr>
          <w:p w14:paraId="7E9F8937" w14:textId="77777777" w:rsidR="006A13CC" w:rsidRPr="00A4304D" w:rsidRDefault="006A13CC" w:rsidP="00A4304D">
            <w:r w:rsidRPr="00A4304D">
              <w:t>Indirect comparator: Link-me</w:t>
            </w:r>
          </w:p>
          <w:p w14:paraId="49600847" w14:textId="77777777" w:rsidR="006A13CC" w:rsidRPr="00A4304D" w:rsidRDefault="006A13CC" w:rsidP="00A4304D">
            <w:r w:rsidRPr="00A4304D">
              <w:t>(</w:t>
            </w:r>
            <w:proofErr w:type="gramStart"/>
            <w:r w:rsidRPr="00A4304D">
              <w:t>all</w:t>
            </w:r>
            <w:proofErr w:type="gramEnd"/>
            <w:r w:rsidRPr="00A4304D">
              <w:t xml:space="preserve"> participants)</w:t>
            </w:r>
          </w:p>
        </w:tc>
        <w:tc>
          <w:tcPr>
            <w:tcW w:w="0" w:type="auto"/>
          </w:tcPr>
          <w:p w14:paraId="042A6B08" w14:textId="77777777" w:rsidR="006A13CC" w:rsidRPr="00A4304D" w:rsidRDefault="006A13CC" w:rsidP="00A4304D">
            <w:r w:rsidRPr="00A4304D">
              <w:t>Indirect comparator: Target-D</w:t>
            </w:r>
          </w:p>
          <w:p w14:paraId="6A58C036" w14:textId="77777777" w:rsidR="006A13CC" w:rsidRPr="00A4304D" w:rsidRDefault="006A13CC" w:rsidP="00A4304D">
            <w:r w:rsidRPr="00A4304D">
              <w:t>(</w:t>
            </w:r>
            <w:proofErr w:type="gramStart"/>
            <w:r w:rsidRPr="00A4304D">
              <w:t>all</w:t>
            </w:r>
            <w:proofErr w:type="gramEnd"/>
            <w:r w:rsidRPr="00A4304D">
              <w:t xml:space="preserve"> participants)</w:t>
            </w:r>
          </w:p>
        </w:tc>
        <w:tc>
          <w:tcPr>
            <w:tcW w:w="0" w:type="auto"/>
          </w:tcPr>
          <w:p w14:paraId="69D2BB32" w14:textId="77777777" w:rsidR="006A13CC" w:rsidRPr="00A4304D" w:rsidRDefault="006A13CC" w:rsidP="00A4304D">
            <w:r w:rsidRPr="00A4304D">
              <w:t>Indirect comparator: Link-me (minimal/ mild group)</w:t>
            </w:r>
          </w:p>
        </w:tc>
        <w:tc>
          <w:tcPr>
            <w:tcW w:w="0" w:type="auto"/>
          </w:tcPr>
          <w:p w14:paraId="5464565D" w14:textId="77777777" w:rsidR="006A13CC" w:rsidRPr="00A4304D" w:rsidRDefault="006A13CC" w:rsidP="00A4304D">
            <w:r w:rsidRPr="00A4304D">
              <w:t>Indirect comparator: Target-D (minimal/ mild group)</w:t>
            </w:r>
          </w:p>
        </w:tc>
        <w:tc>
          <w:tcPr>
            <w:tcW w:w="0" w:type="auto"/>
          </w:tcPr>
          <w:p w14:paraId="28520886" w14:textId="77777777" w:rsidR="006A13CC" w:rsidRPr="00A4304D" w:rsidRDefault="006A13CC" w:rsidP="00A4304D">
            <w:r w:rsidRPr="00A4304D">
              <w:t>Indirect comparator: Link-me (severe group)</w:t>
            </w:r>
          </w:p>
        </w:tc>
        <w:tc>
          <w:tcPr>
            <w:tcW w:w="0" w:type="auto"/>
          </w:tcPr>
          <w:p w14:paraId="6E1DD53E" w14:textId="77777777" w:rsidR="006A13CC" w:rsidRPr="00A4304D" w:rsidRDefault="006A13CC" w:rsidP="00A4304D">
            <w:r w:rsidRPr="00A4304D">
              <w:t>Indirect comparator: Target-D (severe group)</w:t>
            </w:r>
          </w:p>
        </w:tc>
      </w:tr>
      <w:tr w:rsidR="006A13CC" w:rsidRPr="006A13CC" w14:paraId="1FEAE0A0" w14:textId="77777777" w:rsidTr="00A4304D">
        <w:trPr>
          <w:trHeight w:val="290"/>
        </w:trPr>
        <w:tc>
          <w:tcPr>
            <w:tcW w:w="0" w:type="auto"/>
            <w:gridSpan w:val="8"/>
            <w:shd w:val="clear" w:color="auto" w:fill="D0CECE" w:themeFill="background2" w:themeFillShade="E6"/>
            <w:noWrap/>
          </w:tcPr>
          <w:p w14:paraId="2630243C" w14:textId="77777777" w:rsidR="006A13CC" w:rsidRPr="002742E9" w:rsidRDefault="006A13CC" w:rsidP="002756B9">
            <w:pPr>
              <w:pStyle w:val="TableSub-heading"/>
            </w:pPr>
            <w:r w:rsidRPr="002742E9">
              <w:t>Self-directed treatment</w:t>
            </w:r>
          </w:p>
        </w:tc>
      </w:tr>
      <w:tr w:rsidR="006A13CC" w:rsidRPr="006A13CC" w14:paraId="4DD4A068" w14:textId="77777777" w:rsidTr="00A4304D">
        <w:trPr>
          <w:trHeight w:val="290"/>
        </w:trPr>
        <w:tc>
          <w:tcPr>
            <w:tcW w:w="0" w:type="auto"/>
            <w:noWrap/>
          </w:tcPr>
          <w:p w14:paraId="10B810E7" w14:textId="77777777" w:rsidR="006A13CC" w:rsidRPr="00A4304D" w:rsidRDefault="006A13CC" w:rsidP="00A4304D">
            <w:r w:rsidRPr="00A4304D">
              <w:t>QALY</w:t>
            </w:r>
          </w:p>
        </w:tc>
        <w:tc>
          <w:tcPr>
            <w:tcW w:w="0" w:type="auto"/>
          </w:tcPr>
          <w:p w14:paraId="006D18EE" w14:textId="77777777" w:rsidR="006A13CC" w:rsidRPr="00A4304D" w:rsidRDefault="006A13CC" w:rsidP="00A4304D">
            <w:r w:rsidRPr="00A4304D">
              <w:t>2,724</w:t>
            </w:r>
          </w:p>
        </w:tc>
        <w:tc>
          <w:tcPr>
            <w:tcW w:w="0" w:type="auto"/>
          </w:tcPr>
          <w:p w14:paraId="74621FF9" w14:textId="77777777" w:rsidR="006A13CC" w:rsidRPr="00A4304D" w:rsidRDefault="006A13CC" w:rsidP="00A4304D">
            <w:r w:rsidRPr="00A4304D">
              <w:t>2,597</w:t>
            </w:r>
          </w:p>
        </w:tc>
        <w:tc>
          <w:tcPr>
            <w:tcW w:w="0" w:type="auto"/>
          </w:tcPr>
          <w:p w14:paraId="73719887" w14:textId="77777777" w:rsidR="006A13CC" w:rsidRPr="00A4304D" w:rsidRDefault="006A13CC" w:rsidP="00A4304D">
            <w:r w:rsidRPr="00A4304D">
              <w:t>2,597</w:t>
            </w:r>
          </w:p>
        </w:tc>
        <w:tc>
          <w:tcPr>
            <w:tcW w:w="0" w:type="auto"/>
          </w:tcPr>
          <w:p w14:paraId="67F56F32" w14:textId="77777777" w:rsidR="006A13CC" w:rsidRPr="00A4304D" w:rsidRDefault="006A13CC" w:rsidP="00A4304D">
            <w:r w:rsidRPr="00A4304D">
              <w:t>2,597</w:t>
            </w:r>
          </w:p>
        </w:tc>
        <w:tc>
          <w:tcPr>
            <w:tcW w:w="0" w:type="auto"/>
          </w:tcPr>
          <w:p w14:paraId="4DB7D09E" w14:textId="77777777" w:rsidR="006A13CC" w:rsidRPr="00A4304D" w:rsidRDefault="006A13CC" w:rsidP="00A4304D">
            <w:r w:rsidRPr="00A4304D">
              <w:t>2,597</w:t>
            </w:r>
          </w:p>
        </w:tc>
        <w:tc>
          <w:tcPr>
            <w:tcW w:w="0" w:type="auto"/>
          </w:tcPr>
          <w:p w14:paraId="1FCB161E" w14:textId="77777777" w:rsidR="006A13CC" w:rsidRPr="00A4304D" w:rsidRDefault="006A13CC" w:rsidP="00A4304D">
            <w:r w:rsidRPr="00A4304D">
              <w:t>2,597</w:t>
            </w:r>
          </w:p>
        </w:tc>
        <w:tc>
          <w:tcPr>
            <w:tcW w:w="0" w:type="auto"/>
          </w:tcPr>
          <w:p w14:paraId="4D1C32C5" w14:textId="77777777" w:rsidR="006A13CC" w:rsidRPr="00A4304D" w:rsidRDefault="006A13CC" w:rsidP="00A4304D">
            <w:r w:rsidRPr="00A4304D">
              <w:t>2,597</w:t>
            </w:r>
          </w:p>
        </w:tc>
      </w:tr>
      <w:tr w:rsidR="006A13CC" w:rsidRPr="006A13CC" w14:paraId="0BCB1126" w14:textId="77777777" w:rsidTr="00A4304D">
        <w:trPr>
          <w:trHeight w:val="290"/>
        </w:trPr>
        <w:tc>
          <w:tcPr>
            <w:tcW w:w="0" w:type="auto"/>
            <w:noWrap/>
          </w:tcPr>
          <w:p w14:paraId="711AA4BF" w14:textId="77777777" w:rsidR="006A13CC" w:rsidRPr="00A4304D" w:rsidRDefault="006A13CC" w:rsidP="00A4304D">
            <w:r w:rsidRPr="00A4304D">
              <w:t>Total costs excluding productivity losses</w:t>
            </w:r>
          </w:p>
        </w:tc>
        <w:tc>
          <w:tcPr>
            <w:tcW w:w="0" w:type="auto"/>
          </w:tcPr>
          <w:p w14:paraId="262F33F7" w14:textId="77777777" w:rsidR="006A13CC" w:rsidRPr="00A4304D" w:rsidRDefault="006A13CC" w:rsidP="00A4304D">
            <w:r w:rsidRPr="00A4304D">
              <w:t>$6,410,716</w:t>
            </w:r>
          </w:p>
        </w:tc>
        <w:tc>
          <w:tcPr>
            <w:tcW w:w="0" w:type="auto"/>
          </w:tcPr>
          <w:p w14:paraId="7BE958E1" w14:textId="77777777" w:rsidR="006A13CC" w:rsidRPr="00A4304D" w:rsidRDefault="006A13CC" w:rsidP="00A4304D">
            <w:r w:rsidRPr="00A4304D">
              <w:t>$9,579,544</w:t>
            </w:r>
          </w:p>
        </w:tc>
        <w:tc>
          <w:tcPr>
            <w:tcW w:w="0" w:type="auto"/>
          </w:tcPr>
          <w:p w14:paraId="42039AE3" w14:textId="77777777" w:rsidR="006A13CC" w:rsidRPr="00A4304D" w:rsidRDefault="006A13CC" w:rsidP="00A4304D">
            <w:r w:rsidRPr="00A4304D">
              <w:t>$6,180,114</w:t>
            </w:r>
          </w:p>
        </w:tc>
        <w:tc>
          <w:tcPr>
            <w:tcW w:w="0" w:type="auto"/>
          </w:tcPr>
          <w:p w14:paraId="1F59C6B7" w14:textId="77777777" w:rsidR="006A13CC" w:rsidRPr="00A4304D" w:rsidRDefault="006A13CC" w:rsidP="00A4304D">
            <w:r w:rsidRPr="00A4304D">
              <w:t>$2,199,831</w:t>
            </w:r>
          </w:p>
        </w:tc>
        <w:tc>
          <w:tcPr>
            <w:tcW w:w="0" w:type="auto"/>
          </w:tcPr>
          <w:p w14:paraId="52292290" w14:textId="77777777" w:rsidR="006A13CC" w:rsidRPr="00A4304D" w:rsidRDefault="006A13CC" w:rsidP="00A4304D">
            <w:r w:rsidRPr="00A4304D">
              <w:t>$5,379,249</w:t>
            </w:r>
          </w:p>
        </w:tc>
        <w:tc>
          <w:tcPr>
            <w:tcW w:w="0" w:type="auto"/>
          </w:tcPr>
          <w:p w14:paraId="0F1FBE1D" w14:textId="77777777" w:rsidR="006A13CC" w:rsidRPr="00A4304D" w:rsidRDefault="006A13CC" w:rsidP="00A4304D">
            <w:r w:rsidRPr="00A4304D">
              <w:t>$16,869,880</w:t>
            </w:r>
          </w:p>
        </w:tc>
        <w:tc>
          <w:tcPr>
            <w:tcW w:w="0" w:type="auto"/>
          </w:tcPr>
          <w:p w14:paraId="4FCD232B" w14:textId="77777777" w:rsidR="006A13CC" w:rsidRPr="00A4304D" w:rsidRDefault="006A13CC" w:rsidP="00A4304D">
            <w:r w:rsidRPr="00A4304D">
              <w:t>$9,046,744</w:t>
            </w:r>
          </w:p>
        </w:tc>
      </w:tr>
      <w:tr w:rsidR="006A13CC" w:rsidRPr="006A13CC" w14:paraId="3CE9C4B8" w14:textId="77777777" w:rsidTr="00A4304D">
        <w:trPr>
          <w:trHeight w:val="290"/>
        </w:trPr>
        <w:tc>
          <w:tcPr>
            <w:tcW w:w="0" w:type="auto"/>
            <w:noWrap/>
          </w:tcPr>
          <w:p w14:paraId="0AFDAC19" w14:textId="1C11793A" w:rsidR="006A13CC" w:rsidRPr="00A4304D" w:rsidRDefault="006A13CC" w:rsidP="00A4304D">
            <w:r w:rsidRPr="00A4304D">
              <w:t>Costs per QALY</w:t>
            </w:r>
            <w:r w:rsidR="002742E9" w:rsidRPr="00A4304D">
              <w:t xml:space="preserve"> </w:t>
            </w:r>
            <w:r w:rsidRPr="00A4304D">
              <w:t>gained</w:t>
            </w:r>
          </w:p>
        </w:tc>
        <w:tc>
          <w:tcPr>
            <w:tcW w:w="0" w:type="auto"/>
          </w:tcPr>
          <w:p w14:paraId="40BFDFA6" w14:textId="77777777" w:rsidR="006A13CC" w:rsidRPr="00A4304D" w:rsidRDefault="006A13CC" w:rsidP="00A4304D">
            <w:r w:rsidRPr="00A4304D">
              <w:t>-</w:t>
            </w:r>
          </w:p>
        </w:tc>
        <w:tc>
          <w:tcPr>
            <w:tcW w:w="0" w:type="auto"/>
          </w:tcPr>
          <w:p w14:paraId="1BF3AF5C" w14:textId="77777777" w:rsidR="006A13CC" w:rsidRPr="00A4304D" w:rsidRDefault="006A13CC" w:rsidP="00A4304D">
            <w:r w:rsidRPr="00A4304D">
              <w:t>[dominant]</w:t>
            </w:r>
          </w:p>
        </w:tc>
        <w:tc>
          <w:tcPr>
            <w:tcW w:w="0" w:type="auto"/>
          </w:tcPr>
          <w:p w14:paraId="6E9B1DE8" w14:textId="77777777" w:rsidR="006A13CC" w:rsidRPr="00A4304D" w:rsidRDefault="006A13CC" w:rsidP="00A4304D">
            <w:r w:rsidRPr="00A4304D">
              <w:t>$1,823</w:t>
            </w:r>
          </w:p>
        </w:tc>
        <w:tc>
          <w:tcPr>
            <w:tcW w:w="0" w:type="auto"/>
          </w:tcPr>
          <w:p w14:paraId="4FD7440B" w14:textId="77777777" w:rsidR="006A13CC" w:rsidRPr="00A4304D" w:rsidRDefault="006A13CC" w:rsidP="00A4304D">
            <w:r w:rsidRPr="00A4304D">
              <w:t>$33,290</w:t>
            </w:r>
          </w:p>
        </w:tc>
        <w:tc>
          <w:tcPr>
            <w:tcW w:w="0" w:type="auto"/>
          </w:tcPr>
          <w:p w14:paraId="105A3018" w14:textId="77777777" w:rsidR="006A13CC" w:rsidRPr="00A4304D" w:rsidRDefault="006A13CC" w:rsidP="00A4304D">
            <w:r w:rsidRPr="00A4304D">
              <w:t>$8,155</w:t>
            </w:r>
          </w:p>
        </w:tc>
        <w:tc>
          <w:tcPr>
            <w:tcW w:w="0" w:type="auto"/>
          </w:tcPr>
          <w:p w14:paraId="6EF3B0E1" w14:textId="77777777" w:rsidR="006A13CC" w:rsidRPr="00A4304D" w:rsidRDefault="006A13CC" w:rsidP="00A4304D">
            <w:r w:rsidRPr="00A4304D">
              <w:t>[dominant]</w:t>
            </w:r>
          </w:p>
        </w:tc>
        <w:tc>
          <w:tcPr>
            <w:tcW w:w="0" w:type="auto"/>
          </w:tcPr>
          <w:p w14:paraId="15D58F5E" w14:textId="77777777" w:rsidR="006A13CC" w:rsidRPr="00A4304D" w:rsidRDefault="006A13CC" w:rsidP="00A4304D">
            <w:r w:rsidRPr="00A4304D">
              <w:t>[dominant]</w:t>
            </w:r>
          </w:p>
        </w:tc>
      </w:tr>
      <w:tr w:rsidR="006A13CC" w:rsidRPr="006A13CC" w14:paraId="02F0522D" w14:textId="77777777" w:rsidTr="00A4304D">
        <w:trPr>
          <w:trHeight w:val="290"/>
        </w:trPr>
        <w:tc>
          <w:tcPr>
            <w:tcW w:w="0" w:type="auto"/>
            <w:noWrap/>
          </w:tcPr>
          <w:p w14:paraId="6F2C89D4" w14:textId="55EAFF6D" w:rsidR="006A13CC" w:rsidRPr="00A4304D" w:rsidRDefault="006A13CC" w:rsidP="00A4304D">
            <w:r w:rsidRPr="00A4304D">
              <w:t>Total costs including productivity losses</w:t>
            </w:r>
            <w:r w:rsidR="002742E9" w:rsidRPr="00A4304D">
              <w:t xml:space="preserve"> </w:t>
            </w:r>
          </w:p>
        </w:tc>
        <w:tc>
          <w:tcPr>
            <w:tcW w:w="0" w:type="auto"/>
          </w:tcPr>
          <w:p w14:paraId="1AB072B1" w14:textId="77777777" w:rsidR="006A13CC" w:rsidRPr="00A4304D" w:rsidRDefault="006A13CC" w:rsidP="00A4304D">
            <w:r w:rsidRPr="00A4304D">
              <w:t>$8,997,094</w:t>
            </w:r>
          </w:p>
        </w:tc>
        <w:tc>
          <w:tcPr>
            <w:tcW w:w="0" w:type="auto"/>
          </w:tcPr>
          <w:p w14:paraId="7E2CC0B2" w14:textId="77777777" w:rsidR="006A13CC" w:rsidRPr="00A4304D" w:rsidRDefault="006A13CC" w:rsidP="00A4304D">
            <w:r w:rsidRPr="00A4304D">
              <w:t>$37,885,010</w:t>
            </w:r>
          </w:p>
        </w:tc>
        <w:tc>
          <w:tcPr>
            <w:tcW w:w="0" w:type="auto"/>
          </w:tcPr>
          <w:p w14:paraId="15E9690C" w14:textId="77777777" w:rsidR="006A13CC" w:rsidRPr="00A4304D" w:rsidRDefault="006A13CC" w:rsidP="00A4304D">
            <w:r w:rsidRPr="00A4304D">
              <w:t>$60,281,924</w:t>
            </w:r>
          </w:p>
        </w:tc>
        <w:tc>
          <w:tcPr>
            <w:tcW w:w="0" w:type="auto"/>
          </w:tcPr>
          <w:p w14:paraId="366FB8EB" w14:textId="77777777" w:rsidR="006A13CC" w:rsidRPr="00A4304D" w:rsidRDefault="006A13CC" w:rsidP="00A4304D">
            <w:r w:rsidRPr="00A4304D">
              <w:t>$16,323,360</w:t>
            </w:r>
          </w:p>
        </w:tc>
        <w:tc>
          <w:tcPr>
            <w:tcW w:w="0" w:type="auto"/>
          </w:tcPr>
          <w:p w14:paraId="7715D4C0" w14:textId="77777777" w:rsidR="006A13CC" w:rsidRPr="00A4304D" w:rsidRDefault="006A13CC" w:rsidP="00A4304D">
            <w:r w:rsidRPr="00A4304D">
              <w:t>$59,518,888</w:t>
            </w:r>
          </w:p>
        </w:tc>
        <w:tc>
          <w:tcPr>
            <w:tcW w:w="0" w:type="auto"/>
          </w:tcPr>
          <w:p w14:paraId="1B8FD199" w14:textId="77777777" w:rsidR="006A13CC" w:rsidRPr="00A4304D" w:rsidRDefault="006A13CC" w:rsidP="00A4304D">
            <w:r w:rsidRPr="00A4304D">
              <w:t>$59,192,348</w:t>
            </w:r>
          </w:p>
        </w:tc>
        <w:tc>
          <w:tcPr>
            <w:tcW w:w="0" w:type="auto"/>
          </w:tcPr>
          <w:p w14:paraId="77689A31" w14:textId="77777777" w:rsidR="006A13CC" w:rsidRPr="00A4304D" w:rsidRDefault="006A13CC" w:rsidP="00A4304D">
            <w:r w:rsidRPr="00A4304D">
              <w:t>$57,508,101</w:t>
            </w:r>
          </w:p>
        </w:tc>
      </w:tr>
      <w:tr w:rsidR="006A13CC" w:rsidRPr="006A13CC" w14:paraId="03B1DD50" w14:textId="77777777" w:rsidTr="00A4304D">
        <w:trPr>
          <w:trHeight w:val="290"/>
        </w:trPr>
        <w:tc>
          <w:tcPr>
            <w:tcW w:w="0" w:type="auto"/>
            <w:noWrap/>
          </w:tcPr>
          <w:p w14:paraId="3ADB7ABF" w14:textId="62DFBFA9" w:rsidR="006A13CC" w:rsidRPr="00A4304D" w:rsidRDefault="006A13CC" w:rsidP="00A4304D">
            <w:r w:rsidRPr="00A4304D">
              <w:t>Costs per QALY</w:t>
            </w:r>
            <w:r w:rsidR="002742E9" w:rsidRPr="00A4304D">
              <w:t xml:space="preserve"> </w:t>
            </w:r>
            <w:r w:rsidRPr="00A4304D">
              <w:t>gained</w:t>
            </w:r>
          </w:p>
        </w:tc>
        <w:tc>
          <w:tcPr>
            <w:tcW w:w="0" w:type="auto"/>
          </w:tcPr>
          <w:p w14:paraId="1100B2BA" w14:textId="77777777" w:rsidR="006A13CC" w:rsidRPr="00A4304D" w:rsidRDefault="006A13CC" w:rsidP="00A4304D">
            <w:r w:rsidRPr="00A4304D">
              <w:t>-</w:t>
            </w:r>
          </w:p>
        </w:tc>
        <w:tc>
          <w:tcPr>
            <w:tcW w:w="0" w:type="auto"/>
          </w:tcPr>
          <w:p w14:paraId="62D54C08" w14:textId="77777777" w:rsidR="006A13CC" w:rsidRPr="00A4304D" w:rsidRDefault="006A13CC" w:rsidP="00A4304D">
            <w:r w:rsidRPr="00A4304D">
              <w:t>[dominant]</w:t>
            </w:r>
          </w:p>
        </w:tc>
        <w:tc>
          <w:tcPr>
            <w:tcW w:w="0" w:type="auto"/>
          </w:tcPr>
          <w:p w14:paraId="2BD2AD2B" w14:textId="77777777" w:rsidR="006A13CC" w:rsidRPr="00A4304D" w:rsidRDefault="006A13CC" w:rsidP="00A4304D">
            <w:r w:rsidRPr="00A4304D">
              <w:t>[dominant]</w:t>
            </w:r>
          </w:p>
        </w:tc>
        <w:tc>
          <w:tcPr>
            <w:tcW w:w="0" w:type="auto"/>
          </w:tcPr>
          <w:p w14:paraId="4C4A116E" w14:textId="77777777" w:rsidR="006A13CC" w:rsidRPr="00A4304D" w:rsidRDefault="006A13CC" w:rsidP="00A4304D">
            <w:r w:rsidRPr="00A4304D">
              <w:t>[dominant]</w:t>
            </w:r>
          </w:p>
        </w:tc>
        <w:tc>
          <w:tcPr>
            <w:tcW w:w="0" w:type="auto"/>
          </w:tcPr>
          <w:p w14:paraId="508B7563" w14:textId="77777777" w:rsidR="006A13CC" w:rsidRPr="00A4304D" w:rsidRDefault="006A13CC" w:rsidP="00A4304D">
            <w:r w:rsidRPr="00A4304D">
              <w:t>[dominant]</w:t>
            </w:r>
          </w:p>
        </w:tc>
        <w:tc>
          <w:tcPr>
            <w:tcW w:w="0" w:type="auto"/>
          </w:tcPr>
          <w:p w14:paraId="11233B4C" w14:textId="77777777" w:rsidR="006A13CC" w:rsidRPr="00A4304D" w:rsidRDefault="006A13CC" w:rsidP="00A4304D">
            <w:r w:rsidRPr="00A4304D">
              <w:t>[dominant]</w:t>
            </w:r>
          </w:p>
        </w:tc>
        <w:tc>
          <w:tcPr>
            <w:tcW w:w="0" w:type="auto"/>
          </w:tcPr>
          <w:p w14:paraId="0FA68E68" w14:textId="77777777" w:rsidR="006A13CC" w:rsidRPr="00A4304D" w:rsidRDefault="006A13CC" w:rsidP="00A4304D">
            <w:r w:rsidRPr="00A4304D">
              <w:t>[dominant]</w:t>
            </w:r>
          </w:p>
        </w:tc>
      </w:tr>
      <w:tr w:rsidR="006A13CC" w:rsidRPr="006A13CC" w14:paraId="37311BA4" w14:textId="77777777" w:rsidTr="00A4304D">
        <w:trPr>
          <w:trHeight w:val="290"/>
        </w:trPr>
        <w:tc>
          <w:tcPr>
            <w:tcW w:w="0" w:type="auto"/>
            <w:gridSpan w:val="8"/>
            <w:shd w:val="clear" w:color="auto" w:fill="D0CECE" w:themeFill="background2" w:themeFillShade="E6"/>
            <w:noWrap/>
          </w:tcPr>
          <w:p w14:paraId="797C78BE" w14:textId="77777777" w:rsidR="006A13CC" w:rsidRPr="002742E9" w:rsidRDefault="006A13CC" w:rsidP="002756B9">
            <w:pPr>
              <w:pStyle w:val="TableSub-heading"/>
            </w:pPr>
            <w:r w:rsidRPr="002742E9">
              <w:t>Therapist-supported treatment</w:t>
            </w:r>
          </w:p>
        </w:tc>
      </w:tr>
      <w:tr w:rsidR="006A13CC" w:rsidRPr="006A13CC" w14:paraId="75877FFB" w14:textId="77777777" w:rsidTr="00A4304D">
        <w:trPr>
          <w:trHeight w:val="290"/>
        </w:trPr>
        <w:tc>
          <w:tcPr>
            <w:tcW w:w="0" w:type="auto"/>
            <w:noWrap/>
          </w:tcPr>
          <w:p w14:paraId="71FE3DEA" w14:textId="77777777" w:rsidR="006A13CC" w:rsidRPr="00A4304D" w:rsidRDefault="006A13CC" w:rsidP="00A4304D">
            <w:r w:rsidRPr="00A4304D">
              <w:t>QALY</w:t>
            </w:r>
          </w:p>
        </w:tc>
        <w:tc>
          <w:tcPr>
            <w:tcW w:w="0" w:type="auto"/>
          </w:tcPr>
          <w:p w14:paraId="419A23F5" w14:textId="77777777" w:rsidR="006A13CC" w:rsidRPr="00A4304D" w:rsidRDefault="006A13CC" w:rsidP="00A4304D">
            <w:r w:rsidRPr="00A4304D">
              <w:t>10,921</w:t>
            </w:r>
          </w:p>
        </w:tc>
        <w:tc>
          <w:tcPr>
            <w:tcW w:w="0" w:type="auto"/>
          </w:tcPr>
          <w:p w14:paraId="516241D9" w14:textId="77777777" w:rsidR="006A13CC" w:rsidRPr="00A4304D" w:rsidRDefault="006A13CC" w:rsidP="00A4304D">
            <w:r w:rsidRPr="00A4304D">
              <w:t>10,457</w:t>
            </w:r>
          </w:p>
        </w:tc>
        <w:tc>
          <w:tcPr>
            <w:tcW w:w="0" w:type="auto"/>
          </w:tcPr>
          <w:p w14:paraId="4185057D" w14:textId="77777777" w:rsidR="006A13CC" w:rsidRPr="00A4304D" w:rsidRDefault="006A13CC" w:rsidP="00A4304D">
            <w:r w:rsidRPr="00A4304D">
              <w:t>10,457</w:t>
            </w:r>
          </w:p>
        </w:tc>
        <w:tc>
          <w:tcPr>
            <w:tcW w:w="0" w:type="auto"/>
          </w:tcPr>
          <w:p w14:paraId="27305637" w14:textId="77777777" w:rsidR="006A13CC" w:rsidRPr="00A4304D" w:rsidRDefault="006A13CC" w:rsidP="00A4304D">
            <w:r w:rsidRPr="00A4304D">
              <w:t>10,457</w:t>
            </w:r>
          </w:p>
        </w:tc>
        <w:tc>
          <w:tcPr>
            <w:tcW w:w="0" w:type="auto"/>
          </w:tcPr>
          <w:p w14:paraId="0468529A" w14:textId="77777777" w:rsidR="006A13CC" w:rsidRPr="00A4304D" w:rsidRDefault="006A13CC" w:rsidP="00A4304D">
            <w:r w:rsidRPr="00A4304D">
              <w:t>10,457</w:t>
            </w:r>
          </w:p>
        </w:tc>
        <w:tc>
          <w:tcPr>
            <w:tcW w:w="0" w:type="auto"/>
          </w:tcPr>
          <w:p w14:paraId="31359086" w14:textId="77777777" w:rsidR="006A13CC" w:rsidRPr="00A4304D" w:rsidRDefault="006A13CC" w:rsidP="00A4304D">
            <w:r w:rsidRPr="00A4304D">
              <w:t>10,457</w:t>
            </w:r>
          </w:p>
        </w:tc>
        <w:tc>
          <w:tcPr>
            <w:tcW w:w="0" w:type="auto"/>
          </w:tcPr>
          <w:p w14:paraId="6EF62F75" w14:textId="77777777" w:rsidR="006A13CC" w:rsidRPr="00A4304D" w:rsidRDefault="006A13CC" w:rsidP="00A4304D">
            <w:r w:rsidRPr="00A4304D">
              <w:t>10,457</w:t>
            </w:r>
          </w:p>
        </w:tc>
      </w:tr>
      <w:tr w:rsidR="006A13CC" w:rsidRPr="006A13CC" w14:paraId="595548C3" w14:textId="77777777" w:rsidTr="00A4304D">
        <w:trPr>
          <w:trHeight w:val="290"/>
        </w:trPr>
        <w:tc>
          <w:tcPr>
            <w:tcW w:w="0" w:type="auto"/>
            <w:noWrap/>
          </w:tcPr>
          <w:p w14:paraId="6A45B059" w14:textId="77777777" w:rsidR="006A13CC" w:rsidRPr="00A4304D" w:rsidRDefault="006A13CC" w:rsidP="00A4304D">
            <w:r w:rsidRPr="00A4304D">
              <w:t>Total costs excluding productivity losses</w:t>
            </w:r>
          </w:p>
        </w:tc>
        <w:tc>
          <w:tcPr>
            <w:tcW w:w="0" w:type="auto"/>
          </w:tcPr>
          <w:p w14:paraId="0E8B4364" w14:textId="77777777" w:rsidR="006A13CC" w:rsidRPr="00A4304D" w:rsidRDefault="006A13CC" w:rsidP="00A4304D">
            <w:r w:rsidRPr="00A4304D">
              <w:t>$25,403,450</w:t>
            </w:r>
          </w:p>
        </w:tc>
        <w:tc>
          <w:tcPr>
            <w:tcW w:w="0" w:type="auto"/>
          </w:tcPr>
          <w:p w14:paraId="0FA50CE0" w14:textId="77777777" w:rsidR="006A13CC" w:rsidRPr="00A4304D" w:rsidRDefault="006A13CC" w:rsidP="00A4304D">
            <w:r w:rsidRPr="00A4304D">
              <w:t>$38,568,453</w:t>
            </w:r>
          </w:p>
        </w:tc>
        <w:tc>
          <w:tcPr>
            <w:tcW w:w="0" w:type="auto"/>
          </w:tcPr>
          <w:p w14:paraId="49EBB408" w14:textId="77777777" w:rsidR="006A13CC" w:rsidRPr="00A4304D" w:rsidRDefault="006A13CC" w:rsidP="00A4304D">
            <w:r w:rsidRPr="00A4304D">
              <w:t>$24,881,917</w:t>
            </w:r>
          </w:p>
        </w:tc>
        <w:tc>
          <w:tcPr>
            <w:tcW w:w="0" w:type="auto"/>
          </w:tcPr>
          <w:p w14:paraId="72667BC2" w14:textId="77777777" w:rsidR="006A13CC" w:rsidRPr="00A4304D" w:rsidRDefault="006A13CC" w:rsidP="00A4304D">
            <w:r w:rsidRPr="00A4304D">
              <w:t>$8,856,798</w:t>
            </w:r>
          </w:p>
        </w:tc>
        <w:tc>
          <w:tcPr>
            <w:tcW w:w="0" w:type="auto"/>
          </w:tcPr>
          <w:p w14:paraId="60A6AE0C" w14:textId="77777777" w:rsidR="006A13CC" w:rsidRPr="00A4304D" w:rsidRDefault="006A13CC" w:rsidP="00A4304D">
            <w:r w:rsidRPr="00A4304D">
              <w:t>$21,657,534</w:t>
            </w:r>
          </w:p>
        </w:tc>
        <w:tc>
          <w:tcPr>
            <w:tcW w:w="0" w:type="auto"/>
          </w:tcPr>
          <w:p w14:paraId="756FE3D7" w14:textId="77777777" w:rsidR="006A13CC" w:rsidRPr="00A4304D" w:rsidRDefault="006A13CC" w:rsidP="00A4304D">
            <w:r w:rsidRPr="00A4304D">
              <w:t>$67,920,264</w:t>
            </w:r>
          </w:p>
        </w:tc>
        <w:tc>
          <w:tcPr>
            <w:tcW w:w="0" w:type="auto"/>
          </w:tcPr>
          <w:p w14:paraId="60849502" w14:textId="77777777" w:rsidR="006A13CC" w:rsidRPr="00A4304D" w:rsidRDefault="006A13CC" w:rsidP="00A4304D">
            <w:r w:rsidRPr="00A4304D">
              <w:t>$36,423,333</w:t>
            </w:r>
          </w:p>
        </w:tc>
      </w:tr>
      <w:tr w:rsidR="006A13CC" w:rsidRPr="006A13CC" w14:paraId="0BD9D869" w14:textId="77777777" w:rsidTr="00A4304D">
        <w:trPr>
          <w:trHeight w:val="290"/>
        </w:trPr>
        <w:tc>
          <w:tcPr>
            <w:tcW w:w="0" w:type="auto"/>
            <w:noWrap/>
          </w:tcPr>
          <w:p w14:paraId="0E3568FA" w14:textId="785AC8DB" w:rsidR="006A13CC" w:rsidRPr="00A4304D" w:rsidRDefault="006A13CC" w:rsidP="00A4304D">
            <w:r w:rsidRPr="00A4304D">
              <w:t>Costs per QALY</w:t>
            </w:r>
            <w:r w:rsidR="002742E9" w:rsidRPr="00A4304D">
              <w:t xml:space="preserve"> </w:t>
            </w:r>
            <w:r w:rsidRPr="00A4304D">
              <w:t>gained</w:t>
            </w:r>
          </w:p>
        </w:tc>
        <w:tc>
          <w:tcPr>
            <w:tcW w:w="0" w:type="auto"/>
          </w:tcPr>
          <w:p w14:paraId="3208ECAD" w14:textId="77777777" w:rsidR="006A13CC" w:rsidRPr="00A4304D" w:rsidRDefault="006A13CC" w:rsidP="00A4304D">
            <w:r w:rsidRPr="00A4304D">
              <w:t>-</w:t>
            </w:r>
          </w:p>
        </w:tc>
        <w:tc>
          <w:tcPr>
            <w:tcW w:w="0" w:type="auto"/>
          </w:tcPr>
          <w:p w14:paraId="1B6C88FC" w14:textId="77777777" w:rsidR="006A13CC" w:rsidRPr="00A4304D" w:rsidRDefault="006A13CC" w:rsidP="00A4304D">
            <w:r w:rsidRPr="00A4304D">
              <w:t>[dominant]</w:t>
            </w:r>
          </w:p>
        </w:tc>
        <w:tc>
          <w:tcPr>
            <w:tcW w:w="0" w:type="auto"/>
          </w:tcPr>
          <w:p w14:paraId="2DCFE0BF" w14:textId="77777777" w:rsidR="006A13CC" w:rsidRPr="00A4304D" w:rsidRDefault="006A13CC" w:rsidP="00A4304D">
            <w:r w:rsidRPr="00A4304D">
              <w:t>$1,124</w:t>
            </w:r>
          </w:p>
        </w:tc>
        <w:tc>
          <w:tcPr>
            <w:tcW w:w="0" w:type="auto"/>
          </w:tcPr>
          <w:p w14:paraId="1AEDD7E1" w14:textId="77777777" w:rsidR="006A13CC" w:rsidRPr="00A4304D" w:rsidRDefault="006A13CC" w:rsidP="00A4304D">
            <w:r w:rsidRPr="00A4304D">
              <w:t>$35,647</w:t>
            </w:r>
          </w:p>
        </w:tc>
        <w:tc>
          <w:tcPr>
            <w:tcW w:w="0" w:type="auto"/>
          </w:tcPr>
          <w:p w14:paraId="317F9A12" w14:textId="77777777" w:rsidR="006A13CC" w:rsidRPr="00A4304D" w:rsidRDefault="006A13CC" w:rsidP="00A4304D">
            <w:r w:rsidRPr="00A4304D">
              <w:t>$8,070</w:t>
            </w:r>
          </w:p>
        </w:tc>
        <w:tc>
          <w:tcPr>
            <w:tcW w:w="0" w:type="auto"/>
          </w:tcPr>
          <w:p w14:paraId="07467B62" w14:textId="77777777" w:rsidR="006A13CC" w:rsidRPr="00A4304D" w:rsidRDefault="006A13CC" w:rsidP="00A4304D">
            <w:r w:rsidRPr="00A4304D">
              <w:t>[dominant]</w:t>
            </w:r>
          </w:p>
        </w:tc>
        <w:tc>
          <w:tcPr>
            <w:tcW w:w="0" w:type="auto"/>
          </w:tcPr>
          <w:p w14:paraId="35F82616" w14:textId="77777777" w:rsidR="006A13CC" w:rsidRPr="00A4304D" w:rsidRDefault="006A13CC" w:rsidP="00A4304D">
            <w:r w:rsidRPr="00A4304D">
              <w:t>[dominant]</w:t>
            </w:r>
          </w:p>
        </w:tc>
      </w:tr>
      <w:tr w:rsidR="006A13CC" w:rsidRPr="006A13CC" w14:paraId="73C60B7D" w14:textId="77777777" w:rsidTr="00A4304D">
        <w:trPr>
          <w:trHeight w:val="290"/>
        </w:trPr>
        <w:tc>
          <w:tcPr>
            <w:tcW w:w="0" w:type="auto"/>
            <w:noWrap/>
          </w:tcPr>
          <w:p w14:paraId="3F4FF362" w14:textId="540407C6" w:rsidR="006A13CC" w:rsidRPr="00A4304D" w:rsidRDefault="006A13CC" w:rsidP="00A4304D">
            <w:r w:rsidRPr="00A4304D">
              <w:t>Total costs including productivity losses</w:t>
            </w:r>
            <w:r w:rsidR="002742E9" w:rsidRPr="00A4304D">
              <w:t xml:space="preserve"> </w:t>
            </w:r>
          </w:p>
        </w:tc>
        <w:tc>
          <w:tcPr>
            <w:tcW w:w="0" w:type="auto"/>
          </w:tcPr>
          <w:p w14:paraId="7938DC20" w14:textId="77777777" w:rsidR="006A13CC" w:rsidRPr="00A4304D" w:rsidRDefault="006A13CC" w:rsidP="00A4304D">
            <w:r w:rsidRPr="00A4304D">
              <w:t>$35,816,532</w:t>
            </w:r>
          </w:p>
        </w:tc>
        <w:tc>
          <w:tcPr>
            <w:tcW w:w="0" w:type="auto"/>
          </w:tcPr>
          <w:p w14:paraId="1561BC8D" w14:textId="77777777" w:rsidR="006A13CC" w:rsidRPr="00A4304D" w:rsidRDefault="006A13CC" w:rsidP="00A4304D">
            <w:r w:rsidRPr="00A4304D">
              <w:t>$152,529,830</w:t>
            </w:r>
          </w:p>
        </w:tc>
        <w:tc>
          <w:tcPr>
            <w:tcW w:w="0" w:type="auto"/>
          </w:tcPr>
          <w:p w14:paraId="618B29B0" w14:textId="77777777" w:rsidR="006A13CC" w:rsidRPr="00A4304D" w:rsidRDefault="006A13CC" w:rsidP="00A4304D">
            <w:r w:rsidRPr="00A4304D">
              <w:t>$242,702,631</w:t>
            </w:r>
          </w:p>
        </w:tc>
        <w:tc>
          <w:tcPr>
            <w:tcW w:w="0" w:type="auto"/>
          </w:tcPr>
          <w:p w14:paraId="32CB352E" w14:textId="77777777" w:rsidR="006A13CC" w:rsidRPr="00A4304D" w:rsidRDefault="006A13CC" w:rsidP="00A4304D">
            <w:r w:rsidRPr="00A4304D">
              <w:t>$65,719,907</w:t>
            </w:r>
          </w:p>
        </w:tc>
        <w:tc>
          <w:tcPr>
            <w:tcW w:w="0" w:type="auto"/>
          </w:tcPr>
          <w:p w14:paraId="38C4034C" w14:textId="77777777" w:rsidR="006A13CC" w:rsidRPr="00A4304D" w:rsidRDefault="006A13CC" w:rsidP="00A4304D">
            <w:r w:rsidRPr="00A4304D">
              <w:t>$239,630,551</w:t>
            </w:r>
          </w:p>
        </w:tc>
        <w:tc>
          <w:tcPr>
            <w:tcW w:w="0" w:type="auto"/>
          </w:tcPr>
          <w:p w14:paraId="52BF4F6D" w14:textId="77777777" w:rsidR="006A13CC" w:rsidRPr="00A4304D" w:rsidRDefault="006A13CC" w:rsidP="00A4304D">
            <w:r w:rsidRPr="00A4304D">
              <w:t>$238,315,860</w:t>
            </w:r>
          </w:p>
        </w:tc>
        <w:tc>
          <w:tcPr>
            <w:tcW w:w="0" w:type="auto"/>
          </w:tcPr>
          <w:p w14:paraId="1056FA1E" w14:textId="77777777" w:rsidR="006A13CC" w:rsidRPr="00A4304D" w:rsidRDefault="006A13CC" w:rsidP="00A4304D">
            <w:r w:rsidRPr="00A4304D">
              <w:t>$231,534,868</w:t>
            </w:r>
          </w:p>
        </w:tc>
      </w:tr>
      <w:tr w:rsidR="006A13CC" w:rsidRPr="006A13CC" w14:paraId="39AED255" w14:textId="77777777" w:rsidTr="00A4304D">
        <w:trPr>
          <w:trHeight w:val="290"/>
        </w:trPr>
        <w:tc>
          <w:tcPr>
            <w:tcW w:w="0" w:type="auto"/>
            <w:noWrap/>
          </w:tcPr>
          <w:p w14:paraId="7D4A27EF" w14:textId="5CD4BF0F" w:rsidR="006A13CC" w:rsidRPr="00A4304D" w:rsidRDefault="006A13CC" w:rsidP="00A4304D">
            <w:r w:rsidRPr="00A4304D">
              <w:t>Costs per QALY</w:t>
            </w:r>
            <w:r w:rsidR="002742E9" w:rsidRPr="00A4304D">
              <w:t xml:space="preserve"> </w:t>
            </w:r>
            <w:r w:rsidRPr="00A4304D">
              <w:t>gained</w:t>
            </w:r>
          </w:p>
        </w:tc>
        <w:tc>
          <w:tcPr>
            <w:tcW w:w="0" w:type="auto"/>
          </w:tcPr>
          <w:p w14:paraId="20EAF49C" w14:textId="77777777" w:rsidR="006A13CC" w:rsidRPr="00A4304D" w:rsidRDefault="006A13CC" w:rsidP="00A4304D">
            <w:r w:rsidRPr="00A4304D">
              <w:t>-</w:t>
            </w:r>
          </w:p>
        </w:tc>
        <w:tc>
          <w:tcPr>
            <w:tcW w:w="0" w:type="auto"/>
          </w:tcPr>
          <w:p w14:paraId="70B6D704" w14:textId="77777777" w:rsidR="006A13CC" w:rsidRPr="00A4304D" w:rsidRDefault="006A13CC" w:rsidP="00A4304D">
            <w:r w:rsidRPr="00A4304D">
              <w:t>[dominant]</w:t>
            </w:r>
          </w:p>
        </w:tc>
        <w:tc>
          <w:tcPr>
            <w:tcW w:w="0" w:type="auto"/>
          </w:tcPr>
          <w:p w14:paraId="3163A632" w14:textId="77777777" w:rsidR="006A13CC" w:rsidRPr="00A4304D" w:rsidRDefault="006A13CC" w:rsidP="00A4304D">
            <w:r w:rsidRPr="00A4304D">
              <w:t>[dominant]</w:t>
            </w:r>
          </w:p>
        </w:tc>
        <w:tc>
          <w:tcPr>
            <w:tcW w:w="0" w:type="auto"/>
          </w:tcPr>
          <w:p w14:paraId="56EB9BD0" w14:textId="77777777" w:rsidR="006A13CC" w:rsidRPr="00A4304D" w:rsidRDefault="006A13CC" w:rsidP="00A4304D">
            <w:r w:rsidRPr="00A4304D">
              <w:t>[dominant]</w:t>
            </w:r>
          </w:p>
        </w:tc>
        <w:tc>
          <w:tcPr>
            <w:tcW w:w="0" w:type="auto"/>
          </w:tcPr>
          <w:p w14:paraId="27C557A0" w14:textId="77777777" w:rsidR="006A13CC" w:rsidRPr="00A4304D" w:rsidRDefault="006A13CC" w:rsidP="00A4304D">
            <w:r w:rsidRPr="00A4304D">
              <w:t>[dominant]</w:t>
            </w:r>
          </w:p>
        </w:tc>
        <w:tc>
          <w:tcPr>
            <w:tcW w:w="0" w:type="auto"/>
          </w:tcPr>
          <w:p w14:paraId="58BF5F87" w14:textId="77777777" w:rsidR="006A13CC" w:rsidRPr="00A4304D" w:rsidRDefault="006A13CC" w:rsidP="00A4304D">
            <w:r w:rsidRPr="00A4304D">
              <w:t>[dominant]</w:t>
            </w:r>
          </w:p>
        </w:tc>
        <w:tc>
          <w:tcPr>
            <w:tcW w:w="0" w:type="auto"/>
          </w:tcPr>
          <w:p w14:paraId="40C0A60B" w14:textId="77777777" w:rsidR="006A13CC" w:rsidRPr="00A4304D" w:rsidRDefault="006A13CC" w:rsidP="00A4304D">
            <w:r w:rsidRPr="00A4304D">
              <w:t>[dominant]</w:t>
            </w:r>
          </w:p>
        </w:tc>
      </w:tr>
    </w:tbl>
    <w:p w14:paraId="02C7D4A9" w14:textId="77777777" w:rsidR="006A13CC" w:rsidRPr="006A13CC" w:rsidRDefault="006A13CC" w:rsidP="002742E9">
      <w:pPr>
        <w:pStyle w:val="FootnoteText"/>
      </w:pPr>
      <w:r w:rsidRPr="006A13CC">
        <w:t>QALY, quality-adjusted life year.</w:t>
      </w:r>
    </w:p>
    <w:p w14:paraId="4735F956" w14:textId="77777777" w:rsidR="006A13CC" w:rsidRPr="006A13CC" w:rsidRDefault="006A13CC" w:rsidP="002742E9">
      <w:pPr>
        <w:pStyle w:val="FootnoteText"/>
        <w:rPr>
          <w:vertAlign w:val="superscript"/>
        </w:rPr>
      </w:pPr>
      <w:r w:rsidRPr="006A13CC">
        <w:t>A ‘dominant’ costs per QALY gained indicates that the DMHS was found to have lower costs and greater benefits.</w:t>
      </w:r>
    </w:p>
    <w:p w14:paraId="504E058D" w14:textId="77777777" w:rsidR="006A13CC" w:rsidRPr="005174BC" w:rsidRDefault="006A13CC" w:rsidP="008B14A9">
      <w:pPr>
        <w:pStyle w:val="Heading3"/>
      </w:pPr>
      <w:r w:rsidRPr="006A13CC">
        <w:t>Sensitivity analysis</w:t>
      </w:r>
    </w:p>
    <w:p w14:paraId="5C37D2F4" w14:textId="07F730A2" w:rsidR="006A13CC" w:rsidRPr="006A13CC" w:rsidRDefault="006A13CC" w:rsidP="00133C8D">
      <w:pPr>
        <w:rPr>
          <w:rFonts w:eastAsiaTheme="minorEastAsia" w:cs="Arial"/>
          <w:sz w:val="21"/>
          <w:szCs w:val="21"/>
          <w:lang w:eastAsia="zh-CN"/>
        </w:rPr>
      </w:pPr>
      <w:r w:rsidRPr="006A13CC">
        <w:rPr>
          <w:rFonts w:eastAsiaTheme="minorEastAsia" w:cs="Arial"/>
          <w:sz w:val="21"/>
          <w:szCs w:val="21"/>
          <w:lang w:eastAsia="zh-CN"/>
        </w:rPr>
        <w:t xml:space="preserve">We conducted a sensitivity analysis of our modelling results by using cost per referral instead of cost per conversion to represent Head to Health in the model. Using uptake data from the three DMHSs as presented in Table 29, we calculated the referral-conversion ratio by dividing the average number of Head to Health referrals per year by the average number of conversions per year. The referral conversion ratio was 9.3 percent or 9.3 referrals for every 100 conversions. The cost per referral was $382.47 and we used this cost to represent Head to Health in the model. Substituting cost per conversion with cost per referral in our model did not have a significant impact on our results. The ICERs for Mental Health Online, </w:t>
      </w:r>
      <w:proofErr w:type="spellStart"/>
      <w:r w:rsidRPr="006A13CC">
        <w:rPr>
          <w:rFonts w:eastAsiaTheme="minorEastAsia" w:cs="Arial"/>
          <w:sz w:val="21"/>
          <w:szCs w:val="21"/>
          <w:lang w:eastAsia="zh-CN"/>
        </w:rPr>
        <w:t>MindSpot</w:t>
      </w:r>
      <w:proofErr w:type="spellEnd"/>
      <w:r w:rsidRPr="006A13CC">
        <w:rPr>
          <w:rFonts w:eastAsiaTheme="minorEastAsia" w:cs="Arial"/>
          <w:sz w:val="21"/>
          <w:szCs w:val="21"/>
          <w:lang w:eastAsia="zh-CN"/>
        </w:rPr>
        <w:t xml:space="preserve"> and THIS WAY UP remained </w:t>
      </w:r>
      <w:proofErr w:type="gramStart"/>
      <w:r w:rsidRPr="006A13CC">
        <w:rPr>
          <w:rFonts w:eastAsiaTheme="minorEastAsia" w:cs="Arial"/>
          <w:sz w:val="21"/>
          <w:szCs w:val="21"/>
          <w:lang w:eastAsia="zh-CN"/>
        </w:rPr>
        <w:t>fairly similar</w:t>
      </w:r>
      <w:proofErr w:type="gramEnd"/>
      <w:r w:rsidRPr="006A13CC">
        <w:rPr>
          <w:rFonts w:eastAsiaTheme="minorEastAsia" w:cs="Arial"/>
          <w:sz w:val="21"/>
          <w:szCs w:val="21"/>
          <w:lang w:eastAsia="zh-CN"/>
        </w:rPr>
        <w:t xml:space="preserve"> – see section F4 in </w:t>
      </w:r>
      <w:hyperlink w:anchor="AppendixF" w:history="1">
        <w:r w:rsidRPr="00A4304D">
          <w:rPr>
            <w:rStyle w:val="Hyperlink"/>
            <w:rFonts w:eastAsiaTheme="minorEastAsia" w:cs="Arial"/>
            <w:sz w:val="21"/>
            <w:szCs w:val="21"/>
            <w:lang w:eastAsia="zh-CN"/>
          </w:rPr>
          <w:t>Appendix F</w:t>
        </w:r>
      </w:hyperlink>
      <w:r w:rsidRPr="006A13CC">
        <w:rPr>
          <w:rFonts w:eastAsiaTheme="minorEastAsia" w:cs="Arial"/>
          <w:sz w:val="21"/>
          <w:szCs w:val="21"/>
          <w:lang w:eastAsia="zh-CN"/>
        </w:rPr>
        <w:t>.</w:t>
      </w:r>
    </w:p>
    <w:p w14:paraId="2089A361" w14:textId="77777777" w:rsidR="006A13CC" w:rsidRPr="006A13CC" w:rsidRDefault="006A13CC" w:rsidP="00A4304D">
      <w:pPr>
        <w:pStyle w:val="Caption"/>
        <w:pageBreakBefore/>
        <w:rPr>
          <w:i/>
        </w:rPr>
      </w:pPr>
      <w:r w:rsidRPr="006A13CC">
        <w:lastRenderedPageBreak/>
        <w:t>Table 29. Mean monthly uptake of DMHSs via Head to Health to DMHSs, Oct 2017 - Jun 2021</w:t>
      </w:r>
    </w:p>
    <w:tbl>
      <w:tblPr>
        <w:tblStyle w:val="TableGrid"/>
        <w:tblW w:w="5000" w:type="pct"/>
        <w:tblLook w:val="04A0" w:firstRow="1" w:lastRow="0" w:firstColumn="1" w:lastColumn="0" w:noHBand="0" w:noVBand="1"/>
      </w:tblPr>
      <w:tblGrid>
        <w:gridCol w:w="3642"/>
        <w:gridCol w:w="1220"/>
        <w:gridCol w:w="1354"/>
        <w:gridCol w:w="1170"/>
        <w:gridCol w:w="1108"/>
      </w:tblGrid>
      <w:tr w:rsidR="006A13CC" w:rsidRPr="006A13CC" w14:paraId="24450FC3" w14:textId="77777777" w:rsidTr="002742E9">
        <w:trPr>
          <w:cnfStyle w:val="100000000000" w:firstRow="1" w:lastRow="0" w:firstColumn="0" w:lastColumn="0" w:oddVBand="0" w:evenVBand="0" w:oddHBand="0" w:evenHBand="0" w:firstRowFirstColumn="0" w:firstRowLastColumn="0" w:lastRowFirstColumn="0" w:lastRowLastColumn="0"/>
          <w:tblHeader/>
        </w:trPr>
        <w:tc>
          <w:tcPr>
            <w:tcW w:w="2143" w:type="pct"/>
          </w:tcPr>
          <w:p w14:paraId="5B4D8A91" w14:textId="77777777" w:rsidR="006A13CC" w:rsidRPr="006A13CC" w:rsidRDefault="006A13CC" w:rsidP="006A13CC">
            <w:pPr>
              <w:rPr>
                <w:rFonts w:asciiTheme="minorHAnsi" w:hAnsiTheme="minorHAnsi" w:cstheme="minorHAnsi"/>
                <w:lang w:val="en-US" w:eastAsia="en-AU"/>
              </w:rPr>
            </w:pPr>
          </w:p>
        </w:tc>
        <w:tc>
          <w:tcPr>
            <w:tcW w:w="718" w:type="pct"/>
          </w:tcPr>
          <w:p w14:paraId="48C9BDB5" w14:textId="77777777" w:rsidR="006A13CC" w:rsidRPr="006A13CC" w:rsidRDefault="006A13CC" w:rsidP="006A13CC">
            <w:pPr>
              <w:jc w:val="center"/>
              <w:rPr>
                <w:rFonts w:asciiTheme="minorHAnsi" w:hAnsiTheme="minorHAnsi" w:cstheme="minorHAnsi"/>
                <w:lang w:val="en-US" w:eastAsia="en-AU"/>
              </w:rPr>
            </w:pPr>
            <w:proofErr w:type="spellStart"/>
            <w:r w:rsidRPr="006A13CC">
              <w:rPr>
                <w:rFonts w:asciiTheme="minorHAnsi" w:hAnsiTheme="minorHAnsi" w:cstheme="minorHAnsi"/>
                <w:lang w:val="en-US" w:eastAsia="en-AU"/>
              </w:rPr>
              <w:t>MindSpot</w:t>
            </w:r>
            <w:proofErr w:type="spellEnd"/>
          </w:p>
        </w:tc>
        <w:tc>
          <w:tcPr>
            <w:tcW w:w="797" w:type="pct"/>
          </w:tcPr>
          <w:p w14:paraId="7E7FAB35" w14:textId="77777777" w:rsidR="006A13CC" w:rsidRPr="006A13CC" w:rsidRDefault="006A13CC" w:rsidP="006A13CC">
            <w:pPr>
              <w:jc w:val="center"/>
              <w:rPr>
                <w:rFonts w:asciiTheme="minorHAnsi" w:hAnsiTheme="minorHAnsi" w:cstheme="minorHAnsi"/>
                <w:lang w:val="en-US" w:eastAsia="en-AU"/>
              </w:rPr>
            </w:pPr>
            <w:proofErr w:type="spellStart"/>
            <w:r w:rsidRPr="006A13CC">
              <w:rPr>
                <w:rFonts w:asciiTheme="minorHAnsi" w:hAnsiTheme="minorHAnsi" w:cstheme="minorHAnsi"/>
                <w:lang w:val="en-US" w:eastAsia="en-AU"/>
              </w:rPr>
              <w:t>ThisWayUp</w:t>
            </w:r>
            <w:proofErr w:type="spellEnd"/>
          </w:p>
        </w:tc>
        <w:tc>
          <w:tcPr>
            <w:tcW w:w="689" w:type="pct"/>
          </w:tcPr>
          <w:p w14:paraId="02D80406" w14:textId="77777777" w:rsidR="006A13CC" w:rsidRPr="006A13CC" w:rsidRDefault="006A13CC" w:rsidP="006A13CC">
            <w:pPr>
              <w:jc w:val="center"/>
              <w:rPr>
                <w:rFonts w:asciiTheme="minorHAnsi" w:hAnsiTheme="minorHAnsi" w:cstheme="minorHAnsi"/>
                <w:lang w:val="en-US" w:eastAsia="en-AU"/>
              </w:rPr>
            </w:pPr>
            <w:r w:rsidRPr="006A13CC">
              <w:rPr>
                <w:rFonts w:asciiTheme="minorHAnsi" w:hAnsiTheme="minorHAnsi" w:cstheme="minorHAnsi"/>
                <w:lang w:val="en-US" w:eastAsia="en-AU"/>
              </w:rPr>
              <w:t>Mental Health Online*</w:t>
            </w:r>
          </w:p>
        </w:tc>
        <w:tc>
          <w:tcPr>
            <w:tcW w:w="652" w:type="pct"/>
          </w:tcPr>
          <w:p w14:paraId="341EFFB8" w14:textId="77777777" w:rsidR="006A13CC" w:rsidRPr="006A13CC" w:rsidRDefault="006A13CC" w:rsidP="006A13CC">
            <w:pPr>
              <w:jc w:val="center"/>
              <w:rPr>
                <w:rFonts w:asciiTheme="minorHAnsi" w:hAnsiTheme="minorHAnsi" w:cstheme="minorHAnsi"/>
                <w:lang w:val="en-US" w:eastAsia="en-AU"/>
              </w:rPr>
            </w:pPr>
            <w:r w:rsidRPr="006A13CC">
              <w:rPr>
                <w:rFonts w:asciiTheme="minorHAnsi" w:hAnsiTheme="minorHAnsi" w:cstheme="minorHAnsi"/>
                <w:lang w:val="en-US" w:eastAsia="en-AU"/>
              </w:rPr>
              <w:t>Total</w:t>
            </w:r>
          </w:p>
        </w:tc>
      </w:tr>
      <w:tr w:rsidR="006A13CC" w:rsidRPr="006A13CC" w14:paraId="3AF1BCC5" w14:textId="77777777" w:rsidTr="002742E9">
        <w:tc>
          <w:tcPr>
            <w:tcW w:w="2143" w:type="pct"/>
          </w:tcPr>
          <w:p w14:paraId="087A7520" w14:textId="77777777" w:rsidR="006A13CC" w:rsidRPr="006A13CC" w:rsidRDefault="006A13CC" w:rsidP="006A13CC">
            <w:pPr>
              <w:ind w:left="174"/>
              <w:rPr>
                <w:rFonts w:asciiTheme="minorHAnsi" w:hAnsiTheme="minorHAnsi" w:cstheme="minorHAnsi"/>
                <w:lang w:val="en-US" w:eastAsia="en-AU"/>
              </w:rPr>
            </w:pPr>
            <w:r w:rsidRPr="006A13CC">
              <w:rPr>
                <w:rFonts w:asciiTheme="minorHAnsi" w:hAnsiTheme="minorHAnsi" w:cstheme="minorHAnsi"/>
                <w:color w:val="000000" w:themeColor="text1"/>
                <w:lang w:val="en-US" w:eastAsia="en-AU"/>
              </w:rPr>
              <w:t>Number of unique website visitors</w:t>
            </w:r>
          </w:p>
        </w:tc>
        <w:tc>
          <w:tcPr>
            <w:tcW w:w="718" w:type="pct"/>
          </w:tcPr>
          <w:p w14:paraId="5CEBF276" w14:textId="77777777" w:rsidR="006A13CC" w:rsidRPr="006A13CC" w:rsidRDefault="006A13CC" w:rsidP="006A13CC">
            <w:pPr>
              <w:jc w:val="center"/>
              <w:rPr>
                <w:rFonts w:asciiTheme="minorHAnsi" w:hAnsiTheme="minorHAnsi" w:cstheme="minorHAnsi"/>
                <w:lang w:val="en-US" w:eastAsia="en-AU"/>
              </w:rPr>
            </w:pPr>
            <w:r w:rsidRPr="006A13CC">
              <w:rPr>
                <w:rFonts w:asciiTheme="minorHAnsi" w:hAnsiTheme="minorHAnsi" w:cstheme="minorHAnsi"/>
                <w:lang w:eastAsia="en-AU"/>
              </w:rPr>
              <w:t>39,728</w:t>
            </w:r>
          </w:p>
        </w:tc>
        <w:tc>
          <w:tcPr>
            <w:tcW w:w="797" w:type="pct"/>
          </w:tcPr>
          <w:p w14:paraId="62C18EA7" w14:textId="77777777" w:rsidR="006A13CC" w:rsidRPr="006A13CC" w:rsidRDefault="006A13CC" w:rsidP="006A13CC">
            <w:pPr>
              <w:jc w:val="center"/>
              <w:rPr>
                <w:rFonts w:asciiTheme="minorHAnsi" w:hAnsiTheme="minorHAnsi" w:cstheme="minorHAnsi"/>
                <w:lang w:val="en-US" w:eastAsia="en-AU"/>
              </w:rPr>
            </w:pPr>
            <w:r w:rsidRPr="006A13CC">
              <w:rPr>
                <w:rFonts w:asciiTheme="minorHAnsi" w:hAnsiTheme="minorHAnsi" w:cstheme="minorHAnsi"/>
                <w:lang w:eastAsia="en-AU"/>
              </w:rPr>
              <w:t>118,751</w:t>
            </w:r>
          </w:p>
        </w:tc>
        <w:tc>
          <w:tcPr>
            <w:tcW w:w="689" w:type="pct"/>
          </w:tcPr>
          <w:p w14:paraId="368A8B30" w14:textId="77777777" w:rsidR="006A13CC" w:rsidRPr="006A13CC" w:rsidRDefault="006A13CC" w:rsidP="006A13CC">
            <w:pPr>
              <w:jc w:val="center"/>
              <w:rPr>
                <w:rFonts w:asciiTheme="minorHAnsi" w:hAnsiTheme="minorHAnsi" w:cstheme="minorHAnsi"/>
                <w:lang w:val="en-US" w:eastAsia="en-AU"/>
              </w:rPr>
            </w:pPr>
            <w:r w:rsidRPr="006A13CC">
              <w:rPr>
                <w:rFonts w:asciiTheme="minorHAnsi" w:hAnsiTheme="minorHAnsi" w:cstheme="minorHAnsi"/>
                <w:lang w:eastAsia="en-AU"/>
              </w:rPr>
              <w:t>5,302</w:t>
            </w:r>
          </w:p>
        </w:tc>
        <w:tc>
          <w:tcPr>
            <w:tcW w:w="652" w:type="pct"/>
          </w:tcPr>
          <w:p w14:paraId="7C0A8733" w14:textId="77777777" w:rsidR="006A13CC" w:rsidRPr="006A13CC" w:rsidRDefault="006A13CC" w:rsidP="006A13CC">
            <w:pPr>
              <w:jc w:val="center"/>
              <w:rPr>
                <w:rFonts w:cs="Calibri"/>
                <w:color w:val="000000"/>
                <w:lang w:val="en-US" w:eastAsia="en-AU"/>
              </w:rPr>
            </w:pPr>
            <w:r w:rsidRPr="006A13CC">
              <w:rPr>
                <w:rFonts w:asciiTheme="minorHAnsi" w:hAnsiTheme="minorHAnsi" w:cstheme="minorHAnsi"/>
                <w:lang w:eastAsia="en-AU"/>
              </w:rPr>
              <w:t>54,593</w:t>
            </w:r>
          </w:p>
        </w:tc>
      </w:tr>
      <w:tr w:rsidR="006A13CC" w:rsidRPr="006A13CC" w14:paraId="0CDCFF4B" w14:textId="77777777" w:rsidTr="002742E9">
        <w:tc>
          <w:tcPr>
            <w:tcW w:w="2143" w:type="pct"/>
          </w:tcPr>
          <w:p w14:paraId="66E3942D" w14:textId="77777777" w:rsidR="006A13CC" w:rsidRPr="006A13CC" w:rsidRDefault="006A13CC" w:rsidP="006A13CC">
            <w:pPr>
              <w:ind w:left="174"/>
              <w:rPr>
                <w:rFonts w:asciiTheme="minorHAnsi" w:hAnsiTheme="minorHAnsi" w:cstheme="minorHAnsi"/>
                <w:lang w:val="en-US" w:eastAsia="en-AU"/>
              </w:rPr>
            </w:pPr>
            <w:r w:rsidRPr="006A13CC">
              <w:rPr>
                <w:rFonts w:asciiTheme="minorHAnsi" w:hAnsiTheme="minorHAnsi" w:cstheme="minorHAnsi"/>
                <w:lang w:val="en-US" w:eastAsia="en-AU"/>
              </w:rPr>
              <w:t>Number of unique website visitors referred from Head to Health</w:t>
            </w:r>
          </w:p>
        </w:tc>
        <w:tc>
          <w:tcPr>
            <w:tcW w:w="718" w:type="pct"/>
          </w:tcPr>
          <w:p w14:paraId="43B86E8B" w14:textId="77777777" w:rsidR="006A13CC" w:rsidRPr="006A13CC" w:rsidRDefault="006A13CC" w:rsidP="006A13CC">
            <w:pPr>
              <w:jc w:val="center"/>
              <w:rPr>
                <w:rFonts w:asciiTheme="minorHAnsi" w:hAnsiTheme="minorHAnsi" w:cstheme="minorHAnsi"/>
                <w:lang w:val="en-US" w:eastAsia="en-AU"/>
              </w:rPr>
            </w:pPr>
            <w:r w:rsidRPr="006A13CC">
              <w:rPr>
                <w:rFonts w:asciiTheme="minorHAnsi" w:hAnsiTheme="minorHAnsi" w:cstheme="minorHAnsi"/>
                <w:lang w:eastAsia="en-AU"/>
              </w:rPr>
              <w:t>480.4</w:t>
            </w:r>
          </w:p>
        </w:tc>
        <w:tc>
          <w:tcPr>
            <w:tcW w:w="797" w:type="pct"/>
          </w:tcPr>
          <w:p w14:paraId="1575AF6D" w14:textId="77777777" w:rsidR="006A13CC" w:rsidRPr="006A13CC" w:rsidRDefault="006A13CC" w:rsidP="006A13CC">
            <w:pPr>
              <w:jc w:val="center"/>
              <w:rPr>
                <w:rFonts w:asciiTheme="minorHAnsi" w:hAnsiTheme="minorHAnsi" w:cstheme="minorHAnsi"/>
                <w:lang w:val="en-US" w:eastAsia="en-AU"/>
              </w:rPr>
            </w:pPr>
            <w:r w:rsidRPr="006A13CC">
              <w:rPr>
                <w:rFonts w:asciiTheme="minorHAnsi" w:hAnsiTheme="minorHAnsi" w:cstheme="minorHAnsi"/>
                <w:lang w:eastAsia="en-AU"/>
              </w:rPr>
              <w:t>639.1</w:t>
            </w:r>
          </w:p>
        </w:tc>
        <w:tc>
          <w:tcPr>
            <w:tcW w:w="689" w:type="pct"/>
          </w:tcPr>
          <w:p w14:paraId="5ED7B5C6" w14:textId="77777777" w:rsidR="006A13CC" w:rsidRPr="006A13CC" w:rsidRDefault="006A13CC" w:rsidP="006A13CC">
            <w:pPr>
              <w:jc w:val="center"/>
              <w:rPr>
                <w:rFonts w:asciiTheme="minorHAnsi" w:hAnsiTheme="minorHAnsi" w:cstheme="minorHAnsi"/>
                <w:lang w:val="en-US" w:eastAsia="en-AU"/>
              </w:rPr>
            </w:pPr>
            <w:r w:rsidRPr="006A13CC">
              <w:rPr>
                <w:rFonts w:asciiTheme="minorHAnsi" w:hAnsiTheme="minorHAnsi" w:cstheme="minorHAnsi"/>
                <w:lang w:eastAsia="en-AU"/>
              </w:rPr>
              <w:t>427</w:t>
            </w:r>
          </w:p>
        </w:tc>
        <w:tc>
          <w:tcPr>
            <w:tcW w:w="652" w:type="pct"/>
          </w:tcPr>
          <w:p w14:paraId="14654A38" w14:textId="77777777" w:rsidR="006A13CC" w:rsidRPr="006A13CC" w:rsidRDefault="006A13CC" w:rsidP="006A13CC">
            <w:pPr>
              <w:jc w:val="center"/>
              <w:rPr>
                <w:rFonts w:cs="Calibri"/>
                <w:color w:val="000000"/>
                <w:lang w:val="en-US" w:eastAsia="en-AU"/>
              </w:rPr>
            </w:pPr>
            <w:r w:rsidRPr="006A13CC">
              <w:rPr>
                <w:rFonts w:asciiTheme="minorHAnsi" w:hAnsiTheme="minorHAnsi" w:cstheme="minorHAnsi"/>
                <w:lang w:eastAsia="en-AU"/>
              </w:rPr>
              <w:t>515.5</w:t>
            </w:r>
          </w:p>
        </w:tc>
      </w:tr>
    </w:tbl>
    <w:p w14:paraId="153A9586" w14:textId="77777777" w:rsidR="006A13CC" w:rsidRPr="006A13CC" w:rsidRDefault="006A13CC" w:rsidP="002742E9">
      <w:pPr>
        <w:pStyle w:val="EndnoteText"/>
      </w:pPr>
      <w:r w:rsidRPr="006A13CC">
        <w:t>Notes: Average number of referrals per year = 515.5 X 12 = 6,186; Average number of conversions per year = 66,347 (based on Table 24); Referral conversion ratio = 6,186 / 66,347 = 0.093 or 9.3 referrals for every 100 conversions; Cost per referral in financial year 2020-21 = $35.57 / 0.093 = $382.47.</w:t>
      </w:r>
    </w:p>
    <w:p w14:paraId="6A830B80" w14:textId="77777777" w:rsidR="006A13CC" w:rsidRPr="006A13CC" w:rsidRDefault="006A13CC" w:rsidP="00A54FCA">
      <w:pPr>
        <w:rPr>
          <w:rFonts w:eastAsiaTheme="minorEastAsia" w:cs="Arial"/>
          <w:sz w:val="21"/>
          <w:szCs w:val="21"/>
          <w:lang w:eastAsia="zh-CN"/>
        </w:rPr>
      </w:pPr>
      <w:r w:rsidRPr="006A13CC">
        <w:rPr>
          <w:rFonts w:eastAsiaTheme="minorEastAsia" w:cs="Arial"/>
          <w:sz w:val="21"/>
          <w:szCs w:val="21"/>
          <w:lang w:eastAsia="zh-CN"/>
        </w:rPr>
        <w:t>Based on the $50,000/QALY threshold, we also calculated the maximum cost per conversion and minimum referral-conversion ratio that are required for the inclusion of Head to Health in our model to be cost-effective. We chose the most conservative scenario – an indirect comparator group with lowest cost (i.e., Link-me minimal/mild group) and excluded productivity impacts. Across the three DMHSs, the cost per conversion threshold ranged from $670 to $1,900 for self-directed treatment and from $530 to $1,600 for therapist-supported treatment (Table 30). The cost per conversion of $35.57 that we used in our model was well below any of these thresholds. The referral-conversion ratio thresholds ranged from 2 to 5 percent for self-directed treatment and from 2 to 7 percent for therapist-supported treatment. The referral-conversion ratio that we estimated in Table 29 (i.e., 9.3 percent) was well above these thresholds.</w:t>
      </w:r>
    </w:p>
    <w:p w14:paraId="514A8897" w14:textId="77777777" w:rsidR="006A13CC" w:rsidRPr="007A60E4" w:rsidRDefault="006A13CC" w:rsidP="00C1719D">
      <w:pPr>
        <w:pStyle w:val="Caption"/>
      </w:pPr>
      <w:r w:rsidRPr="007A60E4">
        <w:t>Table 30. Cost per conversion and referral-conversion ratio thresholds</w:t>
      </w:r>
    </w:p>
    <w:tbl>
      <w:tblPr>
        <w:tblStyle w:val="TableGrid"/>
        <w:tblW w:w="5000" w:type="pct"/>
        <w:tblLook w:val="0620" w:firstRow="1" w:lastRow="0" w:firstColumn="0" w:lastColumn="0" w:noHBand="1" w:noVBand="1"/>
      </w:tblPr>
      <w:tblGrid>
        <w:gridCol w:w="3438"/>
        <w:gridCol w:w="2283"/>
        <w:gridCol w:w="1230"/>
        <w:gridCol w:w="1543"/>
      </w:tblGrid>
      <w:tr w:rsidR="006A13CC" w:rsidRPr="00A54FCA" w14:paraId="04BC796C" w14:textId="77777777" w:rsidTr="002742E9">
        <w:trPr>
          <w:cnfStyle w:val="100000000000" w:firstRow="1" w:lastRow="0" w:firstColumn="0" w:lastColumn="0" w:oddVBand="0" w:evenVBand="0" w:oddHBand="0" w:evenHBand="0" w:firstRowFirstColumn="0" w:firstRowLastColumn="0" w:lastRowFirstColumn="0" w:lastRowLastColumn="0"/>
          <w:trHeight w:val="220"/>
          <w:tblHeader/>
        </w:trPr>
        <w:tc>
          <w:tcPr>
            <w:tcW w:w="2024" w:type="pct"/>
            <w:hideMark/>
          </w:tcPr>
          <w:p w14:paraId="3366D908" w14:textId="77777777" w:rsidR="006A13CC" w:rsidRPr="00A4304D" w:rsidRDefault="006A13CC" w:rsidP="00A4304D"/>
        </w:tc>
        <w:tc>
          <w:tcPr>
            <w:tcW w:w="1344" w:type="pct"/>
            <w:hideMark/>
          </w:tcPr>
          <w:p w14:paraId="0BA0C906" w14:textId="77777777" w:rsidR="006A13CC" w:rsidRPr="00A54FCA" w:rsidRDefault="006A13CC" w:rsidP="00A54FCA">
            <w:pPr>
              <w:adjustRightInd w:val="0"/>
              <w:snapToGrid w:val="0"/>
              <w:jc w:val="center"/>
              <w:rPr>
                <w:rFonts w:ascii="Arial" w:hAnsi="Arial" w:cs="Arial"/>
                <w:sz w:val="18"/>
                <w:szCs w:val="18"/>
                <w:lang w:eastAsia="en-AU"/>
              </w:rPr>
            </w:pPr>
            <w:r w:rsidRPr="00A54FCA">
              <w:rPr>
                <w:rFonts w:cs="Calibri"/>
                <w:color w:val="FFFFFF" w:themeColor="light1"/>
                <w:kern w:val="24"/>
                <w:sz w:val="18"/>
                <w:szCs w:val="18"/>
                <w:lang w:eastAsia="en-AU"/>
              </w:rPr>
              <w:t>Mental Health Online</w:t>
            </w:r>
          </w:p>
        </w:tc>
        <w:tc>
          <w:tcPr>
            <w:tcW w:w="724" w:type="pct"/>
            <w:hideMark/>
          </w:tcPr>
          <w:p w14:paraId="324C98BD" w14:textId="77777777" w:rsidR="006A13CC" w:rsidRPr="00A54FCA" w:rsidRDefault="006A13CC" w:rsidP="00A54FCA">
            <w:pPr>
              <w:adjustRightInd w:val="0"/>
              <w:snapToGrid w:val="0"/>
              <w:jc w:val="center"/>
              <w:rPr>
                <w:rFonts w:ascii="Arial" w:hAnsi="Arial" w:cs="Arial"/>
                <w:sz w:val="18"/>
                <w:szCs w:val="18"/>
                <w:lang w:eastAsia="en-AU"/>
              </w:rPr>
            </w:pPr>
            <w:proofErr w:type="spellStart"/>
            <w:r w:rsidRPr="00A54FCA">
              <w:rPr>
                <w:rFonts w:cs="Calibri"/>
                <w:color w:val="FFFFFF" w:themeColor="light1"/>
                <w:kern w:val="24"/>
                <w:sz w:val="18"/>
                <w:szCs w:val="18"/>
                <w:lang w:eastAsia="en-AU"/>
              </w:rPr>
              <w:t>MindSpot</w:t>
            </w:r>
            <w:proofErr w:type="spellEnd"/>
          </w:p>
        </w:tc>
        <w:tc>
          <w:tcPr>
            <w:tcW w:w="908" w:type="pct"/>
            <w:hideMark/>
          </w:tcPr>
          <w:p w14:paraId="3F8C4EEC" w14:textId="77777777" w:rsidR="006A13CC" w:rsidRPr="00A54FCA" w:rsidRDefault="006A13CC" w:rsidP="00A54FCA">
            <w:pPr>
              <w:adjustRightInd w:val="0"/>
              <w:snapToGrid w:val="0"/>
              <w:jc w:val="center"/>
              <w:rPr>
                <w:rFonts w:ascii="Arial" w:hAnsi="Arial" w:cs="Arial"/>
                <w:sz w:val="18"/>
                <w:szCs w:val="18"/>
                <w:lang w:eastAsia="en-AU"/>
              </w:rPr>
            </w:pPr>
            <w:r w:rsidRPr="00A54FCA">
              <w:rPr>
                <w:rFonts w:cs="Calibri"/>
                <w:color w:val="FFFFFF" w:themeColor="light1"/>
                <w:kern w:val="24"/>
                <w:sz w:val="18"/>
                <w:szCs w:val="18"/>
                <w:lang w:eastAsia="en-AU"/>
              </w:rPr>
              <w:t>THIS WAY UP</w:t>
            </w:r>
          </w:p>
        </w:tc>
      </w:tr>
      <w:tr w:rsidR="00C1719D" w:rsidRPr="00A54FCA" w14:paraId="3158AC43" w14:textId="77777777" w:rsidTr="002742E9">
        <w:trPr>
          <w:trHeight w:val="340"/>
        </w:trPr>
        <w:tc>
          <w:tcPr>
            <w:tcW w:w="5000" w:type="pct"/>
            <w:gridSpan w:val="4"/>
            <w:shd w:val="clear" w:color="auto" w:fill="D0CECE" w:themeFill="background2" w:themeFillShade="E6"/>
            <w:vAlign w:val="center"/>
            <w:hideMark/>
          </w:tcPr>
          <w:p w14:paraId="2817BA74" w14:textId="39DFC4E6" w:rsidR="00C1719D" w:rsidRPr="00A54FCA" w:rsidRDefault="00C1719D" w:rsidP="002756B9">
            <w:pPr>
              <w:pStyle w:val="TableSub-heading"/>
            </w:pPr>
            <w:r w:rsidRPr="00A54FCA">
              <w:t>Self-directed treatment</w:t>
            </w:r>
          </w:p>
        </w:tc>
      </w:tr>
      <w:tr w:rsidR="006A13CC" w:rsidRPr="00A54FCA" w14:paraId="3BAF5E8E" w14:textId="77777777" w:rsidTr="002742E9">
        <w:trPr>
          <w:trHeight w:val="20"/>
        </w:trPr>
        <w:tc>
          <w:tcPr>
            <w:tcW w:w="2024" w:type="pct"/>
            <w:hideMark/>
          </w:tcPr>
          <w:p w14:paraId="31D5620E" w14:textId="77777777" w:rsidR="006A13CC" w:rsidRPr="00A4304D" w:rsidRDefault="006A13CC" w:rsidP="00A4304D">
            <w:r w:rsidRPr="00A4304D">
              <w:t>Cost per conversion threshold</w:t>
            </w:r>
          </w:p>
        </w:tc>
        <w:tc>
          <w:tcPr>
            <w:tcW w:w="1344" w:type="pct"/>
            <w:hideMark/>
          </w:tcPr>
          <w:p w14:paraId="621F7326" w14:textId="77777777" w:rsidR="006A13CC" w:rsidRPr="00A4304D" w:rsidRDefault="006A13CC" w:rsidP="00A4304D">
            <w:r w:rsidRPr="00A4304D">
              <w:t>$1,861.73</w:t>
            </w:r>
          </w:p>
        </w:tc>
        <w:tc>
          <w:tcPr>
            <w:tcW w:w="724" w:type="pct"/>
            <w:hideMark/>
          </w:tcPr>
          <w:p w14:paraId="6B915E41" w14:textId="77777777" w:rsidR="006A13CC" w:rsidRPr="00A4304D" w:rsidRDefault="006A13CC" w:rsidP="00A4304D">
            <w:r w:rsidRPr="00A4304D">
              <w:t>$724.24</w:t>
            </w:r>
          </w:p>
        </w:tc>
        <w:tc>
          <w:tcPr>
            <w:tcW w:w="908" w:type="pct"/>
            <w:hideMark/>
          </w:tcPr>
          <w:p w14:paraId="42D9E191" w14:textId="77777777" w:rsidR="006A13CC" w:rsidRPr="00A4304D" w:rsidRDefault="006A13CC" w:rsidP="00A4304D">
            <w:r w:rsidRPr="00A4304D">
              <w:t>$670.29</w:t>
            </w:r>
          </w:p>
        </w:tc>
      </w:tr>
      <w:tr w:rsidR="006A13CC" w:rsidRPr="00A54FCA" w14:paraId="7FC695AB" w14:textId="77777777" w:rsidTr="002742E9">
        <w:trPr>
          <w:trHeight w:val="20"/>
        </w:trPr>
        <w:tc>
          <w:tcPr>
            <w:tcW w:w="2024" w:type="pct"/>
            <w:hideMark/>
          </w:tcPr>
          <w:p w14:paraId="51CB301F" w14:textId="77777777" w:rsidR="006A13CC" w:rsidRPr="00A4304D" w:rsidRDefault="006A13CC" w:rsidP="00A4304D">
            <w:r w:rsidRPr="00A4304D">
              <w:t>Referral-conversion ratio threshold</w:t>
            </w:r>
          </w:p>
        </w:tc>
        <w:tc>
          <w:tcPr>
            <w:tcW w:w="1344" w:type="pct"/>
            <w:hideMark/>
          </w:tcPr>
          <w:p w14:paraId="7B01FA7D" w14:textId="77777777" w:rsidR="006A13CC" w:rsidRPr="00A4304D" w:rsidRDefault="006A13CC" w:rsidP="00A4304D">
            <w:r w:rsidRPr="00A4304D">
              <w:t>1.9%</w:t>
            </w:r>
          </w:p>
        </w:tc>
        <w:tc>
          <w:tcPr>
            <w:tcW w:w="724" w:type="pct"/>
            <w:hideMark/>
          </w:tcPr>
          <w:p w14:paraId="15F37676" w14:textId="77777777" w:rsidR="006A13CC" w:rsidRPr="00A4304D" w:rsidRDefault="006A13CC" w:rsidP="00A4304D">
            <w:r w:rsidRPr="00A4304D">
              <w:t>4.9%</w:t>
            </w:r>
          </w:p>
        </w:tc>
        <w:tc>
          <w:tcPr>
            <w:tcW w:w="908" w:type="pct"/>
            <w:hideMark/>
          </w:tcPr>
          <w:p w14:paraId="381459D2" w14:textId="77777777" w:rsidR="006A13CC" w:rsidRPr="00A4304D" w:rsidRDefault="006A13CC" w:rsidP="00A4304D">
            <w:r w:rsidRPr="00A4304D">
              <w:t>5.3%</w:t>
            </w:r>
          </w:p>
        </w:tc>
      </w:tr>
      <w:tr w:rsidR="00C1719D" w:rsidRPr="00A54FCA" w14:paraId="628E0B43" w14:textId="77777777" w:rsidTr="002742E9">
        <w:trPr>
          <w:trHeight w:val="340"/>
        </w:trPr>
        <w:tc>
          <w:tcPr>
            <w:tcW w:w="5000" w:type="pct"/>
            <w:gridSpan w:val="4"/>
            <w:shd w:val="clear" w:color="auto" w:fill="D0CECE" w:themeFill="background2" w:themeFillShade="E6"/>
            <w:vAlign w:val="center"/>
            <w:hideMark/>
          </w:tcPr>
          <w:p w14:paraId="5A39480D" w14:textId="6742D640" w:rsidR="00C1719D" w:rsidRPr="00A54FCA" w:rsidRDefault="00C1719D" w:rsidP="002756B9">
            <w:pPr>
              <w:pStyle w:val="TableSub-heading"/>
            </w:pPr>
            <w:r w:rsidRPr="00A54FCA">
              <w:t>Therapist-supported treatment</w:t>
            </w:r>
          </w:p>
        </w:tc>
      </w:tr>
      <w:tr w:rsidR="006A13CC" w:rsidRPr="00A54FCA" w14:paraId="554A4EF8" w14:textId="77777777" w:rsidTr="002742E9">
        <w:trPr>
          <w:trHeight w:val="20"/>
        </w:trPr>
        <w:tc>
          <w:tcPr>
            <w:tcW w:w="2024" w:type="pct"/>
            <w:hideMark/>
          </w:tcPr>
          <w:p w14:paraId="7E5302CC" w14:textId="77777777" w:rsidR="006A13CC" w:rsidRPr="00A4304D" w:rsidRDefault="006A13CC" w:rsidP="00A4304D">
            <w:r w:rsidRPr="00A4304D">
              <w:t>Maximum cost per conversion</w:t>
            </w:r>
          </w:p>
        </w:tc>
        <w:tc>
          <w:tcPr>
            <w:tcW w:w="1344" w:type="pct"/>
            <w:hideMark/>
          </w:tcPr>
          <w:p w14:paraId="519F36CE" w14:textId="77777777" w:rsidR="006A13CC" w:rsidRPr="00A4304D" w:rsidRDefault="006A13CC" w:rsidP="00A4304D">
            <w:r w:rsidRPr="00A4304D">
              <w:t>$1,578.32</w:t>
            </w:r>
          </w:p>
        </w:tc>
        <w:tc>
          <w:tcPr>
            <w:tcW w:w="724" w:type="pct"/>
            <w:hideMark/>
          </w:tcPr>
          <w:p w14:paraId="64066FD9" w14:textId="77777777" w:rsidR="006A13CC" w:rsidRPr="00A4304D" w:rsidRDefault="006A13CC" w:rsidP="00A4304D">
            <w:r w:rsidRPr="00A4304D">
              <w:t>$596.57</w:t>
            </w:r>
          </w:p>
        </w:tc>
        <w:tc>
          <w:tcPr>
            <w:tcW w:w="908" w:type="pct"/>
            <w:hideMark/>
          </w:tcPr>
          <w:p w14:paraId="65FDD110" w14:textId="77777777" w:rsidR="006A13CC" w:rsidRPr="00A4304D" w:rsidRDefault="006A13CC" w:rsidP="00A4304D">
            <w:r w:rsidRPr="00A4304D">
              <w:t>$532.49</w:t>
            </w:r>
          </w:p>
        </w:tc>
      </w:tr>
      <w:tr w:rsidR="006A13CC" w:rsidRPr="00A54FCA" w14:paraId="134D6294" w14:textId="77777777" w:rsidTr="002742E9">
        <w:trPr>
          <w:trHeight w:val="20"/>
        </w:trPr>
        <w:tc>
          <w:tcPr>
            <w:tcW w:w="2024" w:type="pct"/>
            <w:hideMark/>
          </w:tcPr>
          <w:p w14:paraId="1EC4591C" w14:textId="77777777" w:rsidR="006A13CC" w:rsidRPr="00A4304D" w:rsidRDefault="006A13CC" w:rsidP="00A4304D">
            <w:r w:rsidRPr="00A4304D">
              <w:t>Referral-conversion ratio threshold</w:t>
            </w:r>
          </w:p>
        </w:tc>
        <w:tc>
          <w:tcPr>
            <w:tcW w:w="1344" w:type="pct"/>
            <w:hideMark/>
          </w:tcPr>
          <w:p w14:paraId="6D9B58EB" w14:textId="77777777" w:rsidR="006A13CC" w:rsidRPr="00A4304D" w:rsidRDefault="006A13CC" w:rsidP="00A4304D">
            <w:r w:rsidRPr="00A4304D">
              <w:t>2.3%</w:t>
            </w:r>
          </w:p>
        </w:tc>
        <w:tc>
          <w:tcPr>
            <w:tcW w:w="724" w:type="pct"/>
            <w:hideMark/>
          </w:tcPr>
          <w:p w14:paraId="7BAF0FBA" w14:textId="77777777" w:rsidR="006A13CC" w:rsidRPr="00A4304D" w:rsidRDefault="006A13CC" w:rsidP="00A4304D">
            <w:r w:rsidRPr="00A4304D">
              <w:t>6.0%</w:t>
            </w:r>
          </w:p>
        </w:tc>
        <w:tc>
          <w:tcPr>
            <w:tcW w:w="908" w:type="pct"/>
            <w:hideMark/>
          </w:tcPr>
          <w:p w14:paraId="05FB4331" w14:textId="77777777" w:rsidR="006A13CC" w:rsidRPr="00A4304D" w:rsidRDefault="006A13CC" w:rsidP="00A4304D">
            <w:r w:rsidRPr="00A4304D">
              <w:t>6.7%</w:t>
            </w:r>
          </w:p>
        </w:tc>
      </w:tr>
    </w:tbl>
    <w:p w14:paraId="1ACB8EF3" w14:textId="77777777" w:rsidR="006A13CC" w:rsidRPr="00C1719D" w:rsidRDefault="006A13CC" w:rsidP="00C1719D">
      <w:pPr>
        <w:pStyle w:val="FootnoteText"/>
        <w:rPr>
          <w:rFonts w:eastAsiaTheme="majorEastAsia"/>
        </w:rPr>
      </w:pPr>
      <w:r w:rsidRPr="006A13CC">
        <w:t>Notes: Referral-conversion ratio is presented in proportion. For example, a 1.9% referral conversion ratio means 1.9 referral for every 100 conversions.</w:t>
      </w:r>
    </w:p>
    <w:p w14:paraId="3D6EB11E" w14:textId="77777777" w:rsidR="00CE6028" w:rsidRPr="00CE6028" w:rsidRDefault="00CE6028" w:rsidP="008B14A9">
      <w:pPr>
        <w:pStyle w:val="Heading2"/>
        <w:rPr>
          <w:rFonts w:eastAsiaTheme="majorEastAsia"/>
        </w:rPr>
      </w:pPr>
      <w:bookmarkStart w:id="117" w:name="_Toc102047097"/>
      <w:bookmarkStart w:id="118" w:name="_Toc102047183"/>
      <w:bookmarkStart w:id="119" w:name="_Toc117001481"/>
      <w:bookmarkEnd w:id="117"/>
      <w:bookmarkEnd w:id="118"/>
      <w:r w:rsidRPr="00CE6028">
        <w:rPr>
          <w:rFonts w:eastAsiaTheme="majorEastAsia"/>
        </w:rPr>
        <w:t>Summary</w:t>
      </w:r>
      <w:bookmarkEnd w:id="119"/>
    </w:p>
    <w:p w14:paraId="06C8B916" w14:textId="78F04A6F" w:rsidR="00CE6028" w:rsidRPr="004D2263" w:rsidRDefault="00CE6028" w:rsidP="004D2263">
      <w:r w:rsidRPr="004D2263">
        <w:t>Over a period of four years, a total of $17 million has been budgeted to implement and maintain Head to Health. The highest cost incurred for Head to Health implementation was related to technology and infrastructure – however, this cost has decreased by 63% since the gateway’s launch in 2017. The cost per unit of website-specific outcomes has generally declined over time, suggesting</w:t>
      </w:r>
      <w:r w:rsidRPr="004D2263">
        <w:rPr>
          <w:rFonts w:eastAsiaTheme="minorEastAsia"/>
        </w:rPr>
        <w:t xml:space="preserve"> efficiency of resource use</w:t>
      </w:r>
      <w:r w:rsidRPr="004D2263">
        <w:t>.</w:t>
      </w:r>
    </w:p>
    <w:p w14:paraId="469ACDF9" w14:textId="508057F1" w:rsidR="002D4E6F" w:rsidRPr="004D2263" w:rsidRDefault="00CE6028" w:rsidP="004D2263">
      <w:r w:rsidRPr="004D2263">
        <w:t xml:space="preserve">The results of our modelled cost-effectiveness analysis suggest that the inclusion of Head to Health in the context of individuals with depression or anxiety symptoms seeking treatment is cost-effective compared to usual care. Excluding productivity losses, the incremental cost-effectiveness ratios ranged from $1,823 to $34,293 per QALY for self-guided DMHS treatment, and from $1,124 to $37,363 per QALY for </w:t>
      </w:r>
      <w:proofErr w:type="gramStart"/>
      <w:r w:rsidRPr="004D2263">
        <w:t>therapist-supported</w:t>
      </w:r>
      <w:proofErr w:type="gramEnd"/>
      <w:r w:rsidRPr="004D2263">
        <w:t xml:space="preserve"> DMHS treatment. These ratios were lower than the standard willingness-to-pay threshold of $50,000 per QALY, which is commonly used to evaluate the cost-effectiveness of public health programs in Australia. Furthermore, this intervention pathway costed less and produced greater benefits than the indirect comparator groups (representing usual care) when productivity impacts were taken into consideration.</w:t>
      </w:r>
      <w:r w:rsidR="002D4E6F" w:rsidRPr="004D2263">
        <w:br w:type="page"/>
      </w:r>
    </w:p>
    <w:p w14:paraId="1AD7E597" w14:textId="51F5DE57" w:rsidR="00CB25ED" w:rsidRPr="00CB25ED" w:rsidRDefault="00CB25ED" w:rsidP="00BE6EAA">
      <w:pPr>
        <w:pStyle w:val="Heading1"/>
        <w:ind w:left="450" w:hanging="450"/>
      </w:pPr>
      <w:bookmarkStart w:id="120" w:name="_Toc116991562"/>
      <w:bookmarkStart w:id="121" w:name="_Toc117001482"/>
      <w:r w:rsidRPr="00CB25ED">
        <w:lastRenderedPageBreak/>
        <w:t>Discussion and conclusions</w:t>
      </w:r>
      <w:bookmarkEnd w:id="120"/>
      <w:bookmarkEnd w:id="121"/>
    </w:p>
    <w:p w14:paraId="678F87CD" w14:textId="1FF04CA3" w:rsidR="00CB25ED" w:rsidRPr="00B02A35" w:rsidRDefault="00CB25ED" w:rsidP="008B14A9">
      <w:pPr>
        <w:pStyle w:val="Heading2"/>
      </w:pPr>
      <w:bookmarkStart w:id="122" w:name="_Toc96615253"/>
      <w:bookmarkStart w:id="123" w:name="_Toc117001483"/>
      <w:r w:rsidRPr="00B02A35">
        <w:t>Summary</w:t>
      </w:r>
      <w:bookmarkEnd w:id="122"/>
      <w:r w:rsidR="009B26B9" w:rsidRPr="00E745B7">
        <w:t xml:space="preserve"> of findings</w:t>
      </w:r>
      <w:bookmarkEnd w:id="123"/>
    </w:p>
    <w:p w14:paraId="0859BB49" w14:textId="77777777" w:rsidR="00CB25ED" w:rsidRPr="00CB25ED" w:rsidRDefault="00CB25ED" w:rsidP="00A4304D">
      <w:r w:rsidRPr="00CB25ED">
        <w:t>This section summarises findings according to the six KEQs. The KEQs are addressed by different combinations of, and not necessarily all, data sources.</w:t>
      </w:r>
    </w:p>
    <w:p w14:paraId="7572A400" w14:textId="77777777" w:rsidR="00CB25ED" w:rsidRPr="00DC0D55" w:rsidRDefault="00CB25ED" w:rsidP="008B14A9">
      <w:pPr>
        <w:pStyle w:val="Heading3"/>
      </w:pPr>
      <w:bookmarkStart w:id="124" w:name="_Toc91009681"/>
      <w:r w:rsidRPr="00CB25ED">
        <w:t>KEQ 1: How effective has Head to Health been to date and what can we learn from it?</w:t>
      </w:r>
      <w:bookmarkEnd w:id="124"/>
    </w:p>
    <w:p w14:paraId="13011F59" w14:textId="02F62327" w:rsidR="00CB25ED" w:rsidRPr="00CB25ED" w:rsidRDefault="00CB25ED" w:rsidP="00A4304D">
      <w:r w:rsidRPr="00CB25ED">
        <w:t>Data from Head to Health google analytics; website analytics from three key digital mental health services</w:t>
      </w:r>
      <w:r w:rsidR="00FD7FD4">
        <w:t xml:space="preserve"> (DMHSs)</w:t>
      </w:r>
      <w:r w:rsidRPr="00CB25ED">
        <w:t>; and our consultations with a range of stakeholders (63 people with lived experience of mental health problems, 92 health professionals and 64 other key mental health sector representatives), with or without experience using Head to Health, contribute to addressing KEQ 1.</w:t>
      </w:r>
    </w:p>
    <w:p w14:paraId="2D1C507B" w14:textId="77777777" w:rsidR="00CB25ED" w:rsidRPr="00DC0D55" w:rsidRDefault="00CB25ED" w:rsidP="008B14A9">
      <w:pPr>
        <w:pStyle w:val="Heading4"/>
      </w:pPr>
      <w:r w:rsidRPr="00CB25ED">
        <w:t>Google analytics data</w:t>
      </w:r>
    </w:p>
    <w:p w14:paraId="32484C89" w14:textId="77777777" w:rsidR="00CB25ED" w:rsidRPr="00CB25ED" w:rsidRDefault="00CB25ED" w:rsidP="00A4304D">
      <w:pPr>
        <w:rPr>
          <w:rFonts w:eastAsiaTheme="minorHAnsi"/>
          <w:lang w:val="en-US" w:eastAsia="en-US"/>
        </w:rPr>
      </w:pPr>
      <w:r w:rsidRPr="00CB25ED">
        <w:rPr>
          <w:rFonts w:cstheme="minorHAnsi"/>
        </w:rPr>
        <w:t xml:space="preserve">From October 2017 to October 2021, </w:t>
      </w:r>
      <w:r w:rsidRPr="00CB25ED">
        <w:rPr>
          <w:rFonts w:eastAsiaTheme="minorHAnsi"/>
          <w:lang w:val="en-US" w:eastAsia="en-US"/>
        </w:rPr>
        <w:t xml:space="preserve">the mean number of unique users per month was 50,694, and almost all appeared to be new users (mean = 48,509). The mean number of sessions was 62,357, and the mean number of views per month was 97,235. This suggests that the monthly mean uptake has halved compared with equivalent monthly average data for </w:t>
      </w:r>
      <w:proofErr w:type="spellStart"/>
      <w:r w:rsidRPr="00CB25ED">
        <w:rPr>
          <w:rFonts w:eastAsiaTheme="minorHAnsi"/>
          <w:lang w:val="en-US" w:eastAsia="en-US"/>
        </w:rPr>
        <w:t>mindhealthconnect</w:t>
      </w:r>
      <w:proofErr w:type="spellEnd"/>
      <w:r w:rsidRPr="00CB25ED">
        <w:rPr>
          <w:rFonts w:eastAsiaTheme="minorHAnsi"/>
          <w:lang w:val="en-US" w:eastAsia="en-US"/>
        </w:rPr>
        <w:t xml:space="preserve"> from February to June 2017 (e.g., 103,136 unique users; 185,140 page views).</w:t>
      </w:r>
      <w:r w:rsidRPr="00CB25ED">
        <w:rPr>
          <w:rFonts w:eastAsiaTheme="minorHAnsi"/>
          <w:lang w:val="en-US" w:eastAsia="en-US"/>
        </w:rPr>
        <w:fldChar w:fldCharType="begin"/>
      </w:r>
      <w:r w:rsidRPr="00CB25ED">
        <w:rPr>
          <w:rFonts w:eastAsiaTheme="minorHAnsi"/>
          <w:lang w:val="en-US" w:eastAsia="en-US"/>
        </w:rPr>
        <w:instrText xml:space="preserve"> ADDIN EN.CITE &lt;EndNote&gt;&lt;Cite&gt;&lt;Author&gt;Australian Government Department of Health&lt;/Author&gt;&lt;Year&gt;2017&lt;/Year&gt;&lt;RecNum&gt;114&lt;/RecNum&gt;&lt;DisplayText&gt;&lt;style face="superscript"&gt;2&lt;/style&gt;&lt;/DisplayText&gt;&lt;record&gt;&lt;rec-number&gt;114&lt;/rec-number&gt;&lt;foreign-keys&gt;&lt;key app="EN" db-id="dawtr0zrkrzfa5edzzlpe2we0xa00t90vvr2" timestamp="1639112255"&gt;114&lt;/key&gt;&lt;/foreign-keys&gt;&lt;ref-type name="Report"&gt;27&lt;/ref-type&gt;&lt;contributors&gt;&lt;authors&gt;&lt;author&gt;Australian Government Department of Health,&lt;/author&gt;&lt;/authors&gt;&lt;/contributors&gt;&lt;titles&gt;&lt;title&gt;Head to Health - The Digital Mental Health Gateway: Benefits Management Plan&lt;/title&gt;&lt;/titles&gt;&lt;dates&gt;&lt;year&gt;2017&lt;/year&gt;&lt;/dates&gt;&lt;pub-location&gt;Canberra&lt;/pub-location&gt;&lt;publisher&gt;Digital Mental Health Section&lt;/publisher&gt;&lt;urls&gt;&lt;/urls&gt;&lt;/record&gt;&lt;/Cite&gt;&lt;/EndNote&gt;</w:instrText>
      </w:r>
      <w:r w:rsidRPr="00CB25ED">
        <w:rPr>
          <w:rFonts w:eastAsiaTheme="minorHAnsi"/>
          <w:lang w:val="en-US" w:eastAsia="en-US"/>
        </w:rPr>
        <w:fldChar w:fldCharType="separate"/>
      </w:r>
      <w:r w:rsidRPr="00CB25ED">
        <w:rPr>
          <w:rFonts w:eastAsiaTheme="minorHAnsi"/>
          <w:vertAlign w:val="superscript"/>
          <w:lang w:val="en-US" w:eastAsia="en-US"/>
        </w:rPr>
        <w:t>2</w:t>
      </w:r>
      <w:r w:rsidRPr="00CB25ED">
        <w:rPr>
          <w:rFonts w:eastAsiaTheme="minorHAnsi"/>
          <w:lang w:val="en-US" w:eastAsia="en-US"/>
        </w:rPr>
        <w:fldChar w:fldCharType="end"/>
      </w:r>
      <w:r w:rsidRPr="00CB25ED">
        <w:rPr>
          <w:rFonts w:eastAsiaTheme="minorHAnsi"/>
          <w:lang w:val="en-US" w:eastAsia="en-US"/>
        </w:rPr>
        <w:t xml:space="preserve"> Although uptake figures were higher during campaign periods (e.g., 84,620 unique users; 151,162 page views), these were still below the </w:t>
      </w:r>
      <w:proofErr w:type="spellStart"/>
      <w:r w:rsidRPr="00CB25ED">
        <w:rPr>
          <w:rFonts w:eastAsiaTheme="minorHAnsi"/>
          <w:lang w:val="en-US" w:eastAsia="en-US"/>
        </w:rPr>
        <w:t>mindhealthconnect</w:t>
      </w:r>
      <w:proofErr w:type="spellEnd"/>
      <w:r w:rsidRPr="00CB25ED">
        <w:rPr>
          <w:rFonts w:eastAsiaTheme="minorHAnsi"/>
          <w:lang w:val="en-US" w:eastAsia="en-US"/>
        </w:rPr>
        <w:t xml:space="preserve"> equivalent monthly averages from February to June 2017.</w:t>
      </w:r>
      <w:r w:rsidRPr="00CB25ED">
        <w:rPr>
          <w:rFonts w:eastAsiaTheme="minorHAnsi"/>
          <w:lang w:val="en-US" w:eastAsia="en-US"/>
        </w:rPr>
        <w:fldChar w:fldCharType="begin"/>
      </w:r>
      <w:r w:rsidRPr="00CB25ED">
        <w:rPr>
          <w:rFonts w:eastAsiaTheme="minorHAnsi"/>
          <w:lang w:val="en-US" w:eastAsia="en-US"/>
        </w:rPr>
        <w:instrText xml:space="preserve"> ADDIN EN.CITE &lt;EndNote&gt;&lt;Cite&gt;&lt;Author&gt;Australian Government Department of Health&lt;/Author&gt;&lt;Year&gt;2017&lt;/Year&gt;&lt;RecNum&gt;114&lt;/RecNum&gt;&lt;DisplayText&gt;&lt;style face="superscript"&gt;2&lt;/style&gt;&lt;/DisplayText&gt;&lt;record&gt;&lt;rec-number&gt;114&lt;/rec-number&gt;&lt;foreign-keys&gt;&lt;key app="EN" db-id="dawtr0zrkrzfa5edzzlpe2we0xa00t90vvr2" timestamp="1639112255"&gt;114&lt;/key&gt;&lt;/foreign-keys&gt;&lt;ref-type name="Report"&gt;27&lt;/ref-type&gt;&lt;contributors&gt;&lt;authors&gt;&lt;author&gt;Australian Government Department of Health,&lt;/author&gt;&lt;/authors&gt;&lt;/contributors&gt;&lt;titles&gt;&lt;title&gt;Head to Health - The Digital Mental Health Gateway: Benefits Management Plan&lt;/title&gt;&lt;/titles&gt;&lt;dates&gt;&lt;year&gt;2017&lt;/year&gt;&lt;/dates&gt;&lt;pub-location&gt;Canberra&lt;/pub-location&gt;&lt;publisher&gt;Digital Mental Health Section&lt;/publisher&gt;&lt;urls&gt;&lt;/urls&gt;&lt;/record&gt;&lt;/Cite&gt;&lt;/EndNote&gt;</w:instrText>
      </w:r>
      <w:r w:rsidRPr="00CB25ED">
        <w:rPr>
          <w:rFonts w:eastAsiaTheme="minorHAnsi"/>
          <w:lang w:val="en-US" w:eastAsia="en-US"/>
        </w:rPr>
        <w:fldChar w:fldCharType="separate"/>
      </w:r>
      <w:r w:rsidRPr="00CB25ED">
        <w:rPr>
          <w:rFonts w:eastAsiaTheme="minorHAnsi"/>
          <w:vertAlign w:val="superscript"/>
          <w:lang w:val="en-US" w:eastAsia="en-US"/>
        </w:rPr>
        <w:t>2</w:t>
      </w:r>
      <w:r w:rsidRPr="00CB25ED">
        <w:rPr>
          <w:rFonts w:eastAsiaTheme="minorHAnsi"/>
          <w:lang w:val="en-US" w:eastAsia="en-US"/>
        </w:rPr>
        <w:fldChar w:fldCharType="end"/>
      </w:r>
    </w:p>
    <w:p w14:paraId="77F4CD93" w14:textId="77777777" w:rsidR="00CB25ED" w:rsidRPr="00CB25ED" w:rsidRDefault="00CB25ED" w:rsidP="00A4304D">
      <w:pPr>
        <w:rPr>
          <w:rFonts w:eastAsiaTheme="minorHAnsi"/>
          <w:lang w:val="en-US" w:eastAsia="en-US"/>
        </w:rPr>
      </w:pPr>
      <w:r w:rsidRPr="00CB25ED">
        <w:rPr>
          <w:rFonts w:eastAsiaTheme="minorHAnsi"/>
          <w:lang w:val="en-US" w:eastAsia="en-US"/>
        </w:rPr>
        <w:t xml:space="preserve">However, the Head to Health average monthly bounce rate over its life is much better than that of </w:t>
      </w:r>
      <w:proofErr w:type="spellStart"/>
      <w:r w:rsidRPr="00CB25ED">
        <w:rPr>
          <w:rFonts w:eastAsiaTheme="minorHAnsi"/>
          <w:lang w:val="en-US" w:eastAsia="en-US"/>
        </w:rPr>
        <w:t>mindhealthconnect</w:t>
      </w:r>
      <w:proofErr w:type="spellEnd"/>
      <w:r w:rsidRPr="00CB25ED">
        <w:rPr>
          <w:rFonts w:eastAsiaTheme="minorHAnsi"/>
          <w:lang w:val="en-US" w:eastAsia="en-US"/>
        </w:rPr>
        <w:t xml:space="preserve"> from February to June 2015 (25% </w:t>
      </w:r>
      <w:proofErr w:type="spellStart"/>
      <w:r w:rsidRPr="00CB25ED">
        <w:rPr>
          <w:rFonts w:eastAsiaTheme="minorHAnsi"/>
          <w:lang w:val="en-US" w:eastAsia="en-US"/>
        </w:rPr>
        <w:t>cf</w:t>
      </w:r>
      <w:proofErr w:type="spellEnd"/>
      <w:r w:rsidRPr="00CB25ED">
        <w:rPr>
          <w:rFonts w:eastAsiaTheme="minorHAnsi"/>
          <w:lang w:val="en-US" w:eastAsia="en-US"/>
        </w:rPr>
        <w:t xml:space="preserve"> 75%),</w:t>
      </w:r>
      <w:r w:rsidRPr="00CB25ED">
        <w:rPr>
          <w:rFonts w:eastAsiaTheme="minorHAnsi"/>
          <w:lang w:val="en-US" w:eastAsia="en-US"/>
        </w:rPr>
        <w:fldChar w:fldCharType="begin"/>
      </w:r>
      <w:r w:rsidRPr="00CB25ED">
        <w:rPr>
          <w:rFonts w:eastAsiaTheme="minorHAnsi"/>
          <w:lang w:val="en-US" w:eastAsia="en-US"/>
        </w:rPr>
        <w:instrText xml:space="preserve"> ADDIN EN.CITE &lt;EndNote&gt;&lt;Cite&gt;&lt;Author&gt;Australian Government Department of Health&lt;/Author&gt;&lt;Year&gt;2017&lt;/Year&gt;&lt;RecNum&gt;114&lt;/RecNum&gt;&lt;DisplayText&gt;&lt;style face="superscript"&gt;2&lt;/style&gt;&lt;/DisplayText&gt;&lt;record&gt;&lt;rec-number&gt;114&lt;/rec-number&gt;&lt;foreign-keys&gt;&lt;key app="EN" db-id="dawtr0zrkrzfa5edzzlpe2we0xa00t90vvr2" timestamp="1639112255"&gt;114&lt;/key&gt;&lt;/foreign-keys&gt;&lt;ref-type name="Report"&gt;27&lt;/ref-type&gt;&lt;contributors&gt;&lt;authors&gt;&lt;author&gt;Australian Government Department of Health,&lt;/author&gt;&lt;/authors&gt;&lt;/contributors&gt;&lt;titles&gt;&lt;title&gt;Head to Health - The Digital Mental Health Gateway: Benefits Management Plan&lt;/title&gt;&lt;/titles&gt;&lt;dates&gt;&lt;year&gt;2017&lt;/year&gt;&lt;/dates&gt;&lt;pub-location&gt;Canberra&lt;/pub-location&gt;&lt;publisher&gt;Digital Mental Health Section&lt;/publisher&gt;&lt;urls&gt;&lt;/urls&gt;&lt;/record&gt;&lt;/Cite&gt;&lt;/EndNote&gt;</w:instrText>
      </w:r>
      <w:r w:rsidRPr="00CB25ED">
        <w:rPr>
          <w:rFonts w:eastAsiaTheme="minorHAnsi"/>
          <w:lang w:val="en-US" w:eastAsia="en-US"/>
        </w:rPr>
        <w:fldChar w:fldCharType="separate"/>
      </w:r>
      <w:r w:rsidRPr="00CB25ED">
        <w:rPr>
          <w:rFonts w:eastAsiaTheme="minorHAnsi"/>
          <w:vertAlign w:val="superscript"/>
          <w:lang w:val="en-US" w:eastAsia="en-US"/>
        </w:rPr>
        <w:t>2</w:t>
      </w:r>
      <w:r w:rsidRPr="00CB25ED">
        <w:rPr>
          <w:rFonts w:eastAsiaTheme="minorHAnsi"/>
          <w:lang w:val="en-US" w:eastAsia="en-US"/>
        </w:rPr>
        <w:fldChar w:fldCharType="end"/>
      </w:r>
      <w:r w:rsidRPr="00CB25ED">
        <w:rPr>
          <w:rFonts w:eastAsiaTheme="minorHAnsi"/>
          <w:lang w:val="en-US" w:eastAsia="en-US"/>
        </w:rPr>
        <w:t xml:space="preserve"> which means proportionally less sessions involved users not interacting with the website before leaving.</w:t>
      </w:r>
    </w:p>
    <w:p w14:paraId="083BE310" w14:textId="14FDCD1A" w:rsidR="00CB25ED" w:rsidRPr="00CB25ED" w:rsidRDefault="00CB25ED" w:rsidP="00A4304D">
      <w:pPr>
        <w:rPr>
          <w:rFonts w:eastAsiaTheme="minorHAnsi"/>
          <w:lang w:val="en-US" w:eastAsia="en-US"/>
        </w:rPr>
      </w:pPr>
      <w:r w:rsidRPr="00CB25ED">
        <w:rPr>
          <w:rFonts w:eastAsiaTheme="minorHAnsi"/>
          <w:lang w:val="en-US" w:eastAsia="en-US"/>
        </w:rPr>
        <w:t xml:space="preserve">Furthermore, despite the </w:t>
      </w:r>
      <w:proofErr w:type="gramStart"/>
      <w:r w:rsidRPr="00CB25ED">
        <w:rPr>
          <w:rFonts w:eastAsiaTheme="minorHAnsi"/>
          <w:lang w:val="en-US" w:eastAsia="en-US"/>
        </w:rPr>
        <w:t>lower than expected</w:t>
      </w:r>
      <w:proofErr w:type="gramEnd"/>
      <w:r w:rsidRPr="00CB25ED">
        <w:rPr>
          <w:rFonts w:eastAsiaTheme="minorHAnsi"/>
          <w:lang w:val="en-US" w:eastAsia="en-US"/>
        </w:rPr>
        <w:t xml:space="preserve"> monthly average uptake, the trend from October 2017 to October 2021 has been for the overall uptake of Head to Health to increase over time.</w:t>
      </w:r>
      <w:r w:rsidR="009260E1">
        <w:rPr>
          <w:rFonts w:eastAsiaTheme="minorHAnsi"/>
          <w:lang w:val="en-US" w:eastAsia="en-US"/>
        </w:rPr>
        <w:t xml:space="preserve"> In 2020, the most recent calendar year with complete data, Head to Health reached around 4.3% of the Australian population.</w:t>
      </w:r>
      <w:r w:rsidR="007914F2">
        <w:rPr>
          <w:rFonts w:eastAsiaTheme="minorHAnsi"/>
          <w:lang w:val="en-US" w:eastAsia="en-US"/>
        </w:rPr>
        <w:fldChar w:fldCharType="begin"/>
      </w:r>
      <w:r w:rsidR="00B92B90">
        <w:rPr>
          <w:rFonts w:eastAsiaTheme="minorHAnsi"/>
          <w:lang w:val="en-US" w:eastAsia="en-US"/>
        </w:rPr>
        <w:instrText xml:space="preserve"> ADDIN EN.CITE &lt;EndNote&gt;&lt;Cite&gt;&lt;Author&gt;Australian Bureau of Statistics&lt;/Author&gt;&lt;Year&gt;2022&lt;/Year&gt;&lt;RecNum&gt;214&lt;/RecNum&gt;&lt;DisplayText&gt;&lt;style face="superscript"&gt;4&lt;/style&gt;&lt;/DisplayText&gt;&lt;record&gt;&lt;rec-number&gt;214&lt;/rec-number&gt;&lt;foreign-keys&gt;&lt;key app="EN" db-id="dawtr0zrkrzfa5edzzlpe2we0xa00t90vvr2" timestamp="1661838522"&gt;214&lt;/key&gt;&lt;/foreign-keys&gt;&lt;ref-type name="Web Page"&gt;12&lt;/ref-type&gt;&lt;contributors&gt;&lt;authors&gt;&lt;author&gt;Australian Bureau of Statistics,&lt;/author&gt;&lt;/authors&gt;&lt;/contributors&gt;&lt;titles&gt;&lt;title&gt;3101.0 National, state and territory population&lt;/title&gt;&lt;/titles&gt;&lt;volume&gt;2022&lt;/volume&gt;&lt;number&gt;30/08/2022&lt;/number&gt;&lt;dates&gt;&lt;year&gt;2022&lt;/year&gt;&lt;/dates&gt;&lt;urls&gt;&lt;related-urls&gt;&lt;url&gt;https://www.abs.gov.au/statistics/people/population/national-state-and-territory-population/dec-2021&lt;/url&gt;&lt;/related-urls&gt;&lt;/urls&gt;&lt;/record&gt;&lt;/Cite&gt;&lt;/EndNote&gt;</w:instrText>
      </w:r>
      <w:r w:rsidR="007914F2">
        <w:rPr>
          <w:rFonts w:eastAsiaTheme="minorHAnsi"/>
          <w:lang w:val="en-US" w:eastAsia="en-US"/>
        </w:rPr>
        <w:fldChar w:fldCharType="separate"/>
      </w:r>
      <w:r w:rsidR="00B92B90" w:rsidRPr="00B92B90">
        <w:rPr>
          <w:rFonts w:eastAsiaTheme="minorHAnsi"/>
          <w:noProof/>
          <w:vertAlign w:val="superscript"/>
          <w:lang w:val="en-US" w:eastAsia="en-US"/>
        </w:rPr>
        <w:t>4</w:t>
      </w:r>
      <w:r w:rsidR="007914F2">
        <w:rPr>
          <w:rFonts w:eastAsiaTheme="minorHAnsi"/>
          <w:lang w:val="en-US" w:eastAsia="en-US"/>
        </w:rPr>
        <w:fldChar w:fldCharType="end"/>
      </w:r>
      <w:r w:rsidR="006E2210">
        <w:rPr>
          <w:rFonts w:eastAsiaTheme="minorHAnsi"/>
          <w:lang w:val="en-US" w:eastAsia="en-US"/>
        </w:rPr>
        <w:t xml:space="preserve"> By comparison a Canadian website, which sounds similar to the new National Mental Health Platform, reached less than 2% of their population in 2017.</w:t>
      </w:r>
      <w:r w:rsidR="006E2210">
        <w:rPr>
          <w:rFonts w:eastAsiaTheme="minorHAnsi"/>
          <w:lang w:val="en-US" w:eastAsia="en-US"/>
        </w:rPr>
        <w:fldChar w:fldCharType="begin"/>
      </w:r>
      <w:r w:rsidR="00B92B90">
        <w:rPr>
          <w:rFonts w:eastAsiaTheme="minorHAnsi"/>
          <w:lang w:val="en-US" w:eastAsia="en-US"/>
        </w:rPr>
        <w:instrText xml:space="preserve"> ADDIN EN.CITE &lt;EndNote&gt;&lt;Cite&gt;&lt;Author&gt;Jeong&lt;/Author&gt;&lt;Year&gt;2019&lt;/Year&gt;&lt;RecNum&gt;216&lt;/RecNum&gt;&lt;DisplayText&gt;&lt;style face="superscript"&gt;5&lt;/style&gt;&lt;/DisplayText&gt;&lt;record&gt;&lt;rec-number&gt;216&lt;/rec-number&gt;&lt;foreign-keys&gt;&lt;key app="EN" db-id="dawtr0zrkrzfa5edzzlpe2we0xa00t90vvr2" timestamp="1661864143"&gt;216&lt;/key&gt;&lt;/foreign-keys&gt;&lt;ref-type name="Journal Article"&gt;17&lt;/ref-type&gt;&lt;contributors&gt;&lt;authors&gt;&lt;author&gt;Jeong,Dahn&lt;/author&gt;&lt;author&gt;Cheng,Michael&lt;/author&gt;&lt;author&gt;St-Jean,Mireille&lt;/author&gt;&lt;author&gt;Jalali,Alireza&lt;/author&gt;&lt;/authors&gt;&lt;/contributors&gt;&lt;auth-address&gt;Division of Clinical and Functional Anatomy, Faculty of Medicine, University of Ottawa, 2164, RGN, 451 Smyth Rd, Ottawa, ON, , Canada, 1 613 562 5800 ext 5782, ajalali@uottawa.ca&lt;/auth-address&gt;&lt;titles&gt;&lt;title&gt;Evaluation of eMentalHealth.ca, a Canadian Mental Health Website Portal: Mixed Methods Assessment&lt;/title&gt;&lt;secondary-title&gt;JMIR Ment Health&lt;/secondary-title&gt;&lt;/titles&gt;&lt;periodical&gt;&lt;full-title&gt;JMIR Ment Health&lt;/full-title&gt;&lt;/periodical&gt;&lt;pages&gt;e13639&lt;/pages&gt;&lt;volume&gt;6&lt;/volume&gt;&lt;number&gt;9&lt;/number&gt;&lt;edition&gt;06.09.2019&lt;/edition&gt;&lt;keywords&gt;&lt;keyword&gt;e-mental health&lt;/keyword&gt;&lt;keyword&gt;Canada&lt;/keyword&gt;&lt;keyword&gt;online surveys&lt;/keyword&gt;&lt;keyword&gt;website assessment&lt;/keyword&gt;&lt;/keywords&gt;&lt;dates&gt;&lt;year&gt;2019&lt;/year&gt;&lt;/dates&gt;&lt;isbn&gt;2368-7959&lt;/isbn&gt;&lt;accession-num&gt;31493328&lt;/accession-num&gt;&lt;work-type&gt;Original Paper&lt;/work-type&gt;&lt;urls&gt;&lt;related-urls&gt;&lt;url&gt;https://mental.jmir.org/2019/9/e13639/&lt;/url&gt;&lt;url&gt;https://doi.org/10.2196/13639&lt;/url&gt;&lt;url&gt;http://www.ncbi.nlm.nih.gov/pubmed/31493328&lt;/url&gt;&lt;/related-urls&gt;&lt;/urls&gt;&lt;electronic-resource-num&gt;10.2196/13639&lt;/electronic-resource-num&gt;&lt;language&gt;English&lt;/language&gt;&lt;/record&gt;&lt;/Cite&gt;&lt;/EndNote&gt;</w:instrText>
      </w:r>
      <w:r w:rsidR="006E2210">
        <w:rPr>
          <w:rFonts w:eastAsiaTheme="minorHAnsi"/>
          <w:lang w:val="en-US" w:eastAsia="en-US"/>
        </w:rPr>
        <w:fldChar w:fldCharType="separate"/>
      </w:r>
      <w:r w:rsidR="00B92B90" w:rsidRPr="00B92B90">
        <w:rPr>
          <w:rFonts w:eastAsiaTheme="minorHAnsi"/>
          <w:noProof/>
          <w:vertAlign w:val="superscript"/>
          <w:lang w:val="en-US" w:eastAsia="en-US"/>
        </w:rPr>
        <w:t>5</w:t>
      </w:r>
      <w:r w:rsidR="006E2210">
        <w:rPr>
          <w:rFonts w:eastAsiaTheme="minorHAnsi"/>
          <w:lang w:val="en-US" w:eastAsia="en-US"/>
        </w:rPr>
        <w:fldChar w:fldCharType="end"/>
      </w:r>
    </w:p>
    <w:p w14:paraId="3576749F" w14:textId="77777777" w:rsidR="00CB25ED" w:rsidRPr="00CB25ED" w:rsidRDefault="00CB25ED" w:rsidP="00A4304D">
      <w:r w:rsidRPr="00CB25ED">
        <w:t>A range of devices are being used to access Head to Health. In 2021, 49% of sessions were accessed via desktop, 47% via mobile and 4% tablet devices. Search engine results are the main source of traffic to Head to Health, and most referrals come via Facebook.</w:t>
      </w:r>
    </w:p>
    <w:p w14:paraId="5EC4C0EA" w14:textId="49419CAD" w:rsidR="00CB25ED" w:rsidRPr="0063534F" w:rsidRDefault="00CB25ED" w:rsidP="008B14A9">
      <w:pPr>
        <w:pStyle w:val="Heading4"/>
      </w:pPr>
      <w:r w:rsidRPr="0063534F">
        <w:t xml:space="preserve">Website analytics from </w:t>
      </w:r>
      <w:r w:rsidR="009260E1">
        <w:t>DMHSs</w:t>
      </w:r>
    </w:p>
    <w:p w14:paraId="3D29BBEE" w14:textId="10BA2D33" w:rsidR="00CB25ED" w:rsidRPr="00CB25ED" w:rsidRDefault="00CB25ED" w:rsidP="00A4304D">
      <w:pPr>
        <w:rPr>
          <w:lang w:val="en-US"/>
        </w:rPr>
      </w:pPr>
      <w:r w:rsidRPr="00CB25ED">
        <w:rPr>
          <w:lang w:val="en-US"/>
        </w:rPr>
        <w:t xml:space="preserve">In a </w:t>
      </w:r>
      <w:r w:rsidR="005D1E2D" w:rsidRPr="00CB25ED">
        <w:rPr>
          <w:lang w:val="en-US"/>
        </w:rPr>
        <w:t>3.75-year</w:t>
      </w:r>
      <w:r w:rsidRPr="00CB25ED">
        <w:rPr>
          <w:lang w:val="en-US"/>
        </w:rPr>
        <w:t xml:space="preserve"> period (October 2017 to June 2021), Head to Health referred almost double the number of visitors to three </w:t>
      </w:r>
      <w:r w:rsidR="009260E1">
        <w:rPr>
          <w:lang w:val="en-US"/>
        </w:rPr>
        <w:t>DMHS</w:t>
      </w:r>
      <w:r w:rsidRPr="00CB25ED">
        <w:rPr>
          <w:lang w:val="en-US"/>
        </w:rPr>
        <w:t xml:space="preserve"> websites as </w:t>
      </w:r>
      <w:proofErr w:type="spellStart"/>
      <w:r w:rsidRPr="00CB25ED">
        <w:rPr>
          <w:lang w:val="en-US"/>
        </w:rPr>
        <w:t>mindhealthconnect</w:t>
      </w:r>
      <w:proofErr w:type="spellEnd"/>
      <w:r w:rsidRPr="00CB25ED">
        <w:rPr>
          <w:lang w:val="en-US"/>
        </w:rPr>
        <w:t xml:space="preserve"> in a 3.25</w:t>
      </w:r>
      <w:r w:rsidR="009260E1">
        <w:rPr>
          <w:lang w:val="en-US"/>
        </w:rPr>
        <w:t>-</w:t>
      </w:r>
      <w:r w:rsidRPr="00CB25ED">
        <w:rPr>
          <w:lang w:val="en-US"/>
        </w:rPr>
        <w:t xml:space="preserve">year period (July 2014 to September 2017; 69,595 </w:t>
      </w:r>
      <w:proofErr w:type="spellStart"/>
      <w:r w:rsidRPr="00CB25ED">
        <w:rPr>
          <w:lang w:val="en-US"/>
        </w:rPr>
        <w:t>cf</w:t>
      </w:r>
      <w:proofErr w:type="spellEnd"/>
      <w:r w:rsidRPr="00CB25ED">
        <w:rPr>
          <w:lang w:val="en-US"/>
        </w:rPr>
        <w:t xml:space="preserve"> 36,455). However, because the overall number of visitors to the websites of these services more than tripled, proportionally there were fewer referrals from Head to Health than from </w:t>
      </w:r>
      <w:proofErr w:type="spellStart"/>
      <w:r w:rsidRPr="00CB25ED">
        <w:rPr>
          <w:lang w:val="en-US"/>
        </w:rPr>
        <w:t>mindhealthconnect</w:t>
      </w:r>
      <w:proofErr w:type="spellEnd"/>
      <w:r w:rsidRPr="00CB25ED">
        <w:rPr>
          <w:lang w:val="en-US"/>
        </w:rPr>
        <w:t xml:space="preserve"> (1% </w:t>
      </w:r>
      <w:proofErr w:type="spellStart"/>
      <w:r w:rsidRPr="00CB25ED">
        <w:rPr>
          <w:lang w:val="en-US"/>
        </w:rPr>
        <w:t>cf</w:t>
      </w:r>
      <w:proofErr w:type="spellEnd"/>
      <w:r w:rsidRPr="00CB25ED">
        <w:rPr>
          <w:lang w:val="en-US"/>
        </w:rPr>
        <w:t xml:space="preserve"> 2%). These findings suggest that although more people have continued to become aware of Head to Health over time, people are also increasingly becoming aware of </w:t>
      </w:r>
      <w:r w:rsidR="00FD7FD4">
        <w:rPr>
          <w:lang w:val="en-US"/>
        </w:rPr>
        <w:t>DMHSs</w:t>
      </w:r>
      <w:r w:rsidRPr="00CB25ED">
        <w:rPr>
          <w:lang w:val="en-US"/>
        </w:rPr>
        <w:t xml:space="preserve"> through pathways other than Head to Health.</w:t>
      </w:r>
    </w:p>
    <w:p w14:paraId="0A4B3554" w14:textId="77777777" w:rsidR="00CB25ED" w:rsidRPr="00CB25ED" w:rsidRDefault="00CB25ED" w:rsidP="008B14A9">
      <w:pPr>
        <w:pStyle w:val="Heading4"/>
      </w:pPr>
      <w:r w:rsidRPr="005D49D2">
        <w:t>Stakeholder consultati</w:t>
      </w:r>
      <w:r w:rsidRPr="00651C2D">
        <w:t>ons</w:t>
      </w:r>
    </w:p>
    <w:p w14:paraId="02498813" w14:textId="77777777" w:rsidR="00CB25ED" w:rsidRPr="00CB25ED" w:rsidRDefault="00CB25ED" w:rsidP="00A4304D">
      <w:r w:rsidRPr="00CB25ED">
        <w:rPr>
          <w:lang w:val="en-US"/>
        </w:rPr>
        <w:t>Awareness of and engagement with the Head to Health website varied widely among the 200+ stakeholders we consulted. Of the 47 people with lived experience who took part in the survey,</w:t>
      </w:r>
      <w:r w:rsidRPr="00CB25ED">
        <w:t xml:space="preserve"> 57% were aware of the Head to Health website, and a</w:t>
      </w:r>
      <w:r w:rsidRPr="00CB25ED">
        <w:rPr>
          <w:lang w:val="en-US"/>
        </w:rPr>
        <w:t xml:space="preserve">round half used it. </w:t>
      </w:r>
      <w:r w:rsidRPr="00CB25ED">
        <w:t xml:space="preserve">Of the 16 lived experience participants who participated in the community conversations, 44% had heard of Head to Health, and 25% had used it. Only 43% of the 92 health professionals who completed </w:t>
      </w:r>
      <w:r w:rsidRPr="00CB25ED">
        <w:lastRenderedPageBreak/>
        <w:t xml:space="preserve">surveys had used Head to Health. Finally, </w:t>
      </w:r>
      <w:r w:rsidRPr="00CB25ED">
        <w:rPr>
          <w:lang w:val="en-US"/>
        </w:rPr>
        <w:t xml:space="preserve">engagement with the website among </w:t>
      </w:r>
      <w:r w:rsidRPr="00CB25ED">
        <w:t xml:space="preserve">the </w:t>
      </w:r>
      <w:r w:rsidRPr="00CB25ED">
        <w:rPr>
          <w:lang w:val="en-US"/>
        </w:rPr>
        <w:t xml:space="preserve">64 key mental health sector stakeholders (representing 41 </w:t>
      </w:r>
      <w:proofErr w:type="spellStart"/>
      <w:r w:rsidRPr="00CB25ED">
        <w:rPr>
          <w:lang w:val="en-US"/>
        </w:rPr>
        <w:t>organisations</w:t>
      </w:r>
      <w:proofErr w:type="spellEnd"/>
      <w:r w:rsidRPr="00CB25ED">
        <w:rPr>
          <w:lang w:val="en-US"/>
        </w:rPr>
        <w:t>) varied ranging from actively engaged to less engaged</w:t>
      </w:r>
      <w:r w:rsidRPr="00CB25ED">
        <w:t>.</w:t>
      </w:r>
    </w:p>
    <w:p w14:paraId="4CED41A8" w14:textId="2D99FDF4" w:rsidR="00CB25ED" w:rsidRPr="009E038D" w:rsidRDefault="00CB25ED" w:rsidP="00A4304D">
      <w:pPr>
        <w:rPr>
          <w:highlight w:val="cyan"/>
          <w:lang w:val="en-US"/>
        </w:rPr>
      </w:pPr>
      <w:r w:rsidRPr="007307DA">
        <w:rPr>
          <w:lang w:val="en-US"/>
        </w:rPr>
        <w:t xml:space="preserve">The 23 consumers who had used Head to Health </w:t>
      </w:r>
      <w:r w:rsidRPr="007307DA">
        <w:t>mainly found the website through an online search.</w:t>
      </w:r>
      <w:r w:rsidR="009E038D" w:rsidRPr="007307DA">
        <w:t xml:space="preserve"> Twelve o</w:t>
      </w:r>
      <w:r w:rsidRPr="007307DA">
        <w:t>f these consumers</w:t>
      </w:r>
      <w:r w:rsidR="009E038D" w:rsidRPr="007307DA">
        <w:t xml:space="preserve"> </w:t>
      </w:r>
      <w:r w:rsidRPr="007307DA">
        <w:t xml:space="preserve">were first-time users, and </w:t>
      </w:r>
      <w:r w:rsidR="009E038D" w:rsidRPr="007307DA">
        <w:t>six</w:t>
      </w:r>
      <w:r w:rsidRPr="007307DA">
        <w:t xml:space="preserve"> had used it between </w:t>
      </w:r>
      <w:r w:rsidR="009E038D" w:rsidRPr="007307DA">
        <w:t>one</w:t>
      </w:r>
      <w:r w:rsidRPr="007307DA">
        <w:t xml:space="preserve"> and </w:t>
      </w:r>
      <w:r w:rsidR="009E038D" w:rsidRPr="007307DA">
        <w:t>five</w:t>
      </w:r>
      <w:r w:rsidRPr="007307DA">
        <w:t xml:space="preserve"> times. The most common reasons for using the website included struggles with coping, wanting to access information for family and friends, needing professional help or experiencing a crisis or traumatic event. </w:t>
      </w:r>
      <w:r w:rsidRPr="00906AC3">
        <w:t>Almost half of consumer users reported experiencing barriers to accessing mental health services before accessing Head to Health</w:t>
      </w:r>
      <w:r w:rsidR="00EA1890" w:rsidRPr="00906AC3">
        <w:t xml:space="preserve"> (e.g., </w:t>
      </w:r>
      <w:r w:rsidRPr="00906AC3">
        <w:rPr>
          <w:rFonts w:cs="Calibri"/>
          <w:lang w:eastAsia="en-AU"/>
        </w:rPr>
        <w:t xml:space="preserve">thinking symptoms would improve without intervention and/or were not sufficiently severe to warrant intervention, feeling embarrassed about needing mental health care, a lack of knowledge </w:t>
      </w:r>
      <w:r w:rsidR="009260E1">
        <w:rPr>
          <w:rFonts w:cs="Calibri"/>
          <w:lang w:eastAsia="en-AU"/>
        </w:rPr>
        <w:t>about</w:t>
      </w:r>
      <w:r w:rsidRPr="00906AC3">
        <w:rPr>
          <w:rFonts w:cs="Calibri"/>
          <w:lang w:eastAsia="en-AU"/>
        </w:rPr>
        <w:t xml:space="preserve"> how to access care, the affordability of care and a preference to rely on oneself</w:t>
      </w:r>
      <w:r w:rsidR="00906AC3" w:rsidRPr="00906AC3">
        <w:rPr>
          <w:rFonts w:cs="Calibri"/>
          <w:lang w:eastAsia="en-AU"/>
        </w:rPr>
        <w:t>)</w:t>
      </w:r>
      <w:r w:rsidRPr="00906AC3">
        <w:rPr>
          <w:rFonts w:cs="Calibri"/>
          <w:lang w:eastAsia="en-AU"/>
        </w:rPr>
        <w:t>.</w:t>
      </w:r>
    </w:p>
    <w:p w14:paraId="2B04F53D" w14:textId="0412BC12" w:rsidR="00CB25ED" w:rsidRPr="00CB25ED" w:rsidRDefault="00CB25ED" w:rsidP="00A4304D">
      <w:r w:rsidRPr="00CB25ED">
        <w:t xml:space="preserve">Lived experience community conversation participants described the website as a broad and credible gateway suited to family members or those new to mental health. However, they reported insufficient tailoring for those with complex needs, who frequently miss out in </w:t>
      </w:r>
      <w:r w:rsidR="001D2202">
        <w:t>‘</w:t>
      </w:r>
      <w:r w:rsidRPr="00CB25ED">
        <w:t>one-size-fits-all</w:t>
      </w:r>
      <w:r w:rsidR="001D2202">
        <w:t>’</w:t>
      </w:r>
      <w:r w:rsidRPr="00CB25ED">
        <w:t xml:space="preserve"> approaches and may need their own section or website to cover information and programs relevant only to people with severe illness and complex needs. Lived experience participants also expressed concern that the website does not include specific groups such as Aboriginal and Torres Strait Islander peoples, those who identify as LGBTQIA+ and those from different cultural backgrounds. They viewed the overall language as clinical or </w:t>
      </w:r>
      <w:proofErr w:type="spellStart"/>
      <w:r w:rsidRPr="00CB25ED">
        <w:t>pathologising</w:t>
      </w:r>
      <w:proofErr w:type="spellEnd"/>
      <w:r w:rsidRPr="00CB25ED">
        <w:t xml:space="preserve"> and complex, requiring a level of literacy and digital literacy that may exclude some users, including people from non-English speaking backgrounds or with disabilities. Some lived experience participants thought the volume of information was overwhelming, but at the same time, they felt that some issues and specific apps were not described well enough. This reduced the website’s effectiveness as they struggled to navigate what was needed, and then found the website did not have enough depth to the information on the topics in which they were interested.</w:t>
      </w:r>
    </w:p>
    <w:p w14:paraId="1D8B8C1F" w14:textId="68335391" w:rsidR="001D06EC" w:rsidRPr="00CB25ED" w:rsidRDefault="00771213" w:rsidP="00A4304D">
      <w:pPr>
        <w:rPr>
          <w:rFonts w:cstheme="minorHAnsi"/>
        </w:rPr>
      </w:pPr>
      <w:r w:rsidRPr="00CB25ED">
        <w:rPr>
          <w:rFonts w:cstheme="minorHAnsi"/>
        </w:rPr>
        <w:t>The 39 health professional survey respondents who had used Head to Health reported finding</w:t>
      </w:r>
      <w:r w:rsidRPr="00CB25ED">
        <w:t xml:space="preserve"> out about the website through a variety of sources including online searches, workplace recommendations, flyers, </w:t>
      </w:r>
      <w:proofErr w:type="spellStart"/>
      <w:r w:rsidRPr="00CB25ED">
        <w:t>eMHPrac</w:t>
      </w:r>
      <w:proofErr w:type="spellEnd"/>
      <w:r w:rsidRPr="00CB25ED">
        <w:t xml:space="preserve"> and other continuing professional development activities. These professionals varied in their frequency of using the website, ranging from having used it on a single occasion (15%) to over 11 times (26%). Most commonly, providers used the website to access information and resources for themselves or their clients.</w:t>
      </w:r>
      <w:r w:rsidR="00C360FA">
        <w:rPr>
          <w:rFonts w:cstheme="minorHAnsi"/>
        </w:rPr>
        <w:t xml:space="preserve"> </w:t>
      </w:r>
      <w:r w:rsidR="00CB25ED" w:rsidRPr="00CB25ED">
        <w:rPr>
          <w:rFonts w:cstheme="minorHAnsi"/>
        </w:rPr>
        <w:t>Health professionals had mixed views about whether the gateway met consumers’ needs</w:t>
      </w:r>
      <w:r w:rsidR="00CB25ED" w:rsidRPr="000843CA">
        <w:rPr>
          <w:rFonts w:cstheme="minorHAnsi"/>
        </w:rPr>
        <w:t xml:space="preserve">. </w:t>
      </w:r>
      <w:r w:rsidR="00E10CF4" w:rsidRPr="000843CA">
        <w:rPr>
          <w:rFonts w:cstheme="minorHAnsi"/>
        </w:rPr>
        <w:t xml:space="preserve">Around 40% of professionals reported that the website has benefited clients under their care and 15% reported negative impacts for clients. The </w:t>
      </w:r>
      <w:proofErr w:type="gramStart"/>
      <w:r w:rsidR="00E10CF4" w:rsidRPr="000843CA">
        <w:rPr>
          <w:rFonts w:cstheme="minorHAnsi"/>
        </w:rPr>
        <w:t>most commonly reported</w:t>
      </w:r>
      <w:proofErr w:type="gramEnd"/>
      <w:r w:rsidR="00E10CF4" w:rsidRPr="000843CA">
        <w:rPr>
          <w:rFonts w:cstheme="minorHAnsi"/>
        </w:rPr>
        <w:t xml:space="preserve"> client benefits were improved access to information, improved convenience of care, improved mental health and wellbeing, and reduced costs associated with care. The negative client impacts were not getting the information or support needed or not being able to find the information needed.</w:t>
      </w:r>
      <w:r w:rsidR="000843CA" w:rsidRPr="000843CA">
        <w:rPr>
          <w:rFonts w:cstheme="minorHAnsi"/>
        </w:rPr>
        <w:t xml:space="preserve"> </w:t>
      </w:r>
      <w:r w:rsidR="00CB25ED" w:rsidRPr="000843CA">
        <w:rPr>
          <w:rFonts w:cstheme="minorHAnsi"/>
        </w:rPr>
        <w:t>Approximately 51% and 18% of health</w:t>
      </w:r>
      <w:r w:rsidR="00CB25ED" w:rsidRPr="00CB25ED">
        <w:rPr>
          <w:rFonts w:cstheme="minorHAnsi"/>
        </w:rPr>
        <w:t xml:space="preserve"> professionals 'occasionally' or 'frequently' referred consumers to the Head to Health website, respectively</w:t>
      </w:r>
      <w:r w:rsidR="00C360FA">
        <w:rPr>
          <w:rFonts w:cstheme="minorHAnsi"/>
        </w:rPr>
        <w:t>.</w:t>
      </w:r>
    </w:p>
    <w:p w14:paraId="1C5AB855" w14:textId="6DC44661" w:rsidR="00CB25ED" w:rsidRPr="00CB25ED" w:rsidRDefault="00CB25ED" w:rsidP="00A4304D">
      <w:r w:rsidRPr="00CB25ED">
        <w:t>Key mental health sector representatives reported more positive than negative effects of Head to Health. Positive effects included the provision of a quality filter for digital tools; improved credibility, use and awareness of DMHSs; increased access to evidence-based information; provision of a front door for DMHSs; provision of a fast referral source for clinicians; reduced burden on providers by offering consumers options for self-management or other supports; facilitating a stepped care model; and efficient use of waitlist time. Insufficient or negative effects were consumer and provider lack of awareness; low uptake and effects; questionable suitability for consumers with acute or complex needs; lack of marketing to young people; navigation difficulties; and preferences for other means of searching for information or face-to-face services.</w:t>
      </w:r>
    </w:p>
    <w:p w14:paraId="1DCCF45F" w14:textId="004156B7" w:rsidR="00C360FA" w:rsidRPr="00C360FA" w:rsidRDefault="00C360FA" w:rsidP="00A4304D">
      <w:pPr>
        <w:rPr>
          <w:rFonts w:asciiTheme="minorHAnsi" w:hAnsiTheme="minorHAnsi" w:cstheme="minorHAnsi"/>
          <w:highlight w:val="cyan"/>
          <w:lang w:val="en-US"/>
        </w:rPr>
      </w:pPr>
      <w:r>
        <w:rPr>
          <w:lang w:eastAsia="en-AU"/>
        </w:rPr>
        <w:lastRenderedPageBreak/>
        <w:t>Stakeholders’ experiences of using Head to Health are elaborated in response to KEQ 3.</w:t>
      </w:r>
    </w:p>
    <w:p w14:paraId="5F5E4BA6" w14:textId="77777777" w:rsidR="00CB25ED" w:rsidRPr="009D0E95" w:rsidRDefault="00CB25ED" w:rsidP="008B14A9">
      <w:pPr>
        <w:pStyle w:val="Heading3"/>
      </w:pPr>
      <w:bookmarkStart w:id="125" w:name="_Toc91009682"/>
      <w:r w:rsidRPr="00CB25ED">
        <w:t>KEQ 2: Who are the current users of the Head to Health website?</w:t>
      </w:r>
      <w:bookmarkEnd w:id="125"/>
    </w:p>
    <w:p w14:paraId="3F89170A" w14:textId="77777777" w:rsidR="00CB25ED" w:rsidRPr="00CB25ED" w:rsidRDefault="00CB25ED" w:rsidP="00A4304D">
      <w:r w:rsidRPr="00CB25ED">
        <w:t>Data describing the users of Head to Health are not routinely collected. However, secondary data from the Department administered survey, and the stakeholders who participated in the evaluation, provide some insight into the characteristics of Head to Health users and non-users.</w:t>
      </w:r>
    </w:p>
    <w:p w14:paraId="53AA864C" w14:textId="77777777" w:rsidR="00CB25ED" w:rsidRPr="009D0E95" w:rsidRDefault="00CB25ED" w:rsidP="008B14A9">
      <w:pPr>
        <w:pStyle w:val="Heading4"/>
      </w:pPr>
      <w:r w:rsidRPr="00CB25ED">
        <w:t>Secondary survey data users</w:t>
      </w:r>
    </w:p>
    <w:p w14:paraId="4FEF023A" w14:textId="77777777" w:rsidR="00CB25ED" w:rsidRPr="00CB25ED" w:rsidRDefault="00CB25ED" w:rsidP="00A4304D">
      <w:r w:rsidRPr="00CB25ED">
        <w:t xml:space="preserve">Of the 258 respondents who completed the survey, most were female (73%) and of mixed age groups, most commonly 18-50 years (62%) followed by 51-65 years (18%) and under 18 years (17%). Survey respondents represented all states and territories and a range of hard-to-reach minority subpopulations. Survey respondents </w:t>
      </w:r>
      <w:proofErr w:type="gramStart"/>
      <w:r w:rsidRPr="00CB25ED">
        <w:t>most commonly heard</w:t>
      </w:r>
      <w:proofErr w:type="gramEnd"/>
      <w:r w:rsidRPr="00CB25ED">
        <w:t xml:space="preserve"> about Head to Health through an internet search or from a friend/co-worker/family member.</w:t>
      </w:r>
    </w:p>
    <w:p w14:paraId="59AA0FED" w14:textId="77777777" w:rsidR="00CB25ED" w:rsidRPr="009D0E95" w:rsidRDefault="00CB25ED" w:rsidP="008B14A9">
      <w:pPr>
        <w:pStyle w:val="Heading4"/>
      </w:pPr>
      <w:r w:rsidRPr="00CB25ED">
        <w:t>User and non-user stakeholders consulted</w:t>
      </w:r>
    </w:p>
    <w:p w14:paraId="6C31EA7C" w14:textId="77777777" w:rsidR="00CB25ED" w:rsidRPr="00CB25ED" w:rsidRDefault="00CB25ED" w:rsidP="00A4304D">
      <w:r w:rsidRPr="00CB25ED">
        <w:t>The characteristics of the 200+ stakeholders we consulted are described below. Their characteristics should be interpreted in the context that, as described in response to KEQ1, over half the lived experience participants and health professionals had not used Head to Health, and engagement with the website among key mental health sector representatives varied considerably.</w:t>
      </w:r>
    </w:p>
    <w:p w14:paraId="070DD61B" w14:textId="534EC691" w:rsidR="00CB25ED" w:rsidRPr="00CB25ED" w:rsidRDefault="00CB25ED" w:rsidP="00A4304D">
      <w:pPr>
        <w:rPr>
          <w:highlight w:val="yellow"/>
        </w:rPr>
      </w:pPr>
      <w:r w:rsidRPr="00CB25ED">
        <w:t>Survey data from 47 consumers show that these participants had a similar profile to secondary survey data users. Around two-thirds were female, 70% were aged 20-49 years, but 23% were aged 60+ years.</w:t>
      </w:r>
    </w:p>
    <w:p w14:paraId="38DB854D" w14:textId="77777777" w:rsidR="00CB25ED" w:rsidRPr="00CB25ED" w:rsidRDefault="00CB25ED" w:rsidP="00A4304D">
      <w:r w:rsidRPr="00CB25ED">
        <w:t>By comparison, of the 16 lived experience community conversations participants, one third were female, 47% were male and 20% were non-binary; they represented people across a range of ages; and over one-quarter were from inner or outer regional areas.</w:t>
      </w:r>
    </w:p>
    <w:p w14:paraId="5895BD5A" w14:textId="77777777" w:rsidR="00CB25ED" w:rsidRPr="00CB25ED" w:rsidRDefault="00CB25ED" w:rsidP="00A4304D">
      <w:r w:rsidRPr="00CB25ED">
        <w:t>In total, 92 health professionals completed surveys. Of these, 84% were female, 2% were Indigenous, 86%, were aged 30-69 years and most were from NSW (36%) or Victoria (29%). They included psychologists (40%), social workers (22%) and GPs (14%), among other professions, and the length of their professional experience varied.</w:t>
      </w:r>
    </w:p>
    <w:p w14:paraId="038E127F" w14:textId="04E0C171" w:rsidR="00CB25ED" w:rsidRPr="00CB25ED" w:rsidRDefault="00CB25ED" w:rsidP="00A4304D">
      <w:pPr>
        <w:rPr>
          <w:lang w:val="en-US"/>
        </w:rPr>
      </w:pPr>
      <w:r w:rsidRPr="00CB25ED">
        <w:rPr>
          <w:lang w:val="en-US"/>
        </w:rPr>
        <w:t xml:space="preserve">Sixty-four individual key mental health sector stakeholders from 41 </w:t>
      </w:r>
      <w:proofErr w:type="spellStart"/>
      <w:r w:rsidRPr="00CB25ED">
        <w:rPr>
          <w:lang w:val="en-US"/>
        </w:rPr>
        <w:t>organisations</w:t>
      </w:r>
      <w:proofErr w:type="spellEnd"/>
      <w:r w:rsidRPr="00CB25ED">
        <w:rPr>
          <w:lang w:val="en-US"/>
        </w:rPr>
        <w:t xml:space="preserve"> participated in the evaluation. Most were female (58%), aged 30-59 years (83%), from Victoria (28%) or NSW (20%), and 6% were Indigenous. In order of decreasing frequency, they represented mental health provider </w:t>
      </w:r>
      <w:proofErr w:type="spellStart"/>
      <w:r w:rsidRPr="00CB25ED">
        <w:rPr>
          <w:lang w:val="en-US"/>
        </w:rPr>
        <w:t>organisations</w:t>
      </w:r>
      <w:proofErr w:type="spellEnd"/>
      <w:r w:rsidRPr="00CB25ED">
        <w:rPr>
          <w:lang w:val="en-US"/>
        </w:rPr>
        <w:t>, PHNs, peak bodies, professional associations, universities, government</w:t>
      </w:r>
      <w:r w:rsidR="008B14A9">
        <w:rPr>
          <w:lang w:val="en-US"/>
        </w:rPr>
        <w:t>,</w:t>
      </w:r>
      <w:r w:rsidRPr="00CB25ED">
        <w:rPr>
          <w:lang w:val="en-US"/>
        </w:rPr>
        <w:t xml:space="preserve"> and website developers.</w:t>
      </w:r>
    </w:p>
    <w:p w14:paraId="7C683BB8" w14:textId="77777777" w:rsidR="00CB25ED" w:rsidRPr="00651EBD" w:rsidRDefault="00CB25ED" w:rsidP="008B14A9">
      <w:pPr>
        <w:pStyle w:val="Heading3"/>
      </w:pPr>
      <w:bookmarkStart w:id="126" w:name="_Toc91009683"/>
      <w:r w:rsidRPr="00CB25ED">
        <w:t>KEQ 3: What are the experiences of users of the website?</w:t>
      </w:r>
      <w:bookmarkEnd w:id="126"/>
    </w:p>
    <w:p w14:paraId="7C97D41B" w14:textId="592B0967" w:rsidR="00CB25ED" w:rsidRPr="00CB25ED" w:rsidRDefault="00CB25ED" w:rsidP="00A4304D">
      <w:r w:rsidRPr="001A1C26">
        <w:t xml:space="preserve">Data from Head to Health google analytics including user feedback, the Department survey, </w:t>
      </w:r>
      <w:r w:rsidR="001A1C26" w:rsidRPr="001A1C26">
        <w:t>and consultations</w:t>
      </w:r>
      <w:r w:rsidRPr="001A1C26">
        <w:t xml:space="preserve"> with </w:t>
      </w:r>
      <w:r w:rsidR="001A1C26" w:rsidRPr="001A1C26">
        <w:t>stakeholders</w:t>
      </w:r>
      <w:r w:rsidRPr="001A1C26">
        <w:t xml:space="preserve"> address KEQ 3.</w:t>
      </w:r>
    </w:p>
    <w:p w14:paraId="0C30B254" w14:textId="77777777" w:rsidR="00CB25ED" w:rsidRPr="00651EBD" w:rsidRDefault="00CB25ED" w:rsidP="008B14A9">
      <w:pPr>
        <w:pStyle w:val="Heading4"/>
      </w:pPr>
      <w:r w:rsidRPr="00CB25ED">
        <w:t>Google analytics data</w:t>
      </w:r>
    </w:p>
    <w:p w14:paraId="4335E707" w14:textId="77777777" w:rsidR="00CB25ED" w:rsidRPr="00CB25ED" w:rsidRDefault="00CB25ED" w:rsidP="00A4304D">
      <w:r w:rsidRPr="00CB25ED">
        <w:t>Google analytics data provide insights into how users engage with the Head to Health website.</w:t>
      </w:r>
    </w:p>
    <w:p w14:paraId="6B401637" w14:textId="5693D09F" w:rsidR="00CB25ED" w:rsidRPr="00CB25ED" w:rsidRDefault="00CB25ED" w:rsidP="00A4304D">
      <w:r w:rsidRPr="00CB25ED">
        <w:t xml:space="preserve">On average, only 1-2 pages are viewed per session, and the average session duration is 2.5 minutes. Overall, engagement with Head to Health has declined over time, irrespective of campaigns. One in 10 Head to Health sessions results in a conversion (i.e., completing a desired action including search completions, chatbot completions, and emailing or printing resources). The Head to Health conversion rate is somewhat lower than that of </w:t>
      </w:r>
      <w:proofErr w:type="spellStart"/>
      <w:r w:rsidRPr="00CB25ED">
        <w:t>mindhealthconnect</w:t>
      </w:r>
      <w:proofErr w:type="spellEnd"/>
      <w:r w:rsidRPr="00CB25ED">
        <w:t xml:space="preserve"> at 13%,</w:t>
      </w:r>
      <w:r w:rsidRPr="00CB25ED">
        <w:fldChar w:fldCharType="begin"/>
      </w:r>
      <w:r w:rsidRPr="00CB25ED">
        <w:instrText xml:space="preserve"> ADDIN EN.CITE &lt;EndNote&gt;&lt;Cite&gt;&lt;Author&gt;Australian Government Department of Health&lt;/Author&gt;&lt;Year&gt;2017&lt;/Year&gt;&lt;RecNum&gt;114&lt;/RecNum&gt;&lt;DisplayText&gt;&lt;style face="superscript"&gt;2&lt;/style&gt;&lt;/DisplayText&gt;&lt;record&gt;&lt;rec-number&gt;114&lt;/rec-number&gt;&lt;foreign-keys&gt;&lt;key app="EN" db-id="dawtr0zrkrzfa5edzzlpe2we0xa00t90vvr2" timestamp="1639112255"&gt;114&lt;/key&gt;&lt;/foreign-keys&gt;&lt;ref-type name="Report"&gt;27&lt;/ref-type&gt;&lt;contributors&gt;&lt;authors&gt;&lt;author&gt;Australian Government Department of Health,&lt;/author&gt;&lt;/authors&gt;&lt;/contributors&gt;&lt;titles&gt;&lt;title&gt;Head to Health - The Digital Mental Health Gateway: Benefits Management Plan&lt;/title&gt;&lt;/titles&gt;&lt;dates&gt;&lt;year&gt;2017&lt;/year&gt;&lt;/dates&gt;&lt;pub-location&gt;Canberra&lt;/pub-location&gt;&lt;publisher&gt;Digital Mental Health Section&lt;/publisher&gt;&lt;urls&gt;&lt;/urls&gt;&lt;/record&gt;&lt;/Cite&gt;&lt;/EndNote&gt;</w:instrText>
      </w:r>
      <w:r w:rsidRPr="00CB25ED">
        <w:fldChar w:fldCharType="separate"/>
      </w:r>
      <w:r w:rsidRPr="00CB25ED">
        <w:rPr>
          <w:vertAlign w:val="superscript"/>
        </w:rPr>
        <w:t>2</w:t>
      </w:r>
      <w:r w:rsidRPr="00CB25ED">
        <w:fldChar w:fldCharType="end"/>
      </w:r>
      <w:r w:rsidRPr="00CB25ED">
        <w:t xml:space="preserve"> but the absolute number of conversions has increased over time.</w:t>
      </w:r>
    </w:p>
    <w:p w14:paraId="089A284F" w14:textId="130012DF" w:rsidR="00CB25ED" w:rsidRPr="00CB25ED" w:rsidRDefault="00CB25ED" w:rsidP="00A4304D">
      <w:r w:rsidRPr="00CB25ED">
        <w:t xml:space="preserve">A relatively small number of users provide data on </w:t>
      </w:r>
      <w:r w:rsidR="008B14A9" w:rsidRPr="00CB25ED">
        <w:t>whether</w:t>
      </w:r>
      <w:r w:rsidRPr="00CB25ED">
        <w:t xml:space="preserve"> they perceive the pages they use to be helpful. Pages relating to COVID-19 support, Health professionals, Meaningful life, </w:t>
      </w:r>
      <w:r w:rsidRPr="00CB25ED">
        <w:lastRenderedPageBreak/>
        <w:t xml:space="preserve">Mental health difficulties, </w:t>
      </w:r>
      <w:proofErr w:type="gramStart"/>
      <w:r w:rsidRPr="00CB25ED">
        <w:t>Supporting</w:t>
      </w:r>
      <w:proofErr w:type="gramEnd"/>
      <w:r w:rsidRPr="00CB25ED">
        <w:t xml:space="preserve"> someone else and Supporting yourself are more often rated as helpful than not (~60-80%).</w:t>
      </w:r>
    </w:p>
    <w:p w14:paraId="7E8CCB37" w14:textId="45A221E3" w:rsidR="00CB25ED" w:rsidRPr="00CB25ED" w:rsidRDefault="00CB25ED" w:rsidP="00A4304D">
      <w:pPr>
        <w:rPr>
          <w:rFonts w:asciiTheme="minorHAnsi" w:hAnsiTheme="minorHAnsi" w:cstheme="minorHAnsi"/>
          <w:sz w:val="21"/>
          <w:szCs w:val="21"/>
        </w:rPr>
      </w:pPr>
      <w:r w:rsidRPr="00CB25ED">
        <w:rPr>
          <w:rFonts w:asciiTheme="minorHAnsi" w:hAnsiTheme="minorHAnsi" w:cstheme="minorHAnsi"/>
          <w:sz w:val="21"/>
          <w:szCs w:val="21"/>
        </w:rPr>
        <w:t xml:space="preserve">Similarly, a relatively small number of users provide feedback about their experience of the Head to Health website overall and its specific pages. Only half of these users’ responses </w:t>
      </w:r>
      <w:r w:rsidR="009260E1">
        <w:rPr>
          <w:rFonts w:asciiTheme="minorHAnsi" w:hAnsiTheme="minorHAnsi" w:cstheme="minorHAnsi"/>
          <w:sz w:val="21"/>
          <w:szCs w:val="21"/>
        </w:rPr>
        <w:t>indicate</w:t>
      </w:r>
      <w:r w:rsidRPr="00CB25ED">
        <w:rPr>
          <w:rFonts w:asciiTheme="minorHAnsi" w:hAnsiTheme="minorHAnsi" w:cstheme="minorHAnsi"/>
          <w:sz w:val="21"/>
          <w:szCs w:val="21"/>
        </w:rPr>
        <w:t xml:space="preserve"> positive (good or great) experiences of the overall website and less than half (~40%) do so for the homepage and other content pages. Consistent with these ratings, less than half of these user responses indicate that they would recommend (</w:t>
      </w:r>
      <w:r w:rsidRPr="00CB25ED">
        <w:rPr>
          <w:rFonts w:asciiTheme="minorHAnsi" w:hAnsiTheme="minorHAnsi" w:cstheme="minorHAnsi"/>
          <w:sz w:val="21"/>
          <w:szCs w:val="21"/>
          <w:u w:val="single"/>
        </w:rPr>
        <w:t>&gt;</w:t>
      </w:r>
      <w:r w:rsidRPr="00CB25ED">
        <w:rPr>
          <w:rFonts w:asciiTheme="minorHAnsi" w:hAnsiTheme="minorHAnsi" w:cstheme="minorHAnsi"/>
          <w:sz w:val="21"/>
          <w:szCs w:val="21"/>
        </w:rPr>
        <w:t xml:space="preserve"> 7/10) the website and even fewer would recommend specific website content and the chatbot.</w:t>
      </w:r>
    </w:p>
    <w:p w14:paraId="1292F1FB" w14:textId="7469105B" w:rsidR="00CB25ED" w:rsidRPr="00651EBD" w:rsidRDefault="00CB25ED" w:rsidP="008B14A9">
      <w:pPr>
        <w:pStyle w:val="Heading4"/>
      </w:pPr>
      <w:r w:rsidRPr="00CB25ED">
        <w:t xml:space="preserve">Secondary </w:t>
      </w:r>
      <w:r w:rsidR="00651EBD">
        <w:t xml:space="preserve">user </w:t>
      </w:r>
      <w:r w:rsidRPr="00CB25ED">
        <w:t>survey data</w:t>
      </w:r>
    </w:p>
    <w:p w14:paraId="2A59F3FD" w14:textId="4F572692" w:rsidR="00CB25ED" w:rsidRPr="00CB25ED" w:rsidRDefault="00CB25ED" w:rsidP="00A4304D">
      <w:r w:rsidRPr="00CB25ED">
        <w:t>Just under two-thirds of respondents of the Department administered survey reported that the website was easy or very easy to use, most (88%) reported moderate to high trust in the content, and around 60% reported a good or great user experience. Around two-thirds indicated a relatively high likelihood (</w:t>
      </w:r>
      <w:r w:rsidRPr="00CB25ED">
        <w:rPr>
          <w:u w:val="single"/>
        </w:rPr>
        <w:t>&gt;</w:t>
      </w:r>
      <w:r w:rsidRPr="00CB25ED">
        <w:t xml:space="preserve"> 7/10) of recommending Head to Health.</w:t>
      </w:r>
    </w:p>
    <w:p w14:paraId="7B179EFB" w14:textId="3289C6ED" w:rsidR="00CB25ED" w:rsidRPr="00651EBD" w:rsidRDefault="00651EBD" w:rsidP="008B14A9">
      <w:pPr>
        <w:pStyle w:val="Heading4"/>
      </w:pPr>
      <w:r>
        <w:t>Consumer experiences</w:t>
      </w:r>
    </w:p>
    <w:p w14:paraId="2D1BF2A3" w14:textId="6F651EEA" w:rsidR="00054418" w:rsidRDefault="00CB25ED" w:rsidP="00A4304D">
      <w:pPr>
        <w:rPr>
          <w:rFonts w:asciiTheme="minorHAnsi" w:hAnsiTheme="minorHAnsi" w:cstheme="minorHAnsi"/>
        </w:rPr>
      </w:pPr>
      <w:r w:rsidRPr="00CB25ED">
        <w:rPr>
          <w:rFonts w:asciiTheme="minorHAnsi" w:hAnsiTheme="minorHAnsi" w:cstheme="minorHAnsi"/>
        </w:rPr>
        <w:t xml:space="preserve">Our survey data show that of the 23 consumers who had used Head to Health, </w:t>
      </w:r>
      <w:r w:rsidR="00FF6FF9">
        <w:rPr>
          <w:lang w:eastAsia="en-AU"/>
        </w:rPr>
        <w:t>o</w:t>
      </w:r>
      <w:r w:rsidR="00771213" w:rsidRPr="00906AC3">
        <w:rPr>
          <w:lang w:eastAsia="en-AU"/>
        </w:rPr>
        <w:t xml:space="preserve">nly four reported that they found all relevant information on the </w:t>
      </w:r>
      <w:r w:rsidR="009260E1">
        <w:rPr>
          <w:lang w:eastAsia="en-AU"/>
        </w:rPr>
        <w:t xml:space="preserve">website’s </w:t>
      </w:r>
      <w:r w:rsidR="00771213" w:rsidRPr="00906AC3">
        <w:rPr>
          <w:lang w:eastAsia="en-AU"/>
        </w:rPr>
        <w:t xml:space="preserve">front page, or they could easily find the information they were looking for. </w:t>
      </w:r>
      <w:r w:rsidR="00771213" w:rsidRPr="001A1C26">
        <w:rPr>
          <w:lang w:eastAsia="en-AU"/>
        </w:rPr>
        <w:t>Approximately 40% of consumers ‘somewhat’ or ‘strongly agreed’ that the information on the website was trustworthy, easy to understand, offered new knowledge and was appropriate for people who want to help someone with a mental health problem.</w:t>
      </w:r>
      <w:r w:rsidR="00771213" w:rsidRPr="001A1C26">
        <w:rPr>
          <w:rFonts w:asciiTheme="minorHAnsi" w:hAnsiTheme="minorHAnsi" w:cstheme="minorHAnsi"/>
        </w:rPr>
        <w:t xml:space="preserve"> </w:t>
      </w:r>
      <w:r w:rsidR="00771213" w:rsidRPr="001A1C26">
        <w:rPr>
          <w:lang w:eastAsia="en-AU"/>
        </w:rPr>
        <w:t>Approximately one-third of consumers ‘somewhat’ or ‘strongly agreed’ that the website contained the information they were looking for and that the information was relevant, easy to read, accurate, and appropriate for people with a mental health problem.</w:t>
      </w:r>
      <w:r w:rsidR="00771213" w:rsidRPr="001A1C26">
        <w:rPr>
          <w:rFonts w:asciiTheme="minorHAnsi" w:hAnsiTheme="minorHAnsi" w:cstheme="minorHAnsi"/>
        </w:rPr>
        <w:t xml:space="preserve"> Approximately</w:t>
      </w:r>
      <w:r w:rsidR="00771213" w:rsidRPr="001A1C26">
        <w:rPr>
          <w:lang w:eastAsia="en-AU"/>
        </w:rPr>
        <w:t xml:space="preserve"> one-third of consumers ‘somewhat’ or ‘strongly agreed’ that the website was easy to navigate, visually appealing, </w:t>
      </w:r>
      <w:proofErr w:type="gramStart"/>
      <w:r w:rsidR="00771213" w:rsidRPr="001A1C26">
        <w:rPr>
          <w:lang w:eastAsia="en-AU"/>
        </w:rPr>
        <w:t>engaging</w:t>
      </w:r>
      <w:proofErr w:type="gramEnd"/>
      <w:r w:rsidR="00771213" w:rsidRPr="001A1C26">
        <w:rPr>
          <w:lang w:eastAsia="en-AU"/>
        </w:rPr>
        <w:t xml:space="preserve"> and </w:t>
      </w:r>
      <w:r w:rsidR="00771213" w:rsidRPr="00F9330A">
        <w:rPr>
          <w:lang w:eastAsia="en-AU"/>
        </w:rPr>
        <w:t>interactive.</w:t>
      </w:r>
      <w:r w:rsidR="00F9330A" w:rsidRPr="00F9330A">
        <w:rPr>
          <w:rFonts w:asciiTheme="minorHAnsi" w:hAnsiTheme="minorHAnsi" w:cstheme="minorHAnsi"/>
        </w:rPr>
        <w:t xml:space="preserve"> </w:t>
      </w:r>
      <w:r w:rsidRPr="00F9330A">
        <w:rPr>
          <w:rFonts w:asciiTheme="minorHAnsi" w:hAnsiTheme="minorHAnsi" w:cstheme="minorBidi"/>
        </w:rPr>
        <w:t>Overall, only 20% of consumers reported that they were ‘satisfied’ or ‘very satisfied’ with the website, and 35% would recommend it to others.</w:t>
      </w:r>
    </w:p>
    <w:p w14:paraId="63F90C5E" w14:textId="04302611" w:rsidR="00CB25ED" w:rsidRPr="00CA3C2C" w:rsidRDefault="00321B96" w:rsidP="008B14A9">
      <w:pPr>
        <w:pStyle w:val="Heading4"/>
      </w:pPr>
      <w:r>
        <w:t>Experiences of people living with mental health problems</w:t>
      </w:r>
    </w:p>
    <w:p w14:paraId="453D8AAD" w14:textId="27EEF877" w:rsidR="00CB25ED" w:rsidRPr="00CB1101" w:rsidRDefault="00CB25ED" w:rsidP="00A4304D">
      <w:r w:rsidRPr="00CB1101">
        <w:t xml:space="preserve">Based on demonstration of its functionality during the community conversations, lived experience participants’ positive feedback related to experiencing the website as warm, </w:t>
      </w:r>
      <w:proofErr w:type="gramStart"/>
      <w:r w:rsidRPr="00CB1101">
        <w:t>user-friendly</w:t>
      </w:r>
      <w:proofErr w:type="gramEnd"/>
      <w:r w:rsidRPr="00CB1101">
        <w:t xml:space="preserve"> and easy to use. They particularly appreciated the comprehensive menu system that allowed drilling down to specific information, the ability to bookmark important parts, and that the website is mobile friendly. They commented that it is </w:t>
      </w:r>
      <w:r w:rsidR="001D2202">
        <w:t>‘</w:t>
      </w:r>
      <w:r w:rsidRPr="00CB1101">
        <w:t>not a typical government website</w:t>
      </w:r>
      <w:r w:rsidR="001D2202">
        <w:t>’</w:t>
      </w:r>
      <w:r w:rsidRPr="00CB1101">
        <w:t xml:space="preserve"> and were impressed by the comprehensive information presented on a very broad range of issues, including specific disorders and COVID-19.</w:t>
      </w:r>
    </w:p>
    <w:p w14:paraId="64FDE011" w14:textId="3071A024" w:rsidR="00CB25ED" w:rsidRPr="00CB1101" w:rsidRDefault="00CB25ED" w:rsidP="00A4304D">
      <w:r w:rsidRPr="00CB1101">
        <w:t xml:space="preserve">The negative feedback from lived experience participants related to lack of user friendliness, particularly the nature of the content, its </w:t>
      </w:r>
      <w:proofErr w:type="gramStart"/>
      <w:r w:rsidRPr="00CB1101">
        <w:t>organisation</w:t>
      </w:r>
      <w:proofErr w:type="gramEnd"/>
      <w:r w:rsidRPr="00CB1101">
        <w:t xml:space="preserve"> and the overall feel. Some felt that the website was too broad and overwhelming to navigate. Some content, particularly regarding LGBTQIA+ populations, was reported to be outdated, and other areas too focused on self-help and information rather than providing a true gateway to mental health services. The cartoon characters were particularly </w:t>
      </w:r>
      <w:r w:rsidR="00363438" w:rsidRPr="00CB1101">
        <w:t>unpopular,</w:t>
      </w:r>
      <w:r w:rsidRPr="00CB1101">
        <w:t xml:space="preserve"> and some participants suggested that it made it feel like the website did not take mental health seriously.</w:t>
      </w:r>
    </w:p>
    <w:p w14:paraId="17A89DA3" w14:textId="77777777" w:rsidR="00CB25ED" w:rsidRPr="00CB1101" w:rsidRDefault="00CB25ED" w:rsidP="00A4304D">
      <w:r w:rsidRPr="00CB1101">
        <w:t xml:space="preserve">The other major area lived experience participants viewed as a barrier was accessibility. Some expressed concern that </w:t>
      </w:r>
      <w:proofErr w:type="gramStart"/>
      <w:r w:rsidRPr="00CB1101">
        <w:t>Head</w:t>
      </w:r>
      <w:proofErr w:type="gramEnd"/>
      <w:r w:rsidRPr="00CB1101">
        <w:t xml:space="preserve"> to Health may systematically exclude some of the most vulnerable people, for example, people without reliable technology, people with vision impairment, and people from different cultural backgrounds, including Aboriginal and Torres Strait Islander peoples.</w:t>
      </w:r>
    </w:p>
    <w:p w14:paraId="300316B2" w14:textId="46310EBD" w:rsidR="00CB25ED" w:rsidRPr="00CB25ED" w:rsidRDefault="00CB25ED" w:rsidP="00A4304D">
      <w:r w:rsidRPr="00CB1101">
        <w:t>Importantly, some lived experience participants reported that the crisis resources were not easy to find and were too superficial.</w:t>
      </w:r>
    </w:p>
    <w:p w14:paraId="0BE9287F" w14:textId="012A2B26" w:rsidR="000D0624" w:rsidRPr="000D0624" w:rsidRDefault="00321B96" w:rsidP="008B14A9">
      <w:pPr>
        <w:pStyle w:val="Heading4"/>
      </w:pPr>
      <w:r>
        <w:lastRenderedPageBreak/>
        <w:t>Experiences of health professionals</w:t>
      </w:r>
    </w:p>
    <w:p w14:paraId="0408BCE2" w14:textId="5D8920AB" w:rsidR="001D06EC" w:rsidRDefault="00284FBF" w:rsidP="00A4304D">
      <w:r>
        <w:t>Of the 39 health professionals</w:t>
      </w:r>
      <w:r w:rsidR="003D317B">
        <w:t xml:space="preserve"> wh</w:t>
      </w:r>
      <w:r w:rsidR="00F51789">
        <w:t>o had used Head to Health</w:t>
      </w:r>
      <w:r w:rsidR="00651EBD" w:rsidRPr="00CB25ED">
        <w:t xml:space="preserve">, </w:t>
      </w:r>
      <w:r w:rsidR="001D06EC" w:rsidRPr="00882D96">
        <w:t xml:space="preserve">around 50% ‘somewhat’ or ‘strongly’ agreed that the website contained the information they wanted, they could quickly find the information they were searching for, and the website was easy to navigate. </w:t>
      </w:r>
      <w:r w:rsidR="001D06EC" w:rsidRPr="00AB7276">
        <w:t xml:space="preserve">However, only one-third ‘somewhat’ or ‘strongly’ agreed that all relevant information was on the website’s front page. </w:t>
      </w:r>
      <w:r w:rsidR="00332C93" w:rsidRPr="004B0E4D">
        <w:t>At least 60%</w:t>
      </w:r>
      <w:r w:rsidR="001D06EC" w:rsidRPr="004B0E4D">
        <w:t xml:space="preserve"> ‘somewhat’ or ‘strongly’ agreed that the information was trustworthy, accurate, easy to read and understand, relevant, and appropriate for both people with a mental health problem and those who want to support someone with a mental health problem. </w:t>
      </w:r>
      <w:r w:rsidR="001D06EC" w:rsidRPr="00816E7F">
        <w:t>Not surprisingly, given that the respondents had mental health expertise, only 31% ‘somewhat’ or ‘strongly’ agreed that the website provided new information. Around 50%</w:t>
      </w:r>
      <w:r w:rsidR="001D06EC" w:rsidRPr="005F4B32">
        <w:t xml:space="preserve"> reported that the website was visually appealing and engaging, and 64% reported that the website was interactive</w:t>
      </w:r>
      <w:r w:rsidR="001D06EC" w:rsidRPr="00040A60">
        <w:t>.</w:t>
      </w:r>
      <w:r w:rsidR="00BC4F12" w:rsidRPr="00040A60">
        <w:rPr>
          <w:rFonts w:cs="Calibri"/>
          <w:color w:val="000000"/>
          <w:lang w:eastAsia="en-AU"/>
        </w:rPr>
        <w:t xml:space="preserve"> Sixty percent of respondents found the website to be helpful, and nearly 70% ‘somewhat’ or ‘strongly’ agreed that they plan to revisit the website. Around 18% indicated that the website did not meet their needs and was not worthy of their time compared to 44% who indicated that the website met their needs and 54% who found it worthy of their time</w:t>
      </w:r>
      <w:r w:rsidR="00BC4F12" w:rsidRPr="00040A60">
        <w:rPr>
          <w:rFonts w:cstheme="minorBidi"/>
        </w:rPr>
        <w:t>.</w:t>
      </w:r>
      <w:r w:rsidR="000D6C47" w:rsidRPr="00040A60">
        <w:rPr>
          <w:rFonts w:cstheme="minorBidi"/>
        </w:rPr>
        <w:t xml:space="preserve"> Overall, </w:t>
      </w:r>
      <w:r w:rsidR="000D6C47" w:rsidRPr="00040A60">
        <w:t>44% of health professionals reported that they were ‘satisfied’ or ‘very satisfied’ with the website.</w:t>
      </w:r>
    </w:p>
    <w:p w14:paraId="3B324982" w14:textId="2FC03D0C" w:rsidR="00651EBD" w:rsidRPr="00321B96" w:rsidRDefault="00321B96" w:rsidP="008B14A9">
      <w:pPr>
        <w:pStyle w:val="Heading4"/>
      </w:pPr>
      <w:r>
        <w:t>Experiences of key mental health sector stakeholders</w:t>
      </w:r>
    </w:p>
    <w:p w14:paraId="12285E63" w14:textId="4513B68D" w:rsidR="005261E6" w:rsidRPr="001C166D" w:rsidRDefault="0049132D" w:rsidP="00A4304D">
      <w:pPr>
        <w:rPr>
          <w:lang w:val="en-US"/>
        </w:rPr>
      </w:pPr>
      <w:r w:rsidRPr="00F43394">
        <w:rPr>
          <w:lang w:val="en-US"/>
        </w:rPr>
        <w:t xml:space="preserve">As mentioned in response to KEQ 1, </w:t>
      </w:r>
      <w:r w:rsidR="007D26CB" w:rsidRPr="00F43394">
        <w:rPr>
          <w:lang w:val="en-US"/>
        </w:rPr>
        <w:t xml:space="preserve">key mental health sector stakeholders </w:t>
      </w:r>
      <w:r w:rsidR="00483B0E">
        <w:rPr>
          <w:lang w:val="en-US"/>
        </w:rPr>
        <w:t xml:space="preserve">representing 41 </w:t>
      </w:r>
      <w:proofErr w:type="spellStart"/>
      <w:r w:rsidR="00483B0E" w:rsidRPr="001C166D">
        <w:rPr>
          <w:lang w:val="en-US"/>
        </w:rPr>
        <w:t>organisations</w:t>
      </w:r>
      <w:proofErr w:type="spellEnd"/>
      <w:r w:rsidR="00483B0E" w:rsidRPr="001C166D">
        <w:rPr>
          <w:lang w:val="en-US"/>
        </w:rPr>
        <w:t xml:space="preserve"> </w:t>
      </w:r>
      <w:r w:rsidR="007D26CB" w:rsidRPr="001C166D">
        <w:rPr>
          <w:lang w:val="en-US"/>
        </w:rPr>
        <w:t>identified more positive than negative effects of Head to Health.</w:t>
      </w:r>
    </w:p>
    <w:p w14:paraId="0C0E84FC" w14:textId="409B92BF" w:rsidR="00CB25ED" w:rsidRPr="00793A46" w:rsidRDefault="006D7D16" w:rsidP="00A4304D">
      <w:r w:rsidRPr="001C166D">
        <w:rPr>
          <w:lang w:val="en-US"/>
        </w:rPr>
        <w:t>T</w:t>
      </w:r>
      <w:r w:rsidR="007D26CB" w:rsidRPr="001C166D">
        <w:rPr>
          <w:lang w:val="en-US"/>
        </w:rPr>
        <w:t xml:space="preserve">hey </w:t>
      </w:r>
      <w:r w:rsidR="001C166D">
        <w:rPr>
          <w:lang w:val="en-US"/>
        </w:rPr>
        <w:t xml:space="preserve">also </w:t>
      </w:r>
      <w:r w:rsidR="005261E6" w:rsidRPr="001C166D">
        <w:rPr>
          <w:lang w:val="en-US"/>
        </w:rPr>
        <w:t xml:space="preserve">identified a range of barriers </w:t>
      </w:r>
      <w:r w:rsidR="00FB5E37" w:rsidRPr="001C166D">
        <w:rPr>
          <w:lang w:val="en-US"/>
        </w:rPr>
        <w:t xml:space="preserve">to </w:t>
      </w:r>
      <w:r w:rsidR="00F43394" w:rsidRPr="001C166D">
        <w:rPr>
          <w:lang w:val="en-US"/>
        </w:rPr>
        <w:t xml:space="preserve">the uptake and use of Head to Health. </w:t>
      </w:r>
      <w:r w:rsidR="004E0A69" w:rsidRPr="001C166D">
        <w:rPr>
          <w:lang w:val="en-US"/>
        </w:rPr>
        <w:t xml:space="preserve">The most </w:t>
      </w:r>
      <w:r w:rsidR="00B62E77" w:rsidRPr="001C166D">
        <w:rPr>
          <w:lang w:val="en-US"/>
        </w:rPr>
        <w:t>freq</w:t>
      </w:r>
      <w:r w:rsidR="00ED2613" w:rsidRPr="001C166D">
        <w:rPr>
          <w:lang w:val="en-US"/>
        </w:rPr>
        <w:t xml:space="preserve">uently mentioned barrier </w:t>
      </w:r>
      <w:r w:rsidR="002F4030" w:rsidRPr="001C166D">
        <w:rPr>
          <w:lang w:val="en-US"/>
        </w:rPr>
        <w:t>was Head to Health’s</w:t>
      </w:r>
      <w:r w:rsidR="00725006" w:rsidRPr="001C166D">
        <w:rPr>
          <w:lang w:val="en-US"/>
        </w:rPr>
        <w:t xml:space="preserve"> </w:t>
      </w:r>
      <w:r w:rsidR="000F45BD" w:rsidRPr="001C166D">
        <w:rPr>
          <w:lang w:val="en-US"/>
        </w:rPr>
        <w:t xml:space="preserve">lack of visibility, </w:t>
      </w:r>
      <w:r w:rsidR="002F4030" w:rsidRPr="001C166D">
        <w:rPr>
          <w:lang w:val="en-US"/>
        </w:rPr>
        <w:t xml:space="preserve">with many </w:t>
      </w:r>
      <w:r w:rsidR="001C166D" w:rsidRPr="001C166D">
        <w:rPr>
          <w:lang w:val="en-US"/>
        </w:rPr>
        <w:t>clinicians</w:t>
      </w:r>
      <w:r w:rsidR="002F4030" w:rsidRPr="001C166D">
        <w:rPr>
          <w:lang w:val="en-US"/>
        </w:rPr>
        <w:t xml:space="preserve"> and consumers </w:t>
      </w:r>
      <w:r w:rsidR="005D1EE4" w:rsidRPr="001C166D">
        <w:rPr>
          <w:lang w:val="en-US"/>
        </w:rPr>
        <w:t xml:space="preserve">being unaware of </w:t>
      </w:r>
      <w:r w:rsidR="007C797A" w:rsidRPr="001C166D">
        <w:rPr>
          <w:lang w:val="en-US"/>
        </w:rPr>
        <w:t xml:space="preserve">its existence and </w:t>
      </w:r>
      <w:r w:rsidR="001C166D" w:rsidRPr="001C166D">
        <w:rPr>
          <w:lang w:val="en-US"/>
        </w:rPr>
        <w:t>purpose or</w:t>
      </w:r>
      <w:r w:rsidR="009C12D4" w:rsidRPr="001C166D">
        <w:rPr>
          <w:lang w:val="en-US"/>
        </w:rPr>
        <w:t xml:space="preserve"> confusing it with other services with the same name.</w:t>
      </w:r>
      <w:r w:rsidR="000A14F3">
        <w:rPr>
          <w:lang w:val="en-US"/>
        </w:rPr>
        <w:t xml:space="preserve"> </w:t>
      </w:r>
      <w:r w:rsidR="005A4042">
        <w:rPr>
          <w:lang w:val="en-US"/>
        </w:rPr>
        <w:t xml:space="preserve">The </w:t>
      </w:r>
      <w:r w:rsidR="00957122">
        <w:rPr>
          <w:lang w:val="en-US"/>
        </w:rPr>
        <w:t xml:space="preserve">second </w:t>
      </w:r>
      <w:r w:rsidR="00FA6B17">
        <w:rPr>
          <w:lang w:val="en-US"/>
        </w:rPr>
        <w:t xml:space="preserve">key </w:t>
      </w:r>
      <w:r w:rsidR="00957122">
        <w:rPr>
          <w:lang w:val="en-US"/>
        </w:rPr>
        <w:t>barrier</w:t>
      </w:r>
      <w:r w:rsidR="00FA6B17">
        <w:rPr>
          <w:lang w:val="en-US"/>
        </w:rPr>
        <w:t xml:space="preserve"> related to </w:t>
      </w:r>
      <w:r w:rsidR="001A5565" w:rsidRPr="003C0F5A">
        <w:rPr>
          <w:lang w:val="en-US"/>
        </w:rPr>
        <w:t xml:space="preserve">difficulties with navigation and </w:t>
      </w:r>
      <w:r w:rsidR="002439B8" w:rsidRPr="003C0F5A">
        <w:rPr>
          <w:lang w:val="en-US"/>
        </w:rPr>
        <w:t xml:space="preserve">site </w:t>
      </w:r>
      <w:r w:rsidR="00AD3CF5" w:rsidRPr="003C0F5A">
        <w:rPr>
          <w:lang w:val="en-US"/>
        </w:rPr>
        <w:t>features,</w:t>
      </w:r>
      <w:r w:rsidR="00576D23" w:rsidRPr="003C0F5A">
        <w:rPr>
          <w:lang w:val="en-US"/>
        </w:rPr>
        <w:t xml:space="preserve"> including </w:t>
      </w:r>
      <w:r w:rsidR="00C36F20" w:rsidRPr="003C0F5A">
        <w:rPr>
          <w:lang w:val="en-US"/>
        </w:rPr>
        <w:t xml:space="preserve">the potential for the volume of </w:t>
      </w:r>
      <w:r w:rsidR="00CB25ED" w:rsidRPr="003C0F5A">
        <w:rPr>
          <w:lang w:val="en-US"/>
        </w:rPr>
        <w:t>info</w:t>
      </w:r>
      <w:r w:rsidR="00C36F20" w:rsidRPr="003C0F5A">
        <w:rPr>
          <w:lang w:val="en-US"/>
        </w:rPr>
        <w:t>rmation and number of</w:t>
      </w:r>
      <w:r w:rsidR="00CB25ED" w:rsidRPr="003C0F5A">
        <w:rPr>
          <w:lang w:val="en-US"/>
        </w:rPr>
        <w:t xml:space="preserve"> options provided </w:t>
      </w:r>
      <w:r w:rsidR="00C36F20" w:rsidRPr="003C0F5A">
        <w:rPr>
          <w:lang w:val="en-US"/>
        </w:rPr>
        <w:t>to</w:t>
      </w:r>
      <w:r w:rsidR="00CB25ED" w:rsidRPr="003C0F5A">
        <w:rPr>
          <w:lang w:val="en-US"/>
        </w:rPr>
        <w:t xml:space="preserve"> overwhelm</w:t>
      </w:r>
      <w:r w:rsidR="00C36F20" w:rsidRPr="003C0F5A">
        <w:rPr>
          <w:lang w:val="en-US"/>
        </w:rPr>
        <w:t xml:space="preserve"> </w:t>
      </w:r>
      <w:r w:rsidR="00CB25ED" w:rsidRPr="003C0F5A">
        <w:rPr>
          <w:lang w:val="en-US"/>
        </w:rPr>
        <w:t>consumers</w:t>
      </w:r>
      <w:r w:rsidR="00F65F36" w:rsidRPr="003C0F5A">
        <w:rPr>
          <w:lang w:val="en-US"/>
        </w:rPr>
        <w:t xml:space="preserve">, </w:t>
      </w:r>
      <w:r w:rsidR="00D62E55" w:rsidRPr="003C0F5A">
        <w:rPr>
          <w:lang w:val="en-US"/>
        </w:rPr>
        <w:t xml:space="preserve">the </w:t>
      </w:r>
      <w:r w:rsidR="00CB25ED" w:rsidRPr="003C0F5A">
        <w:rPr>
          <w:lang w:val="en-US"/>
        </w:rPr>
        <w:t>lack</w:t>
      </w:r>
      <w:r w:rsidR="00D62E55" w:rsidRPr="003C0F5A">
        <w:rPr>
          <w:lang w:val="en-US"/>
        </w:rPr>
        <w:t xml:space="preserve"> of</w:t>
      </w:r>
      <w:r w:rsidR="00CB25ED" w:rsidRPr="003C0F5A">
        <w:rPr>
          <w:lang w:val="en-US"/>
        </w:rPr>
        <w:t xml:space="preserve"> human navigation support, </w:t>
      </w:r>
      <w:r w:rsidR="00D62E55" w:rsidRPr="003C0F5A">
        <w:rPr>
          <w:lang w:val="en-US"/>
        </w:rPr>
        <w:t xml:space="preserve">circular </w:t>
      </w:r>
      <w:r w:rsidR="00CB25ED" w:rsidRPr="003C0F5A">
        <w:rPr>
          <w:lang w:val="en-US"/>
        </w:rPr>
        <w:t>referral pathways</w:t>
      </w:r>
      <w:r w:rsidR="00680AE5" w:rsidRPr="003C0F5A">
        <w:rPr>
          <w:lang w:val="en-US"/>
        </w:rPr>
        <w:t xml:space="preserve">, and lack of </w:t>
      </w:r>
      <w:r w:rsidR="003C0F5A" w:rsidRPr="003C0F5A">
        <w:rPr>
          <w:lang w:val="en-US"/>
        </w:rPr>
        <w:t xml:space="preserve">user friendliness. </w:t>
      </w:r>
      <w:r w:rsidR="005D6579">
        <w:rPr>
          <w:lang w:val="en-US"/>
        </w:rPr>
        <w:t>The</w:t>
      </w:r>
      <w:r w:rsidR="005D2927">
        <w:rPr>
          <w:lang w:val="en-US"/>
        </w:rPr>
        <w:t xml:space="preserve"> third </w:t>
      </w:r>
      <w:r w:rsidR="001777D2">
        <w:rPr>
          <w:lang w:val="en-US"/>
        </w:rPr>
        <w:t xml:space="preserve">barrier </w:t>
      </w:r>
      <w:r w:rsidR="005D6579" w:rsidRPr="001F79F1">
        <w:rPr>
          <w:lang w:val="en-US"/>
        </w:rPr>
        <w:t xml:space="preserve">related to </w:t>
      </w:r>
      <w:r w:rsidR="005D6579" w:rsidRPr="001F79F1">
        <w:t>a</w:t>
      </w:r>
      <w:proofErr w:type="spellStart"/>
      <w:r w:rsidR="00CB25ED" w:rsidRPr="001F79F1">
        <w:rPr>
          <w:lang w:val="en-US"/>
        </w:rPr>
        <w:t>ccess</w:t>
      </w:r>
      <w:proofErr w:type="spellEnd"/>
      <w:r w:rsidR="005D6579" w:rsidRPr="001F79F1">
        <w:rPr>
          <w:lang w:val="en-US"/>
        </w:rPr>
        <w:t xml:space="preserve"> </w:t>
      </w:r>
      <w:r w:rsidR="00CB25ED" w:rsidRPr="001F79F1">
        <w:rPr>
          <w:lang w:val="en-US"/>
        </w:rPr>
        <w:t>inequit</w:t>
      </w:r>
      <w:r w:rsidR="00D87E2E">
        <w:rPr>
          <w:lang w:val="en-US"/>
        </w:rPr>
        <w:t>y</w:t>
      </w:r>
      <w:r w:rsidR="00CB25ED" w:rsidRPr="001F79F1">
        <w:rPr>
          <w:lang w:val="en-US"/>
        </w:rPr>
        <w:t xml:space="preserve"> due to</w:t>
      </w:r>
      <w:r w:rsidR="00A470FF">
        <w:rPr>
          <w:lang w:val="en-US"/>
        </w:rPr>
        <w:t>:</w:t>
      </w:r>
      <w:r w:rsidR="00CB25ED" w:rsidRPr="001F79F1">
        <w:rPr>
          <w:lang w:val="en-US"/>
        </w:rPr>
        <w:t xml:space="preserve"> literacy, language/culture, Indigenous status, internet access, cost of devices </w:t>
      </w:r>
      <w:r w:rsidR="00756C3F" w:rsidRPr="001F79F1">
        <w:rPr>
          <w:lang w:val="en-US"/>
        </w:rPr>
        <w:t>and</w:t>
      </w:r>
      <w:r w:rsidR="00CB25ED" w:rsidRPr="001F79F1">
        <w:rPr>
          <w:lang w:val="en-US"/>
        </w:rPr>
        <w:t xml:space="preserve"> data, technical skills, and visual impairments</w:t>
      </w:r>
      <w:r w:rsidR="00756C3F" w:rsidRPr="001F79F1">
        <w:rPr>
          <w:lang w:val="en-US"/>
        </w:rPr>
        <w:t>.</w:t>
      </w:r>
      <w:r w:rsidR="00756C3F">
        <w:rPr>
          <w:lang w:val="en-US"/>
        </w:rPr>
        <w:t xml:space="preserve"> </w:t>
      </w:r>
      <w:r w:rsidR="00CB25ED" w:rsidRPr="00CB2BA2">
        <w:rPr>
          <w:lang w:val="en-US"/>
        </w:rPr>
        <w:t xml:space="preserve">Preferences for </w:t>
      </w:r>
      <w:r w:rsidR="00793A46" w:rsidRPr="00CB2BA2">
        <w:rPr>
          <w:lang w:val="en-US"/>
        </w:rPr>
        <w:t xml:space="preserve">non-digital mental health care was less commonly </w:t>
      </w:r>
      <w:r w:rsidR="007D34A6" w:rsidRPr="00CB2BA2">
        <w:rPr>
          <w:lang w:val="en-US"/>
        </w:rPr>
        <w:t xml:space="preserve">mentioned as a barrier to the </w:t>
      </w:r>
      <w:r w:rsidR="00CB2BA2" w:rsidRPr="00CB2BA2">
        <w:rPr>
          <w:lang w:val="en-US"/>
        </w:rPr>
        <w:t>uptake and use of Head to Health.</w:t>
      </w:r>
    </w:p>
    <w:p w14:paraId="5F328156" w14:textId="73BD993F" w:rsidR="000A14F3" w:rsidRPr="00CB25ED" w:rsidRDefault="00C52B0F" w:rsidP="00A4304D">
      <w:r>
        <w:rPr>
          <w:lang w:val="en-US"/>
        </w:rPr>
        <w:t>Stakeholders also provided suggestions for addressing the above-mentioned barriers and improving Head to Health more generally</w:t>
      </w:r>
      <w:r w:rsidR="0082250D">
        <w:rPr>
          <w:lang w:val="en-US"/>
        </w:rPr>
        <w:t xml:space="preserve">. These suggestions are </w:t>
      </w:r>
      <w:proofErr w:type="spellStart"/>
      <w:r w:rsidR="0082250D">
        <w:rPr>
          <w:lang w:val="en-US"/>
        </w:rPr>
        <w:t>summari</w:t>
      </w:r>
      <w:r w:rsidR="00833BAE">
        <w:rPr>
          <w:lang w:val="en-US"/>
        </w:rPr>
        <w:t>s</w:t>
      </w:r>
      <w:r w:rsidR="0082250D">
        <w:rPr>
          <w:lang w:val="en-US"/>
        </w:rPr>
        <w:t>ed</w:t>
      </w:r>
      <w:proofErr w:type="spellEnd"/>
      <w:r w:rsidR="0082250D">
        <w:rPr>
          <w:lang w:val="en-US"/>
        </w:rPr>
        <w:t xml:space="preserve"> in </w:t>
      </w:r>
      <w:r w:rsidR="00833BAE">
        <w:rPr>
          <w:lang w:val="en-US"/>
        </w:rPr>
        <w:t>response</w:t>
      </w:r>
      <w:r w:rsidR="0082250D">
        <w:rPr>
          <w:lang w:val="en-US"/>
        </w:rPr>
        <w:t xml:space="preserve"> to KEQ 4.</w:t>
      </w:r>
    </w:p>
    <w:p w14:paraId="24106ABA" w14:textId="77777777" w:rsidR="00CB25ED" w:rsidRPr="005D1ACA" w:rsidRDefault="00CB25ED" w:rsidP="008B14A9">
      <w:pPr>
        <w:pStyle w:val="Heading3"/>
      </w:pPr>
      <w:bookmarkStart w:id="127" w:name="_Toc91009684"/>
      <w:r w:rsidRPr="005D1ACA">
        <w:t>KEQ 4: What are the needs of current users of the website? Are these being met? What needs should be met by the planned national mental health platform?</w:t>
      </w:r>
      <w:bookmarkEnd w:id="127"/>
    </w:p>
    <w:p w14:paraId="2D111B48" w14:textId="27E19531" w:rsidR="00CB25ED" w:rsidRPr="004D2263" w:rsidRDefault="00CB25ED" w:rsidP="00A4304D">
      <w:r w:rsidRPr="00CB25ED">
        <w:t xml:space="preserve">Data from the Department’s survey and </w:t>
      </w:r>
      <w:r w:rsidR="00090E6E">
        <w:t xml:space="preserve">some of our stakeholder </w:t>
      </w:r>
      <w:r w:rsidR="002926CC">
        <w:t>consultations</w:t>
      </w:r>
      <w:r w:rsidRPr="00CB25ED">
        <w:t xml:space="preserve"> contribute to addressing KEQ 4.</w:t>
      </w:r>
    </w:p>
    <w:p w14:paraId="04506BF5" w14:textId="50CEB069" w:rsidR="00CB25ED" w:rsidRPr="005D1ACA" w:rsidRDefault="00CB25ED" w:rsidP="008B14A9">
      <w:pPr>
        <w:pStyle w:val="Heading4"/>
      </w:pPr>
      <w:r w:rsidRPr="005D1ACA">
        <w:t xml:space="preserve">Secondary </w:t>
      </w:r>
      <w:r w:rsidR="005D1ACA">
        <w:t xml:space="preserve">user </w:t>
      </w:r>
      <w:r w:rsidRPr="005D1ACA">
        <w:t>survey data</w:t>
      </w:r>
    </w:p>
    <w:p w14:paraId="1C4A3E78" w14:textId="51BDC6EC" w:rsidR="00CB25ED" w:rsidRPr="00CB25ED" w:rsidRDefault="00CB25ED" w:rsidP="00A4304D">
      <w:r w:rsidRPr="00CB25ED">
        <w:t xml:space="preserve">The </w:t>
      </w:r>
      <w:proofErr w:type="gramStart"/>
      <w:r w:rsidRPr="00CB25ED">
        <w:t>most commonly used</w:t>
      </w:r>
      <w:proofErr w:type="gramEnd"/>
      <w:r w:rsidRPr="00CB25ED">
        <w:t xml:space="preserve"> features of the Head to Health website according to respondents of the Department administered survey are the topic and content pages and the search resources (58% and 57%, respectively). More than half (61%) of survey respondents reported that the resources were relevant or extremely relevant. This suggests that these are features that are performing relatively well and should be retained in the planned </w:t>
      </w:r>
      <w:r w:rsidR="00347B80">
        <w:t>N</w:t>
      </w:r>
      <w:r w:rsidRPr="00CB25ED">
        <w:t xml:space="preserve">ational </w:t>
      </w:r>
      <w:r w:rsidR="00347B80">
        <w:t>M</w:t>
      </w:r>
      <w:r w:rsidRPr="00CB25ED">
        <w:t xml:space="preserve">ental </w:t>
      </w:r>
      <w:r w:rsidR="00347B80">
        <w:t>H</w:t>
      </w:r>
      <w:r w:rsidRPr="00CB25ED">
        <w:t xml:space="preserve">ealth </w:t>
      </w:r>
      <w:r w:rsidR="00347B80">
        <w:t>P</w:t>
      </w:r>
      <w:r w:rsidRPr="00CB25ED">
        <w:t>latform.</w:t>
      </w:r>
    </w:p>
    <w:p w14:paraId="4BBE3F85" w14:textId="77777777" w:rsidR="00CB25ED" w:rsidRPr="00CB25ED" w:rsidRDefault="00CB25ED" w:rsidP="00A4304D">
      <w:r w:rsidRPr="00CB25ED">
        <w:t xml:space="preserve">Survey respondents suggested that some features could be improved including: </w:t>
      </w:r>
    </w:p>
    <w:p w14:paraId="5C97B532" w14:textId="7A47930F" w:rsidR="00CB25ED" w:rsidRPr="00CB25ED" w:rsidRDefault="00A248F0" w:rsidP="004D2263">
      <w:pPr>
        <w:pStyle w:val="ListBullet"/>
      </w:pPr>
      <w:r>
        <w:t>P</w:t>
      </w:r>
      <w:r w:rsidR="00CB25ED" w:rsidRPr="00CB25ED">
        <w:t xml:space="preserve">roviding more information/content/resources (e.g., </w:t>
      </w:r>
      <w:r w:rsidR="00E474DB">
        <w:t xml:space="preserve">information on </w:t>
      </w:r>
      <w:r w:rsidR="00CB25ED" w:rsidRPr="00CB25ED">
        <w:t xml:space="preserve">specific disorders or subpopulations; and information about accessing face-to-face services, particularly </w:t>
      </w:r>
      <w:r w:rsidR="00CB25ED" w:rsidRPr="00CB25ED">
        <w:lastRenderedPageBreak/>
        <w:t>based on location; cost</w:t>
      </w:r>
      <w:r w:rsidR="00AF1766">
        <w:t>s</w:t>
      </w:r>
      <w:r w:rsidR="00CB25ED" w:rsidRPr="00CB25ED">
        <w:t xml:space="preserve"> and other requirements for entry into suggested services; and including lived experience views, for example in providing user ratings of services</w:t>
      </w:r>
      <w:proofErr w:type="gramStart"/>
      <w:r w:rsidR="00CB25ED" w:rsidRPr="00CB25ED">
        <w:t>);</w:t>
      </w:r>
      <w:proofErr w:type="gramEnd"/>
    </w:p>
    <w:p w14:paraId="430F1DE0" w14:textId="3A755E66" w:rsidR="00CB25ED" w:rsidRPr="00CB25ED" w:rsidRDefault="00A248F0" w:rsidP="004D2263">
      <w:pPr>
        <w:pStyle w:val="ListBullet"/>
      </w:pPr>
      <w:r>
        <w:t>U</w:t>
      </w:r>
      <w:r w:rsidR="00CB25ED" w:rsidRPr="00CB25ED">
        <w:t xml:space="preserve">pdating outdated </w:t>
      </w:r>
      <w:proofErr w:type="gramStart"/>
      <w:r w:rsidR="00CB25ED" w:rsidRPr="00CB25ED">
        <w:t>information;</w:t>
      </w:r>
      <w:proofErr w:type="gramEnd"/>
    </w:p>
    <w:p w14:paraId="35F9E4A1" w14:textId="4D2ECB53" w:rsidR="00CB25ED" w:rsidRPr="00CB25ED" w:rsidRDefault="00A248F0" w:rsidP="004D2263">
      <w:pPr>
        <w:pStyle w:val="ListBullet"/>
      </w:pPr>
      <w:r>
        <w:t>F</w:t>
      </w:r>
      <w:r w:rsidR="00CB25ED" w:rsidRPr="00CB25ED">
        <w:t>urther refining both chatbot and search functionality and ensur</w:t>
      </w:r>
      <w:r w:rsidR="00FB2855">
        <w:t>ing</w:t>
      </w:r>
      <w:r w:rsidR="00CB25ED" w:rsidRPr="00CB25ED">
        <w:t xml:space="preserve"> that suggestions are tailored to the individual; and </w:t>
      </w:r>
    </w:p>
    <w:p w14:paraId="4EC4CE8D" w14:textId="4E8CED2E" w:rsidR="00CB25ED" w:rsidRPr="00CB25ED" w:rsidRDefault="00A248F0" w:rsidP="004D2263">
      <w:pPr>
        <w:pStyle w:val="ListBullet"/>
      </w:pPr>
      <w:r>
        <w:t>W</w:t>
      </w:r>
      <w:r w:rsidR="00CB25ED" w:rsidRPr="00CB25ED">
        <w:t>ebsite design (e.g., look and feel, and ease of navigation of the website, as well as its speed).</w:t>
      </w:r>
    </w:p>
    <w:p w14:paraId="3FD473F4" w14:textId="6D28E59B" w:rsidR="00090E6E" w:rsidRPr="005D1ACA" w:rsidRDefault="005D1ACA" w:rsidP="008B14A9">
      <w:pPr>
        <w:pStyle w:val="Heading4"/>
      </w:pPr>
      <w:r>
        <w:t>Stakeholder consultations</w:t>
      </w:r>
    </w:p>
    <w:p w14:paraId="2A57D3DA" w14:textId="77777777" w:rsidR="00CB25ED" w:rsidRPr="00CB25ED" w:rsidRDefault="00CB25ED" w:rsidP="00A4304D">
      <w:r w:rsidRPr="00CB25ED">
        <w:t>Community conversation participants echoed several of the suggestions made by Department survey respondents in addition to offering other characteristics of an ideal mental health gateway including:</w:t>
      </w:r>
    </w:p>
    <w:p w14:paraId="06671363" w14:textId="4EF7F0E0" w:rsidR="00CB25ED" w:rsidRPr="00CB25ED" w:rsidRDefault="00545C21" w:rsidP="004D2263">
      <w:pPr>
        <w:pStyle w:val="ListBullet"/>
      </w:pPr>
      <w:r>
        <w:t>A</w:t>
      </w:r>
      <w:r w:rsidR="00CB25ED" w:rsidRPr="00CB25ED">
        <w:t xml:space="preserve"> visually appealing website with use of calming colours, and that is less childish-</w:t>
      </w:r>
      <w:proofErr w:type="gramStart"/>
      <w:r w:rsidR="00CB25ED" w:rsidRPr="00CB25ED">
        <w:t>looking;</w:t>
      </w:r>
      <w:proofErr w:type="gramEnd"/>
    </w:p>
    <w:p w14:paraId="3B5F717D" w14:textId="7E2AA211" w:rsidR="00CB25ED" w:rsidRPr="00CB25ED" w:rsidRDefault="00545C21" w:rsidP="004D2263">
      <w:pPr>
        <w:pStyle w:val="ListBullet"/>
      </w:pPr>
      <w:r>
        <w:t>C</w:t>
      </w:r>
      <w:r w:rsidR="00CB25ED" w:rsidRPr="00CB25ED">
        <w:t xml:space="preserve">omprehensive information (on all mental health issues, not just the most common), organised in a way that is not overwhelming and assists users to find the depth they </w:t>
      </w:r>
      <w:proofErr w:type="gramStart"/>
      <w:r w:rsidR="00CB25ED" w:rsidRPr="00CB25ED">
        <w:t>need;</w:t>
      </w:r>
      <w:proofErr w:type="gramEnd"/>
    </w:p>
    <w:p w14:paraId="5791AEE9" w14:textId="270978A3" w:rsidR="00CB25ED" w:rsidRPr="00CB25ED" w:rsidRDefault="00545C21" w:rsidP="004D2263">
      <w:pPr>
        <w:pStyle w:val="ListBullet"/>
      </w:pPr>
      <w:r>
        <w:t>A</w:t>
      </w:r>
      <w:r w:rsidR="00832E5C">
        <w:t xml:space="preserve"> </w:t>
      </w:r>
      <w:r w:rsidR="00CB25ED" w:rsidRPr="00CB25ED">
        <w:t xml:space="preserve">website </w:t>
      </w:r>
      <w:r w:rsidR="00832E5C">
        <w:t>that is</w:t>
      </w:r>
      <w:r w:rsidR="00CB25ED" w:rsidRPr="00CB25ED">
        <w:t xml:space="preserve"> accessible to everyone, </w:t>
      </w:r>
      <w:r w:rsidR="00832E5C">
        <w:t xml:space="preserve">which is </w:t>
      </w:r>
      <w:r w:rsidR="00CB25ED" w:rsidRPr="00CB25ED">
        <w:t xml:space="preserve">easy to read and compatible with screen readers for </w:t>
      </w:r>
      <w:proofErr w:type="gramStart"/>
      <w:r w:rsidR="00CB25ED" w:rsidRPr="00CB25ED">
        <w:t>example;</w:t>
      </w:r>
      <w:proofErr w:type="gramEnd"/>
    </w:p>
    <w:p w14:paraId="0AF00D12" w14:textId="2A7EA107" w:rsidR="00CB25ED" w:rsidRPr="00CB25ED" w:rsidRDefault="00545C21" w:rsidP="004D2263">
      <w:pPr>
        <w:pStyle w:val="ListBullet"/>
      </w:pPr>
      <w:r>
        <w:t>R</w:t>
      </w:r>
      <w:r w:rsidR="00CB25ED" w:rsidRPr="00CB25ED">
        <w:t xml:space="preserve">emoval of medical jargon and complex language, replaced with plain language and recovery-oriented </w:t>
      </w:r>
      <w:proofErr w:type="gramStart"/>
      <w:r w:rsidR="00CB25ED" w:rsidRPr="00CB25ED">
        <w:t>information;</w:t>
      </w:r>
      <w:proofErr w:type="gramEnd"/>
    </w:p>
    <w:p w14:paraId="363218A6" w14:textId="788CD8A9" w:rsidR="00CB25ED" w:rsidRPr="00CB25ED" w:rsidRDefault="00545C21" w:rsidP="004D2263">
      <w:pPr>
        <w:pStyle w:val="ListBullet"/>
      </w:pPr>
      <w:r>
        <w:t>B</w:t>
      </w:r>
      <w:r w:rsidR="00CB25ED" w:rsidRPr="00CB25ED">
        <w:t xml:space="preserve">etter information that normalises mental health issues and recovery, and connects to options beyond mainstream mental health approaches, such as peer </w:t>
      </w:r>
      <w:proofErr w:type="gramStart"/>
      <w:r w:rsidR="00CB25ED" w:rsidRPr="00CB25ED">
        <w:t>services;</w:t>
      </w:r>
      <w:proofErr w:type="gramEnd"/>
    </w:p>
    <w:p w14:paraId="3AE8591E" w14:textId="6E78CC0E" w:rsidR="00CB25ED" w:rsidRPr="00CB25ED" w:rsidRDefault="00545C21" w:rsidP="004D2263">
      <w:pPr>
        <w:pStyle w:val="ListBullet"/>
      </w:pPr>
      <w:r>
        <w:t>I</w:t>
      </w:r>
      <w:r w:rsidR="00CB25ED" w:rsidRPr="00CB25ED">
        <w:t xml:space="preserve">nput from peers in design and </w:t>
      </w:r>
      <w:proofErr w:type="gramStart"/>
      <w:r w:rsidR="00CB25ED" w:rsidRPr="00CB25ED">
        <w:t>navigation;</w:t>
      </w:r>
      <w:proofErr w:type="gramEnd"/>
    </w:p>
    <w:p w14:paraId="7EAFB24E" w14:textId="488DF9F1" w:rsidR="00CB25ED" w:rsidRPr="00CB25ED" w:rsidRDefault="00545C21" w:rsidP="004D2263">
      <w:pPr>
        <w:pStyle w:val="ListBullet"/>
      </w:pPr>
      <w:r>
        <w:t>L</w:t>
      </w:r>
      <w:r w:rsidR="00CB25ED" w:rsidRPr="00CB25ED">
        <w:t>inks to physical (real world) services such as mental health professionals, support groups and non-digital tools; and</w:t>
      </w:r>
    </w:p>
    <w:p w14:paraId="55D1661F" w14:textId="52470E32" w:rsidR="007515D0" w:rsidRDefault="00545C21" w:rsidP="004D2263">
      <w:pPr>
        <w:pStyle w:val="ListBullet"/>
      </w:pPr>
      <w:r>
        <w:t>T</w:t>
      </w:r>
      <w:r w:rsidR="00CB25ED" w:rsidRPr="00CB25ED">
        <w:t>he addition of live chat or interaction with a real person rather than a robot to help people in distress find what they need.</w:t>
      </w:r>
    </w:p>
    <w:p w14:paraId="387A1F2E" w14:textId="12100AF4" w:rsidR="00391F66" w:rsidRDefault="00DB6BC8" w:rsidP="004D2263">
      <w:r>
        <w:t>Other stakeholders</w:t>
      </w:r>
      <w:r w:rsidR="00A87F9E">
        <w:t xml:space="preserve"> – </w:t>
      </w:r>
      <w:r>
        <w:t xml:space="preserve">mainly </w:t>
      </w:r>
      <w:r w:rsidR="00A83166">
        <w:t xml:space="preserve">key mental health sector representatives and </w:t>
      </w:r>
      <w:r w:rsidR="00A87F9E">
        <w:t xml:space="preserve">several health professionals – pointed to two priority </w:t>
      </w:r>
      <w:r w:rsidR="00BE10B8">
        <w:t xml:space="preserve">areas </w:t>
      </w:r>
      <w:r w:rsidR="00414728">
        <w:t>requiring improvement</w:t>
      </w:r>
      <w:r w:rsidR="008C3F2B">
        <w:t xml:space="preserve">, which </w:t>
      </w:r>
      <w:r w:rsidR="00115BB8">
        <w:t xml:space="preserve">stand for the new </w:t>
      </w:r>
      <w:r w:rsidR="00347B80">
        <w:t>N</w:t>
      </w:r>
      <w:r w:rsidR="00115BB8">
        <w:t xml:space="preserve">ational </w:t>
      </w:r>
      <w:r w:rsidR="00347B80">
        <w:t>M</w:t>
      </w:r>
      <w:r w:rsidR="00115BB8">
        <w:t xml:space="preserve">ental </w:t>
      </w:r>
      <w:r w:rsidR="00347B80">
        <w:t>H</w:t>
      </w:r>
      <w:r w:rsidR="00115BB8">
        <w:t xml:space="preserve">ealth </w:t>
      </w:r>
      <w:r w:rsidR="00347B80">
        <w:t>P</w:t>
      </w:r>
      <w:r w:rsidR="00115BB8">
        <w:t>latform</w:t>
      </w:r>
      <w:r w:rsidR="00AC7C79">
        <w:t xml:space="preserve">. </w:t>
      </w:r>
      <w:r w:rsidR="00B35C2B">
        <w:t>The</w:t>
      </w:r>
      <w:r w:rsidR="00EE4DB4">
        <w:t xml:space="preserve"> first of these </w:t>
      </w:r>
      <w:r w:rsidR="00363CE8">
        <w:t xml:space="preserve">was </w:t>
      </w:r>
      <w:r w:rsidR="000756DB">
        <w:t xml:space="preserve">better promoting </w:t>
      </w:r>
      <w:r w:rsidR="00115BB8">
        <w:t>the website</w:t>
      </w:r>
      <w:r w:rsidR="00231733">
        <w:t xml:space="preserve"> and increasing </w:t>
      </w:r>
      <w:r w:rsidR="008C3F2B">
        <w:t>its visibility as a trusted source of information</w:t>
      </w:r>
      <w:r w:rsidR="00AF28C9">
        <w:t xml:space="preserve"> among GPs, health professionals and the </w:t>
      </w:r>
      <w:r w:rsidR="00116178">
        <w:t xml:space="preserve">wider </w:t>
      </w:r>
      <w:r w:rsidR="00AF28C9" w:rsidRPr="007D2C67">
        <w:t>community</w:t>
      </w:r>
      <w:r w:rsidR="00116178" w:rsidRPr="007D2C67">
        <w:t xml:space="preserve"> (</w:t>
      </w:r>
      <w:r w:rsidR="003A05AA" w:rsidRPr="007D2C67">
        <w:t>e.g., via face-to-face</w:t>
      </w:r>
      <w:r w:rsidR="00116178" w:rsidRPr="007D2C67">
        <w:t xml:space="preserve"> service providers </w:t>
      </w:r>
      <w:r w:rsidR="003A05AA" w:rsidRPr="007D2C67">
        <w:t xml:space="preserve">and </w:t>
      </w:r>
      <w:r w:rsidR="00116178" w:rsidRPr="007D2C67">
        <w:t>newsletters of advocacy organisations</w:t>
      </w:r>
      <w:r w:rsidR="003A05AA" w:rsidRPr="007D2C67">
        <w:t>)</w:t>
      </w:r>
      <w:r w:rsidR="00116178" w:rsidRPr="007D2C67">
        <w:t xml:space="preserve">. </w:t>
      </w:r>
      <w:r w:rsidR="003A05AA" w:rsidRPr="007D2C67">
        <w:t xml:space="preserve">Importantly, promotional activities </w:t>
      </w:r>
      <w:r w:rsidR="00E37AD3" w:rsidRPr="007D2C67">
        <w:t xml:space="preserve">were thought to have the added benefit of improving </w:t>
      </w:r>
      <w:r w:rsidR="00C63DF3" w:rsidRPr="007D2C67">
        <w:t xml:space="preserve">integration of Head to Health in the </w:t>
      </w:r>
      <w:r w:rsidR="007D2C67" w:rsidRPr="007D2C67">
        <w:t>health system.</w:t>
      </w:r>
    </w:p>
    <w:p w14:paraId="07C744CB" w14:textId="2A40D191" w:rsidR="00002A52" w:rsidRPr="00002A52" w:rsidRDefault="007E2338" w:rsidP="004D2263">
      <w:r>
        <w:t xml:space="preserve">The second </w:t>
      </w:r>
      <w:r w:rsidR="00391F66">
        <w:t xml:space="preserve">key </w:t>
      </w:r>
      <w:r>
        <w:t xml:space="preserve">area for improvement </w:t>
      </w:r>
      <w:r w:rsidR="00FF4F34">
        <w:t>related to</w:t>
      </w:r>
      <w:r w:rsidR="00CC714B">
        <w:t xml:space="preserve"> changing various website features and using a process of co-design </w:t>
      </w:r>
      <w:r w:rsidR="0021174D">
        <w:t xml:space="preserve">to </w:t>
      </w:r>
      <w:r w:rsidR="004F5073">
        <w:t>inform</w:t>
      </w:r>
      <w:r w:rsidR="007B7467">
        <w:t xml:space="preserve"> the changes</w:t>
      </w:r>
      <w:r w:rsidR="00B01B33">
        <w:t>.</w:t>
      </w:r>
      <w:r w:rsidR="00BD7BC7">
        <w:t xml:space="preserve"> </w:t>
      </w:r>
      <w:r w:rsidR="00906184">
        <w:t>Co-design with c</w:t>
      </w:r>
      <w:r w:rsidR="00114633">
        <w:t xml:space="preserve">onsumers, </w:t>
      </w:r>
      <w:proofErr w:type="gramStart"/>
      <w:r w:rsidR="00114633">
        <w:t>carers</w:t>
      </w:r>
      <w:proofErr w:type="gramEnd"/>
      <w:r w:rsidR="004F0032">
        <w:t xml:space="preserve"> and </w:t>
      </w:r>
      <w:r w:rsidR="00CD17AD">
        <w:t>Indigenous peoples</w:t>
      </w:r>
      <w:r w:rsidR="000D63AA">
        <w:t xml:space="preserve">, in particular, </w:t>
      </w:r>
      <w:r w:rsidR="003A2D9D">
        <w:t xml:space="preserve">was </w:t>
      </w:r>
      <w:r w:rsidR="00F84CCA">
        <w:t>suggested.</w:t>
      </w:r>
      <w:r w:rsidR="00CD17AD">
        <w:t xml:space="preserve"> </w:t>
      </w:r>
      <w:r w:rsidR="00BD7BC7">
        <w:t xml:space="preserve">Examples of </w:t>
      </w:r>
      <w:r w:rsidR="00836E36">
        <w:t>desired changes to the website include</w:t>
      </w:r>
      <w:r w:rsidR="00991AEB">
        <w:t>:</w:t>
      </w:r>
    </w:p>
    <w:p w14:paraId="67504487" w14:textId="7702D525" w:rsidR="00CB25ED" w:rsidRDefault="00545C21" w:rsidP="004D2263">
      <w:pPr>
        <w:pStyle w:val="ListBullet"/>
      </w:pPr>
      <w:r>
        <w:t>S</w:t>
      </w:r>
      <w:r w:rsidR="00CB25ED" w:rsidRPr="00991AEB">
        <w:t>implify</w:t>
      </w:r>
      <w:r w:rsidR="00991AEB" w:rsidRPr="00991AEB">
        <w:t>ing</w:t>
      </w:r>
      <w:r w:rsidR="00CB25ED" w:rsidRPr="00991AEB">
        <w:t xml:space="preserve"> layout and improv</w:t>
      </w:r>
      <w:r w:rsidR="00FA5A0E">
        <w:t>ing</w:t>
      </w:r>
      <w:r w:rsidR="00CB25ED" w:rsidRPr="00991AEB">
        <w:t xml:space="preserve"> ease of </w:t>
      </w:r>
      <w:proofErr w:type="gramStart"/>
      <w:r w:rsidR="00CB25ED" w:rsidRPr="00991AEB">
        <w:t>navigation</w:t>
      </w:r>
      <w:r w:rsidR="00BC3ACD">
        <w:t>;</w:t>
      </w:r>
      <w:proofErr w:type="gramEnd"/>
    </w:p>
    <w:p w14:paraId="164AC57C" w14:textId="2465EE9F" w:rsidR="0041594F" w:rsidRPr="00EF3D76" w:rsidRDefault="00545C21" w:rsidP="004D2263">
      <w:pPr>
        <w:pStyle w:val="ListBullet"/>
      </w:pPr>
      <w:r>
        <w:t>S</w:t>
      </w:r>
      <w:r w:rsidR="00CB25ED" w:rsidRPr="00EF3D76">
        <w:t>treamlining search results so that recommendations are tailored (based on self-triage or assessment options</w:t>
      </w:r>
      <w:proofErr w:type="gramStart"/>
      <w:r w:rsidR="00CB25ED" w:rsidRPr="00EF3D76">
        <w:t>)</w:t>
      </w:r>
      <w:r w:rsidR="00BC3ACD">
        <w:t>;</w:t>
      </w:r>
      <w:proofErr w:type="gramEnd"/>
    </w:p>
    <w:p w14:paraId="0B15ED12" w14:textId="4A64FBDB" w:rsidR="00CB25ED" w:rsidRPr="00EF3D76" w:rsidRDefault="00545C21" w:rsidP="004D2263">
      <w:pPr>
        <w:pStyle w:val="ListBullet"/>
      </w:pPr>
      <w:r>
        <w:t>M</w:t>
      </w:r>
      <w:r w:rsidR="0041594F" w:rsidRPr="00EF3D76">
        <w:t>odifying or adding</w:t>
      </w:r>
      <w:r w:rsidR="00991AEB" w:rsidRPr="00EF3D76">
        <w:t xml:space="preserve"> content</w:t>
      </w:r>
      <w:r w:rsidR="0041594F" w:rsidRPr="00EF3D76">
        <w:t xml:space="preserve"> applicable to </w:t>
      </w:r>
      <w:r w:rsidR="00805826">
        <w:t>a range of focus populations</w:t>
      </w:r>
      <w:r w:rsidR="00991AEB" w:rsidRPr="00EF3D76">
        <w:t xml:space="preserve"> (e.g., providing resources for CALD people</w:t>
      </w:r>
      <w:r w:rsidR="00F84CCA">
        <w:t>,</w:t>
      </w:r>
      <w:r w:rsidR="00991AEB" w:rsidRPr="0041594F">
        <w:t xml:space="preserve"> </w:t>
      </w:r>
      <w:r w:rsidR="00CB25ED" w:rsidRPr="00EF3D76">
        <w:t>translating content</w:t>
      </w:r>
      <w:r w:rsidR="00F84CCA">
        <w:t xml:space="preserve">, </w:t>
      </w:r>
      <w:r w:rsidR="00CB25ED" w:rsidRPr="00EF3D76">
        <w:t>incorporating more video</w:t>
      </w:r>
      <w:r w:rsidR="00F84CCA">
        <w:t>s and</w:t>
      </w:r>
      <w:r w:rsidR="00CB25ED" w:rsidRPr="00EF3D76">
        <w:t xml:space="preserve"> less text</w:t>
      </w:r>
      <w:proofErr w:type="gramStart"/>
      <w:r w:rsidR="00F84CCA">
        <w:t>)</w:t>
      </w:r>
      <w:r w:rsidR="00805826">
        <w:t>;</w:t>
      </w:r>
      <w:proofErr w:type="gramEnd"/>
    </w:p>
    <w:p w14:paraId="63348562" w14:textId="00A9EA54" w:rsidR="00CB25ED" w:rsidRPr="00EF3D76" w:rsidRDefault="00545C21" w:rsidP="004D2263">
      <w:pPr>
        <w:pStyle w:val="ListBullet"/>
      </w:pPr>
      <w:r>
        <w:t>P</w:t>
      </w:r>
      <w:r w:rsidR="00CB25ED" w:rsidRPr="00EF3D76">
        <w:t>rovi</w:t>
      </w:r>
      <w:r w:rsidR="004303FB">
        <w:t>ding</w:t>
      </w:r>
      <w:r w:rsidR="00CB25ED" w:rsidRPr="00EF3D76">
        <w:t xml:space="preserve"> human phone </w:t>
      </w:r>
      <w:r w:rsidR="00805826">
        <w:t>help</w:t>
      </w:r>
      <w:r w:rsidR="00CB25ED" w:rsidRPr="00EF3D76">
        <w:t xml:space="preserve"> for therapeutic or technical support</w:t>
      </w:r>
      <w:r w:rsidR="00805826">
        <w:t>; and</w:t>
      </w:r>
    </w:p>
    <w:p w14:paraId="712F63B8" w14:textId="65718E92" w:rsidR="00CB25ED" w:rsidRDefault="00545C21" w:rsidP="004D2263">
      <w:pPr>
        <w:pStyle w:val="ListBullet"/>
      </w:pPr>
      <w:r>
        <w:t>E</w:t>
      </w:r>
      <w:r w:rsidR="00895D32">
        <w:t>ns</w:t>
      </w:r>
      <w:r w:rsidR="006B76E5">
        <w:t>uring that listed</w:t>
      </w:r>
      <w:r w:rsidR="00CB25ED" w:rsidRPr="00EF3D76">
        <w:t xml:space="preserve"> </w:t>
      </w:r>
      <w:r w:rsidR="00D8799F">
        <w:t xml:space="preserve">(digital) </w:t>
      </w:r>
      <w:r w:rsidR="00CB25ED" w:rsidRPr="00EF3D76">
        <w:t xml:space="preserve">services </w:t>
      </w:r>
      <w:r w:rsidR="00D8799F">
        <w:t xml:space="preserve">are all </w:t>
      </w:r>
      <w:r w:rsidR="00C1084F">
        <w:t xml:space="preserve">accredited (by </w:t>
      </w:r>
      <w:r w:rsidR="008B5EE9">
        <w:t xml:space="preserve">the </w:t>
      </w:r>
      <w:r w:rsidR="00C1084F" w:rsidRPr="00C1084F">
        <w:t>National Safety and Quality Digital Mental Health Standards</w:t>
      </w:r>
      <w:r w:rsidR="005A72ED">
        <w:t>)</w:t>
      </w:r>
      <w:r w:rsidR="00347B80">
        <w:fldChar w:fldCharType="begin"/>
      </w:r>
      <w:r w:rsidR="00B92B90">
        <w:instrText xml:space="preserve"> ADDIN EN.CITE &lt;EndNote&gt;&lt;Cite&gt;&lt;Author&gt;Australian Commission on Safety and Quality in Health Care&lt;/Author&gt;&lt;Year&gt;2022&lt;/Year&gt;&lt;RecNum&gt;215&lt;/RecNum&gt;&lt;DisplayText&gt;&lt;style face="superscript"&gt;6&lt;/style&gt;&lt;/DisplayText&gt;&lt;record&gt;&lt;rec-number&gt;215&lt;/rec-number&gt;&lt;foreign-keys&gt;&lt;key app="EN" db-id="dawtr0zrkrzfa5edzzlpe2we0xa00t90vvr2" timestamp="1661861006"&gt;215&lt;/key&gt;&lt;/foreign-keys&gt;&lt;ref-type name="Web Page"&gt;12&lt;/ref-type&gt;&lt;contributors&gt;&lt;authors&gt;&lt;author&gt;Australian Commission on Safety and Quality in Health Care,&lt;/author&gt;&lt;/authors&gt;&lt;/contributors&gt;&lt;titles&gt;&lt;title&gt;National Safety and Quality Digital Mental Health Standards&lt;/title&gt;&lt;/titles&gt;&lt;number&gt;30 August 2022&lt;/number&gt;&lt;dates&gt;&lt;year&gt;2022&lt;/year&gt;&lt;/dates&gt;&lt;pub-location&gt;Sydney&lt;/pub-location&gt;&lt;publisher&gt;ACSQHC&lt;/publisher&gt;&lt;urls&gt;&lt;related-urls&gt;&lt;url&gt;https://www.safetyandquality.gov.au/standards/national-safety-and-quality-digital-mental-health-standards&lt;/url&gt;&lt;/related-urls&gt;&lt;/urls&gt;&lt;/record&gt;&lt;/Cite&gt;&lt;/EndNote&gt;</w:instrText>
      </w:r>
      <w:r w:rsidR="00347B80">
        <w:fldChar w:fldCharType="separate"/>
      </w:r>
      <w:r w:rsidR="00B92B90" w:rsidRPr="00B92B90">
        <w:rPr>
          <w:noProof/>
          <w:vertAlign w:val="superscript"/>
        </w:rPr>
        <w:t>6</w:t>
      </w:r>
      <w:r w:rsidR="00347B80">
        <w:fldChar w:fldCharType="end"/>
      </w:r>
      <w:r w:rsidR="00C1084F" w:rsidRPr="00C1084F">
        <w:t xml:space="preserve"> </w:t>
      </w:r>
      <w:r w:rsidR="005A72ED">
        <w:t xml:space="preserve">and </w:t>
      </w:r>
      <w:r w:rsidR="00065442">
        <w:t>includ</w:t>
      </w:r>
      <w:r w:rsidR="00BF4354">
        <w:t>e</w:t>
      </w:r>
      <w:r w:rsidR="00065442">
        <w:t xml:space="preserve"> </w:t>
      </w:r>
      <w:r w:rsidR="000332B8">
        <w:t>information</w:t>
      </w:r>
      <w:r w:rsidR="00065442">
        <w:t xml:space="preserve"> about</w:t>
      </w:r>
      <w:r w:rsidR="00E86801">
        <w:t xml:space="preserve"> which groups and </w:t>
      </w:r>
      <w:r w:rsidR="00722E28">
        <w:t xml:space="preserve">for </w:t>
      </w:r>
      <w:r w:rsidR="00E86801">
        <w:t>what problems</w:t>
      </w:r>
      <w:r w:rsidR="00065442">
        <w:t xml:space="preserve"> they </w:t>
      </w:r>
      <w:r w:rsidR="00D56DDB">
        <w:t>have demonstrated</w:t>
      </w:r>
      <w:r w:rsidR="00065442">
        <w:t xml:space="preserve"> </w:t>
      </w:r>
      <w:r w:rsidR="00CB25ED" w:rsidRPr="00EF3D76">
        <w:t>effectiveness</w:t>
      </w:r>
      <w:r w:rsidR="00065442">
        <w:t>.</w:t>
      </w:r>
    </w:p>
    <w:p w14:paraId="5FCC171D" w14:textId="44F39022" w:rsidR="00CB25ED" w:rsidRPr="00037A5D" w:rsidRDefault="00E10F5C" w:rsidP="004D2263">
      <w:r>
        <w:t xml:space="preserve">Stakeholders </w:t>
      </w:r>
      <w:r w:rsidR="00D63214">
        <w:t xml:space="preserve">mentioned </w:t>
      </w:r>
      <w:r w:rsidR="006A1A0C">
        <w:t xml:space="preserve">a range of other important improvements </w:t>
      </w:r>
      <w:r w:rsidR="0040369A">
        <w:t xml:space="preserve">that are needed. </w:t>
      </w:r>
      <w:r w:rsidR="001D235C">
        <w:t xml:space="preserve">These mainly fell </w:t>
      </w:r>
      <w:r w:rsidR="006536C1">
        <w:t>into three categories</w:t>
      </w:r>
      <w:r w:rsidR="006D5DAD">
        <w:t xml:space="preserve"> </w:t>
      </w:r>
      <w:r w:rsidR="00BC1529">
        <w:t>–</w:t>
      </w:r>
      <w:r w:rsidR="00625C41">
        <w:t xml:space="preserve"> </w:t>
      </w:r>
      <w:r w:rsidR="00BC1529">
        <w:t xml:space="preserve">better system integration, </w:t>
      </w:r>
      <w:r w:rsidR="009B7E8F">
        <w:t>sustainability,</w:t>
      </w:r>
      <w:r w:rsidR="00B31716">
        <w:t xml:space="preserve"> and quality </w:t>
      </w:r>
      <w:r w:rsidR="009B7E8F">
        <w:lastRenderedPageBreak/>
        <w:t>assurance</w:t>
      </w:r>
      <w:r w:rsidR="00B31716">
        <w:t>.</w:t>
      </w:r>
      <w:r w:rsidR="00547999">
        <w:t xml:space="preserve"> </w:t>
      </w:r>
      <w:r w:rsidR="00210B24">
        <w:t>They commented that b</w:t>
      </w:r>
      <w:r w:rsidR="00A3162A">
        <w:t xml:space="preserve">etter system integration </w:t>
      </w:r>
      <w:r w:rsidR="00210B24">
        <w:t xml:space="preserve">is </w:t>
      </w:r>
      <w:r w:rsidR="00210B24" w:rsidRPr="00B63265">
        <w:t>synonymous with a</w:t>
      </w:r>
      <w:r w:rsidR="008931BC" w:rsidRPr="00B63265">
        <w:t xml:space="preserve"> </w:t>
      </w:r>
      <w:r w:rsidR="001D2202">
        <w:t>‘</w:t>
      </w:r>
      <w:r w:rsidR="00CB25ED" w:rsidRPr="00B63265">
        <w:t>no wrong door</w:t>
      </w:r>
      <w:r w:rsidR="001D2202">
        <w:t>’</w:t>
      </w:r>
      <w:r w:rsidR="00CB25ED" w:rsidRPr="00B63265">
        <w:t xml:space="preserve"> approach</w:t>
      </w:r>
      <w:r w:rsidR="00210B24" w:rsidRPr="00B63265">
        <w:t>, which</w:t>
      </w:r>
      <w:r w:rsidR="00CB25ED" w:rsidRPr="00B63265">
        <w:t xml:space="preserve"> req</w:t>
      </w:r>
      <w:r w:rsidR="000721D5" w:rsidRPr="00B63265">
        <w:t>uires</w:t>
      </w:r>
      <w:r w:rsidR="00CB25ED" w:rsidRPr="00B63265">
        <w:t xml:space="preserve"> strong r</w:t>
      </w:r>
      <w:r w:rsidR="000721D5" w:rsidRPr="00B63265">
        <w:t>elation</w:t>
      </w:r>
      <w:r w:rsidR="00CB25ED" w:rsidRPr="00B63265">
        <w:t xml:space="preserve">ships </w:t>
      </w:r>
      <w:r w:rsidR="00E157F8" w:rsidRPr="00B63265">
        <w:t xml:space="preserve">(e.g., cross branding) </w:t>
      </w:r>
      <w:r w:rsidR="000721D5" w:rsidRPr="00B63265">
        <w:t>between Head to Health</w:t>
      </w:r>
      <w:r w:rsidR="00CB25ED" w:rsidRPr="00B63265">
        <w:t xml:space="preserve"> and </w:t>
      </w:r>
      <w:r w:rsidR="001F39A3" w:rsidRPr="00B63265">
        <w:t xml:space="preserve">a range of </w:t>
      </w:r>
      <w:r w:rsidR="000721D5" w:rsidRPr="00B63265">
        <w:t xml:space="preserve">service </w:t>
      </w:r>
      <w:r w:rsidR="00CB25ED" w:rsidRPr="00B63265">
        <w:t>providers</w:t>
      </w:r>
      <w:r w:rsidR="001F39A3" w:rsidRPr="00B63265">
        <w:t xml:space="preserve"> including </w:t>
      </w:r>
      <w:r w:rsidR="00E7054F" w:rsidRPr="00B63265">
        <w:t xml:space="preserve">the face-to-face Head to Health hubs. They </w:t>
      </w:r>
      <w:r w:rsidR="00E23573" w:rsidRPr="00B63265">
        <w:t xml:space="preserve">suggested that </w:t>
      </w:r>
      <w:r w:rsidR="00E157F8" w:rsidRPr="00B63265">
        <w:t xml:space="preserve">connection of </w:t>
      </w:r>
      <w:r w:rsidR="00CB25ED" w:rsidRPr="00B63265">
        <w:t xml:space="preserve">services in </w:t>
      </w:r>
      <w:r w:rsidR="00E157F8" w:rsidRPr="00B63265">
        <w:t xml:space="preserve">the </w:t>
      </w:r>
      <w:r w:rsidR="00CB25ED" w:rsidRPr="004D2263">
        <w:t>background</w:t>
      </w:r>
      <w:r w:rsidR="00E23573" w:rsidRPr="004D2263">
        <w:t xml:space="preserve"> (e.g., with</w:t>
      </w:r>
      <w:r w:rsidR="007424F2" w:rsidRPr="004D2263">
        <w:t xml:space="preserve"> elec</w:t>
      </w:r>
      <w:r w:rsidR="00E23573" w:rsidRPr="004D2263">
        <w:t>tronic</w:t>
      </w:r>
      <w:r w:rsidR="007424F2" w:rsidRPr="004D2263">
        <w:t xml:space="preserve"> health</w:t>
      </w:r>
      <w:r w:rsidR="007424F2" w:rsidRPr="00B63265">
        <w:t xml:space="preserve"> records </w:t>
      </w:r>
      <w:r w:rsidR="00E23573" w:rsidRPr="00B63265">
        <w:t>and</w:t>
      </w:r>
      <w:r w:rsidR="007424F2" w:rsidRPr="00B63265">
        <w:t xml:space="preserve"> </w:t>
      </w:r>
      <w:r w:rsidR="00347B80">
        <w:t>DMHSs</w:t>
      </w:r>
      <w:r w:rsidR="00E23573" w:rsidRPr="00B63265">
        <w:t xml:space="preserve">) </w:t>
      </w:r>
      <w:r w:rsidR="00686909" w:rsidRPr="00B63265">
        <w:t xml:space="preserve">and supporting </w:t>
      </w:r>
      <w:r w:rsidR="00347B80">
        <w:t>health professionals</w:t>
      </w:r>
      <w:r w:rsidR="00686909" w:rsidRPr="00B63265">
        <w:t xml:space="preserve"> with how to integrate digital tools in </w:t>
      </w:r>
      <w:r w:rsidR="00347B80">
        <w:t xml:space="preserve">clinical </w:t>
      </w:r>
      <w:r w:rsidR="00686909" w:rsidRPr="00B63265">
        <w:t xml:space="preserve">practice </w:t>
      </w:r>
      <w:r w:rsidR="00E23573" w:rsidRPr="00B63265">
        <w:t>could help i</w:t>
      </w:r>
      <w:r w:rsidR="00E23573">
        <w:t>mprove integration</w:t>
      </w:r>
      <w:r w:rsidR="007424F2" w:rsidRPr="007424F2">
        <w:t xml:space="preserve"> so consumers can enter </w:t>
      </w:r>
      <w:r w:rsidR="00E23573">
        <w:t xml:space="preserve">the care system </w:t>
      </w:r>
      <w:r w:rsidR="007424F2" w:rsidRPr="007424F2">
        <w:t xml:space="preserve">via </w:t>
      </w:r>
      <w:r w:rsidR="00E23573">
        <w:t xml:space="preserve">Head to Health or any other (digital) service and be </w:t>
      </w:r>
      <w:r w:rsidR="007424F2" w:rsidRPr="007424F2">
        <w:t>directed to</w:t>
      </w:r>
      <w:r w:rsidR="00E23573">
        <w:t xml:space="preserve"> the right </w:t>
      </w:r>
      <w:r w:rsidR="007424F2" w:rsidRPr="007424F2">
        <w:t>care</w:t>
      </w:r>
      <w:r w:rsidR="00E23573">
        <w:t>.</w:t>
      </w:r>
      <w:r w:rsidR="00284B50">
        <w:t xml:space="preserve"> </w:t>
      </w:r>
      <w:r w:rsidR="001170FB">
        <w:t xml:space="preserve">Issues mentioned in terms of sustainability were </w:t>
      </w:r>
      <w:r w:rsidR="00767235">
        <w:t>keeping content up to date</w:t>
      </w:r>
      <w:r w:rsidR="00FD1169">
        <w:t>, conducting research to guide developments</w:t>
      </w:r>
      <w:r w:rsidR="00B519A0" w:rsidRPr="00356502">
        <w:t xml:space="preserve">, </w:t>
      </w:r>
      <w:r w:rsidR="005971ED" w:rsidRPr="00356502">
        <w:t>scaling up of services to meet demand,</w:t>
      </w:r>
      <w:r w:rsidR="005971ED">
        <w:t xml:space="preserve"> </w:t>
      </w:r>
      <w:r w:rsidR="00B519A0">
        <w:t>adhering to privacy and data legislation</w:t>
      </w:r>
      <w:r w:rsidR="00327014">
        <w:t>, and supporting consumers who lack digital literacy or access to affordable devices/internet</w:t>
      </w:r>
      <w:r w:rsidR="003D30C0">
        <w:t xml:space="preserve"> – all of </w:t>
      </w:r>
      <w:r w:rsidR="00767235">
        <w:t>which require</w:t>
      </w:r>
      <w:r w:rsidR="003D30C0">
        <w:t xml:space="preserve"> long term funding.</w:t>
      </w:r>
      <w:r w:rsidR="00356502">
        <w:t xml:space="preserve"> Finally, </w:t>
      </w:r>
      <w:r w:rsidR="00245D58">
        <w:t xml:space="preserve">in terms of quality assurance, stakeholders highlighted the importance of clinical governance, </w:t>
      </w:r>
      <w:r w:rsidR="00037A5D">
        <w:t xml:space="preserve">measurement of outcomes and ensuring that </w:t>
      </w:r>
      <w:r w:rsidR="00CB25ED" w:rsidRPr="00037A5D">
        <w:t xml:space="preserve">services match </w:t>
      </w:r>
      <w:r w:rsidR="00037A5D" w:rsidRPr="00037A5D">
        <w:t xml:space="preserve">consumers’ </w:t>
      </w:r>
      <w:r w:rsidR="00CB25ED" w:rsidRPr="00037A5D">
        <w:t>needs</w:t>
      </w:r>
      <w:r w:rsidR="00037A5D" w:rsidRPr="00037A5D">
        <w:t>.</w:t>
      </w:r>
    </w:p>
    <w:p w14:paraId="08A2C4E6" w14:textId="77777777" w:rsidR="00CB25ED" w:rsidRPr="003D30C0" w:rsidRDefault="00CB25ED" w:rsidP="008B14A9">
      <w:pPr>
        <w:pStyle w:val="Heading3"/>
      </w:pPr>
      <w:bookmarkStart w:id="128" w:name="_Toc91009685"/>
      <w:r w:rsidRPr="001E3B69">
        <w:t>KEQ 5: How effective is Head to Health in achieving its objectives?</w:t>
      </w:r>
      <w:bookmarkEnd w:id="128"/>
    </w:p>
    <w:p w14:paraId="1039BDAC" w14:textId="7655C9A1" w:rsidR="00CB25ED" w:rsidRPr="00321B96" w:rsidRDefault="00CB25ED" w:rsidP="004D2263">
      <w:r w:rsidRPr="00321B96">
        <w:t>This section lists each Head to Health</w:t>
      </w:r>
      <w:r w:rsidR="00C858A6">
        <w:t xml:space="preserve"> objective</w:t>
      </w:r>
      <w:r w:rsidRPr="00321B96">
        <w:t xml:space="preserve"> and indicates whether it has been achieved based on the data sources used to inform the </w:t>
      </w:r>
      <w:r w:rsidR="00321B96" w:rsidRPr="00321B96">
        <w:t>evalu</w:t>
      </w:r>
      <w:r w:rsidR="00321B96">
        <w:t>a</w:t>
      </w:r>
      <w:r w:rsidR="00321B96" w:rsidRPr="00321B96">
        <w:t>tion</w:t>
      </w:r>
      <w:r w:rsidRPr="00321B96">
        <w:t>.</w:t>
      </w:r>
    </w:p>
    <w:p w14:paraId="74F034DF" w14:textId="77777777" w:rsidR="00CB25ED" w:rsidRPr="00A57EAD" w:rsidRDefault="00CB25ED" w:rsidP="004D2263">
      <w:pPr>
        <w:pStyle w:val="ListBullet2"/>
        <w:rPr>
          <w:rFonts w:eastAsia="Calibri"/>
          <w:lang w:eastAsia="en-US"/>
        </w:rPr>
      </w:pPr>
      <w:r w:rsidRPr="00A57EAD">
        <w:rPr>
          <w:rFonts w:eastAsia="Calibri"/>
          <w:lang w:eastAsia="en-US"/>
        </w:rPr>
        <w:t>Give Australians the tools and information they need to understand when everyday distress requires additional support and to successfully navigate the mental health system and make informed choices about their care.</w:t>
      </w:r>
    </w:p>
    <w:p w14:paraId="4593E11D" w14:textId="4E8E6BFB" w:rsidR="00A94FD0" w:rsidRDefault="00CB25ED" w:rsidP="004D2263">
      <w:r w:rsidRPr="00CB25ED">
        <w:t xml:space="preserve">As reported in response to KEQs 1 and 3, </w:t>
      </w:r>
      <w:r w:rsidR="001A6DE6">
        <w:t>stakeholders</w:t>
      </w:r>
      <w:r w:rsidRPr="00CB25ED">
        <w:t xml:space="preserve"> indicated that there is a desire for more comprehensive mental health s</w:t>
      </w:r>
      <w:r w:rsidR="00347B80">
        <w:t>ervice</w:t>
      </w:r>
      <w:r w:rsidRPr="00CB25ED">
        <w:t xml:space="preserve"> options (e.g., face-to-face and peer support services; and services for all mental health problems, minority groups and people with complex needs).</w:t>
      </w:r>
    </w:p>
    <w:p w14:paraId="3E295582" w14:textId="603FD005" w:rsidR="00CB25ED" w:rsidRPr="00CB25ED" w:rsidRDefault="00A94FD0" w:rsidP="004D2263">
      <w:r w:rsidRPr="00CB25ED">
        <w:t xml:space="preserve">None of the available data sources provide information about the first part of this objective (i.e., when everyday distress requires additional support). As far as we can tell, Head to Health provides Australians with tools and information to navigate </w:t>
      </w:r>
      <w:r w:rsidR="00347B80">
        <w:t>DMHSs</w:t>
      </w:r>
      <w:r w:rsidRPr="00CB25ED">
        <w:t xml:space="preserve"> but not necessarily the mental health system in its entirety, which </w:t>
      </w:r>
      <w:r w:rsidR="00347B80">
        <w:t>is the remit</w:t>
      </w:r>
      <w:r w:rsidRPr="00CB25ED">
        <w:t xml:space="preserve"> of the new </w:t>
      </w:r>
      <w:r w:rsidR="001D167F">
        <w:t>N</w:t>
      </w:r>
      <w:r w:rsidRPr="00CB25ED">
        <w:t xml:space="preserve">ational </w:t>
      </w:r>
      <w:r w:rsidR="001D167F">
        <w:t>M</w:t>
      </w:r>
      <w:r w:rsidRPr="00CB25ED">
        <w:t xml:space="preserve">ental </w:t>
      </w:r>
      <w:r w:rsidR="001D167F">
        <w:t>H</w:t>
      </w:r>
      <w:r w:rsidRPr="00CB25ED">
        <w:t xml:space="preserve">ealth </w:t>
      </w:r>
      <w:r w:rsidR="001D167F">
        <w:t>P</w:t>
      </w:r>
      <w:r w:rsidRPr="00CB25ED">
        <w:t>latform.</w:t>
      </w:r>
    </w:p>
    <w:p w14:paraId="7FE5F8BD" w14:textId="77777777" w:rsidR="00CB25ED" w:rsidRPr="00CB25ED" w:rsidRDefault="00CB25ED" w:rsidP="004D2263">
      <w:pPr>
        <w:pStyle w:val="ListBullet2"/>
        <w:rPr>
          <w:rFonts w:eastAsia="Calibri"/>
          <w:lang w:eastAsia="en-US"/>
        </w:rPr>
      </w:pPr>
      <w:r w:rsidRPr="00CB25ED">
        <w:rPr>
          <w:rFonts w:eastAsia="Calibri"/>
          <w:lang w:eastAsia="en-US"/>
        </w:rPr>
        <w:t>Improve access by bringing together, streamlining, and providing access to evidence-based information, advice, and digital mental health treatments through a centralised portal.</w:t>
      </w:r>
    </w:p>
    <w:p w14:paraId="34847A99" w14:textId="7D2C88C4" w:rsidR="00CB25ED" w:rsidRPr="00CB25ED" w:rsidRDefault="00CB25ED" w:rsidP="004D2263">
      <w:pPr>
        <w:rPr>
          <w:rFonts w:eastAsiaTheme="minorHAnsi"/>
          <w:lang w:val="en-US" w:eastAsia="en-US"/>
        </w:rPr>
      </w:pPr>
      <w:r w:rsidRPr="00CB25ED">
        <w:rPr>
          <w:rFonts w:eastAsia="Calibri" w:cstheme="minorHAnsi"/>
          <w:color w:val="000000" w:themeColor="text1"/>
          <w:lang w:eastAsia="en-US"/>
        </w:rPr>
        <w:t xml:space="preserve">As mentioned in response to KEQ 1, </w:t>
      </w:r>
      <w:r w:rsidRPr="00CB25ED">
        <w:rPr>
          <w:rFonts w:eastAsiaTheme="minorHAnsi"/>
          <w:lang w:val="en-US" w:eastAsia="en-US"/>
        </w:rPr>
        <w:t xml:space="preserve">the trend has been for the overall uptake of Head to Health to increase over time. However, it is not the only source of visits to the websites of key Australian </w:t>
      </w:r>
      <w:r w:rsidR="00FD7FD4">
        <w:rPr>
          <w:rFonts w:eastAsiaTheme="minorHAnsi"/>
          <w:lang w:val="en-US" w:eastAsia="en-US"/>
        </w:rPr>
        <w:t>DMHSs</w:t>
      </w:r>
      <w:r w:rsidRPr="00CB25ED">
        <w:rPr>
          <w:rFonts w:eastAsiaTheme="minorHAnsi"/>
          <w:lang w:val="en-US" w:eastAsia="en-US"/>
        </w:rPr>
        <w:t xml:space="preserve"> (referring only 1% of visitors).</w:t>
      </w:r>
    </w:p>
    <w:p w14:paraId="565A5A4D" w14:textId="77777777" w:rsidR="00CB25ED" w:rsidRPr="00A57EAD" w:rsidRDefault="00CB25ED" w:rsidP="004D2263">
      <w:pPr>
        <w:pStyle w:val="ListBullet2"/>
        <w:rPr>
          <w:rFonts w:eastAsia="Calibri"/>
          <w:lang w:eastAsia="en-US"/>
        </w:rPr>
      </w:pPr>
      <w:r w:rsidRPr="0039293A">
        <w:rPr>
          <w:rFonts w:eastAsia="Calibri"/>
          <w:lang w:eastAsia="en-US"/>
        </w:rPr>
        <w:t>Provide people needing additional support a range of options, including practical tips and advice on how to connect with support.</w:t>
      </w:r>
    </w:p>
    <w:p w14:paraId="63472E63" w14:textId="18F20E1D" w:rsidR="00CB25ED" w:rsidRPr="004D2263" w:rsidRDefault="00670F78" w:rsidP="004D2263">
      <w:r>
        <w:t>A</w:t>
      </w:r>
      <w:r w:rsidR="00CB25ED" w:rsidRPr="00CB25ED">
        <w:t>s mentioned in response to the first objective, users expressed a desire for a more comprehensive gateway to mental health services, not jus</w:t>
      </w:r>
      <w:r w:rsidR="00CB25ED" w:rsidRPr="004D2263">
        <w:t xml:space="preserve">t </w:t>
      </w:r>
      <w:r w:rsidR="00FD7FD4" w:rsidRPr="004D2263">
        <w:t>DMHSs</w:t>
      </w:r>
      <w:r w:rsidR="00CB25ED" w:rsidRPr="004D2263">
        <w:t xml:space="preserve"> and mainstream majority population services.</w:t>
      </w:r>
    </w:p>
    <w:p w14:paraId="43D1EB2C" w14:textId="15CE0222" w:rsidR="00CB25ED" w:rsidRPr="004B446D" w:rsidRDefault="00CB25ED" w:rsidP="004D2263">
      <w:pPr>
        <w:rPr>
          <w:rFonts w:eastAsia="Calibri"/>
        </w:rPr>
      </w:pPr>
      <w:r w:rsidRPr="004D2263">
        <w:t xml:space="preserve">As reported in response to KEQ 4, </w:t>
      </w:r>
      <w:r w:rsidR="00670F78" w:rsidRPr="004D2263">
        <w:t>stakehold</w:t>
      </w:r>
      <w:r w:rsidR="00670F78">
        <w:t>ers</w:t>
      </w:r>
      <w:r w:rsidRPr="00CB25ED">
        <w:t xml:space="preserve"> also suggested that the range of support options could be improved </w:t>
      </w:r>
      <w:r w:rsidRPr="009A46E1">
        <w:t>by</w:t>
      </w:r>
      <w:r w:rsidR="005613DE" w:rsidRPr="009A46E1">
        <w:t xml:space="preserve"> including support options for focus populations and all mental health problems and for services beyond DMHSs (e.g.</w:t>
      </w:r>
      <w:r w:rsidR="009A46E1" w:rsidRPr="009A46E1">
        <w:t>, face-to-face and peer support).</w:t>
      </w:r>
      <w:r w:rsidR="009A46E1">
        <w:t xml:space="preserve"> They also indicated that support options could be improved </w:t>
      </w:r>
      <w:r w:rsidRPr="00CB25ED">
        <w:t>either by further refining both chatbot and search functionality to ensure that suggestions are individually tailored, or through the addition of complementary live chat or interaction with a real person rather than a chatbot to help people in distress find what they need.</w:t>
      </w:r>
    </w:p>
    <w:p w14:paraId="6737BE8A" w14:textId="77777777" w:rsidR="00CB25ED" w:rsidRPr="00A57EAD" w:rsidRDefault="00CB25ED" w:rsidP="004D2263">
      <w:pPr>
        <w:pStyle w:val="ListBullet2"/>
        <w:rPr>
          <w:rFonts w:eastAsia="Calibri"/>
          <w:lang w:eastAsia="en-US"/>
        </w:rPr>
      </w:pPr>
      <w:r w:rsidRPr="0039293A">
        <w:rPr>
          <w:rFonts w:eastAsia="Calibri"/>
          <w:lang w:eastAsia="en-US"/>
        </w:rPr>
        <w:t>Make it easy to access a range of clinically effective Australian digital mental health services that are often free or low cost, accessible from anywhere/anytime, and offer an effective alternative or complement to face to face services.</w:t>
      </w:r>
    </w:p>
    <w:p w14:paraId="60959FE1" w14:textId="1B34A23A" w:rsidR="00CB25ED" w:rsidRPr="00CB25ED" w:rsidRDefault="00CB25ED" w:rsidP="004D2263">
      <w:r w:rsidRPr="00CB25ED">
        <w:lastRenderedPageBreak/>
        <w:t xml:space="preserve">As reported in response to KEQ 3, just under two-thirds of respondents of the Department administered survey reported that the website was easy or very easy to use. </w:t>
      </w:r>
      <w:r w:rsidRPr="00E572AF">
        <w:t>Of the 2</w:t>
      </w:r>
      <w:r w:rsidR="00A459FD" w:rsidRPr="00E572AF">
        <w:t>3</w:t>
      </w:r>
      <w:r w:rsidR="000A7A98" w:rsidRPr="00E572AF">
        <w:t xml:space="preserve"> </w:t>
      </w:r>
      <w:r w:rsidRPr="00E572AF">
        <w:t xml:space="preserve">consumers who </w:t>
      </w:r>
      <w:r w:rsidR="00CA4F97" w:rsidRPr="00E572AF">
        <w:t>reported they had used Head to Health</w:t>
      </w:r>
      <w:r w:rsidRPr="00E572AF">
        <w:t xml:space="preserve">, </w:t>
      </w:r>
      <w:r w:rsidRPr="00E572AF">
        <w:rPr>
          <w:rFonts w:cstheme="minorBidi"/>
        </w:rPr>
        <w:t>only 20% reported that they were ‘satisfied’ or ‘very satisfied’ with the website, and only 35% would recommend it to others.</w:t>
      </w:r>
      <w:r w:rsidRPr="00CB25ED">
        <w:rPr>
          <w:rFonts w:cstheme="minorBidi"/>
        </w:rPr>
        <w:t xml:space="preserve"> </w:t>
      </w:r>
      <w:r w:rsidRPr="00CB25ED">
        <w:t>The community conversation participants appreciated the comprehensive menu system and the broad content; but also felt that navigating the website was overwhelming and criticised the lack of user-friendliness and content targeting minority groups. However, these findings do not directly inform the ease of accessing services themselves and</w:t>
      </w:r>
      <w:r w:rsidR="009A46E1">
        <w:t>,</w:t>
      </w:r>
      <w:r w:rsidRPr="00CB25ED">
        <w:t xml:space="preserve"> in any case, as noted in response to KEQ 1, Head to Health only accounts for 1% of visitors to websites of key Australian </w:t>
      </w:r>
      <w:r w:rsidR="00FD7FD4">
        <w:t>DMHSs</w:t>
      </w:r>
      <w:r w:rsidRPr="00CB25ED">
        <w:t>.</w:t>
      </w:r>
    </w:p>
    <w:p w14:paraId="5295B63F" w14:textId="77777777" w:rsidR="00CB25ED" w:rsidRPr="00A57EAD" w:rsidRDefault="00CB25ED" w:rsidP="004D2263">
      <w:pPr>
        <w:pStyle w:val="ListBullet2"/>
        <w:rPr>
          <w:rFonts w:eastAsia="Calibri"/>
          <w:lang w:eastAsia="en-US"/>
        </w:rPr>
      </w:pPr>
      <w:r w:rsidRPr="00A57EAD">
        <w:rPr>
          <w:rFonts w:eastAsia="Calibri"/>
          <w:lang w:eastAsia="en-US"/>
        </w:rPr>
        <w:t>Foster a sense of trust and confidence in using digital services listed on Head to Health by ensuring they meet an agreed minimum quality standard.</w:t>
      </w:r>
    </w:p>
    <w:p w14:paraId="589AD6BF" w14:textId="5AE24A0E" w:rsidR="00E572AF" w:rsidRPr="00CB25ED" w:rsidRDefault="00CB25ED" w:rsidP="004D2263">
      <w:r w:rsidRPr="00CB25ED">
        <w:t xml:space="preserve">As mentioned in response to KEQ 3, 88% of Department survey respondents reported moderate to high trust in the content of Head to Health. This was corroborated </w:t>
      </w:r>
      <w:r w:rsidR="00811D1D">
        <w:t xml:space="preserve">to a lesser </w:t>
      </w:r>
      <w:r w:rsidR="00A616FF">
        <w:t xml:space="preserve">extent </w:t>
      </w:r>
      <w:r w:rsidRPr="00CB25ED">
        <w:t xml:space="preserve">by </w:t>
      </w:r>
      <w:r w:rsidR="00F25E67">
        <w:t>the stakeholders with whom we directly consulted</w:t>
      </w:r>
      <w:r w:rsidRPr="00CB25ED">
        <w:t>.</w:t>
      </w:r>
      <w:r w:rsidR="008238D0">
        <w:t xml:space="preserve"> </w:t>
      </w:r>
      <w:r w:rsidR="00A616FF">
        <w:t xml:space="preserve">For example, as mentioned in response to KEQ </w:t>
      </w:r>
      <w:r w:rsidR="00570528">
        <w:t>3</w:t>
      </w:r>
      <w:r w:rsidR="00A616FF">
        <w:t xml:space="preserve">, </w:t>
      </w:r>
      <w:r w:rsidR="00A616FF">
        <w:rPr>
          <w:rFonts w:cs="Calibri"/>
          <w:color w:val="000000"/>
          <w:lang w:eastAsia="en-AU"/>
        </w:rPr>
        <w:t>a</w:t>
      </w:r>
      <w:r w:rsidR="00A616FF" w:rsidRPr="00705528">
        <w:rPr>
          <w:rFonts w:cs="Calibri"/>
          <w:color w:val="000000"/>
          <w:lang w:eastAsia="en-AU"/>
        </w:rPr>
        <w:t xml:space="preserve">pproximately </w:t>
      </w:r>
      <w:r w:rsidR="00A616FF">
        <w:rPr>
          <w:rFonts w:cs="Calibri"/>
          <w:color w:val="000000"/>
          <w:lang w:eastAsia="en-AU"/>
        </w:rPr>
        <w:t>40%</w:t>
      </w:r>
      <w:r w:rsidR="00A616FF" w:rsidRPr="00705528">
        <w:rPr>
          <w:rFonts w:cs="Calibri"/>
          <w:color w:val="000000"/>
          <w:lang w:eastAsia="en-AU"/>
        </w:rPr>
        <w:t xml:space="preserve"> of consumers appreciated that the website was a trust</w:t>
      </w:r>
      <w:r w:rsidR="009A46E1">
        <w:rPr>
          <w:rFonts w:cs="Calibri"/>
          <w:color w:val="000000"/>
          <w:lang w:eastAsia="en-AU"/>
        </w:rPr>
        <w:t>ed</w:t>
      </w:r>
      <w:r w:rsidR="00A616FF" w:rsidRPr="00705528">
        <w:rPr>
          <w:rFonts w:cs="Calibri"/>
          <w:color w:val="000000"/>
          <w:lang w:eastAsia="en-AU"/>
        </w:rPr>
        <w:t xml:space="preserve"> source of information, easy to understand, and offered new knowledge</w:t>
      </w:r>
      <w:r w:rsidRPr="00CB25ED">
        <w:t>.</w:t>
      </w:r>
      <w:r w:rsidR="008238D0">
        <w:t xml:space="preserve"> </w:t>
      </w:r>
      <w:r w:rsidR="00F25E67">
        <w:t xml:space="preserve">However, </w:t>
      </w:r>
      <w:r w:rsidR="00993B31">
        <w:t xml:space="preserve">trust and confidence are likely to improve </w:t>
      </w:r>
      <w:r w:rsidR="008B5EE9">
        <w:t xml:space="preserve">if, as mentioned in response to KEQ 4, all listed digital services were accredited by the </w:t>
      </w:r>
      <w:r w:rsidR="008B5EE9" w:rsidRPr="00C1084F">
        <w:t>National Safety and Quality Digital Mental Health Standards</w:t>
      </w:r>
      <w:r w:rsidR="001D167F">
        <w:fldChar w:fldCharType="begin"/>
      </w:r>
      <w:r w:rsidR="00B92B90">
        <w:instrText xml:space="preserve"> ADDIN EN.CITE &lt;EndNote&gt;&lt;Cite&gt;&lt;Author&gt;Australian Commission on Safety and Quality in Health Care&lt;/Author&gt;&lt;Year&gt;2022&lt;/Year&gt;&lt;RecNum&gt;215&lt;/RecNum&gt;&lt;DisplayText&gt;&lt;style face="superscript"&gt;6&lt;/style&gt;&lt;/DisplayText&gt;&lt;record&gt;&lt;rec-number&gt;215&lt;/rec-number&gt;&lt;foreign-keys&gt;&lt;key app="EN" db-id="dawtr0zrkrzfa5edzzlpe2we0xa00t90vvr2" timestamp="1661861006"&gt;215&lt;/key&gt;&lt;/foreign-keys&gt;&lt;ref-type name="Web Page"&gt;12&lt;/ref-type&gt;&lt;contributors&gt;&lt;authors&gt;&lt;author&gt;Australian Commission on Safety and Quality in Health Care,&lt;/author&gt;&lt;/authors&gt;&lt;/contributors&gt;&lt;titles&gt;&lt;title&gt;National Safety and Quality Digital Mental Health Standards&lt;/title&gt;&lt;/titles&gt;&lt;number&gt;30 August 2022&lt;/number&gt;&lt;dates&gt;&lt;year&gt;2022&lt;/year&gt;&lt;/dates&gt;&lt;pub-location&gt;Sydney&lt;/pub-location&gt;&lt;publisher&gt;ACSQHC&lt;/publisher&gt;&lt;urls&gt;&lt;related-urls&gt;&lt;url&gt;https://www.safetyandquality.gov.au/standards/national-safety-and-quality-digital-mental-health-standards&lt;/url&gt;&lt;/related-urls&gt;&lt;/urls&gt;&lt;/record&gt;&lt;/Cite&gt;&lt;/EndNote&gt;</w:instrText>
      </w:r>
      <w:r w:rsidR="001D167F">
        <w:fldChar w:fldCharType="separate"/>
      </w:r>
      <w:r w:rsidR="00B92B90" w:rsidRPr="00B92B90">
        <w:rPr>
          <w:noProof/>
          <w:vertAlign w:val="superscript"/>
        </w:rPr>
        <w:t>6</w:t>
      </w:r>
      <w:r w:rsidR="001D167F">
        <w:fldChar w:fldCharType="end"/>
      </w:r>
      <w:r w:rsidR="008B5EE9">
        <w:t xml:space="preserve"> and </w:t>
      </w:r>
      <w:r w:rsidR="00CF4925">
        <w:t xml:space="preserve">their listing includes summary information about who </w:t>
      </w:r>
      <w:r w:rsidR="00AA4D2F">
        <w:t>and what problems the</w:t>
      </w:r>
      <w:r w:rsidR="003A29C5">
        <w:t xml:space="preserve"> services are effective for.</w:t>
      </w:r>
    </w:p>
    <w:p w14:paraId="6A55772C" w14:textId="77777777" w:rsidR="00CB25ED" w:rsidRPr="00043F20" w:rsidRDefault="00CB25ED" w:rsidP="008B14A9">
      <w:pPr>
        <w:pStyle w:val="Heading3"/>
      </w:pPr>
      <w:bookmarkStart w:id="129" w:name="_Toc91009686"/>
      <w:r w:rsidRPr="00CB25ED">
        <w:t>KEQ 6: How efficiently and effectively has Australian Government funding for Head to Health been used?</w:t>
      </w:r>
      <w:bookmarkEnd w:id="129"/>
    </w:p>
    <w:p w14:paraId="6BC9B729" w14:textId="31468DE0" w:rsidR="00CB25ED" w:rsidRPr="00CB25ED" w:rsidRDefault="00CB25ED" w:rsidP="004D2263">
      <w:r w:rsidRPr="00CB25ED">
        <w:t>KEQ 6 was addressed using a range of data sources including</w:t>
      </w:r>
      <w:r w:rsidR="003A39D6">
        <w:t xml:space="preserve"> </w:t>
      </w:r>
      <w:r w:rsidRPr="00CB25ED">
        <w:t>Head to Health google analytics data, expenditure reports provided by the Department of Health, surveys of Head to Health consumers, routinely collected DMHS data and peer-reviewed publications</w:t>
      </w:r>
      <w:r w:rsidR="009A46E1">
        <w:t xml:space="preserve"> by some of our evaluation team</w:t>
      </w:r>
      <w:r w:rsidRPr="00CB25ED">
        <w:t>.</w:t>
      </w:r>
    </w:p>
    <w:p w14:paraId="34849A7A" w14:textId="44290E08" w:rsidR="00CB25ED" w:rsidRPr="00CB25ED" w:rsidRDefault="00CB25ED" w:rsidP="004D2263">
      <w:r w:rsidRPr="00CB25ED">
        <w:rPr>
          <w:iCs/>
          <w:lang w:eastAsia="zh-CN"/>
        </w:rPr>
        <w:t>We summarised costs and cost-effectiveness of the Australian Government-funded Head to Health</w:t>
      </w:r>
      <w:r w:rsidR="00D70374" w:rsidRPr="00D70374">
        <w:rPr>
          <w:iCs/>
          <w:lang w:eastAsia="zh-CN"/>
        </w:rPr>
        <w:t xml:space="preserve"> </w:t>
      </w:r>
      <w:r w:rsidR="00D70374">
        <w:rPr>
          <w:iCs/>
          <w:lang w:eastAsia="zh-CN"/>
        </w:rPr>
        <w:t>National D</w:t>
      </w:r>
      <w:r w:rsidR="00D70374" w:rsidRPr="00CB25ED">
        <w:rPr>
          <w:iCs/>
          <w:lang w:eastAsia="zh-CN"/>
        </w:rPr>
        <w:t xml:space="preserve">igital </w:t>
      </w:r>
      <w:r w:rsidR="00D70374">
        <w:rPr>
          <w:iCs/>
          <w:lang w:eastAsia="zh-CN"/>
        </w:rPr>
        <w:t>M</w:t>
      </w:r>
      <w:r w:rsidR="00D70374" w:rsidRPr="00CB25ED">
        <w:rPr>
          <w:iCs/>
          <w:lang w:eastAsia="zh-CN"/>
        </w:rPr>
        <w:t xml:space="preserve">ental </w:t>
      </w:r>
      <w:r w:rsidR="00D70374">
        <w:rPr>
          <w:iCs/>
          <w:lang w:eastAsia="zh-CN"/>
        </w:rPr>
        <w:t>H</w:t>
      </w:r>
      <w:r w:rsidR="00D70374" w:rsidRPr="00CB25ED">
        <w:rPr>
          <w:iCs/>
          <w:lang w:eastAsia="zh-CN"/>
        </w:rPr>
        <w:t xml:space="preserve">ealth </w:t>
      </w:r>
      <w:r w:rsidR="00D70374">
        <w:rPr>
          <w:iCs/>
          <w:lang w:eastAsia="zh-CN"/>
        </w:rPr>
        <w:t>G</w:t>
      </w:r>
      <w:r w:rsidR="00D70374" w:rsidRPr="00CB25ED">
        <w:rPr>
          <w:iCs/>
          <w:lang w:eastAsia="zh-CN"/>
        </w:rPr>
        <w:t>ateway</w:t>
      </w:r>
      <w:r w:rsidRPr="00CB25ED">
        <w:rPr>
          <w:iCs/>
          <w:lang w:eastAsia="zh-CN"/>
        </w:rPr>
        <w:t>. Over a period of four years, a total of $17 million has been budgeted to implement and maintain Head to Health. The highest cost incurred for Head to Health implementation was related to technology and infrastructure – however, this cost has decreased by 63% since the gateway’s launch in 2017. The cost per unit of website-specific outcomes has generally declined over time, suggesting</w:t>
      </w:r>
      <w:r w:rsidRPr="00CB25ED">
        <w:rPr>
          <w:rFonts w:eastAsiaTheme="minorEastAsia" w:cs="Arial"/>
          <w:lang w:eastAsia="zh-CN"/>
        </w:rPr>
        <w:t xml:space="preserve"> efficiency of resource use from the allocated budget provided by the Government</w:t>
      </w:r>
      <w:r w:rsidRPr="00CB25ED">
        <w:rPr>
          <w:iCs/>
          <w:lang w:eastAsia="zh-CN"/>
        </w:rPr>
        <w:t>. For example, the cost per unique visitor and cost per conversion have decreased by approximately 90% since 2017.</w:t>
      </w:r>
    </w:p>
    <w:p w14:paraId="5E271A74" w14:textId="554CD9E9" w:rsidR="00CB25ED" w:rsidRPr="00CB25ED" w:rsidRDefault="00CB25ED" w:rsidP="004D2263">
      <w:pPr>
        <w:rPr>
          <w:lang w:eastAsia="zh-CN"/>
        </w:rPr>
      </w:pPr>
      <w:r w:rsidRPr="00CB25ED">
        <w:rPr>
          <w:lang w:eastAsia="zh-CN"/>
        </w:rPr>
        <w:t xml:space="preserve">The results of our modelled cost-effectiveness analysis suggest that the inclusion of Head to Health in the context of individuals with depression or anxiety symptoms seeking treatment is cost-effective compared to usual care. Excluding productivity losses, the incremental cost-effectiveness ratios ranged from $1,823 to $34,293 per QALY for self-guided DMHS treatment, and from $1,124 to $37,363 per QALY for </w:t>
      </w:r>
      <w:proofErr w:type="gramStart"/>
      <w:r w:rsidRPr="00CB25ED">
        <w:rPr>
          <w:lang w:eastAsia="zh-CN"/>
        </w:rPr>
        <w:t>therapist-supported</w:t>
      </w:r>
      <w:proofErr w:type="gramEnd"/>
      <w:r w:rsidRPr="00CB25ED">
        <w:rPr>
          <w:lang w:eastAsia="zh-CN"/>
        </w:rPr>
        <w:t xml:space="preserve"> DMHS treatment. These ratios were lower than the standard willingness-to-pay threshold of $50,000 per QALY, which is commonly used to evaluate the cost-effectiveness of public health programs in Australia.</w:t>
      </w:r>
      <w:r w:rsidRPr="00CB25ED">
        <w:rPr>
          <w:lang w:eastAsia="zh-CN"/>
        </w:rPr>
        <w:fldChar w:fldCharType="begin">
          <w:fldData xml:space="preserve">PEVuZE5vdGU+PENpdGU+PEF1dGhvcj5DYXJ0ZXI8L0F1dGhvcj48WWVhcj4yMDA4PC9ZZWFyPjxS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</w:fldData>
        </w:fldChar>
      </w:r>
      <w:r w:rsidR="00B92B90">
        <w:rPr>
          <w:lang w:eastAsia="zh-CN"/>
        </w:rPr>
        <w:instrText xml:space="preserve"> ADDIN EN.CITE </w:instrText>
      </w:r>
      <w:r w:rsidR="00B92B90">
        <w:rPr>
          <w:lang w:eastAsia="zh-CN"/>
        </w:rPr>
        <w:fldChar w:fldCharType="begin">
          <w:fldData xml:space="preserve">PEVuZE5vdGU+PENpdGU+PEF1dGhvcj5DYXJ0ZXI8L0F1dGhvcj48WWVhcj4yMDA4PC9ZZWFyPjxS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</w:fldData>
        </w:fldChar>
      </w:r>
      <w:r w:rsidR="00B92B90">
        <w:rPr>
          <w:lang w:eastAsia="zh-CN"/>
        </w:rPr>
        <w:instrText xml:space="preserve"> ADDIN EN.CITE.DATA </w:instrText>
      </w:r>
      <w:r w:rsidR="00B92B90">
        <w:rPr>
          <w:lang w:eastAsia="zh-CN"/>
        </w:rPr>
      </w:r>
      <w:r w:rsidR="00B92B90">
        <w:rPr>
          <w:lang w:eastAsia="zh-CN"/>
        </w:rPr>
        <w:fldChar w:fldCharType="end"/>
      </w:r>
      <w:r w:rsidRPr="00CB25ED">
        <w:rPr>
          <w:lang w:eastAsia="zh-CN"/>
        </w:rPr>
      </w:r>
      <w:r w:rsidRPr="00CB25ED">
        <w:rPr>
          <w:lang w:eastAsia="zh-CN"/>
        </w:rPr>
        <w:fldChar w:fldCharType="separate"/>
      </w:r>
      <w:r w:rsidR="00B92B90" w:rsidRPr="00B92B90">
        <w:rPr>
          <w:noProof/>
          <w:vertAlign w:val="superscript"/>
          <w:lang w:eastAsia="zh-CN"/>
        </w:rPr>
        <w:t>7-9</w:t>
      </w:r>
      <w:r w:rsidRPr="00CB25ED">
        <w:rPr>
          <w:lang w:eastAsia="zh-CN"/>
        </w:rPr>
        <w:fldChar w:fldCharType="end"/>
      </w:r>
      <w:r w:rsidRPr="00CB25ED">
        <w:rPr>
          <w:lang w:eastAsia="zh-CN"/>
        </w:rPr>
        <w:t xml:space="preserve"> Furthermore, this intervention pathway costed less and produced greater benefits than the indirect comparator groups (representing usual care) when productivity impacts were taken into consideration. It is important to note that our analysis assum</w:t>
      </w:r>
      <w:r w:rsidR="00D70374">
        <w:rPr>
          <w:lang w:eastAsia="zh-CN"/>
        </w:rPr>
        <w:t>ed</w:t>
      </w:r>
      <w:r w:rsidRPr="00CB25ED">
        <w:rPr>
          <w:lang w:eastAsia="zh-CN"/>
        </w:rPr>
        <w:t xml:space="preserve"> that individuals </w:t>
      </w:r>
      <w:proofErr w:type="gramStart"/>
      <w:r w:rsidRPr="00CB25ED">
        <w:rPr>
          <w:lang w:eastAsia="zh-CN"/>
        </w:rPr>
        <w:t>will</w:t>
      </w:r>
      <w:proofErr w:type="gramEnd"/>
      <w:r w:rsidRPr="00CB25ED">
        <w:rPr>
          <w:lang w:eastAsia="zh-CN"/>
        </w:rPr>
        <w:t xml:space="preserve"> use evidence-based online interventions such as Mental Health Online, </w:t>
      </w:r>
      <w:proofErr w:type="spellStart"/>
      <w:r w:rsidRPr="00CB25ED">
        <w:rPr>
          <w:lang w:eastAsia="zh-CN"/>
        </w:rPr>
        <w:t>MindSpot</w:t>
      </w:r>
      <w:proofErr w:type="spellEnd"/>
      <w:r w:rsidRPr="00CB25ED">
        <w:rPr>
          <w:lang w:eastAsia="zh-CN"/>
        </w:rPr>
        <w:t xml:space="preserve"> and THIS WAY UP. We recognise that this assumption may not apply to everyone </w:t>
      </w:r>
      <w:r w:rsidRPr="00B3362B">
        <w:rPr>
          <w:lang w:eastAsia="zh-CN"/>
        </w:rPr>
        <w:t xml:space="preserve">and therefore </w:t>
      </w:r>
      <w:r w:rsidR="00B3362B" w:rsidRPr="00B3362B">
        <w:rPr>
          <w:lang w:eastAsia="zh-CN"/>
        </w:rPr>
        <w:t>conducted</w:t>
      </w:r>
      <w:r w:rsidRPr="00B3362B">
        <w:rPr>
          <w:lang w:eastAsia="zh-CN"/>
        </w:rPr>
        <w:t xml:space="preserve"> threshold analysis to indicate the level of conversions or referrals needed to make the inclusion of Head to Health cost-effective.</w:t>
      </w:r>
    </w:p>
    <w:p w14:paraId="1D2EAFB5" w14:textId="2DA9A8F1" w:rsidR="00CB25ED" w:rsidRPr="00CB25ED" w:rsidRDefault="00CB25ED" w:rsidP="004D2263">
      <w:pPr>
        <w:rPr>
          <w:lang w:eastAsia="zh-CN"/>
        </w:rPr>
      </w:pPr>
      <w:r w:rsidRPr="00CB25ED">
        <w:rPr>
          <w:lang w:eastAsia="zh-CN"/>
        </w:rPr>
        <w:lastRenderedPageBreak/>
        <w:t xml:space="preserve">Our findings are consistent with the findings of another study that investigated the cost-effectiveness of an Internet-based mental health help-seeking navigation tool </w:t>
      </w:r>
      <w:r w:rsidR="00D70374" w:rsidRPr="00CB25ED">
        <w:rPr>
          <w:lang w:eastAsia="zh-CN"/>
        </w:rPr>
        <w:t xml:space="preserve">called Link </w:t>
      </w:r>
      <w:r w:rsidRPr="00CB25ED">
        <w:rPr>
          <w:lang w:eastAsia="zh-CN"/>
        </w:rPr>
        <w:t xml:space="preserve">to </w:t>
      </w:r>
      <w:r w:rsidR="00D70374">
        <w:rPr>
          <w:lang w:eastAsia="zh-CN"/>
        </w:rPr>
        <w:t>for</w:t>
      </w:r>
      <w:r w:rsidRPr="00CB25ED">
        <w:rPr>
          <w:lang w:eastAsia="zh-CN"/>
        </w:rPr>
        <w:t xml:space="preserve"> young adults.</w:t>
      </w:r>
      <w:r w:rsidRPr="00CB25ED">
        <w:rPr>
          <w:lang w:eastAsia="zh-CN"/>
        </w:rPr>
        <w:fldChar w:fldCharType="begin"/>
      </w:r>
      <w:r w:rsidR="00B92B90">
        <w:rPr>
          <w:lang w:eastAsia="zh-CN"/>
        </w:rPr>
        <w:instrText xml:space="preserve"> ADDIN EN.CITE &lt;EndNote&gt;&lt;Cite&gt;&lt;Author&gt;Le&lt;/Author&gt;&lt;Year&gt;2019&lt;/Year&gt;&lt;RecNum&gt;83&lt;/RecNum&gt;&lt;DisplayText&gt;&lt;style face="superscript"&gt;10&lt;/style&gt;&lt;/DisplayText&gt;&lt;record&gt;&lt;rec-number&gt;83&lt;/rec-number&gt;&lt;foreign-keys&gt;&lt;key app="EN" db-id="dawtr0zrkrzfa5edzzlpe2we0xa00t90vvr2" timestamp="1630904422"&gt;83&lt;/key&gt;&lt;/foreign-keys&gt;&lt;ref-type name="Journal Article"&gt;17&lt;/ref-type&gt;&lt;contributors&gt;&lt;authors&gt;&lt;author&gt;Le, Long Khanh-Dao&lt;/author&gt;&lt;author&gt;Sanci, Lena&lt;/author&gt;&lt;author&gt;Chatterton, Mary Lou&lt;/author&gt;&lt;author&gt;Kauer, Sylvia&lt;/author&gt;&lt;author&gt;Buhagiar, Kerrie&lt;/author&gt;&lt;author&gt;Mihalopoulos, Cathrine&lt;/author&gt;&lt;/authors&gt;&lt;/contributors&gt;&lt;titles&gt;&lt;title&gt;The Cost-Effectiveness of an Internet Intervention to Facilitate Mental Health Help-Seeking by Young Adults: Randomized Controlled Trial&lt;/title&gt;&lt;secondary-title&gt;Journal of medical Internet research&lt;/secondary-title&gt;&lt;/titles&gt;&lt;periodical&gt;&lt;full-title&gt;Journal of medical Internet research&lt;/full-title&gt;&lt;/periodical&gt;&lt;pages&gt;e13065&lt;/pages&gt;&lt;volume&gt;21&lt;/volume&gt;&lt;number&gt;7&lt;/number&gt;&lt;dates&gt;&lt;year&gt;2019&lt;/year&gt;&lt;/dates&gt;&lt;pub-location&gt;Canada&lt;/pub-location&gt;&lt;urls&gt;&lt;related-urls&gt;&lt;url&gt;http://ovidsp.ovid.com/ovidweb.cgi?T=JS&amp;amp;PAGE=reference&amp;amp;D=med16&amp;amp;NEWS=N&amp;amp;AN=31333199&lt;/url&gt;&lt;/related-urls&gt;&lt;/urls&gt;&lt;electronic-resource-num&gt;https://dx.doi.org/10.2196/13065&lt;/electronic-resource-num&gt;&lt;/record&gt;&lt;/Cite&gt;&lt;/EndNote&gt;</w:instrText>
      </w:r>
      <w:r w:rsidRPr="00CB25ED">
        <w:rPr>
          <w:lang w:eastAsia="zh-CN"/>
        </w:rPr>
        <w:fldChar w:fldCharType="separate"/>
      </w:r>
      <w:r w:rsidR="00B92B90" w:rsidRPr="00B92B90">
        <w:rPr>
          <w:noProof/>
          <w:vertAlign w:val="superscript"/>
          <w:lang w:eastAsia="zh-CN"/>
        </w:rPr>
        <w:t>10</w:t>
      </w:r>
      <w:r w:rsidRPr="00CB25ED">
        <w:rPr>
          <w:lang w:eastAsia="zh-CN"/>
        </w:rPr>
        <w:fldChar w:fldCharType="end"/>
      </w:r>
      <w:r w:rsidRPr="00CB25ED">
        <w:rPr>
          <w:lang w:eastAsia="zh-CN"/>
        </w:rPr>
        <w:t xml:space="preserve"> Similar to Head to Health, </w:t>
      </w:r>
      <w:r w:rsidR="00D70374">
        <w:rPr>
          <w:lang w:eastAsia="zh-CN"/>
        </w:rPr>
        <w:t>Link</w:t>
      </w:r>
      <w:r w:rsidRPr="00CB25ED">
        <w:rPr>
          <w:lang w:eastAsia="zh-CN"/>
        </w:rPr>
        <w:t xml:space="preserve"> was designed to guide young adults to appropriate online and offline sources of mental health information and care</w:t>
      </w:r>
      <w:r w:rsidR="00D70374">
        <w:rPr>
          <w:lang w:eastAsia="zh-CN"/>
        </w:rPr>
        <w:t>.</w:t>
      </w:r>
      <w:r w:rsidRPr="00CB25ED">
        <w:rPr>
          <w:lang w:eastAsia="zh-CN"/>
        </w:rPr>
        <w:t xml:space="preserve"> </w:t>
      </w:r>
      <w:r w:rsidR="00D70374">
        <w:rPr>
          <w:lang w:eastAsia="zh-CN"/>
        </w:rPr>
        <w:t>However, Link involves</w:t>
      </w:r>
      <w:r w:rsidRPr="00CB25ED">
        <w:rPr>
          <w:lang w:eastAsia="zh-CN"/>
        </w:rPr>
        <w:t xml:space="preserve"> a four-step process </w:t>
      </w:r>
      <w:r w:rsidR="00D70374">
        <w:rPr>
          <w:lang w:eastAsia="zh-CN"/>
        </w:rPr>
        <w:t>in which</w:t>
      </w:r>
      <w:r w:rsidRPr="00CB25ED">
        <w:rPr>
          <w:lang w:eastAsia="zh-CN"/>
        </w:rPr>
        <w:t xml:space="preserve"> (1) users select symptoms they experience, (2) rate how much they are affected by them, (3) choose their preferred way to receive help (face-to-face, online information, telephone, and online chat), and then (4) finally, click on service options presented by the program for more information on how to seek help within that service. The authors concluded that Link was more effective and less costly compared with usual help-seeking strategies and has a 100% likelihood of being cost-effective below a willingness-to-pay value-for-money threshold of $28,033 per QALY.</w:t>
      </w:r>
    </w:p>
    <w:p w14:paraId="231764E2" w14:textId="3B949031" w:rsidR="00CB25ED" w:rsidRPr="004D2263" w:rsidRDefault="00CB25ED" w:rsidP="004D2263">
      <w:r w:rsidRPr="00CB25ED">
        <w:rPr>
          <w:lang w:eastAsia="zh-CN"/>
        </w:rPr>
        <w:t>Overall, our modelled economic evaluation analysis has shown that the provision of a digital mental health gateway such as Head to Health is generally low-cost and beneficial. When considered within the context of improving access to DMHSs, there is good evidence to suggest that Head to Health is likely to be cost-effective</w:t>
      </w:r>
      <w:r w:rsidRPr="00B3362B">
        <w:rPr>
          <w:lang w:eastAsia="zh-CN"/>
        </w:rPr>
        <w:t>.</w:t>
      </w:r>
    </w:p>
    <w:p w14:paraId="5385F96F" w14:textId="1563CD35" w:rsidR="00CB25ED" w:rsidRPr="00CB6645" w:rsidRDefault="00CB25ED" w:rsidP="008B14A9">
      <w:pPr>
        <w:pStyle w:val="Heading2"/>
      </w:pPr>
      <w:bookmarkStart w:id="130" w:name="_Toc117001484"/>
      <w:r w:rsidRPr="00CB25ED">
        <w:t>Limitations and strengths</w:t>
      </w:r>
      <w:r w:rsidR="00D70374">
        <w:t xml:space="preserve"> of evaluation</w:t>
      </w:r>
      <w:bookmarkEnd w:id="130"/>
    </w:p>
    <w:p w14:paraId="529AE14E" w14:textId="77777777" w:rsidR="005861B0" w:rsidRDefault="004066C6" w:rsidP="004D2263">
      <w:pPr>
        <w:rPr>
          <w:lang w:eastAsia="zh-CN"/>
        </w:rPr>
      </w:pPr>
      <w:r w:rsidRPr="008A6751">
        <w:rPr>
          <w:lang w:eastAsia="zh-CN"/>
        </w:rPr>
        <w:t>Findings should be interpreted in the context of several caveats</w:t>
      </w:r>
      <w:r w:rsidR="005861B0">
        <w:rPr>
          <w:lang w:eastAsia="zh-CN"/>
        </w:rPr>
        <w:t xml:space="preserve"> and strengths</w:t>
      </w:r>
      <w:r w:rsidRPr="008A6751">
        <w:rPr>
          <w:lang w:eastAsia="zh-CN"/>
        </w:rPr>
        <w:t>.</w:t>
      </w:r>
    </w:p>
    <w:p w14:paraId="0924CBB6" w14:textId="343226CA" w:rsidR="003A39D6" w:rsidRPr="003A39D6" w:rsidRDefault="004066C6" w:rsidP="004D2263">
      <w:pPr>
        <w:rPr>
          <w:rFonts w:asciiTheme="minorHAnsi" w:hAnsiTheme="minorHAnsi" w:cstheme="minorHAnsi"/>
        </w:rPr>
      </w:pPr>
      <w:r w:rsidRPr="005861B0">
        <w:rPr>
          <w:lang w:eastAsia="zh-CN"/>
        </w:rPr>
        <w:t>Fi</w:t>
      </w:r>
      <w:r w:rsidR="00811213">
        <w:rPr>
          <w:lang w:eastAsia="zh-CN"/>
        </w:rPr>
        <w:t>rst, p</w:t>
      </w:r>
      <w:r w:rsidR="00CB25ED" w:rsidRPr="005861B0">
        <w:rPr>
          <w:lang w:eastAsia="zh-CN"/>
        </w:rPr>
        <w:t xml:space="preserve">articipation rates by users </w:t>
      </w:r>
      <w:r w:rsidRPr="005861B0">
        <w:rPr>
          <w:lang w:eastAsia="zh-CN"/>
        </w:rPr>
        <w:t>of Head to Health were lower than expected. However, this may be a broader reflection of low uptake of the Head to Health website</w:t>
      </w:r>
      <w:r w:rsidR="008A6751" w:rsidRPr="005861B0">
        <w:rPr>
          <w:lang w:eastAsia="zh-CN"/>
        </w:rPr>
        <w:t xml:space="preserve">. </w:t>
      </w:r>
      <w:r w:rsidR="003A39D6" w:rsidRPr="003A39D6">
        <w:rPr>
          <w:lang w:eastAsia="zh-CN"/>
        </w:rPr>
        <w:t>The other key limitation is, because of the real-world nature of the evaluation and the limited time frame available to us, it was not feasible to include a comparison group.</w:t>
      </w:r>
    </w:p>
    <w:p w14:paraId="3CCD9CA1" w14:textId="136B5806" w:rsidR="00CB25ED" w:rsidRDefault="003A39D6" w:rsidP="004D2263">
      <w:pPr>
        <w:rPr>
          <w:lang w:eastAsia="zh-CN"/>
        </w:rPr>
      </w:pPr>
      <w:r>
        <w:rPr>
          <w:lang w:eastAsia="zh-CN"/>
        </w:rPr>
        <w:t>The first limitation is</w:t>
      </w:r>
      <w:r w:rsidR="00F441BC" w:rsidRPr="005861B0">
        <w:rPr>
          <w:lang w:eastAsia="zh-CN"/>
        </w:rPr>
        <w:t xml:space="preserve"> </w:t>
      </w:r>
      <w:r w:rsidR="008A6751" w:rsidRPr="005861B0">
        <w:rPr>
          <w:lang w:eastAsia="zh-CN"/>
        </w:rPr>
        <w:t xml:space="preserve">countered by the evaluation’s </w:t>
      </w:r>
      <w:r w:rsidR="00F441BC" w:rsidRPr="005861B0">
        <w:rPr>
          <w:lang w:eastAsia="zh-CN"/>
        </w:rPr>
        <w:t xml:space="preserve">key strength </w:t>
      </w:r>
      <w:r w:rsidR="008A6751" w:rsidRPr="005861B0">
        <w:rPr>
          <w:lang w:eastAsia="zh-CN"/>
        </w:rPr>
        <w:t xml:space="preserve">of </w:t>
      </w:r>
      <w:r w:rsidR="005861B0" w:rsidRPr="005861B0">
        <w:rPr>
          <w:lang w:eastAsia="zh-CN"/>
        </w:rPr>
        <w:t xml:space="preserve">triangulating findings from </w:t>
      </w:r>
      <w:r w:rsidR="008A6751" w:rsidRPr="005861B0">
        <w:rPr>
          <w:lang w:eastAsia="zh-CN"/>
        </w:rPr>
        <w:t>m</w:t>
      </w:r>
      <w:r w:rsidR="00CB25ED" w:rsidRPr="005861B0">
        <w:rPr>
          <w:lang w:eastAsia="zh-CN"/>
        </w:rPr>
        <w:t xml:space="preserve">ultiple </w:t>
      </w:r>
      <w:r w:rsidR="00B95D52" w:rsidRPr="005861B0">
        <w:rPr>
          <w:lang w:eastAsia="zh-CN"/>
        </w:rPr>
        <w:t xml:space="preserve">primary and secondary data </w:t>
      </w:r>
      <w:r w:rsidR="00CB25ED" w:rsidRPr="005861B0">
        <w:rPr>
          <w:lang w:eastAsia="zh-CN"/>
        </w:rPr>
        <w:t>sources, including</w:t>
      </w:r>
      <w:r w:rsidR="00F441BC" w:rsidRPr="005861B0">
        <w:rPr>
          <w:lang w:eastAsia="zh-CN"/>
        </w:rPr>
        <w:t xml:space="preserve"> secondary data from </w:t>
      </w:r>
      <w:r w:rsidR="00B95D52" w:rsidRPr="005861B0">
        <w:rPr>
          <w:lang w:eastAsia="zh-CN"/>
        </w:rPr>
        <w:t>a survey of 258 users conducted by the Department of Health</w:t>
      </w:r>
      <w:r w:rsidR="005861B0" w:rsidRPr="005861B0">
        <w:rPr>
          <w:lang w:eastAsia="zh-CN"/>
        </w:rPr>
        <w:t xml:space="preserve">, findings from which were consistent with our primary data sources. </w:t>
      </w:r>
      <w:r>
        <w:rPr>
          <w:lang w:eastAsia="zh-CN"/>
        </w:rPr>
        <w:t>Our primary data sources involved</w:t>
      </w:r>
      <w:r w:rsidR="00CB25ED" w:rsidRPr="005861B0">
        <w:rPr>
          <w:lang w:eastAsia="zh-CN"/>
        </w:rPr>
        <w:t xml:space="preserve"> consultations with a large number and broad range of stakeholders</w:t>
      </w:r>
      <w:r w:rsidR="008A6751" w:rsidRPr="005861B0">
        <w:rPr>
          <w:lang w:eastAsia="zh-CN"/>
        </w:rPr>
        <w:t>, including</w:t>
      </w:r>
      <w:r w:rsidR="00CB25ED" w:rsidRPr="005861B0">
        <w:rPr>
          <w:lang w:eastAsia="zh-CN"/>
        </w:rPr>
        <w:t>:</w:t>
      </w:r>
      <w:r w:rsidR="005861B0" w:rsidRPr="005861B0">
        <w:rPr>
          <w:lang w:eastAsia="zh-CN"/>
        </w:rPr>
        <w:t xml:space="preserve"> </w:t>
      </w:r>
      <w:r w:rsidR="00CB25ED" w:rsidRPr="005861B0">
        <w:rPr>
          <w:lang w:eastAsia="zh-CN"/>
        </w:rPr>
        <w:t xml:space="preserve">47 people with lived experience of mental health problems (23 with experience using </w:t>
      </w:r>
      <w:r w:rsidR="005861B0" w:rsidRPr="005861B0">
        <w:rPr>
          <w:lang w:eastAsia="zh-CN"/>
        </w:rPr>
        <w:t>the Head to Head website</w:t>
      </w:r>
      <w:r w:rsidR="00CB25ED" w:rsidRPr="005861B0">
        <w:rPr>
          <w:lang w:eastAsia="zh-CN"/>
        </w:rPr>
        <w:t>)</w:t>
      </w:r>
      <w:r w:rsidR="008A6751" w:rsidRPr="005861B0">
        <w:rPr>
          <w:lang w:eastAsia="zh-CN"/>
        </w:rPr>
        <w:t>;</w:t>
      </w:r>
      <w:r w:rsidR="00CB25ED" w:rsidRPr="005861B0">
        <w:rPr>
          <w:lang w:eastAsia="zh-CN"/>
        </w:rPr>
        <w:t xml:space="preserve"> 16 people with lived experience of mental health problems (</w:t>
      </w:r>
      <w:r w:rsidR="005861B0" w:rsidRPr="005861B0">
        <w:rPr>
          <w:lang w:eastAsia="zh-CN"/>
        </w:rPr>
        <w:t>four</w:t>
      </w:r>
      <w:r w:rsidR="00CB25ED" w:rsidRPr="005861B0">
        <w:rPr>
          <w:lang w:eastAsia="zh-CN"/>
        </w:rPr>
        <w:t xml:space="preserve"> with experience using </w:t>
      </w:r>
      <w:r w:rsidR="005861B0" w:rsidRPr="005861B0">
        <w:rPr>
          <w:lang w:eastAsia="zh-CN"/>
        </w:rPr>
        <w:t>the website</w:t>
      </w:r>
      <w:r w:rsidR="00CB25ED" w:rsidRPr="005861B0">
        <w:rPr>
          <w:lang w:eastAsia="zh-CN"/>
        </w:rPr>
        <w:t>)</w:t>
      </w:r>
      <w:r w:rsidR="008A6751" w:rsidRPr="005861B0">
        <w:rPr>
          <w:lang w:eastAsia="zh-CN"/>
        </w:rPr>
        <w:t>;</w:t>
      </w:r>
      <w:r w:rsidR="005861B0" w:rsidRPr="005861B0">
        <w:rPr>
          <w:lang w:eastAsia="zh-CN"/>
        </w:rPr>
        <w:t xml:space="preserve"> </w:t>
      </w:r>
      <w:r w:rsidR="00CB25ED" w:rsidRPr="005861B0">
        <w:rPr>
          <w:lang w:eastAsia="zh-CN"/>
        </w:rPr>
        <w:t xml:space="preserve">92 health professionals (39 with experience using </w:t>
      </w:r>
      <w:r w:rsidR="005861B0" w:rsidRPr="005861B0">
        <w:rPr>
          <w:lang w:eastAsia="zh-CN"/>
        </w:rPr>
        <w:t>the website</w:t>
      </w:r>
      <w:r w:rsidR="00CB25ED" w:rsidRPr="005861B0">
        <w:rPr>
          <w:lang w:eastAsia="zh-CN"/>
        </w:rPr>
        <w:t>)</w:t>
      </w:r>
      <w:r w:rsidR="008A6751" w:rsidRPr="005861B0">
        <w:rPr>
          <w:lang w:eastAsia="zh-CN"/>
        </w:rPr>
        <w:t xml:space="preserve">; and </w:t>
      </w:r>
      <w:r w:rsidR="00CB25ED" w:rsidRPr="005861B0">
        <w:rPr>
          <w:lang w:eastAsia="zh-CN"/>
        </w:rPr>
        <w:t>64 other key mental health sector stakeholders representing 41 organisations (</w:t>
      </w:r>
      <w:r w:rsidR="008A6751" w:rsidRPr="005861B0">
        <w:rPr>
          <w:lang w:eastAsia="zh-CN"/>
        </w:rPr>
        <w:t xml:space="preserve">with </w:t>
      </w:r>
      <w:r w:rsidR="00CB25ED" w:rsidRPr="005861B0">
        <w:rPr>
          <w:lang w:eastAsia="zh-CN"/>
        </w:rPr>
        <w:t xml:space="preserve">varying levels of engagement with </w:t>
      </w:r>
      <w:r w:rsidR="008A6751" w:rsidRPr="005861B0">
        <w:rPr>
          <w:lang w:eastAsia="zh-CN"/>
        </w:rPr>
        <w:t>the website</w:t>
      </w:r>
      <w:r w:rsidR="00CB25ED" w:rsidRPr="005861B0">
        <w:rPr>
          <w:lang w:eastAsia="zh-CN"/>
        </w:rPr>
        <w:t>)</w:t>
      </w:r>
      <w:r w:rsidR="005861B0" w:rsidRPr="005861B0">
        <w:rPr>
          <w:lang w:eastAsia="zh-CN"/>
        </w:rPr>
        <w:t>.</w:t>
      </w:r>
    </w:p>
    <w:p w14:paraId="181C8CA3" w14:textId="55A3D35B" w:rsidR="00EB6685" w:rsidRDefault="00EB6685" w:rsidP="004D2263">
      <w:pPr>
        <w:rPr>
          <w:lang w:eastAsia="zh-CN"/>
        </w:rPr>
      </w:pPr>
      <w:r>
        <w:rPr>
          <w:lang w:eastAsia="zh-CN"/>
        </w:rPr>
        <w:t xml:space="preserve">The second limitation was addressed by including </w:t>
      </w:r>
      <w:r w:rsidRPr="00CB25ED">
        <w:rPr>
          <w:lang w:eastAsia="zh-CN"/>
        </w:rPr>
        <w:t>indirect comparator groups (representing usual care)</w:t>
      </w:r>
      <w:r>
        <w:rPr>
          <w:lang w:eastAsia="zh-CN"/>
        </w:rPr>
        <w:t xml:space="preserve"> from peer-reviewed publications by some of our evaluation team.</w:t>
      </w:r>
    </w:p>
    <w:p w14:paraId="6781132A" w14:textId="2EEAE10D" w:rsidR="00CB25ED" w:rsidRPr="00CB6645" w:rsidRDefault="00CB25ED" w:rsidP="008B14A9">
      <w:pPr>
        <w:pStyle w:val="Heading2"/>
      </w:pPr>
      <w:bookmarkStart w:id="131" w:name="_Toc117001485"/>
      <w:r w:rsidRPr="00CB25ED">
        <w:t xml:space="preserve">Recommendations for the new </w:t>
      </w:r>
      <w:r w:rsidR="00EB2CAB">
        <w:t>N</w:t>
      </w:r>
      <w:r w:rsidRPr="00CB25ED">
        <w:t xml:space="preserve">ational </w:t>
      </w:r>
      <w:r w:rsidR="00EB2CAB">
        <w:t>M</w:t>
      </w:r>
      <w:r w:rsidRPr="00CB25ED">
        <w:t xml:space="preserve">ental </w:t>
      </w:r>
      <w:r w:rsidR="00EB2CAB">
        <w:t>H</w:t>
      </w:r>
      <w:r w:rsidRPr="00CB25ED">
        <w:t xml:space="preserve">ealth </w:t>
      </w:r>
      <w:r w:rsidR="00EB2CAB">
        <w:t>P</w:t>
      </w:r>
      <w:r w:rsidRPr="00CB25ED">
        <w:t>latform</w:t>
      </w:r>
      <w:bookmarkEnd w:id="131"/>
    </w:p>
    <w:p w14:paraId="0112656B" w14:textId="57E500D5" w:rsidR="0039293A" w:rsidRPr="0039293A" w:rsidRDefault="00CB25ED" w:rsidP="00911030">
      <w:pPr>
        <w:pStyle w:val="ListNumber2"/>
        <w:numPr>
          <w:ilvl w:val="0"/>
          <w:numId w:val="55"/>
        </w:numPr>
      </w:pPr>
      <w:r w:rsidRPr="00696587">
        <w:t>INVEST IN RE-DEVELOPMENT OF HEAD TO HEALTH</w:t>
      </w:r>
    </w:p>
    <w:p w14:paraId="097C77BC" w14:textId="306FCA01" w:rsidR="00CB25ED" w:rsidRPr="0097212F" w:rsidRDefault="00CB25ED" w:rsidP="0039293A">
      <w:pPr>
        <w:snapToGrid w:val="0"/>
        <w:rPr>
          <w:rStyle w:val="Strong"/>
          <w:rFonts w:eastAsiaTheme="majorEastAsia"/>
        </w:rPr>
      </w:pPr>
      <w:r w:rsidRPr="0097212F">
        <w:rPr>
          <w:rStyle w:val="Strong"/>
          <w:rFonts w:eastAsiaTheme="majorEastAsia"/>
        </w:rPr>
        <w:t>Recommendation 1: Stakeholder experiences and views of the Head to Health National Mental Health Gateway should shape the development of the new National Mental Health Platform</w:t>
      </w:r>
      <w:r w:rsidR="00EB2CAB" w:rsidRPr="0097212F">
        <w:rPr>
          <w:rStyle w:val="Strong"/>
          <w:rFonts w:eastAsiaTheme="majorEastAsia"/>
        </w:rPr>
        <w:t xml:space="preserve"> (Platform)</w:t>
      </w:r>
      <w:r w:rsidRPr="0097212F">
        <w:rPr>
          <w:rStyle w:val="Strong"/>
          <w:rFonts w:eastAsiaTheme="majorEastAsia"/>
        </w:rPr>
        <w:t>.</w:t>
      </w:r>
    </w:p>
    <w:p w14:paraId="070A18AE" w14:textId="5EC59EE6" w:rsidR="00CB25ED" w:rsidRPr="00CB25ED" w:rsidRDefault="00CB25ED" w:rsidP="0097212F">
      <w:pPr>
        <w:rPr>
          <w:rFonts w:eastAsiaTheme="minorHAnsi"/>
          <w:lang w:eastAsia="en-US"/>
        </w:rPr>
      </w:pPr>
      <w:r w:rsidRPr="00CB25ED">
        <w:rPr>
          <w:rFonts w:eastAsiaTheme="majorEastAsia" w:cs="Arial"/>
          <w:color w:val="000000" w:themeColor="text1"/>
          <w:lang w:eastAsia="zh-CN"/>
        </w:rPr>
        <w:t xml:space="preserve">Only around one in </w:t>
      </w:r>
      <w:r w:rsidR="00EB2CAB">
        <w:rPr>
          <w:rFonts w:eastAsiaTheme="majorEastAsia" w:cs="Arial"/>
          <w:color w:val="000000" w:themeColor="text1"/>
          <w:lang w:eastAsia="zh-CN"/>
        </w:rPr>
        <w:t>10</w:t>
      </w:r>
      <w:r w:rsidRPr="00CB25ED">
        <w:rPr>
          <w:rFonts w:eastAsiaTheme="majorEastAsia" w:cs="Arial"/>
          <w:color w:val="000000" w:themeColor="text1"/>
          <w:lang w:eastAsia="zh-CN"/>
        </w:rPr>
        <w:t xml:space="preserve"> </w:t>
      </w:r>
      <w:r w:rsidRPr="00CB25ED">
        <w:rPr>
          <w:rFonts w:eastAsiaTheme="minorHAnsi"/>
          <w:lang w:eastAsia="en-US"/>
        </w:rPr>
        <w:t xml:space="preserve">sessions on the Head to Health National Mental Health Gateway have involved conversions (i.e., completion of key or desired actions). Taking up key </w:t>
      </w:r>
      <w:r w:rsidR="00C274B6">
        <w:rPr>
          <w:rFonts w:eastAsiaTheme="minorHAnsi"/>
          <w:lang w:eastAsia="en-US"/>
        </w:rPr>
        <w:t>suggestions for the improvement of Head to Health</w:t>
      </w:r>
      <w:r w:rsidRPr="00CB25ED">
        <w:rPr>
          <w:rFonts w:eastAsiaTheme="minorHAnsi"/>
          <w:lang w:eastAsia="en-US"/>
        </w:rPr>
        <w:t xml:space="preserve"> made by stakeholders consulted in our evaluation is likely to increase engagement with the new Platform.</w:t>
      </w:r>
    </w:p>
    <w:p w14:paraId="29617339" w14:textId="469AF682" w:rsidR="00CB25ED" w:rsidRPr="00CB25ED" w:rsidRDefault="00C274B6" w:rsidP="0097212F">
      <w:pPr>
        <w:rPr>
          <w:rFonts w:eastAsiaTheme="minorHAnsi"/>
          <w:lang w:eastAsia="en-US"/>
        </w:rPr>
      </w:pPr>
      <w:r>
        <w:rPr>
          <w:rFonts w:eastAsiaTheme="minorHAnsi"/>
          <w:lang w:eastAsia="en-US"/>
        </w:rPr>
        <w:t>These suggestions are described in response to KEQ 4 and briefly summarised below.</w:t>
      </w:r>
    </w:p>
    <w:p w14:paraId="1A8E2B66" w14:textId="77777777" w:rsidR="00CB25ED" w:rsidRPr="00CB25ED" w:rsidRDefault="00CB25ED" w:rsidP="0097212F">
      <w:pPr>
        <w:rPr>
          <w:rFonts w:eastAsiaTheme="minorHAnsi"/>
          <w:lang w:eastAsia="en-US"/>
        </w:rPr>
      </w:pPr>
      <w:r w:rsidRPr="00CB25ED">
        <w:rPr>
          <w:rFonts w:eastAsiaTheme="minorHAnsi"/>
          <w:lang w:eastAsia="en-US"/>
        </w:rPr>
        <w:t xml:space="preserve">First, design and navigation need to be improved using a meaningful co-design process that includes people with lived experience from a range of focus, minority, and disadvantaged populations. Information needs to be comprehensive but organised in a way that is not </w:t>
      </w:r>
      <w:r w:rsidRPr="00CB25ED">
        <w:rPr>
          <w:rFonts w:eastAsiaTheme="minorHAnsi"/>
          <w:lang w:eastAsia="en-US"/>
        </w:rPr>
        <w:lastRenderedPageBreak/>
        <w:t>overwhelming and assists users to find the depth they need. The website needs to be accessible to everyone and easy to read (e.g., CALD, compatible with screen readers</w:t>
      </w:r>
      <w:proofErr w:type="gramStart"/>
      <w:r w:rsidRPr="00CB25ED">
        <w:rPr>
          <w:rFonts w:eastAsiaTheme="minorHAnsi"/>
          <w:lang w:eastAsia="en-US"/>
        </w:rPr>
        <w:t>);</w:t>
      </w:r>
      <w:proofErr w:type="gramEnd"/>
    </w:p>
    <w:p w14:paraId="5B23ABCA" w14:textId="77777777" w:rsidR="00CB25ED" w:rsidRPr="00CB25ED" w:rsidRDefault="00CB25ED" w:rsidP="0097212F">
      <w:pPr>
        <w:rPr>
          <w:rFonts w:eastAsiaTheme="minorHAnsi"/>
          <w:lang w:eastAsia="en-US"/>
        </w:rPr>
      </w:pPr>
      <w:r w:rsidRPr="00CB25ED">
        <w:rPr>
          <w:rFonts w:eastAsiaTheme="minorHAnsi"/>
          <w:lang w:eastAsia="en-US"/>
        </w:rPr>
        <w:t xml:space="preserve">Second, stakeholders suggested content changes including normalising mental health issues and recovery by removing medical jargon and complex language and replacing it with plain, recovery-oriented language; connecting users to diverse service option types and modalities (e.g., peer services, mental health professionals, support groups and non-digital tools); and including service effectiveness, </w:t>
      </w:r>
      <w:proofErr w:type="gramStart"/>
      <w:r w:rsidRPr="00CB25ED">
        <w:rPr>
          <w:rFonts w:eastAsiaTheme="minorHAnsi"/>
          <w:lang w:eastAsia="en-US"/>
        </w:rPr>
        <w:t>costs</w:t>
      </w:r>
      <w:proofErr w:type="gramEnd"/>
      <w:r w:rsidRPr="00CB25ED">
        <w:rPr>
          <w:rFonts w:eastAsiaTheme="minorHAnsi"/>
          <w:lang w:eastAsia="en-US"/>
        </w:rPr>
        <w:t xml:space="preserve"> and eligibility criteria.</w:t>
      </w:r>
    </w:p>
    <w:p w14:paraId="02824605" w14:textId="77777777" w:rsidR="00CB25ED" w:rsidRPr="00CB25ED" w:rsidRDefault="00CB25ED" w:rsidP="0097212F">
      <w:pPr>
        <w:rPr>
          <w:rFonts w:eastAsiaTheme="minorHAnsi"/>
          <w:lang w:eastAsia="en-US"/>
        </w:rPr>
      </w:pPr>
      <w:r w:rsidRPr="00CB25ED">
        <w:rPr>
          <w:rFonts w:eastAsiaTheme="minorHAnsi"/>
          <w:lang w:eastAsia="en-US"/>
        </w:rPr>
        <w:t>Finally, refinement of chatbot and search functionality was advised particularly to tailor search results to individual needs. For example, adding live chat or interaction with a real person rather than robot may be valuable to this end.</w:t>
      </w:r>
    </w:p>
    <w:p w14:paraId="5AC4D4ED" w14:textId="0C989A1A" w:rsidR="00CB25ED" w:rsidRPr="00CB25ED" w:rsidRDefault="00CB25ED" w:rsidP="0097212F">
      <w:pPr>
        <w:rPr>
          <w:rFonts w:eastAsiaTheme="majorEastAsia" w:cs="Arial"/>
          <w:color w:val="000000" w:themeColor="text1"/>
          <w:lang w:eastAsia="zh-CN"/>
        </w:rPr>
      </w:pPr>
      <w:r w:rsidRPr="00CB25ED">
        <w:rPr>
          <w:rFonts w:eastAsiaTheme="majorEastAsia" w:cs="Arial"/>
          <w:color w:val="000000" w:themeColor="text1"/>
          <w:lang w:eastAsia="zh-CN"/>
        </w:rPr>
        <w:t xml:space="preserve">Stakeholders who were aware of upcoming </w:t>
      </w:r>
      <w:r w:rsidR="00EF5B6B">
        <w:rPr>
          <w:rFonts w:eastAsiaTheme="majorEastAsia" w:cs="Arial"/>
          <w:color w:val="000000" w:themeColor="text1"/>
          <w:lang w:eastAsia="zh-CN"/>
        </w:rPr>
        <w:t>P</w:t>
      </w:r>
      <w:r w:rsidRPr="00CB25ED">
        <w:rPr>
          <w:rFonts w:eastAsiaTheme="majorEastAsia" w:cs="Arial"/>
          <w:color w:val="000000" w:themeColor="text1"/>
          <w:lang w:eastAsia="zh-CN"/>
        </w:rPr>
        <w:t>latform developments were generally positive about the planned changes, which they considered to be in line with their suggestions.</w:t>
      </w:r>
    </w:p>
    <w:p w14:paraId="4C298142" w14:textId="7187E510" w:rsidR="00CB25ED" w:rsidRPr="0097212F" w:rsidRDefault="00CB25ED" w:rsidP="00CB25ED">
      <w:pPr>
        <w:snapToGrid w:val="0"/>
        <w:rPr>
          <w:rStyle w:val="Strong"/>
          <w:rFonts w:eastAsiaTheme="majorEastAsia"/>
        </w:rPr>
      </w:pPr>
      <w:r w:rsidRPr="0097212F">
        <w:rPr>
          <w:rStyle w:val="Strong"/>
          <w:rFonts w:eastAsiaTheme="majorEastAsia"/>
        </w:rPr>
        <w:t>Recommendation 2: People with lived experience and other key mental health sector stakeholders need to be involved in the development and ongoing continuous improvement of the new Platform to ensure it meets their needs.</w:t>
      </w:r>
    </w:p>
    <w:p w14:paraId="6F50A6CD" w14:textId="6784ED13" w:rsidR="00CB25ED" w:rsidRPr="00CB25ED" w:rsidRDefault="00CB25ED" w:rsidP="0097212F">
      <w:r w:rsidRPr="00CB25ED">
        <w:t xml:space="preserve">Co-design is an effective model for developing appropriate services, achieving engagement of focus population groups and integration with mainstream services. People with lived experience of mental health problems have an invaluable contribution to make in the development and ongoing improvement of the </w:t>
      </w:r>
      <w:r w:rsidR="00E0114E">
        <w:t>new</w:t>
      </w:r>
      <w:r w:rsidRPr="00CB25ED">
        <w:t xml:space="preserve"> Platform and their knowledge and expertise needs to be harnessed.</w:t>
      </w:r>
    </w:p>
    <w:p w14:paraId="041C00E9" w14:textId="25B7EDB3" w:rsidR="00CB25ED" w:rsidRPr="00CB25ED" w:rsidRDefault="00CB25ED" w:rsidP="0097212F">
      <w:pPr>
        <w:rPr>
          <w:rFonts w:eastAsiaTheme="minorHAnsi" w:cstheme="minorBidi"/>
          <w:lang w:eastAsia="en-US"/>
        </w:rPr>
      </w:pPr>
      <w:r w:rsidRPr="00CB25ED">
        <w:rPr>
          <w:rFonts w:eastAsiaTheme="minorHAnsi" w:cstheme="minorBidi"/>
          <w:lang w:eastAsia="en-US"/>
        </w:rPr>
        <w:t xml:space="preserve">Involving an advisory group with representatives from all other relevant key stakeholder groups (e.g., mental health professionals, referrers, other health sector and community service providers) in the </w:t>
      </w:r>
      <w:r w:rsidR="00EF5B6B">
        <w:rPr>
          <w:rFonts w:eastAsiaTheme="minorHAnsi" w:cstheme="minorBidi"/>
          <w:lang w:eastAsia="en-US"/>
        </w:rPr>
        <w:t>P</w:t>
      </w:r>
      <w:r w:rsidRPr="00CB25ED">
        <w:rPr>
          <w:rFonts w:eastAsiaTheme="minorHAnsi" w:cstheme="minorBidi"/>
          <w:lang w:eastAsia="en-US"/>
        </w:rPr>
        <w:t xml:space="preserve">latform’s development and maintenance is also necessary. </w:t>
      </w:r>
      <w:r w:rsidRPr="00CB25ED">
        <w:rPr>
          <w:rFonts w:eastAsiaTheme="minorHAnsi"/>
          <w:lang w:eastAsia="en-US"/>
        </w:rPr>
        <w:t xml:space="preserve">This will increase confidence across the sector to engage with the </w:t>
      </w:r>
      <w:r w:rsidR="00EF5B6B">
        <w:rPr>
          <w:rFonts w:eastAsiaTheme="minorHAnsi"/>
          <w:lang w:eastAsia="en-US"/>
        </w:rPr>
        <w:t>P</w:t>
      </w:r>
      <w:r w:rsidRPr="00CB25ED">
        <w:rPr>
          <w:rFonts w:eastAsiaTheme="minorHAnsi"/>
          <w:lang w:eastAsia="en-US"/>
        </w:rPr>
        <w:t>latform and facilitate its integration in the system.</w:t>
      </w:r>
    </w:p>
    <w:p w14:paraId="415B96A1" w14:textId="77777777" w:rsidR="00CB25ED" w:rsidRPr="0097212F" w:rsidRDefault="00CB25ED" w:rsidP="00CB25ED">
      <w:pPr>
        <w:snapToGrid w:val="0"/>
        <w:rPr>
          <w:rStyle w:val="Strong"/>
          <w:rFonts w:eastAsiaTheme="minorHAnsi"/>
        </w:rPr>
      </w:pPr>
      <w:r w:rsidRPr="0097212F">
        <w:rPr>
          <w:rStyle w:val="Strong"/>
          <w:rFonts w:eastAsiaTheme="minorHAnsi"/>
        </w:rPr>
        <w:t>Recommendation 3: Build in quality assurance.</w:t>
      </w:r>
    </w:p>
    <w:p w14:paraId="71AE69DD" w14:textId="75EB0722" w:rsidR="00CB25ED" w:rsidRPr="00CB25ED" w:rsidRDefault="00CB25ED" w:rsidP="0097212F">
      <w:pPr>
        <w:rPr>
          <w:rFonts w:eastAsiaTheme="majorEastAsia"/>
          <w:lang w:eastAsia="zh-CN"/>
        </w:rPr>
      </w:pPr>
      <w:r w:rsidRPr="00CB25ED">
        <w:rPr>
          <w:rFonts w:asciiTheme="minorHAnsi" w:eastAsiaTheme="minorHAnsi" w:hAnsiTheme="minorHAnsi" w:cstheme="minorBidi"/>
          <w:lang w:eastAsia="en-US"/>
        </w:rPr>
        <w:t xml:space="preserve">A key component of quality assurance is establishing governance and leadership. A governance structure will contribute to ensuring the clinical effectiveness of services listed in the new </w:t>
      </w:r>
      <w:r w:rsidR="00EF5B6B">
        <w:rPr>
          <w:rFonts w:asciiTheme="minorHAnsi" w:eastAsiaTheme="minorHAnsi" w:hAnsiTheme="minorHAnsi" w:cstheme="minorBidi"/>
          <w:lang w:eastAsia="en-US"/>
        </w:rPr>
        <w:t>P</w:t>
      </w:r>
      <w:r w:rsidRPr="00CB25ED">
        <w:rPr>
          <w:rFonts w:asciiTheme="minorHAnsi" w:eastAsiaTheme="minorHAnsi" w:hAnsiTheme="minorHAnsi" w:cstheme="minorBidi"/>
          <w:lang w:eastAsia="en-US"/>
        </w:rPr>
        <w:t>latform, privacy, and data safety</w:t>
      </w:r>
      <w:r w:rsidRPr="00CB25ED">
        <w:rPr>
          <w:rFonts w:eastAsiaTheme="majorEastAsia"/>
          <w:lang w:eastAsia="zh-CN"/>
        </w:rPr>
        <w:t xml:space="preserve"> legislation.</w:t>
      </w:r>
    </w:p>
    <w:p w14:paraId="4B203926" w14:textId="77777777" w:rsidR="00CB25ED" w:rsidRPr="00CB25ED" w:rsidRDefault="00CB25ED" w:rsidP="0097212F">
      <w:pPr>
        <w:rPr>
          <w:rFonts w:eastAsiaTheme="majorEastAsia"/>
          <w:lang w:eastAsia="zh-CN"/>
        </w:rPr>
      </w:pPr>
      <w:r w:rsidRPr="00CB25ED">
        <w:rPr>
          <w:rFonts w:eastAsiaTheme="majorEastAsia"/>
          <w:lang w:eastAsia="zh-CN"/>
        </w:rPr>
        <w:t xml:space="preserve">Leadership with the capacity to involve stakeholders from all levels of government, the service </w:t>
      </w:r>
      <w:proofErr w:type="gramStart"/>
      <w:r w:rsidRPr="00CB25ED">
        <w:rPr>
          <w:rFonts w:eastAsiaTheme="majorEastAsia"/>
          <w:lang w:eastAsia="zh-CN"/>
        </w:rPr>
        <w:t>sector</w:t>
      </w:r>
      <w:proofErr w:type="gramEnd"/>
      <w:r w:rsidRPr="00CB25ED">
        <w:rPr>
          <w:rFonts w:eastAsiaTheme="majorEastAsia"/>
          <w:lang w:eastAsia="zh-CN"/>
        </w:rPr>
        <w:t xml:space="preserve"> and the community, including people in decision-making positions, is fundamental for effective planning and implementation.</w:t>
      </w:r>
    </w:p>
    <w:p w14:paraId="2E3D3601" w14:textId="77777777" w:rsidR="00CB25ED" w:rsidRPr="00464FF1" w:rsidRDefault="00CB25ED" w:rsidP="0097212F">
      <w:pPr>
        <w:pStyle w:val="ListNumber2"/>
        <w:rPr>
          <w:rFonts w:asciiTheme="minorHAnsi" w:eastAsiaTheme="minorHAnsi" w:hAnsiTheme="minorHAnsi" w:cstheme="minorBidi"/>
          <w:lang w:eastAsia="en-US"/>
        </w:rPr>
      </w:pPr>
      <w:r w:rsidRPr="00464FF1">
        <w:t>PROMOTE THE NEW NATIONAL MENTAL HEALTH PLATFORM</w:t>
      </w:r>
    </w:p>
    <w:p w14:paraId="7D4D9DF9" w14:textId="681393CF" w:rsidR="00CB25ED" w:rsidRPr="0097212F" w:rsidRDefault="00CB25ED" w:rsidP="00CB25ED">
      <w:pPr>
        <w:snapToGrid w:val="0"/>
        <w:rPr>
          <w:rStyle w:val="Strong"/>
          <w:rFonts w:eastAsiaTheme="majorEastAsia"/>
        </w:rPr>
      </w:pPr>
      <w:r w:rsidRPr="0097212F">
        <w:rPr>
          <w:rStyle w:val="Strong"/>
          <w:rFonts w:eastAsiaTheme="majorEastAsia"/>
        </w:rPr>
        <w:t xml:space="preserve">Recommendation 4: Resources and mechanisms are required to increase awareness of the </w:t>
      </w:r>
      <w:r w:rsidR="00EF5B6B" w:rsidRPr="0097212F">
        <w:rPr>
          <w:rStyle w:val="Strong"/>
          <w:rFonts w:eastAsiaTheme="majorEastAsia"/>
        </w:rPr>
        <w:t>new P</w:t>
      </w:r>
      <w:r w:rsidRPr="0097212F">
        <w:rPr>
          <w:rStyle w:val="Strong"/>
          <w:rFonts w:eastAsiaTheme="majorEastAsia"/>
        </w:rPr>
        <w:t>latform and its purpose among key mental health sector and community stakeholders.</w:t>
      </w:r>
    </w:p>
    <w:p w14:paraId="25B262F4" w14:textId="40506A87" w:rsidR="00CB25ED" w:rsidRPr="00CB25ED" w:rsidRDefault="00CB25ED" w:rsidP="0097212F">
      <w:pPr>
        <w:rPr>
          <w:rFonts w:asciiTheme="minorHAnsi" w:eastAsiaTheme="minorHAnsi" w:hAnsiTheme="minorHAnsi" w:cstheme="minorBidi"/>
          <w:lang w:eastAsia="en-US"/>
        </w:rPr>
      </w:pPr>
      <w:r w:rsidRPr="00CB25ED">
        <w:rPr>
          <w:rFonts w:eastAsiaTheme="majorEastAsia"/>
          <w:lang w:eastAsia="zh-CN"/>
        </w:rPr>
        <w:t>There is a clear need for greater promotion of the new Platform amongst consumers and service providers.</w:t>
      </w:r>
    </w:p>
    <w:p w14:paraId="478AEA1B" w14:textId="07A39044" w:rsidR="00CB25ED" w:rsidRPr="00CB25ED" w:rsidRDefault="00CB25ED" w:rsidP="0097212F">
      <w:pPr>
        <w:rPr>
          <w:rFonts w:asciiTheme="minorHAnsi" w:eastAsiaTheme="minorHAnsi" w:hAnsiTheme="minorHAnsi" w:cstheme="minorBidi"/>
          <w:lang w:eastAsia="en-US"/>
        </w:rPr>
      </w:pPr>
      <w:r w:rsidRPr="00CB25ED">
        <w:rPr>
          <w:rFonts w:asciiTheme="minorHAnsi" w:eastAsiaTheme="minorHAnsi" w:hAnsiTheme="minorHAnsi" w:cstheme="minorBidi"/>
          <w:lang w:eastAsia="en-US"/>
        </w:rPr>
        <w:t xml:space="preserve">The new </w:t>
      </w:r>
      <w:r w:rsidR="00EF5B6B">
        <w:rPr>
          <w:rFonts w:asciiTheme="minorHAnsi" w:eastAsiaTheme="minorHAnsi" w:hAnsiTheme="minorHAnsi" w:cstheme="minorBidi"/>
          <w:lang w:eastAsia="en-US"/>
        </w:rPr>
        <w:t>P</w:t>
      </w:r>
      <w:r w:rsidRPr="00CB25ED">
        <w:rPr>
          <w:rFonts w:asciiTheme="minorHAnsi" w:eastAsiaTheme="minorHAnsi" w:hAnsiTheme="minorHAnsi" w:cstheme="minorBidi"/>
          <w:lang w:eastAsia="en-US"/>
        </w:rPr>
        <w:t>latform needs better visibility and branding</w:t>
      </w:r>
      <w:r w:rsidR="00EB2CAB">
        <w:rPr>
          <w:rFonts w:asciiTheme="minorHAnsi" w:eastAsiaTheme="minorHAnsi" w:hAnsiTheme="minorHAnsi" w:cstheme="minorBidi"/>
          <w:lang w:eastAsia="en-US"/>
        </w:rPr>
        <w:t xml:space="preserve"> than </w:t>
      </w:r>
      <w:r w:rsidR="00EF5B6B">
        <w:rPr>
          <w:rFonts w:asciiTheme="minorHAnsi" w:eastAsiaTheme="minorHAnsi" w:hAnsiTheme="minorHAnsi" w:cstheme="minorBidi"/>
          <w:lang w:eastAsia="en-US"/>
        </w:rPr>
        <w:t>that associated with Head to Health</w:t>
      </w:r>
      <w:r w:rsidRPr="00CB25ED">
        <w:rPr>
          <w:rFonts w:asciiTheme="minorHAnsi" w:eastAsiaTheme="minorHAnsi" w:hAnsiTheme="minorHAnsi" w:cstheme="minorBidi"/>
          <w:lang w:eastAsia="en-US"/>
        </w:rPr>
        <w:t>. Our evaluation of Head to Health found that its use was much higher</w:t>
      </w:r>
      <w:r w:rsidRPr="00CB25ED" w:rsidDel="00606BED">
        <w:rPr>
          <w:rFonts w:asciiTheme="minorHAnsi" w:eastAsiaTheme="minorHAnsi" w:hAnsiTheme="minorHAnsi" w:cstheme="minorBidi"/>
          <w:lang w:eastAsia="en-US"/>
        </w:rPr>
        <w:t xml:space="preserve"> </w:t>
      </w:r>
      <w:r w:rsidRPr="00CB25ED">
        <w:rPr>
          <w:rFonts w:asciiTheme="minorHAnsi" w:eastAsiaTheme="minorHAnsi" w:hAnsiTheme="minorHAnsi" w:cstheme="minorBidi"/>
          <w:lang w:eastAsia="en-US"/>
        </w:rPr>
        <w:t>during campaign periods, which suggests the need for ongoing regular campaigns.</w:t>
      </w:r>
    </w:p>
    <w:p w14:paraId="3743E1E1" w14:textId="77777777" w:rsidR="00CB25ED" w:rsidRPr="00CB25ED" w:rsidRDefault="00CB25ED" w:rsidP="0097212F">
      <w:pPr>
        <w:rPr>
          <w:rFonts w:asciiTheme="minorHAnsi" w:eastAsiaTheme="minorHAnsi" w:hAnsiTheme="minorHAnsi" w:cstheme="minorBidi"/>
          <w:lang w:eastAsia="en-US"/>
        </w:rPr>
      </w:pPr>
      <w:r w:rsidRPr="00CB25ED">
        <w:rPr>
          <w:rFonts w:asciiTheme="minorHAnsi" w:eastAsiaTheme="minorHAnsi" w:hAnsiTheme="minorHAnsi" w:cstheme="minorBidi"/>
          <w:lang w:eastAsia="en-US"/>
        </w:rPr>
        <w:t xml:space="preserve">Given that users </w:t>
      </w:r>
      <w:proofErr w:type="gramStart"/>
      <w:r w:rsidRPr="00CB25ED">
        <w:rPr>
          <w:rFonts w:asciiTheme="minorHAnsi" w:eastAsiaTheme="minorHAnsi" w:hAnsiTheme="minorHAnsi" w:cstheme="minorBidi"/>
          <w:lang w:eastAsia="en-US"/>
        </w:rPr>
        <w:t>most commonly accessed</w:t>
      </w:r>
      <w:proofErr w:type="gramEnd"/>
      <w:r w:rsidRPr="00CB25ED">
        <w:rPr>
          <w:rFonts w:asciiTheme="minorHAnsi" w:eastAsiaTheme="minorHAnsi" w:hAnsiTheme="minorHAnsi" w:cstheme="minorBidi"/>
          <w:lang w:eastAsia="en-US"/>
        </w:rPr>
        <w:t xml:space="preserve"> Head to Health using organic searches, investment in Google search engine optimisation should be considered. Users next </w:t>
      </w:r>
      <w:proofErr w:type="gramStart"/>
      <w:r w:rsidRPr="00CB25ED">
        <w:rPr>
          <w:rFonts w:asciiTheme="minorHAnsi" w:eastAsiaTheme="minorHAnsi" w:hAnsiTheme="minorHAnsi" w:cstheme="minorBidi"/>
          <w:lang w:eastAsia="en-US"/>
        </w:rPr>
        <w:t>most commonly accessed</w:t>
      </w:r>
      <w:proofErr w:type="gramEnd"/>
      <w:r w:rsidRPr="00CB25ED">
        <w:rPr>
          <w:rFonts w:asciiTheme="minorHAnsi" w:eastAsiaTheme="minorHAnsi" w:hAnsiTheme="minorHAnsi" w:cstheme="minorBidi"/>
          <w:lang w:eastAsia="en-US"/>
        </w:rPr>
        <w:t xml:space="preserve"> Head to Health via directly typing its URL, which suggests promotional activities that target GPs and mental health professionals, and organisations providing services to focus populations is important. Finally, continuing Facebook advertisements is reasonable since it was the most common referral source to Head to Health.</w:t>
      </w:r>
    </w:p>
    <w:p w14:paraId="423D46EF" w14:textId="6E958E38" w:rsidR="00CB25ED" w:rsidRPr="00CB25ED" w:rsidRDefault="00CB25ED" w:rsidP="0097212F">
      <w:pPr>
        <w:rPr>
          <w:rFonts w:asciiTheme="minorHAnsi" w:eastAsiaTheme="minorHAnsi" w:hAnsiTheme="minorHAnsi" w:cstheme="minorBidi"/>
          <w:lang w:eastAsia="en-US"/>
        </w:rPr>
      </w:pPr>
      <w:r w:rsidRPr="00CB25ED">
        <w:rPr>
          <w:rFonts w:asciiTheme="minorHAnsi" w:eastAsiaTheme="minorHAnsi" w:hAnsiTheme="minorHAnsi" w:cstheme="minorBidi"/>
          <w:lang w:eastAsia="en-US"/>
        </w:rPr>
        <w:lastRenderedPageBreak/>
        <w:t xml:space="preserve">Consideration should also be given to promoting consumer access and use of the new </w:t>
      </w:r>
      <w:r w:rsidR="00EF5B6B">
        <w:rPr>
          <w:rFonts w:asciiTheme="minorHAnsi" w:eastAsiaTheme="minorHAnsi" w:hAnsiTheme="minorHAnsi" w:cstheme="minorBidi"/>
          <w:lang w:eastAsia="en-US"/>
        </w:rPr>
        <w:t>P</w:t>
      </w:r>
      <w:r w:rsidRPr="00CB25ED">
        <w:rPr>
          <w:rFonts w:asciiTheme="minorHAnsi" w:eastAsiaTheme="minorHAnsi" w:hAnsiTheme="minorHAnsi" w:cstheme="minorBidi"/>
          <w:lang w:eastAsia="en-US"/>
        </w:rPr>
        <w:t xml:space="preserve">latform through health clinics so that people without (reliable) access to internet can be reached. This approach may also serve to improve the integration of the new </w:t>
      </w:r>
      <w:r w:rsidR="00EF5B6B">
        <w:rPr>
          <w:rFonts w:asciiTheme="minorHAnsi" w:eastAsiaTheme="minorHAnsi" w:hAnsiTheme="minorHAnsi" w:cstheme="minorBidi"/>
          <w:lang w:eastAsia="en-US"/>
        </w:rPr>
        <w:t>P</w:t>
      </w:r>
      <w:r w:rsidRPr="00CB25ED">
        <w:rPr>
          <w:rFonts w:asciiTheme="minorHAnsi" w:eastAsiaTheme="minorHAnsi" w:hAnsiTheme="minorHAnsi" w:cstheme="minorBidi"/>
          <w:lang w:eastAsia="en-US"/>
        </w:rPr>
        <w:t>latform in the (mental) health system.</w:t>
      </w:r>
    </w:p>
    <w:p w14:paraId="43D722A1" w14:textId="77777777" w:rsidR="00CB25ED" w:rsidRPr="00464FF1" w:rsidRDefault="00CB25ED" w:rsidP="00CA20C5">
      <w:pPr>
        <w:pStyle w:val="ListNumber2"/>
      </w:pPr>
      <w:r w:rsidRPr="00464FF1">
        <w:t>DEVELOP A LONG-TERM STRATEGY</w:t>
      </w:r>
    </w:p>
    <w:p w14:paraId="2F58523B" w14:textId="6501CE8F" w:rsidR="00CB25ED" w:rsidRPr="00CA20C5" w:rsidRDefault="00CB25ED" w:rsidP="00A801E1">
      <w:pPr>
        <w:rPr>
          <w:rStyle w:val="Strong"/>
        </w:rPr>
      </w:pPr>
      <w:r w:rsidRPr="00CA20C5">
        <w:rPr>
          <w:rStyle w:val="Strong"/>
          <w:rFonts w:eastAsiaTheme="majorEastAsia"/>
        </w:rPr>
        <w:t xml:space="preserve">Recommendation 5: </w:t>
      </w:r>
      <w:r w:rsidRPr="00CA20C5">
        <w:rPr>
          <w:rStyle w:val="Strong"/>
        </w:rPr>
        <w:t xml:space="preserve">A long-term strategy and approach to resourcing </w:t>
      </w:r>
      <w:r w:rsidRPr="00CA20C5" w:rsidDel="00636716">
        <w:rPr>
          <w:rStyle w:val="Strong"/>
        </w:rPr>
        <w:t>are</w:t>
      </w:r>
      <w:r w:rsidRPr="00CA20C5">
        <w:rPr>
          <w:rStyle w:val="Strong"/>
        </w:rPr>
        <w:t xml:space="preserve"> required to build confidence across the sector, support a responsive continuous improvement approach to </w:t>
      </w:r>
      <w:r w:rsidR="00EF5B6B" w:rsidRPr="00CA20C5">
        <w:rPr>
          <w:rStyle w:val="Strong"/>
        </w:rPr>
        <w:t>the new P</w:t>
      </w:r>
      <w:r w:rsidRPr="00CA20C5">
        <w:rPr>
          <w:rStyle w:val="Strong"/>
        </w:rPr>
        <w:t>latform</w:t>
      </w:r>
      <w:r w:rsidR="00EF5B6B" w:rsidRPr="00CA20C5">
        <w:rPr>
          <w:rStyle w:val="Strong"/>
        </w:rPr>
        <w:t>’s</w:t>
      </w:r>
      <w:r w:rsidRPr="00CA20C5">
        <w:rPr>
          <w:rStyle w:val="Strong"/>
        </w:rPr>
        <w:t xml:space="preserve"> development and implementation, and facilitate system integration.</w:t>
      </w:r>
    </w:p>
    <w:p w14:paraId="6A576FCE" w14:textId="1E6E75B1" w:rsidR="00CB25ED" w:rsidRPr="00CB25ED" w:rsidRDefault="00CB25ED" w:rsidP="00CA20C5">
      <w:pPr>
        <w:rPr>
          <w:rFonts w:asciiTheme="minorHAnsi" w:eastAsiaTheme="minorHAnsi" w:hAnsiTheme="minorHAnsi" w:cstheme="minorBidi"/>
          <w:lang w:eastAsia="en-US"/>
        </w:rPr>
      </w:pPr>
      <w:r w:rsidRPr="00CB25ED">
        <w:rPr>
          <w:rFonts w:eastAsiaTheme="majorEastAsia"/>
          <w:lang w:eastAsia="zh-CN"/>
        </w:rPr>
        <w:t xml:space="preserve">Ongoing coordination and funding are required to ensure the sustainability of the </w:t>
      </w:r>
      <w:r w:rsidR="00EF5B6B">
        <w:rPr>
          <w:rFonts w:eastAsiaTheme="majorEastAsia"/>
          <w:lang w:eastAsia="zh-CN"/>
        </w:rPr>
        <w:t>P</w:t>
      </w:r>
      <w:r w:rsidRPr="00CB25ED">
        <w:rPr>
          <w:rFonts w:eastAsiaTheme="majorEastAsia"/>
          <w:lang w:eastAsia="zh-CN"/>
        </w:rPr>
        <w:t xml:space="preserve">latform, </w:t>
      </w:r>
      <w:proofErr w:type="gramStart"/>
      <w:r w:rsidRPr="00CB25ED">
        <w:rPr>
          <w:rFonts w:eastAsiaTheme="majorEastAsia"/>
          <w:lang w:eastAsia="zh-CN"/>
        </w:rPr>
        <w:t>quality</w:t>
      </w:r>
      <w:proofErr w:type="gramEnd"/>
      <w:r w:rsidRPr="00CB25ED">
        <w:rPr>
          <w:rFonts w:eastAsiaTheme="majorEastAsia"/>
          <w:lang w:eastAsia="zh-CN"/>
        </w:rPr>
        <w:t xml:space="preserve"> and recency of information; and keep pace with technological advances and use of devices. For example, Head to Health has been increasingly accessed via mobile devices, which means the </w:t>
      </w:r>
      <w:r w:rsidR="00EF5B6B">
        <w:rPr>
          <w:rFonts w:eastAsiaTheme="majorEastAsia"/>
          <w:lang w:eastAsia="zh-CN"/>
        </w:rPr>
        <w:t>P</w:t>
      </w:r>
      <w:r w:rsidRPr="00CB25ED">
        <w:rPr>
          <w:rFonts w:eastAsiaTheme="majorEastAsia"/>
          <w:lang w:eastAsia="zh-CN"/>
        </w:rPr>
        <w:t>latform should be checked for its mobile friendliness.</w:t>
      </w:r>
      <w:r w:rsidRPr="00CB25ED">
        <w:rPr>
          <w:rFonts w:asciiTheme="minorHAnsi" w:eastAsiaTheme="minorHAnsi" w:hAnsiTheme="minorHAnsi" w:cstheme="minorBidi"/>
          <w:lang w:eastAsia="en-US"/>
        </w:rPr>
        <w:t xml:space="preserve"> </w:t>
      </w:r>
    </w:p>
    <w:p w14:paraId="376931E4" w14:textId="77777777" w:rsidR="00CB25ED" w:rsidRPr="00CB25ED" w:rsidRDefault="00CB25ED" w:rsidP="00CA20C5">
      <w:pPr>
        <w:rPr>
          <w:rFonts w:eastAsiaTheme="majorEastAsia" w:cs="Arial"/>
          <w:color w:val="000000" w:themeColor="text1"/>
          <w:lang w:eastAsia="zh-CN"/>
        </w:rPr>
      </w:pPr>
      <w:r w:rsidRPr="00CB25ED">
        <w:rPr>
          <w:rFonts w:eastAsiaTheme="minorHAnsi"/>
          <w:lang w:eastAsia="en-US"/>
        </w:rPr>
        <w:t>Resources are also needed to scale up services to meet demand.</w:t>
      </w:r>
    </w:p>
    <w:p w14:paraId="59ABBB90" w14:textId="08E1001D" w:rsidR="00CB25ED" w:rsidRPr="00CA20C5" w:rsidRDefault="00CB25ED" w:rsidP="00CB25ED">
      <w:pPr>
        <w:snapToGrid w:val="0"/>
        <w:rPr>
          <w:rStyle w:val="Strong"/>
          <w:rFonts w:eastAsiaTheme="majorEastAsia"/>
        </w:rPr>
      </w:pPr>
      <w:r w:rsidRPr="00CA20C5">
        <w:rPr>
          <w:rStyle w:val="Strong"/>
          <w:rFonts w:eastAsiaTheme="majorEastAsia"/>
        </w:rPr>
        <w:t xml:space="preserve">Recommendation 6: Invest in developing the evidence base for the new </w:t>
      </w:r>
      <w:r w:rsidR="00EF5B6B" w:rsidRPr="00CA20C5">
        <w:rPr>
          <w:rStyle w:val="Strong"/>
          <w:rFonts w:eastAsiaTheme="majorEastAsia"/>
        </w:rPr>
        <w:t>P</w:t>
      </w:r>
      <w:r w:rsidRPr="00CA20C5">
        <w:rPr>
          <w:rStyle w:val="Strong"/>
          <w:rFonts w:eastAsiaTheme="majorEastAsia"/>
        </w:rPr>
        <w:t>latform.</w:t>
      </w:r>
    </w:p>
    <w:p w14:paraId="2C4764F2" w14:textId="77777777" w:rsidR="00CB25ED" w:rsidRPr="00CB25ED" w:rsidRDefault="00CB25ED" w:rsidP="0088631A">
      <w:pPr>
        <w:rPr>
          <w:rFonts w:eastAsiaTheme="minorHAnsi"/>
          <w:lang w:eastAsia="en-US"/>
        </w:rPr>
      </w:pPr>
      <w:r w:rsidRPr="00CB25ED">
        <w:rPr>
          <w:rFonts w:eastAsiaTheme="minorHAnsi"/>
          <w:lang w:eastAsia="en-US"/>
        </w:rPr>
        <w:t>Funding is needed for ongoing research and development.</w:t>
      </w:r>
    </w:p>
    <w:p w14:paraId="49F86564" w14:textId="0CBB4BC2" w:rsidR="00CB25ED" w:rsidRPr="00CB25ED" w:rsidRDefault="00CB25ED" w:rsidP="0088631A">
      <w:pPr>
        <w:rPr>
          <w:rFonts w:eastAsiaTheme="majorEastAsia" w:cs="Arial"/>
          <w:b/>
          <w:bCs/>
          <w:color w:val="000000" w:themeColor="text1"/>
          <w:lang w:eastAsia="zh-CN"/>
        </w:rPr>
      </w:pPr>
      <w:r w:rsidRPr="00CB25ED">
        <w:rPr>
          <w:rFonts w:eastAsiaTheme="majorEastAsia" w:cs="Arial"/>
          <w:color w:val="000000" w:themeColor="text1"/>
          <w:lang w:eastAsia="zh-CN"/>
        </w:rPr>
        <w:t xml:space="preserve">Further investigation of the effects of the new </w:t>
      </w:r>
      <w:r w:rsidR="00EF5B6B">
        <w:rPr>
          <w:rFonts w:eastAsiaTheme="majorEastAsia" w:cs="Arial"/>
          <w:color w:val="000000" w:themeColor="text1"/>
          <w:lang w:eastAsia="zh-CN"/>
        </w:rPr>
        <w:t>P</w:t>
      </w:r>
      <w:r w:rsidRPr="00CB25ED">
        <w:rPr>
          <w:rFonts w:eastAsiaTheme="majorEastAsia" w:cs="Arial"/>
          <w:color w:val="000000" w:themeColor="text1"/>
          <w:lang w:eastAsia="zh-CN"/>
        </w:rPr>
        <w:t>latform on consumers, carers, service providers and clinical care more generally will be needed.</w:t>
      </w:r>
    </w:p>
    <w:p w14:paraId="5956801F" w14:textId="67B82E6C" w:rsidR="00CB25ED" w:rsidRPr="00CB25ED" w:rsidRDefault="00CB25ED" w:rsidP="0088631A">
      <w:pPr>
        <w:rPr>
          <w:rFonts w:eastAsiaTheme="minorHAnsi"/>
          <w:lang w:eastAsia="en-US"/>
        </w:rPr>
      </w:pPr>
      <w:r w:rsidRPr="00CB25ED">
        <w:rPr>
          <w:rFonts w:eastAsiaTheme="minorHAnsi"/>
          <w:lang w:eastAsia="en-US"/>
        </w:rPr>
        <w:t xml:space="preserve">Given that proportionally few users provide feedback, user incentives could be considered to obtain feedback in initial stages of rolling out the new </w:t>
      </w:r>
      <w:r w:rsidR="00EF5B6B">
        <w:rPr>
          <w:rFonts w:eastAsiaTheme="minorHAnsi"/>
          <w:lang w:eastAsia="en-US"/>
        </w:rPr>
        <w:t>P</w:t>
      </w:r>
      <w:r w:rsidRPr="00CB25ED">
        <w:rPr>
          <w:rFonts w:eastAsiaTheme="minorHAnsi"/>
          <w:lang w:eastAsia="en-US"/>
        </w:rPr>
        <w:t>latform.</w:t>
      </w:r>
    </w:p>
    <w:p w14:paraId="667E1A73" w14:textId="0F6567EB" w:rsidR="00CB25ED" w:rsidRPr="00CB25ED" w:rsidRDefault="00CB25ED" w:rsidP="0088631A">
      <w:pPr>
        <w:rPr>
          <w:rFonts w:eastAsiaTheme="minorHAnsi"/>
          <w:lang w:eastAsia="en-US"/>
        </w:rPr>
      </w:pPr>
      <w:r w:rsidRPr="00CB25ED">
        <w:rPr>
          <w:rFonts w:eastAsiaTheme="minorHAnsi"/>
          <w:lang w:eastAsia="en-US"/>
        </w:rPr>
        <w:t xml:space="preserve">Going forward, evaluation of the </w:t>
      </w:r>
      <w:r w:rsidR="00E0114E">
        <w:rPr>
          <w:rFonts w:eastAsiaTheme="minorHAnsi"/>
          <w:lang w:eastAsia="en-US"/>
        </w:rPr>
        <w:t xml:space="preserve">new </w:t>
      </w:r>
      <w:r w:rsidR="00EF5B6B">
        <w:rPr>
          <w:rFonts w:eastAsiaTheme="minorHAnsi"/>
          <w:lang w:eastAsia="en-US"/>
        </w:rPr>
        <w:t>P</w:t>
      </w:r>
      <w:r w:rsidRPr="00CB25ED">
        <w:rPr>
          <w:rFonts w:eastAsiaTheme="minorHAnsi"/>
          <w:lang w:eastAsia="en-US"/>
        </w:rPr>
        <w:t xml:space="preserve">latform should be incorporated. A multipronged approach could be adopted involving both one-off and follow-up user feedback, and the collection of outcome data (e.g., service use and changes to mental health as result of using the new </w:t>
      </w:r>
      <w:r w:rsidR="00EF5B6B">
        <w:rPr>
          <w:rFonts w:eastAsiaTheme="minorHAnsi"/>
          <w:lang w:eastAsia="en-US"/>
        </w:rPr>
        <w:t>P</w:t>
      </w:r>
      <w:r w:rsidRPr="00CB25ED">
        <w:rPr>
          <w:rFonts w:eastAsiaTheme="minorHAnsi"/>
          <w:lang w:eastAsia="en-US"/>
        </w:rPr>
        <w:t>latform).</w:t>
      </w:r>
    </w:p>
    <w:p w14:paraId="0EC98AEB" w14:textId="77777777" w:rsidR="00CB25ED" w:rsidRPr="0088631A" w:rsidRDefault="00CB25ED" w:rsidP="00CB25ED">
      <w:pPr>
        <w:snapToGrid w:val="0"/>
        <w:rPr>
          <w:rStyle w:val="Strong"/>
          <w:rFonts w:eastAsiaTheme="minorHAnsi"/>
        </w:rPr>
      </w:pPr>
      <w:r w:rsidRPr="0088631A">
        <w:rPr>
          <w:rStyle w:val="Strong"/>
          <w:rFonts w:eastAsiaTheme="minorHAnsi"/>
        </w:rPr>
        <w:t>Recommendation 7: Address broader barriers to use of digital mental health.</w:t>
      </w:r>
    </w:p>
    <w:p w14:paraId="64E30461" w14:textId="08B48E08" w:rsidR="00CB25ED" w:rsidRPr="00CB25ED" w:rsidRDefault="00CB25ED" w:rsidP="0088631A">
      <w:pPr>
        <w:rPr>
          <w:rFonts w:eastAsiaTheme="majorEastAsia"/>
          <w:lang w:eastAsia="zh-CN"/>
        </w:rPr>
      </w:pPr>
      <w:r w:rsidRPr="00CB25ED">
        <w:rPr>
          <w:rFonts w:eastAsiaTheme="majorEastAsia"/>
          <w:lang w:eastAsia="zh-CN"/>
        </w:rPr>
        <w:t xml:space="preserve">Many barriers to using Head to Health reflect the barriers to more generally using digital tools, therefore solving these issues is likely to have an impact on uptake of the new </w:t>
      </w:r>
      <w:r w:rsidR="00EF5B6B">
        <w:rPr>
          <w:rFonts w:eastAsiaTheme="majorEastAsia"/>
          <w:lang w:eastAsia="zh-CN"/>
        </w:rPr>
        <w:t>P</w:t>
      </w:r>
      <w:r w:rsidRPr="00CB25ED">
        <w:rPr>
          <w:rFonts w:eastAsiaTheme="majorEastAsia"/>
          <w:lang w:eastAsia="zh-CN"/>
        </w:rPr>
        <w:t>latform.</w:t>
      </w:r>
    </w:p>
    <w:p w14:paraId="742BE11D" w14:textId="77777777" w:rsidR="00CB25ED" w:rsidRPr="00CB25ED" w:rsidRDefault="00CB25ED" w:rsidP="0088631A">
      <w:pPr>
        <w:rPr>
          <w:rFonts w:asciiTheme="minorHAnsi" w:eastAsiaTheme="minorHAnsi" w:hAnsiTheme="minorHAnsi" w:cstheme="minorBidi"/>
          <w:lang w:eastAsia="en-US"/>
        </w:rPr>
      </w:pPr>
      <w:r w:rsidRPr="00CB25ED">
        <w:rPr>
          <w:rFonts w:asciiTheme="minorHAnsi" w:eastAsiaTheme="minorHAnsi" w:hAnsiTheme="minorHAnsi" w:cstheme="minorBidi"/>
          <w:lang w:eastAsia="en-US"/>
        </w:rPr>
        <w:t xml:space="preserve">Examples include supporting consumers who lack digital literacy, making devices/internet more affordable and </w:t>
      </w:r>
      <w:proofErr w:type="gramStart"/>
      <w:r w:rsidRPr="00CB25ED">
        <w:rPr>
          <w:rFonts w:asciiTheme="minorHAnsi" w:eastAsiaTheme="minorHAnsi" w:hAnsiTheme="minorHAnsi" w:cstheme="minorBidi"/>
          <w:lang w:eastAsia="en-US"/>
        </w:rPr>
        <w:t>accessible;</w:t>
      </w:r>
      <w:proofErr w:type="gramEnd"/>
      <w:r w:rsidRPr="00CB25ED">
        <w:rPr>
          <w:rFonts w:asciiTheme="minorHAnsi" w:eastAsiaTheme="minorHAnsi" w:hAnsiTheme="minorHAnsi" w:cstheme="minorBidi"/>
          <w:lang w:eastAsia="en-US"/>
        </w:rPr>
        <w:t xml:space="preserve"> and support clinicians with integration of digital tools in clinical practice.</w:t>
      </w:r>
    </w:p>
    <w:p w14:paraId="52681A9B" w14:textId="77777777" w:rsidR="00CB25ED" w:rsidRPr="00CB6645" w:rsidRDefault="00CB25ED" w:rsidP="008B14A9">
      <w:pPr>
        <w:pStyle w:val="Heading2"/>
      </w:pPr>
      <w:bookmarkStart w:id="132" w:name="_Toc96615254"/>
      <w:bookmarkStart w:id="133" w:name="_Toc117001486"/>
      <w:r w:rsidRPr="00CB25ED">
        <w:t>Conclusions</w:t>
      </w:r>
      <w:bookmarkEnd w:id="132"/>
      <w:bookmarkEnd w:id="133"/>
    </w:p>
    <w:p w14:paraId="4A7E0A29" w14:textId="58E356EE" w:rsidR="00CB25ED" w:rsidRPr="003D307B" w:rsidRDefault="00FB1D2C" w:rsidP="00911030">
      <w:r w:rsidRPr="0033443D">
        <w:t xml:space="preserve">Head to Health has at least partially met its objectives </w:t>
      </w:r>
      <w:r w:rsidR="00B643C1" w:rsidRPr="0033443D">
        <w:t xml:space="preserve">and has the potential to be cost effective. </w:t>
      </w:r>
      <w:r w:rsidR="00CB25ED" w:rsidRPr="0033443D">
        <w:t xml:space="preserve">A significant number of people use Head to Health each month, many of whom interact with the website in a meaningful way and go on to access </w:t>
      </w:r>
      <w:r w:rsidR="00FD7FD4">
        <w:t>DMHSs</w:t>
      </w:r>
      <w:r w:rsidR="00CB25ED" w:rsidRPr="0033443D">
        <w:t xml:space="preserve">. However, on average users only spend 2.5 minutes per session on the website, suggesting that people either quickly find what they need or are unable to find what they need and leave the website. The latter interpretation is supported by data indicating that only one in 10 people complete a key or desired action. </w:t>
      </w:r>
      <w:r w:rsidR="00B764AE" w:rsidRPr="0033443D">
        <w:t>Furthermore, our consultations with a large number and broad range of key stakeholders</w:t>
      </w:r>
      <w:r w:rsidR="00CB4D27" w:rsidRPr="0033443D">
        <w:t xml:space="preserve"> indicate that some stakeholders are </w:t>
      </w:r>
      <w:r w:rsidR="003D307B" w:rsidRPr="0033443D">
        <w:t xml:space="preserve">unaware of the existence and/or purpose of Head to Health. </w:t>
      </w:r>
      <w:r w:rsidR="00AB3F35" w:rsidRPr="0033443D">
        <w:t xml:space="preserve">Those who have used the Head to Health website </w:t>
      </w:r>
      <w:r w:rsidR="00884B65" w:rsidRPr="0033443D">
        <w:t xml:space="preserve">report mixed views about its design, look and feel. </w:t>
      </w:r>
      <w:r w:rsidR="00CB25ED" w:rsidRPr="0033443D">
        <w:t xml:space="preserve">In its current form, although a high proportion of users report high trust in the content, only some users experience Head to Health as easy to </w:t>
      </w:r>
      <w:proofErr w:type="gramStart"/>
      <w:r w:rsidR="00CB25ED" w:rsidRPr="0033443D">
        <w:t>use, and</w:t>
      </w:r>
      <w:proofErr w:type="gramEnd"/>
      <w:r w:rsidR="00CB25ED" w:rsidRPr="0033443D">
        <w:t xml:space="preserve"> report a good experience. Our consultations with </w:t>
      </w:r>
      <w:r w:rsidR="003D307B" w:rsidRPr="0033443D">
        <w:t xml:space="preserve">stakeholders </w:t>
      </w:r>
      <w:r w:rsidR="004E72D3" w:rsidRPr="0033443D">
        <w:t>i</w:t>
      </w:r>
      <w:r w:rsidR="00CB25ED" w:rsidRPr="0033443D">
        <w:t xml:space="preserve">ndicated that the website is simultaneously overwhelming in its current volume of information, and there are gaps in the information provided. Thus, the challenge for developing the new </w:t>
      </w:r>
      <w:r w:rsidR="00EF5B6B">
        <w:t>National M</w:t>
      </w:r>
      <w:r w:rsidR="00CB25ED" w:rsidRPr="0033443D">
        <w:t xml:space="preserve">ental </w:t>
      </w:r>
      <w:r w:rsidR="00EF5B6B">
        <w:t>H</w:t>
      </w:r>
      <w:r w:rsidR="00CB25ED" w:rsidRPr="0033443D">
        <w:t xml:space="preserve">ealth </w:t>
      </w:r>
      <w:r w:rsidR="00EF5B6B">
        <w:t>P</w:t>
      </w:r>
      <w:r w:rsidR="00CB25ED" w:rsidRPr="0033443D">
        <w:t xml:space="preserve">latform will be to strike a balance between providing comprehensive information for </w:t>
      </w:r>
      <w:r w:rsidR="00CB25ED" w:rsidRPr="0033443D">
        <w:lastRenderedPageBreak/>
        <w:t xml:space="preserve">navigating the mental health system (more broadly than </w:t>
      </w:r>
      <w:r w:rsidR="00FD7FD4">
        <w:t>DMHSs</w:t>
      </w:r>
      <w:r w:rsidR="00CB25ED" w:rsidRPr="0033443D">
        <w:t>) while not overwhelming users.</w:t>
      </w:r>
    </w:p>
    <w:p w14:paraId="2731B20D" w14:textId="0835E52E" w:rsidR="00A302F8" w:rsidRPr="00A843C8" w:rsidRDefault="00A302F8" w:rsidP="00E478ED">
      <w:pPr>
        <w:pStyle w:val="Heading1"/>
        <w:numPr>
          <w:ilvl w:val="0"/>
          <w:numId w:val="0"/>
        </w:numPr>
        <w:rPr>
          <w:rFonts w:eastAsiaTheme="majorEastAsia"/>
        </w:rPr>
      </w:pPr>
      <w:r>
        <w:br w:type="page"/>
      </w:r>
      <w:bookmarkStart w:id="134" w:name="_Toc116991563"/>
      <w:bookmarkStart w:id="135" w:name="_Toc117001487"/>
      <w:bookmarkEnd w:id="13"/>
      <w:bookmarkEnd w:id="14"/>
      <w:bookmarkEnd w:id="15"/>
      <w:bookmarkEnd w:id="16"/>
      <w:r w:rsidRPr="00225BD1">
        <w:lastRenderedPageBreak/>
        <w:t>References</w:t>
      </w:r>
      <w:bookmarkEnd w:id="134"/>
      <w:bookmarkEnd w:id="135"/>
    </w:p>
    <w:p w14:paraId="7CE4535E" w14:textId="6525836A" w:rsidR="00B92B90" w:rsidRPr="00F3104F" w:rsidRDefault="00A302F8"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color w:val="000000"/>
          <w:sz w:val="21"/>
          <w:szCs w:val="21"/>
          <w:highlight w:val="yellow"/>
          <w:lang w:eastAsia="en-AU"/>
        </w:rPr>
        <w:fldChar w:fldCharType="begin"/>
      </w:r>
      <w:r w:rsidRPr="00F3104F">
        <w:rPr>
          <w:rFonts w:asciiTheme="minorHAnsi" w:hAnsiTheme="minorHAnsi" w:cstheme="minorHAnsi"/>
          <w:color w:val="000000"/>
          <w:sz w:val="21"/>
          <w:szCs w:val="21"/>
          <w:highlight w:val="yellow"/>
          <w:lang w:eastAsia="en-AU"/>
        </w:rPr>
        <w:instrText xml:space="preserve"> ADDIN EN.REFLIST </w:instrText>
      </w:r>
      <w:r w:rsidRPr="00F3104F">
        <w:rPr>
          <w:rFonts w:asciiTheme="minorHAnsi" w:hAnsiTheme="minorHAnsi" w:cstheme="minorHAnsi"/>
          <w:color w:val="000000"/>
          <w:sz w:val="21"/>
          <w:szCs w:val="21"/>
          <w:highlight w:val="yellow"/>
          <w:lang w:eastAsia="en-AU"/>
        </w:rPr>
        <w:fldChar w:fldCharType="separate"/>
      </w:r>
      <w:r w:rsidR="00B92B90" w:rsidRPr="00F3104F">
        <w:rPr>
          <w:rFonts w:asciiTheme="minorHAnsi" w:hAnsiTheme="minorHAnsi" w:cstheme="minorHAnsi"/>
          <w:b/>
          <w:sz w:val="21"/>
          <w:szCs w:val="21"/>
        </w:rPr>
        <w:t>1.</w:t>
      </w:r>
      <w:r w:rsidR="00B92B90" w:rsidRPr="00F3104F">
        <w:rPr>
          <w:rFonts w:asciiTheme="minorHAnsi" w:hAnsiTheme="minorHAnsi" w:cstheme="minorHAnsi"/>
          <w:sz w:val="21"/>
          <w:szCs w:val="21"/>
        </w:rPr>
        <w:tab/>
        <w:t xml:space="preserve">Department of Health. Head to Health.  </w:t>
      </w:r>
      <w:hyperlink r:id="rId41" w:history="1">
        <w:r w:rsidR="00B92B90" w:rsidRPr="00F3104F">
          <w:rPr>
            <w:rStyle w:val="Hyperlink"/>
            <w:rFonts w:asciiTheme="minorHAnsi" w:hAnsiTheme="minorHAnsi" w:cstheme="minorHAnsi"/>
            <w:sz w:val="21"/>
            <w:szCs w:val="21"/>
          </w:rPr>
          <w:t>https://headtohealth.gov.au/</w:t>
        </w:r>
      </w:hyperlink>
      <w:r w:rsidR="00B92B90" w:rsidRPr="00F3104F">
        <w:rPr>
          <w:rFonts w:asciiTheme="minorHAnsi" w:hAnsiTheme="minorHAnsi" w:cstheme="minorHAnsi"/>
          <w:sz w:val="21"/>
          <w:szCs w:val="21"/>
        </w:rPr>
        <w:t>. Accessed 5 June, 2021.</w:t>
      </w:r>
    </w:p>
    <w:p w14:paraId="45292658"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2.</w:t>
      </w:r>
      <w:r w:rsidRPr="00F3104F">
        <w:rPr>
          <w:rFonts w:asciiTheme="minorHAnsi" w:hAnsiTheme="minorHAnsi" w:cstheme="minorHAnsi"/>
          <w:sz w:val="21"/>
          <w:szCs w:val="21"/>
        </w:rPr>
        <w:tab/>
        <w:t xml:space="preserve">Australian Government Department of Health. </w:t>
      </w:r>
      <w:r w:rsidRPr="00F3104F">
        <w:rPr>
          <w:rFonts w:asciiTheme="minorHAnsi" w:hAnsiTheme="minorHAnsi" w:cstheme="minorHAnsi"/>
          <w:i/>
          <w:sz w:val="21"/>
          <w:szCs w:val="21"/>
        </w:rPr>
        <w:t>Head to Health - The Digital Mental Health Gateway: Benefits Management Plan.</w:t>
      </w:r>
      <w:r w:rsidRPr="00F3104F">
        <w:rPr>
          <w:rFonts w:asciiTheme="minorHAnsi" w:hAnsiTheme="minorHAnsi" w:cstheme="minorHAnsi"/>
          <w:sz w:val="21"/>
          <w:szCs w:val="21"/>
        </w:rPr>
        <w:t xml:space="preserve"> Canberra: Digital Mental Health Section; 2017.</w:t>
      </w:r>
    </w:p>
    <w:p w14:paraId="5AB2A218"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3.</w:t>
      </w:r>
      <w:r w:rsidRPr="00F3104F">
        <w:rPr>
          <w:rFonts w:asciiTheme="minorHAnsi" w:hAnsiTheme="minorHAnsi" w:cstheme="minorHAnsi"/>
          <w:sz w:val="21"/>
          <w:szCs w:val="21"/>
        </w:rPr>
        <w:tab/>
        <w:t>Productivity Commission. Mental Health, Report no. 95 Canberra; 2020.</w:t>
      </w:r>
    </w:p>
    <w:p w14:paraId="7F8F6AB5" w14:textId="74B2BB92"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4.</w:t>
      </w:r>
      <w:r w:rsidRPr="00F3104F">
        <w:rPr>
          <w:rFonts w:asciiTheme="minorHAnsi" w:hAnsiTheme="minorHAnsi" w:cstheme="minorHAnsi"/>
          <w:sz w:val="21"/>
          <w:szCs w:val="21"/>
        </w:rPr>
        <w:tab/>
        <w:t xml:space="preserve">Australian Bureau of Statistics. 3101.0 National, state and territory population.  </w:t>
      </w:r>
      <w:hyperlink r:id="rId42" w:history="1">
        <w:r w:rsidRPr="00F3104F">
          <w:rPr>
            <w:rStyle w:val="Hyperlink"/>
            <w:rFonts w:asciiTheme="minorHAnsi" w:hAnsiTheme="minorHAnsi" w:cstheme="minorHAnsi"/>
            <w:sz w:val="21"/>
            <w:szCs w:val="21"/>
          </w:rPr>
          <w:t>https://www.abs.gov.au/statistics/people/population/national-state-and-territory-population/dec-2021</w:t>
        </w:r>
      </w:hyperlink>
      <w:r w:rsidRPr="00F3104F">
        <w:rPr>
          <w:rFonts w:asciiTheme="minorHAnsi" w:hAnsiTheme="minorHAnsi" w:cstheme="minorHAnsi"/>
          <w:sz w:val="21"/>
          <w:szCs w:val="21"/>
        </w:rPr>
        <w:t>. Accessed 30/08/2022, 2022.</w:t>
      </w:r>
    </w:p>
    <w:p w14:paraId="0CDEDE4F"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5.</w:t>
      </w:r>
      <w:r w:rsidRPr="00F3104F">
        <w:rPr>
          <w:rFonts w:asciiTheme="minorHAnsi" w:hAnsiTheme="minorHAnsi" w:cstheme="minorHAnsi"/>
          <w:sz w:val="21"/>
          <w:szCs w:val="21"/>
        </w:rPr>
        <w:tab/>
        <w:t xml:space="preserve">Jeong D, Cheng M, St-Jean M, Jalali A. Evaluation of eMentalHealth.ca, a Canadian Mental Health Website Portal: Mixed Methods Assessment. </w:t>
      </w:r>
      <w:r w:rsidRPr="00F3104F">
        <w:rPr>
          <w:rFonts w:asciiTheme="minorHAnsi" w:hAnsiTheme="minorHAnsi" w:cstheme="minorHAnsi"/>
          <w:i/>
          <w:sz w:val="21"/>
          <w:szCs w:val="21"/>
        </w:rPr>
        <w:t xml:space="preserve">JMIR Ment Health. </w:t>
      </w:r>
      <w:r w:rsidRPr="00F3104F">
        <w:rPr>
          <w:rFonts w:asciiTheme="minorHAnsi" w:hAnsiTheme="minorHAnsi" w:cstheme="minorHAnsi"/>
          <w:sz w:val="21"/>
          <w:szCs w:val="21"/>
        </w:rPr>
        <w:t>2019;6(9):e13639.</w:t>
      </w:r>
    </w:p>
    <w:p w14:paraId="517F0EC0" w14:textId="73A3C372"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6.</w:t>
      </w:r>
      <w:r w:rsidRPr="00F3104F">
        <w:rPr>
          <w:rFonts w:asciiTheme="minorHAnsi" w:hAnsiTheme="minorHAnsi" w:cstheme="minorHAnsi"/>
          <w:sz w:val="21"/>
          <w:szCs w:val="21"/>
        </w:rPr>
        <w:tab/>
        <w:t xml:space="preserve">Australian Commission on Safety and Quality in Health Care. National Safety and Quality Digital Mental Health Standards.  </w:t>
      </w:r>
      <w:hyperlink r:id="rId43" w:history="1">
        <w:r w:rsidRPr="00F3104F">
          <w:rPr>
            <w:rStyle w:val="Hyperlink"/>
            <w:rFonts w:asciiTheme="minorHAnsi" w:hAnsiTheme="minorHAnsi" w:cstheme="minorHAnsi"/>
            <w:sz w:val="21"/>
            <w:szCs w:val="21"/>
          </w:rPr>
          <w:t>https://www.safetyandquality.gov.au/standards/national-safety-and-quality-digital-mental-health-standards</w:t>
        </w:r>
      </w:hyperlink>
      <w:r w:rsidRPr="00F3104F">
        <w:rPr>
          <w:rFonts w:asciiTheme="minorHAnsi" w:hAnsiTheme="minorHAnsi" w:cstheme="minorHAnsi"/>
          <w:sz w:val="21"/>
          <w:szCs w:val="21"/>
        </w:rPr>
        <w:t>. Accessed 30 August 2022.</w:t>
      </w:r>
    </w:p>
    <w:p w14:paraId="78B6921E"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7.</w:t>
      </w:r>
      <w:r w:rsidRPr="00F3104F">
        <w:rPr>
          <w:rFonts w:asciiTheme="minorHAnsi" w:hAnsiTheme="minorHAnsi" w:cstheme="minorHAnsi"/>
          <w:sz w:val="21"/>
          <w:szCs w:val="21"/>
        </w:rPr>
        <w:tab/>
        <w:t xml:space="preserve">Carter R, Vos T, Moodie M, Haby M, Magnus A, Mihalopoulos C. Priority setting in health: origins, description and application of the Australian Assessing Cost-Effectiveness initiative. </w:t>
      </w:r>
      <w:r w:rsidRPr="00F3104F">
        <w:rPr>
          <w:rFonts w:asciiTheme="minorHAnsi" w:hAnsiTheme="minorHAnsi" w:cstheme="minorHAnsi"/>
          <w:i/>
          <w:sz w:val="21"/>
          <w:szCs w:val="21"/>
        </w:rPr>
        <w:t xml:space="preserve">Expert Rev Pharmacoecon Outcomes Res. </w:t>
      </w:r>
      <w:r w:rsidRPr="00F3104F">
        <w:rPr>
          <w:rFonts w:asciiTheme="minorHAnsi" w:hAnsiTheme="minorHAnsi" w:cstheme="minorHAnsi"/>
          <w:sz w:val="21"/>
          <w:szCs w:val="21"/>
        </w:rPr>
        <w:t>2008;8(6):593-617.</w:t>
      </w:r>
    </w:p>
    <w:p w14:paraId="3F4D18AD"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8.</w:t>
      </w:r>
      <w:r w:rsidRPr="00F3104F">
        <w:rPr>
          <w:rFonts w:asciiTheme="minorHAnsi" w:hAnsiTheme="minorHAnsi" w:cstheme="minorHAnsi"/>
          <w:sz w:val="21"/>
          <w:szCs w:val="21"/>
        </w:rPr>
        <w:tab/>
        <w:t xml:space="preserve">George B, Harris A, Mitchell A. Cost-effectiveness analysis and the consistency of decision making: evidence from pharmaceutical reimbursement in australia (1991 to 1996). </w:t>
      </w:r>
      <w:r w:rsidRPr="00F3104F">
        <w:rPr>
          <w:rFonts w:asciiTheme="minorHAnsi" w:hAnsiTheme="minorHAnsi" w:cstheme="minorHAnsi"/>
          <w:i/>
          <w:sz w:val="21"/>
          <w:szCs w:val="21"/>
        </w:rPr>
        <w:t xml:space="preserve">Pharmacoeconomics. </w:t>
      </w:r>
      <w:r w:rsidRPr="00F3104F">
        <w:rPr>
          <w:rFonts w:asciiTheme="minorHAnsi" w:hAnsiTheme="minorHAnsi" w:cstheme="minorHAnsi"/>
          <w:sz w:val="21"/>
          <w:szCs w:val="21"/>
        </w:rPr>
        <w:t>2001;19(11):1103-1109.</w:t>
      </w:r>
    </w:p>
    <w:p w14:paraId="601325F6"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9.</w:t>
      </w:r>
      <w:r w:rsidRPr="00F3104F">
        <w:rPr>
          <w:rFonts w:asciiTheme="minorHAnsi" w:hAnsiTheme="minorHAnsi" w:cstheme="minorHAnsi"/>
          <w:sz w:val="21"/>
          <w:szCs w:val="21"/>
        </w:rPr>
        <w:tab/>
        <w:t xml:space="preserve">Harris AH, Hill SR, Chin G, Li JJ, Walkom E. The role of value for money in public insurance coverage decisions for drugs in Australia: a retrospective analysis 1994-2004. </w:t>
      </w:r>
      <w:r w:rsidRPr="00F3104F">
        <w:rPr>
          <w:rFonts w:asciiTheme="minorHAnsi" w:hAnsiTheme="minorHAnsi" w:cstheme="minorHAnsi"/>
          <w:i/>
          <w:sz w:val="21"/>
          <w:szCs w:val="21"/>
        </w:rPr>
        <w:t xml:space="preserve">Med Decis Making. </w:t>
      </w:r>
      <w:r w:rsidRPr="00F3104F">
        <w:rPr>
          <w:rFonts w:asciiTheme="minorHAnsi" w:hAnsiTheme="minorHAnsi" w:cstheme="minorHAnsi"/>
          <w:sz w:val="21"/>
          <w:szCs w:val="21"/>
        </w:rPr>
        <w:t>2008;28(5):713-722.</w:t>
      </w:r>
    </w:p>
    <w:p w14:paraId="20AFA6FC"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10.</w:t>
      </w:r>
      <w:r w:rsidRPr="00F3104F">
        <w:rPr>
          <w:rFonts w:asciiTheme="minorHAnsi" w:hAnsiTheme="minorHAnsi" w:cstheme="minorHAnsi"/>
          <w:sz w:val="21"/>
          <w:szCs w:val="21"/>
        </w:rPr>
        <w:tab/>
        <w:t xml:space="preserve">Le LK-D, Sanci L, Chatterton ML, Kauer S, Buhagiar K, Mihalopoulos C. The Cost-Effectiveness of an Internet Intervention to Facilitate Mental Health Help-Seeking by Young Adults: Randomized Controlled Trial. </w:t>
      </w:r>
      <w:r w:rsidRPr="00F3104F">
        <w:rPr>
          <w:rFonts w:asciiTheme="minorHAnsi" w:hAnsiTheme="minorHAnsi" w:cstheme="minorHAnsi"/>
          <w:i/>
          <w:sz w:val="21"/>
          <w:szCs w:val="21"/>
        </w:rPr>
        <w:t xml:space="preserve">Journal of medical Internet research. </w:t>
      </w:r>
      <w:r w:rsidRPr="00F3104F">
        <w:rPr>
          <w:rFonts w:asciiTheme="minorHAnsi" w:hAnsiTheme="minorHAnsi" w:cstheme="minorHAnsi"/>
          <w:sz w:val="21"/>
          <w:szCs w:val="21"/>
        </w:rPr>
        <w:t>2019;21(7):e13065.</w:t>
      </w:r>
    </w:p>
    <w:p w14:paraId="185504F9"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11.</w:t>
      </w:r>
      <w:r w:rsidRPr="00F3104F">
        <w:rPr>
          <w:rFonts w:asciiTheme="minorHAnsi" w:hAnsiTheme="minorHAnsi" w:cstheme="minorHAnsi"/>
          <w:sz w:val="21"/>
          <w:szCs w:val="21"/>
        </w:rPr>
        <w:tab/>
        <w:t xml:space="preserve">National Mental Health Commission. </w:t>
      </w:r>
      <w:r w:rsidRPr="00F3104F">
        <w:rPr>
          <w:rFonts w:asciiTheme="minorHAnsi" w:hAnsiTheme="minorHAnsi" w:cstheme="minorHAnsi"/>
          <w:i/>
          <w:sz w:val="21"/>
          <w:szCs w:val="21"/>
        </w:rPr>
        <w:t>The National Review of Mental Health Programmes and Services.</w:t>
      </w:r>
      <w:r w:rsidRPr="00F3104F">
        <w:rPr>
          <w:rFonts w:asciiTheme="minorHAnsi" w:hAnsiTheme="minorHAnsi" w:cstheme="minorHAnsi"/>
          <w:sz w:val="21"/>
          <w:szCs w:val="21"/>
        </w:rPr>
        <w:t xml:space="preserve"> Sydney: National Mental Health Commission; 2014.</w:t>
      </w:r>
    </w:p>
    <w:p w14:paraId="42654A4D"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12.</w:t>
      </w:r>
      <w:r w:rsidRPr="00F3104F">
        <w:rPr>
          <w:rFonts w:asciiTheme="minorHAnsi" w:hAnsiTheme="minorHAnsi" w:cstheme="minorHAnsi"/>
          <w:sz w:val="21"/>
          <w:szCs w:val="21"/>
        </w:rPr>
        <w:tab/>
        <w:t xml:space="preserve">Australian Government. </w:t>
      </w:r>
      <w:r w:rsidRPr="00F3104F">
        <w:rPr>
          <w:rFonts w:asciiTheme="minorHAnsi" w:hAnsiTheme="minorHAnsi" w:cstheme="minorHAnsi"/>
          <w:i/>
          <w:sz w:val="21"/>
          <w:szCs w:val="21"/>
        </w:rPr>
        <w:t>Australian Government Response to Contributing Lives, Thriving Communities – Review of Mental Health Programmes and Services.</w:t>
      </w:r>
      <w:r w:rsidRPr="00F3104F">
        <w:rPr>
          <w:rFonts w:asciiTheme="minorHAnsi" w:hAnsiTheme="minorHAnsi" w:cstheme="minorHAnsi"/>
          <w:sz w:val="21"/>
          <w:szCs w:val="21"/>
        </w:rPr>
        <w:t xml:space="preserve"> Canberra: Australian Government; 2015.</w:t>
      </w:r>
    </w:p>
    <w:p w14:paraId="6E901849"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13.</w:t>
      </w:r>
      <w:r w:rsidRPr="00F3104F">
        <w:rPr>
          <w:rFonts w:asciiTheme="minorHAnsi" w:hAnsiTheme="minorHAnsi" w:cstheme="minorHAnsi"/>
          <w:sz w:val="21"/>
          <w:szCs w:val="21"/>
        </w:rPr>
        <w:tab/>
        <w:t xml:space="preserve">Newby JM, O’Moore K, Tang S, Christensen H, Faasse K. Acute mental health responses during the COVID-19 pandemic in Australia. </w:t>
      </w:r>
      <w:r w:rsidRPr="00F3104F">
        <w:rPr>
          <w:rFonts w:asciiTheme="minorHAnsi" w:hAnsiTheme="minorHAnsi" w:cstheme="minorHAnsi"/>
          <w:i/>
          <w:sz w:val="21"/>
          <w:szCs w:val="21"/>
        </w:rPr>
        <w:t xml:space="preserve">PloS one. </w:t>
      </w:r>
      <w:r w:rsidRPr="00F3104F">
        <w:rPr>
          <w:rFonts w:asciiTheme="minorHAnsi" w:hAnsiTheme="minorHAnsi" w:cstheme="minorHAnsi"/>
          <w:sz w:val="21"/>
          <w:szCs w:val="21"/>
        </w:rPr>
        <w:t>2020;15(7):e0236562.</w:t>
      </w:r>
    </w:p>
    <w:p w14:paraId="288BC57F" w14:textId="40DF66A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14.</w:t>
      </w:r>
      <w:r w:rsidRPr="00F3104F">
        <w:rPr>
          <w:rFonts w:asciiTheme="minorHAnsi" w:hAnsiTheme="minorHAnsi" w:cstheme="minorHAnsi"/>
          <w:sz w:val="21"/>
          <w:szCs w:val="21"/>
        </w:rPr>
        <w:tab/>
        <w:t xml:space="preserve">Consumer and Community Involvement Program. Types of Consumer and Community Involvement. </w:t>
      </w:r>
      <w:hyperlink r:id="rId44" w:history="1">
        <w:r w:rsidRPr="00F3104F">
          <w:rPr>
            <w:rStyle w:val="Hyperlink"/>
            <w:rFonts w:asciiTheme="minorHAnsi" w:hAnsiTheme="minorHAnsi" w:cstheme="minorHAnsi"/>
            <w:sz w:val="21"/>
            <w:szCs w:val="21"/>
          </w:rPr>
          <w:t>https://cciprogram.org/researcher-services/types-of-community-involvement/</w:t>
        </w:r>
      </w:hyperlink>
      <w:r w:rsidRPr="00F3104F">
        <w:rPr>
          <w:rFonts w:asciiTheme="minorHAnsi" w:hAnsiTheme="minorHAnsi" w:cstheme="minorHAnsi"/>
          <w:sz w:val="21"/>
          <w:szCs w:val="21"/>
        </w:rPr>
        <w:t>. Accessed 23 April, 2021.</w:t>
      </w:r>
    </w:p>
    <w:p w14:paraId="55E5C4A0"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15.</w:t>
      </w:r>
      <w:r w:rsidRPr="00F3104F">
        <w:rPr>
          <w:rFonts w:asciiTheme="minorHAnsi" w:hAnsiTheme="minorHAnsi" w:cstheme="minorHAnsi"/>
          <w:sz w:val="21"/>
          <w:szCs w:val="21"/>
        </w:rPr>
        <w:tab/>
        <w:t xml:space="preserve">Bassilios B, Ftanou M, Machlin A, Mangelsdorf S, Tan A, Scurrah K, Morgan A, Roberts L, Le L, Banfield M, Spittal M, Mihalopoulos C, Pirkis J. </w:t>
      </w:r>
      <w:r w:rsidRPr="00F3104F">
        <w:rPr>
          <w:rFonts w:asciiTheme="minorHAnsi" w:hAnsiTheme="minorHAnsi" w:cstheme="minorHAnsi"/>
          <w:i/>
          <w:sz w:val="21"/>
          <w:szCs w:val="21"/>
        </w:rPr>
        <w:t>Independent evaluation of supported digital mental health services: Phase 2 final report.</w:t>
      </w:r>
      <w:r w:rsidRPr="00F3104F">
        <w:rPr>
          <w:rFonts w:asciiTheme="minorHAnsi" w:hAnsiTheme="minorHAnsi" w:cstheme="minorHAnsi"/>
          <w:sz w:val="21"/>
          <w:szCs w:val="21"/>
        </w:rPr>
        <w:t xml:space="preserve"> Melbourne: Centre for Mental Health, University of Melbourne; 2022.</w:t>
      </w:r>
    </w:p>
    <w:p w14:paraId="7D5B791A"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16.</w:t>
      </w:r>
      <w:r w:rsidRPr="00F3104F">
        <w:rPr>
          <w:rFonts w:asciiTheme="minorHAnsi" w:hAnsiTheme="minorHAnsi" w:cstheme="minorHAnsi"/>
          <w:sz w:val="21"/>
          <w:szCs w:val="21"/>
        </w:rPr>
        <w:tab/>
        <w:t xml:space="preserve">Australian Institute of Health and Welfare. </w:t>
      </w:r>
      <w:r w:rsidRPr="00F3104F">
        <w:rPr>
          <w:rFonts w:asciiTheme="minorHAnsi" w:hAnsiTheme="minorHAnsi" w:cstheme="minorHAnsi"/>
          <w:i/>
          <w:sz w:val="21"/>
          <w:szCs w:val="21"/>
        </w:rPr>
        <w:t>Australian Institute of Health and Welfare. Health expenditure Australia 2019-20. Health and welfare expenditure series no. 65.</w:t>
      </w:r>
      <w:r w:rsidRPr="00F3104F">
        <w:rPr>
          <w:rFonts w:asciiTheme="minorHAnsi" w:hAnsiTheme="minorHAnsi" w:cstheme="minorHAnsi"/>
          <w:sz w:val="21"/>
          <w:szCs w:val="21"/>
        </w:rPr>
        <w:t xml:space="preserve"> Canberra: Australian Institute of Health and Welfare; 2021.</w:t>
      </w:r>
    </w:p>
    <w:p w14:paraId="494F1B82" w14:textId="5A919CE8"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17.</w:t>
      </w:r>
      <w:r w:rsidRPr="00F3104F">
        <w:rPr>
          <w:rFonts w:asciiTheme="minorHAnsi" w:hAnsiTheme="minorHAnsi" w:cstheme="minorHAnsi"/>
          <w:sz w:val="21"/>
          <w:szCs w:val="21"/>
        </w:rPr>
        <w:tab/>
        <w:t xml:space="preserve">Australian Government. Medicare Australia Statistics, Medicare Item Reports 2021.  </w:t>
      </w:r>
      <w:hyperlink r:id="rId45" w:history="1">
        <w:r w:rsidRPr="00F3104F">
          <w:rPr>
            <w:rStyle w:val="Hyperlink"/>
            <w:rFonts w:asciiTheme="minorHAnsi" w:hAnsiTheme="minorHAnsi" w:cstheme="minorHAnsi"/>
            <w:sz w:val="21"/>
            <w:szCs w:val="21"/>
          </w:rPr>
          <w:t>http://medicarestatistics.humanservices.gov.au/statistics/mbs_item.jsp</w:t>
        </w:r>
      </w:hyperlink>
      <w:r w:rsidRPr="00F3104F">
        <w:rPr>
          <w:rFonts w:asciiTheme="minorHAnsi" w:hAnsiTheme="minorHAnsi" w:cstheme="minorHAnsi"/>
          <w:sz w:val="21"/>
          <w:szCs w:val="21"/>
        </w:rPr>
        <w:t>. Accessed 17 May 2022, 2022.</w:t>
      </w:r>
    </w:p>
    <w:p w14:paraId="7D7E2C60" w14:textId="4509A981"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lastRenderedPageBreak/>
        <w:t>18.</w:t>
      </w:r>
      <w:r w:rsidRPr="00F3104F">
        <w:rPr>
          <w:rFonts w:asciiTheme="minorHAnsi" w:hAnsiTheme="minorHAnsi" w:cstheme="minorHAnsi"/>
          <w:sz w:val="21"/>
          <w:szCs w:val="21"/>
        </w:rPr>
        <w:tab/>
        <w:t xml:space="preserve">Independent Hospital Pricing Authority. National Hospital Cost Data Collection Report, Public Sector, Round 21 (Financial year 2016-17).  </w:t>
      </w:r>
      <w:hyperlink r:id="rId46" w:history="1">
        <w:r w:rsidRPr="00F3104F">
          <w:rPr>
            <w:rStyle w:val="Hyperlink"/>
            <w:rFonts w:asciiTheme="minorHAnsi" w:hAnsiTheme="minorHAnsi" w:cstheme="minorHAnsi"/>
            <w:sz w:val="21"/>
            <w:szCs w:val="21"/>
          </w:rPr>
          <w:t>https://www.ihpa.gov.au/publications/national-hospital-cost-data-collection-report-public-sector-round-21-financial-year</w:t>
        </w:r>
      </w:hyperlink>
      <w:r w:rsidRPr="00F3104F">
        <w:rPr>
          <w:rFonts w:asciiTheme="minorHAnsi" w:hAnsiTheme="minorHAnsi" w:cstheme="minorHAnsi"/>
          <w:sz w:val="21"/>
          <w:szCs w:val="21"/>
        </w:rPr>
        <w:t>. Accessed 21 June 2020, 2020.</w:t>
      </w:r>
    </w:p>
    <w:p w14:paraId="2B636021" w14:textId="541F5C24"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19.</w:t>
      </w:r>
      <w:r w:rsidRPr="00F3104F">
        <w:rPr>
          <w:rFonts w:asciiTheme="minorHAnsi" w:hAnsiTheme="minorHAnsi" w:cstheme="minorHAnsi"/>
          <w:sz w:val="21"/>
          <w:szCs w:val="21"/>
        </w:rPr>
        <w:tab/>
        <w:t xml:space="preserve">Australian Government. Report on Government Services: Ambulance services 2019.  </w:t>
      </w:r>
      <w:hyperlink r:id="rId47" w:history="1">
        <w:r w:rsidRPr="00F3104F">
          <w:rPr>
            <w:rStyle w:val="Hyperlink"/>
            <w:rFonts w:asciiTheme="minorHAnsi" w:hAnsiTheme="minorHAnsi" w:cstheme="minorHAnsi"/>
            <w:sz w:val="21"/>
            <w:szCs w:val="21"/>
          </w:rPr>
          <w:t>https://www.pc.gov.au/research/ongoing/report-on-government-services/2019/health/ambulance-services/rogs-2019-parte-chapter11.pdf</w:t>
        </w:r>
      </w:hyperlink>
      <w:r w:rsidRPr="00F3104F">
        <w:rPr>
          <w:rFonts w:asciiTheme="minorHAnsi" w:hAnsiTheme="minorHAnsi" w:cstheme="minorHAnsi"/>
          <w:sz w:val="21"/>
          <w:szCs w:val="21"/>
        </w:rPr>
        <w:t>. Accessed 17 May 2022, 2022.</w:t>
      </w:r>
    </w:p>
    <w:p w14:paraId="1DB520CD"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20.</w:t>
      </w:r>
      <w:r w:rsidRPr="00F3104F">
        <w:rPr>
          <w:rFonts w:asciiTheme="minorHAnsi" w:hAnsiTheme="minorHAnsi" w:cstheme="minorHAnsi"/>
          <w:sz w:val="21"/>
          <w:szCs w:val="21"/>
        </w:rPr>
        <w:tab/>
        <w:t xml:space="preserve">Lee Y-C, Gao L, Dear BF, Titov N, Mihalopoulos C. The cost-effectiveness of the online MindSpot Clinic for the treatment of depression and anxiety in Australia. </w:t>
      </w:r>
      <w:r w:rsidRPr="00F3104F">
        <w:rPr>
          <w:rFonts w:asciiTheme="minorHAnsi" w:hAnsiTheme="minorHAnsi" w:cstheme="minorHAnsi"/>
          <w:i/>
          <w:sz w:val="21"/>
          <w:szCs w:val="21"/>
        </w:rPr>
        <w:t xml:space="preserve">J Ment Health Policy Econ. </w:t>
      </w:r>
      <w:r w:rsidRPr="00F3104F">
        <w:rPr>
          <w:rFonts w:asciiTheme="minorHAnsi" w:hAnsiTheme="minorHAnsi" w:cstheme="minorHAnsi"/>
          <w:sz w:val="21"/>
          <w:szCs w:val="21"/>
        </w:rPr>
        <w:t>2017;20(4):155-166.</w:t>
      </w:r>
    </w:p>
    <w:p w14:paraId="38AE190F"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21.</w:t>
      </w:r>
      <w:r w:rsidRPr="00F3104F">
        <w:rPr>
          <w:rFonts w:asciiTheme="minorHAnsi" w:hAnsiTheme="minorHAnsi" w:cstheme="minorHAnsi"/>
          <w:sz w:val="21"/>
          <w:szCs w:val="21"/>
        </w:rPr>
        <w:tab/>
        <w:t xml:space="preserve">Chatterton M, Harris M, Burgess P, Fletcher S, Spittal M, Faller J, Palmer V, Chondros P, Bassilios B, Pirkis J, Gunn J, Mihalopoulos C. Economic evaluation of a Decision Support Tool to guide intensity of mental health care in general practice: the Link-me pragmatic randomised controlled trial. </w:t>
      </w:r>
      <w:r w:rsidRPr="00F3104F">
        <w:rPr>
          <w:rFonts w:asciiTheme="minorHAnsi" w:hAnsiTheme="minorHAnsi" w:cstheme="minorHAnsi"/>
          <w:i/>
          <w:sz w:val="21"/>
          <w:szCs w:val="21"/>
        </w:rPr>
        <w:t xml:space="preserve">(under review). </w:t>
      </w:r>
      <w:r w:rsidRPr="00F3104F">
        <w:rPr>
          <w:rFonts w:asciiTheme="minorHAnsi" w:hAnsiTheme="minorHAnsi" w:cstheme="minorHAnsi"/>
          <w:sz w:val="21"/>
          <w:szCs w:val="21"/>
        </w:rPr>
        <w:t>2022.</w:t>
      </w:r>
    </w:p>
    <w:p w14:paraId="0DAA1ACD"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22.</w:t>
      </w:r>
      <w:r w:rsidRPr="00F3104F">
        <w:rPr>
          <w:rFonts w:asciiTheme="minorHAnsi" w:hAnsiTheme="minorHAnsi" w:cstheme="minorHAnsi"/>
          <w:sz w:val="21"/>
          <w:szCs w:val="21"/>
        </w:rPr>
        <w:tab/>
        <w:t xml:space="preserve">Lee Y, Mihalopoulos C, Chatterton M, Fletcher S, Chondros P, Densley K, Murray E, Dowrick C, Coe A, Hegarty K, SK D, Wachtler C, Palmer V, Gunn J. Economic evaluation of the Target-D platform to match depression management to severity prognosis in primary care: a within-trial cost-utility analysis. </w:t>
      </w:r>
      <w:r w:rsidRPr="00F3104F">
        <w:rPr>
          <w:rFonts w:asciiTheme="minorHAnsi" w:hAnsiTheme="minorHAnsi" w:cstheme="minorHAnsi"/>
          <w:i/>
          <w:sz w:val="21"/>
          <w:szCs w:val="21"/>
        </w:rPr>
        <w:t xml:space="preserve">PLOS ONE. </w:t>
      </w:r>
      <w:r w:rsidRPr="00F3104F">
        <w:rPr>
          <w:rFonts w:asciiTheme="minorHAnsi" w:hAnsiTheme="minorHAnsi" w:cstheme="minorHAnsi"/>
          <w:sz w:val="21"/>
          <w:szCs w:val="21"/>
        </w:rPr>
        <w:t>2022;(under review).</w:t>
      </w:r>
    </w:p>
    <w:p w14:paraId="5C688DC3"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23.</w:t>
      </w:r>
      <w:r w:rsidRPr="00F3104F">
        <w:rPr>
          <w:rFonts w:asciiTheme="minorHAnsi" w:hAnsiTheme="minorHAnsi" w:cstheme="minorHAnsi"/>
          <w:sz w:val="21"/>
          <w:szCs w:val="21"/>
        </w:rPr>
        <w:tab/>
        <w:t xml:space="preserve">Fletcher S, Chondros P, Palmer VJ, Chatterton ML, Spittal MJ, Mihalopoulos C, Wood A, Harris M, Burgess P, Bassilios B, Pirkis J, Gunn J. Link-me: Protocol for a randomised controlled trial of a systematic approach to stepped mental health care in primary care. </w:t>
      </w:r>
      <w:r w:rsidRPr="00F3104F">
        <w:rPr>
          <w:rFonts w:asciiTheme="minorHAnsi" w:hAnsiTheme="minorHAnsi" w:cstheme="minorHAnsi"/>
          <w:i/>
          <w:sz w:val="21"/>
          <w:szCs w:val="21"/>
        </w:rPr>
        <w:t xml:space="preserve">Contemp Clin Trials. </w:t>
      </w:r>
      <w:r w:rsidRPr="00F3104F">
        <w:rPr>
          <w:rFonts w:asciiTheme="minorHAnsi" w:hAnsiTheme="minorHAnsi" w:cstheme="minorHAnsi"/>
          <w:sz w:val="21"/>
          <w:szCs w:val="21"/>
        </w:rPr>
        <w:t>2019;78:63-75.</w:t>
      </w:r>
    </w:p>
    <w:p w14:paraId="675FAD51"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24.</w:t>
      </w:r>
      <w:r w:rsidRPr="00F3104F">
        <w:rPr>
          <w:rFonts w:asciiTheme="minorHAnsi" w:hAnsiTheme="minorHAnsi" w:cstheme="minorHAnsi"/>
          <w:sz w:val="21"/>
          <w:szCs w:val="21"/>
        </w:rPr>
        <w:tab/>
        <w:t xml:space="preserve">Fletcher S, Spittal MJ, Chondros P, Palmer VJ, Chatterton ML, Densley K, Potiriadis M, Harris M, Bassilios B, Burgess P, Mihalopoulos C, Pirkis J, Gunn J. Clinical efficacy of a Decision Support Tool (Link-me) to guide intensity of mental health care in primary practice: a pragmatic stratified randomised controlled trial. </w:t>
      </w:r>
      <w:r w:rsidRPr="00F3104F">
        <w:rPr>
          <w:rFonts w:asciiTheme="minorHAnsi" w:hAnsiTheme="minorHAnsi" w:cstheme="minorHAnsi"/>
          <w:i/>
          <w:sz w:val="21"/>
          <w:szCs w:val="21"/>
        </w:rPr>
        <w:t xml:space="preserve">Lancet Psychiatry. </w:t>
      </w:r>
      <w:r w:rsidRPr="00F3104F">
        <w:rPr>
          <w:rFonts w:asciiTheme="minorHAnsi" w:hAnsiTheme="minorHAnsi" w:cstheme="minorHAnsi"/>
          <w:sz w:val="21"/>
          <w:szCs w:val="21"/>
        </w:rPr>
        <w:t>2021;8(3):202-214.</w:t>
      </w:r>
    </w:p>
    <w:p w14:paraId="00EB1E01" w14:textId="77777777" w:rsidR="00B92B90" w:rsidRPr="00F3104F" w:rsidRDefault="00B92B90" w:rsidP="00F3104F">
      <w:pPr>
        <w:pStyle w:val="EndNoteBibliography"/>
        <w:ind w:left="567" w:hanging="567"/>
        <w:rPr>
          <w:rFonts w:asciiTheme="minorHAnsi" w:hAnsiTheme="minorHAnsi" w:cstheme="minorHAnsi"/>
          <w:sz w:val="21"/>
          <w:szCs w:val="21"/>
        </w:rPr>
      </w:pPr>
      <w:r w:rsidRPr="00F3104F">
        <w:rPr>
          <w:rFonts w:asciiTheme="minorHAnsi" w:hAnsiTheme="minorHAnsi" w:cstheme="minorHAnsi"/>
          <w:b/>
          <w:sz w:val="21"/>
          <w:szCs w:val="21"/>
        </w:rPr>
        <w:t>25.</w:t>
      </w:r>
      <w:r w:rsidRPr="00F3104F">
        <w:rPr>
          <w:rFonts w:asciiTheme="minorHAnsi" w:hAnsiTheme="minorHAnsi" w:cstheme="minorHAnsi"/>
          <w:sz w:val="21"/>
          <w:szCs w:val="21"/>
        </w:rPr>
        <w:tab/>
        <w:t xml:space="preserve">Fletcher S, Chondros P, Densley K, Murray E, Dowrick C, Coe A, Hegarty K, Davidson S, Wachtler C, Mihalopoulos C, Lee YY, Chatterton ML, Palmer VJ, Gunn J. Matching depression management to severity prognosis in primary care: results of the Target-D randomised controlled trial. </w:t>
      </w:r>
      <w:r w:rsidRPr="00F3104F">
        <w:rPr>
          <w:rFonts w:asciiTheme="minorHAnsi" w:hAnsiTheme="minorHAnsi" w:cstheme="minorHAnsi"/>
          <w:i/>
          <w:sz w:val="21"/>
          <w:szCs w:val="21"/>
        </w:rPr>
        <w:t xml:space="preserve">British Journal of General Practice. </w:t>
      </w:r>
      <w:r w:rsidRPr="00F3104F">
        <w:rPr>
          <w:rFonts w:asciiTheme="minorHAnsi" w:hAnsiTheme="minorHAnsi" w:cstheme="minorHAnsi"/>
          <w:sz w:val="21"/>
          <w:szCs w:val="21"/>
        </w:rPr>
        <w:t>2021;71(703):e85-e94.</w:t>
      </w:r>
    </w:p>
    <w:p w14:paraId="5D747DAD" w14:textId="22C16006" w:rsidR="00030B1F" w:rsidRPr="00FD3341" w:rsidRDefault="00A302F8" w:rsidP="00FD3341">
      <w:pPr>
        <w:pStyle w:val="EndNoteBibliography"/>
        <w:ind w:left="567" w:hanging="567"/>
        <w:rPr>
          <w:rFonts w:asciiTheme="minorHAnsi" w:hAnsiTheme="minorHAnsi" w:cstheme="minorHAnsi"/>
          <w:highlight w:val="yellow"/>
        </w:rPr>
      </w:pPr>
      <w:r w:rsidRPr="00F3104F">
        <w:rPr>
          <w:rFonts w:asciiTheme="minorHAnsi" w:hAnsiTheme="minorHAnsi" w:cstheme="minorHAnsi"/>
          <w:sz w:val="21"/>
          <w:szCs w:val="21"/>
          <w:highlight w:val="yellow"/>
        </w:rPr>
        <w:fldChar w:fldCharType="end"/>
      </w:r>
      <w:r w:rsidR="00030B1F">
        <w:rPr>
          <w:rFonts w:asciiTheme="minorHAnsi" w:hAnsiTheme="minorHAnsi" w:cstheme="minorHAnsi"/>
          <w:color w:val="000000"/>
          <w:highlight w:val="yellow"/>
          <w:lang w:eastAsia="en-AU"/>
        </w:rPr>
        <w:br w:type="page"/>
      </w:r>
    </w:p>
    <w:p w14:paraId="0A3EFDCB" w14:textId="6AC688A1" w:rsidR="00A302F8" w:rsidRPr="00797520" w:rsidRDefault="00A302F8" w:rsidP="008E1CD2">
      <w:pPr>
        <w:pStyle w:val="Heading1nonumbers"/>
      </w:pPr>
      <w:bookmarkStart w:id="136" w:name="AppendixA"/>
      <w:bookmarkStart w:id="137" w:name="_Toc116991564"/>
      <w:bookmarkStart w:id="138" w:name="_Toc117001488"/>
      <w:bookmarkEnd w:id="136"/>
      <w:r w:rsidRPr="003935BB">
        <w:lastRenderedPageBreak/>
        <w:t xml:space="preserve">Appendix </w:t>
      </w:r>
      <w:r w:rsidR="00DC733A">
        <w:t>A</w:t>
      </w:r>
      <w:r w:rsidRPr="003935BB">
        <w:t>: Evaluation questions</w:t>
      </w:r>
      <w:bookmarkEnd w:id="137"/>
      <w:bookmarkEnd w:id="138"/>
    </w:p>
    <w:p w14:paraId="2D9AFC89" w14:textId="3A003874" w:rsidR="00A302F8" w:rsidRPr="00FA5622" w:rsidRDefault="00A302F8" w:rsidP="008E1CD2">
      <w:pPr>
        <w:pStyle w:val="Heading2nonumbered"/>
      </w:pPr>
      <w:bookmarkStart w:id="139" w:name="_Toc117001489"/>
      <w:r w:rsidRPr="00FA5622">
        <w:t>I</w:t>
      </w:r>
      <w:r w:rsidR="00911030">
        <w:t>mplementation</w:t>
      </w:r>
      <w:bookmarkEnd w:id="139"/>
    </w:p>
    <w:p w14:paraId="263E8FB0" w14:textId="77777777" w:rsidR="00A302F8" w:rsidRPr="008E1CD2" w:rsidRDefault="00A302F8" w:rsidP="00A302F8">
      <w:pPr>
        <w:rPr>
          <w:rStyle w:val="Strong"/>
        </w:rPr>
      </w:pPr>
      <w:r w:rsidRPr="008E1CD2">
        <w:rPr>
          <w:rStyle w:val="Strong"/>
        </w:rPr>
        <w:t>KEQ 1: How effective has Head to Health been to date and what can we learn from it?</w:t>
      </w:r>
    </w:p>
    <w:p w14:paraId="491B0D15" w14:textId="77777777" w:rsidR="00A302F8" w:rsidRPr="00FE19CE" w:rsidRDefault="00A302F8" w:rsidP="00746456">
      <w:pPr>
        <w:pStyle w:val="ListBullet"/>
      </w:pPr>
      <w:r w:rsidRPr="00FE19CE">
        <w:t>What is the overall level of awareness and use of the Head to Health website amongst the population(s)?</w:t>
      </w:r>
    </w:p>
    <w:p w14:paraId="2DD1B6AC" w14:textId="77777777" w:rsidR="00A302F8" w:rsidRPr="00FE19CE" w:rsidRDefault="00A302F8" w:rsidP="00746456">
      <w:pPr>
        <w:pStyle w:val="ListBullet"/>
      </w:pPr>
      <w:r w:rsidRPr="00FE19CE">
        <w:t xml:space="preserve">Are the content and resources available on Head to Health fit for purpose, appropriately targeted, and accessible for the target audiences? Including consumers, </w:t>
      </w:r>
      <w:proofErr w:type="gramStart"/>
      <w:r w:rsidRPr="00FE19CE">
        <w:t>carers</w:t>
      </w:r>
      <w:proofErr w:type="gramEnd"/>
      <w:r w:rsidRPr="00FE19CE">
        <w:t xml:space="preserve"> and health professionals?</w:t>
      </w:r>
    </w:p>
    <w:p w14:paraId="6159A85E" w14:textId="77777777" w:rsidR="00A302F8" w:rsidRPr="00FE19CE" w:rsidRDefault="00A302F8" w:rsidP="00746456">
      <w:pPr>
        <w:pStyle w:val="ListBullet"/>
      </w:pPr>
      <w:r w:rsidRPr="00FE19CE">
        <w:t>Are there gaps or duplication in the content and resources offered on the website?</w:t>
      </w:r>
    </w:p>
    <w:p w14:paraId="479D0DB7" w14:textId="77777777" w:rsidR="00A302F8" w:rsidRPr="00FE19CE" w:rsidRDefault="00A302F8" w:rsidP="00746456">
      <w:pPr>
        <w:pStyle w:val="ListBullet"/>
      </w:pPr>
      <w:r w:rsidRPr="00FE19CE">
        <w:t xml:space="preserve">Have timely and appropriate updates (content and technology) to Head to Health been delivered? </w:t>
      </w:r>
    </w:p>
    <w:p w14:paraId="55AFFFCF" w14:textId="72ABFDAD" w:rsidR="00A302F8" w:rsidRPr="00FA5622" w:rsidRDefault="00A302F8" w:rsidP="008E1CD2">
      <w:pPr>
        <w:pStyle w:val="Heading2nonumbered"/>
      </w:pPr>
      <w:bookmarkStart w:id="140" w:name="_Toc117001490"/>
      <w:r w:rsidRPr="00FA5622">
        <w:t>A</w:t>
      </w:r>
      <w:r w:rsidR="00911030">
        <w:t>ppropriateness</w:t>
      </w:r>
      <w:bookmarkEnd w:id="140"/>
    </w:p>
    <w:p w14:paraId="77986820" w14:textId="77777777" w:rsidR="00A302F8" w:rsidRPr="008E1CD2" w:rsidRDefault="00A302F8" w:rsidP="00A302F8">
      <w:pPr>
        <w:rPr>
          <w:rStyle w:val="Strong"/>
        </w:rPr>
      </w:pPr>
      <w:r w:rsidRPr="008E1CD2">
        <w:rPr>
          <w:rStyle w:val="Strong"/>
        </w:rPr>
        <w:t>KEQ 2: Who are the current users of the Head to Health website?</w:t>
      </w:r>
    </w:p>
    <w:p w14:paraId="2CDF8AFD" w14:textId="77777777" w:rsidR="00A302F8" w:rsidRPr="00FE19CE" w:rsidRDefault="00A302F8" w:rsidP="00746456">
      <w:pPr>
        <w:pStyle w:val="ListBullet"/>
      </w:pPr>
      <w:r w:rsidRPr="00FE19CE">
        <w:t>Who are the current users of the website?</w:t>
      </w:r>
    </w:p>
    <w:p w14:paraId="16E3CD07" w14:textId="77777777" w:rsidR="00A302F8" w:rsidRPr="00FE19CE" w:rsidRDefault="00A302F8" w:rsidP="00746456">
      <w:pPr>
        <w:pStyle w:val="ListBullet"/>
      </w:pPr>
      <w:r w:rsidRPr="00FE19CE">
        <w:t>Are there any segments of the population who do not appear to be using the website? How might these needs be met in the future?</w:t>
      </w:r>
    </w:p>
    <w:p w14:paraId="12DE30B5" w14:textId="77777777" w:rsidR="00A302F8" w:rsidRPr="008E1CD2" w:rsidRDefault="00A302F8" w:rsidP="00A302F8">
      <w:pPr>
        <w:rPr>
          <w:rStyle w:val="Strong"/>
        </w:rPr>
      </w:pPr>
      <w:r w:rsidRPr="008E1CD2">
        <w:rPr>
          <w:rStyle w:val="Strong"/>
        </w:rPr>
        <w:t>KEQ 3: What are the experiences of users of the website?</w:t>
      </w:r>
    </w:p>
    <w:p w14:paraId="70FF556F" w14:textId="77777777" w:rsidR="00A302F8" w:rsidRPr="00FE19CE" w:rsidRDefault="00A302F8" w:rsidP="00746456">
      <w:pPr>
        <w:pStyle w:val="ListBullet"/>
      </w:pPr>
      <w:r w:rsidRPr="00FE19CE">
        <w:t>How do people currently use website? Are there differences in how different groups of people use the website? Is it easy to navigate and find what users are looking for? Map and describe typical user experiences of the website</w:t>
      </w:r>
    </w:p>
    <w:p w14:paraId="0E7D80AF" w14:textId="77777777" w:rsidR="00A302F8" w:rsidRPr="00FE19CE" w:rsidRDefault="00A302F8" w:rsidP="00746456">
      <w:pPr>
        <w:pStyle w:val="ListBullet"/>
      </w:pPr>
      <w:r w:rsidRPr="00FE19CE">
        <w:t>Can consumers be connected in a timely way to the appropriate resources and/or support?</w:t>
      </w:r>
    </w:p>
    <w:p w14:paraId="7FBE68B3" w14:textId="77777777" w:rsidR="00A302F8" w:rsidRPr="00FE19CE" w:rsidRDefault="00A302F8" w:rsidP="00746456">
      <w:pPr>
        <w:pStyle w:val="ListBullet"/>
      </w:pPr>
      <w:r w:rsidRPr="00FE19CE">
        <w:t>Map and describe the current services and resources offered or linked through the website, highlighting the most used and least used areas of the website</w:t>
      </w:r>
    </w:p>
    <w:p w14:paraId="46C3A4E5" w14:textId="77777777" w:rsidR="00A302F8" w:rsidRPr="00FE19CE" w:rsidRDefault="00A302F8" w:rsidP="00746456">
      <w:pPr>
        <w:pStyle w:val="ListBullet"/>
      </w:pPr>
      <w:r w:rsidRPr="00FE19CE">
        <w:t>How satisfied are users with their experience of the website? Can this be improved?</w:t>
      </w:r>
    </w:p>
    <w:p w14:paraId="58845918" w14:textId="77777777" w:rsidR="00A302F8" w:rsidRPr="008E1CD2" w:rsidRDefault="00A302F8" w:rsidP="00A302F8">
      <w:pPr>
        <w:rPr>
          <w:rStyle w:val="Strong"/>
        </w:rPr>
      </w:pPr>
      <w:r w:rsidRPr="008E1CD2">
        <w:rPr>
          <w:rStyle w:val="Strong"/>
        </w:rPr>
        <w:t>KEQ 4: What are the needs of current users of the website? Are these being met? What needs should be met by the planned national mental health platform?</w:t>
      </w:r>
    </w:p>
    <w:p w14:paraId="685AC5E8" w14:textId="77777777" w:rsidR="00A302F8" w:rsidRPr="00FE19CE" w:rsidRDefault="00A302F8" w:rsidP="00746456">
      <w:pPr>
        <w:pStyle w:val="ListBullet"/>
      </w:pPr>
      <w:r w:rsidRPr="00FE19CE">
        <w:t xml:space="preserve">What are the needs of current </w:t>
      </w:r>
      <w:proofErr w:type="gramStart"/>
      <w:r w:rsidRPr="00FE19CE">
        <w:t>users’</w:t>
      </w:r>
      <w:proofErr w:type="gramEnd"/>
      <w:r w:rsidRPr="00FE19CE">
        <w:t xml:space="preserve"> of the website? Consider at a minimum, consumers, </w:t>
      </w:r>
      <w:proofErr w:type="gramStart"/>
      <w:r w:rsidRPr="00FE19CE">
        <w:t>carers</w:t>
      </w:r>
      <w:proofErr w:type="gramEnd"/>
      <w:r w:rsidRPr="00FE19CE">
        <w:t xml:space="preserve"> and health service providers</w:t>
      </w:r>
    </w:p>
    <w:p w14:paraId="7D674D76" w14:textId="77777777" w:rsidR="00A302F8" w:rsidRPr="00FE19CE" w:rsidRDefault="00A302F8" w:rsidP="00746456">
      <w:pPr>
        <w:pStyle w:val="ListBullet"/>
      </w:pPr>
      <w:r w:rsidRPr="00FE19CE">
        <w:t xml:space="preserve">Are these needs consistent with the objectives and policy intent of Head to Health? </w:t>
      </w:r>
    </w:p>
    <w:p w14:paraId="7F13B58E" w14:textId="77777777" w:rsidR="00A302F8" w:rsidRPr="00FE19CE" w:rsidRDefault="00A302F8" w:rsidP="00746456">
      <w:pPr>
        <w:pStyle w:val="ListBullet"/>
      </w:pPr>
      <w:r w:rsidRPr="00FE19CE">
        <w:t xml:space="preserve">Are </w:t>
      </w:r>
      <w:proofErr w:type="gramStart"/>
      <w:r w:rsidRPr="00FE19CE">
        <w:t>users</w:t>
      </w:r>
      <w:proofErr w:type="gramEnd"/>
      <w:r w:rsidRPr="00FE19CE">
        <w:t xml:space="preserve"> current needs being met? What improvements can be made in the short-term? What improvements should be included in the national mental health platform beta site and ultimate state?</w:t>
      </w:r>
    </w:p>
    <w:p w14:paraId="3228F502" w14:textId="77777777" w:rsidR="00A302F8" w:rsidRPr="00FE19CE" w:rsidRDefault="00A302F8" w:rsidP="00746456">
      <w:pPr>
        <w:pStyle w:val="ListBullet"/>
      </w:pPr>
      <w:r w:rsidRPr="00FE19CE">
        <w:t xml:space="preserve">What content or design features of the current website are particularly effective and should be retained in any future state platform? </w:t>
      </w:r>
    </w:p>
    <w:p w14:paraId="684C2145" w14:textId="77777777" w:rsidR="00A302F8" w:rsidRPr="00FE19CE" w:rsidRDefault="00A302F8" w:rsidP="00746456">
      <w:pPr>
        <w:pStyle w:val="ListBullet"/>
      </w:pPr>
      <w:r w:rsidRPr="00FE19CE">
        <w:t xml:space="preserve">What content or design features of the current website are failing to meet user’s needs and should be redesigned, categorised into high, </w:t>
      </w:r>
      <w:proofErr w:type="gramStart"/>
      <w:r w:rsidRPr="00FE19CE">
        <w:t>medium</w:t>
      </w:r>
      <w:proofErr w:type="gramEnd"/>
      <w:r w:rsidRPr="00FE19CE">
        <w:t xml:space="preserve"> and low priority?</w:t>
      </w:r>
    </w:p>
    <w:p w14:paraId="1DE9EBE8" w14:textId="36AC2BA3" w:rsidR="00A302F8" w:rsidRPr="00FA5622" w:rsidRDefault="00A302F8" w:rsidP="008E1CD2">
      <w:pPr>
        <w:pStyle w:val="Heading2nonumbered"/>
      </w:pPr>
      <w:bookmarkStart w:id="141" w:name="_Toc117001491"/>
      <w:r w:rsidRPr="00FA5622">
        <w:t>E</w:t>
      </w:r>
      <w:r w:rsidR="00911030">
        <w:t>ffectiveness</w:t>
      </w:r>
      <w:bookmarkEnd w:id="141"/>
    </w:p>
    <w:p w14:paraId="10454816" w14:textId="77777777" w:rsidR="00A302F8" w:rsidRPr="008E1CD2" w:rsidRDefault="00A302F8" w:rsidP="00A302F8">
      <w:pPr>
        <w:rPr>
          <w:rStyle w:val="Strong"/>
        </w:rPr>
      </w:pPr>
      <w:r w:rsidRPr="008E1CD2">
        <w:rPr>
          <w:rStyle w:val="Strong"/>
        </w:rPr>
        <w:t>KEQ 5: How effective is Head to Health in achieving its objectives?</w:t>
      </w:r>
    </w:p>
    <w:p w14:paraId="6D5BB00F" w14:textId="77777777" w:rsidR="00202376" w:rsidRDefault="00A302F8" w:rsidP="00746456">
      <w:pPr>
        <w:pStyle w:val="ListBullet"/>
      </w:pPr>
      <w:r w:rsidRPr="00FE19CE">
        <w:t>To what extent does Head to Health</w:t>
      </w:r>
      <w:r w:rsidR="00BB3146">
        <w:t xml:space="preserve"> </w:t>
      </w:r>
    </w:p>
    <w:p w14:paraId="72EEA86E" w14:textId="1763DE81" w:rsidR="00A302F8" w:rsidRPr="00BB3146" w:rsidRDefault="00A302F8" w:rsidP="00746456">
      <w:pPr>
        <w:pStyle w:val="ListBullet"/>
      </w:pPr>
      <w:r w:rsidRPr="00BB3146">
        <w:t>provide users with the tools and information they need to understand when everyday distress requires additional support?</w:t>
      </w:r>
    </w:p>
    <w:p w14:paraId="48C06DC2" w14:textId="77777777" w:rsidR="00A302F8" w:rsidRPr="00FE19CE" w:rsidRDefault="00A302F8" w:rsidP="00746456">
      <w:pPr>
        <w:pStyle w:val="ListBullet"/>
      </w:pPr>
      <w:r w:rsidRPr="00FE19CE">
        <w:t>assist users to successfully navigate the mental health system?</w:t>
      </w:r>
    </w:p>
    <w:p w14:paraId="193F979A" w14:textId="77777777" w:rsidR="00A302F8" w:rsidRPr="00FE19CE" w:rsidRDefault="00A302F8" w:rsidP="00746456">
      <w:pPr>
        <w:pStyle w:val="ListBullet"/>
      </w:pPr>
      <w:r w:rsidRPr="00FE19CE">
        <w:t>assist users to make informed choices about their care?</w:t>
      </w:r>
    </w:p>
    <w:p w14:paraId="37A7A68B" w14:textId="77777777" w:rsidR="00A302F8" w:rsidRPr="00FE19CE" w:rsidRDefault="00A302F8" w:rsidP="00746456">
      <w:pPr>
        <w:pStyle w:val="ListBullet"/>
      </w:pPr>
      <w:r w:rsidRPr="00FE19CE">
        <w:lastRenderedPageBreak/>
        <w:t xml:space="preserve">Refer users to appropriate information, resources, </w:t>
      </w:r>
      <w:proofErr w:type="gramStart"/>
      <w:r w:rsidRPr="00FE19CE">
        <w:t>support</w:t>
      </w:r>
      <w:proofErr w:type="gramEnd"/>
      <w:r w:rsidRPr="00FE19CE">
        <w:t xml:space="preserve"> and treatment according to relevant clinical guidelines?</w:t>
      </w:r>
    </w:p>
    <w:p w14:paraId="35ACF3CB" w14:textId="77777777" w:rsidR="00A302F8" w:rsidRPr="00FE19CE" w:rsidRDefault="00A302F8" w:rsidP="00746456">
      <w:pPr>
        <w:pStyle w:val="ListBullet"/>
      </w:pPr>
      <w:r w:rsidRPr="00FE19CE">
        <w:t>Assist health professionals to choose the products and services that can best support a person’s mental health and wellbeing</w:t>
      </w:r>
    </w:p>
    <w:p w14:paraId="47118FA8" w14:textId="77777777" w:rsidR="00A302F8" w:rsidRPr="00FE19CE" w:rsidRDefault="00A302F8" w:rsidP="00746456">
      <w:pPr>
        <w:pStyle w:val="ListBullet"/>
      </w:pPr>
      <w:r w:rsidRPr="00FE19CE">
        <w:t>Are there differences in outcomes for different sub-populations? If so, why?</w:t>
      </w:r>
    </w:p>
    <w:p w14:paraId="07C102DE" w14:textId="77777777" w:rsidR="00A302F8" w:rsidRPr="00FE19CE" w:rsidRDefault="00A302F8" w:rsidP="00746456">
      <w:pPr>
        <w:pStyle w:val="ListBullet"/>
      </w:pPr>
      <w:r w:rsidRPr="00FE19CE">
        <w:t xml:space="preserve">To what extent does Head to Health met the needs of hard to reach or </w:t>
      </w:r>
      <w:proofErr w:type="gramStart"/>
      <w:r w:rsidRPr="00FE19CE">
        <w:t>high risk</w:t>
      </w:r>
      <w:proofErr w:type="gramEnd"/>
      <w:r w:rsidRPr="00FE19CE">
        <w:t xml:space="preserve"> populations, including Aboriginal and Torres Strait Islander peoples, men, young people, people with more serious mental illness?</w:t>
      </w:r>
    </w:p>
    <w:p w14:paraId="1297A22B" w14:textId="77777777" w:rsidR="00A302F8" w:rsidRPr="00FE19CE" w:rsidRDefault="00A302F8" w:rsidP="00746456">
      <w:pPr>
        <w:pStyle w:val="ListBullet"/>
      </w:pPr>
      <w:r w:rsidRPr="00FE19CE">
        <w:t xml:space="preserve">Has Head to Health provided an effective gateway to digital mental health services for mental health consumers? </w:t>
      </w:r>
    </w:p>
    <w:p w14:paraId="5E3502D7" w14:textId="77777777" w:rsidR="00A302F8" w:rsidRPr="00FE19CE" w:rsidRDefault="00A302F8" w:rsidP="00746456">
      <w:pPr>
        <w:pStyle w:val="ListBullet"/>
      </w:pPr>
      <w:r w:rsidRPr="00FE19CE">
        <w:t xml:space="preserve">Has Head to Health improved access to evidence-based mental health information, advice, </w:t>
      </w:r>
      <w:proofErr w:type="gramStart"/>
      <w:r w:rsidRPr="00FE19CE">
        <w:t>support</w:t>
      </w:r>
      <w:proofErr w:type="gramEnd"/>
      <w:r w:rsidRPr="00FE19CE">
        <w:t xml:space="preserve"> and treatment services?</w:t>
      </w:r>
    </w:p>
    <w:p w14:paraId="32BAED4A" w14:textId="77777777" w:rsidR="00A302F8" w:rsidRPr="00FE19CE" w:rsidRDefault="00A302F8" w:rsidP="00746456">
      <w:pPr>
        <w:pStyle w:val="ListBullet"/>
      </w:pPr>
      <w:r w:rsidRPr="00FE19CE">
        <w:t xml:space="preserve">Has </w:t>
      </w:r>
      <w:proofErr w:type="gramStart"/>
      <w:r w:rsidRPr="00FE19CE">
        <w:t>Head to Head</w:t>
      </w:r>
      <w:proofErr w:type="gramEnd"/>
      <w:r w:rsidRPr="00FE19CE">
        <w:t xml:space="preserve"> improved service choice for consumers?</w:t>
      </w:r>
    </w:p>
    <w:p w14:paraId="482DFB09" w14:textId="77777777" w:rsidR="00A302F8" w:rsidRPr="00FE19CE" w:rsidRDefault="00A302F8" w:rsidP="00746456">
      <w:pPr>
        <w:pStyle w:val="ListBullet"/>
      </w:pPr>
      <w:r w:rsidRPr="00FE19CE">
        <w:t>Has Head to Health made it easier for those who need it to access a range of clinically effective Australian digital mental health services that are free or low cost, accessible from anywhere/anytime, and offer an effective alternative or complement to face to face services?</w:t>
      </w:r>
    </w:p>
    <w:p w14:paraId="2704693B" w14:textId="77777777" w:rsidR="00A302F8" w:rsidRPr="00FE19CE" w:rsidRDefault="00A302F8" w:rsidP="00746456">
      <w:pPr>
        <w:pStyle w:val="ListBullet"/>
      </w:pPr>
      <w:r w:rsidRPr="00FE19CE">
        <w:t>Has Head to Health increased access to high quality services?</w:t>
      </w:r>
    </w:p>
    <w:p w14:paraId="6F45B18E" w14:textId="77777777" w:rsidR="00A302F8" w:rsidRPr="00FE19CE" w:rsidRDefault="00A302F8" w:rsidP="00746456">
      <w:pPr>
        <w:pStyle w:val="ListBullet"/>
      </w:pPr>
      <w:r w:rsidRPr="00FE19CE">
        <w:t xml:space="preserve">What is the level of trust in the information and services provided to consumers on the Head to Health website? </w:t>
      </w:r>
    </w:p>
    <w:p w14:paraId="5FB98C78" w14:textId="77777777" w:rsidR="00A302F8" w:rsidRPr="00FE19CE" w:rsidRDefault="00A302F8" w:rsidP="00746456">
      <w:pPr>
        <w:pStyle w:val="ListBullet"/>
      </w:pPr>
      <w:r w:rsidRPr="00FE19CE">
        <w:t>Has Head to Health led to increased confidence and trust in the services and resources on the website amongst consumers?</w:t>
      </w:r>
    </w:p>
    <w:p w14:paraId="2591979D" w14:textId="005637C2" w:rsidR="00A302F8" w:rsidRPr="00FA5622" w:rsidRDefault="00A302F8" w:rsidP="008E1CD2">
      <w:pPr>
        <w:pStyle w:val="Heading2nonumbered"/>
      </w:pPr>
      <w:bookmarkStart w:id="142" w:name="_Toc117001492"/>
      <w:r w:rsidRPr="00FA5622">
        <w:t>E</w:t>
      </w:r>
      <w:r w:rsidR="00911030">
        <w:t>fficiency</w:t>
      </w:r>
      <w:bookmarkEnd w:id="142"/>
    </w:p>
    <w:p w14:paraId="003C6B66" w14:textId="77777777" w:rsidR="00A302F8" w:rsidRPr="008E1CD2" w:rsidRDefault="00A302F8" w:rsidP="00A302F8">
      <w:pPr>
        <w:rPr>
          <w:rStyle w:val="Strong"/>
        </w:rPr>
      </w:pPr>
      <w:r w:rsidRPr="008E1CD2">
        <w:rPr>
          <w:rStyle w:val="Strong"/>
        </w:rPr>
        <w:t>KEQ 6: How efficiently and effectively has Australian Government funding for Head to Health be used?</w:t>
      </w:r>
    </w:p>
    <w:p w14:paraId="28F0DD2E" w14:textId="77777777" w:rsidR="00A302F8" w:rsidRPr="00FE19CE" w:rsidRDefault="00A302F8" w:rsidP="00746456">
      <w:pPr>
        <w:pStyle w:val="ListBullet"/>
      </w:pPr>
      <w:r w:rsidRPr="00FE19CE">
        <w:t>How cost-effective is Head to Health?</w:t>
      </w:r>
    </w:p>
    <w:p w14:paraId="3B61FF3C" w14:textId="77777777" w:rsidR="00A302F8" w:rsidRPr="00FE19CE" w:rsidRDefault="00A302F8" w:rsidP="00746456">
      <w:pPr>
        <w:pStyle w:val="ListBullet"/>
      </w:pPr>
      <w:r w:rsidRPr="00FE19CE">
        <w:t>Are there opportunities to improve the cost-effectiveness of Head to Health?</w:t>
      </w:r>
    </w:p>
    <w:p w14:paraId="39897AA3" w14:textId="77777777" w:rsidR="00A302F8" w:rsidRPr="00FE19CE" w:rsidRDefault="00A302F8" w:rsidP="00746456">
      <w:pPr>
        <w:pStyle w:val="ListBullet"/>
      </w:pPr>
      <w:r w:rsidRPr="00FE19CE">
        <w:t>What are the implications of free versus low cost versus higher costs to consumers and/or health professionals to access the resources and services provided or linked to on Head to Health?</w:t>
      </w:r>
    </w:p>
    <w:p w14:paraId="6A3290E2" w14:textId="77777777" w:rsidR="00A302F8" w:rsidRPr="00FE19CE" w:rsidRDefault="00A302F8" w:rsidP="00746456">
      <w:pPr>
        <w:pStyle w:val="ListBullet"/>
      </w:pPr>
      <w:r w:rsidRPr="00FE19CE">
        <w:t>Have there been unintended outcomes/consequences from the implementation of Head to Health? If so, explain</w:t>
      </w:r>
    </w:p>
    <w:p w14:paraId="30ED2DDB" w14:textId="77777777" w:rsidR="00A302F8" w:rsidRPr="00FE19CE" w:rsidRDefault="00A302F8" w:rsidP="00746456">
      <w:pPr>
        <w:pStyle w:val="ListBullet"/>
      </w:pPr>
      <w:r w:rsidRPr="00FE19CE">
        <w:t>What impact has Head to Health had on adoption of digital mental health in Australia?</w:t>
      </w:r>
    </w:p>
    <w:p w14:paraId="1604F8C9" w14:textId="77777777" w:rsidR="00A302F8" w:rsidRPr="00FE19CE" w:rsidRDefault="00A302F8" w:rsidP="00746456">
      <w:pPr>
        <w:pStyle w:val="ListBullet"/>
      </w:pPr>
      <w:r w:rsidRPr="00FE19CE">
        <w:t xml:space="preserve">What impact has Head to Health had on mental health information, </w:t>
      </w:r>
      <w:proofErr w:type="gramStart"/>
      <w:r w:rsidRPr="00FE19CE">
        <w:t>support</w:t>
      </w:r>
      <w:proofErr w:type="gramEnd"/>
      <w:r w:rsidRPr="00FE19CE">
        <w:t xml:space="preserve"> and treatment services in Australia?</w:t>
      </w:r>
    </w:p>
    <w:p w14:paraId="2A0A080C" w14:textId="19A23C31" w:rsidR="00DC733A" w:rsidRDefault="00A302F8" w:rsidP="00746456">
      <w:pPr>
        <w:pStyle w:val="ListBullet"/>
      </w:pPr>
      <w:r w:rsidRPr="00FE19CE">
        <w:t>What impact has Head to Health had on mental health organisations in Australia</w:t>
      </w:r>
      <w:r>
        <w:t>?</w:t>
      </w:r>
    </w:p>
    <w:p w14:paraId="7FEBE463" w14:textId="77777777" w:rsidR="00DC733A" w:rsidRDefault="00DC733A">
      <w:pPr>
        <w:rPr>
          <w:rFonts w:asciiTheme="minorHAnsi" w:hAnsiTheme="minorHAnsi" w:cstheme="minorHAnsi"/>
          <w:bCs/>
          <w:iCs/>
          <w:sz w:val="21"/>
          <w:szCs w:val="21"/>
        </w:rPr>
      </w:pPr>
      <w:r>
        <w:rPr>
          <w:rFonts w:asciiTheme="minorHAnsi" w:hAnsiTheme="minorHAnsi" w:cstheme="minorHAnsi"/>
          <w:bCs/>
          <w:iCs/>
          <w:sz w:val="21"/>
          <w:szCs w:val="21"/>
        </w:rPr>
        <w:br w:type="page"/>
      </w:r>
    </w:p>
    <w:p w14:paraId="72CE30D5" w14:textId="5015D50B" w:rsidR="00DC733A" w:rsidRDefault="00DC733A" w:rsidP="008E1CD2">
      <w:pPr>
        <w:pStyle w:val="Heading1nonumbers"/>
      </w:pPr>
      <w:bookmarkStart w:id="143" w:name="_Appendix_B:_Additional"/>
      <w:bookmarkStart w:id="144" w:name="AppendixB"/>
      <w:bookmarkStart w:id="145" w:name="_Toc116991565"/>
      <w:bookmarkStart w:id="146" w:name="_Toc117001493"/>
      <w:bookmarkEnd w:id="143"/>
      <w:bookmarkEnd w:id="144"/>
      <w:r>
        <w:lastRenderedPageBreak/>
        <w:t>Appendix B: Additional methods and analysis for google analytics</w:t>
      </w:r>
      <w:bookmarkEnd w:id="145"/>
      <w:bookmarkEnd w:id="146"/>
    </w:p>
    <w:p w14:paraId="6B343DFB" w14:textId="6615257D" w:rsidR="00DC733A" w:rsidRPr="009C743D" w:rsidRDefault="00DC733A" w:rsidP="008E1CD2">
      <w:pPr>
        <w:pStyle w:val="Heading2nonumbered"/>
      </w:pPr>
      <w:bookmarkStart w:id="147" w:name="_Toc91009690"/>
      <w:bookmarkStart w:id="148" w:name="_Toc96615261"/>
      <w:bookmarkStart w:id="149" w:name="_Toc116991934"/>
      <w:bookmarkStart w:id="150" w:name="_Toc117001494"/>
      <w:r>
        <w:t>Raw data</w:t>
      </w:r>
      <w:bookmarkEnd w:id="147"/>
      <w:bookmarkEnd w:id="148"/>
      <w:bookmarkEnd w:id="149"/>
      <w:bookmarkEnd w:id="150"/>
    </w:p>
    <w:p w14:paraId="40131320" w14:textId="2EF5886B" w:rsidR="00DC733A" w:rsidRDefault="00DC733A" w:rsidP="005055D5">
      <w:pPr>
        <w:snapToGrid w:val="0"/>
        <w:rPr>
          <w:rFonts w:asciiTheme="minorHAnsi" w:eastAsiaTheme="minorHAnsi" w:hAnsiTheme="minorHAnsi" w:cstheme="minorBidi"/>
          <w:sz w:val="21"/>
          <w:szCs w:val="21"/>
          <w:lang w:val="en-US" w:eastAsia="en-US"/>
        </w:rPr>
      </w:pPr>
      <w:r>
        <w:rPr>
          <w:rFonts w:asciiTheme="minorHAnsi" w:eastAsiaTheme="minorHAnsi" w:hAnsiTheme="minorHAnsi" w:cstheme="minorBidi"/>
          <w:sz w:val="21"/>
          <w:szCs w:val="21"/>
          <w:lang w:val="en-US" w:eastAsia="en-US"/>
        </w:rPr>
        <w:t>R</w:t>
      </w:r>
      <w:r w:rsidRPr="00483F90">
        <w:rPr>
          <w:rFonts w:asciiTheme="minorHAnsi" w:eastAsiaTheme="minorHAnsi" w:hAnsiTheme="minorHAnsi" w:cstheme="minorBidi"/>
          <w:sz w:val="21"/>
          <w:szCs w:val="21"/>
          <w:lang w:val="en-US" w:eastAsia="en-US"/>
        </w:rPr>
        <w:t xml:space="preserve">aw google analytics </w:t>
      </w:r>
      <w:r>
        <w:rPr>
          <w:rFonts w:asciiTheme="minorHAnsi" w:eastAsiaTheme="minorHAnsi" w:hAnsiTheme="minorHAnsi" w:cstheme="minorBidi"/>
          <w:sz w:val="21"/>
          <w:szCs w:val="21"/>
          <w:lang w:val="en-US" w:eastAsia="en-US"/>
        </w:rPr>
        <w:t xml:space="preserve">data were </w:t>
      </w:r>
      <w:r w:rsidRPr="00483F90">
        <w:rPr>
          <w:rFonts w:asciiTheme="minorHAnsi" w:eastAsiaTheme="minorHAnsi" w:hAnsiTheme="minorHAnsi" w:cstheme="minorBidi"/>
          <w:sz w:val="21"/>
          <w:szCs w:val="21"/>
          <w:lang w:val="en-US" w:eastAsia="en-US"/>
        </w:rPr>
        <w:t xml:space="preserve">provided in a series of comma separated variable files (csv). </w:t>
      </w:r>
      <w:proofErr w:type="spellStart"/>
      <w:r w:rsidRPr="00483F90">
        <w:rPr>
          <w:rFonts w:asciiTheme="minorHAnsi" w:eastAsiaTheme="minorHAnsi" w:hAnsiTheme="minorHAnsi" w:cstheme="minorBidi"/>
          <w:sz w:val="21"/>
          <w:szCs w:val="21"/>
          <w:lang w:val="en-US" w:eastAsia="en-US"/>
        </w:rPr>
        <w:t>Summarised</w:t>
      </w:r>
      <w:proofErr w:type="spellEnd"/>
      <w:r w:rsidRPr="00483F90">
        <w:rPr>
          <w:rFonts w:asciiTheme="minorHAnsi" w:eastAsiaTheme="minorHAnsi" w:hAnsiTheme="minorHAnsi" w:cstheme="minorBidi"/>
          <w:sz w:val="21"/>
          <w:szCs w:val="21"/>
          <w:lang w:val="en-US" w:eastAsia="en-US"/>
        </w:rPr>
        <w:t xml:space="preserve"> monthly data w</w:t>
      </w:r>
      <w:r>
        <w:rPr>
          <w:rFonts w:asciiTheme="minorHAnsi" w:eastAsiaTheme="minorHAnsi" w:hAnsiTheme="minorHAnsi" w:cstheme="minorBidi"/>
          <w:sz w:val="21"/>
          <w:szCs w:val="21"/>
          <w:lang w:val="en-US" w:eastAsia="en-US"/>
        </w:rPr>
        <w:t>ere</w:t>
      </w:r>
      <w:r w:rsidRPr="00483F90">
        <w:rPr>
          <w:rFonts w:asciiTheme="minorHAnsi" w:eastAsiaTheme="minorHAnsi" w:hAnsiTheme="minorHAnsi" w:cstheme="minorBidi"/>
          <w:sz w:val="21"/>
          <w:szCs w:val="21"/>
          <w:lang w:val="en-US" w:eastAsia="en-US"/>
        </w:rPr>
        <w:t xml:space="preserve"> constructed in R and compared against the Excel summary for validation and understanding.</w:t>
      </w:r>
    </w:p>
    <w:p w14:paraId="2026217B" w14:textId="1C7F4DDC" w:rsidR="00DC733A" w:rsidRDefault="00DC733A" w:rsidP="005055D5">
      <w:pPr>
        <w:snapToGrid w:val="0"/>
        <w:rPr>
          <w:rFonts w:asciiTheme="minorHAnsi" w:eastAsiaTheme="minorHAnsi" w:hAnsiTheme="minorHAnsi" w:cstheme="minorBidi"/>
          <w:sz w:val="21"/>
          <w:szCs w:val="21"/>
          <w:lang w:val="en-US" w:eastAsia="en-US"/>
        </w:rPr>
      </w:pPr>
      <w:r>
        <w:rPr>
          <w:rFonts w:asciiTheme="minorHAnsi" w:eastAsiaTheme="minorHAnsi" w:hAnsiTheme="minorHAnsi" w:cstheme="minorBidi"/>
          <w:sz w:val="21"/>
          <w:szCs w:val="21"/>
          <w:lang w:val="en-US" w:eastAsia="en-US"/>
        </w:rPr>
        <w:t xml:space="preserve">Raw data </w:t>
      </w:r>
      <w:r w:rsidRPr="00483F90">
        <w:rPr>
          <w:rFonts w:asciiTheme="minorHAnsi" w:eastAsiaTheme="minorHAnsi" w:hAnsiTheme="minorHAnsi" w:cstheme="minorBidi"/>
          <w:sz w:val="21"/>
          <w:szCs w:val="21"/>
          <w:lang w:val="en-US" w:eastAsia="en-US"/>
        </w:rPr>
        <w:t>were in five sets: users’ data (1 file), landing page data (8 files), website event data (15 files), page views data (10 files) and goals data (4 files).</w:t>
      </w:r>
      <w:r w:rsidRPr="007C19B4">
        <w:rPr>
          <w:rFonts w:asciiTheme="minorHAnsi" w:eastAsiaTheme="minorHAnsi" w:hAnsiTheme="minorHAnsi" w:cstheme="minorBidi"/>
          <w:b/>
          <w:bCs/>
          <w:sz w:val="21"/>
          <w:szCs w:val="21"/>
          <w:lang w:val="en-US" w:eastAsia="en-US"/>
        </w:rPr>
        <w:t xml:space="preserve"> </w:t>
      </w:r>
      <w:r w:rsidRPr="00483F90">
        <w:rPr>
          <w:rFonts w:asciiTheme="minorHAnsi" w:eastAsiaTheme="minorHAnsi" w:hAnsiTheme="minorHAnsi" w:cstheme="minorBidi"/>
          <w:sz w:val="21"/>
          <w:szCs w:val="21"/>
          <w:lang w:val="en-US" w:eastAsia="en-US"/>
        </w:rPr>
        <w:t xml:space="preserve">Using the R programming software, the data was appended by set, </w:t>
      </w:r>
      <w:r>
        <w:rPr>
          <w:rFonts w:asciiTheme="minorHAnsi" w:eastAsiaTheme="minorHAnsi" w:hAnsiTheme="minorHAnsi" w:cstheme="minorBidi"/>
          <w:sz w:val="21"/>
          <w:szCs w:val="21"/>
          <w:lang w:val="en-US" w:eastAsia="en-US"/>
        </w:rPr>
        <w:t>yielding</w:t>
      </w:r>
      <w:r w:rsidRPr="00483F90">
        <w:rPr>
          <w:rFonts w:asciiTheme="minorHAnsi" w:eastAsiaTheme="minorHAnsi" w:hAnsiTheme="minorHAnsi" w:cstheme="minorBidi"/>
          <w:sz w:val="21"/>
          <w:szCs w:val="21"/>
          <w:lang w:val="en-US" w:eastAsia="en-US"/>
        </w:rPr>
        <w:t xml:space="preserve"> five files (one for each data</w:t>
      </w:r>
      <w:r>
        <w:rPr>
          <w:rFonts w:asciiTheme="minorHAnsi" w:eastAsiaTheme="minorHAnsi" w:hAnsiTheme="minorHAnsi" w:cstheme="minorBidi"/>
          <w:sz w:val="21"/>
          <w:szCs w:val="21"/>
          <w:lang w:val="en-US" w:eastAsia="en-US"/>
        </w:rPr>
        <w:t xml:space="preserve"> </w:t>
      </w:r>
      <w:proofErr w:type="gramStart"/>
      <w:r>
        <w:rPr>
          <w:rFonts w:asciiTheme="minorHAnsi" w:eastAsiaTheme="minorHAnsi" w:hAnsiTheme="minorHAnsi" w:cstheme="minorBidi"/>
          <w:sz w:val="21"/>
          <w:szCs w:val="21"/>
          <w:lang w:val="en-US" w:eastAsia="en-US"/>
        </w:rPr>
        <w:t>type</w:t>
      </w:r>
      <w:r w:rsidRPr="00483F90">
        <w:rPr>
          <w:rFonts w:asciiTheme="minorHAnsi" w:eastAsiaTheme="minorHAnsi" w:hAnsiTheme="minorHAnsi" w:cstheme="minorBidi"/>
          <w:sz w:val="21"/>
          <w:szCs w:val="21"/>
          <w:lang w:val="en-US" w:eastAsia="en-US"/>
        </w:rPr>
        <w:t>;</w:t>
      </w:r>
      <w:proofErr w:type="gramEnd"/>
      <w:r w:rsidRPr="00483F90">
        <w:rPr>
          <w:rFonts w:asciiTheme="minorHAnsi" w:eastAsiaTheme="minorHAnsi" w:hAnsiTheme="minorHAnsi" w:cstheme="minorBidi"/>
          <w:sz w:val="21"/>
          <w:szCs w:val="21"/>
          <w:lang w:val="en-US" w:eastAsia="en-US"/>
        </w:rPr>
        <w:t xml:space="preserve"> e.g., one user file, one landing page file etc.)</w:t>
      </w:r>
      <w:r w:rsidRPr="00330E9D">
        <w:rPr>
          <w:rFonts w:asciiTheme="minorHAnsi" w:eastAsiaTheme="minorHAnsi" w:hAnsiTheme="minorHAnsi" w:cstheme="minorBidi"/>
          <w:b/>
          <w:bCs/>
          <w:sz w:val="21"/>
          <w:szCs w:val="21"/>
          <w:lang w:val="en-US" w:eastAsia="en-US"/>
        </w:rPr>
        <w:t xml:space="preserve">. </w:t>
      </w:r>
      <w:r w:rsidRPr="00483F90">
        <w:rPr>
          <w:rFonts w:asciiTheme="minorHAnsi" w:eastAsiaTheme="minorHAnsi" w:hAnsiTheme="minorHAnsi" w:cstheme="minorBidi"/>
          <w:sz w:val="21"/>
          <w:szCs w:val="21"/>
          <w:lang w:val="en-US" w:eastAsia="en-US"/>
        </w:rPr>
        <w:t>Each data set had some overlapping and some unique information (some metrics could be obtained from more than one file).</w:t>
      </w:r>
    </w:p>
    <w:p w14:paraId="1C5E6428" w14:textId="5ADAB45B" w:rsidR="00DC733A" w:rsidRPr="00EA6581" w:rsidRDefault="00DC733A" w:rsidP="005055D5">
      <w:pPr>
        <w:snapToGrid w:val="0"/>
        <w:rPr>
          <w:rFonts w:asciiTheme="minorHAnsi" w:eastAsiaTheme="minorHAnsi" w:hAnsiTheme="minorHAnsi" w:cstheme="minorBidi"/>
          <w:sz w:val="21"/>
          <w:szCs w:val="21"/>
          <w:lang w:val="en-US" w:eastAsia="en-US"/>
        </w:rPr>
      </w:pPr>
      <w:r w:rsidRPr="00EA6581">
        <w:rPr>
          <w:rFonts w:asciiTheme="minorHAnsi" w:eastAsiaTheme="minorHAnsi" w:hAnsiTheme="minorHAnsi" w:cstheme="minorBidi"/>
          <w:sz w:val="21"/>
          <w:szCs w:val="21"/>
          <w:lang w:val="en-US" w:eastAsia="en-US"/>
        </w:rPr>
        <w:t xml:space="preserve">Table A1 shows a concordance between key metrics we </w:t>
      </w:r>
      <w:proofErr w:type="spellStart"/>
      <w:r w:rsidRPr="00EA6581">
        <w:rPr>
          <w:rFonts w:asciiTheme="minorHAnsi" w:eastAsiaTheme="minorHAnsi" w:hAnsiTheme="minorHAnsi" w:cstheme="minorBidi"/>
          <w:sz w:val="21"/>
          <w:szCs w:val="21"/>
          <w:lang w:val="en-US" w:eastAsia="en-US"/>
        </w:rPr>
        <w:t>analysed</w:t>
      </w:r>
      <w:proofErr w:type="spellEnd"/>
      <w:r w:rsidRPr="00EA6581">
        <w:rPr>
          <w:rFonts w:asciiTheme="minorHAnsi" w:eastAsiaTheme="minorHAnsi" w:hAnsiTheme="minorHAnsi" w:cstheme="minorBidi"/>
          <w:sz w:val="21"/>
          <w:szCs w:val="21"/>
          <w:lang w:val="en-US" w:eastAsia="en-US"/>
        </w:rPr>
        <w:t xml:space="preserve"> and their source file.</w:t>
      </w:r>
    </w:p>
    <w:p w14:paraId="6C351DFB" w14:textId="77777777" w:rsidR="00DC733A" w:rsidRPr="00483F90" w:rsidRDefault="00DC733A" w:rsidP="008E1CD2">
      <w:pPr>
        <w:pStyle w:val="Caption"/>
      </w:pPr>
      <w:bookmarkStart w:id="151" w:name="_Toc116991935"/>
      <w:r w:rsidRPr="00EA6581">
        <w:t>Table A1. Concordance</w:t>
      </w:r>
      <w:r>
        <w:t xml:space="preserve"> between key metrics and source data file</w:t>
      </w:r>
      <w:bookmarkEnd w:id="151"/>
    </w:p>
    <w:tbl>
      <w:tblPr>
        <w:tblStyle w:val="TableGrid3"/>
        <w:tblW w:w="5000" w:type="pct"/>
        <w:tblBorders>
          <w:insideH w:val="none" w:sz="0" w:space="0" w:color="auto"/>
          <w:insideV w:val="none" w:sz="0" w:space="0" w:color="auto"/>
        </w:tblBorders>
        <w:tblLook w:val="04A0" w:firstRow="1" w:lastRow="0" w:firstColumn="1" w:lastColumn="0" w:noHBand="0" w:noVBand="1"/>
        <w:tblCaption w:val="Concordance between key metrics and source data file"/>
      </w:tblPr>
      <w:tblGrid>
        <w:gridCol w:w="6139"/>
        <w:gridCol w:w="2355"/>
      </w:tblGrid>
      <w:tr w:rsidR="00DC733A" w:rsidRPr="005055D5" w14:paraId="0AF7EA45" w14:textId="77777777" w:rsidTr="00806C83">
        <w:tc>
          <w:tcPr>
            <w:tcW w:w="3614" w:type="pct"/>
            <w:shd w:val="clear" w:color="auto" w:fill="000000" w:themeFill="text1"/>
          </w:tcPr>
          <w:p w14:paraId="4CCC2304" w14:textId="77777777" w:rsidR="00DC733A" w:rsidRPr="005055D5" w:rsidRDefault="00DC733A" w:rsidP="008A75E9">
            <w:pPr>
              <w:rPr>
                <w:rFonts w:asciiTheme="minorHAnsi" w:eastAsiaTheme="minorHAnsi" w:hAnsiTheme="minorHAnsi" w:cstheme="minorBidi"/>
                <w:b/>
                <w:bCs/>
                <w:sz w:val="18"/>
                <w:szCs w:val="18"/>
                <w:lang w:eastAsia="en-US"/>
              </w:rPr>
            </w:pPr>
            <w:r w:rsidRPr="005055D5">
              <w:rPr>
                <w:rFonts w:asciiTheme="minorHAnsi" w:eastAsiaTheme="minorHAnsi" w:hAnsiTheme="minorHAnsi" w:cstheme="minorBidi"/>
                <w:b/>
                <w:bCs/>
                <w:sz w:val="18"/>
                <w:szCs w:val="18"/>
                <w:lang w:eastAsia="en-US"/>
              </w:rPr>
              <w:t>Metric</w:t>
            </w:r>
          </w:p>
        </w:tc>
        <w:tc>
          <w:tcPr>
            <w:tcW w:w="1386" w:type="pct"/>
            <w:shd w:val="clear" w:color="auto" w:fill="000000" w:themeFill="text1"/>
          </w:tcPr>
          <w:p w14:paraId="4E681B9B" w14:textId="77777777" w:rsidR="00DC733A" w:rsidRPr="005055D5" w:rsidRDefault="00DC733A" w:rsidP="008A75E9">
            <w:pPr>
              <w:rPr>
                <w:rFonts w:asciiTheme="minorHAnsi" w:eastAsiaTheme="minorHAnsi" w:hAnsiTheme="minorHAnsi" w:cstheme="minorBidi"/>
                <w:b/>
                <w:bCs/>
                <w:sz w:val="18"/>
                <w:szCs w:val="18"/>
                <w:lang w:eastAsia="en-US"/>
              </w:rPr>
            </w:pPr>
            <w:r w:rsidRPr="005055D5">
              <w:rPr>
                <w:rFonts w:asciiTheme="minorHAnsi" w:eastAsiaTheme="minorHAnsi" w:hAnsiTheme="minorHAnsi" w:cstheme="minorBidi"/>
                <w:b/>
                <w:bCs/>
                <w:sz w:val="18"/>
                <w:szCs w:val="18"/>
                <w:lang w:eastAsia="en-US"/>
              </w:rPr>
              <w:t>Source of data</w:t>
            </w:r>
          </w:p>
        </w:tc>
      </w:tr>
      <w:tr w:rsidR="00DC733A" w:rsidRPr="005055D5" w14:paraId="701E1E9A" w14:textId="77777777" w:rsidTr="00806C83">
        <w:tc>
          <w:tcPr>
            <w:tcW w:w="3614" w:type="pct"/>
          </w:tcPr>
          <w:p w14:paraId="63E30E30"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N users</w:t>
            </w:r>
          </w:p>
        </w:tc>
        <w:tc>
          <w:tcPr>
            <w:tcW w:w="1386" w:type="pct"/>
          </w:tcPr>
          <w:p w14:paraId="18A43F53" w14:textId="77777777" w:rsidR="00DC733A" w:rsidRPr="005055D5" w:rsidRDefault="00DC733A" w:rsidP="008A75E9">
            <w:pPr>
              <w:rPr>
                <w:rFonts w:asciiTheme="minorHAnsi" w:eastAsiaTheme="minorHAnsi" w:hAnsiTheme="minorHAnsi" w:cstheme="minorBidi"/>
                <w:sz w:val="18"/>
                <w:szCs w:val="18"/>
                <w:lang w:eastAsia="en-US"/>
              </w:rPr>
            </w:pPr>
            <w:proofErr w:type="gramStart"/>
            <w:r w:rsidRPr="005055D5">
              <w:rPr>
                <w:rFonts w:asciiTheme="minorHAnsi" w:eastAsiaTheme="minorHAnsi" w:hAnsiTheme="minorHAnsi" w:cstheme="minorBidi"/>
                <w:sz w:val="18"/>
                <w:szCs w:val="18"/>
                <w:lang w:eastAsia="en-US"/>
              </w:rPr>
              <w:t>Users</w:t>
            </w:r>
            <w:proofErr w:type="gramEnd"/>
            <w:r w:rsidRPr="005055D5">
              <w:rPr>
                <w:rFonts w:asciiTheme="minorHAnsi" w:eastAsiaTheme="minorHAnsi" w:hAnsiTheme="minorHAnsi" w:cstheme="minorBidi"/>
                <w:sz w:val="18"/>
                <w:szCs w:val="18"/>
                <w:lang w:eastAsia="en-US"/>
              </w:rPr>
              <w:t xml:space="preserve"> file</w:t>
            </w:r>
          </w:p>
        </w:tc>
      </w:tr>
      <w:tr w:rsidR="00DC733A" w:rsidRPr="005055D5" w14:paraId="1E0E2560" w14:textId="77777777" w:rsidTr="00806C83">
        <w:tc>
          <w:tcPr>
            <w:tcW w:w="3614" w:type="pct"/>
          </w:tcPr>
          <w:p w14:paraId="4E88F6C6"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N new users</w:t>
            </w:r>
          </w:p>
        </w:tc>
        <w:tc>
          <w:tcPr>
            <w:tcW w:w="1386" w:type="pct"/>
          </w:tcPr>
          <w:p w14:paraId="776FFB71" w14:textId="77777777" w:rsidR="00DC733A" w:rsidRPr="005055D5" w:rsidRDefault="00DC733A" w:rsidP="008A75E9">
            <w:pPr>
              <w:rPr>
                <w:rFonts w:asciiTheme="minorHAnsi" w:eastAsiaTheme="minorHAnsi" w:hAnsiTheme="minorHAnsi" w:cstheme="minorBidi"/>
                <w:sz w:val="18"/>
                <w:szCs w:val="18"/>
                <w:lang w:eastAsia="en-US"/>
              </w:rPr>
            </w:pPr>
            <w:proofErr w:type="gramStart"/>
            <w:r w:rsidRPr="005055D5">
              <w:rPr>
                <w:rFonts w:asciiTheme="minorHAnsi" w:eastAsiaTheme="minorHAnsi" w:hAnsiTheme="minorHAnsi" w:cstheme="minorBidi"/>
                <w:sz w:val="18"/>
                <w:szCs w:val="18"/>
                <w:lang w:eastAsia="en-US"/>
              </w:rPr>
              <w:t>Users</w:t>
            </w:r>
            <w:proofErr w:type="gramEnd"/>
            <w:r w:rsidRPr="005055D5">
              <w:rPr>
                <w:rFonts w:asciiTheme="minorHAnsi" w:eastAsiaTheme="minorHAnsi" w:hAnsiTheme="minorHAnsi" w:cstheme="minorBidi"/>
                <w:sz w:val="18"/>
                <w:szCs w:val="18"/>
                <w:lang w:eastAsia="en-US"/>
              </w:rPr>
              <w:t xml:space="preserve"> file</w:t>
            </w:r>
          </w:p>
        </w:tc>
      </w:tr>
      <w:tr w:rsidR="00DC733A" w:rsidRPr="005055D5" w14:paraId="058831EB" w14:textId="77777777" w:rsidTr="00806C83">
        <w:tc>
          <w:tcPr>
            <w:tcW w:w="3614" w:type="pct"/>
          </w:tcPr>
          <w:p w14:paraId="1FBC8927"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N sessions</w:t>
            </w:r>
          </w:p>
        </w:tc>
        <w:tc>
          <w:tcPr>
            <w:tcW w:w="1386" w:type="pct"/>
          </w:tcPr>
          <w:p w14:paraId="1EE65644"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Landing file</w:t>
            </w:r>
          </w:p>
        </w:tc>
      </w:tr>
      <w:tr w:rsidR="00DC733A" w:rsidRPr="005055D5" w14:paraId="550DA114" w14:textId="77777777" w:rsidTr="00806C83">
        <w:tc>
          <w:tcPr>
            <w:tcW w:w="3614" w:type="pct"/>
          </w:tcPr>
          <w:p w14:paraId="54EFB539"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Bounce rate</w:t>
            </w:r>
          </w:p>
        </w:tc>
        <w:tc>
          <w:tcPr>
            <w:tcW w:w="1386" w:type="pct"/>
          </w:tcPr>
          <w:p w14:paraId="0B083609"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Landing file</w:t>
            </w:r>
          </w:p>
        </w:tc>
      </w:tr>
      <w:tr w:rsidR="00DC733A" w:rsidRPr="005055D5" w14:paraId="32CF5F2D" w14:textId="77777777" w:rsidTr="00806C83">
        <w:tc>
          <w:tcPr>
            <w:tcW w:w="3614" w:type="pct"/>
          </w:tcPr>
          <w:p w14:paraId="06E963BF"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N page views</w:t>
            </w:r>
          </w:p>
        </w:tc>
        <w:tc>
          <w:tcPr>
            <w:tcW w:w="1386" w:type="pct"/>
          </w:tcPr>
          <w:p w14:paraId="42A443F1"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Landing fille</w:t>
            </w:r>
          </w:p>
        </w:tc>
      </w:tr>
      <w:tr w:rsidR="00DC733A" w:rsidRPr="005055D5" w14:paraId="78AA10F8" w14:textId="77777777" w:rsidTr="00806C83">
        <w:tc>
          <w:tcPr>
            <w:tcW w:w="3614" w:type="pct"/>
          </w:tcPr>
          <w:p w14:paraId="58830708"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Pages per session</w:t>
            </w:r>
          </w:p>
        </w:tc>
        <w:tc>
          <w:tcPr>
            <w:tcW w:w="1386" w:type="pct"/>
          </w:tcPr>
          <w:p w14:paraId="35B194E6"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Landing file</w:t>
            </w:r>
          </w:p>
        </w:tc>
      </w:tr>
      <w:tr w:rsidR="00DC733A" w:rsidRPr="005055D5" w14:paraId="2DE1F27B" w14:textId="77777777" w:rsidTr="00806C83">
        <w:tc>
          <w:tcPr>
            <w:tcW w:w="3614" w:type="pct"/>
          </w:tcPr>
          <w:p w14:paraId="2F59FCFF"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Mean session duration</w:t>
            </w:r>
          </w:p>
        </w:tc>
        <w:tc>
          <w:tcPr>
            <w:tcW w:w="1386" w:type="pct"/>
          </w:tcPr>
          <w:p w14:paraId="2A4B82B4"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Landing file</w:t>
            </w:r>
          </w:p>
        </w:tc>
      </w:tr>
      <w:tr w:rsidR="00DC733A" w:rsidRPr="005055D5" w14:paraId="6822BD5D" w14:textId="77777777" w:rsidTr="00806C83">
        <w:tc>
          <w:tcPr>
            <w:tcW w:w="3614" w:type="pct"/>
          </w:tcPr>
          <w:p w14:paraId="50203046"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N conversions</w:t>
            </w:r>
          </w:p>
        </w:tc>
        <w:tc>
          <w:tcPr>
            <w:tcW w:w="1386" w:type="pct"/>
          </w:tcPr>
          <w:p w14:paraId="7DE8D43A"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Goals file</w:t>
            </w:r>
          </w:p>
        </w:tc>
      </w:tr>
      <w:tr w:rsidR="00DC733A" w:rsidRPr="005055D5" w14:paraId="7FA3B5C1" w14:textId="77777777" w:rsidTr="00806C83">
        <w:tc>
          <w:tcPr>
            <w:tcW w:w="3614" w:type="pct"/>
          </w:tcPr>
          <w:p w14:paraId="17C78236"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Conversion rate</w:t>
            </w:r>
          </w:p>
        </w:tc>
        <w:tc>
          <w:tcPr>
            <w:tcW w:w="1386" w:type="pct"/>
          </w:tcPr>
          <w:p w14:paraId="5BDB1AE5"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Goals file and Landing file</w:t>
            </w:r>
          </w:p>
        </w:tc>
      </w:tr>
      <w:tr w:rsidR="00DC733A" w:rsidRPr="005055D5" w14:paraId="3504EFAC" w14:textId="77777777" w:rsidTr="00806C83">
        <w:tc>
          <w:tcPr>
            <w:tcW w:w="3614" w:type="pct"/>
          </w:tcPr>
          <w:p w14:paraId="4680A2E7"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N SAM, email, print, topic, search, homepage</w:t>
            </w:r>
          </w:p>
        </w:tc>
        <w:tc>
          <w:tcPr>
            <w:tcW w:w="1386" w:type="pct"/>
          </w:tcPr>
          <w:p w14:paraId="4FF64013" w14:textId="77777777" w:rsidR="00DC733A" w:rsidRPr="005055D5" w:rsidRDefault="00DC733A" w:rsidP="008A75E9">
            <w:pPr>
              <w:rPr>
                <w:rFonts w:asciiTheme="minorHAnsi" w:eastAsiaTheme="minorHAnsi" w:hAnsiTheme="minorHAnsi" w:cstheme="minorBidi"/>
                <w:sz w:val="18"/>
                <w:szCs w:val="18"/>
                <w:lang w:eastAsia="en-US"/>
              </w:rPr>
            </w:pPr>
            <w:r w:rsidRPr="005055D5">
              <w:rPr>
                <w:rFonts w:asciiTheme="minorHAnsi" w:eastAsiaTheme="minorHAnsi" w:hAnsiTheme="minorHAnsi" w:cstheme="minorBidi"/>
                <w:sz w:val="18"/>
                <w:szCs w:val="18"/>
                <w:lang w:eastAsia="en-US"/>
              </w:rPr>
              <w:t>Goals file</w:t>
            </w:r>
          </w:p>
        </w:tc>
      </w:tr>
    </w:tbl>
    <w:p w14:paraId="196B5A00" w14:textId="77777777" w:rsidR="00DC733A" w:rsidRPr="005055D5" w:rsidRDefault="00DC733A" w:rsidP="008E1CD2">
      <w:pPr>
        <w:pStyle w:val="FootnoteText"/>
        <w:rPr>
          <w:rFonts w:eastAsiaTheme="minorHAnsi"/>
          <w:lang w:val="en-US" w:eastAsia="en-US"/>
        </w:rPr>
      </w:pPr>
      <w:r w:rsidRPr="005055D5">
        <w:rPr>
          <w:rFonts w:eastAsiaTheme="minorHAnsi"/>
          <w:lang w:val="en-US" w:eastAsia="en-US"/>
        </w:rPr>
        <w:t>N, number.</w:t>
      </w:r>
    </w:p>
    <w:p w14:paraId="581C5519" w14:textId="77777777" w:rsidR="00DC733A" w:rsidRPr="004C5104" w:rsidRDefault="00DC733A" w:rsidP="008E1CD2">
      <w:pPr>
        <w:pStyle w:val="Heading2nonumbered"/>
      </w:pPr>
      <w:bookmarkStart w:id="152" w:name="_Toc91009691"/>
      <w:bookmarkStart w:id="153" w:name="_Toc96615263"/>
      <w:bookmarkStart w:id="154" w:name="_Toc116991936"/>
      <w:bookmarkStart w:id="155" w:name="_Toc117001495"/>
      <w:r>
        <w:t>Plotting trend lines</w:t>
      </w:r>
      <w:bookmarkEnd w:id="152"/>
      <w:bookmarkEnd w:id="153"/>
      <w:bookmarkEnd w:id="154"/>
      <w:bookmarkEnd w:id="155"/>
    </w:p>
    <w:p w14:paraId="6F16F2BE" w14:textId="22746F40" w:rsidR="00DC733A" w:rsidRPr="00A47F13" w:rsidRDefault="00DC733A" w:rsidP="008E1CD2">
      <w:pPr>
        <w:rPr>
          <w:rFonts w:eastAsiaTheme="minorHAnsi"/>
          <w:lang w:val="en-US" w:eastAsia="en-US"/>
        </w:rPr>
      </w:pPr>
      <w:r w:rsidRPr="001C1FC6">
        <w:rPr>
          <w:rFonts w:eastAsiaTheme="minorHAnsi"/>
          <w:lang w:val="en-US" w:eastAsia="en-US"/>
        </w:rPr>
        <w:t xml:space="preserve">A </w:t>
      </w:r>
      <w:proofErr w:type="spellStart"/>
      <w:r w:rsidRPr="001C1FC6">
        <w:rPr>
          <w:rFonts w:eastAsiaTheme="minorHAnsi"/>
          <w:lang w:val="en-US" w:eastAsia="en-US"/>
        </w:rPr>
        <w:t>lowess</w:t>
      </w:r>
      <w:proofErr w:type="spellEnd"/>
      <w:r w:rsidRPr="001C1FC6">
        <w:rPr>
          <w:rFonts w:eastAsiaTheme="minorHAnsi"/>
          <w:lang w:val="en-US" w:eastAsia="en-US"/>
        </w:rPr>
        <w:t xml:space="preserve"> (Locally Weighted Scatterplot Smoothing) smoothed line was included on plots</w:t>
      </w:r>
      <w:r w:rsidR="00806C83">
        <w:rPr>
          <w:rFonts w:eastAsiaTheme="minorHAnsi"/>
          <w:lang w:val="en-US" w:eastAsia="en-US"/>
        </w:rPr>
        <w:t xml:space="preserve"> of uptake and engagement</w:t>
      </w:r>
      <w:r w:rsidRPr="001C1FC6">
        <w:rPr>
          <w:rFonts w:eastAsiaTheme="minorHAnsi"/>
          <w:lang w:val="en-US" w:eastAsia="en-US"/>
        </w:rPr>
        <w:t xml:space="preserve"> to assess both short-term and long-term trends. </w:t>
      </w:r>
      <w:proofErr w:type="spellStart"/>
      <w:r w:rsidRPr="001C1FC6">
        <w:rPr>
          <w:rFonts w:eastAsiaTheme="minorHAnsi"/>
          <w:lang w:val="en-US" w:eastAsia="en-US"/>
        </w:rPr>
        <w:t>Lowess</w:t>
      </w:r>
      <w:proofErr w:type="spellEnd"/>
      <w:r w:rsidRPr="001C1FC6">
        <w:rPr>
          <w:rFonts w:eastAsiaTheme="minorHAnsi"/>
          <w:lang w:val="en-US" w:eastAsia="en-US"/>
        </w:rPr>
        <w:t xml:space="preserve"> is a non-parametric regression technique in which simple linear regression models are fitted to overlapping subsets of the data, and the results are combined to form a smooth curve through the complete set of data points. It is very flexible and makes few assumptions about the distribution of data or the shape of the changes in the outcome over time.</w:t>
      </w:r>
    </w:p>
    <w:p w14:paraId="3E097C41" w14:textId="77777777" w:rsidR="00DC733A" w:rsidRDefault="00DC733A" w:rsidP="008E1CD2">
      <w:pPr>
        <w:pStyle w:val="Heading2nonumbered"/>
      </w:pPr>
      <w:bookmarkStart w:id="156" w:name="_Toc91009694"/>
      <w:bookmarkStart w:id="157" w:name="_Toc96615266"/>
      <w:bookmarkStart w:id="158" w:name="_Toc116991937"/>
      <w:bookmarkStart w:id="159" w:name="_Toc117001496"/>
      <w:r>
        <w:t>Page helpfulness</w:t>
      </w:r>
      <w:bookmarkEnd w:id="156"/>
      <w:bookmarkEnd w:id="157"/>
      <w:bookmarkEnd w:id="158"/>
      <w:bookmarkEnd w:id="159"/>
    </w:p>
    <w:p w14:paraId="0CF08FAD" w14:textId="1ADCD72E" w:rsidR="00DC733A" w:rsidRPr="00330E9D" w:rsidRDefault="00DC733A" w:rsidP="008E1CD2">
      <w:pPr>
        <w:rPr>
          <w:rFonts w:eastAsiaTheme="minorHAnsi"/>
          <w:b/>
          <w:bCs/>
          <w:u w:val="single"/>
          <w:lang w:val="en-US" w:eastAsia="en-US"/>
        </w:rPr>
      </w:pPr>
      <w:r w:rsidRPr="00330E9D">
        <w:rPr>
          <w:rFonts w:eastAsiaTheme="minorHAnsi"/>
          <w:lang w:val="en-US" w:eastAsia="en-US"/>
        </w:rPr>
        <w:t>At the bottom of every webpage on the H</w:t>
      </w:r>
      <w:r>
        <w:rPr>
          <w:rFonts w:eastAsiaTheme="minorHAnsi"/>
          <w:lang w:val="en-US" w:eastAsia="en-US"/>
        </w:rPr>
        <w:t>ead to Health web</w:t>
      </w:r>
      <w:r w:rsidRPr="00330E9D">
        <w:rPr>
          <w:rFonts w:eastAsiaTheme="minorHAnsi"/>
          <w:lang w:val="en-US" w:eastAsia="en-US"/>
        </w:rPr>
        <w:t xml:space="preserve">site, there is an option to indicate </w:t>
      </w:r>
      <w:r>
        <w:rPr>
          <w:rFonts w:eastAsiaTheme="minorHAnsi"/>
          <w:lang w:val="en-US" w:eastAsia="en-US"/>
        </w:rPr>
        <w:t xml:space="preserve">whether </w:t>
      </w:r>
      <w:r w:rsidRPr="00330E9D">
        <w:rPr>
          <w:rFonts w:eastAsiaTheme="minorHAnsi"/>
          <w:lang w:val="en-US" w:eastAsia="en-US"/>
        </w:rPr>
        <w:t>that page was helpful or not</w:t>
      </w:r>
      <w:r>
        <w:rPr>
          <w:rFonts w:eastAsiaTheme="minorHAnsi"/>
          <w:lang w:val="en-US" w:eastAsia="en-US"/>
        </w:rPr>
        <w:t xml:space="preserve"> by answering the question, ‘</w:t>
      </w:r>
      <w:r w:rsidRPr="00330E9D">
        <w:rPr>
          <w:rFonts w:eastAsiaTheme="minorHAnsi"/>
          <w:lang w:val="en-US" w:eastAsia="en-US"/>
        </w:rPr>
        <w:t>Was this information helpful?</w:t>
      </w:r>
      <w:r>
        <w:rPr>
          <w:rFonts w:eastAsiaTheme="minorHAnsi"/>
          <w:lang w:val="en-US" w:eastAsia="en-US"/>
        </w:rPr>
        <w:t>’</w:t>
      </w:r>
      <w:r>
        <w:rPr>
          <w:rFonts w:eastAsiaTheme="minorHAnsi"/>
          <w:b/>
          <w:bCs/>
          <w:u w:val="single"/>
          <w:lang w:val="en-US" w:eastAsia="en-US"/>
        </w:rPr>
        <w:t xml:space="preserve"> </w:t>
      </w:r>
      <w:r w:rsidRPr="00330E9D">
        <w:rPr>
          <w:rFonts w:eastAsiaTheme="minorHAnsi"/>
          <w:lang w:val="en-US" w:eastAsia="en-US"/>
        </w:rPr>
        <w:t xml:space="preserve">This page helpfulness data </w:t>
      </w:r>
      <w:r w:rsidR="00806C83">
        <w:rPr>
          <w:rFonts w:eastAsiaTheme="minorHAnsi"/>
          <w:lang w:val="en-US" w:eastAsia="en-US"/>
        </w:rPr>
        <w:t>i</w:t>
      </w:r>
      <w:r>
        <w:rPr>
          <w:rFonts w:eastAsiaTheme="minorHAnsi"/>
          <w:lang w:val="en-US" w:eastAsia="en-US"/>
        </w:rPr>
        <w:t>s</w:t>
      </w:r>
      <w:r w:rsidRPr="00330E9D">
        <w:rPr>
          <w:rFonts w:eastAsiaTheme="minorHAnsi"/>
          <w:lang w:val="en-US" w:eastAsia="en-US"/>
        </w:rPr>
        <w:t xml:space="preserve"> in the </w:t>
      </w:r>
      <w:r>
        <w:rPr>
          <w:rFonts w:eastAsiaTheme="minorHAnsi"/>
          <w:lang w:val="en-US" w:eastAsia="en-US"/>
        </w:rPr>
        <w:t>raw data E</w:t>
      </w:r>
      <w:r w:rsidRPr="00330E9D">
        <w:rPr>
          <w:rFonts w:eastAsiaTheme="minorHAnsi"/>
          <w:lang w:val="en-US" w:eastAsia="en-US"/>
        </w:rPr>
        <w:t xml:space="preserve">vents file. </w:t>
      </w:r>
      <w:r>
        <w:rPr>
          <w:rFonts w:eastAsiaTheme="minorHAnsi"/>
          <w:lang w:val="en-US" w:eastAsia="en-US"/>
        </w:rPr>
        <w:t>Each time</w:t>
      </w:r>
      <w:r w:rsidRPr="00330E9D">
        <w:rPr>
          <w:rFonts w:eastAsiaTheme="minorHAnsi"/>
          <w:lang w:val="en-US" w:eastAsia="en-US"/>
        </w:rPr>
        <w:t xml:space="preserve"> some</w:t>
      </w:r>
      <w:r>
        <w:rPr>
          <w:rFonts w:eastAsiaTheme="minorHAnsi"/>
          <w:lang w:val="en-US" w:eastAsia="en-US"/>
        </w:rPr>
        <w:t>one</w:t>
      </w:r>
      <w:r w:rsidRPr="00330E9D">
        <w:rPr>
          <w:rFonts w:eastAsiaTheme="minorHAnsi"/>
          <w:lang w:val="en-US" w:eastAsia="en-US"/>
        </w:rPr>
        <w:t xml:space="preserve"> </w:t>
      </w:r>
      <w:r>
        <w:rPr>
          <w:rFonts w:eastAsiaTheme="minorHAnsi"/>
          <w:lang w:val="en-US" w:eastAsia="en-US"/>
        </w:rPr>
        <w:t>answers the question about whether a</w:t>
      </w:r>
      <w:r w:rsidRPr="00330E9D">
        <w:rPr>
          <w:rFonts w:eastAsiaTheme="minorHAnsi"/>
          <w:lang w:val="en-US" w:eastAsia="en-US"/>
        </w:rPr>
        <w:t xml:space="preserve"> page </w:t>
      </w:r>
      <w:r>
        <w:rPr>
          <w:rFonts w:eastAsiaTheme="minorHAnsi"/>
          <w:lang w:val="en-US" w:eastAsia="en-US"/>
        </w:rPr>
        <w:t>was</w:t>
      </w:r>
      <w:r w:rsidRPr="00330E9D">
        <w:rPr>
          <w:rFonts w:eastAsiaTheme="minorHAnsi"/>
          <w:lang w:val="en-US" w:eastAsia="en-US"/>
        </w:rPr>
        <w:t xml:space="preserve"> helpful or not, this is recorded as an event and is given a row of data.</w:t>
      </w:r>
      <w:r w:rsidRPr="00330E9D">
        <w:rPr>
          <w:rFonts w:eastAsiaTheme="minorHAnsi"/>
          <w:b/>
          <w:bCs/>
          <w:lang w:val="en-US" w:eastAsia="en-US"/>
        </w:rPr>
        <w:t xml:space="preserve"> </w:t>
      </w:r>
      <w:r w:rsidRPr="00330E9D">
        <w:rPr>
          <w:rFonts w:eastAsiaTheme="minorHAnsi"/>
          <w:lang w:val="en-US" w:eastAsia="en-US"/>
        </w:rPr>
        <w:t xml:space="preserve">The Events file includes other information on each row that can be used to classify the pages specifically rated for helpfulness (e.g., a COVID-19 topic page, or a </w:t>
      </w:r>
      <w:r>
        <w:rPr>
          <w:rFonts w:eastAsiaTheme="minorHAnsi"/>
          <w:lang w:val="en-US" w:eastAsia="en-US"/>
        </w:rPr>
        <w:lastRenderedPageBreak/>
        <w:t>M</w:t>
      </w:r>
      <w:r w:rsidRPr="00330E9D">
        <w:rPr>
          <w:rFonts w:eastAsiaTheme="minorHAnsi"/>
          <w:lang w:val="en-US" w:eastAsia="en-US"/>
        </w:rPr>
        <w:t>eaningful life topic page and so on).</w:t>
      </w:r>
      <w:r w:rsidR="00806C83">
        <w:rPr>
          <w:rFonts w:eastAsiaTheme="minorHAnsi"/>
          <w:b/>
          <w:bCs/>
          <w:lang w:val="en-US" w:eastAsia="en-US"/>
        </w:rPr>
        <w:t xml:space="preserve"> </w:t>
      </w:r>
      <w:r w:rsidRPr="00330E9D">
        <w:rPr>
          <w:rFonts w:eastAsiaTheme="minorHAnsi"/>
          <w:lang w:val="en-US" w:eastAsia="en-US"/>
        </w:rPr>
        <w:t xml:space="preserve">The number of times the page was rated as helpful was calculated by summing a column called </w:t>
      </w:r>
      <w:r>
        <w:rPr>
          <w:rFonts w:eastAsiaTheme="minorHAnsi"/>
          <w:lang w:val="en-US" w:eastAsia="en-US"/>
        </w:rPr>
        <w:t>‘</w:t>
      </w:r>
      <w:proofErr w:type="spellStart"/>
      <w:r w:rsidRPr="00330E9D">
        <w:rPr>
          <w:rFonts w:eastAsiaTheme="minorHAnsi"/>
          <w:lang w:val="en-US" w:eastAsia="en-US"/>
        </w:rPr>
        <w:t>Unique.events</w:t>
      </w:r>
      <w:proofErr w:type="spellEnd"/>
      <w:r>
        <w:rPr>
          <w:rFonts w:eastAsiaTheme="minorHAnsi"/>
          <w:lang w:val="en-US" w:eastAsia="en-US"/>
        </w:rPr>
        <w:t>’</w:t>
      </w:r>
      <w:r w:rsidRPr="00330E9D">
        <w:rPr>
          <w:rFonts w:eastAsiaTheme="minorHAnsi"/>
          <w:lang w:val="en-US" w:eastAsia="en-US"/>
        </w:rPr>
        <w:t xml:space="preserve"> in the Events file for rows where a given page was considered helpful (indicated in the data by a ‘yes’ in the </w:t>
      </w:r>
      <w:r>
        <w:rPr>
          <w:rFonts w:eastAsiaTheme="minorHAnsi"/>
          <w:lang w:val="en-US" w:eastAsia="en-US"/>
        </w:rPr>
        <w:t>‘</w:t>
      </w:r>
      <w:proofErr w:type="spellStart"/>
      <w:r w:rsidRPr="00330E9D">
        <w:rPr>
          <w:rFonts w:eastAsiaTheme="minorHAnsi"/>
          <w:lang w:val="en-US" w:eastAsia="en-US"/>
        </w:rPr>
        <w:t>Event.label</w:t>
      </w:r>
      <w:proofErr w:type="spellEnd"/>
      <w:r>
        <w:rPr>
          <w:rFonts w:eastAsiaTheme="minorHAnsi"/>
          <w:lang w:val="en-US" w:eastAsia="en-US"/>
        </w:rPr>
        <w:t>’</w:t>
      </w:r>
      <w:r w:rsidRPr="00330E9D">
        <w:rPr>
          <w:rFonts w:eastAsiaTheme="minorHAnsi"/>
          <w:lang w:val="en-US" w:eastAsia="en-US"/>
        </w:rPr>
        <w:t xml:space="preserve"> field). </w:t>
      </w:r>
      <w:r w:rsidR="00806C83">
        <w:rPr>
          <w:rFonts w:eastAsiaTheme="minorHAnsi"/>
          <w:lang w:val="en-US" w:eastAsia="en-US"/>
        </w:rPr>
        <w:t>Similarly, t</w:t>
      </w:r>
      <w:r w:rsidRPr="00330E9D">
        <w:rPr>
          <w:rFonts w:eastAsiaTheme="minorHAnsi"/>
          <w:lang w:val="en-US" w:eastAsia="en-US"/>
        </w:rPr>
        <w:t xml:space="preserve">he number of times the page was rated as unhelpful was calculated by summing </w:t>
      </w:r>
      <w:proofErr w:type="spellStart"/>
      <w:r w:rsidRPr="00330E9D">
        <w:rPr>
          <w:rFonts w:eastAsiaTheme="minorHAnsi"/>
          <w:lang w:val="en-US" w:eastAsia="en-US"/>
        </w:rPr>
        <w:t>Unique.events</w:t>
      </w:r>
      <w:proofErr w:type="spellEnd"/>
      <w:r w:rsidRPr="00330E9D">
        <w:rPr>
          <w:rFonts w:eastAsiaTheme="minorHAnsi"/>
          <w:lang w:val="en-US" w:eastAsia="en-US"/>
        </w:rPr>
        <w:t xml:space="preserve"> for rows where a given page was considered unhelpful (</w:t>
      </w:r>
      <w:proofErr w:type="spellStart"/>
      <w:r w:rsidRPr="00330E9D">
        <w:rPr>
          <w:rFonts w:eastAsiaTheme="minorHAnsi"/>
          <w:lang w:val="en-US" w:eastAsia="en-US"/>
        </w:rPr>
        <w:t>Event.label</w:t>
      </w:r>
      <w:proofErr w:type="spellEnd"/>
      <w:r w:rsidRPr="00330E9D">
        <w:rPr>
          <w:rFonts w:eastAsiaTheme="minorHAnsi"/>
          <w:lang w:val="en-US" w:eastAsia="en-US"/>
        </w:rPr>
        <w:t xml:space="preserve"> = </w:t>
      </w:r>
      <w:r>
        <w:rPr>
          <w:rFonts w:eastAsiaTheme="minorHAnsi"/>
          <w:lang w:val="en-US" w:eastAsia="en-US"/>
        </w:rPr>
        <w:t>‘</w:t>
      </w:r>
      <w:r w:rsidRPr="00330E9D">
        <w:rPr>
          <w:rFonts w:eastAsiaTheme="minorHAnsi"/>
          <w:lang w:val="en-US" w:eastAsia="en-US"/>
        </w:rPr>
        <w:t>no</w:t>
      </w:r>
      <w:r>
        <w:rPr>
          <w:rFonts w:eastAsiaTheme="minorHAnsi"/>
          <w:lang w:val="en-US" w:eastAsia="en-US"/>
        </w:rPr>
        <w:t>’</w:t>
      </w:r>
      <w:r w:rsidRPr="00330E9D">
        <w:rPr>
          <w:rFonts w:eastAsiaTheme="minorHAnsi"/>
          <w:lang w:val="en-US" w:eastAsia="en-US"/>
        </w:rPr>
        <w:t xml:space="preserve">). </w:t>
      </w:r>
      <w:r w:rsidR="00806C83">
        <w:rPr>
          <w:rFonts w:eastAsiaTheme="minorHAnsi"/>
          <w:lang w:val="en-US" w:eastAsia="en-US"/>
        </w:rPr>
        <w:t xml:space="preserve">The </w:t>
      </w:r>
      <w:r w:rsidRPr="00330E9D">
        <w:rPr>
          <w:rFonts w:eastAsiaTheme="minorHAnsi"/>
          <w:lang w:val="en-US" w:eastAsia="en-US"/>
        </w:rPr>
        <w:t xml:space="preserve">percentage of helpful ratings was </w:t>
      </w:r>
      <w:r w:rsidR="00806C83">
        <w:rPr>
          <w:rFonts w:eastAsiaTheme="minorHAnsi"/>
          <w:lang w:val="en-US" w:eastAsia="en-US"/>
        </w:rPr>
        <w:t xml:space="preserve">then </w:t>
      </w:r>
      <w:r w:rsidRPr="00330E9D">
        <w:rPr>
          <w:rFonts w:eastAsiaTheme="minorHAnsi"/>
          <w:lang w:val="en-US" w:eastAsia="en-US"/>
        </w:rPr>
        <w:t>calculated. Using notes found in Liquid</w:t>
      </w:r>
      <w:r>
        <w:rPr>
          <w:rFonts w:eastAsiaTheme="minorHAnsi"/>
          <w:lang w:val="en-US" w:eastAsia="en-US"/>
        </w:rPr>
        <w:t xml:space="preserve"> Interactive’s</w:t>
      </w:r>
      <w:r w:rsidRPr="00330E9D">
        <w:rPr>
          <w:rFonts w:eastAsiaTheme="minorHAnsi"/>
          <w:lang w:val="en-US" w:eastAsia="en-US"/>
        </w:rPr>
        <w:t xml:space="preserve"> summary </w:t>
      </w:r>
      <w:r>
        <w:rPr>
          <w:rFonts w:eastAsiaTheme="minorHAnsi"/>
          <w:lang w:val="en-US" w:eastAsia="en-US"/>
        </w:rPr>
        <w:t>E</w:t>
      </w:r>
      <w:r w:rsidRPr="00330E9D">
        <w:rPr>
          <w:rFonts w:eastAsiaTheme="minorHAnsi"/>
          <w:lang w:val="en-US" w:eastAsia="en-US"/>
        </w:rPr>
        <w:t xml:space="preserve">xcel file, helpfulness data was restricted to English rating answers (i.e., ‘yes’ and ‘no’). It is perhaps relevant to note that </w:t>
      </w:r>
      <w:r>
        <w:rPr>
          <w:rFonts w:eastAsiaTheme="minorHAnsi"/>
          <w:lang w:val="en-US" w:eastAsia="en-US"/>
        </w:rPr>
        <w:t>although</w:t>
      </w:r>
      <w:r w:rsidRPr="00330E9D">
        <w:rPr>
          <w:rFonts w:eastAsiaTheme="minorHAnsi"/>
          <w:lang w:val="en-US" w:eastAsia="en-US"/>
        </w:rPr>
        <w:t xml:space="preserve"> ‘yes’ is an English word, ‘no’ is used in several other languages, but this noise </w:t>
      </w:r>
      <w:r>
        <w:rPr>
          <w:rFonts w:eastAsiaTheme="minorHAnsi"/>
          <w:lang w:val="en-US" w:eastAsia="en-US"/>
        </w:rPr>
        <w:t>wa</w:t>
      </w:r>
      <w:r w:rsidRPr="00330E9D">
        <w:rPr>
          <w:rFonts w:eastAsiaTheme="minorHAnsi"/>
          <w:lang w:val="en-US" w:eastAsia="en-US"/>
        </w:rPr>
        <w:t>s ignored</w:t>
      </w:r>
      <w:r>
        <w:rPr>
          <w:rFonts w:eastAsiaTheme="minorHAnsi"/>
          <w:lang w:val="en-US" w:eastAsia="en-US"/>
        </w:rPr>
        <w:t xml:space="preserve"> for our purpose</w:t>
      </w:r>
      <w:r w:rsidRPr="00330E9D">
        <w:rPr>
          <w:rFonts w:eastAsiaTheme="minorHAnsi"/>
          <w:szCs w:val="22"/>
          <w:lang w:val="en-US" w:eastAsia="en-US"/>
        </w:rPr>
        <w:t>.</w:t>
      </w:r>
    </w:p>
    <w:p w14:paraId="689E3D4A" w14:textId="56FC4357" w:rsidR="007B285F" w:rsidRDefault="007B285F">
      <w:pPr>
        <w:rPr>
          <w:lang w:val="en-US"/>
        </w:rPr>
      </w:pPr>
      <w:r>
        <w:rPr>
          <w:lang w:val="en-US"/>
        </w:rPr>
        <w:br w:type="page"/>
      </w:r>
    </w:p>
    <w:p w14:paraId="58B2587F" w14:textId="74F63AD7" w:rsidR="007B285F" w:rsidRPr="007D0A87" w:rsidRDefault="007B285F" w:rsidP="009F0A88">
      <w:pPr>
        <w:pStyle w:val="Heading1nonumbers"/>
      </w:pPr>
      <w:bookmarkStart w:id="160" w:name="AppendixC"/>
      <w:bookmarkStart w:id="161" w:name="_Toc116991566"/>
      <w:bookmarkStart w:id="162" w:name="_Toc117001497"/>
      <w:bookmarkEnd w:id="160"/>
      <w:r>
        <w:lastRenderedPageBreak/>
        <w:t xml:space="preserve">Appendix C: </w:t>
      </w:r>
      <w:r w:rsidR="00B05756">
        <w:t>Detailed m</w:t>
      </w:r>
      <w:r>
        <w:t>ethod</w:t>
      </w:r>
      <w:r w:rsidR="00B05756">
        <w:t>s</w:t>
      </w:r>
      <w:r>
        <w:t xml:space="preserve"> for survey of u</w:t>
      </w:r>
      <w:r w:rsidRPr="007D0A87">
        <w:t>sers of the Head to Health website</w:t>
      </w:r>
      <w:r w:rsidR="00B05756">
        <w:t xml:space="preserve"> and additional health professionals</w:t>
      </w:r>
      <w:bookmarkEnd w:id="161"/>
      <w:bookmarkEnd w:id="162"/>
    </w:p>
    <w:p w14:paraId="65DEA3EA" w14:textId="1AC0FA9F" w:rsidR="007B285F" w:rsidRDefault="007B285F" w:rsidP="008E1CD2">
      <w:pPr>
        <w:pStyle w:val="Heading2nonumbered"/>
        <w:rPr>
          <w:lang w:val="en-US"/>
        </w:rPr>
      </w:pPr>
      <w:bookmarkStart w:id="163" w:name="_Toc116991939"/>
      <w:bookmarkStart w:id="164" w:name="_Toc117001498"/>
      <w:r>
        <w:rPr>
          <w:lang w:val="en-US"/>
        </w:rPr>
        <w:t>Method details</w:t>
      </w:r>
      <w:bookmarkEnd w:id="163"/>
      <w:bookmarkEnd w:id="164"/>
    </w:p>
    <w:p w14:paraId="785B5B8F" w14:textId="47629D2B" w:rsidR="005F5C2A" w:rsidRPr="005F5C2A" w:rsidRDefault="005F5C2A" w:rsidP="008E1CD2">
      <w:pPr>
        <w:pStyle w:val="Heading3nonumbered"/>
      </w:pPr>
      <w:bookmarkStart w:id="165" w:name="_Toc116991940"/>
      <w:r>
        <w:t>Consumer and provider users of Head to Health</w:t>
      </w:r>
      <w:bookmarkEnd w:id="165"/>
    </w:p>
    <w:p w14:paraId="2B651861" w14:textId="086CAAA5" w:rsidR="007B285F" w:rsidRDefault="007B285F" w:rsidP="008E1CD2">
      <w:pPr>
        <w:rPr>
          <w:lang w:val="en-US"/>
        </w:rPr>
      </w:pPr>
      <w:r w:rsidRPr="00B93E83">
        <w:rPr>
          <w:lang w:val="en-US"/>
        </w:rPr>
        <w:t>The survey for consumers and providers who use the Head to Health website went live on the Head to Health website on 8</w:t>
      </w:r>
      <w:r w:rsidRPr="00B93E83">
        <w:rPr>
          <w:vertAlign w:val="superscript"/>
          <w:lang w:val="en-US"/>
        </w:rPr>
        <w:t xml:space="preserve"> </w:t>
      </w:r>
      <w:r w:rsidRPr="00B93E83">
        <w:rPr>
          <w:lang w:val="en-US"/>
        </w:rPr>
        <w:t>December 2021</w:t>
      </w:r>
      <w:r>
        <w:rPr>
          <w:lang w:val="en-US"/>
        </w:rPr>
        <w:t xml:space="preserve"> and closed on 2 May 2022</w:t>
      </w:r>
      <w:r w:rsidRPr="00B93E83">
        <w:rPr>
          <w:lang w:val="en-US"/>
        </w:rPr>
        <w:t>.</w:t>
      </w:r>
    </w:p>
    <w:p w14:paraId="1CF5B7AE" w14:textId="4BDB345D" w:rsidR="007B285F" w:rsidRPr="00B93E83" w:rsidRDefault="007B285F" w:rsidP="008E1CD2">
      <w:pPr>
        <w:rPr>
          <w:lang w:val="en-US"/>
        </w:rPr>
      </w:pPr>
      <w:r>
        <w:rPr>
          <w:lang w:val="en-US"/>
        </w:rPr>
        <w:t xml:space="preserve">These user surveys were widely promoted with support from the Department of Health and </w:t>
      </w:r>
      <w:proofErr w:type="spellStart"/>
      <w:r>
        <w:rPr>
          <w:lang w:val="en-US"/>
        </w:rPr>
        <w:t>eMHPrac</w:t>
      </w:r>
      <w:proofErr w:type="spellEnd"/>
      <w:r>
        <w:rPr>
          <w:lang w:val="en-US"/>
        </w:rPr>
        <w:t>.</w:t>
      </w:r>
    </w:p>
    <w:p w14:paraId="19944CB4" w14:textId="5DBF6C59" w:rsidR="007B285F" w:rsidRDefault="007B285F" w:rsidP="008E1CD2">
      <w:pPr>
        <w:rPr>
          <w:lang w:val="en-US"/>
        </w:rPr>
      </w:pPr>
      <w:r>
        <w:rPr>
          <w:lang w:val="en-US"/>
        </w:rPr>
        <w:t>Specifically, the Department of Health promoted the user surveys via:</w:t>
      </w:r>
    </w:p>
    <w:p w14:paraId="31EC0052" w14:textId="77777777" w:rsidR="007B285F" w:rsidRPr="00446294" w:rsidRDefault="007B285F" w:rsidP="008E1CD2">
      <w:pPr>
        <w:rPr>
          <w:lang w:val="en-US"/>
        </w:rPr>
      </w:pPr>
      <w:proofErr w:type="spellStart"/>
      <w:r w:rsidRPr="00446294">
        <w:rPr>
          <w:lang w:val="en-US"/>
        </w:rPr>
        <w:t>eMHPrac</w:t>
      </w:r>
      <w:proofErr w:type="spellEnd"/>
      <w:r w:rsidRPr="00446294">
        <w:rPr>
          <w:lang w:val="en-US"/>
        </w:rPr>
        <w:t xml:space="preserve"> has promoted the user surveys via:</w:t>
      </w:r>
    </w:p>
    <w:p w14:paraId="07384EDD" w14:textId="77777777" w:rsidR="00F061E0" w:rsidRDefault="00F061E0" w:rsidP="00F061E0">
      <w:pPr>
        <w:pStyle w:val="ListBullet"/>
        <w:rPr>
          <w:lang w:val="en-US"/>
        </w:rPr>
      </w:pPr>
      <w:r>
        <w:rPr>
          <w:lang w:val="en-US"/>
        </w:rPr>
        <w:t>T</w:t>
      </w:r>
      <w:r w:rsidRPr="00EB4F3C">
        <w:rPr>
          <w:lang w:val="en-US"/>
        </w:rPr>
        <w:t>heir internal newsletter that reached 3,885 staff members</w:t>
      </w:r>
      <w:r>
        <w:rPr>
          <w:lang w:val="en-US"/>
        </w:rPr>
        <w:t xml:space="preserve"> o</w:t>
      </w:r>
      <w:r w:rsidRPr="00EB4F3C">
        <w:rPr>
          <w:lang w:val="en-US"/>
        </w:rPr>
        <w:t>n 16 December</w:t>
      </w:r>
      <w:r>
        <w:rPr>
          <w:lang w:val="en-US"/>
        </w:rPr>
        <w:t xml:space="preserve"> </w:t>
      </w:r>
      <w:proofErr w:type="gramStart"/>
      <w:r>
        <w:rPr>
          <w:lang w:val="en-US"/>
        </w:rPr>
        <w:t>2021;</w:t>
      </w:r>
      <w:proofErr w:type="gramEnd"/>
    </w:p>
    <w:p w14:paraId="16363806" w14:textId="77777777" w:rsidR="00F061E0" w:rsidRDefault="00F061E0" w:rsidP="00F061E0">
      <w:pPr>
        <w:pStyle w:val="ListBullet"/>
        <w:rPr>
          <w:lang w:val="en-US"/>
        </w:rPr>
      </w:pPr>
      <w:r>
        <w:rPr>
          <w:lang w:val="en-US"/>
        </w:rPr>
        <w:t>T</w:t>
      </w:r>
      <w:r w:rsidRPr="00EB4F3C">
        <w:rPr>
          <w:lang w:val="en-US"/>
        </w:rPr>
        <w:t>he Head to Health newsletter</w:t>
      </w:r>
      <w:r>
        <w:rPr>
          <w:lang w:val="en-US"/>
        </w:rPr>
        <w:t xml:space="preserve"> that was sent</w:t>
      </w:r>
      <w:r w:rsidRPr="00EB4F3C">
        <w:rPr>
          <w:lang w:val="en-US"/>
        </w:rPr>
        <w:t xml:space="preserve"> to 5,021 subscribers</w:t>
      </w:r>
      <w:r>
        <w:rPr>
          <w:lang w:val="en-US"/>
        </w:rPr>
        <w:t xml:space="preserve"> o</w:t>
      </w:r>
      <w:r w:rsidRPr="00EB4F3C">
        <w:rPr>
          <w:lang w:val="en-US"/>
        </w:rPr>
        <w:t>n 16 December</w:t>
      </w:r>
      <w:r>
        <w:rPr>
          <w:lang w:val="en-US"/>
        </w:rPr>
        <w:t xml:space="preserve"> </w:t>
      </w:r>
      <w:proofErr w:type="gramStart"/>
      <w:r>
        <w:rPr>
          <w:lang w:val="en-US"/>
        </w:rPr>
        <w:t>2021;</w:t>
      </w:r>
      <w:proofErr w:type="gramEnd"/>
      <w:r>
        <w:rPr>
          <w:lang w:val="en-US"/>
        </w:rPr>
        <w:t xml:space="preserve"> and</w:t>
      </w:r>
    </w:p>
    <w:p w14:paraId="390FF973" w14:textId="77777777" w:rsidR="00F061E0" w:rsidRPr="007B285F" w:rsidRDefault="00F061E0" w:rsidP="00F061E0">
      <w:pPr>
        <w:pStyle w:val="ListBullet"/>
        <w:rPr>
          <w:lang w:val="en-US"/>
        </w:rPr>
      </w:pPr>
      <w:r>
        <w:rPr>
          <w:lang w:val="en-US"/>
        </w:rPr>
        <w:t>T</w:t>
      </w:r>
      <w:r w:rsidRPr="00EB4F3C">
        <w:rPr>
          <w:lang w:val="en-US"/>
        </w:rPr>
        <w:t>heir websites and social media (LinkedIn, Facebook, Twitter, and Instagram</w:t>
      </w:r>
      <w:r>
        <w:rPr>
          <w:lang w:val="en-US"/>
        </w:rPr>
        <w:t>)</w:t>
      </w:r>
      <w:r w:rsidRPr="00EB4F3C">
        <w:rPr>
          <w:lang w:val="en-US"/>
        </w:rPr>
        <w:t xml:space="preserve"> </w:t>
      </w:r>
      <w:r>
        <w:rPr>
          <w:lang w:val="en-US"/>
        </w:rPr>
        <w:t>t</w:t>
      </w:r>
      <w:r w:rsidRPr="00EB4F3C">
        <w:rPr>
          <w:lang w:val="en-US"/>
        </w:rPr>
        <w:t>hroughout December</w:t>
      </w:r>
      <w:r>
        <w:rPr>
          <w:lang w:val="en-US"/>
        </w:rPr>
        <w:t xml:space="preserve"> 2021, and </w:t>
      </w:r>
      <w:r w:rsidRPr="00EB4F3C">
        <w:rPr>
          <w:lang w:val="en-US"/>
        </w:rPr>
        <w:t>January and February</w:t>
      </w:r>
      <w:r>
        <w:rPr>
          <w:lang w:val="en-US"/>
        </w:rPr>
        <w:t xml:space="preserve"> 2022</w:t>
      </w:r>
      <w:r w:rsidRPr="00EB4F3C">
        <w:rPr>
          <w:lang w:val="en-US"/>
        </w:rPr>
        <w:t xml:space="preserve">. </w:t>
      </w:r>
    </w:p>
    <w:p w14:paraId="34E17E41" w14:textId="77777777" w:rsidR="00F061E0" w:rsidRPr="00446294" w:rsidRDefault="00F061E0" w:rsidP="00F061E0">
      <w:pPr>
        <w:pStyle w:val="ListBullet"/>
        <w:rPr>
          <w:lang w:val="en-US"/>
        </w:rPr>
      </w:pPr>
      <w:r>
        <w:rPr>
          <w:lang w:val="en-US"/>
        </w:rPr>
        <w:t>T</w:t>
      </w:r>
      <w:r w:rsidRPr="00446294">
        <w:rPr>
          <w:lang w:val="en-US"/>
        </w:rPr>
        <w:t>heir newsletter</w:t>
      </w:r>
      <w:r>
        <w:rPr>
          <w:lang w:val="en-US"/>
        </w:rPr>
        <w:t>,</w:t>
      </w:r>
      <w:r w:rsidRPr="00446294">
        <w:rPr>
          <w:lang w:val="en-US"/>
        </w:rPr>
        <w:t xml:space="preserve"> which has 2,314 subscribers</w:t>
      </w:r>
      <w:r>
        <w:rPr>
          <w:lang w:val="en-US"/>
        </w:rPr>
        <w:t>,</w:t>
      </w:r>
      <w:r w:rsidRPr="00446294">
        <w:rPr>
          <w:lang w:val="en-US"/>
        </w:rPr>
        <w:t xml:space="preserve"> on 17 December </w:t>
      </w:r>
      <w:proofErr w:type="gramStart"/>
      <w:r w:rsidRPr="00446294">
        <w:rPr>
          <w:lang w:val="en-US"/>
        </w:rPr>
        <w:t>2021;</w:t>
      </w:r>
      <w:proofErr w:type="gramEnd"/>
    </w:p>
    <w:p w14:paraId="49B55669" w14:textId="77777777" w:rsidR="00F061E0" w:rsidRPr="00B83EFC" w:rsidRDefault="00F061E0" w:rsidP="00F061E0">
      <w:pPr>
        <w:pStyle w:val="ListBullet"/>
        <w:rPr>
          <w:lang w:val="en-US"/>
        </w:rPr>
      </w:pPr>
      <w:r>
        <w:rPr>
          <w:lang w:val="en-US"/>
        </w:rPr>
        <w:t>T</w:t>
      </w:r>
      <w:r w:rsidRPr="00446294">
        <w:rPr>
          <w:lang w:val="en-US"/>
        </w:rPr>
        <w:t xml:space="preserve">heir Brief </w:t>
      </w:r>
      <w:r w:rsidRPr="00B83EFC">
        <w:rPr>
          <w:lang w:val="en-US"/>
        </w:rPr>
        <w:t xml:space="preserve">Edition newsletter reaching 2,289 subscribers and through the Menzies School of Health newsletter reaching another 1,182 subscribers – both on 2 February </w:t>
      </w:r>
      <w:proofErr w:type="gramStart"/>
      <w:r w:rsidRPr="00B83EFC">
        <w:rPr>
          <w:lang w:val="en-US"/>
        </w:rPr>
        <w:t>2022;</w:t>
      </w:r>
      <w:proofErr w:type="gramEnd"/>
    </w:p>
    <w:p w14:paraId="4CC0C8F8" w14:textId="77777777" w:rsidR="00F061E0" w:rsidRPr="00B83EFC" w:rsidRDefault="00F061E0" w:rsidP="00F061E0">
      <w:pPr>
        <w:pStyle w:val="ListBullet"/>
        <w:rPr>
          <w:rFonts w:cstheme="minorBidi"/>
          <w:lang w:val="en-US"/>
        </w:rPr>
      </w:pPr>
      <w:r>
        <w:rPr>
          <w:rFonts w:cstheme="minorBidi"/>
          <w:lang w:val="en-US"/>
        </w:rPr>
        <w:t>T</w:t>
      </w:r>
      <w:r w:rsidRPr="5BD3B2B5">
        <w:rPr>
          <w:rFonts w:cstheme="minorBidi"/>
          <w:lang w:val="en-US"/>
        </w:rPr>
        <w:t xml:space="preserve">heir social media platforms (Facebook, Instagram, </w:t>
      </w:r>
      <w:proofErr w:type="gramStart"/>
      <w:r w:rsidRPr="5BD3B2B5">
        <w:rPr>
          <w:rFonts w:cstheme="minorBidi"/>
          <w:lang w:val="en-US"/>
        </w:rPr>
        <w:t>Twitter</w:t>
      </w:r>
      <w:proofErr w:type="gramEnd"/>
      <w:r w:rsidRPr="5BD3B2B5">
        <w:rPr>
          <w:rFonts w:cstheme="minorBidi"/>
          <w:lang w:val="en-US"/>
        </w:rPr>
        <w:t xml:space="preserve"> and LinkedIn), reaching up to 1,931 followers on 5 January and 2 February 2022; and, </w:t>
      </w:r>
    </w:p>
    <w:p w14:paraId="1AEAAF3B" w14:textId="77777777" w:rsidR="00F061E0" w:rsidRPr="00967F70" w:rsidRDefault="00F061E0" w:rsidP="00F061E0">
      <w:pPr>
        <w:pStyle w:val="ListBullet"/>
        <w:rPr>
          <w:lang w:val="en-US"/>
        </w:rPr>
      </w:pPr>
      <w:r>
        <w:rPr>
          <w:lang w:val="en-US"/>
        </w:rPr>
        <w:t>T</w:t>
      </w:r>
      <w:r w:rsidRPr="00B83EFC">
        <w:rPr>
          <w:lang w:val="en-US"/>
        </w:rPr>
        <w:t xml:space="preserve">he </w:t>
      </w:r>
      <w:proofErr w:type="spellStart"/>
      <w:r w:rsidRPr="00B83EFC">
        <w:rPr>
          <w:lang w:val="en-US"/>
        </w:rPr>
        <w:t>WellMob</w:t>
      </w:r>
      <w:proofErr w:type="spellEnd"/>
      <w:r w:rsidRPr="00B83EFC">
        <w:rPr>
          <w:lang w:val="en-US"/>
        </w:rPr>
        <w:t xml:space="preserve"> Facebook page, which specifically targets Indigenous providers and consumers, on 3 February 2022.</w:t>
      </w:r>
    </w:p>
    <w:p w14:paraId="79B4D2C5" w14:textId="77777777" w:rsidR="00967F70" w:rsidRDefault="00967F70" w:rsidP="008E1CD2">
      <w:pPr>
        <w:rPr>
          <w:lang w:val="en-US"/>
        </w:rPr>
      </w:pPr>
      <w:r w:rsidRPr="00B93E83">
        <w:rPr>
          <w:lang w:val="en-US"/>
        </w:rPr>
        <w:t>On 10</w:t>
      </w:r>
      <w:r>
        <w:rPr>
          <w:lang w:val="en-US"/>
        </w:rPr>
        <w:t xml:space="preserve"> </w:t>
      </w:r>
      <w:r w:rsidRPr="00B93E83">
        <w:rPr>
          <w:lang w:val="en-US"/>
        </w:rPr>
        <w:t xml:space="preserve">February </w:t>
      </w:r>
      <w:r>
        <w:rPr>
          <w:lang w:val="en-US"/>
        </w:rPr>
        <w:t>2022</w:t>
      </w:r>
      <w:r w:rsidRPr="00B93E83">
        <w:rPr>
          <w:lang w:val="en-US"/>
        </w:rPr>
        <w:t xml:space="preserve">, the survey was also advertised on both the University of Melbourne Centre for Mental Health and the Melbourne School of Population Health news and events </w:t>
      </w:r>
      <w:r>
        <w:rPr>
          <w:lang w:val="en-US"/>
        </w:rPr>
        <w:t>webs</w:t>
      </w:r>
      <w:r w:rsidRPr="00B93E83">
        <w:rPr>
          <w:lang w:val="en-US"/>
        </w:rPr>
        <w:t>ites.</w:t>
      </w:r>
    </w:p>
    <w:p w14:paraId="28C9CC19" w14:textId="1E00D7C8" w:rsidR="007B285F" w:rsidRDefault="007B285F" w:rsidP="008E1CD2">
      <w:pPr>
        <w:rPr>
          <w:color w:val="000000" w:themeColor="text1"/>
          <w:lang w:val="en-US"/>
        </w:rPr>
      </w:pPr>
      <w:r w:rsidRPr="00B93E83">
        <w:rPr>
          <w:color w:val="000000" w:themeColor="text1"/>
          <w:lang w:val="en-US"/>
        </w:rPr>
        <w:t>On 18 February</w:t>
      </w:r>
      <w:r>
        <w:rPr>
          <w:color w:val="000000" w:themeColor="text1"/>
          <w:lang w:val="en-US"/>
        </w:rPr>
        <w:t xml:space="preserve"> 2022</w:t>
      </w:r>
      <w:r w:rsidRPr="00B93E83">
        <w:rPr>
          <w:color w:val="000000" w:themeColor="text1"/>
          <w:lang w:val="en-US"/>
        </w:rPr>
        <w:t>, the Black Dog Institute sent out the advertisement and link to 5,000 mental health professional members of their Mental Health Community of Practice.</w:t>
      </w:r>
    </w:p>
    <w:p w14:paraId="2162C2F0" w14:textId="037C3FF9" w:rsidR="005F5C2A" w:rsidRDefault="005F5C2A" w:rsidP="008E1CD2">
      <w:pPr>
        <w:rPr>
          <w:color w:val="000000" w:themeColor="text1"/>
          <w:lang w:val="en-US"/>
        </w:rPr>
      </w:pPr>
      <w:r w:rsidRPr="008608FE">
        <w:rPr>
          <w:color w:val="000000" w:themeColor="text1"/>
          <w:lang w:val="en-US"/>
        </w:rPr>
        <w:t>The Department of Health’s</w:t>
      </w:r>
      <w:r w:rsidR="004F0C12" w:rsidRPr="008608FE">
        <w:rPr>
          <w:color w:val="000000" w:themeColor="text1"/>
          <w:lang w:val="en-US"/>
        </w:rPr>
        <w:t xml:space="preserve"> and </w:t>
      </w:r>
      <w:proofErr w:type="spellStart"/>
      <w:r w:rsidR="004F0C12" w:rsidRPr="008608FE">
        <w:rPr>
          <w:color w:val="000000" w:themeColor="text1"/>
          <w:lang w:val="en-US"/>
        </w:rPr>
        <w:t>eMHPrac’s</w:t>
      </w:r>
      <w:proofErr w:type="spellEnd"/>
      <w:r w:rsidR="004F0C12" w:rsidRPr="008608FE">
        <w:rPr>
          <w:color w:val="000000" w:themeColor="text1"/>
          <w:lang w:val="en-US"/>
        </w:rPr>
        <w:t xml:space="preserve"> </w:t>
      </w:r>
      <w:r w:rsidRPr="008608FE">
        <w:rPr>
          <w:color w:val="000000" w:themeColor="text1"/>
          <w:lang w:val="en-US"/>
        </w:rPr>
        <w:t xml:space="preserve">social media posts are included </w:t>
      </w:r>
      <w:r w:rsidR="004F0C12" w:rsidRPr="008608FE">
        <w:rPr>
          <w:color w:val="000000" w:themeColor="text1"/>
          <w:lang w:val="en-US"/>
        </w:rPr>
        <w:t>below.</w:t>
      </w:r>
    </w:p>
    <w:p w14:paraId="18B9D7A1" w14:textId="4768886C" w:rsidR="005F5C2A" w:rsidRDefault="005F5C2A" w:rsidP="008E1CD2">
      <w:pPr>
        <w:pStyle w:val="Heading3nonumbered"/>
      </w:pPr>
      <w:bookmarkStart w:id="166" w:name="_Toc116991941"/>
      <w:r>
        <w:t>Additional health professionals</w:t>
      </w:r>
      <w:bookmarkEnd w:id="166"/>
    </w:p>
    <w:p w14:paraId="1734F192" w14:textId="27356451" w:rsidR="005F5C2A" w:rsidRPr="005F5C2A" w:rsidRDefault="005F5C2A" w:rsidP="008E1CD2">
      <w:pPr>
        <w:rPr>
          <w:lang w:eastAsia="zh-CN"/>
        </w:rPr>
      </w:pPr>
      <w:r w:rsidRPr="005F5C2A">
        <w:rPr>
          <w:lang w:eastAsia="zh-CN"/>
        </w:rPr>
        <w:t>We consulted with additional health professionals delivering (or referring consumers) to mental health services from December 2021</w:t>
      </w:r>
      <w:r w:rsidR="004F0C12" w:rsidRPr="004F0C12">
        <w:rPr>
          <w:lang w:eastAsia="zh-CN"/>
        </w:rPr>
        <w:t xml:space="preserve"> to</w:t>
      </w:r>
      <w:r w:rsidRPr="005F5C2A">
        <w:rPr>
          <w:lang w:eastAsia="zh-CN"/>
        </w:rPr>
        <w:t xml:space="preserve"> April 2022. Professionals were asked whether they ha</w:t>
      </w:r>
      <w:r w:rsidR="004F0C12" w:rsidRPr="004F0C12">
        <w:rPr>
          <w:lang w:eastAsia="zh-CN"/>
        </w:rPr>
        <w:t>d</w:t>
      </w:r>
      <w:r w:rsidRPr="005F5C2A">
        <w:rPr>
          <w:lang w:eastAsia="zh-CN"/>
        </w:rPr>
        <w:t xml:space="preserve"> used the Head to Health website </w:t>
      </w:r>
      <w:r w:rsidR="00797520" w:rsidRPr="00797520">
        <w:rPr>
          <w:lang w:eastAsia="zh-CN"/>
        </w:rPr>
        <w:t>(and</w:t>
      </w:r>
      <w:r w:rsidRPr="005F5C2A">
        <w:rPr>
          <w:lang w:eastAsia="zh-CN"/>
        </w:rPr>
        <w:t xml:space="preserve"> questions concerning DMHS</w:t>
      </w:r>
      <w:r w:rsidR="00797520" w:rsidRPr="00797520">
        <w:rPr>
          <w:lang w:eastAsia="zh-CN"/>
        </w:rPr>
        <w:t>s</w:t>
      </w:r>
      <w:r w:rsidRPr="005F5C2A">
        <w:rPr>
          <w:lang w:eastAsia="zh-CN"/>
        </w:rPr>
        <w:t xml:space="preserve"> for </w:t>
      </w:r>
      <w:r w:rsidR="00797520" w:rsidRPr="00797520">
        <w:rPr>
          <w:lang w:eastAsia="zh-CN"/>
        </w:rPr>
        <w:t>a complementary</w:t>
      </w:r>
      <w:r w:rsidRPr="005F5C2A">
        <w:rPr>
          <w:lang w:eastAsia="zh-CN"/>
        </w:rPr>
        <w:t xml:space="preserve"> evaluation</w:t>
      </w:r>
      <w:r w:rsidR="00797520" w:rsidRPr="00797520">
        <w:rPr>
          <w:lang w:eastAsia="zh-CN"/>
        </w:rPr>
        <w:t>)</w:t>
      </w:r>
      <w:r w:rsidRPr="005F5C2A">
        <w:rPr>
          <w:lang w:eastAsia="zh-CN"/>
        </w:rPr>
        <w:t xml:space="preserve">. If so, they were asked about their </w:t>
      </w:r>
      <w:proofErr w:type="gramStart"/>
      <w:r w:rsidRPr="005F5C2A">
        <w:rPr>
          <w:lang w:eastAsia="zh-CN"/>
        </w:rPr>
        <w:t>past experience</w:t>
      </w:r>
      <w:proofErr w:type="gramEnd"/>
      <w:r w:rsidRPr="005F5C2A">
        <w:rPr>
          <w:lang w:eastAsia="zh-CN"/>
        </w:rPr>
        <w:t xml:space="preserve"> of using the Head to Health website, what prompted them to visit the website, whether they recommend the website to consumers and whether it had </w:t>
      </w:r>
      <w:r w:rsidR="004F0C12">
        <w:rPr>
          <w:lang w:eastAsia="zh-CN"/>
        </w:rPr>
        <w:t xml:space="preserve">had </w:t>
      </w:r>
      <w:r w:rsidRPr="005F5C2A">
        <w:rPr>
          <w:lang w:eastAsia="zh-CN"/>
        </w:rPr>
        <w:t>positive or negative impacts on consumers under their care.</w:t>
      </w:r>
    </w:p>
    <w:p w14:paraId="652419DF" w14:textId="59D9AE2C" w:rsidR="005F5C2A" w:rsidRPr="005F5C2A" w:rsidRDefault="005F5C2A" w:rsidP="008E1CD2">
      <w:pPr>
        <w:rPr>
          <w:lang w:val="en-US" w:eastAsia="zh-CN"/>
        </w:rPr>
      </w:pPr>
      <w:r w:rsidRPr="005F5C2A">
        <w:rPr>
          <w:rFonts w:cs="Arial"/>
          <w:lang w:eastAsia="zh-CN"/>
        </w:rPr>
        <w:t>We asked professional associations to act as intermediaries for the recruitment of these professionals. The health profession</w:t>
      </w:r>
      <w:r w:rsidR="004F0C12" w:rsidRPr="008608FE">
        <w:rPr>
          <w:rFonts w:cs="Arial"/>
          <w:lang w:eastAsia="zh-CN"/>
        </w:rPr>
        <w:t>al</w:t>
      </w:r>
      <w:r w:rsidRPr="005F5C2A">
        <w:rPr>
          <w:rFonts w:cs="Arial"/>
          <w:lang w:eastAsia="zh-CN"/>
        </w:rPr>
        <w:t xml:space="preserve"> associations that helped with engaging their members were: Royal Australian College of General Practitioners(RACGP), Royal Australian and New Zealand College of Psychiatrists (RANZCP), Australian Association of Social Workers (AASW), Occupational Therapy Australia (OTA), The Australian College of Mental Health Nurses (ACMHN), The Australian Clinical Psychology Association (ACPA), Institute </w:t>
      </w:r>
      <w:r w:rsidR="004F0C12" w:rsidRPr="008608FE">
        <w:rPr>
          <w:rFonts w:cs="Arial"/>
          <w:lang w:eastAsia="zh-CN"/>
        </w:rPr>
        <w:t xml:space="preserve">of </w:t>
      </w:r>
      <w:r w:rsidRPr="005F5C2A">
        <w:rPr>
          <w:rFonts w:cs="Arial"/>
          <w:lang w:eastAsia="zh-CN"/>
        </w:rPr>
        <w:t xml:space="preserve">Clinical </w:t>
      </w:r>
      <w:r w:rsidRPr="005F5C2A">
        <w:rPr>
          <w:rFonts w:cs="Arial"/>
          <w:lang w:eastAsia="zh-CN"/>
        </w:rPr>
        <w:lastRenderedPageBreak/>
        <w:t xml:space="preserve">Psychologists (ICP), Australian Association of Psychologists </w:t>
      </w:r>
      <w:r w:rsidR="004F0C12" w:rsidRPr="008608FE">
        <w:rPr>
          <w:rFonts w:cs="Arial"/>
          <w:lang w:eastAsia="zh-CN"/>
        </w:rPr>
        <w:t>I</w:t>
      </w:r>
      <w:r w:rsidRPr="005F5C2A">
        <w:rPr>
          <w:rFonts w:cs="Arial"/>
          <w:lang w:eastAsia="zh-CN"/>
        </w:rPr>
        <w:t>nc.</w:t>
      </w:r>
      <w:r w:rsidR="004F0C12" w:rsidRPr="008608FE">
        <w:rPr>
          <w:rFonts w:cs="Arial"/>
          <w:lang w:eastAsia="zh-CN"/>
        </w:rPr>
        <w:t xml:space="preserve"> </w:t>
      </w:r>
      <w:r w:rsidRPr="005F5C2A">
        <w:rPr>
          <w:rFonts w:cs="Arial"/>
          <w:lang w:eastAsia="zh-CN"/>
        </w:rPr>
        <w:t>(AAPI) and the Australian College of Rural and Remote Medicine (ACRR).</w:t>
      </w:r>
    </w:p>
    <w:p w14:paraId="350163D1" w14:textId="14DECBBE" w:rsidR="005F5C2A" w:rsidRPr="005F5C2A" w:rsidRDefault="005F5C2A" w:rsidP="008E1CD2">
      <w:pPr>
        <w:rPr>
          <w:rFonts w:cs="Arial"/>
          <w:lang w:eastAsia="zh-CN"/>
        </w:rPr>
      </w:pPr>
      <w:r w:rsidRPr="005F5C2A">
        <w:rPr>
          <w:rFonts w:cs="Arial"/>
          <w:lang w:eastAsia="zh-CN"/>
        </w:rPr>
        <w:t>The survey was advertised on 8 December 2021 via the ACMHN’s newsletter, College Connections (approximately 2,600 readers) with a follow-up post on social media in January</w:t>
      </w:r>
      <w:r w:rsidR="004F0C12" w:rsidRPr="008608FE">
        <w:rPr>
          <w:rFonts w:cs="Arial"/>
          <w:lang w:eastAsia="zh-CN"/>
        </w:rPr>
        <w:t xml:space="preserve"> 2022</w:t>
      </w:r>
      <w:r w:rsidRPr="005F5C2A">
        <w:rPr>
          <w:rFonts w:cs="Arial"/>
          <w:lang w:eastAsia="zh-CN"/>
        </w:rPr>
        <w:t xml:space="preserve">. The AASW’s website advertised the survey on 8 December 2021 with a follow-up notice on social media in January </w:t>
      </w:r>
      <w:r w:rsidR="008608FE" w:rsidRPr="008608FE">
        <w:rPr>
          <w:rFonts w:cs="Arial"/>
          <w:lang w:eastAsia="zh-CN"/>
        </w:rPr>
        <w:t xml:space="preserve">2022 </w:t>
      </w:r>
      <w:r w:rsidRPr="005F5C2A">
        <w:rPr>
          <w:rFonts w:cs="Arial"/>
          <w:lang w:eastAsia="zh-CN"/>
        </w:rPr>
        <w:t xml:space="preserve">(&gt; 15,000 members). The RANZCP featured a notice about the survey in their January newsletter with a follow-up notice in the 28 February edition of their newsletter (approximately 5,200 Australian members). OTA advertised the survey in their 25 January newsletter (&gt; 11,000 members). RACGP sent out an email notice to the members of the </w:t>
      </w:r>
      <w:r w:rsidRPr="005F5C2A">
        <w:rPr>
          <w:lang w:eastAsia="zh-CN"/>
        </w:rPr>
        <w:t>Psychological Medicine Specific Group (n=859) on 14 February.</w:t>
      </w:r>
      <w:r w:rsidRPr="005F5C2A">
        <w:rPr>
          <w:szCs w:val="22"/>
          <w:lang w:eastAsia="zh-CN"/>
        </w:rPr>
        <w:t xml:space="preserve"> </w:t>
      </w:r>
      <w:r w:rsidRPr="005F5C2A">
        <w:rPr>
          <w:rFonts w:cs="Arial"/>
          <w:lang w:eastAsia="zh-CN"/>
        </w:rPr>
        <w:t xml:space="preserve">ACPA included notice of the survey in their 11 March newsletter; they currently have over 3,000 members. ICP distributed the survey on the 14 April to approximately 200 psychologists via a newsletter. ACRR included a notice about the survey in their 24 March newsletter; they have a membership of 32,000 and expected 34% to view the notice. AAPI shared a notice about the survey with their members on 8 March and again the following week. The Australian Psychological Society (APS) opted to provide an organisational perspective instead of circulating the evaluation survey to individual members (as described </w:t>
      </w:r>
      <w:r w:rsidR="004F0C12" w:rsidRPr="008608FE">
        <w:rPr>
          <w:rFonts w:cs="Arial"/>
          <w:lang w:eastAsia="zh-CN"/>
        </w:rPr>
        <w:t xml:space="preserve">in </w:t>
      </w:r>
      <w:r w:rsidR="004F0C12" w:rsidRPr="00B05756">
        <w:rPr>
          <w:rFonts w:cs="Arial"/>
          <w:lang w:eastAsia="zh-CN"/>
        </w:rPr>
        <w:t xml:space="preserve">Appendix </w:t>
      </w:r>
      <w:r w:rsidR="00B05756" w:rsidRPr="00B05756">
        <w:rPr>
          <w:rFonts w:cs="Arial"/>
          <w:lang w:eastAsia="zh-CN"/>
        </w:rPr>
        <w:t>E</w:t>
      </w:r>
      <w:r w:rsidRPr="005F5C2A">
        <w:rPr>
          <w:rFonts w:cs="Arial"/>
          <w:lang w:eastAsia="zh-CN"/>
        </w:rPr>
        <w:t>).</w:t>
      </w:r>
    </w:p>
    <w:p w14:paraId="2AE09297" w14:textId="329FCE32" w:rsidR="008608FE" w:rsidRDefault="005F5C2A" w:rsidP="008E1CD2">
      <w:pPr>
        <w:rPr>
          <w:rFonts w:cs="Arial"/>
          <w:lang w:eastAsia="zh-CN"/>
        </w:rPr>
      </w:pPr>
      <w:r w:rsidRPr="005F5C2A">
        <w:rPr>
          <w:rFonts w:cs="Arial"/>
          <w:lang w:eastAsia="zh-CN"/>
        </w:rPr>
        <w:t>From 8 December 2021 to 2 May 2022, 141 people consented to participating in the survey. Of these 141, 47 completed less than 35% of the questions and were excluded from the analysis which left 94 respondents. Fourteen of the respondents did not answer the question concerning whether they had used Head to Health, leading to a final sample of 80 respondents.</w:t>
      </w:r>
    </w:p>
    <w:p w14:paraId="1F4EF1D2" w14:textId="77777777" w:rsidR="008608FE" w:rsidRDefault="008608FE" w:rsidP="008608FE">
      <w:pPr>
        <w:snapToGrid w:val="0"/>
        <w:rPr>
          <w:rFonts w:cs="Arial"/>
          <w:color w:val="000000"/>
          <w:sz w:val="21"/>
          <w:szCs w:val="21"/>
          <w:lang w:eastAsia="zh-CN"/>
        </w:rPr>
      </w:pPr>
    </w:p>
    <w:p w14:paraId="381FA6E8" w14:textId="04648500" w:rsidR="008608FE" w:rsidRPr="004F0C12" w:rsidRDefault="008608FE" w:rsidP="008608FE">
      <w:pPr>
        <w:snapToGrid w:val="0"/>
        <w:rPr>
          <w:rFonts w:cs="Arial"/>
          <w:color w:val="000000"/>
          <w:sz w:val="21"/>
          <w:szCs w:val="21"/>
          <w:lang w:eastAsia="zh-CN"/>
        </w:rPr>
        <w:sectPr w:rsidR="008608FE" w:rsidRPr="004F0C12" w:rsidSect="00CA01ED">
          <w:footnotePr>
            <w:numFmt w:val="lowerLetter"/>
          </w:footnotePr>
          <w:pgSz w:w="11906" w:h="16838"/>
          <w:pgMar w:top="1247" w:right="1701" w:bottom="1247" w:left="1701" w:header="709" w:footer="709" w:gutter="0"/>
          <w:cols w:space="708"/>
          <w:titlePg/>
          <w:docGrid w:linePitch="360"/>
        </w:sectPr>
      </w:pPr>
    </w:p>
    <w:p w14:paraId="25C95F37" w14:textId="49B0F112" w:rsidR="00B1005E" w:rsidRDefault="00BE6681" w:rsidP="008E1CD2">
      <w:pPr>
        <w:pStyle w:val="Heading2nonumbered"/>
      </w:pPr>
      <w:bookmarkStart w:id="167" w:name="_Toc116991942"/>
      <w:bookmarkStart w:id="168" w:name="_Toc117001499"/>
      <w:r>
        <w:lastRenderedPageBreak/>
        <w:t>Promotional activity for Head to Health user survey</w:t>
      </w:r>
      <w:bookmarkEnd w:id="167"/>
      <w:bookmarkEnd w:id="168"/>
    </w:p>
    <w:p w14:paraId="0804C3FE" w14:textId="1729CB2D" w:rsidR="00B1005E" w:rsidRDefault="00B1005E" w:rsidP="008E1CD2">
      <w:pPr>
        <w:pStyle w:val="Heading3nonumbered"/>
      </w:pPr>
      <w:bookmarkStart w:id="169" w:name="_Toc96615258"/>
      <w:bookmarkStart w:id="170" w:name="_Toc116991943"/>
      <w:r w:rsidRPr="00BE6681">
        <w:t>Department of Health</w:t>
      </w:r>
      <w:r w:rsidR="00BE6681">
        <w:t xml:space="preserve"> promotion of survey via social media</w:t>
      </w:r>
      <w:bookmarkEnd w:id="169"/>
      <w:bookmarkEnd w:id="170"/>
    </w:p>
    <w:tbl>
      <w:tblPr>
        <w:tblStyle w:val="GridTable1Light"/>
        <w:tblW w:w="14737" w:type="dxa"/>
        <w:tblLook w:val="04A0" w:firstRow="1" w:lastRow="0" w:firstColumn="1" w:lastColumn="0" w:noHBand="0" w:noVBand="1"/>
        <w:tblCaption w:val="Department of Health promotion of survey via social media"/>
        <w:tblDescription w:val="Presents promotion of survey by social media outlet, example of notice, time period and text"/>
      </w:tblPr>
      <w:tblGrid>
        <w:gridCol w:w="1147"/>
        <w:gridCol w:w="9204"/>
        <w:gridCol w:w="4386"/>
      </w:tblGrid>
      <w:tr w:rsidR="00B1005E" w:rsidRPr="009351E0" w14:paraId="73FB6D1C" w14:textId="77777777" w:rsidTr="009351E0">
        <w:trPr>
          <w:cnfStyle w:val="100000000000" w:firstRow="1" w:lastRow="0" w:firstColumn="0" w:lastColumn="0" w:oddVBand="0" w:evenVBand="0" w:oddHBand="0" w:evenHBand="0" w:firstRowFirstColumn="0" w:firstRowLastColumn="0" w:lastRowFirstColumn="0" w:lastRowLastColumn="0"/>
          <w:trHeight w:val="699"/>
          <w:tblHeader/>
        </w:trPr>
        <w:tc>
          <w:tcPr>
            <w:cnfStyle w:val="001000000000" w:firstRow="0" w:lastRow="0" w:firstColumn="1" w:lastColumn="0" w:oddVBand="0" w:evenVBand="0" w:oddHBand="0" w:evenHBand="0" w:firstRowFirstColumn="0" w:firstRowLastColumn="0" w:lastRowFirstColumn="0" w:lastRowLastColumn="0"/>
            <w:tcW w:w="1147" w:type="dxa"/>
          </w:tcPr>
          <w:p w14:paraId="39DF9F19" w14:textId="1216FE63" w:rsidR="00B1005E" w:rsidRPr="009351E0" w:rsidRDefault="00B1005E" w:rsidP="009351E0">
            <w:r w:rsidRPr="009351E0">
              <w:t>Survey for people 16</w:t>
            </w:r>
            <w:r w:rsidR="00DC3659" w:rsidRPr="009351E0">
              <w:t>+</w:t>
            </w:r>
            <w:r w:rsidRPr="009351E0">
              <w:t xml:space="preserve"> years </w:t>
            </w:r>
          </w:p>
        </w:tc>
        <w:tc>
          <w:tcPr>
            <w:tcW w:w="9204" w:type="dxa"/>
          </w:tcPr>
          <w:p w14:paraId="52E741EC" w14:textId="77777777" w:rsidR="00B1005E" w:rsidRPr="009351E0" w:rsidRDefault="00B1005E" w:rsidP="009351E0">
            <w:pPr>
              <w:cnfStyle w:val="100000000000" w:firstRow="1" w:lastRow="0" w:firstColumn="0" w:lastColumn="0" w:oddVBand="0" w:evenVBand="0" w:oddHBand="0" w:evenHBand="0" w:firstRowFirstColumn="0" w:firstRowLastColumn="0" w:lastRowFirstColumn="0" w:lastRowLastColumn="0"/>
            </w:pPr>
            <w:r w:rsidRPr="009351E0">
              <w:t xml:space="preserve">Copy </w:t>
            </w:r>
          </w:p>
        </w:tc>
        <w:tc>
          <w:tcPr>
            <w:tcW w:w="4386" w:type="dxa"/>
          </w:tcPr>
          <w:p w14:paraId="0CD8CB49" w14:textId="77777777" w:rsidR="00B1005E" w:rsidRPr="009351E0" w:rsidRDefault="00B1005E" w:rsidP="009351E0">
            <w:pPr>
              <w:cnfStyle w:val="100000000000" w:firstRow="1" w:lastRow="0" w:firstColumn="0" w:lastColumn="0" w:oddVBand="0" w:evenVBand="0" w:oddHBand="0" w:evenHBand="0" w:firstRowFirstColumn="0" w:firstRowLastColumn="0" w:lastRowFirstColumn="0" w:lastRowLastColumn="0"/>
            </w:pPr>
            <w:r w:rsidRPr="009351E0">
              <w:t xml:space="preserve">Image </w:t>
            </w:r>
          </w:p>
        </w:tc>
      </w:tr>
      <w:tr w:rsidR="00B1005E" w:rsidRPr="00DC3659" w14:paraId="7CAE6166" w14:textId="77777777" w:rsidTr="009351E0">
        <w:trPr>
          <w:trHeight w:val="276"/>
        </w:trPr>
        <w:tc>
          <w:tcPr>
            <w:cnfStyle w:val="001000000000" w:firstRow="0" w:lastRow="0" w:firstColumn="1" w:lastColumn="0" w:oddVBand="0" w:evenVBand="0" w:oddHBand="0" w:evenHBand="0" w:firstRowFirstColumn="0" w:firstRowLastColumn="0" w:lastRowFirstColumn="0" w:lastRowLastColumn="0"/>
            <w:tcW w:w="14737" w:type="dxa"/>
            <w:gridSpan w:val="3"/>
            <w:shd w:val="clear" w:color="auto" w:fill="D9D9D9" w:themeFill="background1" w:themeFillShade="D9"/>
          </w:tcPr>
          <w:p w14:paraId="0F95B0DA" w14:textId="77777777" w:rsidR="00B1005E" w:rsidRPr="008E1CD2" w:rsidRDefault="00B1005E" w:rsidP="009351E0">
            <w:r w:rsidRPr="008E1CD2">
              <w:t xml:space="preserve">Post 1 – published December/January </w:t>
            </w:r>
          </w:p>
        </w:tc>
      </w:tr>
      <w:tr w:rsidR="00B1005E" w:rsidRPr="00E5671C" w14:paraId="77246CD0" w14:textId="77777777" w:rsidTr="009351E0">
        <w:trPr>
          <w:trHeight w:val="1100"/>
        </w:trPr>
        <w:tc>
          <w:tcPr>
            <w:cnfStyle w:val="001000000000" w:firstRow="0" w:lastRow="0" w:firstColumn="1" w:lastColumn="0" w:oddVBand="0" w:evenVBand="0" w:oddHBand="0" w:evenHBand="0" w:firstRowFirstColumn="0" w:firstRowLastColumn="0" w:lastRowFirstColumn="0" w:lastRowLastColumn="0"/>
            <w:tcW w:w="1147" w:type="dxa"/>
          </w:tcPr>
          <w:p w14:paraId="48DB8DD3" w14:textId="77777777" w:rsidR="00B1005E" w:rsidRPr="00E5671C" w:rsidRDefault="00B1005E" w:rsidP="009351E0">
            <w:pPr>
              <w:rPr>
                <w:rFonts w:asciiTheme="minorHAnsi" w:hAnsiTheme="minorHAnsi" w:cstheme="minorHAnsi"/>
              </w:rPr>
            </w:pPr>
            <w:r w:rsidRPr="00E5671C">
              <w:rPr>
                <w:rFonts w:asciiTheme="minorHAnsi" w:hAnsiTheme="minorHAnsi" w:cstheme="minorHAnsi"/>
                <w:color w:val="000000" w:themeColor="text1"/>
              </w:rPr>
              <w:t>Facebook</w:t>
            </w:r>
          </w:p>
        </w:tc>
        <w:tc>
          <w:tcPr>
            <w:tcW w:w="9204" w:type="dxa"/>
          </w:tcPr>
          <w:p w14:paraId="29DCB697" w14:textId="77777777" w:rsidR="00B1005E" w:rsidRPr="00E5671C" w:rsidRDefault="00B1005E"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Theme="minorHAnsi" w:hAnsiTheme="minorHAnsi" w:cstheme="minorHAnsi"/>
              </w:rPr>
              <w:t xml:space="preserve">If you’re 16+ we want to hear from you. Help improve the mental health gateway - Head to Health. </w:t>
            </w:r>
          </w:p>
          <w:p w14:paraId="50DC0F5E" w14:textId="77777777" w:rsidR="00B1005E" w:rsidRPr="00E5671C" w:rsidRDefault="00B1005E"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Theme="minorHAnsi" w:hAnsiTheme="minorHAnsi" w:cstheme="minorHAnsi"/>
              </w:rPr>
              <w:t xml:space="preserve">This website helps users find mental health services from some of </w:t>
            </w:r>
            <w:r w:rsidRPr="00E5671C">
              <w:rPr>
                <w:rFonts w:ascii="Segoe UI Emoji" w:hAnsi="Segoe UI Emoji" w:cs="Segoe UI Emoji"/>
              </w:rPr>
              <w:t>🇦🇺</w:t>
            </w:r>
            <w:r w:rsidRPr="00E5671C">
              <w:rPr>
                <w:rFonts w:asciiTheme="minorHAnsi" w:hAnsiTheme="minorHAnsi" w:cstheme="minorHAnsi"/>
              </w:rPr>
              <w:t xml:space="preserve"> most trusted organisations. It brings together:</w:t>
            </w:r>
          </w:p>
          <w:p w14:paraId="254670DA" w14:textId="77777777" w:rsidR="00B1005E" w:rsidRPr="00E5671C" w:rsidRDefault="00B1005E"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Segoe UI Emoji" w:hAnsi="Segoe UI Emoji" w:cs="Segoe UI Emoji"/>
              </w:rPr>
              <w:t>📱</w:t>
            </w:r>
            <w:r w:rsidRPr="00E5671C">
              <w:rPr>
                <w:rFonts w:asciiTheme="minorHAnsi" w:hAnsiTheme="minorHAnsi" w:cstheme="minorHAnsi"/>
              </w:rPr>
              <w:t>apps</w:t>
            </w:r>
          </w:p>
          <w:p w14:paraId="1A641DA9" w14:textId="77777777" w:rsidR="00B1005E" w:rsidRPr="00E5671C" w:rsidRDefault="00B1005E"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Segoe UI Emoji" w:hAnsi="Segoe UI Emoji" w:cs="Segoe UI Emoji"/>
              </w:rPr>
              <w:t>🖥</w:t>
            </w:r>
            <w:r w:rsidRPr="00E5671C">
              <w:rPr>
                <w:rFonts w:asciiTheme="minorHAnsi" w:hAnsiTheme="minorHAnsi" w:cstheme="minorHAnsi"/>
              </w:rPr>
              <w:t>️online programs</w:t>
            </w:r>
          </w:p>
          <w:p w14:paraId="0DD2944B" w14:textId="77777777" w:rsidR="00B1005E" w:rsidRPr="00E5671C" w:rsidRDefault="00B1005E"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Segoe UI Emoji" w:hAnsi="Segoe UI Emoji" w:cs="Segoe UI Emoji"/>
              </w:rPr>
              <w:t>💬</w:t>
            </w:r>
            <w:r w:rsidRPr="00E5671C">
              <w:rPr>
                <w:rFonts w:asciiTheme="minorHAnsi" w:hAnsiTheme="minorHAnsi" w:cstheme="minorHAnsi"/>
              </w:rPr>
              <w:t>online forums, and</w:t>
            </w:r>
          </w:p>
          <w:p w14:paraId="628FC80D" w14:textId="77777777" w:rsidR="00B1005E" w:rsidRPr="00E5671C" w:rsidRDefault="00B1005E"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Segoe UI Emoji" w:hAnsi="Segoe UI Emoji" w:cs="Segoe UI Emoji"/>
              </w:rPr>
              <w:t>☎</w:t>
            </w:r>
            <w:r w:rsidRPr="00E5671C">
              <w:rPr>
                <w:rFonts w:asciiTheme="minorHAnsi" w:hAnsiTheme="minorHAnsi" w:cstheme="minorHAnsi"/>
              </w:rPr>
              <w:t>️phone services</w:t>
            </w:r>
          </w:p>
          <w:p w14:paraId="40FA8D83" w14:textId="77777777" w:rsidR="00B1005E" w:rsidRPr="00E5671C" w:rsidRDefault="00B1005E"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Segoe UI Emoji" w:hAnsi="Segoe UI Emoji" w:cs="Segoe UI Emoji"/>
              </w:rPr>
              <w:t>📚</w:t>
            </w:r>
            <w:r w:rsidRPr="00E5671C">
              <w:rPr>
                <w:rFonts w:asciiTheme="minorHAnsi" w:hAnsiTheme="minorHAnsi" w:cstheme="minorHAnsi"/>
              </w:rPr>
              <w:t>digital information resources.</w:t>
            </w:r>
          </w:p>
          <w:p w14:paraId="631655EF" w14:textId="30D9298D" w:rsidR="00B1005E" w:rsidRPr="00E5671C" w:rsidRDefault="00B1005E"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Theme="minorHAnsi" w:hAnsiTheme="minorHAnsi" w:cstheme="minorHAnsi"/>
              </w:rPr>
              <w:t xml:space="preserve">Have your say. Take part in the survey today at </w:t>
            </w:r>
            <w:r w:rsidRPr="00E5671C">
              <w:rPr>
                <w:rFonts w:ascii="Segoe UI Emoji" w:hAnsi="Segoe UI Emoji" w:cs="Segoe UI Emoji"/>
              </w:rPr>
              <w:t>💻</w:t>
            </w:r>
            <w:r w:rsidRPr="00E5671C">
              <w:rPr>
                <w:rFonts w:asciiTheme="minorHAnsi" w:hAnsiTheme="minorHAnsi" w:cstheme="minorHAnsi"/>
              </w:rPr>
              <w:t xml:space="preserve"> </w:t>
            </w:r>
            <w:hyperlink r:id="rId48" w:history="1">
              <w:r w:rsidRPr="00E5671C">
                <w:rPr>
                  <w:rStyle w:val="Hyperlink"/>
                  <w:rFonts w:asciiTheme="minorHAnsi" w:hAnsiTheme="minorHAnsi" w:cstheme="minorHAnsi"/>
                </w:rPr>
                <w:t>https://melbourneuni.au1.qualtrics.com/jfe/form/SV_55NxrsCjajxabmS</w:t>
              </w:r>
            </w:hyperlink>
            <w:r w:rsidRPr="00E5671C">
              <w:rPr>
                <w:rFonts w:asciiTheme="minorHAnsi" w:hAnsiTheme="minorHAnsi" w:cstheme="minorHAnsi"/>
              </w:rPr>
              <w:t xml:space="preserve"> </w:t>
            </w:r>
          </w:p>
        </w:tc>
        <w:tc>
          <w:tcPr>
            <w:tcW w:w="4386" w:type="dxa"/>
            <w:vMerge w:val="restart"/>
          </w:tcPr>
          <w:p w14:paraId="5A11C7A2" w14:textId="77777777" w:rsidR="00B1005E" w:rsidRPr="00E5671C" w:rsidRDefault="00B1005E"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5671C">
              <w:rPr>
                <w:rFonts w:asciiTheme="minorHAnsi" w:hAnsiTheme="minorHAnsi" w:cstheme="minorHAnsi"/>
                <w:noProof/>
                <w:lang w:eastAsia="en-AU"/>
              </w:rPr>
              <w:drawing>
                <wp:inline distT="0" distB="0" distL="0" distR="0" wp14:anchorId="67AD3B58" wp14:editId="798C4696">
                  <wp:extent cx="2349445" cy="2325189"/>
                  <wp:effectExtent l="0" t="0" r="635"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a:blip r:embed="rId49"/>
                          <a:stretch>
                            <a:fillRect/>
                          </a:stretch>
                        </pic:blipFill>
                        <pic:spPr>
                          <a:xfrm>
                            <a:off x="0" y="0"/>
                            <a:ext cx="2399863" cy="2375087"/>
                          </a:xfrm>
                          <a:prstGeom prst="rect">
                            <a:avLst/>
                          </a:prstGeom>
                        </pic:spPr>
                      </pic:pic>
                    </a:graphicData>
                  </a:graphic>
                </wp:inline>
              </w:drawing>
            </w:r>
          </w:p>
        </w:tc>
      </w:tr>
      <w:tr w:rsidR="00B1005E" w:rsidRPr="00E5671C" w14:paraId="2E23AA28" w14:textId="77777777" w:rsidTr="009351E0">
        <w:trPr>
          <w:trHeight w:val="1036"/>
        </w:trPr>
        <w:tc>
          <w:tcPr>
            <w:cnfStyle w:val="001000000000" w:firstRow="0" w:lastRow="0" w:firstColumn="1" w:lastColumn="0" w:oddVBand="0" w:evenVBand="0" w:oddHBand="0" w:evenHBand="0" w:firstRowFirstColumn="0" w:firstRowLastColumn="0" w:lastRowFirstColumn="0" w:lastRowLastColumn="0"/>
            <w:tcW w:w="1147" w:type="dxa"/>
          </w:tcPr>
          <w:p w14:paraId="4B6F5508" w14:textId="77777777" w:rsidR="00B1005E" w:rsidRPr="00E5671C" w:rsidRDefault="00B1005E" w:rsidP="009351E0">
            <w:pPr>
              <w:rPr>
                <w:rFonts w:asciiTheme="minorHAnsi" w:hAnsiTheme="minorHAnsi" w:cstheme="minorHAnsi"/>
                <w:color w:val="000000" w:themeColor="text1"/>
              </w:rPr>
            </w:pPr>
            <w:r w:rsidRPr="00E5671C">
              <w:rPr>
                <w:rFonts w:asciiTheme="minorHAnsi" w:hAnsiTheme="minorHAnsi" w:cstheme="minorHAnsi"/>
                <w:color w:val="000000" w:themeColor="text1"/>
              </w:rPr>
              <w:t>Twitter</w:t>
            </w:r>
          </w:p>
        </w:tc>
        <w:tc>
          <w:tcPr>
            <w:tcW w:w="9204" w:type="dxa"/>
          </w:tcPr>
          <w:p w14:paraId="091DFC49" w14:textId="77777777" w:rsidR="00B1005E" w:rsidRPr="00E5671C" w:rsidRDefault="00B1005E" w:rsidP="009351E0">
            <w:pPr>
              <w:shd w:val="clear" w:color="auto" w:fill="FFFFFF"/>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Theme="minorHAnsi" w:hAnsiTheme="minorHAnsi" w:cstheme="minorHAnsi"/>
              </w:rPr>
              <w:t xml:space="preserve">If you’re 16+ we want to hear from you. Help improve the mental health gateway #HeadtoHealth. </w:t>
            </w:r>
          </w:p>
          <w:p w14:paraId="44B779A1" w14:textId="77777777" w:rsidR="00B1005E" w:rsidRPr="00E5671C" w:rsidRDefault="00B1005E" w:rsidP="009351E0">
            <w:pPr>
              <w:shd w:val="clear" w:color="auto" w:fill="FFFFFF"/>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Theme="minorHAnsi" w:hAnsiTheme="minorHAnsi" w:cstheme="minorHAnsi"/>
              </w:rPr>
              <w:t xml:space="preserve">This helps users find #mentalhealth services from some of </w:t>
            </w:r>
            <w:r w:rsidRPr="00E5671C">
              <w:rPr>
                <w:rFonts w:ascii="Segoe UI Emoji" w:hAnsi="Segoe UI Emoji" w:cs="Segoe UI Emoji"/>
              </w:rPr>
              <w:t>🇦🇺</w:t>
            </w:r>
            <w:r w:rsidRPr="00E5671C">
              <w:rPr>
                <w:rFonts w:asciiTheme="minorHAnsi" w:hAnsiTheme="minorHAnsi" w:cstheme="minorHAnsi"/>
              </w:rPr>
              <w:t xml:space="preserve">most trusted organisations. Have your </w:t>
            </w:r>
            <w:r w:rsidRPr="00E5671C">
              <w:rPr>
                <w:rFonts w:ascii="Segoe UI Emoji" w:hAnsi="Segoe UI Emoji" w:cs="Segoe UI Emoji"/>
              </w:rPr>
              <w:t>💬</w:t>
            </w:r>
            <w:r w:rsidRPr="00E5671C">
              <w:rPr>
                <w:rFonts w:asciiTheme="minorHAnsi" w:hAnsiTheme="minorHAnsi" w:cstheme="minorHAnsi"/>
              </w:rPr>
              <w:t xml:space="preserve">say. </w:t>
            </w:r>
          </w:p>
          <w:p w14:paraId="3CFA06AE" w14:textId="161BDC3E" w:rsidR="00B1005E" w:rsidRPr="00E5671C" w:rsidRDefault="00B1005E" w:rsidP="009351E0">
            <w:pPr>
              <w:shd w:val="clear" w:color="auto" w:fill="FFFFFF"/>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Theme="minorHAnsi" w:hAnsiTheme="minorHAnsi" w:cstheme="minorHAnsi"/>
              </w:rPr>
              <w:lastRenderedPageBreak/>
              <w:t xml:space="preserve">Take part in this survey at </w:t>
            </w:r>
            <w:r w:rsidRPr="00E5671C">
              <w:rPr>
                <w:rFonts w:ascii="Segoe UI Emoji" w:hAnsi="Segoe UI Emoji" w:cs="Segoe UI Emoji"/>
              </w:rPr>
              <w:t>💻</w:t>
            </w:r>
            <w:r w:rsidRPr="00E5671C">
              <w:rPr>
                <w:rFonts w:asciiTheme="minorHAnsi" w:hAnsiTheme="minorHAnsi" w:cstheme="minorHAnsi"/>
              </w:rPr>
              <w:t xml:space="preserve"> </w:t>
            </w:r>
            <w:hyperlink r:id="rId50" w:history="1">
              <w:r w:rsidRPr="00E5671C">
                <w:rPr>
                  <w:rStyle w:val="Hyperlink"/>
                  <w:rFonts w:asciiTheme="minorHAnsi" w:hAnsiTheme="minorHAnsi" w:cstheme="minorHAnsi"/>
                </w:rPr>
                <w:t>https://melbourneuni.au1.qualtrics.com/jfe/form/SV_55NxrsCjajxabmS</w:t>
              </w:r>
            </w:hyperlink>
          </w:p>
        </w:tc>
        <w:tc>
          <w:tcPr>
            <w:tcW w:w="4386" w:type="dxa"/>
            <w:vMerge/>
          </w:tcPr>
          <w:p w14:paraId="5EDF0DDC" w14:textId="77777777" w:rsidR="00B1005E" w:rsidRPr="00E5671C" w:rsidRDefault="00B1005E"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63FCF" w:rsidRPr="00E5671C" w14:paraId="0AEE7C8E" w14:textId="77777777" w:rsidTr="009351E0">
        <w:tblPrEx>
          <w:tblLook w:val="0680" w:firstRow="0" w:lastRow="0" w:firstColumn="1" w:lastColumn="0" w:noHBand="1" w:noVBand="1"/>
        </w:tblPrEx>
        <w:trPr>
          <w:trHeight w:val="1100"/>
        </w:trPr>
        <w:tc>
          <w:tcPr>
            <w:cnfStyle w:val="001000000000" w:firstRow="0" w:lastRow="0" w:firstColumn="1" w:lastColumn="0" w:oddVBand="0" w:evenVBand="0" w:oddHBand="0" w:evenHBand="0" w:firstRowFirstColumn="0" w:firstRowLastColumn="0" w:lastRowFirstColumn="0" w:lastRowLastColumn="0"/>
            <w:tcW w:w="1147" w:type="dxa"/>
          </w:tcPr>
          <w:p w14:paraId="2578B13E" w14:textId="4B7B2D3F" w:rsidR="00863FCF" w:rsidRPr="00E5671C" w:rsidRDefault="00863FCF" w:rsidP="009351E0">
            <w:pPr>
              <w:rPr>
                <w:rFonts w:asciiTheme="minorHAnsi" w:hAnsiTheme="minorHAnsi" w:cstheme="minorHAnsi"/>
                <w:color w:val="000000" w:themeColor="text1"/>
              </w:rPr>
            </w:pPr>
            <w:r w:rsidRPr="00E5671C">
              <w:rPr>
                <w:rFonts w:asciiTheme="minorHAnsi" w:hAnsiTheme="minorHAnsi" w:cstheme="minorHAnsi"/>
                <w:color w:val="000000" w:themeColor="text1"/>
              </w:rPr>
              <w:t>Instagram</w:t>
            </w:r>
          </w:p>
        </w:tc>
        <w:tc>
          <w:tcPr>
            <w:tcW w:w="9204" w:type="dxa"/>
          </w:tcPr>
          <w:p w14:paraId="223450EC" w14:textId="77777777" w:rsidR="00863FCF" w:rsidRPr="00E5671C" w:rsidRDefault="00863FCF"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Theme="minorHAnsi" w:hAnsiTheme="minorHAnsi" w:cstheme="minorHAnsi"/>
              </w:rPr>
              <w:t xml:space="preserve">If you’re 16+ we want to hear from you. Help improve the mental health gateway - Head to Health. </w:t>
            </w:r>
          </w:p>
          <w:p w14:paraId="48FD1D3C" w14:textId="77777777" w:rsidR="00863FCF" w:rsidRPr="00E5671C" w:rsidRDefault="00863FCF"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Theme="minorHAnsi" w:hAnsiTheme="minorHAnsi" w:cstheme="minorHAnsi"/>
              </w:rPr>
              <w:t xml:space="preserve">This website helps users find digital mental health services from some of </w:t>
            </w:r>
            <w:r w:rsidRPr="00E5671C">
              <w:rPr>
                <w:rFonts w:ascii="Segoe UI Emoji" w:hAnsi="Segoe UI Emoji" w:cs="Segoe UI Emoji"/>
              </w:rPr>
              <w:t>🇦🇺</w:t>
            </w:r>
            <w:r w:rsidRPr="00E5671C">
              <w:rPr>
                <w:rFonts w:asciiTheme="minorHAnsi" w:hAnsiTheme="minorHAnsi" w:cstheme="minorHAnsi"/>
              </w:rPr>
              <w:t xml:space="preserve"> most trusted organisations. It brings together:</w:t>
            </w:r>
          </w:p>
          <w:p w14:paraId="3157729F" w14:textId="77777777" w:rsidR="00863FCF" w:rsidRPr="00E5671C" w:rsidRDefault="00863FCF"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Segoe UI Emoji" w:hAnsi="Segoe UI Emoji" w:cs="Segoe UI Emoji"/>
              </w:rPr>
              <w:t>📱</w:t>
            </w:r>
            <w:r w:rsidRPr="00E5671C">
              <w:rPr>
                <w:rFonts w:asciiTheme="minorHAnsi" w:hAnsiTheme="minorHAnsi" w:cstheme="minorHAnsi"/>
              </w:rPr>
              <w:t>apps</w:t>
            </w:r>
          </w:p>
          <w:p w14:paraId="02D4FFDA" w14:textId="77777777" w:rsidR="00863FCF" w:rsidRPr="00E5671C" w:rsidRDefault="00863FCF"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Segoe UI Emoji" w:hAnsi="Segoe UI Emoji" w:cs="Segoe UI Emoji"/>
              </w:rPr>
              <w:t>🖥</w:t>
            </w:r>
            <w:r w:rsidRPr="00E5671C">
              <w:rPr>
                <w:rFonts w:asciiTheme="minorHAnsi" w:hAnsiTheme="minorHAnsi" w:cstheme="minorHAnsi"/>
              </w:rPr>
              <w:t>️online programs</w:t>
            </w:r>
          </w:p>
          <w:p w14:paraId="4068099D" w14:textId="77777777" w:rsidR="00863FCF" w:rsidRPr="00E5671C" w:rsidRDefault="00863FCF"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Segoe UI Emoji" w:hAnsi="Segoe UI Emoji" w:cs="Segoe UI Emoji"/>
              </w:rPr>
              <w:t>💬</w:t>
            </w:r>
            <w:r w:rsidRPr="00E5671C">
              <w:rPr>
                <w:rFonts w:asciiTheme="minorHAnsi" w:hAnsiTheme="minorHAnsi" w:cstheme="minorHAnsi"/>
              </w:rPr>
              <w:t>online forums, and</w:t>
            </w:r>
          </w:p>
          <w:p w14:paraId="7245A773" w14:textId="77777777" w:rsidR="00863FCF" w:rsidRPr="00E5671C" w:rsidRDefault="00863FCF"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Segoe UI Emoji" w:hAnsi="Segoe UI Emoji" w:cs="Segoe UI Emoji"/>
              </w:rPr>
              <w:t>☎</w:t>
            </w:r>
            <w:r w:rsidRPr="00E5671C">
              <w:rPr>
                <w:rFonts w:asciiTheme="minorHAnsi" w:hAnsiTheme="minorHAnsi" w:cstheme="minorHAnsi"/>
              </w:rPr>
              <w:t>️phone services</w:t>
            </w:r>
          </w:p>
          <w:p w14:paraId="7535C855" w14:textId="77777777" w:rsidR="00863FCF" w:rsidRPr="00E5671C" w:rsidRDefault="00863FCF"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Segoe UI Emoji" w:hAnsi="Segoe UI Emoji" w:cs="Segoe UI Emoji"/>
              </w:rPr>
              <w:t>📚</w:t>
            </w:r>
            <w:r w:rsidRPr="00E5671C">
              <w:rPr>
                <w:rFonts w:asciiTheme="minorHAnsi" w:hAnsiTheme="minorHAnsi" w:cstheme="minorHAnsi"/>
              </w:rPr>
              <w:t>digital information resources.</w:t>
            </w:r>
          </w:p>
          <w:p w14:paraId="2B5351E7" w14:textId="77777777" w:rsidR="00863FCF" w:rsidRPr="00E5671C" w:rsidRDefault="00863FCF"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Theme="minorHAnsi" w:hAnsiTheme="minorHAnsi" w:cstheme="minorHAnsi"/>
              </w:rPr>
              <w:t xml:space="preserve">Have your say. Take part in the survey today by clicking </w:t>
            </w:r>
            <w:r w:rsidRPr="00E5671C">
              <w:rPr>
                <w:rFonts w:ascii="Segoe UI Emoji" w:hAnsi="Segoe UI Emoji" w:cs="Segoe UI Emoji"/>
              </w:rPr>
              <w:t>🖱</w:t>
            </w:r>
            <w:r w:rsidRPr="00E5671C">
              <w:rPr>
                <w:rFonts w:asciiTheme="minorHAnsi" w:hAnsiTheme="minorHAnsi" w:cstheme="minorHAnsi"/>
              </w:rPr>
              <w:t xml:space="preserve">️ the link in our bio and selecting ‘Head to Health survey’. </w:t>
            </w:r>
          </w:p>
          <w:p w14:paraId="79336738" w14:textId="77777777" w:rsidR="00863FCF" w:rsidRPr="00E5671C" w:rsidRDefault="00863FCF"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Theme="minorHAnsi" w:hAnsiTheme="minorHAnsi" w:cstheme="minorHAnsi"/>
              </w:rPr>
              <w:t>#Mentalhealth #HeadtoHealth</w:t>
            </w:r>
          </w:p>
          <w:p w14:paraId="14AA39A9" w14:textId="77777777" w:rsidR="00863FCF" w:rsidRPr="009351E0" w:rsidRDefault="005920CA"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hyperlink r:id="rId51" w:history="1">
              <w:r w:rsidR="00863FCF" w:rsidRPr="009351E0">
                <w:rPr>
                  <w:rStyle w:val="Hyperlink"/>
                  <w:rFonts w:asciiTheme="minorHAnsi" w:hAnsiTheme="minorHAnsi" w:cstheme="minorHAnsi"/>
                </w:rPr>
                <w:t>https://melbourneuni.au1.qualtrics.com/jfe/form/SV_55NxrsCjajxabmS</w:t>
              </w:r>
            </w:hyperlink>
            <w:r w:rsidR="00863FCF" w:rsidRPr="009351E0">
              <w:rPr>
                <w:rFonts w:asciiTheme="minorHAnsi" w:hAnsiTheme="minorHAnsi" w:cstheme="minorHAnsi"/>
              </w:rPr>
              <w:t xml:space="preserve"> </w:t>
            </w:r>
          </w:p>
        </w:tc>
        <w:tc>
          <w:tcPr>
            <w:tcW w:w="4386" w:type="dxa"/>
          </w:tcPr>
          <w:p w14:paraId="6172C4A3" w14:textId="77777777" w:rsidR="00863FCF" w:rsidRPr="00E5671C" w:rsidRDefault="00863FCF"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335184" w:rsidRPr="00E5671C" w14:paraId="6E9087CE" w14:textId="77777777" w:rsidTr="009351E0">
        <w:tblPrEx>
          <w:tblLook w:val="0680" w:firstRow="0" w:lastRow="0" w:firstColumn="1" w:lastColumn="0" w:noHBand="1" w:noVBand="1"/>
        </w:tblPrEx>
        <w:trPr>
          <w:trHeight w:val="1036"/>
        </w:trPr>
        <w:tc>
          <w:tcPr>
            <w:cnfStyle w:val="001000000000" w:firstRow="0" w:lastRow="0" w:firstColumn="1" w:lastColumn="0" w:oddVBand="0" w:evenVBand="0" w:oddHBand="0" w:evenHBand="0" w:firstRowFirstColumn="0" w:firstRowLastColumn="0" w:lastRowFirstColumn="0" w:lastRowLastColumn="0"/>
            <w:tcW w:w="1147" w:type="dxa"/>
          </w:tcPr>
          <w:p w14:paraId="69938E68" w14:textId="77777777" w:rsidR="00335184" w:rsidRPr="00E5671C" w:rsidRDefault="00335184" w:rsidP="009351E0">
            <w:pPr>
              <w:rPr>
                <w:rFonts w:asciiTheme="minorHAnsi" w:hAnsiTheme="minorHAnsi" w:cstheme="minorHAnsi"/>
                <w:color w:val="000000" w:themeColor="text1"/>
              </w:rPr>
            </w:pPr>
            <w:r w:rsidRPr="00E5671C">
              <w:rPr>
                <w:rFonts w:asciiTheme="minorHAnsi" w:hAnsiTheme="minorHAnsi" w:cstheme="minorHAnsi"/>
                <w:color w:val="000000" w:themeColor="text1"/>
              </w:rPr>
              <w:t xml:space="preserve">LinkedIn </w:t>
            </w:r>
          </w:p>
        </w:tc>
        <w:tc>
          <w:tcPr>
            <w:tcW w:w="9204" w:type="dxa"/>
          </w:tcPr>
          <w:p w14:paraId="5CCB119B" w14:textId="77777777" w:rsidR="00335184" w:rsidRPr="00E5671C" w:rsidRDefault="00335184"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Theme="minorHAnsi" w:hAnsiTheme="minorHAnsi" w:cstheme="minorHAnsi"/>
              </w:rPr>
              <w:t xml:space="preserve">If you’re 16+ we want to hear from you. Help improve the mental health gateway -Head to Health. </w:t>
            </w:r>
          </w:p>
          <w:p w14:paraId="4D058838" w14:textId="77777777" w:rsidR="00335184" w:rsidRPr="00E5671C" w:rsidRDefault="00335184"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Theme="minorHAnsi" w:hAnsiTheme="minorHAnsi" w:cstheme="minorHAnsi"/>
              </w:rPr>
              <w:t xml:space="preserve">This website helps users find mental health services from some of </w:t>
            </w:r>
            <w:r w:rsidRPr="00E5671C">
              <w:rPr>
                <w:rFonts w:ascii="Segoe UI Emoji" w:hAnsi="Segoe UI Emoji" w:cs="Segoe UI Emoji"/>
              </w:rPr>
              <w:t>🇦🇺</w:t>
            </w:r>
            <w:r w:rsidRPr="00E5671C">
              <w:rPr>
                <w:rFonts w:asciiTheme="minorHAnsi" w:hAnsiTheme="minorHAnsi" w:cstheme="minorHAnsi"/>
              </w:rPr>
              <w:t xml:space="preserve"> most trusted organisations. It brings together:</w:t>
            </w:r>
          </w:p>
          <w:p w14:paraId="6847B039" w14:textId="77777777" w:rsidR="00335184" w:rsidRPr="00E5671C" w:rsidRDefault="00335184"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Segoe UI Emoji" w:hAnsi="Segoe UI Emoji" w:cs="Segoe UI Emoji"/>
              </w:rPr>
              <w:lastRenderedPageBreak/>
              <w:t>📱</w:t>
            </w:r>
            <w:r w:rsidRPr="00E5671C">
              <w:rPr>
                <w:rFonts w:asciiTheme="minorHAnsi" w:hAnsiTheme="minorHAnsi" w:cstheme="minorHAnsi"/>
              </w:rPr>
              <w:t>apps</w:t>
            </w:r>
          </w:p>
          <w:p w14:paraId="2140596B" w14:textId="77777777" w:rsidR="00335184" w:rsidRPr="00E5671C" w:rsidRDefault="00335184"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Segoe UI Emoji" w:hAnsi="Segoe UI Emoji" w:cs="Segoe UI Emoji"/>
              </w:rPr>
              <w:t>🖥</w:t>
            </w:r>
            <w:r w:rsidRPr="00E5671C">
              <w:rPr>
                <w:rFonts w:asciiTheme="minorHAnsi" w:hAnsiTheme="minorHAnsi" w:cstheme="minorHAnsi"/>
              </w:rPr>
              <w:t>️online programs</w:t>
            </w:r>
          </w:p>
          <w:p w14:paraId="3CB32820" w14:textId="77777777" w:rsidR="00335184" w:rsidRPr="00E5671C" w:rsidRDefault="00335184"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Segoe UI Emoji" w:hAnsi="Segoe UI Emoji" w:cs="Segoe UI Emoji"/>
              </w:rPr>
              <w:t>💬</w:t>
            </w:r>
            <w:r w:rsidRPr="00E5671C">
              <w:rPr>
                <w:rFonts w:asciiTheme="minorHAnsi" w:hAnsiTheme="minorHAnsi" w:cstheme="minorHAnsi"/>
              </w:rPr>
              <w:t>online forums, and</w:t>
            </w:r>
          </w:p>
          <w:p w14:paraId="40172DB0" w14:textId="77777777" w:rsidR="00335184" w:rsidRPr="00E5671C" w:rsidRDefault="00335184"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Segoe UI Emoji" w:hAnsi="Segoe UI Emoji" w:cs="Segoe UI Emoji"/>
              </w:rPr>
              <w:t>☎</w:t>
            </w:r>
            <w:r w:rsidRPr="00E5671C">
              <w:rPr>
                <w:rFonts w:asciiTheme="minorHAnsi" w:hAnsiTheme="minorHAnsi" w:cstheme="minorHAnsi"/>
              </w:rPr>
              <w:t>️phone services</w:t>
            </w:r>
          </w:p>
          <w:p w14:paraId="54409F83" w14:textId="77777777" w:rsidR="00335184" w:rsidRPr="00E5671C" w:rsidRDefault="00335184"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Segoe UI Emoji" w:hAnsi="Segoe UI Emoji" w:cs="Segoe UI Emoji"/>
              </w:rPr>
              <w:t>📚</w:t>
            </w:r>
            <w:r w:rsidRPr="00E5671C">
              <w:rPr>
                <w:rFonts w:asciiTheme="minorHAnsi" w:hAnsiTheme="minorHAnsi" w:cstheme="minorHAnsi"/>
              </w:rPr>
              <w:t>digital information resources.</w:t>
            </w:r>
          </w:p>
          <w:p w14:paraId="49200788" w14:textId="77777777" w:rsidR="00335184" w:rsidRPr="00E5671C" w:rsidRDefault="00335184"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Theme="minorHAnsi" w:hAnsiTheme="minorHAnsi" w:cstheme="minorHAnsi"/>
              </w:rPr>
              <w:t xml:space="preserve">Have your say. Take part in the survey today at </w:t>
            </w:r>
            <w:r w:rsidRPr="00E5671C">
              <w:rPr>
                <w:rFonts w:ascii="Segoe UI Emoji" w:hAnsi="Segoe UI Emoji" w:cs="Segoe UI Emoji"/>
              </w:rPr>
              <w:t>💻</w:t>
            </w:r>
            <w:hyperlink r:id="rId52" w:history="1">
              <w:r w:rsidRPr="00E5671C">
                <w:rPr>
                  <w:rStyle w:val="Hyperlink"/>
                  <w:rFonts w:asciiTheme="minorHAnsi" w:hAnsiTheme="minorHAnsi" w:cstheme="minorHAnsi"/>
                </w:rPr>
                <w:t>https://melbourneuni.au1.qualtrics.com/jfe/form/SV_55NxrsCjajxabmS</w:t>
              </w:r>
            </w:hyperlink>
            <w:r w:rsidRPr="00E5671C">
              <w:rPr>
                <w:rFonts w:asciiTheme="minorHAnsi" w:hAnsiTheme="minorHAnsi" w:cstheme="minorHAnsi"/>
              </w:rPr>
              <w:t xml:space="preserve"> </w:t>
            </w:r>
          </w:p>
          <w:p w14:paraId="2F4938E5" w14:textId="77777777" w:rsidR="00335184" w:rsidRPr="00E5671C" w:rsidRDefault="00335184"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5671C">
              <w:rPr>
                <w:rFonts w:asciiTheme="minorHAnsi" w:hAnsiTheme="minorHAnsi" w:cstheme="minorHAnsi"/>
              </w:rPr>
              <w:t>#Mentalhealth #HeadtoHealth</w:t>
            </w:r>
          </w:p>
        </w:tc>
        <w:tc>
          <w:tcPr>
            <w:tcW w:w="4386" w:type="dxa"/>
          </w:tcPr>
          <w:p w14:paraId="27186968" w14:textId="77777777" w:rsidR="00335184" w:rsidRPr="00E5671C" w:rsidRDefault="00335184" w:rsidP="00935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tbl>
      <w:tblPr>
        <w:tblStyle w:val="TableGrid"/>
        <w:tblW w:w="14737" w:type="dxa"/>
        <w:tblLook w:val="04A0" w:firstRow="1" w:lastRow="0" w:firstColumn="1" w:lastColumn="0" w:noHBand="0" w:noVBand="1"/>
        <w:tblCaption w:val="Department of Health promotion of survey via social media"/>
        <w:tblDescription w:val="Presents promotion of survey by social media outlet, example of notice, time period and text"/>
      </w:tblPr>
      <w:tblGrid>
        <w:gridCol w:w="1147"/>
        <w:gridCol w:w="9204"/>
        <w:gridCol w:w="4386"/>
      </w:tblGrid>
      <w:tr w:rsidR="00B1005E" w:rsidRPr="00E5671C" w14:paraId="5A7FF295" w14:textId="77777777" w:rsidTr="009351E0">
        <w:trPr>
          <w:cnfStyle w:val="100000000000" w:firstRow="1" w:lastRow="0" w:firstColumn="0" w:lastColumn="0" w:oddVBand="0" w:evenVBand="0" w:oddHBand="0" w:evenHBand="0" w:firstRowFirstColumn="0" w:firstRowLastColumn="0" w:lastRowFirstColumn="0" w:lastRowLastColumn="0"/>
          <w:trHeight w:val="375"/>
          <w:tblHeader/>
        </w:trPr>
        <w:tc>
          <w:tcPr>
            <w:tcW w:w="14737" w:type="dxa"/>
            <w:gridSpan w:val="3"/>
            <w:shd w:val="clear" w:color="auto" w:fill="DBDBDB" w:themeFill="accent3" w:themeFillTint="66"/>
          </w:tcPr>
          <w:p w14:paraId="68B74932" w14:textId="341FF211" w:rsidR="00B1005E" w:rsidRPr="00E5671C" w:rsidRDefault="00B1005E" w:rsidP="009351E0">
            <w:pPr>
              <w:jc w:val="center"/>
              <w:rPr>
                <w:rFonts w:asciiTheme="minorHAnsi" w:hAnsiTheme="minorHAnsi" w:cstheme="minorHAnsi"/>
                <w:b w:val="0"/>
                <w:bCs/>
              </w:rPr>
            </w:pPr>
            <w:r w:rsidRPr="00E5671C">
              <w:rPr>
                <w:rFonts w:asciiTheme="minorHAnsi" w:hAnsiTheme="minorHAnsi" w:cstheme="minorHAnsi"/>
                <w:bCs/>
              </w:rPr>
              <w:t xml:space="preserve">Post 2 – published 17 January </w:t>
            </w:r>
          </w:p>
        </w:tc>
      </w:tr>
      <w:tr w:rsidR="00B1005E" w:rsidRPr="00E5671C" w14:paraId="602F62CF" w14:textId="77777777" w:rsidTr="009351E0">
        <w:trPr>
          <w:trHeight w:val="3005"/>
        </w:trPr>
        <w:tc>
          <w:tcPr>
            <w:tcW w:w="1147" w:type="dxa"/>
          </w:tcPr>
          <w:p w14:paraId="798A1BC9" w14:textId="77777777" w:rsidR="00B1005E" w:rsidRPr="00E5671C" w:rsidRDefault="00B1005E" w:rsidP="009351E0">
            <w:pPr>
              <w:rPr>
                <w:rFonts w:asciiTheme="minorHAnsi" w:hAnsiTheme="minorHAnsi" w:cstheme="minorHAnsi"/>
              </w:rPr>
            </w:pPr>
            <w:r w:rsidRPr="00E5671C">
              <w:rPr>
                <w:rFonts w:asciiTheme="minorHAnsi" w:hAnsiTheme="minorHAnsi" w:cstheme="minorHAnsi"/>
                <w:color w:val="000000" w:themeColor="text1"/>
              </w:rPr>
              <w:t>Facebook</w:t>
            </w:r>
          </w:p>
        </w:tc>
        <w:tc>
          <w:tcPr>
            <w:tcW w:w="9204" w:type="dxa"/>
          </w:tcPr>
          <w:p w14:paraId="4258F02C" w14:textId="77777777" w:rsidR="00B1005E" w:rsidRPr="00E5671C" w:rsidRDefault="00B1005E" w:rsidP="009351E0">
            <w:pPr>
              <w:rPr>
                <w:rFonts w:asciiTheme="minorHAnsi" w:hAnsiTheme="minorHAnsi" w:cstheme="minorHAnsi"/>
              </w:rPr>
            </w:pPr>
            <w:r w:rsidRPr="00E5671C">
              <w:rPr>
                <w:rFonts w:asciiTheme="minorHAnsi" w:hAnsiTheme="minorHAnsi" w:cstheme="minorHAnsi"/>
              </w:rPr>
              <w:t xml:space="preserve">The Head to Health survey is closing </w:t>
            </w:r>
            <w:r w:rsidRPr="00E5671C">
              <w:rPr>
                <w:rFonts w:ascii="Apple Color Emoji" w:hAnsi="Apple Color Emoji" w:cs="Apple Color Emoji"/>
              </w:rPr>
              <w:t>⏰</w:t>
            </w:r>
            <w:r w:rsidRPr="00E5671C">
              <w:rPr>
                <w:rFonts w:asciiTheme="minorHAnsi" w:hAnsiTheme="minorHAnsi" w:cstheme="minorHAnsi"/>
              </w:rPr>
              <w:t xml:space="preserve">soon. Have you had your </w:t>
            </w:r>
            <w:proofErr w:type="gramStart"/>
            <w:r w:rsidRPr="00E5671C">
              <w:rPr>
                <w:rFonts w:asciiTheme="minorHAnsi" w:hAnsiTheme="minorHAnsi" w:cstheme="minorHAnsi"/>
              </w:rPr>
              <w:t>say</w:t>
            </w:r>
            <w:r w:rsidRPr="00E5671C">
              <w:rPr>
                <w:rFonts w:ascii="Apple Color Emoji" w:hAnsi="Apple Color Emoji" w:cs="Apple Color Emoji"/>
              </w:rPr>
              <w:t>❓</w:t>
            </w:r>
            <w:proofErr w:type="gramEnd"/>
          </w:p>
          <w:p w14:paraId="6507F9E0" w14:textId="39643219" w:rsidR="00B1005E" w:rsidRPr="00E5671C" w:rsidRDefault="00B1005E" w:rsidP="009351E0">
            <w:pPr>
              <w:rPr>
                <w:rFonts w:asciiTheme="minorHAnsi" w:hAnsiTheme="minorHAnsi" w:cstheme="minorHAnsi"/>
              </w:rPr>
            </w:pPr>
            <w:r w:rsidRPr="00E5671C">
              <w:rPr>
                <w:rFonts w:asciiTheme="minorHAnsi" w:hAnsiTheme="minorHAnsi" w:cstheme="minorHAnsi"/>
              </w:rPr>
              <w:t xml:space="preserve">If you’re 16+ we want to hear </w:t>
            </w:r>
            <w:r w:rsidRPr="00E5671C">
              <w:rPr>
                <w:rFonts w:ascii="Apple Color Emoji" w:hAnsi="Apple Color Emoji" w:cs="Apple Color Emoji"/>
              </w:rPr>
              <w:t>🗣</w:t>
            </w:r>
            <w:r w:rsidRPr="00E5671C">
              <w:rPr>
                <w:rFonts w:asciiTheme="minorHAnsi" w:hAnsiTheme="minorHAnsi" w:cstheme="minorHAnsi"/>
              </w:rPr>
              <w:t xml:space="preserve">️from you. Help improve the mental health gateway today. Take part before </w:t>
            </w:r>
            <w:r w:rsidRPr="00E5671C">
              <w:rPr>
                <w:rFonts w:ascii="Apple Color Emoji" w:hAnsi="Apple Color Emoji" w:cs="Apple Color Emoji"/>
              </w:rPr>
              <w:t>📅</w:t>
            </w:r>
            <w:r w:rsidRPr="00E5671C">
              <w:rPr>
                <w:rFonts w:asciiTheme="minorHAnsi" w:hAnsiTheme="minorHAnsi" w:cstheme="minorHAnsi"/>
              </w:rPr>
              <w:t xml:space="preserve">February 2022 at </w:t>
            </w:r>
            <w:r w:rsidRPr="00E5671C">
              <w:rPr>
                <w:rFonts w:ascii="Apple Color Emoji" w:hAnsi="Apple Color Emoji" w:cs="Apple Color Emoji"/>
              </w:rPr>
              <w:t>💻</w:t>
            </w:r>
            <w:r w:rsidRPr="00E5671C">
              <w:rPr>
                <w:rFonts w:asciiTheme="minorHAnsi" w:hAnsiTheme="minorHAnsi" w:cstheme="minorHAnsi"/>
              </w:rPr>
              <w:t xml:space="preserve"> </w:t>
            </w:r>
            <w:hyperlink r:id="rId53" w:history="1">
              <w:r w:rsidRPr="00E5671C">
                <w:rPr>
                  <w:rStyle w:val="Hyperlink"/>
                  <w:rFonts w:asciiTheme="minorHAnsi" w:hAnsiTheme="minorHAnsi" w:cstheme="minorHAnsi"/>
                </w:rPr>
                <w:t>https://melbourneuni.au1.qualtrics.com/jfe/form/SV_55NxrsCjajxabmS</w:t>
              </w:r>
            </w:hyperlink>
            <w:r w:rsidRPr="00E5671C">
              <w:rPr>
                <w:rFonts w:asciiTheme="minorHAnsi" w:hAnsiTheme="minorHAnsi" w:cstheme="minorHAnsi"/>
              </w:rPr>
              <w:t xml:space="preserve"> </w:t>
            </w:r>
          </w:p>
        </w:tc>
        <w:tc>
          <w:tcPr>
            <w:tcW w:w="4386" w:type="dxa"/>
            <w:vMerge w:val="restart"/>
            <w:shd w:val="clear" w:color="auto" w:fill="FFFFFF" w:themeFill="background1"/>
          </w:tcPr>
          <w:p w14:paraId="7E09EA07" w14:textId="77777777" w:rsidR="00B1005E" w:rsidRPr="00E5671C" w:rsidRDefault="00B1005E" w:rsidP="009351E0">
            <w:pPr>
              <w:rPr>
                <w:rFonts w:asciiTheme="minorHAnsi" w:hAnsiTheme="minorHAnsi" w:cstheme="minorHAnsi"/>
              </w:rPr>
            </w:pPr>
            <w:r w:rsidRPr="00E5671C">
              <w:rPr>
                <w:rFonts w:asciiTheme="minorHAnsi" w:hAnsiTheme="minorHAnsi" w:cstheme="minorHAnsi"/>
              </w:rPr>
              <w:t xml:space="preserve"> </w:t>
            </w:r>
          </w:p>
          <w:p w14:paraId="5D63FEB6" w14:textId="77777777" w:rsidR="00B1005E" w:rsidRPr="00E5671C" w:rsidRDefault="00B1005E" w:rsidP="009351E0">
            <w:pPr>
              <w:rPr>
                <w:rFonts w:asciiTheme="minorHAnsi" w:hAnsiTheme="minorHAnsi" w:cstheme="minorHAnsi"/>
                <w:b/>
                <w:bCs/>
              </w:rPr>
            </w:pPr>
            <w:r w:rsidRPr="00E5671C">
              <w:rPr>
                <w:rFonts w:asciiTheme="minorHAnsi" w:hAnsiTheme="minorHAnsi" w:cstheme="minorHAnsi"/>
                <w:noProof/>
                <w:lang w:eastAsia="en-AU"/>
              </w:rPr>
              <w:lastRenderedPageBreak/>
              <w:drawing>
                <wp:inline distT="0" distB="0" distL="0" distR="0" wp14:anchorId="262F7955" wp14:editId="157CDE95">
                  <wp:extent cx="2641600" cy="2614327"/>
                  <wp:effectExtent l="0" t="0" r="6350"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49"/>
                          <a:stretch>
                            <a:fillRect/>
                          </a:stretch>
                        </pic:blipFill>
                        <pic:spPr>
                          <a:xfrm>
                            <a:off x="0" y="0"/>
                            <a:ext cx="2682875" cy="2655175"/>
                          </a:xfrm>
                          <a:prstGeom prst="rect">
                            <a:avLst/>
                          </a:prstGeom>
                        </pic:spPr>
                      </pic:pic>
                    </a:graphicData>
                  </a:graphic>
                </wp:inline>
              </w:drawing>
            </w:r>
          </w:p>
        </w:tc>
      </w:tr>
      <w:tr w:rsidR="00B1005E" w:rsidRPr="00E5671C" w14:paraId="4537C6BC" w14:textId="77777777" w:rsidTr="009351E0">
        <w:trPr>
          <w:trHeight w:val="1036"/>
        </w:trPr>
        <w:tc>
          <w:tcPr>
            <w:tcW w:w="1147" w:type="dxa"/>
          </w:tcPr>
          <w:p w14:paraId="14EE7F1C" w14:textId="77777777" w:rsidR="00B1005E" w:rsidRPr="00E5671C" w:rsidRDefault="00B1005E" w:rsidP="009351E0">
            <w:pPr>
              <w:rPr>
                <w:rFonts w:asciiTheme="minorHAnsi" w:hAnsiTheme="minorHAnsi" w:cstheme="minorHAnsi"/>
                <w:color w:val="000000" w:themeColor="text1"/>
              </w:rPr>
            </w:pPr>
            <w:r w:rsidRPr="00E5671C">
              <w:rPr>
                <w:rFonts w:asciiTheme="minorHAnsi" w:hAnsiTheme="minorHAnsi" w:cstheme="minorHAnsi"/>
                <w:color w:val="000000" w:themeColor="text1"/>
              </w:rPr>
              <w:lastRenderedPageBreak/>
              <w:t>Twitter</w:t>
            </w:r>
          </w:p>
        </w:tc>
        <w:tc>
          <w:tcPr>
            <w:tcW w:w="9204" w:type="dxa"/>
          </w:tcPr>
          <w:p w14:paraId="392B78DF" w14:textId="53E2BE20" w:rsidR="00B1005E" w:rsidRPr="00E5671C" w:rsidRDefault="00B1005E" w:rsidP="009351E0">
            <w:pPr>
              <w:rPr>
                <w:rFonts w:asciiTheme="minorHAnsi" w:hAnsiTheme="minorHAnsi" w:cstheme="minorHAnsi"/>
              </w:rPr>
            </w:pPr>
            <w:r w:rsidRPr="00E5671C">
              <w:rPr>
                <w:rFonts w:asciiTheme="minorHAnsi" w:hAnsiTheme="minorHAnsi" w:cstheme="minorHAnsi"/>
              </w:rPr>
              <w:t xml:space="preserve">The #HeadtoHealth survey is closing </w:t>
            </w:r>
            <w:r w:rsidRPr="00E5671C">
              <w:rPr>
                <w:rFonts w:ascii="Apple Color Emoji" w:hAnsi="Apple Color Emoji" w:cs="Apple Color Emoji"/>
              </w:rPr>
              <w:t>⏰</w:t>
            </w:r>
            <w:r w:rsidRPr="00E5671C">
              <w:rPr>
                <w:rFonts w:asciiTheme="minorHAnsi" w:hAnsiTheme="minorHAnsi" w:cstheme="minorHAnsi"/>
              </w:rPr>
              <w:t xml:space="preserve">soon. Have you had your </w:t>
            </w:r>
            <w:proofErr w:type="gramStart"/>
            <w:r w:rsidRPr="00E5671C">
              <w:rPr>
                <w:rFonts w:asciiTheme="minorHAnsi" w:hAnsiTheme="minorHAnsi" w:cstheme="minorHAnsi"/>
              </w:rPr>
              <w:t>say</w:t>
            </w:r>
            <w:r w:rsidRPr="00E5671C">
              <w:rPr>
                <w:rFonts w:ascii="Apple Color Emoji" w:hAnsi="Apple Color Emoji" w:cs="Apple Color Emoji"/>
              </w:rPr>
              <w:t>❓</w:t>
            </w:r>
            <w:proofErr w:type="gramEnd"/>
          </w:p>
          <w:p w14:paraId="58DC4AC0" w14:textId="3CA4B1AF" w:rsidR="00B1005E" w:rsidRPr="00E5671C" w:rsidRDefault="00B1005E" w:rsidP="009351E0">
            <w:pPr>
              <w:rPr>
                <w:rFonts w:asciiTheme="minorHAnsi" w:hAnsiTheme="minorHAnsi" w:cstheme="minorHAnsi"/>
              </w:rPr>
            </w:pPr>
            <w:r w:rsidRPr="00E5671C">
              <w:rPr>
                <w:rFonts w:asciiTheme="minorHAnsi" w:hAnsiTheme="minorHAnsi" w:cstheme="minorHAnsi"/>
              </w:rPr>
              <w:t xml:space="preserve">If you’re 16+, we want to hear </w:t>
            </w:r>
            <w:r w:rsidRPr="00E5671C">
              <w:rPr>
                <w:rFonts w:ascii="Apple Color Emoji" w:hAnsi="Apple Color Emoji" w:cs="Apple Color Emoji"/>
              </w:rPr>
              <w:t>🗣</w:t>
            </w:r>
            <w:r w:rsidRPr="00E5671C">
              <w:rPr>
                <w:rFonts w:asciiTheme="minorHAnsi" w:hAnsiTheme="minorHAnsi" w:cstheme="minorHAnsi"/>
              </w:rPr>
              <w:t xml:space="preserve">️from you. Help improve the #mentalhealth gateway today. Take part before </w:t>
            </w:r>
            <w:r w:rsidRPr="00E5671C">
              <w:rPr>
                <w:rFonts w:ascii="Apple Color Emoji" w:hAnsi="Apple Color Emoji" w:cs="Apple Color Emoji"/>
              </w:rPr>
              <w:t>📅</w:t>
            </w:r>
            <w:r w:rsidRPr="00E5671C">
              <w:rPr>
                <w:rFonts w:asciiTheme="minorHAnsi" w:hAnsiTheme="minorHAnsi" w:cstheme="minorHAnsi"/>
              </w:rPr>
              <w:t xml:space="preserve"> February 2022 at </w:t>
            </w:r>
            <w:r w:rsidRPr="00E5671C">
              <w:rPr>
                <w:rFonts w:ascii="Apple Color Emoji" w:hAnsi="Apple Color Emoji" w:cs="Apple Color Emoji"/>
              </w:rPr>
              <w:t>💻</w:t>
            </w:r>
            <w:r w:rsidRPr="00E5671C">
              <w:rPr>
                <w:rFonts w:asciiTheme="minorHAnsi" w:hAnsiTheme="minorHAnsi" w:cstheme="minorHAnsi"/>
              </w:rPr>
              <w:t xml:space="preserve"> </w:t>
            </w:r>
            <w:hyperlink r:id="rId54" w:history="1">
              <w:r w:rsidRPr="00E5671C">
                <w:rPr>
                  <w:rStyle w:val="Hyperlink"/>
                  <w:rFonts w:asciiTheme="minorHAnsi" w:hAnsiTheme="minorHAnsi" w:cstheme="minorHAnsi"/>
                </w:rPr>
                <w:t>https://melbourneuni.au1.qualtrics.com/jfe/form/SV_55NxrsCjajxabmS</w:t>
              </w:r>
            </w:hyperlink>
            <w:r w:rsidRPr="00E5671C">
              <w:rPr>
                <w:rFonts w:asciiTheme="minorHAnsi" w:hAnsiTheme="minorHAnsi" w:cstheme="minorHAnsi"/>
              </w:rPr>
              <w:t xml:space="preserve"> </w:t>
            </w:r>
          </w:p>
        </w:tc>
        <w:tc>
          <w:tcPr>
            <w:tcW w:w="4386" w:type="dxa"/>
            <w:vMerge/>
            <w:shd w:val="clear" w:color="auto" w:fill="FFFFFF" w:themeFill="background1"/>
          </w:tcPr>
          <w:p w14:paraId="162C86B0" w14:textId="77777777" w:rsidR="00B1005E" w:rsidRPr="00E5671C" w:rsidRDefault="00B1005E" w:rsidP="009351E0">
            <w:pPr>
              <w:rPr>
                <w:rFonts w:asciiTheme="minorHAnsi" w:hAnsiTheme="minorHAnsi" w:cstheme="minorHAnsi"/>
              </w:rPr>
            </w:pPr>
          </w:p>
        </w:tc>
      </w:tr>
      <w:tr w:rsidR="00B1005E" w:rsidRPr="00E5671C" w14:paraId="00326B31" w14:textId="77777777" w:rsidTr="009351E0">
        <w:trPr>
          <w:trHeight w:val="1100"/>
        </w:trPr>
        <w:tc>
          <w:tcPr>
            <w:tcW w:w="1147" w:type="dxa"/>
          </w:tcPr>
          <w:p w14:paraId="07CFE800" w14:textId="77777777" w:rsidR="00B1005E" w:rsidRPr="00E5671C" w:rsidRDefault="00B1005E" w:rsidP="009351E0">
            <w:pPr>
              <w:rPr>
                <w:rFonts w:asciiTheme="minorHAnsi" w:hAnsiTheme="minorHAnsi" w:cstheme="minorHAnsi"/>
                <w:color w:val="000000" w:themeColor="text1"/>
              </w:rPr>
            </w:pPr>
            <w:r w:rsidRPr="00E5671C">
              <w:rPr>
                <w:rFonts w:asciiTheme="minorHAnsi" w:hAnsiTheme="minorHAnsi" w:cstheme="minorHAnsi"/>
                <w:color w:val="000000" w:themeColor="text1"/>
              </w:rPr>
              <w:t xml:space="preserve">Instagram </w:t>
            </w:r>
          </w:p>
        </w:tc>
        <w:tc>
          <w:tcPr>
            <w:tcW w:w="9204" w:type="dxa"/>
          </w:tcPr>
          <w:p w14:paraId="0BE71112" w14:textId="15415B2C" w:rsidR="00B1005E" w:rsidRPr="00E5671C" w:rsidRDefault="00B1005E" w:rsidP="009351E0">
            <w:pPr>
              <w:rPr>
                <w:rFonts w:asciiTheme="minorHAnsi" w:hAnsiTheme="minorHAnsi" w:cstheme="minorHAnsi"/>
              </w:rPr>
            </w:pPr>
            <w:r w:rsidRPr="00E5671C">
              <w:rPr>
                <w:rFonts w:asciiTheme="minorHAnsi" w:hAnsiTheme="minorHAnsi" w:cstheme="minorHAnsi"/>
              </w:rPr>
              <w:t xml:space="preserve">The Head to Health survey is closing </w:t>
            </w:r>
            <w:r w:rsidRPr="00E5671C">
              <w:rPr>
                <w:rFonts w:ascii="Apple Color Emoji" w:hAnsi="Apple Color Emoji" w:cs="Apple Color Emoji"/>
              </w:rPr>
              <w:t>⏰</w:t>
            </w:r>
            <w:r w:rsidRPr="00E5671C">
              <w:rPr>
                <w:rFonts w:asciiTheme="minorHAnsi" w:hAnsiTheme="minorHAnsi" w:cstheme="minorHAnsi"/>
              </w:rPr>
              <w:t xml:space="preserve">soon. Have you had your </w:t>
            </w:r>
            <w:proofErr w:type="gramStart"/>
            <w:r w:rsidRPr="00E5671C">
              <w:rPr>
                <w:rFonts w:asciiTheme="minorHAnsi" w:hAnsiTheme="minorHAnsi" w:cstheme="minorHAnsi"/>
              </w:rPr>
              <w:t>say</w:t>
            </w:r>
            <w:r w:rsidRPr="00E5671C">
              <w:rPr>
                <w:rFonts w:ascii="Apple Color Emoji" w:hAnsi="Apple Color Emoji" w:cs="Apple Color Emoji"/>
              </w:rPr>
              <w:t>❓</w:t>
            </w:r>
            <w:proofErr w:type="gramEnd"/>
          </w:p>
          <w:p w14:paraId="586C6A7E" w14:textId="07535D3C" w:rsidR="00B1005E" w:rsidRPr="00E5671C" w:rsidRDefault="00B1005E" w:rsidP="009351E0">
            <w:pPr>
              <w:rPr>
                <w:rFonts w:asciiTheme="minorHAnsi" w:hAnsiTheme="minorHAnsi" w:cstheme="minorHAnsi"/>
              </w:rPr>
            </w:pPr>
            <w:r w:rsidRPr="00E5671C">
              <w:rPr>
                <w:rFonts w:asciiTheme="minorHAnsi" w:hAnsiTheme="minorHAnsi" w:cstheme="minorHAnsi"/>
              </w:rPr>
              <w:t xml:space="preserve">If you’re 16+ we want to hear </w:t>
            </w:r>
            <w:r w:rsidRPr="00E5671C">
              <w:rPr>
                <w:rFonts w:ascii="Apple Color Emoji" w:hAnsi="Apple Color Emoji" w:cs="Apple Color Emoji"/>
              </w:rPr>
              <w:t>🗣</w:t>
            </w:r>
            <w:r w:rsidRPr="00E5671C">
              <w:rPr>
                <w:rFonts w:asciiTheme="minorHAnsi" w:hAnsiTheme="minorHAnsi" w:cstheme="minorHAnsi"/>
              </w:rPr>
              <w:t xml:space="preserve">️from you. Help improve the mental health gateway today. Take part before </w:t>
            </w:r>
            <w:r w:rsidRPr="00E5671C">
              <w:rPr>
                <w:rFonts w:ascii="Apple Color Emoji" w:hAnsi="Apple Color Emoji" w:cs="Apple Color Emoji"/>
              </w:rPr>
              <w:t>📅</w:t>
            </w:r>
            <w:r w:rsidRPr="00E5671C">
              <w:rPr>
                <w:rFonts w:asciiTheme="minorHAnsi" w:hAnsiTheme="minorHAnsi" w:cstheme="minorHAnsi"/>
              </w:rPr>
              <w:t xml:space="preserve"> February 2022 by clicking </w:t>
            </w:r>
            <w:r w:rsidRPr="00E5671C">
              <w:rPr>
                <w:rFonts w:ascii="Apple Color Emoji" w:hAnsi="Apple Color Emoji" w:cs="Apple Color Emoji"/>
              </w:rPr>
              <w:t>🖱</w:t>
            </w:r>
            <w:r w:rsidRPr="00E5671C">
              <w:rPr>
                <w:rFonts w:asciiTheme="minorHAnsi" w:hAnsiTheme="minorHAnsi" w:cstheme="minorHAnsi"/>
              </w:rPr>
              <w:t xml:space="preserve">️ the link in our bio and selecting ‘Head to Health survey’. </w:t>
            </w:r>
          </w:p>
          <w:p w14:paraId="3C8BB6A4" w14:textId="242C8DC2" w:rsidR="00B1005E" w:rsidRPr="00E5671C" w:rsidRDefault="00B1005E" w:rsidP="009351E0">
            <w:pPr>
              <w:rPr>
                <w:rFonts w:asciiTheme="minorHAnsi" w:hAnsiTheme="minorHAnsi" w:cstheme="minorHAnsi"/>
              </w:rPr>
            </w:pPr>
            <w:r w:rsidRPr="00E5671C">
              <w:rPr>
                <w:rFonts w:asciiTheme="minorHAnsi" w:hAnsiTheme="minorHAnsi" w:cstheme="minorHAnsi"/>
              </w:rPr>
              <w:t>#Mentalhealth #HeadtoHealth</w:t>
            </w:r>
          </w:p>
        </w:tc>
        <w:tc>
          <w:tcPr>
            <w:tcW w:w="4386" w:type="dxa"/>
            <w:vMerge/>
            <w:shd w:val="clear" w:color="auto" w:fill="FFFFFF" w:themeFill="background1"/>
          </w:tcPr>
          <w:p w14:paraId="56EA93BC" w14:textId="77777777" w:rsidR="00B1005E" w:rsidRPr="00E5671C" w:rsidRDefault="00B1005E" w:rsidP="009351E0">
            <w:pPr>
              <w:rPr>
                <w:rFonts w:asciiTheme="minorHAnsi" w:hAnsiTheme="minorHAnsi" w:cstheme="minorHAnsi"/>
              </w:rPr>
            </w:pPr>
          </w:p>
        </w:tc>
      </w:tr>
      <w:tr w:rsidR="00B1005E" w:rsidRPr="00E5671C" w14:paraId="1E9116EF" w14:textId="77777777" w:rsidTr="009351E0">
        <w:trPr>
          <w:trHeight w:val="1973"/>
        </w:trPr>
        <w:tc>
          <w:tcPr>
            <w:tcW w:w="1147" w:type="dxa"/>
          </w:tcPr>
          <w:p w14:paraId="2946ECC0" w14:textId="77777777" w:rsidR="00B1005E" w:rsidRPr="00E5671C" w:rsidRDefault="00B1005E" w:rsidP="009351E0">
            <w:pPr>
              <w:rPr>
                <w:rFonts w:asciiTheme="minorHAnsi" w:hAnsiTheme="minorHAnsi" w:cstheme="minorHAnsi"/>
                <w:color w:val="000000" w:themeColor="text1"/>
              </w:rPr>
            </w:pPr>
            <w:r w:rsidRPr="00E5671C">
              <w:rPr>
                <w:rFonts w:asciiTheme="minorHAnsi" w:hAnsiTheme="minorHAnsi" w:cstheme="minorHAnsi"/>
                <w:color w:val="000000" w:themeColor="text1"/>
              </w:rPr>
              <w:t xml:space="preserve">LinkedIn </w:t>
            </w:r>
          </w:p>
        </w:tc>
        <w:tc>
          <w:tcPr>
            <w:tcW w:w="9204" w:type="dxa"/>
          </w:tcPr>
          <w:p w14:paraId="7E859E65" w14:textId="5C46FF7A" w:rsidR="00B1005E" w:rsidRPr="00E5671C" w:rsidRDefault="00B1005E" w:rsidP="009351E0">
            <w:pPr>
              <w:rPr>
                <w:rFonts w:asciiTheme="minorHAnsi" w:hAnsiTheme="minorHAnsi" w:cstheme="minorHAnsi"/>
              </w:rPr>
            </w:pPr>
            <w:r w:rsidRPr="00E5671C">
              <w:rPr>
                <w:rFonts w:asciiTheme="minorHAnsi" w:hAnsiTheme="minorHAnsi" w:cstheme="minorHAnsi"/>
              </w:rPr>
              <w:t xml:space="preserve">The Head to Health survey is closing </w:t>
            </w:r>
            <w:r w:rsidRPr="00E5671C">
              <w:rPr>
                <w:rFonts w:ascii="Apple Color Emoji" w:hAnsi="Apple Color Emoji" w:cs="Apple Color Emoji"/>
              </w:rPr>
              <w:t>⏰</w:t>
            </w:r>
            <w:r w:rsidRPr="00E5671C">
              <w:rPr>
                <w:rFonts w:asciiTheme="minorHAnsi" w:hAnsiTheme="minorHAnsi" w:cstheme="minorHAnsi"/>
              </w:rPr>
              <w:t xml:space="preserve">soon. Have you had your </w:t>
            </w:r>
            <w:proofErr w:type="gramStart"/>
            <w:r w:rsidRPr="00E5671C">
              <w:rPr>
                <w:rFonts w:asciiTheme="minorHAnsi" w:hAnsiTheme="minorHAnsi" w:cstheme="minorHAnsi"/>
              </w:rPr>
              <w:t>say</w:t>
            </w:r>
            <w:r w:rsidRPr="00E5671C">
              <w:rPr>
                <w:rFonts w:ascii="Apple Color Emoji" w:hAnsi="Apple Color Emoji" w:cs="Apple Color Emoji"/>
              </w:rPr>
              <w:t>❓</w:t>
            </w:r>
            <w:proofErr w:type="gramEnd"/>
          </w:p>
          <w:p w14:paraId="7F6751EB" w14:textId="33C5C3B0" w:rsidR="00B1005E" w:rsidRPr="00E5671C" w:rsidRDefault="00B1005E" w:rsidP="009351E0">
            <w:pPr>
              <w:rPr>
                <w:rFonts w:asciiTheme="minorHAnsi" w:hAnsiTheme="minorHAnsi" w:cstheme="minorHAnsi"/>
              </w:rPr>
            </w:pPr>
            <w:r w:rsidRPr="00E5671C">
              <w:rPr>
                <w:rFonts w:asciiTheme="minorHAnsi" w:hAnsiTheme="minorHAnsi" w:cstheme="minorHAnsi"/>
              </w:rPr>
              <w:t xml:space="preserve">If you’re 16+ we want to hear </w:t>
            </w:r>
            <w:r w:rsidRPr="00E5671C">
              <w:rPr>
                <w:rFonts w:ascii="Apple Color Emoji" w:hAnsi="Apple Color Emoji" w:cs="Apple Color Emoji"/>
              </w:rPr>
              <w:t>🗣</w:t>
            </w:r>
            <w:r w:rsidRPr="00E5671C">
              <w:rPr>
                <w:rFonts w:asciiTheme="minorHAnsi" w:hAnsiTheme="minorHAnsi" w:cstheme="minorHAnsi"/>
              </w:rPr>
              <w:t xml:space="preserve">️from you. Help improve the mental health gateway today. Take part before </w:t>
            </w:r>
            <w:r w:rsidRPr="00E5671C">
              <w:rPr>
                <w:rFonts w:ascii="Apple Color Emoji" w:hAnsi="Apple Color Emoji" w:cs="Apple Color Emoji"/>
              </w:rPr>
              <w:t>📅</w:t>
            </w:r>
            <w:r w:rsidRPr="00E5671C">
              <w:rPr>
                <w:rFonts w:asciiTheme="minorHAnsi" w:hAnsiTheme="minorHAnsi" w:cstheme="minorHAnsi"/>
              </w:rPr>
              <w:t xml:space="preserve"> February 2022 at </w:t>
            </w:r>
            <w:r w:rsidRPr="00E5671C">
              <w:rPr>
                <w:rFonts w:ascii="Apple Color Emoji" w:hAnsi="Apple Color Emoji" w:cs="Apple Color Emoji"/>
              </w:rPr>
              <w:t>💻</w:t>
            </w:r>
            <w:r w:rsidRPr="00E5671C">
              <w:rPr>
                <w:rFonts w:asciiTheme="minorHAnsi" w:hAnsiTheme="minorHAnsi" w:cstheme="minorHAnsi"/>
              </w:rPr>
              <w:t xml:space="preserve"> </w:t>
            </w:r>
            <w:hyperlink r:id="rId55" w:history="1">
              <w:r w:rsidRPr="00E5671C">
                <w:rPr>
                  <w:rStyle w:val="Hyperlink"/>
                  <w:rFonts w:asciiTheme="minorHAnsi" w:hAnsiTheme="minorHAnsi" w:cstheme="minorHAnsi"/>
                </w:rPr>
                <w:t>https://melbourneuni.au1.qualtrics.com/jfe/form/SV_55NxrsCjajxabmS</w:t>
              </w:r>
            </w:hyperlink>
            <w:r w:rsidRPr="00E5671C">
              <w:rPr>
                <w:rFonts w:asciiTheme="minorHAnsi" w:hAnsiTheme="minorHAnsi" w:cstheme="minorHAnsi"/>
              </w:rPr>
              <w:t xml:space="preserve"> </w:t>
            </w:r>
          </w:p>
          <w:p w14:paraId="39BEA373" w14:textId="77777777" w:rsidR="00B1005E" w:rsidRPr="00E5671C" w:rsidRDefault="00B1005E" w:rsidP="009351E0">
            <w:pPr>
              <w:rPr>
                <w:rFonts w:asciiTheme="minorHAnsi" w:hAnsiTheme="minorHAnsi" w:cstheme="minorHAnsi"/>
              </w:rPr>
            </w:pPr>
            <w:r w:rsidRPr="00E5671C">
              <w:rPr>
                <w:rFonts w:asciiTheme="minorHAnsi" w:hAnsiTheme="minorHAnsi" w:cstheme="minorHAnsi"/>
              </w:rPr>
              <w:t>#Mentalhealth #HeadtoHealth</w:t>
            </w:r>
          </w:p>
        </w:tc>
        <w:tc>
          <w:tcPr>
            <w:tcW w:w="4386" w:type="dxa"/>
            <w:vMerge/>
            <w:shd w:val="clear" w:color="auto" w:fill="FFFFFF" w:themeFill="background1"/>
          </w:tcPr>
          <w:p w14:paraId="61914F03" w14:textId="77777777" w:rsidR="00B1005E" w:rsidRPr="00E5671C" w:rsidRDefault="00B1005E" w:rsidP="009351E0">
            <w:pPr>
              <w:rPr>
                <w:rFonts w:asciiTheme="minorHAnsi" w:hAnsiTheme="minorHAnsi" w:cstheme="minorHAnsi"/>
              </w:rPr>
            </w:pPr>
          </w:p>
        </w:tc>
      </w:tr>
    </w:tbl>
    <w:p w14:paraId="3F29976E" w14:textId="77777777" w:rsidR="00B1005E" w:rsidRDefault="00B1005E" w:rsidP="00B1005E">
      <w:pPr>
        <w:rPr>
          <w:rFonts w:ascii="Arial" w:hAnsi="Arial" w:cs="Arial"/>
          <w:szCs w:val="22"/>
        </w:rPr>
      </w:pPr>
    </w:p>
    <w:tbl>
      <w:tblPr>
        <w:tblStyle w:val="GridTable1Light"/>
        <w:tblW w:w="15756" w:type="dxa"/>
        <w:tblLook w:val="04A0" w:firstRow="1" w:lastRow="0" w:firstColumn="1" w:lastColumn="0" w:noHBand="0" w:noVBand="1"/>
      </w:tblPr>
      <w:tblGrid>
        <w:gridCol w:w="1901"/>
        <w:gridCol w:w="9973"/>
        <w:gridCol w:w="3882"/>
      </w:tblGrid>
      <w:tr w:rsidR="00B1005E" w:rsidRPr="00CA01ED" w14:paraId="59F1E89E" w14:textId="77777777" w:rsidTr="009351E0">
        <w:trPr>
          <w:cnfStyle w:val="100000000000" w:firstRow="1" w:lastRow="0" w:firstColumn="0" w:lastColumn="0" w:oddVBand="0" w:evenVBand="0" w:oddHBand="0" w:evenHBand="0" w:firstRowFirstColumn="0" w:firstRowLastColumn="0" w:lastRowFirstColumn="0" w:lastRowLastColumn="0"/>
          <w:trHeight w:val="697"/>
          <w:tblHeader/>
        </w:trPr>
        <w:tc>
          <w:tcPr>
            <w:cnfStyle w:val="001000000000" w:firstRow="0" w:lastRow="0" w:firstColumn="1" w:lastColumn="0" w:oddVBand="0" w:evenVBand="0" w:oddHBand="0" w:evenHBand="0" w:firstRowFirstColumn="0" w:firstRowLastColumn="0" w:lastRowFirstColumn="0" w:lastRowLastColumn="0"/>
            <w:tcW w:w="1901" w:type="dxa"/>
          </w:tcPr>
          <w:p w14:paraId="39A3312D" w14:textId="77777777" w:rsidR="00B1005E" w:rsidRPr="00CA01ED" w:rsidRDefault="00B1005E" w:rsidP="009351E0">
            <w:pPr>
              <w:pageBreakBefore/>
              <w:rPr>
                <w:rFonts w:asciiTheme="minorHAnsi" w:hAnsiTheme="minorHAnsi" w:cstheme="minorHAnsi"/>
                <w:b w:val="0"/>
                <w:bCs w:val="0"/>
              </w:rPr>
            </w:pPr>
            <w:r w:rsidRPr="00CA01ED">
              <w:rPr>
                <w:rFonts w:asciiTheme="minorHAnsi" w:hAnsiTheme="minorHAnsi" w:cstheme="minorHAnsi"/>
                <w:color w:val="000000"/>
              </w:rPr>
              <w:lastRenderedPageBreak/>
              <w:t xml:space="preserve">Survey for health professionals </w:t>
            </w:r>
          </w:p>
        </w:tc>
        <w:tc>
          <w:tcPr>
            <w:tcW w:w="9973" w:type="dxa"/>
          </w:tcPr>
          <w:p w14:paraId="44A2597F" w14:textId="77777777" w:rsidR="00B1005E" w:rsidRPr="00CA01ED" w:rsidRDefault="00B1005E" w:rsidP="00F061E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CA01ED">
              <w:rPr>
                <w:rFonts w:asciiTheme="minorHAnsi" w:hAnsiTheme="minorHAnsi" w:cstheme="minorHAnsi"/>
              </w:rPr>
              <w:t xml:space="preserve">Copy </w:t>
            </w:r>
          </w:p>
        </w:tc>
        <w:tc>
          <w:tcPr>
            <w:tcW w:w="3882" w:type="dxa"/>
          </w:tcPr>
          <w:p w14:paraId="23504849" w14:textId="77777777" w:rsidR="00B1005E" w:rsidRPr="00CA01ED" w:rsidRDefault="00B1005E" w:rsidP="00F061E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CA01ED">
              <w:rPr>
                <w:rFonts w:asciiTheme="minorHAnsi" w:hAnsiTheme="minorHAnsi" w:cstheme="minorHAnsi"/>
              </w:rPr>
              <w:t xml:space="preserve">Image </w:t>
            </w:r>
          </w:p>
        </w:tc>
      </w:tr>
      <w:tr w:rsidR="00B1005E" w:rsidRPr="00CA01ED" w14:paraId="339BFD53" w14:textId="77777777" w:rsidTr="009351E0">
        <w:trPr>
          <w:trHeight w:val="349"/>
        </w:trPr>
        <w:tc>
          <w:tcPr>
            <w:cnfStyle w:val="001000000000" w:firstRow="0" w:lastRow="0" w:firstColumn="1" w:lastColumn="0" w:oddVBand="0" w:evenVBand="0" w:oddHBand="0" w:evenHBand="0" w:firstRowFirstColumn="0" w:firstRowLastColumn="0" w:lastRowFirstColumn="0" w:lastRowLastColumn="0"/>
            <w:tcW w:w="15756" w:type="dxa"/>
            <w:gridSpan w:val="3"/>
            <w:shd w:val="clear" w:color="auto" w:fill="D9D9D9" w:themeFill="background1" w:themeFillShade="D9"/>
          </w:tcPr>
          <w:p w14:paraId="3075D5E8" w14:textId="77777777" w:rsidR="00B1005E" w:rsidRPr="00CA01ED" w:rsidRDefault="00B1005E" w:rsidP="00F061E0">
            <w:pPr>
              <w:jc w:val="center"/>
              <w:rPr>
                <w:rFonts w:asciiTheme="minorHAnsi" w:hAnsiTheme="minorHAnsi" w:cstheme="minorHAnsi"/>
                <w:b w:val="0"/>
                <w:bCs w:val="0"/>
              </w:rPr>
            </w:pPr>
            <w:r w:rsidRPr="00CA01ED">
              <w:rPr>
                <w:rFonts w:asciiTheme="minorHAnsi" w:hAnsiTheme="minorHAnsi" w:cstheme="minorHAnsi"/>
              </w:rPr>
              <w:t xml:space="preserve">Post 1 – published December/January </w:t>
            </w:r>
          </w:p>
        </w:tc>
      </w:tr>
      <w:tr w:rsidR="00B1005E" w:rsidRPr="00CA01ED" w14:paraId="62616E09" w14:textId="77777777" w:rsidTr="009351E0">
        <w:tc>
          <w:tcPr>
            <w:cnfStyle w:val="001000000000" w:firstRow="0" w:lastRow="0" w:firstColumn="1" w:lastColumn="0" w:oddVBand="0" w:evenVBand="0" w:oddHBand="0" w:evenHBand="0" w:firstRowFirstColumn="0" w:firstRowLastColumn="0" w:lastRowFirstColumn="0" w:lastRowLastColumn="0"/>
            <w:tcW w:w="1901" w:type="dxa"/>
          </w:tcPr>
          <w:p w14:paraId="02521D0B" w14:textId="5237E423" w:rsidR="00B1005E" w:rsidRPr="00CA01ED" w:rsidRDefault="00B1005E" w:rsidP="00F061E0">
            <w:pPr>
              <w:rPr>
                <w:rFonts w:asciiTheme="minorHAnsi" w:hAnsiTheme="minorHAnsi" w:cstheme="minorHAnsi"/>
                <w:color w:val="000000" w:themeColor="text1"/>
              </w:rPr>
            </w:pPr>
            <w:r w:rsidRPr="00CA01ED">
              <w:rPr>
                <w:rFonts w:asciiTheme="minorHAnsi" w:hAnsiTheme="minorHAnsi" w:cstheme="minorHAnsi"/>
                <w:color w:val="000000" w:themeColor="text1"/>
              </w:rPr>
              <w:t>LinkedIn</w:t>
            </w:r>
          </w:p>
        </w:tc>
        <w:tc>
          <w:tcPr>
            <w:tcW w:w="9973" w:type="dxa"/>
          </w:tcPr>
          <w:p w14:paraId="22EEEA58" w14:textId="44F107C9" w:rsidR="00B1005E" w:rsidRPr="00CA01ED" w:rsidRDefault="00B1005E" w:rsidP="00F06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01ED">
              <w:rPr>
                <w:rFonts w:asciiTheme="minorHAnsi" w:hAnsiTheme="minorHAnsi" w:cstheme="minorHAnsi"/>
              </w:rPr>
              <w:t xml:space="preserve">If you’re a health professional </w:t>
            </w:r>
            <w:r w:rsidRPr="00CA01ED">
              <w:rPr>
                <w:rFonts w:ascii="Segoe UI Emoji" w:hAnsi="Segoe UI Emoji" w:cs="Segoe UI Emoji"/>
              </w:rPr>
              <w:t>👩</w:t>
            </w:r>
            <w:r w:rsidRPr="00CA01ED">
              <w:rPr>
                <w:rFonts w:asciiTheme="minorHAnsi" w:hAnsiTheme="minorHAnsi" w:cstheme="minorHAnsi"/>
              </w:rPr>
              <w:t>‍</w:t>
            </w:r>
            <w:r w:rsidRPr="00CA01ED">
              <w:rPr>
                <w:rFonts w:ascii="Segoe UI Emoji" w:hAnsi="Segoe UI Emoji" w:cs="Segoe UI Emoji"/>
              </w:rPr>
              <w:t>⚕</w:t>
            </w:r>
            <w:r w:rsidRPr="00CA01ED">
              <w:rPr>
                <w:rFonts w:asciiTheme="minorHAnsi" w:hAnsiTheme="minorHAnsi" w:cstheme="minorHAnsi"/>
              </w:rPr>
              <w:t xml:space="preserve">️ we want to hear from you. Take part in a survey that will help improve the mental health gateway - Head to Health. </w:t>
            </w:r>
          </w:p>
          <w:p w14:paraId="34101B3F" w14:textId="6DC4837B" w:rsidR="00B1005E" w:rsidRPr="00CA01ED" w:rsidRDefault="00B1005E" w:rsidP="00F06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01ED">
              <w:rPr>
                <w:rFonts w:asciiTheme="minorHAnsi" w:hAnsiTheme="minorHAnsi" w:cstheme="minorHAnsi"/>
              </w:rPr>
              <w:t xml:space="preserve">This website </w:t>
            </w:r>
            <w:r w:rsidRPr="00CA01ED">
              <w:rPr>
                <w:rFonts w:ascii="Segoe UI Emoji" w:hAnsi="Segoe UI Emoji" w:cs="Segoe UI Emoji"/>
              </w:rPr>
              <w:t>🖥</w:t>
            </w:r>
            <w:r w:rsidRPr="00CA01ED">
              <w:rPr>
                <w:rFonts w:asciiTheme="minorHAnsi" w:hAnsiTheme="minorHAnsi" w:cstheme="minorHAnsi"/>
              </w:rPr>
              <w:t xml:space="preserve">️provides your patients </w:t>
            </w:r>
            <w:r w:rsidRPr="00CA01ED">
              <w:rPr>
                <w:rFonts w:ascii="Segoe UI Emoji" w:hAnsi="Segoe UI Emoji" w:cs="Segoe UI Emoji"/>
              </w:rPr>
              <w:t>👪</w:t>
            </w:r>
            <w:r w:rsidRPr="00CA01ED">
              <w:rPr>
                <w:rFonts w:asciiTheme="minorHAnsi" w:hAnsiTheme="minorHAnsi" w:cstheme="minorHAnsi"/>
              </w:rPr>
              <w:t xml:space="preserve">access a range of mental health resources from trusted organisations across </w:t>
            </w:r>
            <w:r w:rsidRPr="00CA01ED">
              <w:rPr>
                <w:rFonts w:ascii="Segoe UI Emoji" w:hAnsi="Segoe UI Emoji" w:cs="Segoe UI Emoji"/>
              </w:rPr>
              <w:t>🇦🇺</w:t>
            </w:r>
          </w:p>
          <w:p w14:paraId="2B02A40C" w14:textId="26F5013E" w:rsidR="00B1005E" w:rsidRPr="00CA01ED" w:rsidRDefault="00B1005E" w:rsidP="00F06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01ED">
              <w:rPr>
                <w:rFonts w:asciiTheme="minorHAnsi" w:hAnsiTheme="minorHAnsi" w:cstheme="minorHAnsi"/>
              </w:rPr>
              <w:t xml:space="preserve">Digital resources </w:t>
            </w:r>
            <w:r w:rsidRPr="00CA01ED">
              <w:rPr>
                <w:rFonts w:ascii="Segoe UI Emoji" w:hAnsi="Segoe UI Emoji" w:cs="Segoe UI Emoji"/>
              </w:rPr>
              <w:t>📄</w:t>
            </w:r>
            <w:r w:rsidRPr="00CA01ED">
              <w:rPr>
                <w:rFonts w:asciiTheme="minorHAnsi" w:hAnsiTheme="minorHAnsi" w:cstheme="minorHAnsi"/>
              </w:rPr>
              <w:t>can be beneficial for people with or at risk of mild to moderate mental health difficulties, or people supporting someone with mental health issues.</w:t>
            </w:r>
          </w:p>
          <w:p w14:paraId="2B605FAE" w14:textId="203D6F3B" w:rsidR="00B1005E" w:rsidRPr="00CA01ED" w:rsidRDefault="00B1005E" w:rsidP="00F06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01ED">
              <w:rPr>
                <w:rFonts w:asciiTheme="minorHAnsi" w:hAnsiTheme="minorHAnsi" w:cstheme="minorHAnsi"/>
              </w:rPr>
              <w:t xml:space="preserve">Have your say at </w:t>
            </w:r>
            <w:r w:rsidRPr="00CA01ED">
              <w:rPr>
                <w:rFonts w:ascii="Segoe UI Emoji" w:hAnsi="Segoe UI Emoji" w:cs="Segoe UI Emoji"/>
              </w:rPr>
              <w:t>💻</w:t>
            </w:r>
            <w:hyperlink r:id="rId56" w:history="1">
              <w:r w:rsidRPr="00CA01ED">
                <w:rPr>
                  <w:rStyle w:val="Hyperlink"/>
                  <w:rFonts w:asciiTheme="minorHAnsi" w:hAnsiTheme="minorHAnsi" w:cstheme="minorHAnsi"/>
                </w:rPr>
                <w:t>https://melbourneuni.au1.qualtrics.com/jfe/form/SV_beH6FafiQTd6pRs</w:t>
              </w:r>
            </w:hyperlink>
          </w:p>
          <w:p w14:paraId="2B4372D3" w14:textId="77777777" w:rsidR="00B1005E" w:rsidRPr="00CA01ED" w:rsidRDefault="00B1005E" w:rsidP="00F06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01ED">
              <w:rPr>
                <w:rFonts w:asciiTheme="minorHAnsi" w:hAnsiTheme="minorHAnsi" w:cstheme="minorHAnsi"/>
              </w:rPr>
              <w:t xml:space="preserve">#Mentalhealth #HeadtoHealth </w:t>
            </w:r>
          </w:p>
        </w:tc>
        <w:tc>
          <w:tcPr>
            <w:tcW w:w="3882" w:type="dxa"/>
          </w:tcPr>
          <w:p w14:paraId="5598CF9C" w14:textId="77777777" w:rsidR="00B1005E" w:rsidRPr="00CA01ED" w:rsidRDefault="00B1005E" w:rsidP="00F06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01ED">
              <w:rPr>
                <w:rFonts w:asciiTheme="minorHAnsi" w:hAnsiTheme="minorHAnsi" w:cstheme="minorHAnsi"/>
                <w:noProof/>
                <w:lang w:eastAsia="en-AU"/>
              </w:rPr>
              <w:drawing>
                <wp:inline distT="0" distB="0" distL="0" distR="0" wp14:anchorId="0B8A0398" wp14:editId="7273B7CB">
                  <wp:extent cx="2122570" cy="2116940"/>
                  <wp:effectExtent l="0" t="0" r="0" b="4445"/>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a:blip r:embed="rId57"/>
                          <a:stretch>
                            <a:fillRect/>
                          </a:stretch>
                        </pic:blipFill>
                        <pic:spPr>
                          <a:xfrm>
                            <a:off x="0" y="0"/>
                            <a:ext cx="2184125" cy="2178332"/>
                          </a:xfrm>
                          <a:prstGeom prst="rect">
                            <a:avLst/>
                          </a:prstGeom>
                        </pic:spPr>
                      </pic:pic>
                    </a:graphicData>
                  </a:graphic>
                </wp:inline>
              </w:drawing>
            </w:r>
          </w:p>
        </w:tc>
      </w:tr>
      <w:tr w:rsidR="00B1005E" w:rsidRPr="00CA01ED" w14:paraId="49D724F7" w14:textId="77777777" w:rsidTr="009351E0">
        <w:trPr>
          <w:trHeight w:val="329"/>
        </w:trPr>
        <w:tc>
          <w:tcPr>
            <w:cnfStyle w:val="001000000000" w:firstRow="0" w:lastRow="0" w:firstColumn="1" w:lastColumn="0" w:oddVBand="0" w:evenVBand="0" w:oddHBand="0" w:evenHBand="0" w:firstRowFirstColumn="0" w:firstRowLastColumn="0" w:lastRowFirstColumn="0" w:lastRowLastColumn="0"/>
            <w:tcW w:w="15756" w:type="dxa"/>
            <w:gridSpan w:val="3"/>
            <w:shd w:val="clear" w:color="auto" w:fill="D9D9D9" w:themeFill="background1" w:themeFillShade="D9"/>
          </w:tcPr>
          <w:p w14:paraId="4EC72B5B" w14:textId="77777777" w:rsidR="00B1005E" w:rsidRPr="00CA01ED" w:rsidRDefault="00B1005E" w:rsidP="008E1CD2">
            <w:pPr>
              <w:keepNext/>
              <w:jc w:val="center"/>
              <w:rPr>
                <w:rFonts w:asciiTheme="minorHAnsi" w:hAnsiTheme="minorHAnsi" w:cstheme="minorHAnsi"/>
                <w:b w:val="0"/>
                <w:bCs w:val="0"/>
              </w:rPr>
            </w:pPr>
            <w:r w:rsidRPr="00CA01ED">
              <w:rPr>
                <w:rFonts w:asciiTheme="minorHAnsi" w:hAnsiTheme="minorHAnsi" w:cstheme="minorHAnsi"/>
              </w:rPr>
              <w:lastRenderedPageBreak/>
              <w:t>Post 2 – published 20 January</w:t>
            </w:r>
          </w:p>
        </w:tc>
      </w:tr>
      <w:tr w:rsidR="00B1005E" w:rsidRPr="00CA01ED" w14:paraId="6EBBFD9C" w14:textId="77777777" w:rsidTr="009351E0">
        <w:trPr>
          <w:trHeight w:val="2743"/>
        </w:trPr>
        <w:tc>
          <w:tcPr>
            <w:cnfStyle w:val="001000000000" w:firstRow="0" w:lastRow="0" w:firstColumn="1" w:lastColumn="0" w:oddVBand="0" w:evenVBand="0" w:oddHBand="0" w:evenHBand="0" w:firstRowFirstColumn="0" w:firstRowLastColumn="0" w:lastRowFirstColumn="0" w:lastRowLastColumn="0"/>
            <w:tcW w:w="1901" w:type="dxa"/>
          </w:tcPr>
          <w:p w14:paraId="5DB1E894" w14:textId="77777777" w:rsidR="00B1005E" w:rsidRPr="00CA01ED" w:rsidRDefault="00B1005E" w:rsidP="00F061E0">
            <w:pPr>
              <w:rPr>
                <w:rFonts w:asciiTheme="minorHAnsi" w:hAnsiTheme="minorHAnsi" w:cstheme="minorHAnsi"/>
                <w:color w:val="000000" w:themeColor="text1"/>
              </w:rPr>
            </w:pPr>
            <w:r w:rsidRPr="00CA01ED">
              <w:rPr>
                <w:rFonts w:asciiTheme="minorHAnsi" w:hAnsiTheme="minorHAnsi" w:cstheme="minorHAnsi"/>
                <w:color w:val="000000" w:themeColor="text1"/>
              </w:rPr>
              <w:t>LinkedIn</w:t>
            </w:r>
          </w:p>
        </w:tc>
        <w:tc>
          <w:tcPr>
            <w:tcW w:w="9973" w:type="dxa"/>
          </w:tcPr>
          <w:p w14:paraId="2AD05FA1" w14:textId="6FE0FDC0" w:rsidR="00B1005E" w:rsidRPr="00CA01ED" w:rsidRDefault="00B1005E" w:rsidP="00F06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01ED">
              <w:rPr>
                <w:rFonts w:asciiTheme="minorHAnsi" w:hAnsiTheme="minorHAnsi" w:cstheme="minorHAnsi"/>
              </w:rPr>
              <w:t xml:space="preserve">The Head to Health survey is closing </w:t>
            </w:r>
            <w:r w:rsidRPr="00CA01ED">
              <w:rPr>
                <w:rFonts w:ascii="Segoe UI Emoji" w:hAnsi="Segoe UI Emoji" w:cs="Segoe UI Emoji"/>
              </w:rPr>
              <w:t>⏰</w:t>
            </w:r>
            <w:r w:rsidRPr="00CA01ED">
              <w:rPr>
                <w:rFonts w:asciiTheme="minorHAnsi" w:hAnsiTheme="minorHAnsi" w:cstheme="minorHAnsi"/>
              </w:rPr>
              <w:t xml:space="preserve">soon. Have you had your </w:t>
            </w:r>
            <w:proofErr w:type="gramStart"/>
            <w:r w:rsidRPr="00CA01ED">
              <w:rPr>
                <w:rFonts w:asciiTheme="minorHAnsi" w:hAnsiTheme="minorHAnsi" w:cstheme="minorHAnsi"/>
              </w:rPr>
              <w:t>say</w:t>
            </w:r>
            <w:r w:rsidRPr="00CA01ED">
              <w:rPr>
                <w:rFonts w:ascii="Segoe UI Emoji" w:hAnsi="Segoe UI Emoji" w:cs="Segoe UI Emoji"/>
              </w:rPr>
              <w:t>❓</w:t>
            </w:r>
            <w:proofErr w:type="gramEnd"/>
          </w:p>
          <w:p w14:paraId="46A7509D" w14:textId="2573AE5B" w:rsidR="00B1005E" w:rsidRPr="00CA01ED" w:rsidRDefault="00B1005E" w:rsidP="00F06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01ED">
              <w:rPr>
                <w:rFonts w:asciiTheme="minorHAnsi" w:hAnsiTheme="minorHAnsi" w:cstheme="minorHAnsi"/>
              </w:rPr>
              <w:t xml:space="preserve">If you’re a health professional </w:t>
            </w:r>
            <w:r w:rsidRPr="00CA01ED">
              <w:rPr>
                <w:rFonts w:ascii="Segoe UI Emoji" w:hAnsi="Segoe UI Emoji" w:cs="Segoe UI Emoji"/>
              </w:rPr>
              <w:t>👩</w:t>
            </w:r>
            <w:r w:rsidRPr="00CA01ED">
              <w:rPr>
                <w:rFonts w:asciiTheme="minorHAnsi" w:hAnsiTheme="minorHAnsi" w:cstheme="minorHAnsi"/>
              </w:rPr>
              <w:t>‍</w:t>
            </w:r>
            <w:r w:rsidRPr="00CA01ED">
              <w:rPr>
                <w:rFonts w:ascii="Segoe UI Emoji" w:hAnsi="Segoe UI Emoji" w:cs="Segoe UI Emoji"/>
              </w:rPr>
              <w:t>⚕</w:t>
            </w:r>
            <w:r w:rsidRPr="00CA01ED">
              <w:rPr>
                <w:rFonts w:asciiTheme="minorHAnsi" w:hAnsiTheme="minorHAnsi" w:cstheme="minorHAnsi"/>
              </w:rPr>
              <w:t xml:space="preserve">️ we want to hear from you. Help improve this important mental health gateway. Take part before </w:t>
            </w:r>
            <w:r w:rsidRPr="00CA01ED">
              <w:rPr>
                <w:rFonts w:ascii="Segoe UI Emoji" w:hAnsi="Segoe UI Emoji" w:cs="Segoe UI Emoji"/>
              </w:rPr>
              <w:t>📅</w:t>
            </w:r>
            <w:r w:rsidRPr="00CA01ED">
              <w:rPr>
                <w:rFonts w:asciiTheme="minorHAnsi" w:hAnsiTheme="minorHAnsi" w:cstheme="minorHAnsi"/>
              </w:rPr>
              <w:t xml:space="preserve"> February 2022 at </w:t>
            </w:r>
            <w:r w:rsidRPr="00CA01ED">
              <w:rPr>
                <w:rFonts w:ascii="Segoe UI Emoji" w:hAnsi="Segoe UI Emoji" w:cs="Segoe UI Emoji"/>
              </w:rPr>
              <w:t>💻</w:t>
            </w:r>
            <w:hyperlink r:id="rId58" w:history="1">
              <w:r w:rsidRPr="00CA01ED">
                <w:rPr>
                  <w:rStyle w:val="Hyperlink"/>
                  <w:rFonts w:asciiTheme="minorHAnsi" w:hAnsiTheme="minorHAnsi" w:cstheme="minorHAnsi"/>
                </w:rPr>
                <w:t>https://melbourneuni.au1.qualtrics.com/jfe/form/SV_beH6FafiQTd6pRs</w:t>
              </w:r>
            </w:hyperlink>
          </w:p>
          <w:p w14:paraId="1BCC7466" w14:textId="77777777" w:rsidR="00B1005E" w:rsidRPr="00CA01ED" w:rsidRDefault="00B1005E" w:rsidP="00F06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01ED">
              <w:rPr>
                <w:rFonts w:asciiTheme="minorHAnsi" w:hAnsiTheme="minorHAnsi" w:cstheme="minorHAnsi"/>
              </w:rPr>
              <w:t>#Mentalhealth #HeadtoHealth</w:t>
            </w:r>
          </w:p>
        </w:tc>
        <w:tc>
          <w:tcPr>
            <w:tcW w:w="3882" w:type="dxa"/>
          </w:tcPr>
          <w:p w14:paraId="0D9A2CF9" w14:textId="77777777" w:rsidR="00B1005E" w:rsidRPr="00CA01ED" w:rsidRDefault="00B1005E" w:rsidP="00F061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A01ED">
              <w:rPr>
                <w:rFonts w:asciiTheme="minorHAnsi" w:hAnsiTheme="minorHAnsi" w:cstheme="minorHAnsi"/>
                <w:noProof/>
                <w:lang w:eastAsia="en-AU"/>
              </w:rPr>
              <w:drawing>
                <wp:inline distT="0" distB="0" distL="0" distR="0" wp14:anchorId="699803E8" wp14:editId="5C5ED364">
                  <wp:extent cx="2125072" cy="2119436"/>
                  <wp:effectExtent l="0" t="0" r="0" b="1905"/>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57"/>
                          <a:stretch>
                            <a:fillRect/>
                          </a:stretch>
                        </pic:blipFill>
                        <pic:spPr>
                          <a:xfrm>
                            <a:off x="0" y="0"/>
                            <a:ext cx="2165031" cy="2159289"/>
                          </a:xfrm>
                          <a:prstGeom prst="rect">
                            <a:avLst/>
                          </a:prstGeom>
                        </pic:spPr>
                      </pic:pic>
                    </a:graphicData>
                  </a:graphic>
                </wp:inline>
              </w:drawing>
            </w:r>
          </w:p>
        </w:tc>
      </w:tr>
    </w:tbl>
    <w:p w14:paraId="572E1FFD" w14:textId="5A895A96" w:rsidR="00B1005E" w:rsidRDefault="00B1005E" w:rsidP="00B1005E">
      <w:pPr>
        <w:rPr>
          <w:rFonts w:eastAsia="Calibri" w:cs="Arial"/>
          <w:sz w:val="21"/>
          <w:szCs w:val="21"/>
        </w:rPr>
        <w:sectPr w:rsidR="00B1005E" w:rsidSect="00300A08">
          <w:footnotePr>
            <w:numFmt w:val="lowerLetter"/>
          </w:footnotePr>
          <w:pgSz w:w="16838" w:h="11906" w:orient="landscape"/>
          <w:pgMar w:top="1701" w:right="1247" w:bottom="1701" w:left="1247" w:header="709" w:footer="709" w:gutter="0"/>
          <w:cols w:space="708"/>
          <w:titlePg/>
          <w:docGrid w:linePitch="360"/>
        </w:sectPr>
      </w:pPr>
    </w:p>
    <w:p w14:paraId="63573F4D" w14:textId="65D39804" w:rsidR="00B1005E" w:rsidRPr="00BE6681" w:rsidRDefault="00B1005E" w:rsidP="009351E0">
      <w:pPr>
        <w:pStyle w:val="Heading3nonumbered"/>
      </w:pPr>
      <w:bookmarkStart w:id="171" w:name="_Toc96615259"/>
      <w:bookmarkStart w:id="172" w:name="_Toc116991944"/>
      <w:proofErr w:type="spellStart"/>
      <w:r w:rsidRPr="009B2088">
        <w:lastRenderedPageBreak/>
        <w:t>eMHPrac</w:t>
      </w:r>
      <w:proofErr w:type="spellEnd"/>
      <w:r w:rsidR="00BE6681">
        <w:t xml:space="preserve"> p</w:t>
      </w:r>
      <w:r w:rsidRPr="009B2088">
        <w:t xml:space="preserve">romotion </w:t>
      </w:r>
      <w:r w:rsidR="00BE6681">
        <w:t>of s</w:t>
      </w:r>
      <w:r w:rsidRPr="009B2088">
        <w:t>urvey</w:t>
      </w:r>
      <w:bookmarkEnd w:id="171"/>
      <w:bookmarkEnd w:id="172"/>
    </w:p>
    <w:p w14:paraId="7CD71E8F" w14:textId="2A813011" w:rsidR="00B1005E" w:rsidRPr="00BE6681" w:rsidRDefault="00B1005E" w:rsidP="009351E0">
      <w:pPr>
        <w:pStyle w:val="Heading4nonumbered"/>
      </w:pPr>
      <w:r w:rsidRPr="009B2088">
        <w:t>Newsletters</w:t>
      </w:r>
    </w:p>
    <w:p w14:paraId="47DBD19C" w14:textId="534E7C65" w:rsidR="00B1005E" w:rsidRPr="00F061E0" w:rsidRDefault="00B1005E" w:rsidP="00911030">
      <w:pPr>
        <w:pStyle w:val="Heading5nonumbered"/>
      </w:pPr>
      <w:proofErr w:type="spellStart"/>
      <w:r w:rsidRPr="00BE6681">
        <w:t>eMHPrac</w:t>
      </w:r>
      <w:proofErr w:type="spellEnd"/>
      <w:r w:rsidRPr="00BE6681">
        <w:t xml:space="preserve"> Newsletter – Vol. 3, No. 12, December 2021</w:t>
      </w:r>
    </w:p>
    <w:p w14:paraId="7134D1E5" w14:textId="050701CA" w:rsidR="00B1005E" w:rsidRPr="00F061E0" w:rsidRDefault="00B1005E" w:rsidP="00B1005E">
      <w:pPr>
        <w:rPr>
          <w:rFonts w:asciiTheme="minorHAnsi" w:eastAsia="Calibri" w:hAnsiTheme="minorHAnsi" w:cstheme="minorHAnsi"/>
          <w:sz w:val="21"/>
          <w:szCs w:val="21"/>
          <w:lang w:eastAsia="en-US"/>
        </w:rPr>
      </w:pPr>
      <w:r w:rsidRPr="00BE6681">
        <w:rPr>
          <w:rFonts w:asciiTheme="minorHAnsi" w:eastAsia="Calibri" w:hAnsiTheme="minorHAnsi" w:cstheme="minorHAnsi"/>
          <w:noProof/>
          <w:sz w:val="21"/>
          <w:szCs w:val="21"/>
          <w:lang w:eastAsia="en-AU"/>
        </w:rPr>
        <mc:AlternateContent>
          <mc:Choice Requires="wps">
            <w:drawing>
              <wp:anchor distT="0" distB="0" distL="114300" distR="114300" simplePos="0" relativeHeight="251658240" behindDoc="0" locked="0" layoutInCell="1" allowOverlap="1" wp14:anchorId="6EAD9D8C" wp14:editId="449422AD">
                <wp:simplePos x="0" y="0"/>
                <wp:positionH relativeFrom="column">
                  <wp:posOffset>2085174</wp:posOffset>
                </wp:positionH>
                <wp:positionV relativeFrom="paragraph">
                  <wp:posOffset>71535</wp:posOffset>
                </wp:positionV>
                <wp:extent cx="3614871" cy="1634069"/>
                <wp:effectExtent l="0" t="0" r="5080" b="4445"/>
                <wp:wrapNone/>
                <wp:docPr id="49" name="Text Box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4871" cy="1634069"/>
                        </a:xfrm>
                        <a:prstGeom prst="rect">
                          <a:avLst/>
                        </a:prstGeom>
                        <a:solidFill>
                          <a:sysClr val="window" lastClr="FFFFFF"/>
                        </a:solidFill>
                        <a:ln w="6350">
                          <a:noFill/>
                        </a:ln>
                      </wps:spPr>
                      <wps:txbx>
                        <w:txbxContent>
                          <w:p w14:paraId="451D59E8" w14:textId="3A5D6D7F"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Sent: Friday, 17</w:t>
                            </w:r>
                            <w:r w:rsidRPr="00BE6681">
                              <w:rPr>
                                <w:rFonts w:asciiTheme="minorHAnsi" w:hAnsiTheme="minorHAnsi" w:cstheme="minorHAnsi"/>
                                <w:sz w:val="21"/>
                                <w:szCs w:val="21"/>
                                <w:vertAlign w:val="superscript"/>
                              </w:rPr>
                              <w:t>th</w:t>
                            </w:r>
                            <w:r w:rsidRPr="00BE6681">
                              <w:rPr>
                                <w:rFonts w:asciiTheme="minorHAnsi" w:hAnsiTheme="minorHAnsi" w:cstheme="minorHAnsi"/>
                                <w:sz w:val="21"/>
                                <w:szCs w:val="21"/>
                              </w:rPr>
                              <w:t xml:space="preserve"> December 2021</w:t>
                            </w:r>
                          </w:p>
                          <w:p w14:paraId="651E4093" w14:textId="78DC66B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Recipients: 2,314</w:t>
                            </w:r>
                          </w:p>
                          <w:p w14:paraId="54A03865"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Opens: 716</w:t>
                            </w:r>
                          </w:p>
                          <w:p w14:paraId="21A0513C"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Total Link Clicks: 362</w:t>
                            </w:r>
                          </w:p>
                          <w:p w14:paraId="1E593CC5"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Clicks on Head to Health Evaluation Survey Link: 13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AD9D8C" id="_x0000_t202" coordsize="21600,21600" o:spt="202" path="m,l,21600r21600,l21600,xe">
                <v:stroke joinstyle="miter"/>
                <v:path gradientshapeok="t" o:connecttype="rect"/>
              </v:shapetype>
              <v:shape id="Text Box 49" o:spid="_x0000_s1026" type="#_x0000_t202" alt="&quot;&quot;" style="position:absolute;margin-left:164.2pt;margin-top:5.65pt;width:284.65pt;height:128.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" fillcolor="window" stroked="f" strokeweight=".5pt">
                <v:textbox>
                  <w:txbxContent>
                    <w:p w14:paraId="451D59E8" w14:textId="3A5D6D7F"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Sent: Friday, 17</w:t>
                      </w:r>
                      <w:r w:rsidRPr="00BE6681">
                        <w:rPr>
                          <w:rFonts w:asciiTheme="minorHAnsi" w:hAnsiTheme="minorHAnsi" w:cstheme="minorHAnsi"/>
                          <w:sz w:val="21"/>
                          <w:szCs w:val="21"/>
                          <w:vertAlign w:val="superscript"/>
                        </w:rPr>
                        <w:t>th</w:t>
                      </w:r>
                      <w:r w:rsidRPr="00BE6681">
                        <w:rPr>
                          <w:rFonts w:asciiTheme="minorHAnsi" w:hAnsiTheme="minorHAnsi" w:cstheme="minorHAnsi"/>
                          <w:sz w:val="21"/>
                          <w:szCs w:val="21"/>
                        </w:rPr>
                        <w:t xml:space="preserve"> December 2021</w:t>
                      </w:r>
                    </w:p>
                    <w:p w14:paraId="651E4093" w14:textId="78DC66B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Recipients: 2,314</w:t>
                      </w:r>
                    </w:p>
                    <w:p w14:paraId="54A03865"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Opens: 716</w:t>
                      </w:r>
                    </w:p>
                    <w:p w14:paraId="21A0513C"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Total Link Clicks: 362</w:t>
                      </w:r>
                    </w:p>
                    <w:p w14:paraId="1E593CC5"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Clicks on Head to Health Evaluation Survey Link: 13 (3.6%)</w:t>
                      </w:r>
                    </w:p>
                  </w:txbxContent>
                </v:textbox>
              </v:shape>
            </w:pict>
          </mc:Fallback>
        </mc:AlternateContent>
      </w:r>
      <w:r w:rsidRPr="00BE6681">
        <w:rPr>
          <w:rFonts w:asciiTheme="minorHAnsi" w:eastAsia="Calibri" w:hAnsiTheme="minorHAnsi" w:cstheme="minorHAnsi"/>
          <w:noProof/>
          <w:sz w:val="21"/>
          <w:szCs w:val="21"/>
          <w:lang w:eastAsia="en-AU"/>
        </w:rPr>
        <w:drawing>
          <wp:inline distT="0" distB="0" distL="0" distR="0" wp14:anchorId="384FE6A5" wp14:editId="3CE08BDB">
            <wp:extent cx="1710055" cy="1969804"/>
            <wp:effectExtent l="0" t="0" r="4445"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49783" cy="2015567"/>
                    </a:xfrm>
                    <a:prstGeom prst="rect">
                      <a:avLst/>
                    </a:prstGeom>
                  </pic:spPr>
                </pic:pic>
              </a:graphicData>
            </a:graphic>
          </wp:inline>
        </w:drawing>
      </w:r>
    </w:p>
    <w:p w14:paraId="1265364E" w14:textId="61E41C84" w:rsidR="00B1005E" w:rsidRPr="00BE6681" w:rsidRDefault="00B1005E" w:rsidP="00911030">
      <w:pPr>
        <w:pStyle w:val="Heading5nonumbered"/>
      </w:pPr>
      <w:proofErr w:type="spellStart"/>
      <w:r w:rsidRPr="00BE6681">
        <w:t>eMHPrac</w:t>
      </w:r>
      <w:proofErr w:type="spellEnd"/>
      <w:r w:rsidRPr="00BE6681">
        <w:t xml:space="preserve"> Brief Edition: ‘Head to Health’ Evaluation Newsletter</w:t>
      </w:r>
    </w:p>
    <w:p w14:paraId="070C4EDC" w14:textId="318F1C62" w:rsidR="00B1005E" w:rsidRPr="009B2088" w:rsidRDefault="00B1005E" w:rsidP="00B1005E">
      <w:pPr>
        <w:rPr>
          <w:rFonts w:eastAsia="Calibri"/>
          <w:lang w:eastAsia="en-US"/>
        </w:rPr>
      </w:pPr>
      <w:r w:rsidRPr="009B2088">
        <w:rPr>
          <w:rFonts w:eastAsia="Calibri"/>
          <w:noProof/>
          <w:lang w:eastAsia="en-AU"/>
        </w:rPr>
        <mc:AlternateContent>
          <mc:Choice Requires="wps">
            <w:drawing>
              <wp:anchor distT="0" distB="0" distL="114300" distR="114300" simplePos="0" relativeHeight="251658241" behindDoc="0" locked="0" layoutInCell="1" allowOverlap="1" wp14:anchorId="59AE2182" wp14:editId="0203159A">
                <wp:simplePos x="0" y="0"/>
                <wp:positionH relativeFrom="column">
                  <wp:posOffset>2084705</wp:posOffset>
                </wp:positionH>
                <wp:positionV relativeFrom="paragraph">
                  <wp:posOffset>185420</wp:posOffset>
                </wp:positionV>
                <wp:extent cx="3614420" cy="2075815"/>
                <wp:effectExtent l="0" t="0" r="5080"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4420" cy="2075815"/>
                        </a:xfrm>
                        <a:prstGeom prst="rect">
                          <a:avLst/>
                        </a:prstGeom>
                        <a:solidFill>
                          <a:sysClr val="window" lastClr="FFFFFF"/>
                        </a:solidFill>
                        <a:ln w="6350">
                          <a:noFill/>
                        </a:ln>
                      </wps:spPr>
                      <wps:txbx>
                        <w:txbxContent>
                          <w:p w14:paraId="3B535956"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Sent: Wednesday, 2</w:t>
                            </w:r>
                            <w:r w:rsidRPr="00BE6681">
                              <w:rPr>
                                <w:rFonts w:asciiTheme="minorHAnsi" w:hAnsiTheme="minorHAnsi" w:cstheme="minorHAnsi"/>
                                <w:sz w:val="21"/>
                                <w:szCs w:val="21"/>
                                <w:vertAlign w:val="superscript"/>
                              </w:rPr>
                              <w:t>nd</w:t>
                            </w:r>
                            <w:r w:rsidRPr="00BE6681">
                              <w:rPr>
                                <w:rFonts w:asciiTheme="minorHAnsi" w:hAnsiTheme="minorHAnsi" w:cstheme="minorHAnsi"/>
                                <w:sz w:val="21"/>
                                <w:szCs w:val="21"/>
                              </w:rPr>
                              <w:t xml:space="preserve"> February 2022</w:t>
                            </w:r>
                          </w:p>
                          <w:p w14:paraId="47BA9707"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Recipients: 2,289</w:t>
                            </w:r>
                          </w:p>
                          <w:p w14:paraId="3B7B5BF2"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Opens: 526</w:t>
                            </w:r>
                          </w:p>
                          <w:p w14:paraId="06832EDB"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Total Link Clicks: 74</w:t>
                            </w:r>
                          </w:p>
                          <w:p w14:paraId="71A93629"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Clicks on Head to Health Evaluation Consumer, Family Member or Friend Survey Link: 15 (20.3%)</w:t>
                            </w:r>
                          </w:p>
                          <w:p w14:paraId="038FC25A"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Clicks on Head to Health Evaluation Health Professionals Survey Link: 16 (21.6%)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AE2182" id="Text Box 4" o:spid="_x0000_s1027" type="#_x0000_t202" alt="&quot;&quot;" style="position:absolute;margin-left:164.15pt;margin-top:14.6pt;width:284.6pt;height:163.4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" fillcolor="window" stroked="f" strokeweight=".5pt">
                <v:textbox>
                  <w:txbxContent>
                    <w:p w14:paraId="3B535956"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Sent: Wednesday, 2</w:t>
                      </w:r>
                      <w:r w:rsidRPr="00BE6681">
                        <w:rPr>
                          <w:rFonts w:asciiTheme="minorHAnsi" w:hAnsiTheme="minorHAnsi" w:cstheme="minorHAnsi"/>
                          <w:sz w:val="21"/>
                          <w:szCs w:val="21"/>
                          <w:vertAlign w:val="superscript"/>
                        </w:rPr>
                        <w:t>nd</w:t>
                      </w:r>
                      <w:r w:rsidRPr="00BE6681">
                        <w:rPr>
                          <w:rFonts w:asciiTheme="minorHAnsi" w:hAnsiTheme="minorHAnsi" w:cstheme="minorHAnsi"/>
                          <w:sz w:val="21"/>
                          <w:szCs w:val="21"/>
                        </w:rPr>
                        <w:t xml:space="preserve"> February 2022</w:t>
                      </w:r>
                    </w:p>
                    <w:p w14:paraId="47BA9707"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Recipients: 2,289</w:t>
                      </w:r>
                    </w:p>
                    <w:p w14:paraId="3B7B5BF2"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Opens: 526</w:t>
                      </w:r>
                    </w:p>
                    <w:p w14:paraId="06832EDB"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Total Link Clicks: 74</w:t>
                      </w:r>
                    </w:p>
                    <w:p w14:paraId="71A93629"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Clicks on Head to Health Evaluation Consumer, Family Member or Friend Survey Link: 15 (20.3%)</w:t>
                      </w:r>
                    </w:p>
                    <w:p w14:paraId="038FC25A"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Clicks on Head to Health Evaluation Health Professionals Survey Link: 16 (21.6%)</w:t>
                      </w:r>
                    </w:p>
                  </w:txbxContent>
                </v:textbox>
              </v:shape>
            </w:pict>
          </mc:Fallback>
        </mc:AlternateContent>
      </w:r>
      <w:r w:rsidRPr="009B2088">
        <w:rPr>
          <w:rFonts w:eastAsia="Calibri"/>
          <w:noProof/>
          <w:lang w:eastAsia="en-AU"/>
        </w:rPr>
        <w:drawing>
          <wp:inline distT="0" distB="0" distL="0" distR="0" wp14:anchorId="5A671D80" wp14:editId="0D6212F3">
            <wp:extent cx="1710449" cy="2315910"/>
            <wp:effectExtent l="0" t="0" r="4445"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44778" cy="2362391"/>
                    </a:xfrm>
                    <a:prstGeom prst="rect">
                      <a:avLst/>
                    </a:prstGeom>
                  </pic:spPr>
                </pic:pic>
              </a:graphicData>
            </a:graphic>
          </wp:inline>
        </w:drawing>
      </w:r>
    </w:p>
    <w:p w14:paraId="480B81FB" w14:textId="77777777" w:rsidR="00B1005E" w:rsidRPr="00BE6681" w:rsidRDefault="00B1005E" w:rsidP="00911030">
      <w:pPr>
        <w:pStyle w:val="Heading5nonumbered"/>
      </w:pPr>
      <w:r w:rsidRPr="00BE6681">
        <w:t xml:space="preserve">Menzies School of Health Research – </w:t>
      </w:r>
      <w:proofErr w:type="spellStart"/>
      <w:r w:rsidRPr="00BE6681">
        <w:t>AIMhi</w:t>
      </w:r>
      <w:proofErr w:type="spellEnd"/>
      <w:r w:rsidRPr="00BE6681">
        <w:t xml:space="preserve"> Newsletter:</w:t>
      </w:r>
    </w:p>
    <w:p w14:paraId="4A774326" w14:textId="5A40A601" w:rsidR="00B1005E" w:rsidRPr="009B2088" w:rsidRDefault="00B1005E" w:rsidP="00B1005E">
      <w:pPr>
        <w:rPr>
          <w:rFonts w:eastAsia="Calibri"/>
          <w:lang w:eastAsia="en-US"/>
        </w:rPr>
      </w:pPr>
      <w:r w:rsidRPr="009B2088">
        <w:rPr>
          <w:rFonts w:eastAsia="Calibri"/>
          <w:noProof/>
          <w:lang w:eastAsia="en-AU"/>
        </w:rPr>
        <mc:AlternateContent>
          <mc:Choice Requires="wps">
            <w:drawing>
              <wp:anchor distT="0" distB="0" distL="114300" distR="114300" simplePos="0" relativeHeight="251658245" behindDoc="0" locked="0" layoutInCell="1" allowOverlap="1" wp14:anchorId="77902E27" wp14:editId="4B6064C0">
                <wp:simplePos x="0" y="0"/>
                <wp:positionH relativeFrom="column">
                  <wp:posOffset>2084705</wp:posOffset>
                </wp:positionH>
                <wp:positionV relativeFrom="paragraph">
                  <wp:posOffset>184785</wp:posOffset>
                </wp:positionV>
                <wp:extent cx="3614420" cy="2075815"/>
                <wp:effectExtent l="0" t="0" r="5080" b="0"/>
                <wp:wrapNone/>
                <wp:docPr id="50" name="Text Box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4420" cy="2075815"/>
                        </a:xfrm>
                        <a:prstGeom prst="rect">
                          <a:avLst/>
                        </a:prstGeom>
                        <a:solidFill>
                          <a:sysClr val="window" lastClr="FFFFFF"/>
                        </a:solidFill>
                        <a:ln w="6350">
                          <a:noFill/>
                        </a:ln>
                      </wps:spPr>
                      <wps:txbx>
                        <w:txbxContent>
                          <w:p w14:paraId="02A7ED79"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Sent: Wednesday, 2</w:t>
                            </w:r>
                            <w:r w:rsidRPr="00BE6681">
                              <w:rPr>
                                <w:rFonts w:asciiTheme="minorHAnsi" w:hAnsiTheme="minorHAnsi" w:cstheme="minorHAnsi"/>
                                <w:sz w:val="21"/>
                                <w:szCs w:val="21"/>
                                <w:vertAlign w:val="superscript"/>
                              </w:rPr>
                              <w:t>nd</w:t>
                            </w:r>
                            <w:r w:rsidRPr="00BE6681">
                              <w:rPr>
                                <w:rFonts w:asciiTheme="minorHAnsi" w:hAnsiTheme="minorHAnsi" w:cstheme="minorHAnsi"/>
                                <w:sz w:val="21"/>
                                <w:szCs w:val="21"/>
                              </w:rPr>
                              <w:t xml:space="preserve"> February 2022</w:t>
                            </w:r>
                          </w:p>
                          <w:p w14:paraId="68D58B9F"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Recipients: 1,182</w:t>
                            </w:r>
                          </w:p>
                          <w:p w14:paraId="186A7F38"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Opens: 168</w:t>
                            </w:r>
                          </w:p>
                          <w:p w14:paraId="489F4AB4"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Total Link Clicks: 1,193</w:t>
                            </w:r>
                          </w:p>
                          <w:p w14:paraId="2201C08C"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Clicks on Head to Health Evaluation Consumer, Family Member or Friend Survey Link: 108 (9.1%)</w:t>
                            </w:r>
                          </w:p>
                          <w:p w14:paraId="38447694"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Clicks on Head to Health Evaluation Health Professionals Survey Link: 112 (9.4%)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02E27" id="Text Box 50" o:spid="_x0000_s1028" type="#_x0000_t202" alt="&quot;&quot;" style="position:absolute;margin-left:164.15pt;margin-top:14.55pt;width:284.6pt;height:163.4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" fillcolor="window" stroked="f" strokeweight=".5pt">
                <v:textbox>
                  <w:txbxContent>
                    <w:p w14:paraId="02A7ED79"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Sent: Wednesday, 2</w:t>
                      </w:r>
                      <w:r w:rsidRPr="00BE6681">
                        <w:rPr>
                          <w:rFonts w:asciiTheme="minorHAnsi" w:hAnsiTheme="minorHAnsi" w:cstheme="minorHAnsi"/>
                          <w:sz w:val="21"/>
                          <w:szCs w:val="21"/>
                          <w:vertAlign w:val="superscript"/>
                        </w:rPr>
                        <w:t>nd</w:t>
                      </w:r>
                      <w:r w:rsidRPr="00BE6681">
                        <w:rPr>
                          <w:rFonts w:asciiTheme="minorHAnsi" w:hAnsiTheme="minorHAnsi" w:cstheme="minorHAnsi"/>
                          <w:sz w:val="21"/>
                          <w:szCs w:val="21"/>
                        </w:rPr>
                        <w:t xml:space="preserve"> February 2022</w:t>
                      </w:r>
                    </w:p>
                    <w:p w14:paraId="68D58B9F"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Recipients: 1,182</w:t>
                      </w:r>
                    </w:p>
                    <w:p w14:paraId="186A7F38"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Opens: 168</w:t>
                      </w:r>
                    </w:p>
                    <w:p w14:paraId="489F4AB4"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Total Link Clicks: 1,193</w:t>
                      </w:r>
                    </w:p>
                    <w:p w14:paraId="2201C08C"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Clicks on Head to Health Evaluation Consumer, Family Member or Friend Survey Link: 108 (9.1%)</w:t>
                      </w:r>
                    </w:p>
                    <w:p w14:paraId="38447694"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Clicks on Head to Health Evaluation Health Professionals Survey Link: 112 (9.4%)</w:t>
                      </w:r>
                    </w:p>
                  </w:txbxContent>
                </v:textbox>
              </v:shape>
            </w:pict>
          </mc:Fallback>
        </mc:AlternateContent>
      </w:r>
      <w:r w:rsidRPr="009B2088">
        <w:rPr>
          <w:rFonts w:eastAsia="Calibri"/>
          <w:noProof/>
          <w:lang w:eastAsia="en-AU"/>
        </w:rPr>
        <w:drawing>
          <wp:inline distT="0" distB="0" distL="0" distR="0" wp14:anchorId="5D175355" wp14:editId="067DA536">
            <wp:extent cx="2033958" cy="1924215"/>
            <wp:effectExtent l="0" t="0" r="0" b="635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81357" cy="1969057"/>
                    </a:xfrm>
                    <a:prstGeom prst="rect">
                      <a:avLst/>
                    </a:prstGeom>
                  </pic:spPr>
                </pic:pic>
              </a:graphicData>
            </a:graphic>
          </wp:inline>
        </w:drawing>
      </w:r>
    </w:p>
    <w:p w14:paraId="7D221371" w14:textId="77777777" w:rsidR="00BE6681" w:rsidRDefault="00BE6681" w:rsidP="00B1005E">
      <w:pPr>
        <w:rPr>
          <w:rFonts w:eastAsia="Calibri"/>
          <w:u w:val="single"/>
          <w:lang w:eastAsia="en-US"/>
        </w:rPr>
      </w:pPr>
      <w:r>
        <w:rPr>
          <w:rFonts w:eastAsia="Calibri"/>
          <w:u w:val="single"/>
          <w:lang w:eastAsia="en-US"/>
        </w:rPr>
        <w:br w:type="page"/>
      </w:r>
    </w:p>
    <w:p w14:paraId="49D46AF7" w14:textId="3D999D7A" w:rsidR="00B1005E" w:rsidRPr="00967F70" w:rsidRDefault="00B1005E" w:rsidP="00911030">
      <w:pPr>
        <w:pStyle w:val="Heading4nonumbered"/>
      </w:pPr>
      <w:r w:rsidRPr="00BE6681">
        <w:lastRenderedPageBreak/>
        <w:t>Social</w:t>
      </w:r>
      <w:r w:rsidR="009738CB">
        <w:t xml:space="preserve"> m</w:t>
      </w:r>
      <w:r w:rsidRPr="00BE6681">
        <w:t xml:space="preserve">edia </w:t>
      </w:r>
      <w:r w:rsidR="009738CB">
        <w:t>p</w:t>
      </w:r>
      <w:r w:rsidRPr="00BE6681">
        <w:t>romotion</w:t>
      </w:r>
    </w:p>
    <w:p w14:paraId="751861E4" w14:textId="40C42611" w:rsidR="00B1005E" w:rsidRPr="00BE6681" w:rsidRDefault="00B1005E" w:rsidP="00911030">
      <w:pPr>
        <w:pStyle w:val="Heading5nonumbered"/>
      </w:pPr>
      <w:proofErr w:type="spellStart"/>
      <w:r w:rsidRPr="00BE6681">
        <w:t>eMHPrac</w:t>
      </w:r>
      <w:proofErr w:type="spellEnd"/>
      <w:r w:rsidRPr="00BE6681">
        <w:t xml:space="preserve"> Facebook</w:t>
      </w:r>
    </w:p>
    <w:p w14:paraId="46FB3331" w14:textId="7D2D5C5C" w:rsidR="00B1005E" w:rsidRPr="009B2088" w:rsidRDefault="00B1005E" w:rsidP="00B1005E">
      <w:pPr>
        <w:rPr>
          <w:rFonts w:eastAsia="Calibri"/>
          <w:lang w:eastAsia="en-US"/>
        </w:rPr>
      </w:pPr>
      <w:r w:rsidRPr="00BE6681">
        <w:rPr>
          <w:rFonts w:eastAsia="Calibri"/>
          <w:noProof/>
          <w:sz w:val="21"/>
          <w:szCs w:val="21"/>
          <w:lang w:eastAsia="en-AU"/>
        </w:rPr>
        <mc:AlternateContent>
          <mc:Choice Requires="wps">
            <w:drawing>
              <wp:anchor distT="0" distB="0" distL="114300" distR="114300" simplePos="0" relativeHeight="251658242" behindDoc="0" locked="0" layoutInCell="1" allowOverlap="1" wp14:anchorId="7DE17B68" wp14:editId="4C05EF3F">
                <wp:simplePos x="0" y="0"/>
                <wp:positionH relativeFrom="column">
                  <wp:posOffset>1956987</wp:posOffset>
                </wp:positionH>
                <wp:positionV relativeFrom="paragraph">
                  <wp:posOffset>185320</wp:posOffset>
                </wp:positionV>
                <wp:extent cx="3614420" cy="1532890"/>
                <wp:effectExtent l="0" t="0" r="5080" b="3810"/>
                <wp:wrapNone/>
                <wp:docPr id="51" name="Text Box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4420" cy="1532890"/>
                        </a:xfrm>
                        <a:prstGeom prst="rect">
                          <a:avLst/>
                        </a:prstGeom>
                        <a:solidFill>
                          <a:sysClr val="window" lastClr="FFFFFF"/>
                        </a:solidFill>
                        <a:ln w="6350">
                          <a:noFill/>
                        </a:ln>
                      </wps:spPr>
                      <wps:txbx>
                        <w:txbxContent>
                          <w:p w14:paraId="6B702C5E"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Posted: January 5</w:t>
                            </w:r>
                            <w:r w:rsidRPr="00BE6681">
                              <w:rPr>
                                <w:rFonts w:asciiTheme="minorHAnsi" w:hAnsiTheme="minorHAnsi" w:cstheme="minorHAnsi"/>
                                <w:sz w:val="21"/>
                                <w:szCs w:val="21"/>
                                <w:vertAlign w:val="superscript"/>
                              </w:rPr>
                              <w:t>th</w:t>
                            </w:r>
                            <w:r w:rsidRPr="00BE6681">
                              <w:rPr>
                                <w:rFonts w:asciiTheme="minorHAnsi" w:hAnsiTheme="minorHAnsi" w:cstheme="minorHAnsi"/>
                                <w:sz w:val="21"/>
                                <w:szCs w:val="21"/>
                              </w:rPr>
                              <w:t xml:space="preserve"> 2022</w:t>
                            </w:r>
                          </w:p>
                          <w:p w14:paraId="777387A5"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Reach: 145</w:t>
                            </w:r>
                          </w:p>
                          <w:p w14:paraId="2627C213"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Impressions: 154</w:t>
                            </w:r>
                          </w:p>
                          <w:p w14:paraId="4DF47226"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Likes, comments and shares: 1</w:t>
                            </w:r>
                          </w:p>
                          <w:p w14:paraId="6D14472E"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Link Clicks: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17B68" id="Text Box 51" o:spid="_x0000_s1029" type="#_x0000_t202" alt="&quot;&quot;" style="position:absolute;margin-left:154.1pt;margin-top:14.6pt;width:284.6pt;height:120.7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" fillcolor="window" stroked="f" strokeweight=".5pt">
                <v:textbox>
                  <w:txbxContent>
                    <w:p w14:paraId="6B702C5E"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Posted: January 5</w:t>
                      </w:r>
                      <w:r w:rsidRPr="00BE6681">
                        <w:rPr>
                          <w:rFonts w:asciiTheme="minorHAnsi" w:hAnsiTheme="minorHAnsi" w:cstheme="minorHAnsi"/>
                          <w:sz w:val="21"/>
                          <w:szCs w:val="21"/>
                          <w:vertAlign w:val="superscript"/>
                        </w:rPr>
                        <w:t>th</w:t>
                      </w:r>
                      <w:r w:rsidRPr="00BE6681">
                        <w:rPr>
                          <w:rFonts w:asciiTheme="minorHAnsi" w:hAnsiTheme="minorHAnsi" w:cstheme="minorHAnsi"/>
                          <w:sz w:val="21"/>
                          <w:szCs w:val="21"/>
                        </w:rPr>
                        <w:t xml:space="preserve"> 2022</w:t>
                      </w:r>
                    </w:p>
                    <w:p w14:paraId="777387A5"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Reach: 145</w:t>
                      </w:r>
                    </w:p>
                    <w:p w14:paraId="2627C213"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Impressions: 154</w:t>
                      </w:r>
                    </w:p>
                    <w:p w14:paraId="4DF47226"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Likes, comments and shares: 1</w:t>
                      </w:r>
                    </w:p>
                    <w:p w14:paraId="6D14472E"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Link Clicks: 0</w:t>
                      </w:r>
                    </w:p>
                  </w:txbxContent>
                </v:textbox>
              </v:shape>
            </w:pict>
          </mc:Fallback>
        </mc:AlternateContent>
      </w:r>
      <w:r w:rsidRPr="009B2088">
        <w:rPr>
          <w:rFonts w:eastAsia="Calibri"/>
          <w:noProof/>
          <w:lang w:eastAsia="en-AU"/>
        </w:rPr>
        <w:drawing>
          <wp:inline distT="0" distB="0" distL="0" distR="0" wp14:anchorId="45408CA8" wp14:editId="1D37AD2F">
            <wp:extent cx="1828800" cy="1532983"/>
            <wp:effectExtent l="0" t="0" r="0" b="381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44364" cy="1546030"/>
                    </a:xfrm>
                    <a:prstGeom prst="rect">
                      <a:avLst/>
                    </a:prstGeom>
                  </pic:spPr>
                </pic:pic>
              </a:graphicData>
            </a:graphic>
          </wp:inline>
        </w:drawing>
      </w:r>
    </w:p>
    <w:p w14:paraId="2EAE9139" w14:textId="503D3A1F" w:rsidR="00B1005E" w:rsidRPr="009B2088" w:rsidRDefault="00B1005E" w:rsidP="00B1005E">
      <w:pPr>
        <w:rPr>
          <w:rFonts w:eastAsia="Calibri"/>
          <w:lang w:eastAsia="en-US"/>
        </w:rPr>
      </w:pPr>
      <w:r w:rsidRPr="009B2088">
        <w:rPr>
          <w:rFonts w:eastAsia="Calibri"/>
          <w:noProof/>
          <w:lang w:eastAsia="en-AU"/>
        </w:rPr>
        <mc:AlternateContent>
          <mc:Choice Requires="wps">
            <w:drawing>
              <wp:anchor distT="0" distB="0" distL="114300" distR="114300" simplePos="0" relativeHeight="251658243" behindDoc="0" locked="0" layoutInCell="1" allowOverlap="1" wp14:anchorId="17B5B925" wp14:editId="1AB81809">
                <wp:simplePos x="0" y="0"/>
                <wp:positionH relativeFrom="column">
                  <wp:posOffset>1955011</wp:posOffset>
                </wp:positionH>
                <wp:positionV relativeFrom="paragraph">
                  <wp:posOffset>186857</wp:posOffset>
                </wp:positionV>
                <wp:extent cx="3614420" cy="1532890"/>
                <wp:effectExtent l="0" t="0" r="5080" b="381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4420" cy="1532890"/>
                        </a:xfrm>
                        <a:prstGeom prst="rect">
                          <a:avLst/>
                        </a:prstGeom>
                        <a:solidFill>
                          <a:sysClr val="window" lastClr="FFFFFF"/>
                        </a:solidFill>
                        <a:ln w="6350">
                          <a:noFill/>
                        </a:ln>
                      </wps:spPr>
                      <wps:txbx>
                        <w:txbxContent>
                          <w:p w14:paraId="78961869"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Posted: February 2</w:t>
                            </w:r>
                            <w:r w:rsidRPr="00BE6681">
                              <w:rPr>
                                <w:rFonts w:asciiTheme="minorHAnsi" w:hAnsiTheme="minorHAnsi" w:cstheme="minorHAnsi"/>
                                <w:sz w:val="21"/>
                                <w:szCs w:val="21"/>
                                <w:vertAlign w:val="superscript"/>
                              </w:rPr>
                              <w:t>nd</w:t>
                            </w:r>
                            <w:r w:rsidRPr="00BE6681">
                              <w:rPr>
                                <w:rFonts w:asciiTheme="minorHAnsi" w:hAnsiTheme="minorHAnsi" w:cstheme="minorHAnsi"/>
                                <w:sz w:val="21"/>
                                <w:szCs w:val="21"/>
                              </w:rPr>
                              <w:t xml:space="preserve"> 2022</w:t>
                            </w:r>
                          </w:p>
                          <w:p w14:paraId="1DC6EEDF"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Reach: 260</w:t>
                            </w:r>
                          </w:p>
                          <w:p w14:paraId="73C6ABCA"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Impressions: 280</w:t>
                            </w:r>
                          </w:p>
                          <w:p w14:paraId="0A2D1018"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Likes, comments and shares: 4</w:t>
                            </w:r>
                          </w:p>
                          <w:p w14:paraId="0CFDE166"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Link Clicks: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B5B925" id="Text Box 8" o:spid="_x0000_s1030" type="#_x0000_t202" alt="&quot;&quot;" style="position:absolute;margin-left:153.95pt;margin-top:14.7pt;width:284.6pt;height:120.7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" fillcolor="window" stroked="f" strokeweight=".5pt">
                <v:textbox>
                  <w:txbxContent>
                    <w:p w14:paraId="78961869"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Posted: February 2</w:t>
                      </w:r>
                      <w:r w:rsidRPr="00BE6681">
                        <w:rPr>
                          <w:rFonts w:asciiTheme="minorHAnsi" w:hAnsiTheme="minorHAnsi" w:cstheme="minorHAnsi"/>
                          <w:sz w:val="21"/>
                          <w:szCs w:val="21"/>
                          <w:vertAlign w:val="superscript"/>
                        </w:rPr>
                        <w:t>nd</w:t>
                      </w:r>
                      <w:r w:rsidRPr="00BE6681">
                        <w:rPr>
                          <w:rFonts w:asciiTheme="minorHAnsi" w:hAnsiTheme="minorHAnsi" w:cstheme="minorHAnsi"/>
                          <w:sz w:val="21"/>
                          <w:szCs w:val="21"/>
                        </w:rPr>
                        <w:t xml:space="preserve"> 2022</w:t>
                      </w:r>
                    </w:p>
                    <w:p w14:paraId="1DC6EEDF"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Reach: 260</w:t>
                      </w:r>
                    </w:p>
                    <w:p w14:paraId="73C6ABCA"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Impressions: 280</w:t>
                      </w:r>
                    </w:p>
                    <w:p w14:paraId="0A2D1018"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Likes, comments and shares: 4</w:t>
                      </w:r>
                    </w:p>
                    <w:p w14:paraId="0CFDE166"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Link Clicks: 2</w:t>
                      </w:r>
                    </w:p>
                  </w:txbxContent>
                </v:textbox>
              </v:shape>
            </w:pict>
          </mc:Fallback>
        </mc:AlternateContent>
      </w:r>
      <w:r w:rsidRPr="009B2088">
        <w:rPr>
          <w:rFonts w:eastAsia="Calibri"/>
          <w:noProof/>
          <w:lang w:eastAsia="en-AU"/>
        </w:rPr>
        <w:drawing>
          <wp:inline distT="0" distB="0" distL="0" distR="0" wp14:anchorId="7472EE1A" wp14:editId="7BFBB020">
            <wp:extent cx="1828800" cy="1532982"/>
            <wp:effectExtent l="0" t="0" r="0" b="381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42129" cy="1544155"/>
                    </a:xfrm>
                    <a:prstGeom prst="rect">
                      <a:avLst/>
                    </a:prstGeom>
                  </pic:spPr>
                </pic:pic>
              </a:graphicData>
            </a:graphic>
          </wp:inline>
        </w:drawing>
      </w:r>
    </w:p>
    <w:p w14:paraId="04BA45FC" w14:textId="3FF52F5F" w:rsidR="00B1005E" w:rsidRPr="00BE6681" w:rsidRDefault="00B1005E" w:rsidP="00911030">
      <w:pPr>
        <w:pStyle w:val="Heading5nonumbered"/>
      </w:pPr>
      <w:proofErr w:type="spellStart"/>
      <w:r w:rsidRPr="00BE6681">
        <w:t>WellMob</w:t>
      </w:r>
      <w:proofErr w:type="spellEnd"/>
      <w:r w:rsidRPr="00BE6681">
        <w:t xml:space="preserve"> Facebook</w:t>
      </w:r>
    </w:p>
    <w:p w14:paraId="2F7D8885" w14:textId="57EB851C" w:rsidR="00B1005E" w:rsidRPr="009B2088" w:rsidRDefault="00B1005E" w:rsidP="00B1005E">
      <w:pPr>
        <w:rPr>
          <w:rFonts w:eastAsia="Calibri"/>
          <w:lang w:eastAsia="en-US"/>
        </w:rPr>
      </w:pPr>
      <w:r w:rsidRPr="009B2088">
        <w:rPr>
          <w:rFonts w:eastAsia="Calibri"/>
          <w:noProof/>
          <w:lang w:eastAsia="en-AU"/>
        </w:rPr>
        <mc:AlternateContent>
          <mc:Choice Requires="wps">
            <w:drawing>
              <wp:anchor distT="0" distB="0" distL="114300" distR="114300" simplePos="0" relativeHeight="251658244" behindDoc="0" locked="0" layoutInCell="1" allowOverlap="1" wp14:anchorId="48A4CA3B" wp14:editId="237EC413">
                <wp:simplePos x="0" y="0"/>
                <wp:positionH relativeFrom="column">
                  <wp:posOffset>1956987</wp:posOffset>
                </wp:positionH>
                <wp:positionV relativeFrom="paragraph">
                  <wp:posOffset>185420</wp:posOffset>
                </wp:positionV>
                <wp:extent cx="3614420" cy="1532890"/>
                <wp:effectExtent l="0" t="0" r="5080" b="3810"/>
                <wp:wrapNone/>
                <wp:docPr id="52" name="Text Box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4420" cy="1532890"/>
                        </a:xfrm>
                        <a:prstGeom prst="rect">
                          <a:avLst/>
                        </a:prstGeom>
                        <a:solidFill>
                          <a:sysClr val="window" lastClr="FFFFFF"/>
                        </a:solidFill>
                        <a:ln w="6350">
                          <a:noFill/>
                        </a:ln>
                      </wps:spPr>
                      <wps:txbx>
                        <w:txbxContent>
                          <w:p w14:paraId="20A73FBB"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Posted: February 3</w:t>
                            </w:r>
                            <w:r w:rsidRPr="00BE6681">
                              <w:rPr>
                                <w:rFonts w:asciiTheme="minorHAnsi" w:hAnsiTheme="minorHAnsi" w:cstheme="minorHAnsi"/>
                                <w:sz w:val="21"/>
                                <w:szCs w:val="21"/>
                                <w:vertAlign w:val="superscript"/>
                              </w:rPr>
                              <w:t>rd</w:t>
                            </w:r>
                            <w:r w:rsidRPr="00BE6681">
                              <w:rPr>
                                <w:rFonts w:asciiTheme="minorHAnsi" w:hAnsiTheme="minorHAnsi" w:cstheme="minorHAnsi"/>
                                <w:sz w:val="21"/>
                                <w:szCs w:val="21"/>
                              </w:rPr>
                              <w:t xml:space="preserve"> 2022</w:t>
                            </w:r>
                          </w:p>
                          <w:p w14:paraId="24E8F186"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Reach: 175</w:t>
                            </w:r>
                          </w:p>
                          <w:p w14:paraId="17867228"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Impressions: 187</w:t>
                            </w:r>
                          </w:p>
                          <w:p w14:paraId="007604F9"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Likes, comments and shares: 0</w:t>
                            </w:r>
                          </w:p>
                          <w:p w14:paraId="5F688028"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Link Clicks: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4CA3B" id="Text Box 52" o:spid="_x0000_s1031" type="#_x0000_t202" alt="&quot;&quot;" style="position:absolute;margin-left:154.1pt;margin-top:14.6pt;width:284.6pt;height:120.7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" fillcolor="window" stroked="f" strokeweight=".5pt">
                <v:textbox>
                  <w:txbxContent>
                    <w:p w14:paraId="20A73FBB"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Posted: February 3</w:t>
                      </w:r>
                      <w:r w:rsidRPr="00BE6681">
                        <w:rPr>
                          <w:rFonts w:asciiTheme="minorHAnsi" w:hAnsiTheme="minorHAnsi" w:cstheme="minorHAnsi"/>
                          <w:sz w:val="21"/>
                          <w:szCs w:val="21"/>
                          <w:vertAlign w:val="superscript"/>
                        </w:rPr>
                        <w:t>rd</w:t>
                      </w:r>
                      <w:r w:rsidRPr="00BE6681">
                        <w:rPr>
                          <w:rFonts w:asciiTheme="minorHAnsi" w:hAnsiTheme="minorHAnsi" w:cstheme="minorHAnsi"/>
                          <w:sz w:val="21"/>
                          <w:szCs w:val="21"/>
                        </w:rPr>
                        <w:t xml:space="preserve"> 2022</w:t>
                      </w:r>
                    </w:p>
                    <w:p w14:paraId="24E8F186"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Reach: 175</w:t>
                      </w:r>
                    </w:p>
                    <w:p w14:paraId="17867228"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Impressions: 187</w:t>
                      </w:r>
                    </w:p>
                    <w:p w14:paraId="007604F9"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Likes, comments and shares: 0</w:t>
                      </w:r>
                    </w:p>
                    <w:p w14:paraId="5F688028" w14:textId="77777777" w:rsidR="00B1005E" w:rsidRPr="00BE6681" w:rsidRDefault="00B1005E" w:rsidP="00B1005E">
                      <w:pPr>
                        <w:rPr>
                          <w:rFonts w:asciiTheme="minorHAnsi" w:hAnsiTheme="minorHAnsi" w:cstheme="minorHAnsi"/>
                          <w:sz w:val="21"/>
                          <w:szCs w:val="21"/>
                        </w:rPr>
                      </w:pPr>
                      <w:r w:rsidRPr="00BE6681">
                        <w:rPr>
                          <w:rFonts w:asciiTheme="minorHAnsi" w:hAnsiTheme="minorHAnsi" w:cstheme="minorHAnsi"/>
                          <w:sz w:val="21"/>
                          <w:szCs w:val="21"/>
                        </w:rPr>
                        <w:t>Link Clicks: 1</w:t>
                      </w:r>
                    </w:p>
                  </w:txbxContent>
                </v:textbox>
              </v:shape>
            </w:pict>
          </mc:Fallback>
        </mc:AlternateContent>
      </w:r>
      <w:r w:rsidRPr="009B2088">
        <w:rPr>
          <w:rFonts w:eastAsia="Calibri"/>
          <w:noProof/>
          <w:lang w:eastAsia="en-AU"/>
        </w:rPr>
        <w:drawing>
          <wp:inline distT="0" distB="0" distL="0" distR="0" wp14:anchorId="143EA509" wp14:editId="01A0A37B">
            <wp:extent cx="1828800" cy="2831162"/>
            <wp:effectExtent l="0" t="0" r="0" b="127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40739" cy="2849645"/>
                    </a:xfrm>
                    <a:prstGeom prst="rect">
                      <a:avLst/>
                    </a:prstGeom>
                  </pic:spPr>
                </pic:pic>
              </a:graphicData>
            </a:graphic>
          </wp:inline>
        </w:drawing>
      </w:r>
    </w:p>
    <w:p w14:paraId="556AFE90" w14:textId="2BCB7F49" w:rsidR="00B1005E" w:rsidRPr="008608FE" w:rsidRDefault="00B1005E" w:rsidP="00911030">
      <w:pPr>
        <w:pStyle w:val="Heading5nonumbered"/>
      </w:pPr>
      <w:proofErr w:type="spellStart"/>
      <w:r w:rsidRPr="001A116B">
        <w:t>eMHPrac</w:t>
      </w:r>
      <w:proofErr w:type="spellEnd"/>
      <w:r w:rsidRPr="001A116B">
        <w:t xml:space="preserve"> Instagram</w:t>
      </w:r>
      <w:r w:rsidRPr="009B2088">
        <w:rPr>
          <w:noProof/>
          <w:lang w:eastAsia="en-AU"/>
        </w:rPr>
        <mc:AlternateContent>
          <mc:Choice Requires="wps">
            <w:drawing>
              <wp:anchor distT="0" distB="0" distL="114300" distR="114300" simplePos="0" relativeHeight="251658246" behindDoc="0" locked="0" layoutInCell="1" allowOverlap="1" wp14:anchorId="43F86679" wp14:editId="5134C639">
                <wp:simplePos x="0" y="0"/>
                <wp:positionH relativeFrom="column">
                  <wp:posOffset>2059359</wp:posOffset>
                </wp:positionH>
                <wp:positionV relativeFrom="paragraph">
                  <wp:posOffset>185420</wp:posOffset>
                </wp:positionV>
                <wp:extent cx="3614420" cy="1532890"/>
                <wp:effectExtent l="0" t="0" r="5080" b="3810"/>
                <wp:wrapNone/>
                <wp:docPr id="53" name="Text Box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4420" cy="1532890"/>
                        </a:xfrm>
                        <a:prstGeom prst="rect">
                          <a:avLst/>
                        </a:prstGeom>
                        <a:solidFill>
                          <a:sysClr val="window" lastClr="FFFFFF"/>
                        </a:solidFill>
                        <a:ln w="6350">
                          <a:noFill/>
                        </a:ln>
                      </wps:spPr>
                      <wps:txbx>
                        <w:txbxContent>
                          <w:p w14:paraId="4D002124"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Posted: January 5</w:t>
                            </w:r>
                            <w:r w:rsidRPr="001A116B">
                              <w:rPr>
                                <w:rFonts w:asciiTheme="minorHAnsi" w:hAnsiTheme="minorHAnsi" w:cstheme="minorHAnsi"/>
                                <w:sz w:val="21"/>
                                <w:szCs w:val="21"/>
                                <w:vertAlign w:val="superscript"/>
                              </w:rPr>
                              <w:t>th</w:t>
                            </w:r>
                            <w:r w:rsidRPr="001A116B">
                              <w:rPr>
                                <w:rFonts w:asciiTheme="minorHAnsi" w:hAnsiTheme="minorHAnsi" w:cstheme="minorHAnsi"/>
                                <w:sz w:val="21"/>
                                <w:szCs w:val="21"/>
                              </w:rPr>
                              <w:t xml:space="preserve"> 2022</w:t>
                            </w:r>
                          </w:p>
                          <w:p w14:paraId="5153655D"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Reach: 69</w:t>
                            </w:r>
                          </w:p>
                          <w:p w14:paraId="07647CA7"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Impressions: 75</w:t>
                            </w:r>
                          </w:p>
                          <w:p w14:paraId="110E1F8D"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Engagements: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F86679" id="Text Box 53" o:spid="_x0000_s1032" type="#_x0000_t202" alt="&quot;&quot;" style="position:absolute;margin-left:162.15pt;margin-top:14.6pt;width:284.6pt;height:120.7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" fillcolor="window" stroked="f" strokeweight=".5pt">
                <v:textbox>
                  <w:txbxContent>
                    <w:p w14:paraId="4D002124"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Posted: January 5</w:t>
                      </w:r>
                      <w:r w:rsidRPr="001A116B">
                        <w:rPr>
                          <w:rFonts w:asciiTheme="minorHAnsi" w:hAnsiTheme="minorHAnsi" w:cstheme="minorHAnsi"/>
                          <w:sz w:val="21"/>
                          <w:szCs w:val="21"/>
                          <w:vertAlign w:val="superscript"/>
                        </w:rPr>
                        <w:t>th</w:t>
                      </w:r>
                      <w:r w:rsidRPr="001A116B">
                        <w:rPr>
                          <w:rFonts w:asciiTheme="minorHAnsi" w:hAnsiTheme="minorHAnsi" w:cstheme="minorHAnsi"/>
                          <w:sz w:val="21"/>
                          <w:szCs w:val="21"/>
                        </w:rPr>
                        <w:t xml:space="preserve"> 2022</w:t>
                      </w:r>
                    </w:p>
                    <w:p w14:paraId="5153655D"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Reach: 69</w:t>
                      </w:r>
                    </w:p>
                    <w:p w14:paraId="07647CA7"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Impressions: 75</w:t>
                      </w:r>
                    </w:p>
                    <w:p w14:paraId="110E1F8D"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Engagements: 8</w:t>
                      </w:r>
                    </w:p>
                  </w:txbxContent>
                </v:textbox>
              </v:shape>
            </w:pict>
          </mc:Fallback>
        </mc:AlternateContent>
      </w:r>
    </w:p>
    <w:p w14:paraId="04B4C1F1" w14:textId="77777777" w:rsidR="00B1005E" w:rsidRPr="009B2088" w:rsidRDefault="00B1005E" w:rsidP="00B1005E">
      <w:pPr>
        <w:rPr>
          <w:rFonts w:eastAsia="Calibri"/>
          <w:lang w:eastAsia="en-US"/>
        </w:rPr>
      </w:pPr>
      <w:r w:rsidRPr="009B2088">
        <w:rPr>
          <w:rFonts w:eastAsia="Calibri"/>
          <w:noProof/>
          <w:lang w:eastAsia="en-AU"/>
        </w:rPr>
        <w:drawing>
          <wp:inline distT="0" distB="0" distL="0" distR="0" wp14:anchorId="6BBF54DD" wp14:editId="0F80DB9B">
            <wp:extent cx="1743342" cy="1743342"/>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57461" cy="1757461"/>
                    </a:xfrm>
                    <a:prstGeom prst="rect">
                      <a:avLst/>
                    </a:prstGeom>
                  </pic:spPr>
                </pic:pic>
              </a:graphicData>
            </a:graphic>
          </wp:inline>
        </w:drawing>
      </w:r>
    </w:p>
    <w:p w14:paraId="5F6BE660" w14:textId="015E78D0" w:rsidR="00B1005E" w:rsidRPr="009B2088" w:rsidRDefault="00B1005E" w:rsidP="00B1005E">
      <w:pPr>
        <w:rPr>
          <w:rFonts w:eastAsia="Calibri"/>
          <w:lang w:eastAsia="en-US"/>
        </w:rPr>
      </w:pPr>
      <w:r w:rsidRPr="009B2088">
        <w:rPr>
          <w:rFonts w:eastAsia="Calibri"/>
          <w:noProof/>
          <w:lang w:eastAsia="en-AU"/>
        </w:rPr>
        <w:lastRenderedPageBreak/>
        <mc:AlternateContent>
          <mc:Choice Requires="wps">
            <w:drawing>
              <wp:anchor distT="0" distB="0" distL="114300" distR="114300" simplePos="0" relativeHeight="251658247" behindDoc="0" locked="0" layoutInCell="1" allowOverlap="1" wp14:anchorId="56610BE2" wp14:editId="342E26F7">
                <wp:simplePos x="0" y="0"/>
                <wp:positionH relativeFrom="column">
                  <wp:posOffset>2057880</wp:posOffset>
                </wp:positionH>
                <wp:positionV relativeFrom="paragraph">
                  <wp:posOffset>186370</wp:posOffset>
                </wp:positionV>
                <wp:extent cx="3614420" cy="1532890"/>
                <wp:effectExtent l="0" t="0" r="5080" b="3810"/>
                <wp:wrapNone/>
                <wp:docPr id="54" name="Text Box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4420" cy="1532890"/>
                        </a:xfrm>
                        <a:prstGeom prst="rect">
                          <a:avLst/>
                        </a:prstGeom>
                        <a:solidFill>
                          <a:sysClr val="window" lastClr="FFFFFF"/>
                        </a:solidFill>
                        <a:ln w="6350">
                          <a:noFill/>
                        </a:ln>
                      </wps:spPr>
                      <wps:txbx>
                        <w:txbxContent>
                          <w:p w14:paraId="6DA98249"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Posted: February 2</w:t>
                            </w:r>
                            <w:r w:rsidRPr="001A116B">
                              <w:rPr>
                                <w:rFonts w:asciiTheme="minorHAnsi" w:hAnsiTheme="minorHAnsi" w:cstheme="minorHAnsi"/>
                                <w:sz w:val="21"/>
                                <w:szCs w:val="21"/>
                                <w:vertAlign w:val="superscript"/>
                              </w:rPr>
                              <w:t>nd</w:t>
                            </w:r>
                            <w:r w:rsidRPr="001A116B">
                              <w:rPr>
                                <w:rFonts w:asciiTheme="minorHAnsi" w:hAnsiTheme="minorHAnsi" w:cstheme="minorHAnsi"/>
                                <w:sz w:val="21"/>
                                <w:szCs w:val="21"/>
                              </w:rPr>
                              <w:t xml:space="preserve"> 2022</w:t>
                            </w:r>
                          </w:p>
                          <w:p w14:paraId="3895461E"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Reach: 41</w:t>
                            </w:r>
                          </w:p>
                          <w:p w14:paraId="51AFB953"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Impressions: 44</w:t>
                            </w:r>
                          </w:p>
                          <w:p w14:paraId="1B5815D8"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Engagements: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10BE2" id="Text Box 54" o:spid="_x0000_s1033" type="#_x0000_t202" alt="&quot;&quot;" style="position:absolute;margin-left:162.05pt;margin-top:14.65pt;width:284.6pt;height:120.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" fillcolor="window" stroked="f" strokeweight=".5pt">
                <v:textbox>
                  <w:txbxContent>
                    <w:p w14:paraId="6DA98249"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Posted: February 2</w:t>
                      </w:r>
                      <w:r w:rsidRPr="001A116B">
                        <w:rPr>
                          <w:rFonts w:asciiTheme="minorHAnsi" w:hAnsiTheme="minorHAnsi" w:cstheme="minorHAnsi"/>
                          <w:sz w:val="21"/>
                          <w:szCs w:val="21"/>
                          <w:vertAlign w:val="superscript"/>
                        </w:rPr>
                        <w:t>nd</w:t>
                      </w:r>
                      <w:r w:rsidRPr="001A116B">
                        <w:rPr>
                          <w:rFonts w:asciiTheme="minorHAnsi" w:hAnsiTheme="minorHAnsi" w:cstheme="minorHAnsi"/>
                          <w:sz w:val="21"/>
                          <w:szCs w:val="21"/>
                        </w:rPr>
                        <w:t xml:space="preserve"> 2022</w:t>
                      </w:r>
                    </w:p>
                    <w:p w14:paraId="3895461E"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Reach: 41</w:t>
                      </w:r>
                    </w:p>
                    <w:p w14:paraId="51AFB953"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Impressions: 44</w:t>
                      </w:r>
                    </w:p>
                    <w:p w14:paraId="1B5815D8" w14:textId="77777777" w:rsidR="00B1005E" w:rsidRPr="001A116B" w:rsidRDefault="00B1005E" w:rsidP="00B1005E">
                      <w:pPr>
                        <w:rPr>
                          <w:rFonts w:asciiTheme="minorHAnsi" w:hAnsiTheme="minorHAnsi" w:cstheme="minorHAnsi"/>
                          <w:sz w:val="21"/>
                          <w:szCs w:val="21"/>
                        </w:rPr>
                      </w:pPr>
                      <w:r w:rsidRPr="001A116B">
                        <w:rPr>
                          <w:rFonts w:asciiTheme="minorHAnsi" w:hAnsiTheme="minorHAnsi" w:cstheme="minorHAnsi"/>
                          <w:sz w:val="21"/>
                          <w:szCs w:val="21"/>
                        </w:rPr>
                        <w:t>Engagements: 6</w:t>
                      </w:r>
                    </w:p>
                  </w:txbxContent>
                </v:textbox>
              </v:shape>
            </w:pict>
          </mc:Fallback>
        </mc:AlternateContent>
      </w:r>
      <w:r w:rsidRPr="009B2088">
        <w:rPr>
          <w:rFonts w:eastAsia="Calibri"/>
          <w:noProof/>
          <w:lang w:eastAsia="en-AU"/>
        </w:rPr>
        <w:drawing>
          <wp:inline distT="0" distB="0" distL="0" distR="0" wp14:anchorId="1A898059" wp14:editId="5D75941F">
            <wp:extent cx="1743075" cy="1743075"/>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57415" cy="1757415"/>
                    </a:xfrm>
                    <a:prstGeom prst="rect">
                      <a:avLst/>
                    </a:prstGeom>
                  </pic:spPr>
                </pic:pic>
              </a:graphicData>
            </a:graphic>
          </wp:inline>
        </w:drawing>
      </w:r>
    </w:p>
    <w:p w14:paraId="4FF577E5" w14:textId="353CE03B" w:rsidR="00B1005E" w:rsidRPr="00034736" w:rsidRDefault="00B1005E" w:rsidP="00911030">
      <w:pPr>
        <w:pStyle w:val="Heading5nonumbered"/>
      </w:pPr>
      <w:proofErr w:type="spellStart"/>
      <w:r w:rsidRPr="00034736">
        <w:t>eMHPrac</w:t>
      </w:r>
      <w:proofErr w:type="spellEnd"/>
      <w:r w:rsidRPr="00034736">
        <w:t xml:space="preserve"> LinkedIn</w:t>
      </w:r>
    </w:p>
    <w:p w14:paraId="461F4775" w14:textId="204D7DC9" w:rsidR="00B1005E" w:rsidRPr="009B2088" w:rsidRDefault="00B1005E" w:rsidP="00B1005E">
      <w:pPr>
        <w:rPr>
          <w:rFonts w:eastAsia="Calibri"/>
          <w:lang w:eastAsia="en-US"/>
        </w:rPr>
      </w:pPr>
      <w:r w:rsidRPr="009B2088">
        <w:rPr>
          <w:rFonts w:eastAsia="Calibri"/>
          <w:noProof/>
          <w:lang w:eastAsia="en-AU"/>
        </w:rPr>
        <mc:AlternateContent>
          <mc:Choice Requires="wps">
            <w:drawing>
              <wp:anchor distT="0" distB="0" distL="114300" distR="114300" simplePos="0" relativeHeight="251658248" behindDoc="0" locked="0" layoutInCell="1" allowOverlap="1" wp14:anchorId="2E85CCAB" wp14:editId="447DB28F">
                <wp:simplePos x="0" y="0"/>
                <wp:positionH relativeFrom="column">
                  <wp:posOffset>2059536</wp:posOffset>
                </wp:positionH>
                <wp:positionV relativeFrom="paragraph">
                  <wp:posOffset>185420</wp:posOffset>
                </wp:positionV>
                <wp:extent cx="3614420" cy="1532890"/>
                <wp:effectExtent l="0" t="0" r="5080" b="3810"/>
                <wp:wrapNone/>
                <wp:docPr id="55" name="Text Box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4420" cy="1532890"/>
                        </a:xfrm>
                        <a:prstGeom prst="rect">
                          <a:avLst/>
                        </a:prstGeom>
                        <a:solidFill>
                          <a:sysClr val="window" lastClr="FFFFFF"/>
                        </a:solidFill>
                        <a:ln w="6350">
                          <a:noFill/>
                        </a:ln>
                      </wps:spPr>
                      <wps:txbx>
                        <w:txbxContent>
                          <w:p w14:paraId="557502F3"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Posted: January 5</w:t>
                            </w:r>
                            <w:r w:rsidRPr="00034736">
                              <w:rPr>
                                <w:rFonts w:asciiTheme="minorHAnsi" w:hAnsiTheme="minorHAnsi" w:cstheme="minorHAnsi"/>
                                <w:sz w:val="21"/>
                                <w:szCs w:val="21"/>
                                <w:vertAlign w:val="superscript"/>
                              </w:rPr>
                              <w:t>th</w:t>
                            </w:r>
                            <w:r w:rsidRPr="00034736">
                              <w:rPr>
                                <w:rFonts w:asciiTheme="minorHAnsi" w:hAnsiTheme="minorHAnsi" w:cstheme="minorHAnsi"/>
                                <w:sz w:val="21"/>
                                <w:szCs w:val="21"/>
                              </w:rPr>
                              <w:t xml:space="preserve"> 2022</w:t>
                            </w:r>
                          </w:p>
                          <w:p w14:paraId="4425A50E"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Impressions: 67</w:t>
                            </w:r>
                          </w:p>
                          <w:p w14:paraId="0F068B7B"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Engagements: 1</w:t>
                            </w:r>
                          </w:p>
                          <w:p w14:paraId="09219DDE"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Link Clicks: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5CCAB" id="Text Box 55" o:spid="_x0000_s1034" type="#_x0000_t202" alt="&quot;&quot;" style="position:absolute;margin-left:162.15pt;margin-top:14.6pt;width:284.6pt;height:120.7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" fillcolor="window" stroked="f" strokeweight=".5pt">
                <v:textbox>
                  <w:txbxContent>
                    <w:p w14:paraId="557502F3"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Posted: January 5</w:t>
                      </w:r>
                      <w:r w:rsidRPr="00034736">
                        <w:rPr>
                          <w:rFonts w:asciiTheme="minorHAnsi" w:hAnsiTheme="minorHAnsi" w:cstheme="minorHAnsi"/>
                          <w:sz w:val="21"/>
                          <w:szCs w:val="21"/>
                          <w:vertAlign w:val="superscript"/>
                        </w:rPr>
                        <w:t>th</w:t>
                      </w:r>
                      <w:r w:rsidRPr="00034736">
                        <w:rPr>
                          <w:rFonts w:asciiTheme="minorHAnsi" w:hAnsiTheme="minorHAnsi" w:cstheme="minorHAnsi"/>
                          <w:sz w:val="21"/>
                          <w:szCs w:val="21"/>
                        </w:rPr>
                        <w:t xml:space="preserve"> 2022</w:t>
                      </w:r>
                    </w:p>
                    <w:p w14:paraId="4425A50E"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Impressions: 67</w:t>
                      </w:r>
                    </w:p>
                    <w:p w14:paraId="0F068B7B"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Engagements: 1</w:t>
                      </w:r>
                    </w:p>
                    <w:p w14:paraId="09219DDE"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Link Clicks: 1</w:t>
                      </w:r>
                    </w:p>
                  </w:txbxContent>
                </v:textbox>
              </v:shape>
            </w:pict>
          </mc:Fallback>
        </mc:AlternateContent>
      </w:r>
      <w:r w:rsidRPr="009B2088">
        <w:rPr>
          <w:rFonts w:eastAsia="Calibri"/>
          <w:noProof/>
          <w:lang w:eastAsia="en-AU"/>
        </w:rPr>
        <w:drawing>
          <wp:inline distT="0" distB="0" distL="0" distR="0" wp14:anchorId="2F85FEA7" wp14:editId="0AAC4FDF">
            <wp:extent cx="1743075" cy="1743075"/>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60318" cy="1760318"/>
                    </a:xfrm>
                    <a:prstGeom prst="rect">
                      <a:avLst/>
                    </a:prstGeom>
                  </pic:spPr>
                </pic:pic>
              </a:graphicData>
            </a:graphic>
          </wp:inline>
        </w:drawing>
      </w:r>
    </w:p>
    <w:p w14:paraId="5813C45D" w14:textId="57DF40AA" w:rsidR="00B1005E" w:rsidRPr="009B2088" w:rsidRDefault="00B1005E" w:rsidP="008608FE">
      <w:pPr>
        <w:rPr>
          <w:rFonts w:eastAsia="Calibri"/>
          <w:lang w:eastAsia="en-US"/>
        </w:rPr>
      </w:pPr>
      <w:r w:rsidRPr="009B2088">
        <w:rPr>
          <w:rFonts w:eastAsia="Calibri"/>
          <w:noProof/>
          <w:lang w:eastAsia="en-AU"/>
        </w:rPr>
        <mc:AlternateContent>
          <mc:Choice Requires="wps">
            <w:drawing>
              <wp:anchor distT="0" distB="0" distL="114300" distR="114300" simplePos="0" relativeHeight="251658249" behindDoc="0" locked="0" layoutInCell="1" allowOverlap="1" wp14:anchorId="5697F27E" wp14:editId="2537FC48">
                <wp:simplePos x="0" y="0"/>
                <wp:positionH relativeFrom="column">
                  <wp:posOffset>2108835</wp:posOffset>
                </wp:positionH>
                <wp:positionV relativeFrom="paragraph">
                  <wp:posOffset>183515</wp:posOffset>
                </wp:positionV>
                <wp:extent cx="3614420" cy="1537200"/>
                <wp:effectExtent l="0" t="0" r="5080" b="0"/>
                <wp:wrapNone/>
                <wp:docPr id="56" name="Text Box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4420" cy="1537200"/>
                        </a:xfrm>
                        <a:prstGeom prst="rect">
                          <a:avLst/>
                        </a:prstGeom>
                        <a:solidFill>
                          <a:sysClr val="window" lastClr="FFFFFF"/>
                        </a:solidFill>
                        <a:ln w="6350">
                          <a:noFill/>
                        </a:ln>
                      </wps:spPr>
                      <wps:txbx>
                        <w:txbxContent>
                          <w:p w14:paraId="6BB427E0"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Posted: February 2</w:t>
                            </w:r>
                            <w:r w:rsidRPr="00034736">
                              <w:rPr>
                                <w:rFonts w:asciiTheme="minorHAnsi" w:hAnsiTheme="minorHAnsi" w:cstheme="minorHAnsi"/>
                                <w:sz w:val="21"/>
                                <w:szCs w:val="21"/>
                                <w:vertAlign w:val="superscript"/>
                              </w:rPr>
                              <w:t>nd</w:t>
                            </w:r>
                            <w:r w:rsidRPr="00034736">
                              <w:rPr>
                                <w:rFonts w:asciiTheme="minorHAnsi" w:hAnsiTheme="minorHAnsi" w:cstheme="minorHAnsi"/>
                                <w:sz w:val="21"/>
                                <w:szCs w:val="21"/>
                              </w:rPr>
                              <w:t xml:space="preserve"> 2022</w:t>
                            </w:r>
                          </w:p>
                          <w:p w14:paraId="0A9B5BF0"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Impressions: 76</w:t>
                            </w:r>
                          </w:p>
                          <w:p w14:paraId="21CBEE54"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Engagements: 4</w:t>
                            </w:r>
                          </w:p>
                          <w:p w14:paraId="2782BE0C"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Link Clicks: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7F27E" id="Text Box 56" o:spid="_x0000_s1035" type="#_x0000_t202" alt="&quot;&quot;" style="position:absolute;margin-left:166.05pt;margin-top:14.45pt;width:284.6pt;height:121.0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" fillcolor="window" stroked="f" strokeweight=".5pt">
                <v:textbox>
                  <w:txbxContent>
                    <w:p w14:paraId="6BB427E0"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Posted: February 2</w:t>
                      </w:r>
                      <w:r w:rsidRPr="00034736">
                        <w:rPr>
                          <w:rFonts w:asciiTheme="minorHAnsi" w:hAnsiTheme="minorHAnsi" w:cstheme="minorHAnsi"/>
                          <w:sz w:val="21"/>
                          <w:szCs w:val="21"/>
                          <w:vertAlign w:val="superscript"/>
                        </w:rPr>
                        <w:t>nd</w:t>
                      </w:r>
                      <w:r w:rsidRPr="00034736">
                        <w:rPr>
                          <w:rFonts w:asciiTheme="minorHAnsi" w:hAnsiTheme="minorHAnsi" w:cstheme="minorHAnsi"/>
                          <w:sz w:val="21"/>
                          <w:szCs w:val="21"/>
                        </w:rPr>
                        <w:t xml:space="preserve"> 2022</w:t>
                      </w:r>
                    </w:p>
                    <w:p w14:paraId="0A9B5BF0"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Impressions: 76</w:t>
                      </w:r>
                    </w:p>
                    <w:p w14:paraId="21CBEE54"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Engagements: 4</w:t>
                      </w:r>
                    </w:p>
                    <w:p w14:paraId="2782BE0C"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Link Clicks: 3</w:t>
                      </w:r>
                    </w:p>
                  </w:txbxContent>
                </v:textbox>
              </v:shape>
            </w:pict>
          </mc:Fallback>
        </mc:AlternateContent>
      </w:r>
      <w:r w:rsidRPr="009B2088">
        <w:rPr>
          <w:rFonts w:eastAsia="Calibri"/>
          <w:noProof/>
          <w:lang w:eastAsia="en-AU"/>
        </w:rPr>
        <w:drawing>
          <wp:inline distT="0" distB="0" distL="0" distR="0" wp14:anchorId="646CE951" wp14:editId="02C06469">
            <wp:extent cx="1751888" cy="1751888"/>
            <wp:effectExtent l="0" t="0" r="1270" b="127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66318" cy="1766318"/>
                    </a:xfrm>
                    <a:prstGeom prst="rect">
                      <a:avLst/>
                    </a:prstGeom>
                  </pic:spPr>
                </pic:pic>
              </a:graphicData>
            </a:graphic>
          </wp:inline>
        </w:drawing>
      </w:r>
    </w:p>
    <w:p w14:paraId="3D533F30" w14:textId="77777777" w:rsidR="00034736" w:rsidRDefault="00034736" w:rsidP="00B1005E">
      <w:pPr>
        <w:rPr>
          <w:rFonts w:eastAsia="Calibri"/>
          <w:lang w:eastAsia="en-US"/>
        </w:rPr>
      </w:pPr>
      <w:r>
        <w:rPr>
          <w:rFonts w:eastAsia="Calibri"/>
          <w:lang w:eastAsia="en-US"/>
        </w:rPr>
        <w:br w:type="page"/>
      </w:r>
    </w:p>
    <w:p w14:paraId="6B221B72" w14:textId="5A813CE3" w:rsidR="00B1005E" w:rsidRPr="008608FE" w:rsidRDefault="00B1005E" w:rsidP="008608FE">
      <w:pPr>
        <w:rPr>
          <w:rFonts w:asciiTheme="minorHAnsi" w:eastAsia="Calibri" w:hAnsiTheme="minorHAnsi" w:cstheme="minorHAnsi"/>
          <w:b/>
          <w:bCs/>
          <w:sz w:val="21"/>
          <w:szCs w:val="21"/>
          <w:lang w:eastAsia="en-US"/>
        </w:rPr>
      </w:pPr>
      <w:proofErr w:type="spellStart"/>
      <w:r w:rsidRPr="00034736">
        <w:rPr>
          <w:rFonts w:asciiTheme="minorHAnsi" w:eastAsia="Calibri" w:hAnsiTheme="minorHAnsi" w:cstheme="minorHAnsi"/>
          <w:b/>
          <w:bCs/>
          <w:sz w:val="21"/>
          <w:szCs w:val="21"/>
          <w:lang w:eastAsia="en-US"/>
        </w:rPr>
        <w:lastRenderedPageBreak/>
        <w:t>eMHPrac</w:t>
      </w:r>
      <w:proofErr w:type="spellEnd"/>
      <w:r w:rsidRPr="00034736">
        <w:rPr>
          <w:rFonts w:asciiTheme="minorHAnsi" w:eastAsia="Calibri" w:hAnsiTheme="minorHAnsi" w:cstheme="minorHAnsi"/>
          <w:b/>
          <w:bCs/>
          <w:sz w:val="21"/>
          <w:szCs w:val="21"/>
          <w:lang w:eastAsia="en-US"/>
        </w:rPr>
        <w:t xml:space="preserve"> Twitter</w:t>
      </w:r>
      <w:r w:rsidRPr="00034736">
        <w:rPr>
          <w:rFonts w:asciiTheme="minorHAnsi" w:eastAsia="Calibri" w:hAnsiTheme="minorHAnsi" w:cstheme="minorHAnsi"/>
          <w:noProof/>
          <w:sz w:val="21"/>
          <w:szCs w:val="21"/>
          <w:lang w:eastAsia="en-AU"/>
        </w:rPr>
        <mc:AlternateContent>
          <mc:Choice Requires="wps">
            <w:drawing>
              <wp:anchor distT="0" distB="0" distL="114300" distR="114300" simplePos="0" relativeHeight="251658250" behindDoc="0" locked="0" layoutInCell="1" allowOverlap="1" wp14:anchorId="45151046" wp14:editId="6FD611F2">
                <wp:simplePos x="0" y="0"/>
                <wp:positionH relativeFrom="column">
                  <wp:posOffset>2597922</wp:posOffset>
                </wp:positionH>
                <wp:positionV relativeFrom="paragraph">
                  <wp:posOffset>185420</wp:posOffset>
                </wp:positionV>
                <wp:extent cx="3614420" cy="1532890"/>
                <wp:effectExtent l="0" t="0" r="5080" b="3810"/>
                <wp:wrapNone/>
                <wp:docPr id="57" name="Text 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4420" cy="1532890"/>
                        </a:xfrm>
                        <a:prstGeom prst="rect">
                          <a:avLst/>
                        </a:prstGeom>
                        <a:solidFill>
                          <a:sysClr val="window" lastClr="FFFFFF"/>
                        </a:solidFill>
                        <a:ln w="6350">
                          <a:noFill/>
                        </a:ln>
                      </wps:spPr>
                      <wps:txbx>
                        <w:txbxContent>
                          <w:p w14:paraId="64971025"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Posted: January 5</w:t>
                            </w:r>
                            <w:r w:rsidRPr="00034736">
                              <w:rPr>
                                <w:rFonts w:asciiTheme="minorHAnsi" w:hAnsiTheme="minorHAnsi" w:cstheme="minorHAnsi"/>
                                <w:sz w:val="21"/>
                                <w:szCs w:val="21"/>
                                <w:vertAlign w:val="superscript"/>
                              </w:rPr>
                              <w:t>th</w:t>
                            </w:r>
                            <w:r w:rsidRPr="00034736">
                              <w:rPr>
                                <w:rFonts w:asciiTheme="minorHAnsi" w:hAnsiTheme="minorHAnsi" w:cstheme="minorHAnsi"/>
                                <w:sz w:val="21"/>
                                <w:szCs w:val="21"/>
                              </w:rPr>
                              <w:t xml:space="preserve"> 2022</w:t>
                            </w:r>
                          </w:p>
                          <w:p w14:paraId="1FBC5F79"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Impressions: 121</w:t>
                            </w:r>
                          </w:p>
                          <w:p w14:paraId="6A70A408"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Engagements: 2</w:t>
                            </w:r>
                          </w:p>
                          <w:p w14:paraId="21227C6D"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Link Clicks: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51046" id="Text Box 57" o:spid="_x0000_s1036" type="#_x0000_t202" alt="&quot;&quot;" style="position:absolute;margin-left:204.55pt;margin-top:14.6pt;width:284.6pt;height:120.7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" fillcolor="window" stroked="f" strokeweight=".5pt">
                <v:textbox>
                  <w:txbxContent>
                    <w:p w14:paraId="64971025"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Posted: January 5</w:t>
                      </w:r>
                      <w:r w:rsidRPr="00034736">
                        <w:rPr>
                          <w:rFonts w:asciiTheme="minorHAnsi" w:hAnsiTheme="minorHAnsi" w:cstheme="minorHAnsi"/>
                          <w:sz w:val="21"/>
                          <w:szCs w:val="21"/>
                          <w:vertAlign w:val="superscript"/>
                        </w:rPr>
                        <w:t>th</w:t>
                      </w:r>
                      <w:r w:rsidRPr="00034736">
                        <w:rPr>
                          <w:rFonts w:asciiTheme="minorHAnsi" w:hAnsiTheme="minorHAnsi" w:cstheme="minorHAnsi"/>
                          <w:sz w:val="21"/>
                          <w:szCs w:val="21"/>
                        </w:rPr>
                        <w:t xml:space="preserve"> 2022</w:t>
                      </w:r>
                    </w:p>
                    <w:p w14:paraId="1FBC5F79"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Impressions: 121</w:t>
                      </w:r>
                    </w:p>
                    <w:p w14:paraId="6A70A408"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Engagements: 2</w:t>
                      </w:r>
                    </w:p>
                    <w:p w14:paraId="21227C6D"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Link Clicks: 0</w:t>
                      </w:r>
                    </w:p>
                  </w:txbxContent>
                </v:textbox>
              </v:shape>
            </w:pict>
          </mc:Fallback>
        </mc:AlternateContent>
      </w:r>
    </w:p>
    <w:p w14:paraId="1683E212" w14:textId="77777777" w:rsidR="00B1005E" w:rsidRPr="009B2088" w:rsidRDefault="00B1005E" w:rsidP="00B1005E">
      <w:pPr>
        <w:rPr>
          <w:rFonts w:eastAsia="Calibri"/>
          <w:lang w:eastAsia="en-US"/>
        </w:rPr>
      </w:pPr>
      <w:r w:rsidRPr="009B2088">
        <w:rPr>
          <w:rFonts w:eastAsia="Calibri"/>
          <w:noProof/>
          <w:lang w:eastAsia="en-AU"/>
        </w:rPr>
        <w:drawing>
          <wp:inline distT="0" distB="0" distL="0" distR="0" wp14:anchorId="25E35C13" wp14:editId="29D8C499">
            <wp:extent cx="2400477" cy="1350235"/>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12494" cy="1356994"/>
                    </a:xfrm>
                    <a:prstGeom prst="rect">
                      <a:avLst/>
                    </a:prstGeom>
                  </pic:spPr>
                </pic:pic>
              </a:graphicData>
            </a:graphic>
          </wp:inline>
        </w:drawing>
      </w:r>
    </w:p>
    <w:p w14:paraId="25B9E5AF" w14:textId="2AC0AB63" w:rsidR="00B1005E" w:rsidRPr="00034736" w:rsidRDefault="00B1005E" w:rsidP="00034736">
      <w:pPr>
        <w:rPr>
          <w:rFonts w:eastAsia="Calibri"/>
          <w:lang w:eastAsia="en-US"/>
        </w:rPr>
      </w:pPr>
      <w:r w:rsidRPr="009B2088">
        <w:rPr>
          <w:rFonts w:eastAsia="Calibri"/>
          <w:noProof/>
          <w:lang w:eastAsia="en-AU"/>
        </w:rPr>
        <mc:AlternateContent>
          <mc:Choice Requires="wps">
            <w:drawing>
              <wp:anchor distT="0" distB="0" distL="114300" distR="114300" simplePos="0" relativeHeight="251658251" behindDoc="0" locked="0" layoutInCell="1" allowOverlap="1" wp14:anchorId="7EDE3D0D" wp14:editId="027B6F2C">
                <wp:simplePos x="0" y="0"/>
                <wp:positionH relativeFrom="column">
                  <wp:posOffset>2597921</wp:posOffset>
                </wp:positionH>
                <wp:positionV relativeFrom="paragraph">
                  <wp:posOffset>159782</wp:posOffset>
                </wp:positionV>
                <wp:extent cx="3614420" cy="1532890"/>
                <wp:effectExtent l="0" t="0" r="5080" b="3810"/>
                <wp:wrapNone/>
                <wp:docPr id="58" name="Text 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4420" cy="1532890"/>
                        </a:xfrm>
                        <a:prstGeom prst="rect">
                          <a:avLst/>
                        </a:prstGeom>
                        <a:solidFill>
                          <a:sysClr val="window" lastClr="FFFFFF"/>
                        </a:solidFill>
                        <a:ln w="6350">
                          <a:noFill/>
                        </a:ln>
                      </wps:spPr>
                      <wps:txbx>
                        <w:txbxContent>
                          <w:p w14:paraId="431DF9BA"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Posted: February 2</w:t>
                            </w:r>
                            <w:r w:rsidRPr="00034736">
                              <w:rPr>
                                <w:rFonts w:asciiTheme="minorHAnsi" w:hAnsiTheme="minorHAnsi" w:cstheme="minorHAnsi"/>
                                <w:sz w:val="21"/>
                                <w:szCs w:val="21"/>
                                <w:vertAlign w:val="superscript"/>
                              </w:rPr>
                              <w:t>nd</w:t>
                            </w:r>
                            <w:r w:rsidRPr="00034736">
                              <w:rPr>
                                <w:rFonts w:asciiTheme="minorHAnsi" w:hAnsiTheme="minorHAnsi" w:cstheme="minorHAnsi"/>
                                <w:sz w:val="21"/>
                                <w:szCs w:val="21"/>
                              </w:rPr>
                              <w:t xml:space="preserve"> 2022</w:t>
                            </w:r>
                          </w:p>
                          <w:p w14:paraId="1FACB8F5"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Impressions: 262</w:t>
                            </w:r>
                          </w:p>
                          <w:p w14:paraId="7C153C6C"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Engagements: 13</w:t>
                            </w:r>
                          </w:p>
                          <w:p w14:paraId="25FA9CD6"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Link Clicks: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E3D0D" id="Text Box 58" o:spid="_x0000_s1037" type="#_x0000_t202" alt="&quot;&quot;" style="position:absolute;margin-left:204.55pt;margin-top:12.6pt;width:284.6pt;height:120.7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" fillcolor="window" stroked="f" strokeweight=".5pt">
                <v:textbox>
                  <w:txbxContent>
                    <w:p w14:paraId="431DF9BA"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Posted: February 2</w:t>
                      </w:r>
                      <w:r w:rsidRPr="00034736">
                        <w:rPr>
                          <w:rFonts w:asciiTheme="minorHAnsi" w:hAnsiTheme="minorHAnsi" w:cstheme="minorHAnsi"/>
                          <w:sz w:val="21"/>
                          <w:szCs w:val="21"/>
                          <w:vertAlign w:val="superscript"/>
                        </w:rPr>
                        <w:t>nd</w:t>
                      </w:r>
                      <w:r w:rsidRPr="00034736">
                        <w:rPr>
                          <w:rFonts w:asciiTheme="minorHAnsi" w:hAnsiTheme="minorHAnsi" w:cstheme="minorHAnsi"/>
                          <w:sz w:val="21"/>
                          <w:szCs w:val="21"/>
                        </w:rPr>
                        <w:t xml:space="preserve"> 2022</w:t>
                      </w:r>
                    </w:p>
                    <w:p w14:paraId="1FACB8F5"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Impressions: 262</w:t>
                      </w:r>
                    </w:p>
                    <w:p w14:paraId="7C153C6C"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Engagements: 13</w:t>
                      </w:r>
                    </w:p>
                    <w:p w14:paraId="25FA9CD6" w14:textId="77777777" w:rsidR="00B1005E" w:rsidRPr="00034736" w:rsidRDefault="00B1005E" w:rsidP="00B1005E">
                      <w:pPr>
                        <w:rPr>
                          <w:rFonts w:asciiTheme="minorHAnsi" w:hAnsiTheme="minorHAnsi" w:cstheme="minorHAnsi"/>
                          <w:sz w:val="21"/>
                          <w:szCs w:val="21"/>
                        </w:rPr>
                      </w:pPr>
                      <w:r w:rsidRPr="00034736">
                        <w:rPr>
                          <w:rFonts w:asciiTheme="minorHAnsi" w:hAnsiTheme="minorHAnsi" w:cstheme="minorHAnsi"/>
                          <w:sz w:val="21"/>
                          <w:szCs w:val="21"/>
                        </w:rPr>
                        <w:t>Link Clicks: 1</w:t>
                      </w:r>
                    </w:p>
                  </w:txbxContent>
                </v:textbox>
              </v:shape>
            </w:pict>
          </mc:Fallback>
        </mc:AlternateContent>
      </w:r>
      <w:r w:rsidRPr="009B2088">
        <w:rPr>
          <w:rFonts w:eastAsia="Calibri"/>
          <w:noProof/>
          <w:lang w:eastAsia="en-AU"/>
        </w:rPr>
        <w:drawing>
          <wp:inline distT="0" distB="0" distL="0" distR="0" wp14:anchorId="591CCFE9" wp14:editId="7BFADAC0">
            <wp:extent cx="2400479" cy="1350236"/>
            <wp:effectExtent l="0" t="0" r="0"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28417" cy="1365951"/>
                    </a:xfrm>
                    <a:prstGeom prst="rect">
                      <a:avLst/>
                    </a:prstGeom>
                  </pic:spPr>
                </pic:pic>
              </a:graphicData>
            </a:graphic>
          </wp:inline>
        </w:drawing>
      </w:r>
    </w:p>
    <w:p w14:paraId="61E0770D" w14:textId="279F2731" w:rsidR="00967F70" w:rsidRDefault="00967F70" w:rsidP="00F568B8">
      <w:pPr>
        <w:pStyle w:val="Heading2"/>
        <w:numPr>
          <w:ilvl w:val="0"/>
          <w:numId w:val="0"/>
        </w:numPr>
      </w:pPr>
      <w:bookmarkStart w:id="173" w:name="_Toc116991945"/>
      <w:bookmarkStart w:id="174" w:name="_Toc117001500"/>
      <w:r>
        <w:t>Consumer survey</w:t>
      </w:r>
      <w:r w:rsidR="008608FE">
        <w:t xml:space="preserve"> and interview</w:t>
      </w:r>
      <w:bookmarkEnd w:id="173"/>
      <w:bookmarkEnd w:id="174"/>
    </w:p>
    <w:p w14:paraId="1FAF59DF" w14:textId="66378A04" w:rsidR="00B721F9" w:rsidRPr="00B721F9" w:rsidRDefault="00B721F9" w:rsidP="00F568B8">
      <w:pPr>
        <w:pStyle w:val="Heading3"/>
        <w:numPr>
          <w:ilvl w:val="0"/>
          <w:numId w:val="0"/>
        </w:numPr>
      </w:pPr>
      <w:bookmarkStart w:id="175" w:name="_Toc116991946"/>
      <w:r>
        <w:t>Consumer survey</w:t>
      </w:r>
      <w:bookmarkEnd w:id="175"/>
    </w:p>
    <w:p w14:paraId="1C3C16DE" w14:textId="18A35AB1" w:rsidR="008608FE" w:rsidRPr="00583115" w:rsidRDefault="008608FE" w:rsidP="00BB3014">
      <w:pPr>
        <w:textAlignment w:val="baseline"/>
        <w:rPr>
          <w:rFonts w:ascii="Segoe UI" w:hAnsi="Segoe UI" w:cs="Segoe UI"/>
          <w:sz w:val="18"/>
          <w:szCs w:val="18"/>
          <w:lang w:eastAsia="en-AU"/>
        </w:rPr>
      </w:pPr>
      <w:r w:rsidRPr="00583115">
        <w:rPr>
          <w:rFonts w:cs="Calibri"/>
          <w:sz w:val="21"/>
          <w:szCs w:val="21"/>
          <w:lang w:val="en-US" w:eastAsia="en-AU"/>
        </w:rPr>
        <w:t>Thank you for agreeing to participate in this survey about your experiences of using (or not using) the Head to Health website. The survey will take about 20 minutes. Your responses are confidential, and you are free to withdraw from the survey at any stage.</w:t>
      </w:r>
    </w:p>
    <w:p w14:paraId="630A5CC7" w14:textId="4DDAE46F" w:rsidR="008608FE" w:rsidRPr="00BB3014" w:rsidRDefault="008608FE" w:rsidP="00BB3014">
      <w:pPr>
        <w:jc w:val="center"/>
        <w:textAlignment w:val="baseline"/>
        <w:rPr>
          <w:rFonts w:ascii="Segoe UI" w:hAnsi="Segoe UI" w:cs="Segoe UI"/>
          <w:sz w:val="18"/>
          <w:szCs w:val="18"/>
          <w:lang w:val="en-US" w:eastAsia="en-AU"/>
        </w:rPr>
      </w:pPr>
      <w:r w:rsidRPr="00583115">
        <w:rPr>
          <w:rFonts w:cs="Calibri"/>
          <w:b/>
          <w:bCs/>
          <w:sz w:val="21"/>
          <w:szCs w:val="21"/>
          <w:lang w:val="en-US" w:eastAsia="en-AU"/>
        </w:rPr>
        <w:t>Some information about who you are</w:t>
      </w:r>
    </w:p>
    <w:p w14:paraId="5E5648EF" w14:textId="617A4FA3" w:rsidR="008608FE" w:rsidRPr="00583115" w:rsidRDefault="008608FE" w:rsidP="00BB3014">
      <w:pPr>
        <w:ind w:left="420" w:hanging="420"/>
        <w:textAlignment w:val="baseline"/>
        <w:rPr>
          <w:rFonts w:ascii="Segoe UI" w:hAnsi="Segoe UI" w:cs="Segoe UI"/>
          <w:sz w:val="18"/>
          <w:szCs w:val="18"/>
          <w:lang w:eastAsia="en-AU"/>
        </w:rPr>
      </w:pPr>
      <w:r w:rsidRPr="00583115">
        <w:rPr>
          <w:rFonts w:cs="Calibri"/>
          <w:b/>
          <w:bCs/>
          <w:sz w:val="21"/>
          <w:szCs w:val="21"/>
          <w:lang w:val="en-US" w:eastAsia="en-AU"/>
        </w:rPr>
        <w:t>This section asks some basic question about who you are.</w:t>
      </w:r>
    </w:p>
    <w:p w14:paraId="32D10B9A" w14:textId="44069B9B" w:rsidR="008608FE" w:rsidRPr="00B333FA" w:rsidRDefault="008608FE" w:rsidP="00911030">
      <w:pPr>
        <w:numPr>
          <w:ilvl w:val="0"/>
          <w:numId w:val="14"/>
        </w:numPr>
        <w:ind w:firstLine="0"/>
        <w:textAlignment w:val="baseline"/>
        <w:rPr>
          <w:rFonts w:cs="Calibri"/>
          <w:b/>
          <w:bCs/>
          <w:sz w:val="21"/>
          <w:szCs w:val="21"/>
          <w:lang w:eastAsia="en-AU"/>
        </w:rPr>
      </w:pPr>
      <w:r w:rsidRPr="00B333FA">
        <w:rPr>
          <w:rFonts w:cs="Calibri"/>
          <w:b/>
          <w:bCs/>
          <w:sz w:val="21"/>
          <w:szCs w:val="21"/>
          <w:lang w:eastAsia="en-AU"/>
        </w:rPr>
        <w:t>What is your gender?</w:t>
      </w:r>
    </w:p>
    <w:p w14:paraId="18B6E60B" w14:textId="4C8C5ECD" w:rsidR="008608FE" w:rsidRPr="00583115" w:rsidRDefault="008608FE" w:rsidP="00F061E0">
      <w:pPr>
        <w:pStyle w:val="ListBullet"/>
        <w:rPr>
          <w:lang w:eastAsia="en-AU"/>
        </w:rPr>
      </w:pPr>
      <w:r w:rsidRPr="00583115">
        <w:rPr>
          <w:lang w:eastAsia="en-AU"/>
        </w:rPr>
        <w:t>Female</w:t>
      </w:r>
    </w:p>
    <w:p w14:paraId="3BA3F855" w14:textId="401DC1FA" w:rsidR="008608FE" w:rsidRPr="00583115" w:rsidRDefault="008608FE" w:rsidP="00F061E0">
      <w:pPr>
        <w:pStyle w:val="ListBullet"/>
        <w:rPr>
          <w:lang w:eastAsia="en-AU"/>
        </w:rPr>
      </w:pPr>
      <w:r w:rsidRPr="00583115">
        <w:rPr>
          <w:lang w:eastAsia="en-AU"/>
        </w:rPr>
        <w:t>Male</w:t>
      </w:r>
    </w:p>
    <w:p w14:paraId="2793B147" w14:textId="4D25648C" w:rsidR="008608FE" w:rsidRPr="00BB3014" w:rsidRDefault="008608FE" w:rsidP="00F061E0">
      <w:pPr>
        <w:pStyle w:val="ListBullet"/>
        <w:rPr>
          <w:lang w:eastAsia="en-AU"/>
        </w:rPr>
      </w:pPr>
      <w:r w:rsidRPr="00583115">
        <w:rPr>
          <w:lang w:eastAsia="en-AU"/>
        </w:rPr>
        <w:t>I do not identify with either term</w:t>
      </w:r>
    </w:p>
    <w:p w14:paraId="6804C695" w14:textId="45C884CF" w:rsidR="008608FE" w:rsidRPr="00B333FA" w:rsidRDefault="008608FE" w:rsidP="00911030">
      <w:pPr>
        <w:numPr>
          <w:ilvl w:val="0"/>
          <w:numId w:val="15"/>
        </w:numPr>
        <w:tabs>
          <w:tab w:val="clear" w:pos="720"/>
          <w:tab w:val="num" w:pos="-360"/>
        </w:tabs>
        <w:ind w:left="0" w:firstLine="0"/>
        <w:textAlignment w:val="baseline"/>
        <w:rPr>
          <w:rFonts w:cs="Calibri"/>
          <w:b/>
          <w:bCs/>
          <w:sz w:val="21"/>
          <w:szCs w:val="21"/>
          <w:lang w:eastAsia="en-AU"/>
        </w:rPr>
      </w:pPr>
      <w:r w:rsidRPr="00B333FA">
        <w:rPr>
          <w:rFonts w:cs="Calibri"/>
          <w:b/>
          <w:bCs/>
          <w:sz w:val="21"/>
          <w:szCs w:val="21"/>
          <w:lang w:eastAsia="en-AU"/>
        </w:rPr>
        <w:t>What is your age?</w:t>
      </w:r>
    </w:p>
    <w:p w14:paraId="1A434182" w14:textId="11499798" w:rsidR="008608FE" w:rsidRPr="00583115" w:rsidRDefault="008608FE" w:rsidP="00F061E0">
      <w:pPr>
        <w:pStyle w:val="ListBullet"/>
        <w:rPr>
          <w:lang w:eastAsia="en-AU"/>
        </w:rPr>
      </w:pPr>
      <w:r w:rsidRPr="00583115">
        <w:rPr>
          <w:lang w:eastAsia="en-AU"/>
        </w:rPr>
        <w:t>19 years or younger</w:t>
      </w:r>
    </w:p>
    <w:p w14:paraId="2134E9FA" w14:textId="4F494EA7" w:rsidR="008608FE" w:rsidRPr="00583115" w:rsidRDefault="008608FE" w:rsidP="00F061E0">
      <w:pPr>
        <w:pStyle w:val="ListBullet"/>
        <w:rPr>
          <w:lang w:eastAsia="en-AU"/>
        </w:rPr>
      </w:pPr>
      <w:r w:rsidRPr="00583115">
        <w:rPr>
          <w:lang w:eastAsia="en-AU"/>
        </w:rPr>
        <w:t>20-29 years</w:t>
      </w:r>
    </w:p>
    <w:p w14:paraId="0600D5D2" w14:textId="4A5B2B7E" w:rsidR="008608FE" w:rsidRPr="00583115" w:rsidRDefault="008608FE" w:rsidP="00F061E0">
      <w:pPr>
        <w:pStyle w:val="ListBullet"/>
        <w:rPr>
          <w:lang w:eastAsia="en-AU"/>
        </w:rPr>
      </w:pPr>
      <w:r w:rsidRPr="00583115">
        <w:rPr>
          <w:lang w:eastAsia="en-AU"/>
        </w:rPr>
        <w:t>30-39 years</w:t>
      </w:r>
    </w:p>
    <w:p w14:paraId="69177D07" w14:textId="26A05DE9" w:rsidR="008608FE" w:rsidRPr="00583115" w:rsidRDefault="008608FE" w:rsidP="00F061E0">
      <w:pPr>
        <w:pStyle w:val="ListBullet"/>
        <w:rPr>
          <w:lang w:eastAsia="en-AU"/>
        </w:rPr>
      </w:pPr>
      <w:r w:rsidRPr="00583115">
        <w:rPr>
          <w:lang w:eastAsia="en-AU"/>
        </w:rPr>
        <w:t>40-49 years</w:t>
      </w:r>
    </w:p>
    <w:p w14:paraId="45246809" w14:textId="713F8504" w:rsidR="008608FE" w:rsidRPr="00583115" w:rsidRDefault="008608FE" w:rsidP="00F061E0">
      <w:pPr>
        <w:pStyle w:val="ListBullet"/>
        <w:rPr>
          <w:lang w:eastAsia="en-AU"/>
        </w:rPr>
      </w:pPr>
      <w:r w:rsidRPr="00583115">
        <w:rPr>
          <w:lang w:eastAsia="en-AU"/>
        </w:rPr>
        <w:t>50-59 years</w:t>
      </w:r>
    </w:p>
    <w:p w14:paraId="20B7E9BA" w14:textId="2CDECE56" w:rsidR="008608FE" w:rsidRPr="00583115" w:rsidRDefault="008608FE" w:rsidP="00F061E0">
      <w:pPr>
        <w:pStyle w:val="ListBullet"/>
        <w:rPr>
          <w:lang w:eastAsia="en-AU"/>
        </w:rPr>
      </w:pPr>
      <w:r w:rsidRPr="00583115">
        <w:rPr>
          <w:lang w:eastAsia="en-AU"/>
        </w:rPr>
        <w:t>60-69 years</w:t>
      </w:r>
    </w:p>
    <w:p w14:paraId="4A8E50D9" w14:textId="7A9E71A9" w:rsidR="008608FE" w:rsidRPr="00583115" w:rsidRDefault="008608FE" w:rsidP="00F061E0">
      <w:pPr>
        <w:pStyle w:val="ListBullet"/>
        <w:rPr>
          <w:lang w:eastAsia="en-AU"/>
        </w:rPr>
      </w:pPr>
      <w:r w:rsidRPr="00583115">
        <w:rPr>
          <w:lang w:eastAsia="en-AU"/>
        </w:rPr>
        <w:t>70-79 years</w:t>
      </w:r>
    </w:p>
    <w:p w14:paraId="00DE541C" w14:textId="1353AE4E" w:rsidR="008608FE" w:rsidRPr="00BB3014" w:rsidRDefault="008608FE" w:rsidP="00F061E0">
      <w:pPr>
        <w:pStyle w:val="ListBullet"/>
        <w:rPr>
          <w:lang w:eastAsia="en-AU"/>
        </w:rPr>
      </w:pPr>
      <w:r w:rsidRPr="00583115">
        <w:rPr>
          <w:lang w:eastAsia="en-AU"/>
        </w:rPr>
        <w:t>80 years or older</w:t>
      </w:r>
    </w:p>
    <w:p w14:paraId="6C4D66F3" w14:textId="77777777" w:rsidR="008608FE" w:rsidRPr="00B333FA" w:rsidRDefault="008608FE" w:rsidP="00911030">
      <w:pPr>
        <w:numPr>
          <w:ilvl w:val="0"/>
          <w:numId w:val="16"/>
        </w:numPr>
        <w:tabs>
          <w:tab w:val="clear" w:pos="720"/>
          <w:tab w:val="num" w:pos="-360"/>
        </w:tabs>
        <w:ind w:left="0" w:firstLine="0"/>
        <w:textAlignment w:val="baseline"/>
        <w:rPr>
          <w:rFonts w:cs="Calibri"/>
          <w:b/>
          <w:bCs/>
          <w:sz w:val="21"/>
          <w:szCs w:val="21"/>
          <w:lang w:eastAsia="en-AU"/>
        </w:rPr>
      </w:pPr>
      <w:r w:rsidRPr="00B333FA">
        <w:rPr>
          <w:rFonts w:cs="Calibri"/>
          <w:b/>
          <w:bCs/>
          <w:sz w:val="21"/>
          <w:szCs w:val="21"/>
          <w:lang w:eastAsia="en-AU"/>
        </w:rPr>
        <w:t>Do you identify as Aboriginal and/or Torres Strait Islander? </w:t>
      </w:r>
    </w:p>
    <w:p w14:paraId="70735BA1" w14:textId="4289AEA6" w:rsidR="008608FE" w:rsidRPr="00583115" w:rsidRDefault="008608FE" w:rsidP="00F061E0">
      <w:pPr>
        <w:pStyle w:val="ListBullet"/>
        <w:rPr>
          <w:lang w:eastAsia="en-AU"/>
        </w:rPr>
      </w:pPr>
      <w:r w:rsidRPr="00583115">
        <w:rPr>
          <w:lang w:eastAsia="en-AU"/>
        </w:rPr>
        <w:t>Aboriginal</w:t>
      </w:r>
    </w:p>
    <w:p w14:paraId="148F35B0" w14:textId="7A263EC2" w:rsidR="008608FE" w:rsidRPr="00583115" w:rsidRDefault="008608FE" w:rsidP="00F061E0">
      <w:pPr>
        <w:pStyle w:val="ListBullet"/>
        <w:rPr>
          <w:lang w:eastAsia="en-AU"/>
        </w:rPr>
      </w:pPr>
      <w:r w:rsidRPr="00583115">
        <w:rPr>
          <w:lang w:eastAsia="en-AU"/>
        </w:rPr>
        <w:t>Torres Strait Islander</w:t>
      </w:r>
    </w:p>
    <w:p w14:paraId="550B60B3" w14:textId="2842881F" w:rsidR="008608FE" w:rsidRPr="00583115" w:rsidRDefault="008608FE" w:rsidP="00F061E0">
      <w:pPr>
        <w:pStyle w:val="ListBullet"/>
        <w:rPr>
          <w:lang w:eastAsia="en-AU"/>
        </w:rPr>
      </w:pPr>
      <w:r w:rsidRPr="00583115">
        <w:rPr>
          <w:lang w:eastAsia="en-AU"/>
        </w:rPr>
        <w:t>Both Aboriginal and Torres Strait Islander</w:t>
      </w:r>
    </w:p>
    <w:p w14:paraId="2B3DEC2C" w14:textId="13BB2903" w:rsidR="008608FE" w:rsidRPr="00BB3014" w:rsidRDefault="008608FE" w:rsidP="00F061E0">
      <w:pPr>
        <w:pStyle w:val="ListBullet"/>
        <w:rPr>
          <w:lang w:eastAsia="en-AU"/>
        </w:rPr>
      </w:pPr>
      <w:r w:rsidRPr="00583115">
        <w:rPr>
          <w:lang w:eastAsia="en-AU"/>
        </w:rPr>
        <w:t>Neither Aboriginal nor Torres Strait Islander</w:t>
      </w:r>
    </w:p>
    <w:p w14:paraId="019A12EE" w14:textId="1B6CD99E" w:rsidR="008608FE" w:rsidRPr="00583115" w:rsidRDefault="008608FE" w:rsidP="008608FE">
      <w:pPr>
        <w:shd w:val="clear" w:color="auto" w:fill="000000"/>
        <w:jc w:val="center"/>
        <w:textAlignment w:val="baseline"/>
        <w:rPr>
          <w:rFonts w:ascii="Segoe UI" w:hAnsi="Segoe UI" w:cs="Segoe UI"/>
          <w:sz w:val="18"/>
          <w:szCs w:val="18"/>
          <w:lang w:eastAsia="en-AU"/>
        </w:rPr>
      </w:pPr>
      <w:r w:rsidRPr="00583115">
        <w:rPr>
          <w:rFonts w:cs="Calibri"/>
          <w:b/>
          <w:bCs/>
          <w:sz w:val="21"/>
          <w:szCs w:val="21"/>
          <w:lang w:val="en-US" w:eastAsia="en-AU"/>
        </w:rPr>
        <w:t>Access to mental health care</w:t>
      </w:r>
    </w:p>
    <w:p w14:paraId="0ED4D7C1" w14:textId="2330A975" w:rsidR="008608FE" w:rsidRPr="00B333FA" w:rsidRDefault="008608FE" w:rsidP="00911030">
      <w:pPr>
        <w:numPr>
          <w:ilvl w:val="0"/>
          <w:numId w:val="17"/>
        </w:numPr>
        <w:tabs>
          <w:tab w:val="clear" w:pos="720"/>
          <w:tab w:val="num" w:pos="-45"/>
        </w:tabs>
        <w:ind w:left="0" w:firstLine="0"/>
        <w:textAlignment w:val="baseline"/>
        <w:rPr>
          <w:rFonts w:cs="Calibri"/>
          <w:b/>
          <w:bCs/>
          <w:sz w:val="21"/>
          <w:szCs w:val="21"/>
          <w:lang w:eastAsia="en-AU"/>
        </w:rPr>
      </w:pPr>
      <w:r w:rsidRPr="00B333FA">
        <w:rPr>
          <w:rFonts w:cs="Calibri"/>
          <w:b/>
          <w:bCs/>
          <w:sz w:val="21"/>
          <w:szCs w:val="21"/>
          <w:lang w:val="en-US" w:eastAsia="en-AU"/>
        </w:rPr>
        <w:t>How did you find out about the Head to Health website?</w:t>
      </w:r>
    </w:p>
    <w:p w14:paraId="1665CFCC" w14:textId="549FAA9C" w:rsidR="008608FE" w:rsidRPr="00F061E0" w:rsidRDefault="008608FE" w:rsidP="00F061E0">
      <w:pPr>
        <w:pStyle w:val="ListBullet"/>
      </w:pPr>
      <w:r w:rsidRPr="00583115">
        <w:rPr>
          <w:lang w:val="en-US" w:eastAsia="en-AU"/>
        </w:rPr>
        <w:t>Online s</w:t>
      </w:r>
      <w:proofErr w:type="spellStart"/>
      <w:r w:rsidRPr="00F061E0">
        <w:t>earch</w:t>
      </w:r>
      <w:proofErr w:type="spellEnd"/>
    </w:p>
    <w:p w14:paraId="5AE18B6E" w14:textId="29D7BDF8" w:rsidR="008608FE" w:rsidRPr="00F061E0" w:rsidRDefault="008608FE" w:rsidP="00F061E0">
      <w:pPr>
        <w:pStyle w:val="ListBullet"/>
      </w:pPr>
      <w:r w:rsidRPr="00F061E0">
        <w:lastRenderedPageBreak/>
        <w:t>Recommended by friends or family</w:t>
      </w:r>
    </w:p>
    <w:p w14:paraId="19AED3A4" w14:textId="39E53966" w:rsidR="008608FE" w:rsidRPr="00583115" w:rsidRDefault="008608FE" w:rsidP="00F061E0">
      <w:pPr>
        <w:pStyle w:val="ListBullet"/>
        <w:rPr>
          <w:lang w:eastAsia="en-AU"/>
        </w:rPr>
      </w:pPr>
      <w:proofErr w:type="spellStart"/>
      <w:r w:rsidRPr="00F061E0">
        <w:t>Recomm</w:t>
      </w:r>
      <w:proofErr w:type="spellEnd"/>
      <w:r w:rsidRPr="00583115">
        <w:rPr>
          <w:lang w:val="en-US" w:eastAsia="en-AU"/>
        </w:rPr>
        <w:t>ended by a health provider</w:t>
      </w:r>
    </w:p>
    <w:p w14:paraId="62FA001C" w14:textId="73E196C3" w:rsidR="008608FE" w:rsidRPr="00F061E0" w:rsidRDefault="008608FE" w:rsidP="00F061E0">
      <w:pPr>
        <w:pStyle w:val="ListBullet3"/>
      </w:pPr>
      <w:r w:rsidRPr="00BB3014">
        <w:rPr>
          <w:lang w:val="en-US" w:eastAsia="en-AU"/>
        </w:rPr>
        <w:t>Psych</w:t>
      </w:r>
      <w:r w:rsidRPr="00F061E0">
        <w:t>ologist</w:t>
      </w:r>
    </w:p>
    <w:p w14:paraId="2BE32197" w14:textId="3061A4E0" w:rsidR="008608FE" w:rsidRPr="00F061E0" w:rsidRDefault="008608FE" w:rsidP="00F061E0">
      <w:pPr>
        <w:pStyle w:val="ListBullet3"/>
      </w:pPr>
      <w:r w:rsidRPr="00F061E0">
        <w:t>GP</w:t>
      </w:r>
    </w:p>
    <w:p w14:paraId="438C7B84" w14:textId="2CFEE225" w:rsidR="008608FE" w:rsidRPr="00F061E0" w:rsidRDefault="008608FE" w:rsidP="00F061E0">
      <w:pPr>
        <w:pStyle w:val="ListBullet3"/>
      </w:pPr>
      <w:r w:rsidRPr="00F061E0">
        <w:t>Psychiatrist</w:t>
      </w:r>
    </w:p>
    <w:p w14:paraId="7F6B52BD" w14:textId="46C70C7B" w:rsidR="008608FE" w:rsidRPr="00F061E0" w:rsidRDefault="008608FE" w:rsidP="00F061E0">
      <w:pPr>
        <w:pStyle w:val="ListBullet3"/>
      </w:pPr>
      <w:r w:rsidRPr="00F061E0">
        <w:t>Social Worker</w:t>
      </w:r>
    </w:p>
    <w:p w14:paraId="53520A0E" w14:textId="493664D5" w:rsidR="008608FE" w:rsidRPr="00F061E0" w:rsidRDefault="008608FE" w:rsidP="00F061E0">
      <w:pPr>
        <w:pStyle w:val="ListBullet3"/>
      </w:pPr>
      <w:r w:rsidRPr="00F061E0">
        <w:t>Nurse</w:t>
      </w:r>
    </w:p>
    <w:p w14:paraId="0D589C6C" w14:textId="5D36A100" w:rsidR="008608FE" w:rsidRPr="00BB3014" w:rsidRDefault="008608FE" w:rsidP="00F061E0">
      <w:pPr>
        <w:pStyle w:val="ListBullet3"/>
        <w:rPr>
          <w:rFonts w:ascii="Segoe UI" w:hAnsi="Segoe UI" w:cs="Segoe UI"/>
          <w:sz w:val="18"/>
          <w:szCs w:val="18"/>
          <w:lang w:eastAsia="en-AU"/>
        </w:rPr>
      </w:pPr>
      <w:r w:rsidRPr="00F061E0">
        <w:t>Other, p</w:t>
      </w:r>
      <w:proofErr w:type="spellStart"/>
      <w:r w:rsidRPr="00BB3014">
        <w:rPr>
          <w:lang w:val="en-US" w:eastAsia="en-AU"/>
        </w:rPr>
        <w:t>lease</w:t>
      </w:r>
      <w:proofErr w:type="spellEnd"/>
      <w:r w:rsidRPr="00BB3014">
        <w:rPr>
          <w:lang w:val="en-US" w:eastAsia="en-AU"/>
        </w:rPr>
        <w:t xml:space="preserve"> </w:t>
      </w:r>
      <w:proofErr w:type="gramStart"/>
      <w:r w:rsidRPr="00BB3014">
        <w:rPr>
          <w:lang w:val="en-US" w:eastAsia="en-AU"/>
        </w:rPr>
        <w:t>specify:_</w:t>
      </w:r>
      <w:proofErr w:type="gramEnd"/>
      <w:r w:rsidRPr="00BB3014">
        <w:rPr>
          <w:lang w:val="en-US" w:eastAsia="en-AU"/>
        </w:rPr>
        <w:t>____________________________</w:t>
      </w:r>
    </w:p>
    <w:p w14:paraId="1B758CD7" w14:textId="15EF94EB" w:rsidR="008608FE" w:rsidRPr="00583115" w:rsidRDefault="008608FE" w:rsidP="00F061E0">
      <w:pPr>
        <w:pStyle w:val="ListBullet"/>
        <w:rPr>
          <w:lang w:eastAsia="en-AU"/>
        </w:rPr>
      </w:pPr>
      <w:r w:rsidRPr="00583115">
        <w:rPr>
          <w:lang w:val="en-US" w:eastAsia="en-AU"/>
        </w:rPr>
        <w:t>I have heard of the Head to Health website but have not used it.</w:t>
      </w:r>
    </w:p>
    <w:p w14:paraId="07A8D107" w14:textId="77777777" w:rsidR="008608FE" w:rsidRPr="00583115" w:rsidRDefault="008608FE" w:rsidP="00F061E0">
      <w:pPr>
        <w:pStyle w:val="ListBullet3"/>
        <w:rPr>
          <w:rFonts w:ascii="Calibri" w:hAnsi="Calibri" w:cs="Calibri"/>
          <w:sz w:val="21"/>
          <w:lang w:eastAsia="en-AU"/>
        </w:rPr>
      </w:pPr>
      <w:r w:rsidRPr="00583115">
        <w:rPr>
          <w:rFonts w:ascii="Calibri" w:hAnsi="Calibri" w:cs="Calibri"/>
          <w:sz w:val="21"/>
          <w:lang w:val="en-US" w:eastAsia="en-AU"/>
        </w:rPr>
        <w:t xml:space="preserve">Why have you not used the Head to Health website? </w:t>
      </w:r>
      <w:r w:rsidRPr="00583115">
        <w:rPr>
          <w:rFonts w:ascii="Calibri" w:hAnsi="Calibri" w:cs="Calibri"/>
          <w:b/>
          <w:bCs/>
          <w:sz w:val="21"/>
          <w:lang w:val="en-US" w:eastAsia="en-AU"/>
        </w:rPr>
        <w:t>END OF SURVEY</w:t>
      </w:r>
      <w:r w:rsidRPr="00583115">
        <w:rPr>
          <w:rFonts w:ascii="Calibri" w:hAnsi="Calibri" w:cs="Calibri"/>
          <w:sz w:val="21"/>
          <w:lang w:eastAsia="en-AU"/>
        </w:rPr>
        <w:t> </w:t>
      </w:r>
    </w:p>
    <w:p w14:paraId="0C856017" w14:textId="377AE210" w:rsidR="008608FE" w:rsidRPr="00BB3014" w:rsidRDefault="008608FE" w:rsidP="00F061E0">
      <w:pPr>
        <w:pStyle w:val="ListBullet"/>
        <w:rPr>
          <w:lang w:eastAsia="en-AU"/>
        </w:rPr>
      </w:pPr>
      <w:r w:rsidRPr="00583115">
        <w:rPr>
          <w:lang w:val="en-US" w:eastAsia="en-AU"/>
        </w:rPr>
        <w:t xml:space="preserve">I have not heard of or used the Head to Health website – </w:t>
      </w:r>
      <w:r w:rsidRPr="00583115">
        <w:rPr>
          <w:b/>
          <w:bCs/>
          <w:lang w:val="en-US" w:eastAsia="en-AU"/>
        </w:rPr>
        <w:t>END OF SURVEY</w:t>
      </w:r>
    </w:p>
    <w:p w14:paraId="73C40322" w14:textId="13CB606F" w:rsidR="008608FE" w:rsidRPr="00B333FA" w:rsidRDefault="008608FE" w:rsidP="00911030">
      <w:pPr>
        <w:numPr>
          <w:ilvl w:val="0"/>
          <w:numId w:val="18"/>
        </w:numPr>
        <w:tabs>
          <w:tab w:val="clear" w:pos="720"/>
        </w:tabs>
        <w:ind w:left="709" w:hanging="709"/>
        <w:textAlignment w:val="baseline"/>
        <w:rPr>
          <w:rFonts w:cs="Calibri"/>
          <w:b/>
          <w:bCs/>
          <w:sz w:val="21"/>
          <w:szCs w:val="21"/>
          <w:lang w:eastAsia="en-AU"/>
        </w:rPr>
      </w:pPr>
      <w:r w:rsidRPr="00B333FA">
        <w:rPr>
          <w:rFonts w:cs="Calibri"/>
          <w:b/>
          <w:bCs/>
          <w:sz w:val="21"/>
          <w:szCs w:val="21"/>
          <w:lang w:eastAsia="en-AU"/>
        </w:rPr>
        <w:t xml:space="preserve">Please select the statement below which most accurately describes your previous experience with using the </w:t>
      </w:r>
      <w:r w:rsidRPr="00B333FA">
        <w:rPr>
          <w:rFonts w:cs="Calibri"/>
          <w:b/>
          <w:bCs/>
          <w:sz w:val="21"/>
          <w:szCs w:val="21"/>
          <w:lang w:val="en-US" w:eastAsia="en-AU"/>
        </w:rPr>
        <w:t>Head to Health website.</w:t>
      </w:r>
    </w:p>
    <w:p w14:paraId="41B912B5" w14:textId="55984396" w:rsidR="008608FE" w:rsidRPr="00B721F9" w:rsidRDefault="008608FE" w:rsidP="00F061E0">
      <w:pPr>
        <w:pStyle w:val="ListBullet"/>
        <w:rPr>
          <w:lang w:eastAsia="en-AU"/>
        </w:rPr>
      </w:pPr>
      <w:r w:rsidRPr="00B721F9">
        <w:rPr>
          <w:lang w:eastAsia="en-AU"/>
        </w:rPr>
        <w:t xml:space="preserve">This is the first time I have used the </w:t>
      </w:r>
      <w:r w:rsidRPr="00B721F9">
        <w:rPr>
          <w:lang w:val="en-US" w:eastAsia="en-AU"/>
        </w:rPr>
        <w:t>Head to Health website</w:t>
      </w:r>
    </w:p>
    <w:p w14:paraId="740F7E32" w14:textId="5022D0C9" w:rsidR="008608FE" w:rsidRPr="00B721F9" w:rsidRDefault="008608FE" w:rsidP="00F061E0">
      <w:pPr>
        <w:pStyle w:val="ListBullet"/>
        <w:rPr>
          <w:lang w:eastAsia="en-AU"/>
        </w:rPr>
      </w:pPr>
      <w:r w:rsidRPr="00B721F9">
        <w:rPr>
          <w:lang w:eastAsia="en-AU"/>
        </w:rPr>
        <w:t>I have used</w:t>
      </w:r>
      <w:r w:rsidRPr="00B721F9">
        <w:rPr>
          <w:lang w:val="en-US" w:eastAsia="en-AU"/>
        </w:rPr>
        <w:t xml:space="preserve"> the Head to Health website between 1 and 5 times in the past</w:t>
      </w:r>
    </w:p>
    <w:p w14:paraId="11693935" w14:textId="62B07C58" w:rsidR="008608FE" w:rsidRPr="00B721F9" w:rsidRDefault="008608FE" w:rsidP="00F061E0">
      <w:pPr>
        <w:pStyle w:val="ListBullet"/>
        <w:rPr>
          <w:lang w:eastAsia="en-AU"/>
        </w:rPr>
      </w:pPr>
      <w:r w:rsidRPr="00B721F9">
        <w:rPr>
          <w:lang w:eastAsia="en-AU"/>
        </w:rPr>
        <w:t>I have used</w:t>
      </w:r>
      <w:r w:rsidRPr="00B721F9">
        <w:rPr>
          <w:lang w:val="en-US" w:eastAsia="en-AU"/>
        </w:rPr>
        <w:t xml:space="preserve"> Head to Health website between 6 and 10 times in the past</w:t>
      </w:r>
    </w:p>
    <w:p w14:paraId="6220BEB6" w14:textId="49582535" w:rsidR="008608FE" w:rsidRPr="00B721F9" w:rsidRDefault="008608FE" w:rsidP="00F061E0">
      <w:pPr>
        <w:pStyle w:val="ListBullet"/>
        <w:rPr>
          <w:lang w:eastAsia="en-AU"/>
        </w:rPr>
      </w:pPr>
      <w:r w:rsidRPr="00B721F9">
        <w:rPr>
          <w:lang w:eastAsia="en-AU"/>
        </w:rPr>
        <w:t xml:space="preserve">I have used the </w:t>
      </w:r>
      <w:r w:rsidRPr="00B721F9">
        <w:rPr>
          <w:lang w:val="en-US" w:eastAsia="en-AU"/>
        </w:rPr>
        <w:t>Head to Health website 11 or more times in the past</w:t>
      </w:r>
    </w:p>
    <w:p w14:paraId="1D412702" w14:textId="20A8E588" w:rsidR="008608FE" w:rsidRPr="00B333FA" w:rsidRDefault="008608FE" w:rsidP="00911030">
      <w:pPr>
        <w:numPr>
          <w:ilvl w:val="0"/>
          <w:numId w:val="19"/>
        </w:numPr>
        <w:tabs>
          <w:tab w:val="clear" w:pos="720"/>
        </w:tabs>
        <w:ind w:left="709" w:hanging="709"/>
        <w:textAlignment w:val="baseline"/>
        <w:rPr>
          <w:rFonts w:cs="Calibri"/>
          <w:b/>
          <w:bCs/>
          <w:sz w:val="21"/>
          <w:szCs w:val="21"/>
          <w:lang w:eastAsia="en-AU"/>
        </w:rPr>
      </w:pPr>
      <w:r w:rsidRPr="00B333FA">
        <w:rPr>
          <w:rFonts w:cs="Calibri"/>
          <w:b/>
          <w:bCs/>
          <w:sz w:val="21"/>
          <w:szCs w:val="21"/>
          <w:lang w:val="en-US" w:eastAsia="en-AU"/>
        </w:rPr>
        <w:t>Thinking about your recent experience with using the Head to Health website, please select all the reasons that prompted you to visit the website.</w:t>
      </w:r>
    </w:p>
    <w:p w14:paraId="678237DD" w14:textId="21D99913" w:rsidR="008608FE" w:rsidRPr="00583115" w:rsidRDefault="008608FE" w:rsidP="00F061E0">
      <w:pPr>
        <w:pStyle w:val="ListBullet"/>
        <w:rPr>
          <w:lang w:eastAsia="en-AU"/>
        </w:rPr>
      </w:pPr>
      <w:r w:rsidRPr="00886373">
        <w:rPr>
          <w:lang w:eastAsia="en-AU"/>
        </w:rPr>
        <w:t>I felt I was not coping</w:t>
      </w:r>
    </w:p>
    <w:p w14:paraId="09A605B6" w14:textId="33D23FBA" w:rsidR="008608FE" w:rsidRPr="00583115" w:rsidRDefault="008608FE" w:rsidP="00F061E0">
      <w:pPr>
        <w:pStyle w:val="ListBullet"/>
        <w:rPr>
          <w:lang w:eastAsia="en-AU"/>
        </w:rPr>
      </w:pPr>
      <w:r w:rsidRPr="00886373">
        <w:rPr>
          <w:lang w:eastAsia="en-AU"/>
        </w:rPr>
        <w:t>My symptoms were getting worse</w:t>
      </w:r>
    </w:p>
    <w:p w14:paraId="4135C439" w14:textId="23E38389" w:rsidR="008608FE" w:rsidRPr="00583115" w:rsidRDefault="008608FE" w:rsidP="00F061E0">
      <w:pPr>
        <w:pStyle w:val="ListBullet"/>
        <w:rPr>
          <w:lang w:eastAsia="en-AU"/>
        </w:rPr>
      </w:pPr>
      <w:r w:rsidRPr="00886373">
        <w:rPr>
          <w:lang w:eastAsia="en-AU"/>
        </w:rPr>
        <w:t>I experienced a crisis or traumatic event</w:t>
      </w:r>
    </w:p>
    <w:p w14:paraId="46B5A5E2" w14:textId="6A39E4C0" w:rsidR="008608FE" w:rsidRPr="00583115" w:rsidRDefault="008608FE" w:rsidP="00F061E0">
      <w:pPr>
        <w:pStyle w:val="ListBullet"/>
        <w:rPr>
          <w:lang w:eastAsia="en-AU"/>
        </w:rPr>
      </w:pPr>
      <w:r w:rsidRPr="00886373">
        <w:rPr>
          <w:lang w:eastAsia="en-AU"/>
        </w:rPr>
        <w:t>I felt I needed professional help</w:t>
      </w:r>
    </w:p>
    <w:p w14:paraId="41A9AD83" w14:textId="4A098C9D" w:rsidR="008608FE" w:rsidRPr="00583115" w:rsidRDefault="008608FE" w:rsidP="00F061E0">
      <w:pPr>
        <w:pStyle w:val="ListBullet"/>
        <w:rPr>
          <w:lang w:eastAsia="en-AU"/>
        </w:rPr>
      </w:pPr>
      <w:r w:rsidRPr="00886373">
        <w:rPr>
          <w:lang w:eastAsia="en-AU"/>
        </w:rPr>
        <w:t>A family member/friend suggested it</w:t>
      </w:r>
    </w:p>
    <w:p w14:paraId="25724F56" w14:textId="6B644E55" w:rsidR="008608FE" w:rsidRPr="00583115" w:rsidRDefault="008608FE" w:rsidP="00F061E0">
      <w:pPr>
        <w:pStyle w:val="ListBullet"/>
        <w:rPr>
          <w:lang w:eastAsia="en-AU"/>
        </w:rPr>
      </w:pPr>
      <w:r w:rsidRPr="00886373">
        <w:rPr>
          <w:lang w:eastAsia="en-AU"/>
        </w:rPr>
        <w:t>A health professional referred me</w:t>
      </w:r>
    </w:p>
    <w:p w14:paraId="2D5A5A6E" w14:textId="021DF0EB" w:rsidR="008608FE" w:rsidRPr="00583115" w:rsidRDefault="008608FE" w:rsidP="00F061E0">
      <w:pPr>
        <w:pStyle w:val="ListBullet"/>
        <w:rPr>
          <w:lang w:eastAsia="en-AU"/>
        </w:rPr>
      </w:pPr>
      <w:r w:rsidRPr="00886373">
        <w:rPr>
          <w:lang w:eastAsia="en-AU"/>
        </w:rPr>
        <w:t>To find information, support or services for a family member or friend</w:t>
      </w:r>
    </w:p>
    <w:p w14:paraId="41C383F6" w14:textId="278B487E" w:rsidR="008608FE" w:rsidRPr="00797520" w:rsidRDefault="008608FE" w:rsidP="00F061E0">
      <w:pPr>
        <w:pStyle w:val="ListBullet"/>
        <w:rPr>
          <w:lang w:eastAsia="en-AU"/>
        </w:rPr>
      </w:pPr>
      <w:r w:rsidRPr="00886373">
        <w:rPr>
          <w:lang w:eastAsia="en-AU"/>
        </w:rPr>
        <w:t>Other (specify</w:t>
      </w:r>
      <w:proofErr w:type="gramStart"/>
      <w:r w:rsidRPr="00886373">
        <w:rPr>
          <w:lang w:eastAsia="en-AU"/>
        </w:rPr>
        <w:t>):_</w:t>
      </w:r>
      <w:proofErr w:type="gramEnd"/>
      <w:r w:rsidRPr="00886373">
        <w:rPr>
          <w:lang w:eastAsia="en-AU"/>
        </w:rPr>
        <w:t>_________________________</w:t>
      </w:r>
    </w:p>
    <w:p w14:paraId="13CF2135" w14:textId="2452A772" w:rsidR="008608FE" w:rsidRPr="00583115" w:rsidRDefault="008608FE" w:rsidP="00E2792D">
      <w:pPr>
        <w:textAlignment w:val="baseline"/>
        <w:rPr>
          <w:rFonts w:ascii="Segoe UI" w:hAnsi="Segoe UI" w:cs="Segoe UI"/>
          <w:sz w:val="18"/>
          <w:szCs w:val="18"/>
          <w:lang w:eastAsia="en-AU"/>
        </w:rPr>
      </w:pPr>
      <w:r w:rsidRPr="00583115">
        <w:rPr>
          <w:rFonts w:cs="Calibri"/>
          <w:b/>
          <w:bCs/>
          <w:sz w:val="21"/>
          <w:szCs w:val="21"/>
          <w:lang w:val="en-US" w:eastAsia="en-AU"/>
        </w:rPr>
        <w:t xml:space="preserve">IF YOU ACCESSED THE HEAD TO HEALTH WEBSITE TO FIND INFORMATION, SUPPORT OR SERVICES </w:t>
      </w:r>
      <w:r w:rsidRPr="00583115">
        <w:rPr>
          <w:rFonts w:cs="Calibri"/>
          <w:b/>
          <w:bCs/>
          <w:sz w:val="21"/>
          <w:szCs w:val="21"/>
          <w:u w:val="single"/>
          <w:lang w:val="en-US" w:eastAsia="en-AU"/>
        </w:rPr>
        <w:t>FOR YOURSELF</w:t>
      </w:r>
      <w:r w:rsidRPr="00583115">
        <w:rPr>
          <w:rFonts w:cs="Calibri"/>
          <w:b/>
          <w:bCs/>
          <w:sz w:val="21"/>
          <w:szCs w:val="21"/>
          <w:lang w:val="en-US" w:eastAsia="en-AU"/>
        </w:rPr>
        <w:t>:</w:t>
      </w:r>
    </w:p>
    <w:p w14:paraId="0C399C7D" w14:textId="11EE7E15" w:rsidR="008608FE" w:rsidRPr="00E2792D" w:rsidRDefault="008608FE" w:rsidP="00911030">
      <w:pPr>
        <w:numPr>
          <w:ilvl w:val="0"/>
          <w:numId w:val="19"/>
        </w:numPr>
        <w:tabs>
          <w:tab w:val="clear" w:pos="720"/>
        </w:tabs>
        <w:ind w:left="709" w:hanging="709"/>
        <w:textAlignment w:val="baseline"/>
        <w:rPr>
          <w:rFonts w:cs="Calibri"/>
          <w:b/>
          <w:bCs/>
          <w:sz w:val="21"/>
          <w:szCs w:val="21"/>
          <w:lang w:val="en-US" w:eastAsia="en-AU"/>
        </w:rPr>
      </w:pPr>
      <w:r w:rsidRPr="00583115">
        <w:rPr>
          <w:rFonts w:cs="Calibri"/>
          <w:b/>
          <w:bCs/>
          <w:sz w:val="21"/>
          <w:szCs w:val="21"/>
          <w:lang w:val="en-US" w:eastAsia="en-AU"/>
        </w:rPr>
        <w:t>Prior to accessing the Head to Health website, have you accessed any other mental health service(s)?</w:t>
      </w:r>
    </w:p>
    <w:p w14:paraId="19351DA9" w14:textId="0567B1EA" w:rsidR="008608FE" w:rsidRPr="00583115" w:rsidRDefault="008608FE" w:rsidP="00F061E0">
      <w:pPr>
        <w:pStyle w:val="ListBullet"/>
        <w:rPr>
          <w:lang w:eastAsia="en-AU"/>
        </w:rPr>
      </w:pPr>
      <w:r w:rsidRPr="00583115">
        <w:rPr>
          <w:lang w:val="en-US" w:eastAsia="en-AU"/>
        </w:rPr>
        <w:t>Yes</w:t>
      </w:r>
    </w:p>
    <w:p w14:paraId="25BFA35B" w14:textId="76212004" w:rsidR="008608FE" w:rsidRPr="00583115" w:rsidRDefault="008608FE" w:rsidP="00F061E0">
      <w:pPr>
        <w:pStyle w:val="ListBullet"/>
        <w:rPr>
          <w:lang w:eastAsia="en-AU"/>
        </w:rPr>
      </w:pPr>
      <w:r w:rsidRPr="00583115">
        <w:rPr>
          <w:lang w:val="en-US" w:eastAsia="en-AU"/>
        </w:rPr>
        <w:t>No</w:t>
      </w:r>
    </w:p>
    <w:p w14:paraId="43EA8E0F" w14:textId="5F8BAF37" w:rsidR="008608FE" w:rsidRPr="00583115" w:rsidRDefault="008608FE" w:rsidP="00E2792D">
      <w:pPr>
        <w:ind w:left="675"/>
        <w:textAlignment w:val="baseline"/>
        <w:rPr>
          <w:rFonts w:ascii="Segoe UI" w:hAnsi="Segoe UI" w:cs="Segoe UI"/>
          <w:sz w:val="18"/>
          <w:szCs w:val="18"/>
          <w:lang w:eastAsia="en-AU"/>
        </w:rPr>
      </w:pPr>
      <w:r w:rsidRPr="00583115">
        <w:rPr>
          <w:rFonts w:cs="Calibri"/>
          <w:b/>
          <w:bCs/>
          <w:sz w:val="21"/>
          <w:szCs w:val="21"/>
          <w:lang w:val="en-US" w:eastAsia="en-AU"/>
        </w:rPr>
        <w:t>If yes, please tick all the previous services you accessed</w:t>
      </w:r>
    </w:p>
    <w:p w14:paraId="1858B18A" w14:textId="0CCDC6EC" w:rsidR="008608FE" w:rsidRPr="00583115" w:rsidRDefault="008608FE" w:rsidP="00F061E0">
      <w:pPr>
        <w:pStyle w:val="ListBullet"/>
        <w:rPr>
          <w:lang w:eastAsia="en-AU"/>
        </w:rPr>
      </w:pPr>
      <w:r w:rsidRPr="00583115">
        <w:rPr>
          <w:lang w:val="en-US" w:eastAsia="en-AU"/>
        </w:rPr>
        <w:t>Face-to-face services</w:t>
      </w:r>
    </w:p>
    <w:p w14:paraId="1D9FB7AD" w14:textId="4D54FB77" w:rsidR="008608FE" w:rsidRPr="00583115" w:rsidRDefault="008608FE" w:rsidP="00F061E0">
      <w:pPr>
        <w:pStyle w:val="ListBullet"/>
        <w:rPr>
          <w:lang w:eastAsia="en-AU"/>
        </w:rPr>
      </w:pPr>
      <w:r w:rsidRPr="00583115">
        <w:rPr>
          <w:lang w:val="en-US" w:eastAsia="en-AU"/>
        </w:rPr>
        <w:t>Group services</w:t>
      </w:r>
    </w:p>
    <w:p w14:paraId="135638B3" w14:textId="503FD2C1" w:rsidR="008608FE" w:rsidRPr="00583115" w:rsidRDefault="008608FE" w:rsidP="00F061E0">
      <w:pPr>
        <w:pStyle w:val="ListBullet"/>
        <w:rPr>
          <w:lang w:eastAsia="en-AU"/>
        </w:rPr>
      </w:pPr>
      <w:r w:rsidRPr="00583115">
        <w:rPr>
          <w:lang w:val="en-US" w:eastAsia="en-AU"/>
        </w:rPr>
        <w:t>Video (meaning you can see the therapist who is in a different location using smart devices such as computers, mobile phones or tablets)</w:t>
      </w:r>
    </w:p>
    <w:p w14:paraId="6DC9DE20" w14:textId="3B851DBD" w:rsidR="008608FE" w:rsidRPr="00583115" w:rsidRDefault="008608FE" w:rsidP="00F061E0">
      <w:pPr>
        <w:pStyle w:val="ListBullet"/>
        <w:rPr>
          <w:lang w:eastAsia="en-AU"/>
        </w:rPr>
      </w:pPr>
      <w:r w:rsidRPr="00583115">
        <w:rPr>
          <w:lang w:val="en-US" w:eastAsia="en-AU"/>
        </w:rPr>
        <w:t>Other online supports</w:t>
      </w:r>
    </w:p>
    <w:p w14:paraId="745B6D2E" w14:textId="3BBD5356" w:rsidR="008608FE" w:rsidRPr="00E2792D" w:rsidRDefault="008608FE" w:rsidP="00911030">
      <w:pPr>
        <w:numPr>
          <w:ilvl w:val="0"/>
          <w:numId w:val="19"/>
        </w:numPr>
        <w:tabs>
          <w:tab w:val="clear" w:pos="720"/>
          <w:tab w:val="num" w:pos="315"/>
        </w:tabs>
        <w:ind w:left="709" w:hanging="709"/>
        <w:textAlignment w:val="baseline"/>
        <w:rPr>
          <w:rFonts w:cs="Calibri"/>
          <w:b/>
          <w:bCs/>
          <w:sz w:val="21"/>
          <w:szCs w:val="21"/>
          <w:lang w:val="en-US" w:eastAsia="en-AU"/>
        </w:rPr>
      </w:pPr>
      <w:r w:rsidRPr="00583115">
        <w:rPr>
          <w:rFonts w:cs="Calibri"/>
          <w:b/>
          <w:bCs/>
          <w:sz w:val="21"/>
          <w:szCs w:val="21"/>
          <w:lang w:val="en-US" w:eastAsia="en-AU"/>
        </w:rPr>
        <w:t>Have there been any barriers to you seeking mental health care in the past?</w:t>
      </w:r>
    </w:p>
    <w:p w14:paraId="72786BC7" w14:textId="0AB61AA1" w:rsidR="008608FE" w:rsidRPr="00583115" w:rsidRDefault="008608FE" w:rsidP="00F061E0">
      <w:pPr>
        <w:pStyle w:val="ListBullet"/>
        <w:rPr>
          <w:lang w:eastAsia="en-AU"/>
        </w:rPr>
      </w:pPr>
      <w:r w:rsidRPr="00583115">
        <w:rPr>
          <w:lang w:val="en-US" w:eastAsia="en-AU"/>
        </w:rPr>
        <w:t>Yes</w:t>
      </w:r>
    </w:p>
    <w:p w14:paraId="10CBAB0E" w14:textId="304198B2" w:rsidR="008608FE" w:rsidRPr="00583115" w:rsidRDefault="008608FE" w:rsidP="00F061E0">
      <w:pPr>
        <w:pStyle w:val="ListBullet"/>
        <w:rPr>
          <w:lang w:eastAsia="en-AU"/>
        </w:rPr>
      </w:pPr>
      <w:r w:rsidRPr="00583115">
        <w:rPr>
          <w:lang w:val="en-US" w:eastAsia="en-AU"/>
        </w:rPr>
        <w:t>No</w:t>
      </w:r>
    </w:p>
    <w:p w14:paraId="706DF201" w14:textId="6932D0BF" w:rsidR="008608FE" w:rsidRPr="00583115" w:rsidRDefault="008608FE" w:rsidP="00E2792D">
      <w:pPr>
        <w:ind w:left="675"/>
        <w:textAlignment w:val="baseline"/>
        <w:rPr>
          <w:rFonts w:ascii="Segoe UI" w:hAnsi="Segoe UI" w:cs="Segoe UI"/>
          <w:sz w:val="18"/>
          <w:szCs w:val="18"/>
          <w:lang w:eastAsia="en-AU"/>
        </w:rPr>
      </w:pPr>
      <w:r w:rsidRPr="00583115">
        <w:rPr>
          <w:rFonts w:cs="Calibri"/>
          <w:b/>
          <w:bCs/>
          <w:sz w:val="21"/>
          <w:szCs w:val="21"/>
          <w:lang w:val="en-US" w:eastAsia="en-AU"/>
        </w:rPr>
        <w:t>If yes, please select all the barriers you experienced to seeking mental health care in the past.</w:t>
      </w:r>
    </w:p>
    <w:p w14:paraId="44E9F9DD" w14:textId="642E91FB" w:rsidR="008608FE" w:rsidRPr="00583115" w:rsidRDefault="008608FE" w:rsidP="00F061E0">
      <w:pPr>
        <w:pStyle w:val="ListBullet"/>
        <w:rPr>
          <w:lang w:eastAsia="en-AU"/>
        </w:rPr>
      </w:pPr>
      <w:r w:rsidRPr="00583115">
        <w:rPr>
          <w:lang w:val="en-US" w:eastAsia="en-AU"/>
        </w:rPr>
        <w:lastRenderedPageBreak/>
        <w:t xml:space="preserve">I didn’t </w:t>
      </w:r>
      <w:proofErr w:type="spellStart"/>
      <w:r w:rsidRPr="00583115">
        <w:rPr>
          <w:lang w:val="en-US" w:eastAsia="en-AU"/>
        </w:rPr>
        <w:t>recognise</w:t>
      </w:r>
      <w:proofErr w:type="spellEnd"/>
      <w:r w:rsidRPr="00583115">
        <w:rPr>
          <w:lang w:val="en-US" w:eastAsia="en-AU"/>
        </w:rPr>
        <w:t xml:space="preserve"> the symptoms I was experiencing as being related to my mental health</w:t>
      </w:r>
    </w:p>
    <w:p w14:paraId="5F236388" w14:textId="575B49E4" w:rsidR="008608FE" w:rsidRPr="00583115" w:rsidRDefault="008608FE" w:rsidP="00F061E0">
      <w:pPr>
        <w:pStyle w:val="ListBullet"/>
        <w:rPr>
          <w:lang w:eastAsia="en-AU"/>
        </w:rPr>
      </w:pPr>
      <w:r w:rsidRPr="00583115">
        <w:rPr>
          <w:lang w:val="en-US" w:eastAsia="en-AU"/>
        </w:rPr>
        <w:t>I believed I did not need mental health treatment</w:t>
      </w:r>
    </w:p>
    <w:p w14:paraId="6BAE46D9" w14:textId="543383FC" w:rsidR="008608FE" w:rsidRPr="00583115" w:rsidRDefault="008608FE" w:rsidP="00F061E0">
      <w:pPr>
        <w:pStyle w:val="ListBullet"/>
        <w:rPr>
          <w:lang w:eastAsia="en-AU"/>
        </w:rPr>
      </w:pPr>
      <w:r w:rsidRPr="00583115">
        <w:rPr>
          <w:lang w:val="en-US" w:eastAsia="en-AU"/>
        </w:rPr>
        <w:t>My mental health was not a priority</w:t>
      </w:r>
    </w:p>
    <w:p w14:paraId="17E0E8FF" w14:textId="01487816" w:rsidR="008608FE" w:rsidRPr="00583115" w:rsidRDefault="008608FE" w:rsidP="00F061E0">
      <w:pPr>
        <w:pStyle w:val="ListBullet"/>
        <w:rPr>
          <w:lang w:eastAsia="en-AU"/>
        </w:rPr>
      </w:pPr>
      <w:r w:rsidRPr="00583115">
        <w:rPr>
          <w:lang w:val="en-US" w:eastAsia="en-AU"/>
        </w:rPr>
        <w:t>I thought things would get better</w:t>
      </w:r>
    </w:p>
    <w:p w14:paraId="2A574359" w14:textId="7916F881" w:rsidR="008608FE" w:rsidRPr="00583115" w:rsidRDefault="008608FE" w:rsidP="00F061E0">
      <w:pPr>
        <w:pStyle w:val="ListBullet"/>
        <w:rPr>
          <w:lang w:eastAsia="en-AU"/>
        </w:rPr>
      </w:pPr>
      <w:r w:rsidRPr="00583115">
        <w:rPr>
          <w:lang w:val="en-US" w:eastAsia="en-AU"/>
        </w:rPr>
        <w:t>I didn’t think my symptoms were severe enough</w:t>
      </w:r>
    </w:p>
    <w:p w14:paraId="70BF7676" w14:textId="0B52EE0D" w:rsidR="008608FE" w:rsidRPr="00583115" w:rsidRDefault="008608FE" w:rsidP="00F061E0">
      <w:pPr>
        <w:pStyle w:val="ListBullet"/>
        <w:rPr>
          <w:lang w:eastAsia="en-AU"/>
        </w:rPr>
      </w:pPr>
      <w:r w:rsidRPr="00583115">
        <w:rPr>
          <w:lang w:val="en-US" w:eastAsia="en-AU"/>
        </w:rPr>
        <w:t>I didn’t think mental health treatment would help</w:t>
      </w:r>
    </w:p>
    <w:p w14:paraId="7C30717E" w14:textId="74E83555" w:rsidR="008608FE" w:rsidRPr="00583115" w:rsidRDefault="008608FE" w:rsidP="00F061E0">
      <w:pPr>
        <w:pStyle w:val="ListBullet"/>
        <w:rPr>
          <w:lang w:eastAsia="en-AU"/>
        </w:rPr>
      </w:pPr>
      <w:r w:rsidRPr="00583115">
        <w:rPr>
          <w:lang w:val="en-US" w:eastAsia="en-AU"/>
        </w:rPr>
        <w:t>I was embarrassed</w:t>
      </w:r>
    </w:p>
    <w:p w14:paraId="697EECE0" w14:textId="08566187" w:rsidR="008608FE" w:rsidRPr="00583115" w:rsidRDefault="008608FE" w:rsidP="00F061E0">
      <w:pPr>
        <w:pStyle w:val="ListBullet"/>
        <w:rPr>
          <w:lang w:eastAsia="en-AU"/>
        </w:rPr>
      </w:pPr>
      <w:r w:rsidRPr="00583115">
        <w:rPr>
          <w:lang w:val="en-US" w:eastAsia="en-AU"/>
        </w:rPr>
        <w:t>I didn’t want anyone to know that I was having problems with my mental health</w:t>
      </w:r>
    </w:p>
    <w:p w14:paraId="45524230" w14:textId="06A1CD87" w:rsidR="008608FE" w:rsidRPr="00583115" w:rsidRDefault="008608FE" w:rsidP="00F061E0">
      <w:pPr>
        <w:pStyle w:val="ListBullet"/>
        <w:rPr>
          <w:lang w:eastAsia="en-AU"/>
        </w:rPr>
      </w:pPr>
      <w:r w:rsidRPr="00583115">
        <w:rPr>
          <w:lang w:val="en-US" w:eastAsia="en-AU"/>
        </w:rPr>
        <w:t>I preferred to rely on myself</w:t>
      </w:r>
    </w:p>
    <w:p w14:paraId="7FC20C17" w14:textId="08A3081A" w:rsidR="008608FE" w:rsidRPr="00583115" w:rsidRDefault="008608FE" w:rsidP="00F061E0">
      <w:pPr>
        <w:pStyle w:val="ListBullet"/>
        <w:rPr>
          <w:lang w:eastAsia="en-AU"/>
        </w:rPr>
      </w:pPr>
      <w:r w:rsidRPr="00583115">
        <w:rPr>
          <w:lang w:val="en-US" w:eastAsia="en-AU"/>
        </w:rPr>
        <w:t>I preferred to rely on my family/friends</w:t>
      </w:r>
    </w:p>
    <w:p w14:paraId="5256DAB2" w14:textId="0A736980" w:rsidR="008608FE" w:rsidRPr="00583115" w:rsidRDefault="008608FE" w:rsidP="00F061E0">
      <w:pPr>
        <w:pStyle w:val="ListBullet"/>
        <w:rPr>
          <w:lang w:eastAsia="en-AU"/>
        </w:rPr>
      </w:pPr>
      <w:r w:rsidRPr="00583115">
        <w:rPr>
          <w:lang w:val="en-US" w:eastAsia="en-AU"/>
        </w:rPr>
        <w:t>I had limited knowledge of available mental health treatment options</w:t>
      </w:r>
    </w:p>
    <w:p w14:paraId="6910C0BE" w14:textId="6A243789" w:rsidR="008608FE" w:rsidRPr="00583115" w:rsidRDefault="008608FE" w:rsidP="00F061E0">
      <w:pPr>
        <w:pStyle w:val="ListBullet"/>
        <w:rPr>
          <w:lang w:eastAsia="en-AU"/>
        </w:rPr>
      </w:pPr>
      <w:r w:rsidRPr="00583115">
        <w:rPr>
          <w:lang w:val="en-US" w:eastAsia="en-AU"/>
        </w:rPr>
        <w:t>Mental health services were unavailable in my area</w:t>
      </w:r>
    </w:p>
    <w:p w14:paraId="42BF304F" w14:textId="05BACBAC" w:rsidR="008608FE" w:rsidRPr="00583115" w:rsidRDefault="008608FE" w:rsidP="00F061E0">
      <w:pPr>
        <w:pStyle w:val="ListBullet"/>
        <w:rPr>
          <w:lang w:eastAsia="en-AU"/>
        </w:rPr>
      </w:pPr>
      <w:r w:rsidRPr="00583115">
        <w:rPr>
          <w:lang w:val="en-US" w:eastAsia="en-AU"/>
        </w:rPr>
        <w:t>I was unable to afford mental health care</w:t>
      </w:r>
    </w:p>
    <w:p w14:paraId="3BAD2722" w14:textId="664F27E8" w:rsidR="008608FE" w:rsidRPr="00583115" w:rsidRDefault="008608FE" w:rsidP="00F061E0">
      <w:pPr>
        <w:pStyle w:val="ListBullet"/>
        <w:rPr>
          <w:lang w:eastAsia="en-AU"/>
        </w:rPr>
      </w:pPr>
      <w:r w:rsidRPr="00583115">
        <w:rPr>
          <w:lang w:val="en-US" w:eastAsia="en-AU"/>
        </w:rPr>
        <w:t>Getting transport was difficult (e.g., affordability or reliability of public or personal transport)</w:t>
      </w:r>
    </w:p>
    <w:p w14:paraId="62F3619A" w14:textId="0837F8C4" w:rsidR="008608FE" w:rsidRPr="00E2792D" w:rsidRDefault="008608FE" w:rsidP="00F061E0">
      <w:pPr>
        <w:pStyle w:val="ListBullet"/>
        <w:rPr>
          <w:lang w:eastAsia="en-AU"/>
        </w:rPr>
      </w:pPr>
      <w:r w:rsidRPr="00583115">
        <w:rPr>
          <w:lang w:val="en-US" w:eastAsia="en-AU"/>
        </w:rPr>
        <w:t>Other (specify</w:t>
      </w:r>
      <w:proofErr w:type="gramStart"/>
      <w:r w:rsidRPr="00583115">
        <w:rPr>
          <w:lang w:val="en-US" w:eastAsia="en-AU"/>
        </w:rPr>
        <w:t>):_</w:t>
      </w:r>
      <w:proofErr w:type="gramEnd"/>
      <w:r w:rsidRPr="00583115">
        <w:rPr>
          <w:lang w:val="en-US" w:eastAsia="en-AU"/>
        </w:rPr>
        <w:t>_____________________________</w:t>
      </w:r>
    </w:p>
    <w:p w14:paraId="0E504DB5" w14:textId="1C8C6A25" w:rsidR="008608FE" w:rsidRPr="00E2792D" w:rsidRDefault="008608FE" w:rsidP="00911030">
      <w:pPr>
        <w:numPr>
          <w:ilvl w:val="0"/>
          <w:numId w:val="19"/>
        </w:numPr>
        <w:tabs>
          <w:tab w:val="clear" w:pos="720"/>
          <w:tab w:val="num" w:pos="315"/>
        </w:tabs>
        <w:ind w:left="709" w:hanging="709"/>
        <w:textAlignment w:val="baseline"/>
        <w:rPr>
          <w:rFonts w:cs="Calibri"/>
          <w:b/>
          <w:bCs/>
          <w:sz w:val="21"/>
          <w:szCs w:val="21"/>
          <w:lang w:val="en-US" w:eastAsia="en-AU"/>
        </w:rPr>
      </w:pPr>
      <w:r w:rsidRPr="00E2792D">
        <w:rPr>
          <w:rFonts w:cs="Calibri"/>
          <w:b/>
          <w:bCs/>
          <w:sz w:val="21"/>
          <w:szCs w:val="21"/>
          <w:lang w:val="en-US" w:eastAsia="en-AU"/>
        </w:rPr>
        <w:t>To what extent did the Head to Health website improve your access to care?</w:t>
      </w:r>
    </w:p>
    <w:p w14:paraId="39C1D66C" w14:textId="61E61A48" w:rsidR="008608FE" w:rsidRPr="00583115" w:rsidRDefault="008608FE" w:rsidP="00F061E0">
      <w:pPr>
        <w:pStyle w:val="ListBullet"/>
        <w:rPr>
          <w:lang w:eastAsia="en-AU"/>
        </w:rPr>
      </w:pPr>
      <w:r w:rsidRPr="00583115">
        <w:rPr>
          <w:lang w:val="en-US" w:eastAsia="en-AU"/>
        </w:rPr>
        <w:t>Not at all, I always had access to mental health care</w:t>
      </w:r>
    </w:p>
    <w:p w14:paraId="5C4BB384" w14:textId="34349FE0" w:rsidR="008608FE" w:rsidRPr="00583115" w:rsidRDefault="008608FE" w:rsidP="00F061E0">
      <w:pPr>
        <w:pStyle w:val="ListBullet"/>
        <w:rPr>
          <w:lang w:eastAsia="en-AU"/>
        </w:rPr>
      </w:pPr>
      <w:r w:rsidRPr="00583115">
        <w:rPr>
          <w:lang w:val="en-US" w:eastAsia="en-AU"/>
        </w:rPr>
        <w:t>Partly my improved access to mental health care</w:t>
      </w:r>
    </w:p>
    <w:p w14:paraId="5F32B754" w14:textId="5136890D" w:rsidR="008608FE" w:rsidRPr="00583115" w:rsidRDefault="008608FE" w:rsidP="00F061E0">
      <w:pPr>
        <w:pStyle w:val="ListBullet"/>
        <w:rPr>
          <w:lang w:eastAsia="en-AU"/>
        </w:rPr>
      </w:pPr>
      <w:r w:rsidRPr="00583115">
        <w:rPr>
          <w:lang w:val="en-US" w:eastAsia="en-AU"/>
        </w:rPr>
        <w:t>Improved my access to care</w:t>
      </w:r>
    </w:p>
    <w:p w14:paraId="730A320C" w14:textId="697C7E80" w:rsidR="008608FE" w:rsidRPr="00E2792D" w:rsidRDefault="008608FE" w:rsidP="00F061E0">
      <w:pPr>
        <w:pStyle w:val="ListBullet"/>
        <w:rPr>
          <w:lang w:eastAsia="en-AU"/>
        </w:rPr>
      </w:pPr>
      <w:r w:rsidRPr="00583115">
        <w:rPr>
          <w:lang w:val="en-US" w:eastAsia="en-AU"/>
        </w:rPr>
        <w:t>Completely improved my access to mental health</w:t>
      </w:r>
    </w:p>
    <w:p w14:paraId="692EE6E6" w14:textId="2B334C56" w:rsidR="008608FE" w:rsidRPr="00583115" w:rsidRDefault="008608FE" w:rsidP="00E2792D">
      <w:pPr>
        <w:textAlignment w:val="baseline"/>
        <w:rPr>
          <w:rFonts w:ascii="Segoe UI" w:hAnsi="Segoe UI" w:cs="Segoe UI"/>
          <w:sz w:val="18"/>
          <w:szCs w:val="18"/>
          <w:lang w:eastAsia="en-AU"/>
        </w:rPr>
      </w:pPr>
      <w:r w:rsidRPr="00583115">
        <w:rPr>
          <w:rFonts w:cs="Calibri"/>
          <w:b/>
          <w:bCs/>
          <w:sz w:val="21"/>
          <w:szCs w:val="21"/>
          <w:lang w:val="en-US" w:eastAsia="en-AU"/>
        </w:rPr>
        <w:t xml:space="preserve">IF YOU ACCESSED THE HEAD TO HEALTH WEBSITE TO FIND INFORMATION, SUPPORT OR SERVICES </w:t>
      </w:r>
      <w:r w:rsidRPr="00F061E0">
        <w:rPr>
          <w:rFonts w:cs="Calibri"/>
          <w:b/>
          <w:bCs/>
          <w:sz w:val="21"/>
          <w:szCs w:val="21"/>
          <w:lang w:val="en-US" w:eastAsia="en-AU"/>
        </w:rPr>
        <w:t>FOR SOMEONE ELSE</w:t>
      </w:r>
      <w:r w:rsidRPr="00583115">
        <w:rPr>
          <w:rFonts w:cs="Calibri"/>
          <w:b/>
          <w:bCs/>
          <w:sz w:val="21"/>
          <w:szCs w:val="21"/>
          <w:lang w:val="en-US" w:eastAsia="en-AU"/>
        </w:rPr>
        <w:t>:</w:t>
      </w:r>
    </w:p>
    <w:p w14:paraId="475CFF2A" w14:textId="381B34F0" w:rsidR="008608FE" w:rsidRPr="00583115" w:rsidRDefault="008608FE" w:rsidP="00E2792D">
      <w:pPr>
        <w:textAlignment w:val="baseline"/>
        <w:rPr>
          <w:rFonts w:ascii="Segoe UI" w:hAnsi="Segoe UI" w:cs="Segoe UI"/>
          <w:sz w:val="18"/>
          <w:szCs w:val="18"/>
          <w:lang w:eastAsia="en-AU"/>
        </w:rPr>
      </w:pPr>
      <w:r w:rsidRPr="00583115">
        <w:rPr>
          <w:rFonts w:cs="Calibri"/>
          <w:b/>
          <w:bCs/>
          <w:sz w:val="21"/>
          <w:szCs w:val="21"/>
          <w:lang w:val="en-US" w:eastAsia="en-AU"/>
        </w:rPr>
        <w:t xml:space="preserve">To what extent did the Head to Health website provide you with information, </w:t>
      </w:r>
      <w:proofErr w:type="gramStart"/>
      <w:r w:rsidRPr="00583115">
        <w:rPr>
          <w:rFonts w:cs="Calibri"/>
          <w:b/>
          <w:bCs/>
          <w:sz w:val="21"/>
          <w:szCs w:val="21"/>
          <w:lang w:val="en-US" w:eastAsia="en-AU"/>
        </w:rPr>
        <w:t>support</w:t>
      </w:r>
      <w:proofErr w:type="gramEnd"/>
      <w:r w:rsidRPr="00583115">
        <w:rPr>
          <w:rFonts w:cs="Calibri"/>
          <w:b/>
          <w:bCs/>
          <w:sz w:val="21"/>
          <w:szCs w:val="21"/>
          <w:lang w:val="en-US" w:eastAsia="en-AU"/>
        </w:rPr>
        <w:t xml:space="preserve"> or services for that person:</w:t>
      </w:r>
    </w:p>
    <w:p w14:paraId="55B5C087" w14:textId="6621C1F8" w:rsidR="008608FE" w:rsidRPr="00583115" w:rsidRDefault="008608FE" w:rsidP="00F061E0">
      <w:pPr>
        <w:pStyle w:val="ListBullet"/>
        <w:rPr>
          <w:lang w:eastAsia="en-AU"/>
        </w:rPr>
      </w:pPr>
      <w:r w:rsidRPr="00E2792D">
        <w:rPr>
          <w:lang w:eastAsia="en-AU"/>
        </w:rPr>
        <w:t>Not at all</w:t>
      </w:r>
    </w:p>
    <w:p w14:paraId="38A7E5D1" w14:textId="45018395" w:rsidR="008608FE" w:rsidRPr="00583115" w:rsidRDefault="008608FE" w:rsidP="00F061E0">
      <w:pPr>
        <w:pStyle w:val="ListBullet"/>
        <w:rPr>
          <w:lang w:eastAsia="en-AU"/>
        </w:rPr>
      </w:pPr>
      <w:r w:rsidRPr="00E2792D">
        <w:rPr>
          <w:lang w:eastAsia="en-AU"/>
        </w:rPr>
        <w:t>Partly</w:t>
      </w:r>
    </w:p>
    <w:p w14:paraId="1C28568C" w14:textId="7A3C8544" w:rsidR="008608FE" w:rsidRPr="00583115" w:rsidRDefault="008608FE" w:rsidP="00F061E0">
      <w:pPr>
        <w:pStyle w:val="ListBullet"/>
        <w:rPr>
          <w:lang w:eastAsia="en-AU"/>
        </w:rPr>
      </w:pPr>
      <w:r w:rsidRPr="00E2792D">
        <w:rPr>
          <w:lang w:eastAsia="en-AU"/>
        </w:rPr>
        <w:t>Completely</w:t>
      </w:r>
    </w:p>
    <w:p w14:paraId="6AEA1539" w14:textId="6DDD1ED6" w:rsidR="008608FE" w:rsidRPr="00583115" w:rsidRDefault="008608FE" w:rsidP="008B0A83">
      <w:pPr>
        <w:textAlignment w:val="baseline"/>
        <w:rPr>
          <w:rFonts w:ascii="Segoe UI" w:hAnsi="Segoe UI" w:cs="Segoe UI"/>
          <w:sz w:val="18"/>
          <w:szCs w:val="18"/>
          <w:lang w:eastAsia="en-AU"/>
        </w:rPr>
      </w:pPr>
      <w:r w:rsidRPr="00583115">
        <w:rPr>
          <w:rFonts w:cs="Calibri"/>
          <w:b/>
          <w:bCs/>
          <w:sz w:val="21"/>
          <w:szCs w:val="21"/>
          <w:lang w:eastAsia="en-AU"/>
        </w:rPr>
        <w:t xml:space="preserve">This section asks about how relevant and engaging you found the different aspects of </w:t>
      </w:r>
      <w:r w:rsidRPr="00583115">
        <w:rPr>
          <w:rFonts w:cs="Calibri"/>
          <w:b/>
          <w:bCs/>
          <w:sz w:val="21"/>
          <w:szCs w:val="21"/>
          <w:shd w:val="clear" w:color="auto" w:fill="FFFFFF"/>
          <w:lang w:eastAsia="en-AU"/>
        </w:rPr>
        <w:t>the Head to Health website.</w:t>
      </w:r>
    </w:p>
    <w:p w14:paraId="313D0A91" w14:textId="390C2115" w:rsidR="008608FE" w:rsidRPr="00B333FA" w:rsidRDefault="008608FE" w:rsidP="00911030">
      <w:pPr>
        <w:numPr>
          <w:ilvl w:val="0"/>
          <w:numId w:val="20"/>
        </w:numPr>
        <w:tabs>
          <w:tab w:val="clear" w:pos="720"/>
          <w:tab w:val="num" w:pos="-135"/>
        </w:tabs>
        <w:ind w:left="284" w:hanging="284"/>
        <w:textAlignment w:val="baseline"/>
        <w:rPr>
          <w:rFonts w:cs="Calibri"/>
          <w:b/>
          <w:bCs/>
          <w:sz w:val="21"/>
          <w:szCs w:val="21"/>
          <w:lang w:eastAsia="en-AU"/>
        </w:rPr>
      </w:pPr>
      <w:r w:rsidRPr="00B333FA">
        <w:rPr>
          <w:rFonts w:cs="Calibri"/>
          <w:b/>
          <w:bCs/>
          <w:sz w:val="21"/>
          <w:szCs w:val="21"/>
          <w:lang w:eastAsia="en-AU"/>
        </w:rPr>
        <w:t>How long did you spend using the Head to</w:t>
      </w:r>
      <w:r w:rsidR="00633147">
        <w:rPr>
          <w:rFonts w:cs="Calibri"/>
          <w:b/>
          <w:bCs/>
          <w:sz w:val="21"/>
          <w:szCs w:val="21"/>
          <w:lang w:eastAsia="en-AU"/>
        </w:rPr>
        <w:t xml:space="preserve"> </w:t>
      </w:r>
      <w:r w:rsidRPr="00B333FA">
        <w:rPr>
          <w:rFonts w:cs="Calibri"/>
          <w:b/>
          <w:bCs/>
          <w:sz w:val="21"/>
          <w:szCs w:val="21"/>
          <w:lang w:eastAsia="en-AU"/>
        </w:rPr>
        <w:t>Health website on this (or the most) recent occasion?</w:t>
      </w:r>
    </w:p>
    <w:p w14:paraId="0DCB3505" w14:textId="77777777" w:rsidR="008608FE" w:rsidRPr="00583115" w:rsidRDefault="008608FE" w:rsidP="00F061E0">
      <w:pPr>
        <w:pStyle w:val="ListBullet"/>
        <w:rPr>
          <w:lang w:eastAsia="en-AU"/>
        </w:rPr>
      </w:pPr>
      <w:r w:rsidRPr="00583115">
        <w:rPr>
          <w:lang w:eastAsia="en-AU"/>
        </w:rPr>
        <w:t>Less than 10 minutes </w:t>
      </w:r>
    </w:p>
    <w:p w14:paraId="47BDBA36" w14:textId="77777777" w:rsidR="008608FE" w:rsidRPr="00583115" w:rsidRDefault="008608FE" w:rsidP="00F061E0">
      <w:pPr>
        <w:pStyle w:val="ListBullet"/>
        <w:rPr>
          <w:lang w:eastAsia="en-AU"/>
        </w:rPr>
      </w:pPr>
      <w:r w:rsidRPr="00583115">
        <w:rPr>
          <w:lang w:eastAsia="en-AU"/>
        </w:rPr>
        <w:t>10 to 20 minutes </w:t>
      </w:r>
    </w:p>
    <w:p w14:paraId="549D88B3" w14:textId="77777777" w:rsidR="008608FE" w:rsidRPr="00583115" w:rsidRDefault="008608FE" w:rsidP="00F061E0">
      <w:pPr>
        <w:pStyle w:val="ListBullet"/>
        <w:rPr>
          <w:lang w:eastAsia="en-AU"/>
        </w:rPr>
      </w:pPr>
      <w:r w:rsidRPr="00583115">
        <w:rPr>
          <w:lang w:eastAsia="en-AU"/>
        </w:rPr>
        <w:t>20 to 30 minutes </w:t>
      </w:r>
    </w:p>
    <w:p w14:paraId="3A922820" w14:textId="77777777" w:rsidR="008608FE" w:rsidRPr="00583115" w:rsidRDefault="008608FE" w:rsidP="00F061E0">
      <w:pPr>
        <w:pStyle w:val="ListBullet"/>
        <w:rPr>
          <w:lang w:eastAsia="en-AU"/>
        </w:rPr>
      </w:pPr>
      <w:r w:rsidRPr="00583115">
        <w:rPr>
          <w:lang w:eastAsia="en-AU"/>
        </w:rPr>
        <w:t>30 to 40 minutes </w:t>
      </w:r>
    </w:p>
    <w:p w14:paraId="48412314" w14:textId="2BAB1506" w:rsidR="008608FE" w:rsidRPr="008B0A83" w:rsidRDefault="008608FE" w:rsidP="00F061E0">
      <w:pPr>
        <w:pStyle w:val="ListBullet"/>
        <w:rPr>
          <w:lang w:eastAsia="en-AU"/>
        </w:rPr>
      </w:pPr>
      <w:r w:rsidRPr="00583115">
        <w:rPr>
          <w:lang w:eastAsia="en-AU"/>
        </w:rPr>
        <w:t>Over 40 minutes</w:t>
      </w:r>
    </w:p>
    <w:p w14:paraId="3A34DFC6" w14:textId="37E30238" w:rsidR="008608FE" w:rsidRPr="00B333FA" w:rsidRDefault="008608FE" w:rsidP="00911030">
      <w:pPr>
        <w:numPr>
          <w:ilvl w:val="0"/>
          <w:numId w:val="21"/>
        </w:numPr>
        <w:tabs>
          <w:tab w:val="clear" w:pos="720"/>
          <w:tab w:val="num" w:pos="-135"/>
        </w:tabs>
        <w:ind w:left="284" w:hanging="284"/>
        <w:textAlignment w:val="baseline"/>
        <w:rPr>
          <w:rFonts w:cs="Calibri"/>
          <w:b/>
          <w:bCs/>
          <w:sz w:val="21"/>
          <w:szCs w:val="21"/>
          <w:lang w:eastAsia="en-AU"/>
        </w:rPr>
      </w:pPr>
      <w:r w:rsidRPr="00B333FA">
        <w:rPr>
          <w:rFonts w:cs="Calibri"/>
          <w:b/>
          <w:bCs/>
          <w:sz w:val="21"/>
          <w:szCs w:val="21"/>
          <w:lang w:eastAsia="en-AU"/>
        </w:rPr>
        <w:t>Thinking about your experience using the Head to Health web</w:t>
      </w:r>
      <w:r w:rsidR="008B0A83" w:rsidRPr="00B333FA">
        <w:rPr>
          <w:rFonts w:cs="Calibri"/>
          <w:b/>
          <w:bCs/>
          <w:sz w:val="21"/>
          <w:szCs w:val="21"/>
          <w:lang w:eastAsia="en-AU"/>
        </w:rPr>
        <w:t>s</w:t>
      </w:r>
      <w:r w:rsidRPr="00B333FA">
        <w:rPr>
          <w:rFonts w:cs="Calibri"/>
          <w:b/>
          <w:bCs/>
          <w:sz w:val="21"/>
          <w:szCs w:val="21"/>
          <w:lang w:eastAsia="en-AU"/>
        </w:rPr>
        <w:t>ite, please select your response to each of the following items</w:t>
      </w:r>
    </w:p>
    <w:tbl>
      <w:tblPr>
        <w:tblW w:w="0" w:type="dxa"/>
        <w:tblInd w:w="3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8"/>
        <w:gridCol w:w="904"/>
        <w:gridCol w:w="1100"/>
        <w:gridCol w:w="1025"/>
        <w:gridCol w:w="995"/>
        <w:gridCol w:w="962"/>
      </w:tblGrid>
      <w:tr w:rsidR="00797520" w:rsidRPr="00583115" w14:paraId="58E59536" w14:textId="77777777" w:rsidTr="00F061E0">
        <w:trPr>
          <w:tblHeader/>
        </w:trPr>
        <w:tc>
          <w:tcPr>
            <w:tcW w:w="3600" w:type="dxa"/>
            <w:tcBorders>
              <w:top w:val="single" w:sz="6" w:space="0" w:color="auto"/>
              <w:left w:val="nil"/>
              <w:bottom w:val="single" w:sz="6" w:space="0" w:color="auto"/>
              <w:right w:val="nil"/>
            </w:tcBorders>
            <w:shd w:val="clear" w:color="auto" w:fill="auto"/>
            <w:hideMark/>
          </w:tcPr>
          <w:p w14:paraId="1979797C" w14:textId="70BB4B04" w:rsidR="008608FE" w:rsidRPr="00583115" w:rsidRDefault="008608FE" w:rsidP="008B0A83">
            <w:pPr>
              <w:snapToGrid w:val="0"/>
              <w:textAlignment w:val="baseline"/>
              <w:rPr>
                <w:lang w:eastAsia="en-AU"/>
              </w:rPr>
            </w:pPr>
          </w:p>
        </w:tc>
        <w:tc>
          <w:tcPr>
            <w:tcW w:w="945" w:type="dxa"/>
            <w:tcBorders>
              <w:top w:val="single" w:sz="6" w:space="0" w:color="auto"/>
              <w:left w:val="nil"/>
              <w:bottom w:val="single" w:sz="6" w:space="0" w:color="auto"/>
              <w:right w:val="nil"/>
            </w:tcBorders>
            <w:shd w:val="clear" w:color="auto" w:fill="auto"/>
            <w:vAlign w:val="bottom"/>
            <w:hideMark/>
          </w:tcPr>
          <w:p w14:paraId="6436599E" w14:textId="42C57A29" w:rsidR="008608FE" w:rsidRPr="00583115" w:rsidRDefault="008608FE" w:rsidP="008B0A83">
            <w:pPr>
              <w:snapToGrid w:val="0"/>
              <w:jc w:val="center"/>
              <w:textAlignment w:val="baseline"/>
              <w:rPr>
                <w:lang w:eastAsia="en-AU"/>
              </w:rPr>
            </w:pPr>
            <w:r w:rsidRPr="00583115">
              <w:rPr>
                <w:rFonts w:cs="Calibri"/>
                <w:b/>
                <w:bCs/>
                <w:sz w:val="21"/>
                <w:szCs w:val="21"/>
                <w:lang w:eastAsia="en-AU"/>
              </w:rPr>
              <w:t>Strongly disagree</w:t>
            </w:r>
          </w:p>
        </w:tc>
        <w:tc>
          <w:tcPr>
            <w:tcW w:w="1140" w:type="dxa"/>
            <w:tcBorders>
              <w:top w:val="single" w:sz="6" w:space="0" w:color="auto"/>
              <w:left w:val="nil"/>
              <w:bottom w:val="single" w:sz="6" w:space="0" w:color="auto"/>
              <w:right w:val="nil"/>
            </w:tcBorders>
            <w:shd w:val="clear" w:color="auto" w:fill="auto"/>
            <w:vAlign w:val="bottom"/>
            <w:hideMark/>
          </w:tcPr>
          <w:p w14:paraId="1418FEDB" w14:textId="2CEC5BD3" w:rsidR="008608FE" w:rsidRPr="00583115" w:rsidRDefault="008608FE" w:rsidP="008B0A83">
            <w:pPr>
              <w:snapToGrid w:val="0"/>
              <w:jc w:val="center"/>
              <w:textAlignment w:val="baseline"/>
              <w:rPr>
                <w:lang w:eastAsia="en-AU"/>
              </w:rPr>
            </w:pPr>
            <w:r w:rsidRPr="00583115">
              <w:rPr>
                <w:rFonts w:cs="Calibri"/>
                <w:b/>
                <w:bCs/>
                <w:sz w:val="21"/>
                <w:szCs w:val="21"/>
                <w:lang w:eastAsia="en-AU"/>
              </w:rPr>
              <w:t>Somewhat disagree</w:t>
            </w:r>
          </w:p>
        </w:tc>
        <w:tc>
          <w:tcPr>
            <w:tcW w:w="1095" w:type="dxa"/>
            <w:tcBorders>
              <w:top w:val="single" w:sz="6" w:space="0" w:color="auto"/>
              <w:left w:val="nil"/>
              <w:bottom w:val="single" w:sz="6" w:space="0" w:color="auto"/>
              <w:right w:val="nil"/>
            </w:tcBorders>
            <w:shd w:val="clear" w:color="auto" w:fill="auto"/>
            <w:vAlign w:val="bottom"/>
            <w:hideMark/>
          </w:tcPr>
          <w:p w14:paraId="1DF5E616" w14:textId="1E16C787" w:rsidR="008608FE" w:rsidRPr="00583115" w:rsidRDefault="008608FE" w:rsidP="008B0A83">
            <w:pPr>
              <w:snapToGrid w:val="0"/>
              <w:ind w:left="-210" w:right="-210"/>
              <w:jc w:val="center"/>
              <w:textAlignment w:val="baseline"/>
              <w:rPr>
                <w:lang w:eastAsia="en-AU"/>
              </w:rPr>
            </w:pPr>
            <w:r w:rsidRPr="00583115">
              <w:rPr>
                <w:rFonts w:cs="Calibri"/>
                <w:b/>
                <w:bCs/>
                <w:sz w:val="21"/>
                <w:szCs w:val="21"/>
                <w:lang w:eastAsia="en-AU"/>
              </w:rPr>
              <w:t>Neither</w:t>
            </w:r>
          </w:p>
          <w:p w14:paraId="7D889B40" w14:textId="6AF13685" w:rsidR="008608FE" w:rsidRPr="00583115" w:rsidRDefault="008608FE" w:rsidP="008B0A83">
            <w:pPr>
              <w:snapToGrid w:val="0"/>
              <w:jc w:val="center"/>
              <w:textAlignment w:val="baseline"/>
              <w:rPr>
                <w:lang w:eastAsia="en-AU"/>
              </w:rPr>
            </w:pPr>
            <w:r w:rsidRPr="00583115">
              <w:rPr>
                <w:rFonts w:cs="Calibri"/>
                <w:b/>
                <w:bCs/>
                <w:sz w:val="21"/>
                <w:szCs w:val="21"/>
                <w:lang w:eastAsia="en-AU"/>
              </w:rPr>
              <w:t>agree or disagree</w:t>
            </w:r>
          </w:p>
        </w:tc>
        <w:tc>
          <w:tcPr>
            <w:tcW w:w="1050" w:type="dxa"/>
            <w:tcBorders>
              <w:top w:val="single" w:sz="6" w:space="0" w:color="auto"/>
              <w:left w:val="nil"/>
              <w:bottom w:val="single" w:sz="6" w:space="0" w:color="auto"/>
              <w:right w:val="nil"/>
            </w:tcBorders>
            <w:shd w:val="clear" w:color="auto" w:fill="auto"/>
            <w:vAlign w:val="bottom"/>
            <w:hideMark/>
          </w:tcPr>
          <w:p w14:paraId="7CB8EE77" w14:textId="7A5BE309" w:rsidR="008608FE" w:rsidRPr="00583115" w:rsidRDefault="008608FE" w:rsidP="008B0A83">
            <w:pPr>
              <w:snapToGrid w:val="0"/>
              <w:ind w:left="-165" w:right="-210"/>
              <w:jc w:val="center"/>
              <w:textAlignment w:val="baseline"/>
              <w:rPr>
                <w:lang w:eastAsia="en-AU"/>
              </w:rPr>
            </w:pPr>
            <w:r w:rsidRPr="00583115">
              <w:rPr>
                <w:rFonts w:cs="Calibri"/>
                <w:b/>
                <w:bCs/>
                <w:sz w:val="21"/>
                <w:szCs w:val="21"/>
                <w:lang w:eastAsia="en-AU"/>
              </w:rPr>
              <w:t>Somewhat</w:t>
            </w:r>
          </w:p>
          <w:p w14:paraId="5DA1541F" w14:textId="510731D1" w:rsidR="008608FE" w:rsidRPr="00583115" w:rsidRDefault="008608FE" w:rsidP="008B0A83">
            <w:pPr>
              <w:snapToGrid w:val="0"/>
              <w:jc w:val="center"/>
              <w:textAlignment w:val="baseline"/>
              <w:rPr>
                <w:lang w:eastAsia="en-AU"/>
              </w:rPr>
            </w:pPr>
            <w:r w:rsidRPr="00583115">
              <w:rPr>
                <w:rFonts w:cs="Calibri"/>
                <w:b/>
                <w:bCs/>
                <w:sz w:val="21"/>
                <w:szCs w:val="21"/>
                <w:lang w:eastAsia="en-AU"/>
              </w:rPr>
              <w:t>agree</w:t>
            </w:r>
          </w:p>
        </w:tc>
        <w:tc>
          <w:tcPr>
            <w:tcW w:w="1020" w:type="dxa"/>
            <w:tcBorders>
              <w:top w:val="single" w:sz="6" w:space="0" w:color="auto"/>
              <w:left w:val="nil"/>
              <w:bottom w:val="single" w:sz="6" w:space="0" w:color="auto"/>
              <w:right w:val="nil"/>
            </w:tcBorders>
            <w:shd w:val="clear" w:color="auto" w:fill="auto"/>
            <w:vAlign w:val="bottom"/>
            <w:hideMark/>
          </w:tcPr>
          <w:p w14:paraId="11252413" w14:textId="13FEA9F7" w:rsidR="008608FE" w:rsidRPr="00583115" w:rsidRDefault="008608FE" w:rsidP="008B0A83">
            <w:pPr>
              <w:snapToGrid w:val="0"/>
              <w:jc w:val="center"/>
              <w:textAlignment w:val="baseline"/>
              <w:rPr>
                <w:lang w:eastAsia="en-AU"/>
              </w:rPr>
            </w:pPr>
            <w:r w:rsidRPr="00583115">
              <w:rPr>
                <w:rFonts w:cs="Calibri"/>
                <w:b/>
                <w:bCs/>
                <w:sz w:val="21"/>
                <w:szCs w:val="21"/>
                <w:lang w:eastAsia="en-AU"/>
              </w:rPr>
              <w:t>Strongly agree</w:t>
            </w:r>
          </w:p>
        </w:tc>
      </w:tr>
      <w:tr w:rsidR="00797520" w:rsidRPr="00583115" w14:paraId="0AA49ED3" w14:textId="77777777" w:rsidTr="008A75E9">
        <w:trPr>
          <w:trHeight w:val="105"/>
        </w:trPr>
        <w:tc>
          <w:tcPr>
            <w:tcW w:w="3600" w:type="dxa"/>
            <w:tcBorders>
              <w:top w:val="nil"/>
              <w:left w:val="nil"/>
              <w:bottom w:val="single" w:sz="6" w:space="0" w:color="auto"/>
              <w:right w:val="nil"/>
            </w:tcBorders>
            <w:shd w:val="clear" w:color="auto" w:fill="auto"/>
            <w:hideMark/>
          </w:tcPr>
          <w:p w14:paraId="7A9A2E2D" w14:textId="5C39D31C" w:rsidR="008608FE" w:rsidRPr="00583115" w:rsidRDefault="008608FE" w:rsidP="008A75E9">
            <w:pPr>
              <w:textAlignment w:val="baseline"/>
              <w:rPr>
                <w:lang w:eastAsia="en-AU"/>
              </w:rPr>
            </w:pPr>
          </w:p>
        </w:tc>
        <w:tc>
          <w:tcPr>
            <w:tcW w:w="945" w:type="dxa"/>
            <w:tcBorders>
              <w:top w:val="nil"/>
              <w:left w:val="nil"/>
              <w:bottom w:val="single" w:sz="6" w:space="0" w:color="auto"/>
              <w:right w:val="nil"/>
            </w:tcBorders>
            <w:shd w:val="clear" w:color="auto" w:fill="auto"/>
            <w:hideMark/>
          </w:tcPr>
          <w:p w14:paraId="07EA7454" w14:textId="024DB66B" w:rsidR="008608FE" w:rsidRPr="00583115" w:rsidRDefault="008608FE" w:rsidP="008A75E9">
            <w:pPr>
              <w:jc w:val="center"/>
              <w:textAlignment w:val="baseline"/>
              <w:rPr>
                <w:lang w:eastAsia="en-AU"/>
              </w:rPr>
            </w:pPr>
            <w:r w:rsidRPr="00583115">
              <w:rPr>
                <w:rFonts w:cs="Calibri"/>
                <w:sz w:val="21"/>
                <w:szCs w:val="21"/>
                <w:lang w:eastAsia="en-AU"/>
              </w:rPr>
              <w:t>1</w:t>
            </w:r>
          </w:p>
        </w:tc>
        <w:tc>
          <w:tcPr>
            <w:tcW w:w="1140" w:type="dxa"/>
            <w:tcBorders>
              <w:top w:val="nil"/>
              <w:left w:val="nil"/>
              <w:bottom w:val="single" w:sz="6" w:space="0" w:color="auto"/>
              <w:right w:val="nil"/>
            </w:tcBorders>
            <w:shd w:val="clear" w:color="auto" w:fill="auto"/>
            <w:hideMark/>
          </w:tcPr>
          <w:p w14:paraId="487D7748" w14:textId="3D8DC1B9" w:rsidR="008608FE" w:rsidRPr="00583115" w:rsidRDefault="008608FE" w:rsidP="008A75E9">
            <w:pPr>
              <w:jc w:val="center"/>
              <w:textAlignment w:val="baseline"/>
              <w:rPr>
                <w:lang w:eastAsia="en-AU"/>
              </w:rPr>
            </w:pPr>
            <w:r w:rsidRPr="00583115">
              <w:rPr>
                <w:rFonts w:cs="Calibri"/>
                <w:sz w:val="21"/>
                <w:szCs w:val="21"/>
                <w:lang w:eastAsia="en-AU"/>
              </w:rPr>
              <w:t>2</w:t>
            </w:r>
          </w:p>
        </w:tc>
        <w:tc>
          <w:tcPr>
            <w:tcW w:w="1095" w:type="dxa"/>
            <w:tcBorders>
              <w:top w:val="nil"/>
              <w:left w:val="nil"/>
              <w:bottom w:val="single" w:sz="6" w:space="0" w:color="auto"/>
              <w:right w:val="nil"/>
            </w:tcBorders>
            <w:shd w:val="clear" w:color="auto" w:fill="auto"/>
            <w:hideMark/>
          </w:tcPr>
          <w:p w14:paraId="1055EAE9" w14:textId="06F69A65" w:rsidR="008608FE" w:rsidRPr="00583115" w:rsidRDefault="008608FE" w:rsidP="008A75E9">
            <w:pPr>
              <w:jc w:val="center"/>
              <w:textAlignment w:val="baseline"/>
              <w:rPr>
                <w:lang w:eastAsia="en-AU"/>
              </w:rPr>
            </w:pPr>
            <w:r w:rsidRPr="00583115">
              <w:rPr>
                <w:rFonts w:cs="Calibri"/>
                <w:sz w:val="21"/>
                <w:szCs w:val="21"/>
                <w:lang w:eastAsia="en-AU"/>
              </w:rPr>
              <w:t>3</w:t>
            </w:r>
          </w:p>
        </w:tc>
        <w:tc>
          <w:tcPr>
            <w:tcW w:w="1050" w:type="dxa"/>
            <w:tcBorders>
              <w:top w:val="nil"/>
              <w:left w:val="nil"/>
              <w:bottom w:val="single" w:sz="6" w:space="0" w:color="auto"/>
              <w:right w:val="nil"/>
            </w:tcBorders>
            <w:shd w:val="clear" w:color="auto" w:fill="auto"/>
            <w:hideMark/>
          </w:tcPr>
          <w:p w14:paraId="4B21B9BF" w14:textId="2DA0A56A" w:rsidR="008608FE" w:rsidRPr="00583115" w:rsidRDefault="008608FE" w:rsidP="008A75E9">
            <w:pPr>
              <w:jc w:val="center"/>
              <w:textAlignment w:val="baseline"/>
              <w:rPr>
                <w:lang w:eastAsia="en-AU"/>
              </w:rPr>
            </w:pPr>
            <w:r w:rsidRPr="00583115">
              <w:rPr>
                <w:rFonts w:cs="Calibri"/>
                <w:sz w:val="21"/>
                <w:szCs w:val="21"/>
                <w:lang w:eastAsia="en-AU"/>
              </w:rPr>
              <w:t>4</w:t>
            </w:r>
          </w:p>
        </w:tc>
        <w:tc>
          <w:tcPr>
            <w:tcW w:w="1020" w:type="dxa"/>
            <w:tcBorders>
              <w:top w:val="nil"/>
              <w:left w:val="nil"/>
              <w:bottom w:val="single" w:sz="6" w:space="0" w:color="auto"/>
              <w:right w:val="nil"/>
            </w:tcBorders>
            <w:shd w:val="clear" w:color="auto" w:fill="auto"/>
            <w:hideMark/>
          </w:tcPr>
          <w:p w14:paraId="67DFAAB4" w14:textId="2BCB3442" w:rsidR="008608FE" w:rsidRPr="00583115" w:rsidRDefault="008608FE" w:rsidP="008A75E9">
            <w:pPr>
              <w:jc w:val="center"/>
              <w:textAlignment w:val="baseline"/>
              <w:rPr>
                <w:lang w:eastAsia="en-AU"/>
              </w:rPr>
            </w:pPr>
            <w:r w:rsidRPr="00583115">
              <w:rPr>
                <w:rFonts w:cs="Calibri"/>
                <w:sz w:val="21"/>
                <w:szCs w:val="21"/>
                <w:lang w:eastAsia="en-AU"/>
              </w:rPr>
              <w:t>5</w:t>
            </w:r>
          </w:p>
        </w:tc>
      </w:tr>
      <w:tr w:rsidR="00797520" w:rsidRPr="00583115" w14:paraId="1BD41668" w14:textId="77777777" w:rsidTr="008B0A83">
        <w:trPr>
          <w:trHeight w:val="285"/>
        </w:trPr>
        <w:tc>
          <w:tcPr>
            <w:tcW w:w="3600" w:type="dxa"/>
            <w:tcBorders>
              <w:top w:val="nil"/>
              <w:left w:val="nil"/>
              <w:bottom w:val="single" w:sz="6" w:space="0" w:color="auto"/>
              <w:right w:val="nil"/>
            </w:tcBorders>
            <w:shd w:val="clear" w:color="auto" w:fill="auto"/>
            <w:hideMark/>
          </w:tcPr>
          <w:p w14:paraId="686DB98D" w14:textId="0133F4BF"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I plan to visit the website again</w:t>
            </w:r>
          </w:p>
        </w:tc>
        <w:tc>
          <w:tcPr>
            <w:tcW w:w="945" w:type="dxa"/>
            <w:tcBorders>
              <w:top w:val="nil"/>
              <w:left w:val="nil"/>
              <w:bottom w:val="single" w:sz="6" w:space="0" w:color="auto"/>
              <w:right w:val="nil"/>
            </w:tcBorders>
            <w:shd w:val="clear" w:color="auto" w:fill="auto"/>
          </w:tcPr>
          <w:p w14:paraId="54743934" w14:textId="058BD0AF"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09C357B6" w14:textId="76285D2F"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26089019" w14:textId="7BC6012F"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318CE4A7" w14:textId="7CFFC8C4"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052C9EC8" w14:textId="3132980C" w:rsidR="008608FE" w:rsidRPr="00583115" w:rsidRDefault="008608FE" w:rsidP="008A75E9">
            <w:pPr>
              <w:jc w:val="center"/>
              <w:textAlignment w:val="baseline"/>
              <w:rPr>
                <w:lang w:eastAsia="en-AU"/>
              </w:rPr>
            </w:pPr>
          </w:p>
        </w:tc>
      </w:tr>
      <w:tr w:rsidR="00797520" w:rsidRPr="00583115" w14:paraId="50B7F917" w14:textId="77777777" w:rsidTr="008B0A83">
        <w:trPr>
          <w:trHeight w:val="285"/>
        </w:trPr>
        <w:tc>
          <w:tcPr>
            <w:tcW w:w="3600" w:type="dxa"/>
            <w:tcBorders>
              <w:top w:val="nil"/>
              <w:left w:val="nil"/>
              <w:bottom w:val="single" w:sz="6" w:space="0" w:color="auto"/>
              <w:right w:val="nil"/>
            </w:tcBorders>
            <w:shd w:val="clear" w:color="auto" w:fill="auto"/>
            <w:hideMark/>
          </w:tcPr>
          <w:p w14:paraId="326C4CA7" w14:textId="4140F1C5"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lastRenderedPageBreak/>
              <w:t>I would recommend the website to others</w:t>
            </w:r>
          </w:p>
        </w:tc>
        <w:tc>
          <w:tcPr>
            <w:tcW w:w="945" w:type="dxa"/>
            <w:tcBorders>
              <w:top w:val="nil"/>
              <w:left w:val="nil"/>
              <w:bottom w:val="single" w:sz="6" w:space="0" w:color="auto"/>
              <w:right w:val="nil"/>
            </w:tcBorders>
            <w:shd w:val="clear" w:color="auto" w:fill="auto"/>
          </w:tcPr>
          <w:p w14:paraId="7FC57755" w14:textId="726A0198"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558001D2" w14:textId="03691C29"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2AD2BE91" w14:textId="4A3C3925"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71E57C04" w14:textId="031EA8BE"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0BD3A044" w14:textId="5FD17FBF" w:rsidR="008608FE" w:rsidRPr="00583115" w:rsidRDefault="008608FE" w:rsidP="008A75E9">
            <w:pPr>
              <w:jc w:val="center"/>
              <w:textAlignment w:val="baseline"/>
              <w:rPr>
                <w:lang w:eastAsia="en-AU"/>
              </w:rPr>
            </w:pPr>
          </w:p>
        </w:tc>
      </w:tr>
      <w:tr w:rsidR="00797520" w:rsidRPr="00583115" w14:paraId="5242BE8F" w14:textId="77777777" w:rsidTr="008B0A83">
        <w:trPr>
          <w:trHeight w:val="285"/>
        </w:trPr>
        <w:tc>
          <w:tcPr>
            <w:tcW w:w="3600" w:type="dxa"/>
            <w:tcBorders>
              <w:top w:val="nil"/>
              <w:left w:val="nil"/>
              <w:bottom w:val="single" w:sz="6" w:space="0" w:color="auto"/>
              <w:right w:val="nil"/>
            </w:tcBorders>
            <w:shd w:val="clear" w:color="auto" w:fill="auto"/>
            <w:hideMark/>
          </w:tcPr>
          <w:p w14:paraId="3CDBBD86" w14:textId="3164C059"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All relevant information can be found on the front page</w:t>
            </w:r>
          </w:p>
        </w:tc>
        <w:tc>
          <w:tcPr>
            <w:tcW w:w="945" w:type="dxa"/>
            <w:tcBorders>
              <w:top w:val="nil"/>
              <w:left w:val="nil"/>
              <w:bottom w:val="single" w:sz="6" w:space="0" w:color="auto"/>
              <w:right w:val="nil"/>
            </w:tcBorders>
            <w:shd w:val="clear" w:color="auto" w:fill="auto"/>
          </w:tcPr>
          <w:p w14:paraId="5502932C" w14:textId="48CE69B1"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5ED4E27D" w14:textId="4D0B627E"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2801B7A5" w14:textId="79F1D1D2"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64EEED6F" w14:textId="1DFFD096"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3D17B9E1" w14:textId="67CC26F7" w:rsidR="008608FE" w:rsidRPr="00583115" w:rsidRDefault="008608FE" w:rsidP="008A75E9">
            <w:pPr>
              <w:jc w:val="center"/>
              <w:textAlignment w:val="baseline"/>
              <w:rPr>
                <w:lang w:eastAsia="en-AU"/>
              </w:rPr>
            </w:pPr>
          </w:p>
        </w:tc>
      </w:tr>
      <w:tr w:rsidR="00797520" w:rsidRPr="00583115" w14:paraId="5324DCC6" w14:textId="77777777" w:rsidTr="008B0A83">
        <w:trPr>
          <w:trHeight w:val="285"/>
        </w:trPr>
        <w:tc>
          <w:tcPr>
            <w:tcW w:w="3600" w:type="dxa"/>
            <w:tcBorders>
              <w:top w:val="nil"/>
              <w:left w:val="nil"/>
              <w:bottom w:val="single" w:sz="6" w:space="0" w:color="auto"/>
              <w:right w:val="nil"/>
            </w:tcBorders>
            <w:shd w:val="clear" w:color="auto" w:fill="auto"/>
            <w:hideMark/>
          </w:tcPr>
          <w:p w14:paraId="65955B46" w14:textId="7387D6C0"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I can quickly find the information that I am looking for</w:t>
            </w:r>
          </w:p>
        </w:tc>
        <w:tc>
          <w:tcPr>
            <w:tcW w:w="945" w:type="dxa"/>
            <w:tcBorders>
              <w:top w:val="nil"/>
              <w:left w:val="nil"/>
              <w:bottom w:val="single" w:sz="6" w:space="0" w:color="auto"/>
              <w:right w:val="nil"/>
            </w:tcBorders>
            <w:shd w:val="clear" w:color="auto" w:fill="auto"/>
          </w:tcPr>
          <w:p w14:paraId="2DDB78C7" w14:textId="24048E48"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57B536CB" w14:textId="3FBBD5C4"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5E03F50B" w14:textId="55628602"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58DC8508" w14:textId="37E488D8"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1EE85C2D" w14:textId="31B9970D" w:rsidR="008608FE" w:rsidRPr="00583115" w:rsidRDefault="008608FE" w:rsidP="008A75E9">
            <w:pPr>
              <w:jc w:val="center"/>
              <w:textAlignment w:val="baseline"/>
              <w:rPr>
                <w:lang w:eastAsia="en-AU"/>
              </w:rPr>
            </w:pPr>
          </w:p>
        </w:tc>
      </w:tr>
      <w:tr w:rsidR="00797520" w:rsidRPr="00583115" w14:paraId="2CA7A833" w14:textId="77777777" w:rsidTr="008B0A83">
        <w:trPr>
          <w:trHeight w:val="285"/>
        </w:trPr>
        <w:tc>
          <w:tcPr>
            <w:tcW w:w="3600" w:type="dxa"/>
            <w:tcBorders>
              <w:top w:val="nil"/>
              <w:left w:val="nil"/>
              <w:bottom w:val="single" w:sz="6" w:space="0" w:color="auto"/>
              <w:right w:val="nil"/>
            </w:tcBorders>
            <w:shd w:val="clear" w:color="auto" w:fill="auto"/>
            <w:hideMark/>
          </w:tcPr>
          <w:p w14:paraId="48367B22" w14:textId="3D46744B"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The website is easy to navigate</w:t>
            </w:r>
          </w:p>
        </w:tc>
        <w:tc>
          <w:tcPr>
            <w:tcW w:w="945" w:type="dxa"/>
            <w:tcBorders>
              <w:top w:val="nil"/>
              <w:left w:val="nil"/>
              <w:bottom w:val="single" w:sz="6" w:space="0" w:color="auto"/>
              <w:right w:val="nil"/>
            </w:tcBorders>
            <w:shd w:val="clear" w:color="auto" w:fill="auto"/>
          </w:tcPr>
          <w:p w14:paraId="6D1EB412" w14:textId="2E819CE1"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4DEF05E2" w14:textId="204C69C0"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65C185F1" w14:textId="17E0A5FC"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4C3C5C65" w14:textId="0731ADAE"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42B17378" w14:textId="5DD31DF8" w:rsidR="008608FE" w:rsidRPr="00583115" w:rsidRDefault="008608FE" w:rsidP="008A75E9">
            <w:pPr>
              <w:jc w:val="center"/>
              <w:textAlignment w:val="baseline"/>
              <w:rPr>
                <w:lang w:eastAsia="en-AU"/>
              </w:rPr>
            </w:pPr>
          </w:p>
        </w:tc>
      </w:tr>
      <w:tr w:rsidR="00797520" w:rsidRPr="00583115" w14:paraId="44135070" w14:textId="77777777" w:rsidTr="008B0A83">
        <w:trPr>
          <w:trHeight w:val="285"/>
        </w:trPr>
        <w:tc>
          <w:tcPr>
            <w:tcW w:w="3600" w:type="dxa"/>
            <w:tcBorders>
              <w:top w:val="nil"/>
              <w:left w:val="nil"/>
              <w:bottom w:val="single" w:sz="6" w:space="0" w:color="auto"/>
              <w:right w:val="nil"/>
            </w:tcBorders>
            <w:shd w:val="clear" w:color="auto" w:fill="auto"/>
            <w:hideMark/>
          </w:tcPr>
          <w:p w14:paraId="36EC6BB1" w14:textId="52E8347E"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The information on the website is trustworthy</w:t>
            </w:r>
          </w:p>
        </w:tc>
        <w:tc>
          <w:tcPr>
            <w:tcW w:w="945" w:type="dxa"/>
            <w:tcBorders>
              <w:top w:val="nil"/>
              <w:left w:val="nil"/>
              <w:bottom w:val="single" w:sz="6" w:space="0" w:color="auto"/>
              <w:right w:val="nil"/>
            </w:tcBorders>
            <w:shd w:val="clear" w:color="auto" w:fill="auto"/>
          </w:tcPr>
          <w:p w14:paraId="26EC43DD" w14:textId="49CF1420"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50F4319A" w14:textId="1BC0AD8F"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431FC340" w14:textId="68C2FF15"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34925414" w14:textId="79BD2861"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6CB05755" w14:textId="3D6C2B12" w:rsidR="008608FE" w:rsidRPr="00583115" w:rsidRDefault="008608FE" w:rsidP="008A75E9">
            <w:pPr>
              <w:jc w:val="center"/>
              <w:textAlignment w:val="baseline"/>
              <w:rPr>
                <w:lang w:eastAsia="en-AU"/>
              </w:rPr>
            </w:pPr>
          </w:p>
        </w:tc>
      </w:tr>
      <w:tr w:rsidR="00797520" w:rsidRPr="00583115" w14:paraId="3E97900F" w14:textId="77777777" w:rsidTr="008B0A83">
        <w:trPr>
          <w:trHeight w:val="285"/>
        </w:trPr>
        <w:tc>
          <w:tcPr>
            <w:tcW w:w="3600" w:type="dxa"/>
            <w:tcBorders>
              <w:top w:val="nil"/>
              <w:left w:val="nil"/>
              <w:bottom w:val="single" w:sz="6" w:space="0" w:color="auto"/>
              <w:right w:val="nil"/>
            </w:tcBorders>
            <w:shd w:val="clear" w:color="auto" w:fill="auto"/>
            <w:hideMark/>
          </w:tcPr>
          <w:p w14:paraId="3401BC91" w14:textId="5544F210"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The website offers information that is new to me</w:t>
            </w:r>
          </w:p>
        </w:tc>
        <w:tc>
          <w:tcPr>
            <w:tcW w:w="945" w:type="dxa"/>
            <w:tcBorders>
              <w:top w:val="nil"/>
              <w:left w:val="nil"/>
              <w:bottom w:val="single" w:sz="6" w:space="0" w:color="auto"/>
              <w:right w:val="nil"/>
            </w:tcBorders>
            <w:shd w:val="clear" w:color="auto" w:fill="auto"/>
          </w:tcPr>
          <w:p w14:paraId="41ABE563" w14:textId="15FB7CD4"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7A8BD137" w14:textId="46B12C40"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60E62B68" w14:textId="69F3BD47"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791C1B81" w14:textId="50E485F4"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46582531" w14:textId="2843ECEA" w:rsidR="008608FE" w:rsidRPr="00583115" w:rsidRDefault="008608FE" w:rsidP="008A75E9">
            <w:pPr>
              <w:jc w:val="center"/>
              <w:textAlignment w:val="baseline"/>
              <w:rPr>
                <w:lang w:eastAsia="en-AU"/>
              </w:rPr>
            </w:pPr>
          </w:p>
        </w:tc>
      </w:tr>
      <w:tr w:rsidR="00797520" w:rsidRPr="00583115" w14:paraId="26619BEE" w14:textId="77777777" w:rsidTr="008B0A83">
        <w:trPr>
          <w:trHeight w:val="285"/>
        </w:trPr>
        <w:tc>
          <w:tcPr>
            <w:tcW w:w="3600" w:type="dxa"/>
            <w:tcBorders>
              <w:top w:val="nil"/>
              <w:left w:val="nil"/>
              <w:bottom w:val="single" w:sz="6" w:space="0" w:color="auto"/>
              <w:right w:val="nil"/>
            </w:tcBorders>
            <w:shd w:val="clear" w:color="auto" w:fill="auto"/>
            <w:hideMark/>
          </w:tcPr>
          <w:p w14:paraId="577E5F52" w14:textId="5B688F0E"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The website contains the information that I was looking for</w:t>
            </w:r>
          </w:p>
        </w:tc>
        <w:tc>
          <w:tcPr>
            <w:tcW w:w="945" w:type="dxa"/>
            <w:tcBorders>
              <w:top w:val="nil"/>
              <w:left w:val="nil"/>
              <w:bottom w:val="single" w:sz="6" w:space="0" w:color="auto"/>
              <w:right w:val="nil"/>
            </w:tcBorders>
            <w:shd w:val="clear" w:color="auto" w:fill="auto"/>
          </w:tcPr>
          <w:p w14:paraId="261BBEC2" w14:textId="2A08238B"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1171D685" w14:textId="01D02AD7"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573F6F14" w14:textId="63DF1FB4"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37952609" w14:textId="04B30BFA"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6FE103F4" w14:textId="6BF081DE" w:rsidR="008608FE" w:rsidRPr="00583115" w:rsidRDefault="008608FE" w:rsidP="008A75E9">
            <w:pPr>
              <w:jc w:val="center"/>
              <w:textAlignment w:val="baseline"/>
              <w:rPr>
                <w:lang w:eastAsia="en-AU"/>
              </w:rPr>
            </w:pPr>
          </w:p>
        </w:tc>
      </w:tr>
      <w:tr w:rsidR="00797520" w:rsidRPr="00583115" w14:paraId="0802335B" w14:textId="77777777" w:rsidTr="008B0A83">
        <w:trPr>
          <w:trHeight w:val="285"/>
        </w:trPr>
        <w:tc>
          <w:tcPr>
            <w:tcW w:w="3600" w:type="dxa"/>
            <w:tcBorders>
              <w:top w:val="nil"/>
              <w:left w:val="nil"/>
              <w:bottom w:val="single" w:sz="6" w:space="0" w:color="auto"/>
              <w:right w:val="nil"/>
            </w:tcBorders>
            <w:shd w:val="clear" w:color="auto" w:fill="auto"/>
            <w:hideMark/>
          </w:tcPr>
          <w:p w14:paraId="09A7CFB5" w14:textId="73C804AE"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The information on the website is easy to understand</w:t>
            </w:r>
          </w:p>
        </w:tc>
        <w:tc>
          <w:tcPr>
            <w:tcW w:w="945" w:type="dxa"/>
            <w:tcBorders>
              <w:top w:val="nil"/>
              <w:left w:val="nil"/>
              <w:bottom w:val="single" w:sz="6" w:space="0" w:color="auto"/>
              <w:right w:val="nil"/>
            </w:tcBorders>
            <w:shd w:val="clear" w:color="auto" w:fill="auto"/>
          </w:tcPr>
          <w:p w14:paraId="05D808DB" w14:textId="27AABCBC"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4BD87294" w14:textId="76B8B954"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49B07A5F" w14:textId="634204A2"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125369DA" w14:textId="12370185"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251093C8" w14:textId="15485023" w:rsidR="008608FE" w:rsidRPr="00583115" w:rsidRDefault="008608FE" w:rsidP="008A75E9">
            <w:pPr>
              <w:jc w:val="center"/>
              <w:textAlignment w:val="baseline"/>
              <w:rPr>
                <w:lang w:eastAsia="en-AU"/>
              </w:rPr>
            </w:pPr>
          </w:p>
        </w:tc>
      </w:tr>
      <w:tr w:rsidR="00797520" w:rsidRPr="00583115" w14:paraId="3D57B221" w14:textId="77777777" w:rsidTr="008B0A83">
        <w:trPr>
          <w:trHeight w:val="285"/>
        </w:trPr>
        <w:tc>
          <w:tcPr>
            <w:tcW w:w="3600" w:type="dxa"/>
            <w:tcBorders>
              <w:top w:val="nil"/>
              <w:left w:val="nil"/>
              <w:bottom w:val="single" w:sz="6" w:space="0" w:color="auto"/>
              <w:right w:val="nil"/>
            </w:tcBorders>
            <w:shd w:val="clear" w:color="auto" w:fill="auto"/>
            <w:hideMark/>
          </w:tcPr>
          <w:p w14:paraId="5778D96A" w14:textId="2A860DB1"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The information on the website is relevant to me</w:t>
            </w:r>
          </w:p>
        </w:tc>
        <w:tc>
          <w:tcPr>
            <w:tcW w:w="945" w:type="dxa"/>
            <w:tcBorders>
              <w:top w:val="nil"/>
              <w:left w:val="nil"/>
              <w:bottom w:val="single" w:sz="6" w:space="0" w:color="auto"/>
              <w:right w:val="nil"/>
            </w:tcBorders>
            <w:shd w:val="clear" w:color="auto" w:fill="auto"/>
          </w:tcPr>
          <w:p w14:paraId="5239898E" w14:textId="29E25782"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045EE275" w14:textId="235FB653"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47225C20" w14:textId="6EFAB787"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0C350541" w14:textId="029D7E16"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691748FB" w14:textId="5C173D74" w:rsidR="008608FE" w:rsidRPr="00583115" w:rsidRDefault="008608FE" w:rsidP="008A75E9">
            <w:pPr>
              <w:jc w:val="center"/>
              <w:textAlignment w:val="baseline"/>
              <w:rPr>
                <w:lang w:eastAsia="en-AU"/>
              </w:rPr>
            </w:pPr>
          </w:p>
        </w:tc>
      </w:tr>
      <w:tr w:rsidR="00797520" w:rsidRPr="00583115" w14:paraId="29D0524B" w14:textId="77777777" w:rsidTr="008B0A83">
        <w:trPr>
          <w:trHeight w:val="285"/>
        </w:trPr>
        <w:tc>
          <w:tcPr>
            <w:tcW w:w="3600" w:type="dxa"/>
            <w:tcBorders>
              <w:top w:val="nil"/>
              <w:left w:val="nil"/>
              <w:bottom w:val="single" w:sz="6" w:space="0" w:color="auto"/>
              <w:right w:val="nil"/>
            </w:tcBorders>
            <w:shd w:val="clear" w:color="auto" w:fill="auto"/>
            <w:hideMark/>
          </w:tcPr>
          <w:p w14:paraId="685979DF" w14:textId="2A7D788A" w:rsidR="008608FE" w:rsidRPr="00583115" w:rsidRDefault="008608FE" w:rsidP="00797520">
            <w:pPr>
              <w:ind w:left="171"/>
              <w:textAlignment w:val="baseline"/>
              <w:rPr>
                <w:rFonts w:cs="Calibri"/>
                <w:sz w:val="21"/>
                <w:szCs w:val="21"/>
                <w:lang w:eastAsia="en-AU"/>
              </w:rPr>
            </w:pPr>
            <w:r w:rsidRPr="00583115">
              <w:rPr>
                <w:rFonts w:cs="Calibri"/>
                <w:sz w:val="21"/>
                <w:szCs w:val="21"/>
                <w:lang w:eastAsia="en-AU"/>
              </w:rPr>
              <w:t>The information on the website is easy to read (concise and clear layout)</w:t>
            </w:r>
          </w:p>
        </w:tc>
        <w:tc>
          <w:tcPr>
            <w:tcW w:w="945" w:type="dxa"/>
            <w:tcBorders>
              <w:top w:val="nil"/>
              <w:left w:val="nil"/>
              <w:bottom w:val="single" w:sz="6" w:space="0" w:color="auto"/>
              <w:right w:val="nil"/>
            </w:tcBorders>
            <w:shd w:val="clear" w:color="auto" w:fill="auto"/>
          </w:tcPr>
          <w:p w14:paraId="4BA550B4" w14:textId="4B5DADA0"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2015EA6D" w14:textId="068C31C3"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03CF13B2" w14:textId="519CC707"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3A333AB4" w14:textId="275DB95C"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5A5FD737" w14:textId="6B43E965" w:rsidR="008608FE" w:rsidRPr="00583115" w:rsidRDefault="008608FE" w:rsidP="008A75E9">
            <w:pPr>
              <w:jc w:val="center"/>
              <w:textAlignment w:val="baseline"/>
              <w:rPr>
                <w:lang w:eastAsia="en-AU"/>
              </w:rPr>
            </w:pPr>
          </w:p>
        </w:tc>
      </w:tr>
      <w:tr w:rsidR="00797520" w:rsidRPr="00583115" w14:paraId="26B1443A" w14:textId="77777777" w:rsidTr="008B0A83">
        <w:trPr>
          <w:trHeight w:val="285"/>
        </w:trPr>
        <w:tc>
          <w:tcPr>
            <w:tcW w:w="3600" w:type="dxa"/>
            <w:tcBorders>
              <w:top w:val="nil"/>
              <w:left w:val="nil"/>
              <w:bottom w:val="single" w:sz="6" w:space="0" w:color="auto"/>
              <w:right w:val="nil"/>
            </w:tcBorders>
            <w:shd w:val="clear" w:color="auto" w:fill="auto"/>
            <w:hideMark/>
          </w:tcPr>
          <w:p w14:paraId="37F1BDA5" w14:textId="78FD5A48"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The information on the website is accurate</w:t>
            </w:r>
          </w:p>
        </w:tc>
        <w:tc>
          <w:tcPr>
            <w:tcW w:w="945" w:type="dxa"/>
            <w:tcBorders>
              <w:top w:val="nil"/>
              <w:left w:val="nil"/>
              <w:bottom w:val="single" w:sz="6" w:space="0" w:color="auto"/>
              <w:right w:val="nil"/>
            </w:tcBorders>
            <w:shd w:val="clear" w:color="auto" w:fill="auto"/>
          </w:tcPr>
          <w:p w14:paraId="500537D6" w14:textId="5EF53B96"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733BDEDC" w14:textId="3E04F344"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5AE1A11F" w14:textId="0F0B428E"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1CEEFE34" w14:textId="59C25387"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179ABF80" w14:textId="63DABE45" w:rsidR="008608FE" w:rsidRPr="00583115" w:rsidRDefault="008608FE" w:rsidP="008A75E9">
            <w:pPr>
              <w:jc w:val="center"/>
              <w:textAlignment w:val="baseline"/>
              <w:rPr>
                <w:lang w:eastAsia="en-AU"/>
              </w:rPr>
            </w:pPr>
          </w:p>
        </w:tc>
      </w:tr>
      <w:tr w:rsidR="00797520" w:rsidRPr="00583115" w14:paraId="59C8120D" w14:textId="77777777" w:rsidTr="008B0A83">
        <w:trPr>
          <w:trHeight w:val="285"/>
        </w:trPr>
        <w:tc>
          <w:tcPr>
            <w:tcW w:w="3600" w:type="dxa"/>
            <w:tcBorders>
              <w:top w:val="nil"/>
              <w:left w:val="nil"/>
              <w:bottom w:val="single" w:sz="6" w:space="0" w:color="auto"/>
              <w:right w:val="nil"/>
            </w:tcBorders>
            <w:shd w:val="clear" w:color="auto" w:fill="auto"/>
            <w:hideMark/>
          </w:tcPr>
          <w:p w14:paraId="79933DC8" w14:textId="57BFED3E"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The information on the website is appropriate for people with mental health problems</w:t>
            </w:r>
          </w:p>
        </w:tc>
        <w:tc>
          <w:tcPr>
            <w:tcW w:w="945" w:type="dxa"/>
            <w:tcBorders>
              <w:top w:val="nil"/>
              <w:left w:val="nil"/>
              <w:bottom w:val="single" w:sz="6" w:space="0" w:color="auto"/>
              <w:right w:val="nil"/>
            </w:tcBorders>
            <w:shd w:val="clear" w:color="auto" w:fill="auto"/>
          </w:tcPr>
          <w:p w14:paraId="20B62442" w14:textId="4A81BF50"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0699C289" w14:textId="43345A87"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53C8AAFB" w14:textId="4BE59FE8"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54543546" w14:textId="58C3000C"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3D8CB351" w14:textId="00FBD911" w:rsidR="008608FE" w:rsidRPr="00583115" w:rsidRDefault="008608FE" w:rsidP="008A75E9">
            <w:pPr>
              <w:jc w:val="center"/>
              <w:textAlignment w:val="baseline"/>
              <w:rPr>
                <w:lang w:eastAsia="en-AU"/>
              </w:rPr>
            </w:pPr>
          </w:p>
        </w:tc>
      </w:tr>
      <w:tr w:rsidR="00797520" w:rsidRPr="00583115" w14:paraId="708EA434" w14:textId="77777777" w:rsidTr="008B0A83">
        <w:trPr>
          <w:trHeight w:val="285"/>
        </w:trPr>
        <w:tc>
          <w:tcPr>
            <w:tcW w:w="3600" w:type="dxa"/>
            <w:tcBorders>
              <w:top w:val="nil"/>
              <w:left w:val="nil"/>
              <w:bottom w:val="single" w:sz="6" w:space="0" w:color="auto"/>
              <w:right w:val="nil"/>
            </w:tcBorders>
            <w:shd w:val="clear" w:color="auto" w:fill="auto"/>
            <w:hideMark/>
          </w:tcPr>
          <w:p w14:paraId="6B695E94" w14:textId="005B0E9F"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The information on the website is appropriate for people who want to support someone with a mental health problem</w:t>
            </w:r>
          </w:p>
        </w:tc>
        <w:tc>
          <w:tcPr>
            <w:tcW w:w="945" w:type="dxa"/>
            <w:tcBorders>
              <w:top w:val="nil"/>
              <w:left w:val="nil"/>
              <w:bottom w:val="single" w:sz="6" w:space="0" w:color="auto"/>
              <w:right w:val="nil"/>
            </w:tcBorders>
            <w:shd w:val="clear" w:color="auto" w:fill="auto"/>
          </w:tcPr>
          <w:p w14:paraId="445E3626" w14:textId="24D5868E"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6D50164F" w14:textId="0B17A304"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3474D1FB" w14:textId="65410988"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00A858A3" w14:textId="7064C75C"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555D1F82" w14:textId="6E954AD5" w:rsidR="008608FE" w:rsidRPr="00583115" w:rsidRDefault="008608FE" w:rsidP="008A75E9">
            <w:pPr>
              <w:jc w:val="center"/>
              <w:textAlignment w:val="baseline"/>
              <w:rPr>
                <w:lang w:eastAsia="en-AU"/>
              </w:rPr>
            </w:pPr>
          </w:p>
        </w:tc>
      </w:tr>
      <w:tr w:rsidR="00797520" w:rsidRPr="00583115" w14:paraId="2FC86DE2" w14:textId="77777777" w:rsidTr="008B0A83">
        <w:trPr>
          <w:trHeight w:val="285"/>
        </w:trPr>
        <w:tc>
          <w:tcPr>
            <w:tcW w:w="3600" w:type="dxa"/>
            <w:tcBorders>
              <w:top w:val="nil"/>
              <w:left w:val="nil"/>
              <w:bottom w:val="single" w:sz="6" w:space="0" w:color="auto"/>
              <w:right w:val="nil"/>
            </w:tcBorders>
            <w:shd w:val="clear" w:color="auto" w:fill="auto"/>
            <w:hideMark/>
          </w:tcPr>
          <w:p w14:paraId="2B3E4C5D" w14:textId="0672E22A"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The website is visually appealing</w:t>
            </w:r>
          </w:p>
        </w:tc>
        <w:tc>
          <w:tcPr>
            <w:tcW w:w="945" w:type="dxa"/>
            <w:tcBorders>
              <w:top w:val="nil"/>
              <w:left w:val="nil"/>
              <w:bottom w:val="single" w:sz="6" w:space="0" w:color="auto"/>
              <w:right w:val="nil"/>
            </w:tcBorders>
            <w:shd w:val="clear" w:color="auto" w:fill="auto"/>
          </w:tcPr>
          <w:p w14:paraId="10044DCD" w14:textId="43A90611"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102965ED" w14:textId="477737EB"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1F37EE45" w14:textId="3603B659"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3FBC973F" w14:textId="0C1252EB"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41031EFC" w14:textId="2E97AE9C" w:rsidR="008608FE" w:rsidRPr="00583115" w:rsidRDefault="008608FE" w:rsidP="008A75E9">
            <w:pPr>
              <w:jc w:val="center"/>
              <w:textAlignment w:val="baseline"/>
              <w:rPr>
                <w:lang w:eastAsia="en-AU"/>
              </w:rPr>
            </w:pPr>
          </w:p>
        </w:tc>
      </w:tr>
      <w:tr w:rsidR="00797520" w:rsidRPr="00583115" w14:paraId="0BDBA49A" w14:textId="77777777" w:rsidTr="008B0A83">
        <w:trPr>
          <w:trHeight w:val="285"/>
        </w:trPr>
        <w:tc>
          <w:tcPr>
            <w:tcW w:w="3600" w:type="dxa"/>
            <w:tcBorders>
              <w:top w:val="nil"/>
              <w:left w:val="nil"/>
              <w:bottom w:val="single" w:sz="6" w:space="0" w:color="auto"/>
              <w:right w:val="nil"/>
            </w:tcBorders>
            <w:shd w:val="clear" w:color="auto" w:fill="auto"/>
            <w:hideMark/>
          </w:tcPr>
          <w:p w14:paraId="372C43C1" w14:textId="31A44835"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The website is engaging</w:t>
            </w:r>
          </w:p>
        </w:tc>
        <w:tc>
          <w:tcPr>
            <w:tcW w:w="945" w:type="dxa"/>
            <w:tcBorders>
              <w:top w:val="nil"/>
              <w:left w:val="nil"/>
              <w:bottom w:val="single" w:sz="6" w:space="0" w:color="auto"/>
              <w:right w:val="nil"/>
            </w:tcBorders>
            <w:shd w:val="clear" w:color="auto" w:fill="auto"/>
          </w:tcPr>
          <w:p w14:paraId="383015FC" w14:textId="77C67CAA"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27C83A57" w14:textId="737C0486"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4772F49F" w14:textId="4414F807"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201F4983" w14:textId="1B4F163E"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6B53E095" w14:textId="465A8FE5" w:rsidR="008608FE" w:rsidRPr="00583115" w:rsidRDefault="008608FE" w:rsidP="008A75E9">
            <w:pPr>
              <w:jc w:val="center"/>
              <w:textAlignment w:val="baseline"/>
              <w:rPr>
                <w:lang w:eastAsia="en-AU"/>
              </w:rPr>
            </w:pPr>
          </w:p>
        </w:tc>
      </w:tr>
      <w:tr w:rsidR="00797520" w:rsidRPr="00583115" w14:paraId="4F57F9A0" w14:textId="77777777" w:rsidTr="008B0A83">
        <w:trPr>
          <w:trHeight w:val="285"/>
        </w:trPr>
        <w:tc>
          <w:tcPr>
            <w:tcW w:w="3600" w:type="dxa"/>
            <w:tcBorders>
              <w:top w:val="nil"/>
              <w:left w:val="nil"/>
              <w:bottom w:val="single" w:sz="6" w:space="0" w:color="auto"/>
              <w:right w:val="nil"/>
            </w:tcBorders>
            <w:shd w:val="clear" w:color="auto" w:fill="auto"/>
            <w:hideMark/>
          </w:tcPr>
          <w:p w14:paraId="04464DCA" w14:textId="41A6A8BE"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The website is interactive</w:t>
            </w:r>
          </w:p>
        </w:tc>
        <w:tc>
          <w:tcPr>
            <w:tcW w:w="945" w:type="dxa"/>
            <w:tcBorders>
              <w:top w:val="nil"/>
              <w:left w:val="nil"/>
              <w:bottom w:val="single" w:sz="6" w:space="0" w:color="auto"/>
              <w:right w:val="nil"/>
            </w:tcBorders>
            <w:shd w:val="clear" w:color="auto" w:fill="auto"/>
          </w:tcPr>
          <w:p w14:paraId="1822E772" w14:textId="627A5CAF"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0E15C893" w14:textId="3D9A45F3"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74BC5FCE" w14:textId="18B046D6"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79B448B6" w14:textId="478D7437"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14565718" w14:textId="14A98CDB" w:rsidR="008608FE" w:rsidRPr="00583115" w:rsidRDefault="008608FE" w:rsidP="008A75E9">
            <w:pPr>
              <w:jc w:val="center"/>
              <w:textAlignment w:val="baseline"/>
              <w:rPr>
                <w:lang w:eastAsia="en-AU"/>
              </w:rPr>
            </w:pPr>
          </w:p>
        </w:tc>
      </w:tr>
      <w:tr w:rsidR="00797520" w:rsidRPr="00583115" w14:paraId="427BE52A" w14:textId="77777777" w:rsidTr="008B0A83">
        <w:trPr>
          <w:trHeight w:val="285"/>
        </w:trPr>
        <w:tc>
          <w:tcPr>
            <w:tcW w:w="3600" w:type="dxa"/>
            <w:tcBorders>
              <w:top w:val="nil"/>
              <w:left w:val="nil"/>
              <w:bottom w:val="single" w:sz="6" w:space="0" w:color="auto"/>
              <w:right w:val="nil"/>
            </w:tcBorders>
            <w:shd w:val="clear" w:color="auto" w:fill="auto"/>
            <w:hideMark/>
          </w:tcPr>
          <w:p w14:paraId="7D105B05" w14:textId="3BE7AB62"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The website is helpful</w:t>
            </w:r>
          </w:p>
        </w:tc>
        <w:tc>
          <w:tcPr>
            <w:tcW w:w="945" w:type="dxa"/>
            <w:tcBorders>
              <w:top w:val="nil"/>
              <w:left w:val="nil"/>
              <w:bottom w:val="single" w:sz="6" w:space="0" w:color="auto"/>
              <w:right w:val="nil"/>
            </w:tcBorders>
            <w:shd w:val="clear" w:color="auto" w:fill="auto"/>
          </w:tcPr>
          <w:p w14:paraId="7780BE3B" w14:textId="67DB2F54"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210EE189" w14:textId="5EA7D675"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52EF013C" w14:textId="31E5F9AB"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360F4B0A" w14:textId="11E24E63"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03BE9C39" w14:textId="0B428483" w:rsidR="008608FE" w:rsidRPr="00583115" w:rsidRDefault="008608FE" w:rsidP="008A75E9">
            <w:pPr>
              <w:jc w:val="center"/>
              <w:textAlignment w:val="baseline"/>
              <w:rPr>
                <w:lang w:eastAsia="en-AU"/>
              </w:rPr>
            </w:pPr>
          </w:p>
        </w:tc>
      </w:tr>
      <w:tr w:rsidR="00797520" w:rsidRPr="00583115" w14:paraId="04C4A26B" w14:textId="77777777" w:rsidTr="008B0A83">
        <w:trPr>
          <w:trHeight w:val="285"/>
        </w:trPr>
        <w:tc>
          <w:tcPr>
            <w:tcW w:w="3600" w:type="dxa"/>
            <w:tcBorders>
              <w:top w:val="nil"/>
              <w:left w:val="nil"/>
              <w:bottom w:val="single" w:sz="6" w:space="0" w:color="auto"/>
              <w:right w:val="nil"/>
            </w:tcBorders>
            <w:shd w:val="clear" w:color="auto" w:fill="auto"/>
            <w:hideMark/>
          </w:tcPr>
          <w:p w14:paraId="2613476A" w14:textId="19FDE284"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lastRenderedPageBreak/>
              <w:t>The website met my needs</w:t>
            </w:r>
          </w:p>
        </w:tc>
        <w:tc>
          <w:tcPr>
            <w:tcW w:w="945" w:type="dxa"/>
            <w:tcBorders>
              <w:top w:val="nil"/>
              <w:left w:val="nil"/>
              <w:bottom w:val="single" w:sz="6" w:space="0" w:color="auto"/>
              <w:right w:val="nil"/>
            </w:tcBorders>
            <w:shd w:val="clear" w:color="auto" w:fill="auto"/>
          </w:tcPr>
          <w:p w14:paraId="4CA7681A" w14:textId="52ADCBD6"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4D5188EF" w14:textId="38E56057"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4BFF0A59" w14:textId="6AE045DF"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123CC3CA" w14:textId="286CA41A"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402FCC7D" w14:textId="5EB387C6" w:rsidR="008608FE" w:rsidRPr="00583115" w:rsidRDefault="008608FE" w:rsidP="008A75E9">
            <w:pPr>
              <w:jc w:val="center"/>
              <w:textAlignment w:val="baseline"/>
              <w:rPr>
                <w:lang w:eastAsia="en-AU"/>
              </w:rPr>
            </w:pPr>
          </w:p>
        </w:tc>
      </w:tr>
      <w:tr w:rsidR="00797520" w:rsidRPr="00583115" w14:paraId="493E595D" w14:textId="77777777" w:rsidTr="008B0A83">
        <w:trPr>
          <w:trHeight w:val="285"/>
        </w:trPr>
        <w:tc>
          <w:tcPr>
            <w:tcW w:w="3600" w:type="dxa"/>
            <w:tcBorders>
              <w:top w:val="nil"/>
              <w:left w:val="nil"/>
              <w:bottom w:val="single" w:sz="6" w:space="0" w:color="auto"/>
              <w:right w:val="nil"/>
            </w:tcBorders>
            <w:shd w:val="clear" w:color="auto" w:fill="auto"/>
            <w:hideMark/>
          </w:tcPr>
          <w:p w14:paraId="06978F88" w14:textId="2C321FE2" w:rsidR="008608FE" w:rsidRPr="00583115" w:rsidRDefault="008608FE" w:rsidP="00797520">
            <w:pPr>
              <w:ind w:left="171"/>
              <w:textAlignment w:val="baseline"/>
              <w:rPr>
                <w:rFonts w:cs="Calibri"/>
                <w:sz w:val="21"/>
                <w:szCs w:val="21"/>
                <w:lang w:eastAsia="en-AU"/>
              </w:rPr>
            </w:pPr>
            <w:r w:rsidRPr="00583115">
              <w:rPr>
                <w:rFonts w:cs="Calibri"/>
                <w:color w:val="000000"/>
                <w:sz w:val="21"/>
                <w:szCs w:val="21"/>
                <w:lang w:val="en-US" w:eastAsia="en-AU"/>
              </w:rPr>
              <w:t>Using the website was worth my time</w:t>
            </w:r>
          </w:p>
        </w:tc>
        <w:tc>
          <w:tcPr>
            <w:tcW w:w="945" w:type="dxa"/>
            <w:tcBorders>
              <w:top w:val="nil"/>
              <w:left w:val="nil"/>
              <w:bottom w:val="single" w:sz="6" w:space="0" w:color="auto"/>
              <w:right w:val="nil"/>
            </w:tcBorders>
            <w:shd w:val="clear" w:color="auto" w:fill="auto"/>
          </w:tcPr>
          <w:p w14:paraId="7F6A11C5" w14:textId="68414CF4" w:rsidR="008608FE" w:rsidRPr="00583115" w:rsidRDefault="008608FE" w:rsidP="008A75E9">
            <w:pPr>
              <w:jc w:val="center"/>
              <w:textAlignment w:val="baseline"/>
              <w:rPr>
                <w:lang w:eastAsia="en-AU"/>
              </w:rPr>
            </w:pPr>
          </w:p>
        </w:tc>
        <w:tc>
          <w:tcPr>
            <w:tcW w:w="1140" w:type="dxa"/>
            <w:tcBorders>
              <w:top w:val="nil"/>
              <w:left w:val="nil"/>
              <w:bottom w:val="single" w:sz="6" w:space="0" w:color="auto"/>
              <w:right w:val="nil"/>
            </w:tcBorders>
            <w:shd w:val="clear" w:color="auto" w:fill="auto"/>
          </w:tcPr>
          <w:p w14:paraId="2338A9B4" w14:textId="4774D5F7" w:rsidR="008608FE" w:rsidRPr="00583115" w:rsidRDefault="008608FE" w:rsidP="008A75E9">
            <w:pPr>
              <w:jc w:val="center"/>
              <w:textAlignment w:val="baseline"/>
              <w:rPr>
                <w:lang w:eastAsia="en-AU"/>
              </w:rPr>
            </w:pPr>
          </w:p>
        </w:tc>
        <w:tc>
          <w:tcPr>
            <w:tcW w:w="1095" w:type="dxa"/>
            <w:tcBorders>
              <w:top w:val="nil"/>
              <w:left w:val="nil"/>
              <w:bottom w:val="single" w:sz="6" w:space="0" w:color="auto"/>
              <w:right w:val="nil"/>
            </w:tcBorders>
            <w:shd w:val="clear" w:color="auto" w:fill="auto"/>
          </w:tcPr>
          <w:p w14:paraId="4FD33109" w14:textId="149C339D" w:rsidR="008608FE" w:rsidRPr="00583115" w:rsidRDefault="008608FE" w:rsidP="008A75E9">
            <w:pPr>
              <w:jc w:val="center"/>
              <w:textAlignment w:val="baseline"/>
              <w:rPr>
                <w:lang w:eastAsia="en-AU"/>
              </w:rPr>
            </w:pPr>
          </w:p>
        </w:tc>
        <w:tc>
          <w:tcPr>
            <w:tcW w:w="1050" w:type="dxa"/>
            <w:tcBorders>
              <w:top w:val="nil"/>
              <w:left w:val="nil"/>
              <w:bottom w:val="single" w:sz="6" w:space="0" w:color="auto"/>
              <w:right w:val="nil"/>
            </w:tcBorders>
            <w:shd w:val="clear" w:color="auto" w:fill="auto"/>
          </w:tcPr>
          <w:p w14:paraId="740D0D85" w14:textId="546A7F23" w:rsidR="008608FE" w:rsidRPr="00583115" w:rsidRDefault="008608FE" w:rsidP="008A75E9">
            <w:pPr>
              <w:jc w:val="center"/>
              <w:textAlignment w:val="baseline"/>
              <w:rPr>
                <w:lang w:eastAsia="en-AU"/>
              </w:rPr>
            </w:pPr>
          </w:p>
        </w:tc>
        <w:tc>
          <w:tcPr>
            <w:tcW w:w="1020" w:type="dxa"/>
            <w:tcBorders>
              <w:top w:val="nil"/>
              <w:left w:val="nil"/>
              <w:bottom w:val="single" w:sz="6" w:space="0" w:color="auto"/>
              <w:right w:val="nil"/>
            </w:tcBorders>
            <w:shd w:val="clear" w:color="auto" w:fill="auto"/>
          </w:tcPr>
          <w:p w14:paraId="33CC8CB2" w14:textId="7071AF99" w:rsidR="008608FE" w:rsidRPr="00583115" w:rsidRDefault="008608FE" w:rsidP="008A75E9">
            <w:pPr>
              <w:jc w:val="center"/>
              <w:textAlignment w:val="baseline"/>
              <w:rPr>
                <w:lang w:eastAsia="en-AU"/>
              </w:rPr>
            </w:pPr>
          </w:p>
        </w:tc>
      </w:tr>
    </w:tbl>
    <w:p w14:paraId="2B4EB775" w14:textId="6E11182B" w:rsidR="008608FE" w:rsidRPr="00583115" w:rsidRDefault="008608FE" w:rsidP="008C2EF0">
      <w:pPr>
        <w:jc w:val="center"/>
        <w:textAlignment w:val="baseline"/>
        <w:rPr>
          <w:rFonts w:ascii="Segoe UI" w:hAnsi="Segoe UI" w:cs="Segoe UI"/>
          <w:sz w:val="18"/>
          <w:szCs w:val="18"/>
          <w:lang w:eastAsia="en-AU"/>
        </w:rPr>
      </w:pPr>
      <w:r w:rsidRPr="00583115">
        <w:rPr>
          <w:rFonts w:cs="Calibri"/>
          <w:b/>
          <w:bCs/>
          <w:sz w:val="21"/>
          <w:szCs w:val="21"/>
          <w:lang w:val="en-US" w:eastAsia="en-AU"/>
        </w:rPr>
        <w:t>Overall feedback about the Head to Health website</w:t>
      </w:r>
    </w:p>
    <w:p w14:paraId="05E0DDDF" w14:textId="3F587DBE" w:rsidR="008608FE" w:rsidRPr="00B333FA" w:rsidRDefault="008608FE" w:rsidP="00911030">
      <w:pPr>
        <w:numPr>
          <w:ilvl w:val="0"/>
          <w:numId w:val="22"/>
        </w:numPr>
        <w:tabs>
          <w:tab w:val="clear" w:pos="720"/>
        </w:tabs>
        <w:ind w:left="426" w:hanging="426"/>
        <w:textAlignment w:val="baseline"/>
        <w:rPr>
          <w:rFonts w:cs="Calibri"/>
          <w:b/>
          <w:bCs/>
          <w:sz w:val="21"/>
          <w:szCs w:val="21"/>
          <w:lang w:eastAsia="en-AU"/>
        </w:rPr>
      </w:pPr>
      <w:r w:rsidRPr="00B333FA">
        <w:rPr>
          <w:rFonts w:cs="Calibri"/>
          <w:b/>
          <w:bCs/>
          <w:sz w:val="21"/>
          <w:szCs w:val="21"/>
          <w:lang w:val="en-US" w:eastAsia="en-AU"/>
        </w:rPr>
        <w:t xml:space="preserve">Overall, how satisfied are you with </w:t>
      </w:r>
      <w:r w:rsidRPr="00B333FA">
        <w:rPr>
          <w:rFonts w:cs="Calibri"/>
          <w:b/>
          <w:bCs/>
          <w:sz w:val="21"/>
          <w:szCs w:val="21"/>
          <w:shd w:val="clear" w:color="auto" w:fill="FFFFFF"/>
          <w:lang w:eastAsia="en-AU"/>
        </w:rPr>
        <w:t>the Head to Health website</w:t>
      </w:r>
      <w:r w:rsidRPr="00B333FA">
        <w:rPr>
          <w:rFonts w:cs="Calibri"/>
          <w:b/>
          <w:bCs/>
          <w:sz w:val="21"/>
          <w:szCs w:val="21"/>
          <w:lang w:val="en-US" w:eastAsia="en-AU"/>
        </w:rPr>
        <w:t>?</w:t>
      </w:r>
    </w:p>
    <w:p w14:paraId="1EAC69BD" w14:textId="26204735" w:rsidR="008608FE" w:rsidRPr="00583115" w:rsidRDefault="008608FE" w:rsidP="00911030">
      <w:pPr>
        <w:numPr>
          <w:ilvl w:val="0"/>
          <w:numId w:val="23"/>
        </w:numPr>
        <w:tabs>
          <w:tab w:val="clear" w:pos="720"/>
        </w:tabs>
        <w:ind w:left="852" w:hanging="426"/>
        <w:textAlignment w:val="baseline"/>
        <w:rPr>
          <w:rFonts w:cs="Calibri"/>
          <w:sz w:val="21"/>
          <w:szCs w:val="21"/>
          <w:lang w:eastAsia="en-AU"/>
        </w:rPr>
      </w:pPr>
      <w:r w:rsidRPr="00583115">
        <w:rPr>
          <w:rFonts w:cs="Calibri"/>
          <w:sz w:val="21"/>
          <w:szCs w:val="21"/>
          <w:lang w:eastAsia="en-AU"/>
        </w:rPr>
        <w:t>Not at all satisfied</w:t>
      </w:r>
    </w:p>
    <w:p w14:paraId="57613433" w14:textId="4D3C8753" w:rsidR="008608FE" w:rsidRPr="00583115" w:rsidRDefault="008608FE" w:rsidP="00911030">
      <w:pPr>
        <w:numPr>
          <w:ilvl w:val="0"/>
          <w:numId w:val="23"/>
        </w:numPr>
        <w:tabs>
          <w:tab w:val="clear" w:pos="720"/>
        </w:tabs>
        <w:ind w:left="852" w:hanging="426"/>
        <w:textAlignment w:val="baseline"/>
        <w:rPr>
          <w:rFonts w:cs="Calibri"/>
          <w:sz w:val="21"/>
          <w:szCs w:val="21"/>
          <w:lang w:eastAsia="en-AU"/>
        </w:rPr>
      </w:pPr>
      <w:r w:rsidRPr="00583115">
        <w:rPr>
          <w:rFonts w:cs="Calibri"/>
          <w:sz w:val="21"/>
          <w:szCs w:val="21"/>
          <w:lang w:eastAsia="en-AU"/>
        </w:rPr>
        <w:t>Somewhat satisfied</w:t>
      </w:r>
    </w:p>
    <w:p w14:paraId="471C7FBD" w14:textId="6DED8CB9" w:rsidR="008608FE" w:rsidRPr="00583115" w:rsidRDefault="008608FE" w:rsidP="00911030">
      <w:pPr>
        <w:numPr>
          <w:ilvl w:val="0"/>
          <w:numId w:val="23"/>
        </w:numPr>
        <w:tabs>
          <w:tab w:val="clear" w:pos="720"/>
        </w:tabs>
        <w:ind w:left="852" w:hanging="426"/>
        <w:textAlignment w:val="baseline"/>
        <w:rPr>
          <w:rFonts w:cs="Calibri"/>
          <w:sz w:val="21"/>
          <w:szCs w:val="21"/>
          <w:lang w:eastAsia="en-AU"/>
        </w:rPr>
      </w:pPr>
      <w:r w:rsidRPr="00583115">
        <w:rPr>
          <w:rFonts w:cs="Calibri"/>
          <w:sz w:val="21"/>
          <w:szCs w:val="21"/>
          <w:lang w:eastAsia="en-AU"/>
        </w:rPr>
        <w:t>Satisfied</w:t>
      </w:r>
    </w:p>
    <w:p w14:paraId="2B5D4F20" w14:textId="440AD080" w:rsidR="008608FE" w:rsidRPr="00583115" w:rsidRDefault="008608FE" w:rsidP="00911030">
      <w:pPr>
        <w:numPr>
          <w:ilvl w:val="0"/>
          <w:numId w:val="24"/>
        </w:numPr>
        <w:tabs>
          <w:tab w:val="clear" w:pos="720"/>
        </w:tabs>
        <w:ind w:left="852" w:hanging="426"/>
        <w:textAlignment w:val="baseline"/>
        <w:rPr>
          <w:rFonts w:cs="Calibri"/>
          <w:sz w:val="21"/>
          <w:szCs w:val="21"/>
          <w:lang w:eastAsia="en-AU"/>
        </w:rPr>
      </w:pPr>
      <w:r w:rsidRPr="00583115">
        <w:rPr>
          <w:rFonts w:cs="Calibri"/>
          <w:sz w:val="21"/>
          <w:szCs w:val="21"/>
          <w:lang w:eastAsia="en-AU"/>
        </w:rPr>
        <w:t>Very satisfied</w:t>
      </w:r>
    </w:p>
    <w:p w14:paraId="39345B9D" w14:textId="77777777" w:rsidR="008C2EF0" w:rsidRDefault="008608FE" w:rsidP="00911030">
      <w:pPr>
        <w:numPr>
          <w:ilvl w:val="0"/>
          <w:numId w:val="24"/>
        </w:numPr>
        <w:tabs>
          <w:tab w:val="clear" w:pos="720"/>
        </w:tabs>
        <w:ind w:left="852" w:hanging="426"/>
        <w:textAlignment w:val="baseline"/>
        <w:rPr>
          <w:rFonts w:cs="Calibri"/>
          <w:sz w:val="21"/>
          <w:szCs w:val="21"/>
          <w:lang w:eastAsia="en-AU"/>
        </w:rPr>
      </w:pPr>
      <w:r w:rsidRPr="00583115">
        <w:rPr>
          <w:rFonts w:cs="Calibri"/>
          <w:sz w:val="21"/>
          <w:szCs w:val="21"/>
          <w:lang w:eastAsia="en-AU"/>
        </w:rPr>
        <w:t>Completely satisfied</w:t>
      </w:r>
    </w:p>
    <w:p w14:paraId="215A816E" w14:textId="10B33095" w:rsidR="008608FE" w:rsidRPr="008C2EF0" w:rsidRDefault="008608FE" w:rsidP="00911030">
      <w:pPr>
        <w:numPr>
          <w:ilvl w:val="0"/>
          <w:numId w:val="22"/>
        </w:numPr>
        <w:tabs>
          <w:tab w:val="clear" w:pos="720"/>
        </w:tabs>
        <w:ind w:left="426" w:hanging="426"/>
        <w:textAlignment w:val="baseline"/>
        <w:rPr>
          <w:rFonts w:cs="Calibri"/>
          <w:b/>
          <w:bCs/>
          <w:sz w:val="21"/>
          <w:szCs w:val="21"/>
          <w:lang w:val="en-US" w:eastAsia="en-AU"/>
        </w:rPr>
      </w:pPr>
      <w:r w:rsidRPr="008C2EF0">
        <w:rPr>
          <w:rFonts w:cs="Calibri"/>
          <w:b/>
          <w:bCs/>
          <w:sz w:val="21"/>
          <w:szCs w:val="21"/>
          <w:lang w:val="en-US" w:eastAsia="en-AU"/>
        </w:rPr>
        <w:t>What aspects of the Head to Health website are most useful/helpful?</w:t>
      </w:r>
    </w:p>
    <w:p w14:paraId="0CE674DE" w14:textId="3532BE79" w:rsidR="008608FE" w:rsidRPr="008C2EF0" w:rsidRDefault="008608FE" w:rsidP="00911030">
      <w:pPr>
        <w:numPr>
          <w:ilvl w:val="0"/>
          <w:numId w:val="22"/>
        </w:numPr>
        <w:tabs>
          <w:tab w:val="clear" w:pos="720"/>
        </w:tabs>
        <w:ind w:left="426" w:hanging="426"/>
        <w:textAlignment w:val="baseline"/>
        <w:rPr>
          <w:rFonts w:cs="Calibri"/>
          <w:b/>
          <w:bCs/>
          <w:sz w:val="21"/>
          <w:szCs w:val="21"/>
          <w:lang w:val="en-US" w:eastAsia="en-AU"/>
        </w:rPr>
      </w:pPr>
      <w:r w:rsidRPr="00583115">
        <w:rPr>
          <w:rFonts w:cs="Calibri"/>
          <w:b/>
          <w:bCs/>
          <w:sz w:val="21"/>
          <w:szCs w:val="21"/>
          <w:lang w:val="en-US" w:eastAsia="en-AU"/>
        </w:rPr>
        <w:t>What aspects of the Head to Health website are least useful/helpful?</w:t>
      </w:r>
    </w:p>
    <w:p w14:paraId="1F1E1E4E" w14:textId="34414CAE" w:rsidR="008608FE" w:rsidRPr="008C2EF0" w:rsidRDefault="008608FE" w:rsidP="00911030">
      <w:pPr>
        <w:numPr>
          <w:ilvl w:val="0"/>
          <w:numId w:val="22"/>
        </w:numPr>
        <w:tabs>
          <w:tab w:val="clear" w:pos="720"/>
        </w:tabs>
        <w:ind w:left="426" w:hanging="426"/>
        <w:textAlignment w:val="baseline"/>
        <w:rPr>
          <w:rFonts w:cs="Calibri"/>
          <w:b/>
          <w:bCs/>
          <w:sz w:val="21"/>
          <w:szCs w:val="21"/>
          <w:lang w:val="en-US" w:eastAsia="en-AU"/>
        </w:rPr>
      </w:pPr>
      <w:r w:rsidRPr="00583115">
        <w:rPr>
          <w:rFonts w:cs="Calibri"/>
          <w:b/>
          <w:bCs/>
          <w:sz w:val="21"/>
          <w:szCs w:val="21"/>
          <w:lang w:val="en-US" w:eastAsia="en-AU"/>
        </w:rPr>
        <w:t xml:space="preserve">Do you have any other comments about your experience of using </w:t>
      </w:r>
      <w:r w:rsidRPr="008C2EF0">
        <w:rPr>
          <w:rFonts w:cs="Calibri"/>
          <w:b/>
          <w:bCs/>
          <w:sz w:val="21"/>
          <w:szCs w:val="21"/>
          <w:lang w:val="en-US" w:eastAsia="en-AU"/>
        </w:rPr>
        <w:t>the Head to Health website</w:t>
      </w:r>
      <w:r w:rsidRPr="00583115">
        <w:rPr>
          <w:rFonts w:cs="Calibri"/>
          <w:b/>
          <w:bCs/>
          <w:sz w:val="21"/>
          <w:szCs w:val="21"/>
          <w:lang w:val="en-US" w:eastAsia="en-AU"/>
        </w:rPr>
        <w:t xml:space="preserve"> on this (or the most recent) occasion?</w:t>
      </w:r>
    </w:p>
    <w:p w14:paraId="237377D9" w14:textId="045AAB5F" w:rsidR="008608FE" w:rsidRPr="00583115" w:rsidRDefault="008608FE" w:rsidP="0021201D">
      <w:pPr>
        <w:shd w:val="clear" w:color="auto" w:fill="000000"/>
        <w:jc w:val="center"/>
        <w:textAlignment w:val="baseline"/>
        <w:rPr>
          <w:rFonts w:ascii="Segoe UI" w:hAnsi="Segoe UI" w:cs="Segoe UI"/>
          <w:sz w:val="18"/>
          <w:szCs w:val="18"/>
          <w:lang w:eastAsia="en-AU"/>
        </w:rPr>
      </w:pPr>
      <w:r w:rsidRPr="00583115">
        <w:rPr>
          <w:rFonts w:cs="Calibri"/>
          <w:b/>
          <w:bCs/>
          <w:color w:val="FFFFFF"/>
          <w:sz w:val="21"/>
          <w:szCs w:val="21"/>
          <w:lang w:val="en-US" w:eastAsia="en-AU"/>
        </w:rPr>
        <w:t xml:space="preserve">Out-of-pocket costs, healthcare utilization, </w:t>
      </w:r>
      <w:proofErr w:type="gramStart"/>
      <w:r w:rsidRPr="00583115">
        <w:rPr>
          <w:rFonts w:cs="Calibri"/>
          <w:b/>
          <w:bCs/>
          <w:color w:val="FFFFFF"/>
          <w:sz w:val="21"/>
          <w:szCs w:val="21"/>
          <w:lang w:val="en-US" w:eastAsia="en-AU"/>
        </w:rPr>
        <w:t>medication</w:t>
      </w:r>
      <w:proofErr w:type="gramEnd"/>
      <w:r w:rsidRPr="00583115">
        <w:rPr>
          <w:rFonts w:cs="Calibri"/>
          <w:b/>
          <w:bCs/>
          <w:color w:val="FFFFFF"/>
          <w:sz w:val="21"/>
          <w:szCs w:val="21"/>
          <w:lang w:val="en-US" w:eastAsia="en-AU"/>
        </w:rPr>
        <w:t xml:space="preserve"> and productivity</w:t>
      </w:r>
    </w:p>
    <w:p w14:paraId="1FC98E5C" w14:textId="71E2531E" w:rsidR="008608FE" w:rsidRPr="00B333FA" w:rsidRDefault="008608FE" w:rsidP="00911030">
      <w:pPr>
        <w:numPr>
          <w:ilvl w:val="0"/>
          <w:numId w:val="25"/>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In the past six months, how many times have you used the Head to Health Website?</w:t>
      </w:r>
    </w:p>
    <w:p w14:paraId="126720B0" w14:textId="16C60172" w:rsidR="008608FE" w:rsidRPr="0021201D" w:rsidRDefault="008608FE" w:rsidP="00F061E0">
      <w:pPr>
        <w:pStyle w:val="ListBullet"/>
        <w:rPr>
          <w:lang w:eastAsia="en-AU"/>
        </w:rPr>
      </w:pPr>
      <w:r w:rsidRPr="0021201D">
        <w:rPr>
          <w:lang w:eastAsia="en-AU"/>
        </w:rPr>
        <w:t>Once</w:t>
      </w:r>
    </w:p>
    <w:p w14:paraId="195DBB6F" w14:textId="453231E1" w:rsidR="008608FE" w:rsidRPr="0021201D" w:rsidRDefault="008608FE" w:rsidP="00F061E0">
      <w:pPr>
        <w:pStyle w:val="ListBullet"/>
        <w:rPr>
          <w:lang w:eastAsia="en-AU"/>
        </w:rPr>
      </w:pPr>
      <w:r w:rsidRPr="0021201D">
        <w:rPr>
          <w:lang w:eastAsia="en-AU"/>
        </w:rPr>
        <w:t>Twice</w:t>
      </w:r>
    </w:p>
    <w:p w14:paraId="3BEC4D58" w14:textId="3431B465" w:rsidR="008608FE" w:rsidRPr="0021201D" w:rsidRDefault="008608FE" w:rsidP="00F061E0">
      <w:pPr>
        <w:pStyle w:val="ListBullet"/>
        <w:rPr>
          <w:lang w:eastAsia="en-AU"/>
        </w:rPr>
      </w:pPr>
      <w:r w:rsidRPr="0021201D">
        <w:rPr>
          <w:lang w:eastAsia="en-AU"/>
        </w:rPr>
        <w:t>Three times</w:t>
      </w:r>
    </w:p>
    <w:p w14:paraId="607D72CB" w14:textId="31B058CF" w:rsidR="008608FE" w:rsidRPr="0021201D" w:rsidRDefault="008608FE" w:rsidP="00F061E0">
      <w:pPr>
        <w:pStyle w:val="ListBullet"/>
        <w:rPr>
          <w:lang w:eastAsia="en-AU"/>
        </w:rPr>
      </w:pPr>
      <w:r w:rsidRPr="0021201D">
        <w:rPr>
          <w:shd w:val="clear" w:color="auto" w:fill="FFFFFF"/>
          <w:lang w:eastAsia="en-AU"/>
        </w:rPr>
        <w:t xml:space="preserve">Other, please </w:t>
      </w:r>
      <w:proofErr w:type="gramStart"/>
      <w:r w:rsidRPr="0021201D">
        <w:rPr>
          <w:shd w:val="clear" w:color="auto" w:fill="FFFFFF"/>
          <w:lang w:eastAsia="en-AU"/>
        </w:rPr>
        <w:t>specify</w:t>
      </w:r>
      <w:r w:rsidRPr="0021201D">
        <w:rPr>
          <w:lang w:eastAsia="en-AU"/>
        </w:rPr>
        <w:t>:_</w:t>
      </w:r>
      <w:proofErr w:type="gramEnd"/>
      <w:r w:rsidRPr="0021201D">
        <w:rPr>
          <w:lang w:eastAsia="en-AU"/>
        </w:rPr>
        <w:t>_______________________ (whole numbers only)</w:t>
      </w:r>
    </w:p>
    <w:p w14:paraId="47A9BCFF" w14:textId="77777777" w:rsidR="008608FE" w:rsidRPr="00B333FA" w:rsidRDefault="008608FE" w:rsidP="00911030">
      <w:pPr>
        <w:numPr>
          <w:ilvl w:val="0"/>
          <w:numId w:val="26"/>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In the past six months, how many times did you see a GP because of your mental health?</w:t>
      </w:r>
      <w:r w:rsidRPr="00B333FA">
        <w:rPr>
          <w:rFonts w:cs="Calibri"/>
          <w:b/>
          <w:bCs/>
          <w:sz w:val="21"/>
          <w:szCs w:val="21"/>
          <w:lang w:eastAsia="en-AU"/>
        </w:rPr>
        <w:t> </w:t>
      </w:r>
    </w:p>
    <w:p w14:paraId="55C46804" w14:textId="65111B32" w:rsidR="008608FE" w:rsidRPr="00583115" w:rsidRDefault="008608FE" w:rsidP="00F061E0">
      <w:pPr>
        <w:pStyle w:val="ListBullet"/>
        <w:rPr>
          <w:lang w:eastAsia="en-AU"/>
        </w:rPr>
      </w:pPr>
      <w:r w:rsidRPr="0021201D">
        <w:rPr>
          <w:lang w:eastAsia="en-AU"/>
        </w:rPr>
        <w:t>No, I did not see one (go to question 4)</w:t>
      </w:r>
    </w:p>
    <w:p w14:paraId="6AD73213" w14:textId="5C4D2D72" w:rsidR="008608FE" w:rsidRPr="00583115" w:rsidRDefault="008608FE" w:rsidP="00F061E0">
      <w:pPr>
        <w:pStyle w:val="ListBullet"/>
        <w:rPr>
          <w:lang w:eastAsia="en-AU"/>
        </w:rPr>
      </w:pPr>
      <w:r w:rsidRPr="00583115">
        <w:rPr>
          <w:lang w:eastAsia="en-AU"/>
        </w:rPr>
        <w:t>Once</w:t>
      </w:r>
    </w:p>
    <w:p w14:paraId="5CA8EDD3" w14:textId="17D557EA" w:rsidR="008608FE" w:rsidRPr="00583115" w:rsidRDefault="008608FE" w:rsidP="00F061E0">
      <w:pPr>
        <w:pStyle w:val="ListBullet"/>
        <w:rPr>
          <w:lang w:eastAsia="en-AU"/>
        </w:rPr>
      </w:pPr>
      <w:r w:rsidRPr="0021201D">
        <w:rPr>
          <w:lang w:eastAsia="en-AU"/>
        </w:rPr>
        <w:t>Twice</w:t>
      </w:r>
    </w:p>
    <w:p w14:paraId="57B89948" w14:textId="6E9A7C41" w:rsidR="008608FE" w:rsidRPr="00583115" w:rsidRDefault="008608FE" w:rsidP="00F061E0">
      <w:pPr>
        <w:pStyle w:val="ListBullet"/>
        <w:rPr>
          <w:lang w:eastAsia="en-AU"/>
        </w:rPr>
      </w:pPr>
      <w:r w:rsidRPr="0021201D">
        <w:rPr>
          <w:lang w:eastAsia="en-AU"/>
        </w:rPr>
        <w:t>Three times</w:t>
      </w:r>
    </w:p>
    <w:p w14:paraId="5FDD52FE" w14:textId="379DB80F" w:rsidR="008608FE" w:rsidRPr="00583115" w:rsidRDefault="008608FE" w:rsidP="00F061E0">
      <w:pPr>
        <w:pStyle w:val="ListBullet"/>
        <w:rPr>
          <w:lang w:eastAsia="en-AU"/>
        </w:rPr>
      </w:pPr>
      <w:r w:rsidRPr="0021201D">
        <w:rPr>
          <w:lang w:eastAsia="en-AU"/>
        </w:rPr>
        <w:t xml:space="preserve">Other, please </w:t>
      </w:r>
      <w:proofErr w:type="gramStart"/>
      <w:r w:rsidRPr="0021201D">
        <w:rPr>
          <w:lang w:eastAsia="en-AU"/>
        </w:rPr>
        <w:t>specify</w:t>
      </w:r>
      <w:r w:rsidRPr="00583115">
        <w:rPr>
          <w:lang w:eastAsia="en-AU"/>
        </w:rPr>
        <w:t>:_</w:t>
      </w:r>
      <w:proofErr w:type="gramEnd"/>
      <w:r w:rsidRPr="00583115">
        <w:rPr>
          <w:lang w:eastAsia="en-AU"/>
        </w:rPr>
        <w:t>_______________________ (whole numbers only)</w:t>
      </w:r>
    </w:p>
    <w:p w14:paraId="684D1826" w14:textId="34DE26B0" w:rsidR="008608FE" w:rsidRPr="00B333FA" w:rsidRDefault="008608FE" w:rsidP="00911030">
      <w:pPr>
        <w:numPr>
          <w:ilvl w:val="0"/>
          <w:numId w:val="27"/>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On average, how much of your own money did you pay each time you saw a GP?</w:t>
      </w:r>
    </w:p>
    <w:p w14:paraId="69425CEC" w14:textId="7C6AB41A" w:rsidR="008608FE" w:rsidRPr="008C2EF0" w:rsidRDefault="008608FE" w:rsidP="008C2EF0">
      <w:pPr>
        <w:ind w:left="426"/>
        <w:textAlignment w:val="baseline"/>
        <w:rPr>
          <w:rFonts w:cs="Calibri"/>
          <w:sz w:val="21"/>
          <w:szCs w:val="21"/>
          <w:lang w:eastAsia="en-AU"/>
        </w:rPr>
      </w:pPr>
      <w:r w:rsidRPr="008C2EF0">
        <w:rPr>
          <w:rFonts w:cs="Calibri"/>
          <w:sz w:val="21"/>
          <w:szCs w:val="21"/>
          <w:lang w:eastAsia="en-AU"/>
        </w:rPr>
        <w:t>$____________ (whole numbers only)</w:t>
      </w:r>
    </w:p>
    <w:p w14:paraId="31F3ADC4" w14:textId="26A02963" w:rsidR="008608FE" w:rsidRPr="00B333FA" w:rsidRDefault="008608FE" w:rsidP="00911030">
      <w:pPr>
        <w:numPr>
          <w:ilvl w:val="0"/>
          <w:numId w:val="28"/>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In the past six months, how many times did you see a psychiatrist because of your mental health?</w:t>
      </w:r>
    </w:p>
    <w:p w14:paraId="6C5DFE7C" w14:textId="74A986AA" w:rsidR="008608FE" w:rsidRPr="00583115" w:rsidRDefault="008608FE" w:rsidP="00F061E0">
      <w:pPr>
        <w:pStyle w:val="ListBullet"/>
        <w:rPr>
          <w:lang w:eastAsia="en-AU"/>
        </w:rPr>
      </w:pPr>
      <w:r w:rsidRPr="0021201D">
        <w:rPr>
          <w:lang w:eastAsia="en-AU"/>
        </w:rPr>
        <w:t>No, I did not see one (go to question 6)</w:t>
      </w:r>
    </w:p>
    <w:p w14:paraId="6CF8C36B" w14:textId="3B70E261" w:rsidR="008608FE" w:rsidRPr="00583115" w:rsidRDefault="008608FE" w:rsidP="00F061E0">
      <w:pPr>
        <w:pStyle w:val="ListBullet"/>
        <w:rPr>
          <w:lang w:eastAsia="en-AU"/>
        </w:rPr>
      </w:pPr>
      <w:r w:rsidRPr="00583115">
        <w:rPr>
          <w:lang w:eastAsia="en-AU"/>
        </w:rPr>
        <w:t>Once</w:t>
      </w:r>
    </w:p>
    <w:p w14:paraId="1E6DE120" w14:textId="28395B50" w:rsidR="008608FE" w:rsidRPr="00583115" w:rsidRDefault="008608FE" w:rsidP="00F061E0">
      <w:pPr>
        <w:pStyle w:val="ListBullet"/>
        <w:rPr>
          <w:lang w:eastAsia="en-AU"/>
        </w:rPr>
      </w:pPr>
      <w:r w:rsidRPr="0021201D">
        <w:rPr>
          <w:lang w:eastAsia="en-AU"/>
        </w:rPr>
        <w:t>Twice</w:t>
      </w:r>
    </w:p>
    <w:p w14:paraId="786248D6" w14:textId="11DEB7AE" w:rsidR="008608FE" w:rsidRPr="00583115" w:rsidRDefault="008608FE" w:rsidP="00F061E0">
      <w:pPr>
        <w:pStyle w:val="ListBullet"/>
        <w:rPr>
          <w:lang w:eastAsia="en-AU"/>
        </w:rPr>
      </w:pPr>
      <w:r w:rsidRPr="0021201D">
        <w:rPr>
          <w:lang w:eastAsia="en-AU"/>
        </w:rPr>
        <w:t>Three times</w:t>
      </w:r>
    </w:p>
    <w:p w14:paraId="757D40B3" w14:textId="759E1A10" w:rsidR="008608FE" w:rsidRPr="008C2EF0" w:rsidRDefault="008608FE" w:rsidP="00F061E0">
      <w:pPr>
        <w:pStyle w:val="ListBullet"/>
        <w:rPr>
          <w:lang w:eastAsia="en-AU"/>
        </w:rPr>
      </w:pPr>
      <w:r w:rsidRPr="0021201D">
        <w:rPr>
          <w:lang w:eastAsia="en-AU"/>
        </w:rPr>
        <w:t xml:space="preserve">Other, please </w:t>
      </w:r>
      <w:proofErr w:type="gramStart"/>
      <w:r w:rsidRPr="0021201D">
        <w:rPr>
          <w:lang w:eastAsia="en-AU"/>
        </w:rPr>
        <w:t>specify</w:t>
      </w:r>
      <w:r w:rsidRPr="00583115">
        <w:rPr>
          <w:lang w:eastAsia="en-AU"/>
        </w:rPr>
        <w:t>:_</w:t>
      </w:r>
      <w:proofErr w:type="gramEnd"/>
      <w:r w:rsidRPr="00583115">
        <w:rPr>
          <w:lang w:eastAsia="en-AU"/>
        </w:rPr>
        <w:t>_______________________ (whole numbers only)</w:t>
      </w:r>
    </w:p>
    <w:p w14:paraId="6127FAA7" w14:textId="315480D2" w:rsidR="008608FE" w:rsidRPr="00B333FA" w:rsidRDefault="008608FE" w:rsidP="00911030">
      <w:pPr>
        <w:numPr>
          <w:ilvl w:val="0"/>
          <w:numId w:val="29"/>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On average, how much of your own money did you pay each time you saw a psychiatrist?</w:t>
      </w:r>
    </w:p>
    <w:p w14:paraId="6A4E68EE" w14:textId="44AD39BD" w:rsidR="008608FE" w:rsidRPr="008C2EF0" w:rsidRDefault="008608FE" w:rsidP="008C2EF0">
      <w:pPr>
        <w:ind w:left="426"/>
        <w:textAlignment w:val="baseline"/>
        <w:rPr>
          <w:rFonts w:cs="Calibri"/>
          <w:sz w:val="21"/>
          <w:szCs w:val="21"/>
          <w:lang w:eastAsia="en-AU"/>
        </w:rPr>
      </w:pPr>
      <w:r w:rsidRPr="008C2EF0">
        <w:rPr>
          <w:rFonts w:cs="Calibri"/>
          <w:sz w:val="21"/>
          <w:szCs w:val="21"/>
          <w:lang w:eastAsia="en-AU"/>
        </w:rPr>
        <w:t>$</w:t>
      </w:r>
      <w:r w:rsidRPr="00583115">
        <w:rPr>
          <w:rFonts w:cs="Calibri"/>
          <w:sz w:val="21"/>
          <w:szCs w:val="21"/>
          <w:lang w:eastAsia="en-AU"/>
        </w:rPr>
        <w:t>____________ (whole numbers only)</w:t>
      </w:r>
    </w:p>
    <w:p w14:paraId="5D1C5B22" w14:textId="080E4A4E" w:rsidR="008608FE" w:rsidRPr="00B333FA" w:rsidRDefault="008608FE" w:rsidP="00911030">
      <w:pPr>
        <w:numPr>
          <w:ilvl w:val="0"/>
          <w:numId w:val="30"/>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lastRenderedPageBreak/>
        <w:t>In the past six months, how many times did you see a psychologist because of your mental health?</w:t>
      </w:r>
    </w:p>
    <w:p w14:paraId="23E11E0A" w14:textId="27453661" w:rsidR="008608FE" w:rsidRPr="00583115" w:rsidRDefault="008608FE" w:rsidP="00F061E0">
      <w:pPr>
        <w:pStyle w:val="ListBullet"/>
        <w:rPr>
          <w:lang w:eastAsia="en-AU"/>
        </w:rPr>
      </w:pPr>
      <w:r w:rsidRPr="0021201D">
        <w:rPr>
          <w:lang w:eastAsia="en-AU"/>
        </w:rPr>
        <w:t>No, I did not see one (go to question 8)</w:t>
      </w:r>
    </w:p>
    <w:p w14:paraId="0E4A34AF" w14:textId="2543E8E1" w:rsidR="008608FE" w:rsidRPr="00583115" w:rsidRDefault="008608FE" w:rsidP="00F061E0">
      <w:pPr>
        <w:pStyle w:val="ListBullet"/>
        <w:rPr>
          <w:lang w:eastAsia="en-AU"/>
        </w:rPr>
      </w:pPr>
      <w:r w:rsidRPr="00583115">
        <w:rPr>
          <w:lang w:eastAsia="en-AU"/>
        </w:rPr>
        <w:t>Once</w:t>
      </w:r>
    </w:p>
    <w:p w14:paraId="4FD3E940" w14:textId="3949B7B6" w:rsidR="008608FE" w:rsidRPr="00583115" w:rsidRDefault="008608FE" w:rsidP="00F061E0">
      <w:pPr>
        <w:pStyle w:val="ListBullet"/>
        <w:rPr>
          <w:lang w:eastAsia="en-AU"/>
        </w:rPr>
      </w:pPr>
      <w:r w:rsidRPr="0021201D">
        <w:rPr>
          <w:lang w:eastAsia="en-AU"/>
        </w:rPr>
        <w:t>Twice</w:t>
      </w:r>
    </w:p>
    <w:p w14:paraId="0FA827A0" w14:textId="5C198EE4" w:rsidR="008608FE" w:rsidRPr="00583115" w:rsidRDefault="008608FE" w:rsidP="00F061E0">
      <w:pPr>
        <w:pStyle w:val="ListBullet"/>
        <w:rPr>
          <w:lang w:eastAsia="en-AU"/>
        </w:rPr>
      </w:pPr>
      <w:r w:rsidRPr="0021201D">
        <w:rPr>
          <w:lang w:eastAsia="en-AU"/>
        </w:rPr>
        <w:t>Three times</w:t>
      </w:r>
    </w:p>
    <w:p w14:paraId="73A2AA58" w14:textId="57483461" w:rsidR="008608FE" w:rsidRPr="008C2EF0" w:rsidRDefault="008608FE" w:rsidP="00F061E0">
      <w:pPr>
        <w:pStyle w:val="ListBullet"/>
        <w:rPr>
          <w:lang w:eastAsia="en-AU"/>
        </w:rPr>
      </w:pPr>
      <w:r w:rsidRPr="0021201D">
        <w:rPr>
          <w:lang w:eastAsia="en-AU"/>
        </w:rPr>
        <w:t xml:space="preserve">Other, please </w:t>
      </w:r>
      <w:proofErr w:type="gramStart"/>
      <w:r w:rsidRPr="0021201D">
        <w:rPr>
          <w:lang w:eastAsia="en-AU"/>
        </w:rPr>
        <w:t>specify</w:t>
      </w:r>
      <w:r w:rsidRPr="00583115">
        <w:rPr>
          <w:lang w:eastAsia="en-AU"/>
        </w:rPr>
        <w:t>:_</w:t>
      </w:r>
      <w:proofErr w:type="gramEnd"/>
      <w:r w:rsidRPr="00583115">
        <w:rPr>
          <w:lang w:eastAsia="en-AU"/>
        </w:rPr>
        <w:t>_______________________ (whole numbers only)</w:t>
      </w:r>
    </w:p>
    <w:p w14:paraId="426DF17F" w14:textId="26F43936" w:rsidR="008608FE" w:rsidRPr="00B333FA" w:rsidRDefault="008608FE" w:rsidP="00911030">
      <w:pPr>
        <w:numPr>
          <w:ilvl w:val="0"/>
          <w:numId w:val="31"/>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On average, how much of your own money did you pay each time you saw a psychologist?</w:t>
      </w:r>
      <w:r w:rsidR="008F3FEB">
        <w:rPr>
          <w:rFonts w:cs="Calibri"/>
          <w:b/>
          <w:bCs/>
          <w:sz w:val="21"/>
          <w:szCs w:val="21"/>
          <w:shd w:val="clear" w:color="auto" w:fill="FFFFFF"/>
          <w:lang w:eastAsia="en-AU"/>
        </w:rPr>
        <w:t xml:space="preserve"> </w:t>
      </w:r>
    </w:p>
    <w:p w14:paraId="54523425" w14:textId="37AABCC9" w:rsidR="008608FE" w:rsidRPr="008C2EF0" w:rsidRDefault="008608FE" w:rsidP="008C2EF0">
      <w:pPr>
        <w:ind w:left="426"/>
        <w:textAlignment w:val="baseline"/>
        <w:rPr>
          <w:rFonts w:cs="Calibri"/>
          <w:sz w:val="21"/>
          <w:szCs w:val="21"/>
          <w:lang w:eastAsia="en-AU"/>
        </w:rPr>
      </w:pPr>
      <w:r w:rsidRPr="008C2EF0">
        <w:rPr>
          <w:rFonts w:cs="Calibri"/>
          <w:sz w:val="21"/>
          <w:szCs w:val="21"/>
          <w:lang w:eastAsia="en-AU"/>
        </w:rPr>
        <w:t>$____________ (whole numbers only)</w:t>
      </w:r>
    </w:p>
    <w:p w14:paraId="70A7586A" w14:textId="451268C1" w:rsidR="008608FE" w:rsidRPr="00B333FA" w:rsidRDefault="008608FE" w:rsidP="00911030">
      <w:pPr>
        <w:numPr>
          <w:ilvl w:val="0"/>
          <w:numId w:val="32"/>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In the past six months, how many times did you see another allied health professional because of your mental health? (e.g., occupational therapist, counsellor, social worker)</w:t>
      </w:r>
    </w:p>
    <w:p w14:paraId="5EF7C6B4" w14:textId="791C4A82" w:rsidR="008608FE" w:rsidRPr="00583115" w:rsidRDefault="008608FE" w:rsidP="00F061E0">
      <w:pPr>
        <w:pStyle w:val="ListBullet"/>
        <w:rPr>
          <w:lang w:eastAsia="en-AU"/>
        </w:rPr>
      </w:pPr>
      <w:r w:rsidRPr="0021201D">
        <w:rPr>
          <w:lang w:eastAsia="en-AU"/>
        </w:rPr>
        <w:t>No, I did not see one (go to question 10)</w:t>
      </w:r>
    </w:p>
    <w:p w14:paraId="628ECC51" w14:textId="4D6363F2" w:rsidR="008608FE" w:rsidRPr="00583115" w:rsidRDefault="008608FE" w:rsidP="00F061E0">
      <w:pPr>
        <w:pStyle w:val="ListBullet"/>
        <w:rPr>
          <w:lang w:eastAsia="en-AU"/>
        </w:rPr>
      </w:pPr>
      <w:r w:rsidRPr="00583115">
        <w:rPr>
          <w:lang w:eastAsia="en-AU"/>
        </w:rPr>
        <w:t>Once</w:t>
      </w:r>
    </w:p>
    <w:p w14:paraId="1B4132F8" w14:textId="78FE2B87" w:rsidR="008608FE" w:rsidRPr="00583115" w:rsidRDefault="008608FE" w:rsidP="00F061E0">
      <w:pPr>
        <w:pStyle w:val="ListBullet"/>
        <w:rPr>
          <w:lang w:eastAsia="en-AU"/>
        </w:rPr>
      </w:pPr>
      <w:r w:rsidRPr="0021201D">
        <w:rPr>
          <w:lang w:eastAsia="en-AU"/>
        </w:rPr>
        <w:t>Twice</w:t>
      </w:r>
    </w:p>
    <w:p w14:paraId="2F4D0B04" w14:textId="49D8DA78" w:rsidR="008608FE" w:rsidRPr="00583115" w:rsidRDefault="008608FE" w:rsidP="00F061E0">
      <w:pPr>
        <w:pStyle w:val="ListBullet"/>
        <w:rPr>
          <w:lang w:eastAsia="en-AU"/>
        </w:rPr>
      </w:pPr>
      <w:r w:rsidRPr="0021201D">
        <w:rPr>
          <w:lang w:eastAsia="en-AU"/>
        </w:rPr>
        <w:t>Three times</w:t>
      </w:r>
    </w:p>
    <w:p w14:paraId="287B4F7B" w14:textId="1053C795" w:rsidR="008608FE" w:rsidRPr="008C2EF0" w:rsidRDefault="008608FE" w:rsidP="00F061E0">
      <w:pPr>
        <w:pStyle w:val="ListBullet"/>
        <w:rPr>
          <w:lang w:eastAsia="en-AU"/>
        </w:rPr>
      </w:pPr>
      <w:r w:rsidRPr="0021201D">
        <w:rPr>
          <w:lang w:eastAsia="en-AU"/>
        </w:rPr>
        <w:t xml:space="preserve">Other, please </w:t>
      </w:r>
      <w:proofErr w:type="gramStart"/>
      <w:r w:rsidRPr="0021201D">
        <w:rPr>
          <w:lang w:eastAsia="en-AU"/>
        </w:rPr>
        <w:t>specify</w:t>
      </w:r>
      <w:r w:rsidRPr="00583115">
        <w:rPr>
          <w:lang w:eastAsia="en-AU"/>
        </w:rPr>
        <w:t>:_</w:t>
      </w:r>
      <w:proofErr w:type="gramEnd"/>
      <w:r w:rsidRPr="00583115">
        <w:rPr>
          <w:lang w:eastAsia="en-AU"/>
        </w:rPr>
        <w:t>_______________________ (whole numbers only)</w:t>
      </w:r>
    </w:p>
    <w:p w14:paraId="1DA4DAC8" w14:textId="3E193936" w:rsidR="008608FE" w:rsidRPr="00B333FA" w:rsidRDefault="008608FE" w:rsidP="00911030">
      <w:pPr>
        <w:numPr>
          <w:ilvl w:val="0"/>
          <w:numId w:val="33"/>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On average, how much of your own money did you pay each time you saw another allied health professional?</w:t>
      </w:r>
    </w:p>
    <w:p w14:paraId="72D734DD" w14:textId="24AC7D43" w:rsidR="008608FE" w:rsidRPr="008C2EF0" w:rsidRDefault="008608FE" w:rsidP="008C2EF0">
      <w:pPr>
        <w:ind w:left="426"/>
        <w:textAlignment w:val="baseline"/>
        <w:rPr>
          <w:rFonts w:cs="Calibri"/>
          <w:sz w:val="21"/>
          <w:szCs w:val="21"/>
          <w:lang w:eastAsia="en-AU"/>
        </w:rPr>
      </w:pPr>
      <w:r w:rsidRPr="008C2EF0">
        <w:rPr>
          <w:rFonts w:cs="Calibri"/>
          <w:sz w:val="21"/>
          <w:szCs w:val="21"/>
          <w:lang w:eastAsia="en-AU"/>
        </w:rPr>
        <w:t>$____________ (whole numbers only)</w:t>
      </w:r>
    </w:p>
    <w:p w14:paraId="2868ECEC" w14:textId="4A445B62" w:rsidR="008608FE" w:rsidRPr="00B333FA" w:rsidRDefault="008608FE" w:rsidP="00911030">
      <w:pPr>
        <w:numPr>
          <w:ilvl w:val="0"/>
          <w:numId w:val="34"/>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In the past six months, how many times have you received help from an ambulance for your mental health?</w:t>
      </w:r>
    </w:p>
    <w:p w14:paraId="5C55E1D0" w14:textId="0A03AE5A" w:rsidR="008608FE" w:rsidRPr="00583115" w:rsidRDefault="008608FE" w:rsidP="00F061E0">
      <w:pPr>
        <w:pStyle w:val="ListBullet"/>
        <w:rPr>
          <w:lang w:eastAsia="en-AU"/>
        </w:rPr>
      </w:pPr>
      <w:r w:rsidRPr="00583115">
        <w:rPr>
          <w:lang w:eastAsia="en-AU"/>
        </w:rPr>
        <w:t>No, I did not receive this help (go to question 12)</w:t>
      </w:r>
    </w:p>
    <w:p w14:paraId="65C4DEB9" w14:textId="6533A9BD" w:rsidR="008608FE" w:rsidRPr="00583115" w:rsidRDefault="008608FE" w:rsidP="00F061E0">
      <w:pPr>
        <w:pStyle w:val="ListBullet"/>
        <w:rPr>
          <w:lang w:eastAsia="en-AU"/>
        </w:rPr>
      </w:pPr>
      <w:r w:rsidRPr="00583115">
        <w:rPr>
          <w:lang w:eastAsia="en-AU"/>
        </w:rPr>
        <w:t>Once</w:t>
      </w:r>
    </w:p>
    <w:p w14:paraId="4CA14A34" w14:textId="1EB37246" w:rsidR="008608FE" w:rsidRPr="00583115" w:rsidRDefault="008608FE" w:rsidP="00F061E0">
      <w:pPr>
        <w:pStyle w:val="ListBullet"/>
        <w:rPr>
          <w:lang w:eastAsia="en-AU"/>
        </w:rPr>
      </w:pPr>
      <w:r w:rsidRPr="00583115">
        <w:rPr>
          <w:lang w:eastAsia="en-AU"/>
        </w:rPr>
        <w:t>Twice</w:t>
      </w:r>
    </w:p>
    <w:p w14:paraId="62A8956A" w14:textId="1E00C5DD" w:rsidR="008608FE" w:rsidRPr="00583115" w:rsidRDefault="008608FE" w:rsidP="00F061E0">
      <w:pPr>
        <w:pStyle w:val="ListBullet"/>
        <w:rPr>
          <w:lang w:eastAsia="en-AU"/>
        </w:rPr>
      </w:pPr>
      <w:r w:rsidRPr="00583115">
        <w:rPr>
          <w:lang w:eastAsia="en-AU"/>
        </w:rPr>
        <w:t>Three times</w:t>
      </w:r>
    </w:p>
    <w:p w14:paraId="520C7744" w14:textId="5D5B98C6" w:rsidR="008608FE" w:rsidRPr="008C2EF0" w:rsidRDefault="008608FE" w:rsidP="00F061E0">
      <w:pPr>
        <w:pStyle w:val="ListBullet"/>
        <w:rPr>
          <w:lang w:eastAsia="en-AU"/>
        </w:rPr>
      </w:pPr>
      <w:r w:rsidRPr="0021201D">
        <w:rPr>
          <w:lang w:eastAsia="en-AU"/>
        </w:rPr>
        <w:t xml:space="preserve">Other, please </w:t>
      </w:r>
      <w:proofErr w:type="gramStart"/>
      <w:r w:rsidRPr="0021201D">
        <w:rPr>
          <w:lang w:eastAsia="en-AU"/>
        </w:rPr>
        <w:t>specify</w:t>
      </w:r>
      <w:r w:rsidRPr="00583115">
        <w:rPr>
          <w:lang w:eastAsia="en-AU"/>
        </w:rPr>
        <w:t>:_</w:t>
      </w:r>
      <w:proofErr w:type="gramEnd"/>
      <w:r w:rsidRPr="00583115">
        <w:rPr>
          <w:lang w:eastAsia="en-AU"/>
        </w:rPr>
        <w:t>_______________________ (whole numbers only)</w:t>
      </w:r>
    </w:p>
    <w:p w14:paraId="43485D12" w14:textId="77777777" w:rsidR="008608FE" w:rsidRPr="00B333FA" w:rsidRDefault="008608FE" w:rsidP="00911030">
      <w:pPr>
        <w:numPr>
          <w:ilvl w:val="0"/>
          <w:numId w:val="35"/>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On average, how much of your own money did you pay each time you received help from an ambulance?</w:t>
      </w:r>
      <w:r w:rsidRPr="00B333FA">
        <w:rPr>
          <w:rFonts w:cs="Calibri"/>
          <w:b/>
          <w:bCs/>
          <w:sz w:val="21"/>
          <w:szCs w:val="21"/>
          <w:lang w:eastAsia="en-AU"/>
        </w:rPr>
        <w:t> </w:t>
      </w:r>
    </w:p>
    <w:p w14:paraId="60FDA7AD" w14:textId="169FD0D8" w:rsidR="008608FE" w:rsidRPr="008C2EF0" w:rsidRDefault="008608FE" w:rsidP="008C2EF0">
      <w:pPr>
        <w:ind w:left="426"/>
        <w:textAlignment w:val="baseline"/>
        <w:rPr>
          <w:rFonts w:cs="Calibri"/>
          <w:sz w:val="21"/>
          <w:szCs w:val="21"/>
          <w:lang w:eastAsia="en-AU"/>
        </w:rPr>
      </w:pPr>
      <w:r w:rsidRPr="008C2EF0">
        <w:rPr>
          <w:rFonts w:cs="Calibri"/>
          <w:sz w:val="21"/>
          <w:szCs w:val="21"/>
          <w:lang w:eastAsia="en-AU"/>
        </w:rPr>
        <w:t>$____________ (whole numbers only)</w:t>
      </w:r>
    </w:p>
    <w:p w14:paraId="7E168EFB" w14:textId="47A445AB" w:rsidR="008608FE" w:rsidRPr="00B333FA" w:rsidRDefault="008608FE" w:rsidP="00911030">
      <w:pPr>
        <w:numPr>
          <w:ilvl w:val="0"/>
          <w:numId w:val="36"/>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In the past six months, how many times have you attended a hospital emergency department or casualty ward for your mental health?</w:t>
      </w:r>
    </w:p>
    <w:p w14:paraId="42782C0B" w14:textId="4D8DEF64" w:rsidR="008608FE" w:rsidRPr="00583115" w:rsidRDefault="008608FE" w:rsidP="00F061E0">
      <w:pPr>
        <w:pStyle w:val="ListBullet"/>
        <w:rPr>
          <w:lang w:eastAsia="en-AU"/>
        </w:rPr>
      </w:pPr>
      <w:r w:rsidRPr="00583115">
        <w:rPr>
          <w:lang w:eastAsia="en-AU"/>
        </w:rPr>
        <w:t>No, I did not attend (go to question 14)</w:t>
      </w:r>
    </w:p>
    <w:p w14:paraId="173E7B63" w14:textId="59259B61" w:rsidR="008608FE" w:rsidRPr="00583115" w:rsidRDefault="008608FE" w:rsidP="00F061E0">
      <w:pPr>
        <w:pStyle w:val="ListBullet"/>
        <w:rPr>
          <w:lang w:eastAsia="en-AU"/>
        </w:rPr>
      </w:pPr>
      <w:r w:rsidRPr="00583115">
        <w:rPr>
          <w:lang w:eastAsia="en-AU"/>
        </w:rPr>
        <w:t>Once</w:t>
      </w:r>
    </w:p>
    <w:p w14:paraId="53105330" w14:textId="12C6C018" w:rsidR="008608FE" w:rsidRPr="00583115" w:rsidRDefault="008608FE" w:rsidP="00F061E0">
      <w:pPr>
        <w:pStyle w:val="ListBullet"/>
        <w:rPr>
          <w:lang w:eastAsia="en-AU"/>
        </w:rPr>
      </w:pPr>
      <w:r w:rsidRPr="00583115">
        <w:rPr>
          <w:lang w:eastAsia="en-AU"/>
        </w:rPr>
        <w:t>Twice</w:t>
      </w:r>
    </w:p>
    <w:p w14:paraId="34544A8E" w14:textId="6DC402C0" w:rsidR="008608FE" w:rsidRPr="00583115" w:rsidRDefault="008608FE" w:rsidP="00F061E0">
      <w:pPr>
        <w:pStyle w:val="ListBullet"/>
        <w:rPr>
          <w:lang w:eastAsia="en-AU"/>
        </w:rPr>
      </w:pPr>
      <w:r w:rsidRPr="00583115">
        <w:rPr>
          <w:lang w:eastAsia="en-AU"/>
        </w:rPr>
        <w:t>Three times</w:t>
      </w:r>
    </w:p>
    <w:p w14:paraId="0C257633" w14:textId="1FC7C2EE" w:rsidR="008608FE" w:rsidRPr="008C2EF0" w:rsidRDefault="008608FE" w:rsidP="00F061E0">
      <w:pPr>
        <w:pStyle w:val="ListBullet"/>
        <w:rPr>
          <w:lang w:eastAsia="en-AU"/>
        </w:rPr>
      </w:pPr>
      <w:r w:rsidRPr="0021201D">
        <w:rPr>
          <w:lang w:eastAsia="en-AU"/>
        </w:rPr>
        <w:t xml:space="preserve">Other, please </w:t>
      </w:r>
      <w:proofErr w:type="gramStart"/>
      <w:r w:rsidRPr="0021201D">
        <w:rPr>
          <w:lang w:eastAsia="en-AU"/>
        </w:rPr>
        <w:t>specify</w:t>
      </w:r>
      <w:r w:rsidRPr="00583115">
        <w:rPr>
          <w:lang w:eastAsia="en-AU"/>
        </w:rPr>
        <w:t>:_</w:t>
      </w:r>
      <w:proofErr w:type="gramEnd"/>
      <w:r w:rsidRPr="00583115">
        <w:rPr>
          <w:lang w:eastAsia="en-AU"/>
        </w:rPr>
        <w:t>_______________________ (whole numbers only)</w:t>
      </w:r>
    </w:p>
    <w:p w14:paraId="143430B0" w14:textId="77777777" w:rsidR="008608FE" w:rsidRPr="00B333FA" w:rsidRDefault="008608FE" w:rsidP="00911030">
      <w:pPr>
        <w:numPr>
          <w:ilvl w:val="0"/>
          <w:numId w:val="37"/>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On average, how much of your own money did you pay each time you attended a hospital emergency department or casualty ward for your mental health?</w:t>
      </w:r>
      <w:r w:rsidRPr="00B333FA">
        <w:rPr>
          <w:rFonts w:cs="Calibri"/>
          <w:b/>
          <w:bCs/>
          <w:sz w:val="21"/>
          <w:szCs w:val="21"/>
          <w:lang w:eastAsia="en-AU"/>
        </w:rPr>
        <w:t> </w:t>
      </w:r>
    </w:p>
    <w:p w14:paraId="78E9526B" w14:textId="0B6F638A" w:rsidR="008608FE" w:rsidRPr="00B333FA" w:rsidRDefault="008608FE" w:rsidP="008C2EF0">
      <w:pPr>
        <w:ind w:left="426"/>
        <w:textAlignment w:val="baseline"/>
        <w:rPr>
          <w:rFonts w:cs="Calibri"/>
          <w:sz w:val="21"/>
          <w:szCs w:val="21"/>
          <w:lang w:eastAsia="en-AU"/>
        </w:rPr>
      </w:pPr>
      <w:r w:rsidRPr="00B333FA">
        <w:rPr>
          <w:rFonts w:cs="Calibri"/>
          <w:sz w:val="21"/>
          <w:szCs w:val="21"/>
          <w:lang w:eastAsia="en-AU"/>
        </w:rPr>
        <w:t>$____________ (whole numbers only)</w:t>
      </w:r>
    </w:p>
    <w:p w14:paraId="2A0BD33A" w14:textId="16D72933" w:rsidR="008608FE" w:rsidRPr="00B333FA" w:rsidRDefault="008608FE" w:rsidP="00911030">
      <w:pPr>
        <w:numPr>
          <w:ilvl w:val="0"/>
          <w:numId w:val="38"/>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In the past six months, how many nights in total did you spend in hospital for your mental health?</w:t>
      </w:r>
    </w:p>
    <w:p w14:paraId="22B31164" w14:textId="5754429F" w:rsidR="008608FE" w:rsidRPr="00583115" w:rsidRDefault="008608FE" w:rsidP="00F061E0">
      <w:pPr>
        <w:pStyle w:val="ListBullet"/>
        <w:rPr>
          <w:lang w:eastAsia="en-AU"/>
        </w:rPr>
      </w:pPr>
      <w:r w:rsidRPr="00583115">
        <w:rPr>
          <w:lang w:eastAsia="en-AU"/>
        </w:rPr>
        <w:t>No, I did not spend any nights there</w:t>
      </w:r>
    </w:p>
    <w:p w14:paraId="4AAF0172" w14:textId="568CB756" w:rsidR="008608FE" w:rsidRPr="00583115" w:rsidRDefault="008608FE" w:rsidP="00F061E0">
      <w:pPr>
        <w:pStyle w:val="ListBullet"/>
        <w:rPr>
          <w:lang w:eastAsia="en-AU"/>
        </w:rPr>
      </w:pPr>
      <w:r w:rsidRPr="00583115">
        <w:rPr>
          <w:lang w:eastAsia="en-AU"/>
        </w:rPr>
        <w:t>One</w:t>
      </w:r>
    </w:p>
    <w:p w14:paraId="36D73D45" w14:textId="6F623575" w:rsidR="008608FE" w:rsidRPr="00583115" w:rsidRDefault="008608FE" w:rsidP="00F061E0">
      <w:pPr>
        <w:pStyle w:val="ListBullet"/>
        <w:rPr>
          <w:lang w:eastAsia="en-AU"/>
        </w:rPr>
      </w:pPr>
      <w:r w:rsidRPr="00583115">
        <w:rPr>
          <w:lang w:eastAsia="en-AU"/>
        </w:rPr>
        <w:t>Two</w:t>
      </w:r>
    </w:p>
    <w:p w14:paraId="7A564526" w14:textId="7A649C43" w:rsidR="008608FE" w:rsidRPr="00583115" w:rsidRDefault="008608FE" w:rsidP="00F061E0">
      <w:pPr>
        <w:pStyle w:val="ListBullet"/>
        <w:rPr>
          <w:lang w:eastAsia="en-AU"/>
        </w:rPr>
      </w:pPr>
      <w:r w:rsidRPr="00583115">
        <w:rPr>
          <w:lang w:eastAsia="en-AU"/>
        </w:rPr>
        <w:t>Three</w:t>
      </w:r>
    </w:p>
    <w:p w14:paraId="6DE8D864" w14:textId="253FACDC" w:rsidR="008608FE" w:rsidRPr="008C2EF0" w:rsidRDefault="008608FE" w:rsidP="00F061E0">
      <w:pPr>
        <w:pStyle w:val="ListBullet"/>
        <w:rPr>
          <w:lang w:eastAsia="en-AU"/>
        </w:rPr>
      </w:pPr>
      <w:r w:rsidRPr="0021201D">
        <w:rPr>
          <w:lang w:eastAsia="en-AU"/>
        </w:rPr>
        <w:lastRenderedPageBreak/>
        <w:t xml:space="preserve">Other, please </w:t>
      </w:r>
      <w:proofErr w:type="gramStart"/>
      <w:r w:rsidRPr="0021201D">
        <w:rPr>
          <w:lang w:eastAsia="en-AU"/>
        </w:rPr>
        <w:t>specify</w:t>
      </w:r>
      <w:r w:rsidRPr="00583115">
        <w:rPr>
          <w:lang w:eastAsia="en-AU"/>
        </w:rPr>
        <w:t>:_</w:t>
      </w:r>
      <w:proofErr w:type="gramEnd"/>
      <w:r w:rsidRPr="00583115">
        <w:rPr>
          <w:lang w:eastAsia="en-AU"/>
        </w:rPr>
        <w:t>_______________________ (whole numbers only)</w:t>
      </w:r>
    </w:p>
    <w:p w14:paraId="18C254D7" w14:textId="77777777" w:rsidR="008608FE" w:rsidRPr="00B333FA" w:rsidRDefault="008608FE" w:rsidP="00911030">
      <w:pPr>
        <w:numPr>
          <w:ilvl w:val="0"/>
          <w:numId w:val="39"/>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Are you taking any medications for your mental health?</w:t>
      </w:r>
      <w:r w:rsidRPr="00B333FA">
        <w:rPr>
          <w:rFonts w:cs="Calibri"/>
          <w:b/>
          <w:bCs/>
          <w:sz w:val="21"/>
          <w:szCs w:val="21"/>
          <w:lang w:eastAsia="en-AU"/>
        </w:rPr>
        <w:t> </w:t>
      </w:r>
    </w:p>
    <w:p w14:paraId="723D6DC8" w14:textId="3BAC2CAA" w:rsidR="008608FE" w:rsidRPr="00583115" w:rsidRDefault="008608FE" w:rsidP="00F061E0">
      <w:pPr>
        <w:pStyle w:val="ListBullet"/>
        <w:rPr>
          <w:lang w:eastAsia="en-AU"/>
        </w:rPr>
      </w:pPr>
      <w:r w:rsidRPr="00583115">
        <w:rPr>
          <w:lang w:eastAsia="en-AU"/>
        </w:rPr>
        <w:t>Yes</w:t>
      </w:r>
    </w:p>
    <w:p w14:paraId="36033CA3" w14:textId="06B3D2D7" w:rsidR="008608FE" w:rsidRPr="008C2EF0" w:rsidRDefault="008608FE" w:rsidP="00F061E0">
      <w:pPr>
        <w:pStyle w:val="ListBullet"/>
        <w:rPr>
          <w:lang w:eastAsia="en-AU"/>
        </w:rPr>
      </w:pPr>
      <w:r w:rsidRPr="00583115">
        <w:rPr>
          <w:lang w:eastAsia="en-AU"/>
        </w:rPr>
        <w:t>No (go to question 18)</w:t>
      </w:r>
    </w:p>
    <w:p w14:paraId="353A0C63" w14:textId="77777777" w:rsidR="008608FE" w:rsidRPr="00B333FA" w:rsidRDefault="008608FE" w:rsidP="00911030">
      <w:pPr>
        <w:numPr>
          <w:ilvl w:val="0"/>
          <w:numId w:val="40"/>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What is the name of the medication you are taking?</w:t>
      </w:r>
      <w:r w:rsidRPr="00B333FA">
        <w:rPr>
          <w:rFonts w:cs="Calibri"/>
          <w:b/>
          <w:bCs/>
          <w:sz w:val="21"/>
          <w:szCs w:val="21"/>
          <w:lang w:eastAsia="en-AU"/>
        </w:rPr>
        <w:t> </w:t>
      </w:r>
    </w:p>
    <w:p w14:paraId="27760899" w14:textId="12366B0B" w:rsidR="008608FE" w:rsidRPr="008C2EF0" w:rsidRDefault="008608FE" w:rsidP="008C2EF0">
      <w:pPr>
        <w:ind w:left="426"/>
        <w:textAlignment w:val="baseline"/>
        <w:rPr>
          <w:rFonts w:cs="Calibri"/>
          <w:sz w:val="21"/>
          <w:szCs w:val="21"/>
          <w:lang w:eastAsia="en-AU"/>
        </w:rPr>
      </w:pPr>
      <w:r w:rsidRPr="008C2EF0">
        <w:rPr>
          <w:rFonts w:cs="Calibri"/>
          <w:sz w:val="21"/>
          <w:szCs w:val="21"/>
          <w:lang w:eastAsia="en-AU"/>
        </w:rPr>
        <w:t>____________ (free text)</w:t>
      </w:r>
    </w:p>
    <w:p w14:paraId="7634A8D3" w14:textId="77777777" w:rsidR="008608FE" w:rsidRPr="00B333FA" w:rsidRDefault="008608FE" w:rsidP="00911030">
      <w:pPr>
        <w:numPr>
          <w:ilvl w:val="0"/>
          <w:numId w:val="41"/>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How many months have you been taking this medicine?</w:t>
      </w:r>
      <w:r w:rsidRPr="00B333FA">
        <w:rPr>
          <w:rFonts w:cs="Calibri"/>
          <w:b/>
          <w:bCs/>
          <w:sz w:val="21"/>
          <w:szCs w:val="21"/>
          <w:lang w:eastAsia="en-AU"/>
        </w:rPr>
        <w:t> </w:t>
      </w:r>
    </w:p>
    <w:p w14:paraId="20149E72" w14:textId="0D3CFA0A" w:rsidR="008608FE" w:rsidRPr="008C2EF0" w:rsidRDefault="008608FE" w:rsidP="008C2EF0">
      <w:pPr>
        <w:ind w:left="426"/>
        <w:textAlignment w:val="baseline"/>
        <w:rPr>
          <w:rFonts w:cs="Calibri"/>
          <w:sz w:val="21"/>
          <w:szCs w:val="21"/>
          <w:lang w:eastAsia="en-AU"/>
        </w:rPr>
      </w:pPr>
      <w:r w:rsidRPr="008C2EF0">
        <w:rPr>
          <w:rFonts w:cs="Calibri"/>
          <w:sz w:val="21"/>
          <w:szCs w:val="21"/>
          <w:lang w:eastAsia="en-AU"/>
        </w:rPr>
        <w:t>____________ months (whole numbers only)</w:t>
      </w:r>
    </w:p>
    <w:p w14:paraId="520F369B" w14:textId="77777777" w:rsidR="008608FE" w:rsidRPr="00B333FA" w:rsidRDefault="008608FE" w:rsidP="00911030">
      <w:pPr>
        <w:numPr>
          <w:ilvl w:val="0"/>
          <w:numId w:val="42"/>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In the past six months, have you had to take any time off from paid work?</w:t>
      </w:r>
      <w:r w:rsidRPr="00B333FA">
        <w:rPr>
          <w:rFonts w:cs="Calibri"/>
          <w:b/>
          <w:bCs/>
          <w:sz w:val="21"/>
          <w:szCs w:val="21"/>
          <w:lang w:eastAsia="en-AU"/>
        </w:rPr>
        <w:t> </w:t>
      </w:r>
    </w:p>
    <w:p w14:paraId="2CAEC52E" w14:textId="7751033B" w:rsidR="008608FE" w:rsidRPr="00583115" w:rsidRDefault="008608FE" w:rsidP="00F061E0">
      <w:pPr>
        <w:pStyle w:val="ListBullet"/>
        <w:rPr>
          <w:lang w:eastAsia="en-AU"/>
        </w:rPr>
      </w:pPr>
      <w:r w:rsidRPr="0021201D">
        <w:rPr>
          <w:lang w:eastAsia="en-AU"/>
        </w:rPr>
        <w:t>Yes</w:t>
      </w:r>
    </w:p>
    <w:p w14:paraId="13CDF9D9" w14:textId="68140484" w:rsidR="008608FE" w:rsidRPr="008C2EF0" w:rsidRDefault="008608FE" w:rsidP="00F061E0">
      <w:pPr>
        <w:pStyle w:val="ListBullet"/>
        <w:rPr>
          <w:lang w:eastAsia="en-AU"/>
        </w:rPr>
      </w:pPr>
      <w:r w:rsidRPr="0021201D">
        <w:rPr>
          <w:lang w:eastAsia="en-AU"/>
        </w:rPr>
        <w:t>No (go to question 20)</w:t>
      </w:r>
    </w:p>
    <w:p w14:paraId="5FF6B998" w14:textId="75506AF6" w:rsidR="008608FE" w:rsidRPr="00B333FA" w:rsidRDefault="008608FE" w:rsidP="00911030">
      <w:pPr>
        <w:numPr>
          <w:ilvl w:val="0"/>
          <w:numId w:val="43"/>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How much time have you had to take off paid work?</w:t>
      </w:r>
      <w:r w:rsidR="008F3FEB">
        <w:rPr>
          <w:rFonts w:cs="Calibri"/>
          <w:b/>
          <w:bCs/>
          <w:sz w:val="21"/>
          <w:szCs w:val="21"/>
          <w:shd w:val="clear" w:color="auto" w:fill="FFFFFF"/>
          <w:lang w:eastAsia="en-AU"/>
        </w:rPr>
        <w:t xml:space="preserve"> </w:t>
      </w:r>
    </w:p>
    <w:p w14:paraId="4A82C8F8" w14:textId="74516453" w:rsidR="008608FE" w:rsidRPr="008C2EF0" w:rsidRDefault="008608FE" w:rsidP="008C2EF0">
      <w:pPr>
        <w:ind w:left="426"/>
        <w:textAlignment w:val="baseline"/>
        <w:rPr>
          <w:rFonts w:cs="Calibri"/>
          <w:sz w:val="21"/>
          <w:szCs w:val="21"/>
          <w:lang w:eastAsia="en-AU"/>
        </w:rPr>
      </w:pPr>
      <w:r w:rsidRPr="00583115">
        <w:rPr>
          <w:rFonts w:cs="Calibri"/>
          <w:sz w:val="21"/>
          <w:szCs w:val="21"/>
          <w:lang w:eastAsia="en-AU"/>
        </w:rPr>
        <w:t>____________ days in the past six months (whole numbers only)</w:t>
      </w:r>
    </w:p>
    <w:p w14:paraId="1664B766" w14:textId="1FA1798F" w:rsidR="008608FE" w:rsidRPr="00B333FA" w:rsidRDefault="008608FE" w:rsidP="00911030">
      <w:pPr>
        <w:numPr>
          <w:ilvl w:val="0"/>
          <w:numId w:val="44"/>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In the past six months, have you had to take any time off from unpaid work? Unpaid work may include study, voluntary work, housekeeping, caring for others, etc.</w:t>
      </w:r>
    </w:p>
    <w:p w14:paraId="30DC8DB6" w14:textId="3E62282C" w:rsidR="008608FE" w:rsidRPr="00583115" w:rsidRDefault="008608FE" w:rsidP="00F061E0">
      <w:pPr>
        <w:pStyle w:val="ListBullet"/>
        <w:rPr>
          <w:lang w:eastAsia="en-AU"/>
        </w:rPr>
      </w:pPr>
      <w:r w:rsidRPr="0021201D">
        <w:rPr>
          <w:lang w:eastAsia="en-AU"/>
        </w:rPr>
        <w:t>Yes</w:t>
      </w:r>
    </w:p>
    <w:p w14:paraId="4F103E4A" w14:textId="55BC930C" w:rsidR="008608FE" w:rsidRPr="008C2EF0" w:rsidRDefault="008608FE" w:rsidP="00F061E0">
      <w:pPr>
        <w:pStyle w:val="ListBullet"/>
        <w:rPr>
          <w:lang w:eastAsia="en-AU"/>
        </w:rPr>
      </w:pPr>
      <w:r w:rsidRPr="0021201D">
        <w:rPr>
          <w:lang w:eastAsia="en-AU"/>
        </w:rPr>
        <w:t>No (go to question 22)</w:t>
      </w:r>
    </w:p>
    <w:p w14:paraId="3D328D47" w14:textId="0024A518" w:rsidR="008608FE" w:rsidRPr="00B333FA" w:rsidRDefault="008608FE" w:rsidP="00911030">
      <w:pPr>
        <w:numPr>
          <w:ilvl w:val="0"/>
          <w:numId w:val="45"/>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How much time have you had to take off unpaid work?</w:t>
      </w:r>
    </w:p>
    <w:p w14:paraId="7DEBDA37" w14:textId="3EF122F5" w:rsidR="008608FE" w:rsidRPr="008C2EF0" w:rsidRDefault="008608FE" w:rsidP="008C2EF0">
      <w:pPr>
        <w:ind w:left="426"/>
        <w:textAlignment w:val="baseline"/>
        <w:rPr>
          <w:rFonts w:cs="Calibri"/>
          <w:sz w:val="21"/>
          <w:szCs w:val="21"/>
          <w:lang w:eastAsia="en-AU"/>
        </w:rPr>
      </w:pPr>
      <w:r w:rsidRPr="00583115">
        <w:rPr>
          <w:rFonts w:cs="Calibri"/>
          <w:sz w:val="21"/>
          <w:szCs w:val="21"/>
          <w:lang w:eastAsia="en-AU"/>
        </w:rPr>
        <w:t>____________ days in the past six months (whole numbers only)</w:t>
      </w:r>
    </w:p>
    <w:p w14:paraId="5C1F623F" w14:textId="56571376" w:rsidR="008608FE" w:rsidRPr="00B333FA" w:rsidRDefault="008608FE" w:rsidP="00911030">
      <w:pPr>
        <w:numPr>
          <w:ilvl w:val="0"/>
          <w:numId w:val="46"/>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During the past six months, have there been days in which you worked but were bothered by mental health problems?</w:t>
      </w:r>
    </w:p>
    <w:p w14:paraId="3B08E4E0" w14:textId="0D497696" w:rsidR="008608FE" w:rsidRPr="00583115" w:rsidRDefault="008608FE" w:rsidP="00F061E0">
      <w:pPr>
        <w:pStyle w:val="ListBullet"/>
        <w:rPr>
          <w:lang w:eastAsia="en-AU"/>
        </w:rPr>
      </w:pPr>
      <w:r w:rsidRPr="0021201D">
        <w:rPr>
          <w:lang w:eastAsia="en-AU"/>
        </w:rPr>
        <w:t>Yes</w:t>
      </w:r>
    </w:p>
    <w:p w14:paraId="660048B1" w14:textId="7339D912" w:rsidR="008608FE" w:rsidRPr="008C2EF0" w:rsidRDefault="008608FE" w:rsidP="00F061E0">
      <w:pPr>
        <w:pStyle w:val="ListBullet"/>
        <w:rPr>
          <w:lang w:eastAsia="en-AU"/>
        </w:rPr>
      </w:pPr>
      <w:r w:rsidRPr="0021201D">
        <w:rPr>
          <w:lang w:eastAsia="en-AU"/>
        </w:rPr>
        <w:t>No (go to next section “Participation in an interview”)</w:t>
      </w:r>
    </w:p>
    <w:p w14:paraId="33F1A3A4" w14:textId="7C85A340" w:rsidR="008608FE" w:rsidRPr="00B333FA" w:rsidRDefault="008608FE" w:rsidP="00911030">
      <w:pPr>
        <w:numPr>
          <w:ilvl w:val="0"/>
          <w:numId w:val="47"/>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How much of the time did you work but were bothered mental health problems?</w:t>
      </w:r>
    </w:p>
    <w:p w14:paraId="4DC8D303" w14:textId="18E7D065" w:rsidR="008608FE" w:rsidRPr="008C2EF0" w:rsidRDefault="008608FE" w:rsidP="008C2EF0">
      <w:pPr>
        <w:ind w:left="426"/>
        <w:textAlignment w:val="baseline"/>
        <w:rPr>
          <w:rFonts w:cs="Calibri"/>
          <w:sz w:val="21"/>
          <w:szCs w:val="21"/>
          <w:lang w:eastAsia="en-AU"/>
        </w:rPr>
      </w:pPr>
      <w:r w:rsidRPr="008C2EF0">
        <w:rPr>
          <w:rFonts w:cs="Calibri"/>
          <w:sz w:val="21"/>
          <w:szCs w:val="21"/>
          <w:lang w:eastAsia="en-AU"/>
        </w:rPr>
        <w:t>____________ days in the past six months (whole numbers only)</w:t>
      </w:r>
    </w:p>
    <w:p w14:paraId="2C53FEB8" w14:textId="021DF818" w:rsidR="008608FE" w:rsidRPr="00B333FA" w:rsidRDefault="008608FE" w:rsidP="00911030">
      <w:pPr>
        <w:numPr>
          <w:ilvl w:val="0"/>
          <w:numId w:val="48"/>
        </w:numPr>
        <w:tabs>
          <w:tab w:val="clear" w:pos="720"/>
        </w:tabs>
        <w:ind w:left="284" w:hanging="284"/>
        <w:textAlignment w:val="baseline"/>
        <w:rPr>
          <w:rFonts w:cs="Calibri"/>
          <w:b/>
          <w:bCs/>
          <w:sz w:val="21"/>
          <w:szCs w:val="21"/>
          <w:lang w:eastAsia="en-AU"/>
        </w:rPr>
      </w:pPr>
      <w:r w:rsidRPr="00B333FA">
        <w:rPr>
          <w:rFonts w:cs="Calibri"/>
          <w:b/>
          <w:bCs/>
          <w:sz w:val="21"/>
          <w:szCs w:val="21"/>
          <w:shd w:val="clear" w:color="auto" w:fill="FFFFFF"/>
          <w:lang w:eastAsia="en-AU"/>
        </w:rPr>
        <w:t>On average, how much of your normal work capacity were you able to achieve on the days that you were bothered by mental health problems? Use the following 0 to 10 scale.</w:t>
      </w:r>
    </w:p>
    <w:p w14:paraId="2D5FB083" w14:textId="32D3CAF5" w:rsidR="008608FE" w:rsidRPr="00583115" w:rsidRDefault="008608FE" w:rsidP="00F061E0">
      <w:pPr>
        <w:pStyle w:val="ListBullet"/>
        <w:rPr>
          <w:lang w:eastAsia="en-AU"/>
        </w:rPr>
      </w:pPr>
      <w:r w:rsidRPr="00583115">
        <w:rPr>
          <w:lang w:eastAsia="en-AU"/>
        </w:rPr>
        <w:t>0 (None of what I would normally do)</w:t>
      </w:r>
    </w:p>
    <w:p w14:paraId="4B0358FF" w14:textId="528108D8" w:rsidR="008608FE" w:rsidRPr="00583115" w:rsidRDefault="008608FE" w:rsidP="00F061E0">
      <w:pPr>
        <w:pStyle w:val="ListBullet"/>
        <w:rPr>
          <w:lang w:eastAsia="en-AU"/>
        </w:rPr>
      </w:pPr>
      <w:r w:rsidRPr="00583115">
        <w:rPr>
          <w:lang w:eastAsia="en-AU"/>
        </w:rPr>
        <w:t>1</w:t>
      </w:r>
    </w:p>
    <w:p w14:paraId="5A7A0C72" w14:textId="3B3A9C0A" w:rsidR="008608FE" w:rsidRPr="00583115" w:rsidRDefault="008608FE" w:rsidP="00F061E0">
      <w:pPr>
        <w:pStyle w:val="ListBullet"/>
        <w:rPr>
          <w:lang w:eastAsia="en-AU"/>
        </w:rPr>
      </w:pPr>
      <w:r w:rsidRPr="00583115">
        <w:rPr>
          <w:lang w:eastAsia="en-AU"/>
        </w:rPr>
        <w:t>2</w:t>
      </w:r>
    </w:p>
    <w:p w14:paraId="173C5B24" w14:textId="2B7ED192" w:rsidR="008608FE" w:rsidRPr="00583115" w:rsidRDefault="008608FE" w:rsidP="00F061E0">
      <w:pPr>
        <w:pStyle w:val="ListBullet"/>
        <w:rPr>
          <w:lang w:eastAsia="en-AU"/>
        </w:rPr>
      </w:pPr>
      <w:r w:rsidRPr="00583115">
        <w:rPr>
          <w:lang w:eastAsia="en-AU"/>
        </w:rPr>
        <w:t>3</w:t>
      </w:r>
    </w:p>
    <w:p w14:paraId="018132DF" w14:textId="03B7E7C0" w:rsidR="008608FE" w:rsidRPr="00583115" w:rsidRDefault="008608FE" w:rsidP="00F061E0">
      <w:pPr>
        <w:pStyle w:val="ListBullet"/>
        <w:rPr>
          <w:lang w:eastAsia="en-AU"/>
        </w:rPr>
      </w:pPr>
      <w:r w:rsidRPr="00583115">
        <w:rPr>
          <w:lang w:eastAsia="en-AU"/>
        </w:rPr>
        <w:t>4</w:t>
      </w:r>
    </w:p>
    <w:p w14:paraId="548950BB" w14:textId="78B2F041" w:rsidR="008608FE" w:rsidRPr="00583115" w:rsidRDefault="008608FE" w:rsidP="00F061E0">
      <w:pPr>
        <w:pStyle w:val="ListBullet"/>
        <w:rPr>
          <w:lang w:eastAsia="en-AU"/>
        </w:rPr>
      </w:pPr>
      <w:r w:rsidRPr="00583115">
        <w:rPr>
          <w:lang w:eastAsia="en-AU"/>
        </w:rPr>
        <w:t>5 (Half as much as I would normally do)</w:t>
      </w:r>
    </w:p>
    <w:p w14:paraId="32EAE6DC" w14:textId="3EEF2D8B" w:rsidR="008608FE" w:rsidRPr="00583115" w:rsidRDefault="008608FE" w:rsidP="00F061E0">
      <w:pPr>
        <w:pStyle w:val="ListBullet"/>
        <w:rPr>
          <w:lang w:eastAsia="en-AU"/>
        </w:rPr>
      </w:pPr>
      <w:r w:rsidRPr="00583115">
        <w:rPr>
          <w:lang w:eastAsia="en-AU"/>
        </w:rPr>
        <w:t>6</w:t>
      </w:r>
    </w:p>
    <w:p w14:paraId="78A74B74" w14:textId="5176357F" w:rsidR="008608FE" w:rsidRPr="00583115" w:rsidRDefault="008608FE" w:rsidP="00F061E0">
      <w:pPr>
        <w:pStyle w:val="ListBullet"/>
        <w:rPr>
          <w:lang w:eastAsia="en-AU"/>
        </w:rPr>
      </w:pPr>
      <w:r w:rsidRPr="00583115">
        <w:rPr>
          <w:lang w:eastAsia="en-AU"/>
        </w:rPr>
        <w:t>7</w:t>
      </w:r>
    </w:p>
    <w:p w14:paraId="4506908F" w14:textId="64920928" w:rsidR="008608FE" w:rsidRPr="00583115" w:rsidRDefault="008608FE" w:rsidP="00F061E0">
      <w:pPr>
        <w:pStyle w:val="ListBullet"/>
        <w:rPr>
          <w:lang w:eastAsia="en-AU"/>
        </w:rPr>
      </w:pPr>
      <w:r w:rsidRPr="00583115">
        <w:rPr>
          <w:lang w:eastAsia="en-AU"/>
        </w:rPr>
        <w:t>8</w:t>
      </w:r>
    </w:p>
    <w:p w14:paraId="27E49BB0" w14:textId="631CD7DC" w:rsidR="008608FE" w:rsidRPr="00583115" w:rsidRDefault="008608FE" w:rsidP="00F061E0">
      <w:pPr>
        <w:pStyle w:val="ListBullet"/>
        <w:rPr>
          <w:lang w:eastAsia="en-AU"/>
        </w:rPr>
      </w:pPr>
      <w:r w:rsidRPr="00583115">
        <w:rPr>
          <w:lang w:eastAsia="en-AU"/>
        </w:rPr>
        <w:t>9</w:t>
      </w:r>
    </w:p>
    <w:p w14:paraId="04635ECB" w14:textId="1585FB0A" w:rsidR="008608FE" w:rsidRPr="0021201D" w:rsidRDefault="008608FE" w:rsidP="00F061E0">
      <w:pPr>
        <w:pStyle w:val="ListBullet"/>
        <w:rPr>
          <w:lang w:eastAsia="en-AU"/>
        </w:rPr>
      </w:pPr>
      <w:r w:rsidRPr="0021201D">
        <w:rPr>
          <w:lang w:eastAsia="en-AU"/>
        </w:rPr>
        <w:t>10 (Worked at full capacity)</w:t>
      </w:r>
    </w:p>
    <w:p w14:paraId="73384D16" w14:textId="61B67D46" w:rsidR="008608FE" w:rsidRPr="00F061E0" w:rsidRDefault="008608FE" w:rsidP="0021201D">
      <w:pPr>
        <w:jc w:val="center"/>
        <w:textAlignment w:val="baseline"/>
        <w:rPr>
          <w:rStyle w:val="Strong"/>
        </w:rPr>
      </w:pPr>
      <w:r w:rsidRPr="00F061E0">
        <w:rPr>
          <w:rStyle w:val="Strong"/>
        </w:rPr>
        <w:t>Participation in an interview</w:t>
      </w:r>
    </w:p>
    <w:p w14:paraId="51F23FCD" w14:textId="1B0A9D69" w:rsidR="008608FE" w:rsidRPr="00583115" w:rsidRDefault="008608FE" w:rsidP="0021201D">
      <w:pPr>
        <w:textAlignment w:val="baseline"/>
        <w:rPr>
          <w:rFonts w:cs="Calibri"/>
          <w:sz w:val="21"/>
          <w:szCs w:val="21"/>
          <w:lang w:eastAsia="en-AU"/>
        </w:rPr>
      </w:pPr>
      <w:r w:rsidRPr="00583115">
        <w:rPr>
          <w:rFonts w:cs="Calibri"/>
          <w:b/>
          <w:bCs/>
          <w:sz w:val="21"/>
          <w:szCs w:val="21"/>
          <w:lang w:val="en-US" w:eastAsia="en-AU"/>
        </w:rPr>
        <w:t>Are you willing to take part in a follow-up interview, which should take around 20 minutes, to provide more detailed information about your experience?</w:t>
      </w:r>
    </w:p>
    <w:p w14:paraId="55866A39" w14:textId="6053E764" w:rsidR="008608FE" w:rsidRPr="0021201D" w:rsidRDefault="008608FE" w:rsidP="00F061E0">
      <w:pPr>
        <w:pStyle w:val="ListBullet"/>
        <w:rPr>
          <w:lang w:eastAsia="en-AU"/>
        </w:rPr>
      </w:pPr>
      <w:r w:rsidRPr="0021201D">
        <w:rPr>
          <w:lang w:val="en-US" w:eastAsia="en-AU"/>
        </w:rPr>
        <w:t>No</w:t>
      </w:r>
    </w:p>
    <w:p w14:paraId="20A5E2E0" w14:textId="0DE0CB23" w:rsidR="008608FE" w:rsidRPr="0021201D" w:rsidRDefault="008608FE" w:rsidP="00F061E0">
      <w:pPr>
        <w:pStyle w:val="ListBullet"/>
        <w:rPr>
          <w:lang w:eastAsia="en-AU"/>
        </w:rPr>
      </w:pPr>
      <w:r w:rsidRPr="0021201D">
        <w:rPr>
          <w:lang w:val="en-US" w:eastAsia="en-AU"/>
        </w:rPr>
        <w:t>Yes</w:t>
      </w:r>
    </w:p>
    <w:p w14:paraId="16FD80DF" w14:textId="26282214" w:rsidR="008608FE" w:rsidRPr="00F061E0" w:rsidRDefault="008608FE" w:rsidP="0021201D">
      <w:pPr>
        <w:ind w:left="1440"/>
        <w:textAlignment w:val="baseline"/>
        <w:rPr>
          <w:rStyle w:val="Strong"/>
        </w:rPr>
      </w:pPr>
      <w:r w:rsidRPr="00F061E0">
        <w:rPr>
          <w:rStyle w:val="Strong"/>
        </w:rPr>
        <w:lastRenderedPageBreak/>
        <w:t>If yes, please provide your contact details.</w:t>
      </w:r>
    </w:p>
    <w:p w14:paraId="1645A828" w14:textId="232D9133" w:rsidR="008608FE" w:rsidRPr="00583115" w:rsidRDefault="008608FE" w:rsidP="00F061E0">
      <w:pPr>
        <w:rPr>
          <w:rFonts w:ascii="Segoe UI" w:hAnsi="Segoe UI" w:cs="Segoe UI"/>
          <w:sz w:val="18"/>
          <w:szCs w:val="18"/>
          <w:lang w:eastAsia="en-AU"/>
        </w:rPr>
      </w:pPr>
      <w:proofErr w:type="gramStart"/>
      <w:r w:rsidRPr="00583115">
        <w:rPr>
          <w:lang w:val="en-US" w:eastAsia="en-AU"/>
        </w:rPr>
        <w:t>Name:_</w:t>
      </w:r>
      <w:proofErr w:type="gramEnd"/>
      <w:r w:rsidRPr="00583115">
        <w:rPr>
          <w:lang w:val="en-US" w:eastAsia="en-AU"/>
        </w:rPr>
        <w:t>__________________</w:t>
      </w:r>
    </w:p>
    <w:p w14:paraId="0950C267" w14:textId="7200C90B" w:rsidR="008608FE" w:rsidRPr="00583115" w:rsidRDefault="008608FE" w:rsidP="00F061E0">
      <w:pPr>
        <w:rPr>
          <w:rFonts w:ascii="Segoe UI" w:hAnsi="Segoe UI" w:cs="Segoe UI"/>
          <w:sz w:val="18"/>
          <w:szCs w:val="18"/>
          <w:lang w:eastAsia="en-AU"/>
        </w:rPr>
      </w:pPr>
      <w:r w:rsidRPr="00583115">
        <w:rPr>
          <w:lang w:val="en-US" w:eastAsia="en-AU"/>
        </w:rPr>
        <w:t xml:space="preserve">Phone </w:t>
      </w:r>
      <w:proofErr w:type="gramStart"/>
      <w:r w:rsidRPr="00583115">
        <w:rPr>
          <w:lang w:val="en-US" w:eastAsia="en-AU"/>
        </w:rPr>
        <w:t>number:_</w:t>
      </w:r>
      <w:proofErr w:type="gramEnd"/>
      <w:r w:rsidRPr="00583115">
        <w:rPr>
          <w:lang w:val="en-US" w:eastAsia="en-AU"/>
        </w:rPr>
        <w:t>__________________</w:t>
      </w:r>
    </w:p>
    <w:p w14:paraId="7A3EA1E9" w14:textId="088BB08D" w:rsidR="008608FE" w:rsidRPr="00583115" w:rsidRDefault="008608FE" w:rsidP="00F061E0">
      <w:pPr>
        <w:rPr>
          <w:rFonts w:ascii="Segoe UI" w:hAnsi="Segoe UI" w:cs="Segoe UI"/>
          <w:sz w:val="18"/>
          <w:szCs w:val="18"/>
          <w:lang w:eastAsia="en-AU"/>
        </w:rPr>
      </w:pPr>
      <w:r w:rsidRPr="00583115">
        <w:rPr>
          <w:lang w:val="en-US" w:eastAsia="en-AU"/>
        </w:rPr>
        <w:t xml:space="preserve">Days and times for us to contact </w:t>
      </w:r>
      <w:proofErr w:type="gramStart"/>
      <w:r w:rsidRPr="00583115">
        <w:rPr>
          <w:lang w:val="en-US" w:eastAsia="en-AU"/>
        </w:rPr>
        <w:t>you:_</w:t>
      </w:r>
      <w:proofErr w:type="gramEnd"/>
      <w:r w:rsidRPr="00583115">
        <w:rPr>
          <w:lang w:val="en-US" w:eastAsia="en-AU"/>
        </w:rPr>
        <w:t>________________</w:t>
      </w:r>
    </w:p>
    <w:p w14:paraId="434133F1" w14:textId="3930C295" w:rsidR="008608FE" w:rsidRPr="00583115" w:rsidRDefault="00B721F9" w:rsidP="00507D82">
      <w:pPr>
        <w:pStyle w:val="Heading3"/>
        <w:numPr>
          <w:ilvl w:val="0"/>
          <w:numId w:val="0"/>
        </w:numPr>
        <w:rPr>
          <w:rFonts w:ascii="Segoe UI" w:hAnsi="Segoe UI" w:cs="Segoe UI"/>
          <w:sz w:val="18"/>
          <w:szCs w:val="18"/>
        </w:rPr>
      </w:pPr>
      <w:bookmarkStart w:id="176" w:name="_Toc116991947"/>
      <w:r>
        <w:t xml:space="preserve">Consumer </w:t>
      </w:r>
      <w:r w:rsidR="008608FE" w:rsidRPr="00583115">
        <w:t>interview</w:t>
      </w:r>
      <w:bookmarkEnd w:id="176"/>
    </w:p>
    <w:p w14:paraId="37728C54" w14:textId="1EA5B04A" w:rsidR="008608FE" w:rsidRPr="00583115" w:rsidRDefault="008608FE" w:rsidP="00B721F9">
      <w:pPr>
        <w:snapToGrid w:val="0"/>
        <w:textAlignment w:val="baseline"/>
        <w:rPr>
          <w:rFonts w:ascii="Segoe UI" w:hAnsi="Segoe UI" w:cs="Segoe UI"/>
          <w:sz w:val="18"/>
          <w:szCs w:val="18"/>
          <w:lang w:eastAsia="en-AU"/>
        </w:rPr>
      </w:pPr>
      <w:r w:rsidRPr="00583115">
        <w:rPr>
          <w:rFonts w:cs="Calibri"/>
          <w:sz w:val="21"/>
          <w:szCs w:val="21"/>
          <w:lang w:eastAsia="en-AU"/>
        </w:rPr>
        <w:t>Thank you for agreeing to participate in this interview about your experience of using the Head to Health website. The interview will take about 15 minutes. Your responses are confidential, and you are free to withdraw from the interview at any stage. I’d like to ask you some questions about the services you received.</w:t>
      </w:r>
    </w:p>
    <w:p w14:paraId="407E3BF2" w14:textId="58D6E0DB" w:rsidR="008608FE" w:rsidRPr="00B333FA" w:rsidRDefault="008608FE" w:rsidP="00F061E0">
      <w:pPr>
        <w:pStyle w:val="ListNumber"/>
      </w:pPr>
      <w:r w:rsidRPr="00B333FA">
        <w:t>What prompted you to use the Head to Health website?</w:t>
      </w:r>
    </w:p>
    <w:p w14:paraId="45CE8D0E" w14:textId="467D2699" w:rsidR="008608FE" w:rsidRPr="00B333FA" w:rsidRDefault="008608FE" w:rsidP="00F061E0">
      <w:pPr>
        <w:pStyle w:val="ListNumber"/>
      </w:pPr>
      <w:r w:rsidRPr="00B333FA">
        <w:t>What was it like to use the Head to Health website?</w:t>
      </w:r>
    </w:p>
    <w:p w14:paraId="20061945" w14:textId="563F6372" w:rsidR="008608FE" w:rsidRPr="00B333FA" w:rsidRDefault="008608FE" w:rsidP="00F061E0">
      <w:pPr>
        <w:pStyle w:val="ListNumber"/>
      </w:pPr>
      <w:r w:rsidRPr="00B333FA">
        <w:t>Did you access a digital (or other) mental health service because of using the Head to Health website?</w:t>
      </w:r>
    </w:p>
    <w:p w14:paraId="250434F9" w14:textId="77777777" w:rsidR="008608FE" w:rsidRPr="00F061E0" w:rsidRDefault="008608FE" w:rsidP="00F061E0">
      <w:pPr>
        <w:pStyle w:val="ListNumber3"/>
      </w:pPr>
      <w:r w:rsidRPr="00B333FA">
        <w:t>If ye</w:t>
      </w:r>
      <w:r w:rsidRPr="00F061E0">
        <w:t>s, have you completed the course of treatment? How helpful has it been? Were you satisfied with the care that you received? Have you noticed any change in your health and wellbeing since accessing the mental health service? </w:t>
      </w:r>
    </w:p>
    <w:p w14:paraId="63BA3CBD" w14:textId="4A3E8AC8" w:rsidR="008608FE" w:rsidRPr="00B333FA" w:rsidRDefault="008608FE" w:rsidP="00F061E0">
      <w:pPr>
        <w:pStyle w:val="ListNumber3"/>
      </w:pPr>
      <w:r w:rsidRPr="00F061E0">
        <w:t>If no, wh</w:t>
      </w:r>
      <w:r w:rsidRPr="00B333FA">
        <w:t>y not?</w:t>
      </w:r>
    </w:p>
    <w:p w14:paraId="7AB90B4E" w14:textId="5C5EF445" w:rsidR="008608FE" w:rsidRPr="00B333FA" w:rsidRDefault="008608FE" w:rsidP="00F061E0">
      <w:pPr>
        <w:pStyle w:val="ListNumber"/>
      </w:pPr>
      <w:r w:rsidRPr="00B333FA">
        <w:t>Have you accessed any other mental health services?</w:t>
      </w:r>
    </w:p>
    <w:p w14:paraId="470FFC01" w14:textId="41CDDE32" w:rsidR="008608FE" w:rsidRPr="00B333FA" w:rsidRDefault="008608FE" w:rsidP="00F061E0">
      <w:pPr>
        <w:pStyle w:val="ListNumber"/>
      </w:pPr>
      <w:r w:rsidRPr="00B333FA">
        <w:t>What changes are needed to improve the Head to Health website?</w:t>
      </w:r>
    </w:p>
    <w:p w14:paraId="7B4C42B4" w14:textId="11D209EB" w:rsidR="008608FE" w:rsidRPr="00B333FA" w:rsidRDefault="008608FE" w:rsidP="00F061E0">
      <w:pPr>
        <w:pStyle w:val="ListNumber"/>
      </w:pPr>
      <w:r w:rsidRPr="00B333FA">
        <w:t>Are there any other comments you would like to make?</w:t>
      </w:r>
    </w:p>
    <w:p w14:paraId="40448B09" w14:textId="41D34979" w:rsidR="008608FE" w:rsidRPr="00F061E0" w:rsidRDefault="008608FE" w:rsidP="00F061E0">
      <w:r w:rsidRPr="00B333FA">
        <w:rPr>
          <w:rFonts w:cs="Calibri"/>
          <w:sz w:val="21"/>
          <w:szCs w:val="21"/>
          <w:lang w:eastAsia="en-AU"/>
        </w:rPr>
        <w:t>T</w:t>
      </w:r>
      <w:r w:rsidRPr="00F061E0">
        <w:t>hank you for participating in the interview</w:t>
      </w:r>
    </w:p>
    <w:p w14:paraId="6C491697" w14:textId="6C113C5C" w:rsidR="00967F70" w:rsidRDefault="00967F70" w:rsidP="00507D82">
      <w:pPr>
        <w:pStyle w:val="Heading2"/>
        <w:numPr>
          <w:ilvl w:val="0"/>
          <w:numId w:val="0"/>
        </w:numPr>
      </w:pPr>
      <w:bookmarkStart w:id="177" w:name="_Toc116991948"/>
      <w:bookmarkStart w:id="178" w:name="_Toc117001501"/>
      <w:r>
        <w:t>Health professional</w:t>
      </w:r>
      <w:r w:rsidR="000740AD">
        <w:t xml:space="preserve"> s</w:t>
      </w:r>
      <w:r>
        <w:t>urvey</w:t>
      </w:r>
      <w:bookmarkEnd w:id="177"/>
      <w:bookmarkEnd w:id="178"/>
    </w:p>
    <w:p w14:paraId="3161CDF8" w14:textId="5633FFAD" w:rsidR="000740AD" w:rsidRDefault="000740AD" w:rsidP="000740AD">
      <w:pPr>
        <w:snapToGrid w:val="0"/>
        <w:rPr>
          <w:rFonts w:eastAsia="MS Mincho" w:cs="Calibri"/>
          <w:color w:val="000000"/>
          <w:sz w:val="21"/>
          <w:szCs w:val="21"/>
          <w:lang w:val="en-US" w:eastAsia="zh-CN"/>
        </w:rPr>
      </w:pPr>
      <w:r w:rsidRPr="001B46BD">
        <w:rPr>
          <w:rFonts w:eastAsia="MS Mincho" w:cs="Calibri"/>
          <w:color w:val="000000"/>
          <w:sz w:val="21"/>
          <w:szCs w:val="21"/>
          <w:lang w:val="en-US" w:eastAsia="zh-CN"/>
        </w:rPr>
        <w:t xml:space="preserve">Thank you for agreeing to participate in this survey of your experiences of using (or not using) the Head to Health digital </w:t>
      </w:r>
      <w:r w:rsidRPr="001B46BD">
        <w:rPr>
          <w:rFonts w:eastAsia="Calibri" w:cs="Calibri"/>
          <w:color w:val="000000"/>
          <w:sz w:val="21"/>
          <w:szCs w:val="21"/>
          <w:shd w:val="clear" w:color="auto" w:fill="FFFFFF"/>
          <w:lang w:eastAsia="en-US"/>
        </w:rPr>
        <w:t>mental health gateway</w:t>
      </w:r>
      <w:r w:rsidRPr="001B46BD">
        <w:rPr>
          <w:rFonts w:eastAsia="MS Mincho" w:cs="Calibri"/>
          <w:color w:val="000000"/>
          <w:sz w:val="21"/>
          <w:szCs w:val="21"/>
          <w:lang w:val="en-US" w:eastAsia="zh-CN"/>
        </w:rPr>
        <w:t xml:space="preserve"> </w:t>
      </w:r>
      <w:r>
        <w:rPr>
          <w:rFonts w:eastAsia="MS Mincho" w:cs="Calibri"/>
          <w:color w:val="000000"/>
          <w:sz w:val="21"/>
          <w:szCs w:val="21"/>
          <w:lang w:val="en-US" w:eastAsia="zh-CN"/>
        </w:rPr>
        <w:t>[</w:t>
      </w:r>
      <w:r w:rsidRPr="001B46BD">
        <w:rPr>
          <w:rFonts w:eastAsia="MS Mincho" w:cs="Calibri"/>
          <w:color w:val="000000"/>
          <w:sz w:val="21"/>
          <w:szCs w:val="21"/>
          <w:lang w:val="en-US" w:eastAsia="zh-CN"/>
        </w:rPr>
        <w:t>as well as your views and experiences of digital mental health services</w:t>
      </w:r>
      <w:r>
        <w:rPr>
          <w:rFonts w:eastAsia="MS Mincho" w:cs="Calibri"/>
          <w:color w:val="000000"/>
          <w:sz w:val="21"/>
          <w:szCs w:val="21"/>
          <w:lang w:val="en-US" w:eastAsia="zh-CN"/>
        </w:rPr>
        <w:t>]</w:t>
      </w:r>
      <w:r w:rsidRPr="001B46BD">
        <w:rPr>
          <w:rFonts w:eastAsia="MS Mincho" w:cs="Calibri"/>
          <w:color w:val="000000"/>
          <w:sz w:val="21"/>
          <w:szCs w:val="21"/>
          <w:lang w:val="en-US" w:eastAsia="zh-CN"/>
        </w:rPr>
        <w:t>. The survey will take about 15 minutes. Your responses are confidential, and you are free to withdraw from the survey at any stage.</w:t>
      </w:r>
    </w:p>
    <w:p w14:paraId="51590364" w14:textId="23E48111" w:rsidR="000740AD" w:rsidRPr="000740AD" w:rsidRDefault="000740AD" w:rsidP="000740AD">
      <w:pPr>
        <w:snapToGrid w:val="0"/>
        <w:rPr>
          <w:rFonts w:eastAsia="MS Mincho" w:cs="Calibri"/>
          <w:sz w:val="21"/>
          <w:szCs w:val="21"/>
          <w:lang w:val="en-US" w:eastAsia="zh-CN"/>
        </w:rPr>
      </w:pPr>
      <w:r w:rsidRPr="00D348F5">
        <w:rPr>
          <w:rFonts w:eastAsia="MS Mincho" w:cs="Calibri"/>
          <w:sz w:val="21"/>
          <w:szCs w:val="21"/>
          <w:lang w:val="en-US" w:eastAsia="zh-CN"/>
        </w:rPr>
        <w:t>We are asking demographic questions because we are interested in the impact of these factors on your experiences of using (or not using) the Head to Health Digital Mental Health Gateway.</w:t>
      </w:r>
    </w:p>
    <w:p w14:paraId="5EE3EA3E" w14:textId="77777777" w:rsidR="000740AD" w:rsidRPr="001B46BD" w:rsidRDefault="000740AD" w:rsidP="000740AD">
      <w:pPr>
        <w:snapToGrid w:val="0"/>
        <w:rPr>
          <w:rFonts w:cs="Calibri"/>
          <w:b/>
          <w:bCs/>
          <w:color w:val="000000"/>
          <w:sz w:val="21"/>
          <w:szCs w:val="21"/>
          <w:lang w:eastAsia="zh-CN"/>
        </w:rPr>
      </w:pPr>
      <w:r w:rsidRPr="001B46BD">
        <w:rPr>
          <w:rFonts w:cs="Calibri"/>
          <w:b/>
          <w:bCs/>
          <w:color w:val="000000"/>
          <w:sz w:val="21"/>
          <w:szCs w:val="21"/>
          <w:lang w:eastAsia="zh-CN"/>
        </w:rPr>
        <w:t>What is your profession?</w:t>
      </w:r>
    </w:p>
    <w:p w14:paraId="689E4156" w14:textId="77777777" w:rsidR="000740AD" w:rsidRPr="001B46BD" w:rsidRDefault="000740AD" w:rsidP="00911030">
      <w:pPr>
        <w:numPr>
          <w:ilvl w:val="0"/>
          <w:numId w:val="6"/>
        </w:numPr>
        <w:snapToGrid w:val="0"/>
        <w:ind w:left="629" w:hanging="357"/>
        <w:rPr>
          <w:rFonts w:eastAsia="MS Mincho" w:cs="Calibri"/>
          <w:color w:val="000000"/>
          <w:sz w:val="21"/>
          <w:szCs w:val="21"/>
          <w:lang w:val="en-US" w:eastAsia="zh-CN"/>
        </w:rPr>
      </w:pPr>
      <w:r w:rsidRPr="001B46BD">
        <w:rPr>
          <w:rFonts w:eastAsia="MS Mincho" w:cs="Calibri"/>
          <w:color w:val="000000"/>
          <w:sz w:val="21"/>
          <w:szCs w:val="21"/>
          <w:lang w:val="en-US" w:eastAsia="zh-CN"/>
        </w:rPr>
        <w:t>GP</w:t>
      </w:r>
    </w:p>
    <w:p w14:paraId="1A3D60E7" w14:textId="77777777" w:rsidR="000740AD" w:rsidRPr="001B46BD" w:rsidRDefault="000740AD" w:rsidP="00911030">
      <w:pPr>
        <w:numPr>
          <w:ilvl w:val="0"/>
          <w:numId w:val="6"/>
        </w:numPr>
        <w:snapToGrid w:val="0"/>
        <w:ind w:left="629" w:hanging="357"/>
        <w:rPr>
          <w:rFonts w:eastAsia="MS Mincho" w:cs="Calibri"/>
          <w:color w:val="000000"/>
          <w:sz w:val="21"/>
          <w:szCs w:val="21"/>
          <w:lang w:val="en-US" w:eastAsia="zh-CN"/>
        </w:rPr>
      </w:pPr>
      <w:r w:rsidRPr="001B46BD">
        <w:rPr>
          <w:rFonts w:eastAsia="MS Mincho" w:cs="Calibri"/>
          <w:color w:val="000000"/>
          <w:sz w:val="21"/>
          <w:szCs w:val="21"/>
          <w:lang w:val="en-US" w:eastAsia="zh-CN"/>
        </w:rPr>
        <w:t>Psychiatrist</w:t>
      </w:r>
    </w:p>
    <w:p w14:paraId="3FBB3D88" w14:textId="77777777" w:rsidR="000740AD" w:rsidRPr="001B46BD" w:rsidRDefault="000740AD" w:rsidP="00911030">
      <w:pPr>
        <w:numPr>
          <w:ilvl w:val="0"/>
          <w:numId w:val="6"/>
        </w:numPr>
        <w:snapToGrid w:val="0"/>
        <w:ind w:left="629" w:hanging="357"/>
        <w:rPr>
          <w:rFonts w:eastAsia="MS Mincho" w:cs="Calibri"/>
          <w:color w:val="000000"/>
          <w:sz w:val="21"/>
          <w:szCs w:val="21"/>
          <w:lang w:val="en-US" w:eastAsia="zh-CN"/>
        </w:rPr>
      </w:pPr>
      <w:r w:rsidRPr="001B46BD">
        <w:rPr>
          <w:rFonts w:eastAsia="MS Mincho" w:cs="Calibri"/>
          <w:color w:val="000000"/>
          <w:sz w:val="21"/>
          <w:szCs w:val="21"/>
          <w:lang w:val="en-US" w:eastAsia="zh-CN"/>
        </w:rPr>
        <w:t>General Psychologist</w:t>
      </w:r>
    </w:p>
    <w:p w14:paraId="0D346C6A" w14:textId="77777777" w:rsidR="000740AD" w:rsidRPr="001B46BD" w:rsidRDefault="000740AD" w:rsidP="00911030">
      <w:pPr>
        <w:numPr>
          <w:ilvl w:val="0"/>
          <w:numId w:val="6"/>
        </w:numPr>
        <w:snapToGrid w:val="0"/>
        <w:ind w:left="629" w:hanging="357"/>
        <w:rPr>
          <w:rFonts w:eastAsia="MS Mincho" w:cs="Calibri"/>
          <w:color w:val="000000"/>
          <w:sz w:val="21"/>
          <w:szCs w:val="21"/>
          <w:lang w:val="en-US" w:eastAsia="zh-CN"/>
        </w:rPr>
      </w:pPr>
      <w:r w:rsidRPr="001B46BD">
        <w:rPr>
          <w:rFonts w:eastAsia="MS Mincho" w:cs="Calibri"/>
          <w:color w:val="000000"/>
          <w:sz w:val="21"/>
          <w:szCs w:val="21"/>
          <w:lang w:val="en-US" w:eastAsia="zh-CN"/>
        </w:rPr>
        <w:t>Clinical Psychologist</w:t>
      </w:r>
    </w:p>
    <w:p w14:paraId="2F2FE877" w14:textId="77777777" w:rsidR="000740AD" w:rsidRPr="001B46BD" w:rsidRDefault="000740AD" w:rsidP="00911030">
      <w:pPr>
        <w:numPr>
          <w:ilvl w:val="0"/>
          <w:numId w:val="6"/>
        </w:numPr>
        <w:snapToGrid w:val="0"/>
        <w:ind w:left="629" w:hanging="357"/>
        <w:rPr>
          <w:rFonts w:eastAsia="MS Mincho" w:cs="Calibri"/>
          <w:color w:val="000000"/>
          <w:sz w:val="21"/>
          <w:szCs w:val="21"/>
          <w:lang w:val="en-US" w:eastAsia="zh-CN"/>
        </w:rPr>
      </w:pPr>
      <w:r w:rsidRPr="001B46BD">
        <w:rPr>
          <w:rFonts w:eastAsia="MS Mincho" w:cs="Calibri"/>
          <w:color w:val="000000"/>
          <w:sz w:val="21"/>
          <w:szCs w:val="21"/>
          <w:lang w:val="en-US" w:eastAsia="zh-CN"/>
        </w:rPr>
        <w:t>Mental health nurse</w:t>
      </w:r>
    </w:p>
    <w:p w14:paraId="5BF5DB6B" w14:textId="77777777" w:rsidR="000740AD" w:rsidRPr="001B46BD" w:rsidRDefault="000740AD" w:rsidP="00911030">
      <w:pPr>
        <w:numPr>
          <w:ilvl w:val="0"/>
          <w:numId w:val="6"/>
        </w:numPr>
        <w:snapToGrid w:val="0"/>
        <w:ind w:left="629" w:hanging="357"/>
        <w:rPr>
          <w:rFonts w:eastAsia="MS Mincho" w:cs="Calibri"/>
          <w:color w:val="000000"/>
          <w:sz w:val="21"/>
          <w:szCs w:val="21"/>
          <w:lang w:val="en-US" w:eastAsia="zh-CN"/>
        </w:rPr>
      </w:pPr>
      <w:r w:rsidRPr="001B46BD">
        <w:rPr>
          <w:rFonts w:eastAsia="MS Mincho" w:cs="Calibri"/>
          <w:color w:val="000000"/>
          <w:sz w:val="21"/>
          <w:szCs w:val="21"/>
          <w:lang w:val="en-US" w:eastAsia="zh-CN"/>
        </w:rPr>
        <w:t>Social worker</w:t>
      </w:r>
    </w:p>
    <w:p w14:paraId="01EF8EF0" w14:textId="77777777" w:rsidR="000740AD" w:rsidRPr="001B46BD" w:rsidRDefault="000740AD" w:rsidP="00911030">
      <w:pPr>
        <w:numPr>
          <w:ilvl w:val="0"/>
          <w:numId w:val="6"/>
        </w:numPr>
        <w:snapToGrid w:val="0"/>
        <w:ind w:left="629" w:hanging="357"/>
        <w:rPr>
          <w:rFonts w:eastAsia="MS Mincho" w:cs="Calibri"/>
          <w:color w:val="000000"/>
          <w:sz w:val="21"/>
          <w:szCs w:val="21"/>
          <w:lang w:val="en-US" w:eastAsia="zh-CN"/>
        </w:rPr>
      </w:pPr>
      <w:r w:rsidRPr="001B46BD">
        <w:rPr>
          <w:rFonts w:eastAsia="MS Mincho" w:cs="Calibri"/>
          <w:color w:val="000000"/>
          <w:sz w:val="21"/>
          <w:szCs w:val="21"/>
          <w:lang w:val="en-US" w:eastAsia="zh-CN"/>
        </w:rPr>
        <w:t>Occupational therapist</w:t>
      </w:r>
    </w:p>
    <w:p w14:paraId="5E4B325A" w14:textId="77777777" w:rsidR="000740AD" w:rsidRPr="001B46BD" w:rsidRDefault="000740AD" w:rsidP="00911030">
      <w:pPr>
        <w:numPr>
          <w:ilvl w:val="0"/>
          <w:numId w:val="6"/>
        </w:numPr>
        <w:snapToGrid w:val="0"/>
        <w:ind w:left="629" w:hanging="357"/>
        <w:rPr>
          <w:rFonts w:eastAsia="MS Mincho" w:cs="Calibri"/>
          <w:color w:val="000000"/>
          <w:sz w:val="21"/>
          <w:szCs w:val="21"/>
          <w:lang w:val="en-US" w:eastAsia="zh-CN"/>
        </w:rPr>
      </w:pPr>
      <w:r w:rsidRPr="001B46BD">
        <w:rPr>
          <w:rFonts w:eastAsia="MS Mincho" w:cs="Calibri"/>
          <w:color w:val="000000"/>
          <w:sz w:val="21"/>
          <w:szCs w:val="21"/>
          <w:lang w:val="en-US" w:eastAsia="zh-CN"/>
        </w:rPr>
        <w:t>Peer support worker</w:t>
      </w:r>
    </w:p>
    <w:p w14:paraId="05D78423" w14:textId="77777777" w:rsidR="000740AD" w:rsidRPr="001B46BD" w:rsidRDefault="000740AD" w:rsidP="00911030">
      <w:pPr>
        <w:numPr>
          <w:ilvl w:val="0"/>
          <w:numId w:val="6"/>
        </w:numPr>
        <w:snapToGrid w:val="0"/>
        <w:ind w:left="629" w:hanging="357"/>
        <w:rPr>
          <w:rFonts w:eastAsia="MS Mincho" w:cs="Calibri"/>
          <w:color w:val="000000"/>
          <w:sz w:val="21"/>
          <w:szCs w:val="21"/>
          <w:lang w:val="en-US" w:eastAsia="zh-CN"/>
        </w:rPr>
      </w:pPr>
      <w:r w:rsidRPr="001B46BD">
        <w:rPr>
          <w:rFonts w:eastAsia="MS Mincho" w:cs="Calibri"/>
          <w:color w:val="000000"/>
          <w:sz w:val="21"/>
          <w:szCs w:val="21"/>
          <w:lang w:val="en-US" w:eastAsia="zh-CN"/>
        </w:rPr>
        <w:t>Aboriginal and Torres Strait Islander Health/Mental Health Worker</w:t>
      </w:r>
    </w:p>
    <w:p w14:paraId="49CAF07D" w14:textId="5D86C7E8" w:rsidR="000740AD" w:rsidRPr="000740AD" w:rsidRDefault="000740AD" w:rsidP="00911030">
      <w:pPr>
        <w:numPr>
          <w:ilvl w:val="0"/>
          <w:numId w:val="6"/>
        </w:numPr>
        <w:snapToGrid w:val="0"/>
        <w:ind w:left="633"/>
        <w:rPr>
          <w:rFonts w:eastAsia="MS Mincho" w:cs="Calibri"/>
          <w:color w:val="000000"/>
          <w:sz w:val="21"/>
          <w:szCs w:val="21"/>
          <w:lang w:val="en-US" w:eastAsia="zh-CN"/>
        </w:rPr>
      </w:pPr>
      <w:r w:rsidRPr="001B46BD">
        <w:rPr>
          <w:rFonts w:eastAsia="MS Mincho" w:cs="Calibri"/>
          <w:color w:val="000000"/>
          <w:sz w:val="21"/>
          <w:szCs w:val="21"/>
          <w:lang w:val="en-US" w:eastAsia="zh-CN"/>
        </w:rPr>
        <w:t xml:space="preserve">Other, </w:t>
      </w:r>
      <w:proofErr w:type="gramStart"/>
      <w:r w:rsidRPr="001B46BD">
        <w:rPr>
          <w:rFonts w:eastAsia="MS Mincho" w:cs="Calibri"/>
          <w:color w:val="000000"/>
          <w:sz w:val="21"/>
          <w:szCs w:val="21"/>
          <w:lang w:val="en-US" w:eastAsia="zh-CN"/>
        </w:rPr>
        <w:t>specify:_</w:t>
      </w:r>
      <w:proofErr w:type="gramEnd"/>
      <w:r w:rsidRPr="001B46BD">
        <w:rPr>
          <w:rFonts w:eastAsia="MS Mincho" w:cs="Calibri"/>
          <w:color w:val="000000"/>
          <w:sz w:val="21"/>
          <w:szCs w:val="21"/>
          <w:lang w:val="en-US" w:eastAsia="zh-CN"/>
        </w:rPr>
        <w:t>________________</w:t>
      </w:r>
    </w:p>
    <w:p w14:paraId="0978CC72" w14:textId="77777777" w:rsidR="000740AD" w:rsidRPr="001B46BD" w:rsidRDefault="000740AD" w:rsidP="000740AD">
      <w:pPr>
        <w:snapToGrid w:val="0"/>
        <w:rPr>
          <w:rFonts w:cs="Calibri"/>
          <w:b/>
          <w:bCs/>
          <w:color w:val="000000"/>
          <w:sz w:val="21"/>
          <w:szCs w:val="21"/>
          <w:lang w:eastAsia="zh-CN"/>
        </w:rPr>
      </w:pPr>
      <w:r w:rsidRPr="001B46BD">
        <w:rPr>
          <w:rFonts w:cs="Calibri"/>
          <w:b/>
          <w:bCs/>
          <w:color w:val="000000"/>
          <w:sz w:val="21"/>
          <w:szCs w:val="21"/>
          <w:lang w:eastAsia="zh-CN"/>
        </w:rPr>
        <w:t>How long have you been working in this profession?</w:t>
      </w:r>
    </w:p>
    <w:p w14:paraId="7A47ED81" w14:textId="77777777" w:rsidR="000740AD" w:rsidRPr="001B46BD" w:rsidRDefault="000740AD" w:rsidP="00911030">
      <w:pPr>
        <w:numPr>
          <w:ilvl w:val="0"/>
          <w:numId w:val="6"/>
        </w:numPr>
        <w:snapToGrid w:val="0"/>
        <w:ind w:left="629" w:hanging="357"/>
        <w:rPr>
          <w:rFonts w:eastAsia="MS Mincho" w:cs="Calibri"/>
          <w:color w:val="000000"/>
          <w:sz w:val="21"/>
          <w:szCs w:val="21"/>
          <w:lang w:val="en-US" w:eastAsia="zh-CN"/>
        </w:rPr>
      </w:pPr>
      <w:r w:rsidRPr="001B46BD">
        <w:rPr>
          <w:rFonts w:eastAsia="MS Mincho" w:cs="Calibri"/>
          <w:color w:val="000000"/>
          <w:sz w:val="21"/>
          <w:szCs w:val="21"/>
          <w:lang w:val="en-US" w:eastAsia="zh-CN"/>
        </w:rPr>
        <w:t>Less than 1 year</w:t>
      </w:r>
    </w:p>
    <w:p w14:paraId="346F61A1" w14:textId="77777777" w:rsidR="000740AD" w:rsidRPr="001B46BD" w:rsidRDefault="000740AD" w:rsidP="00911030">
      <w:pPr>
        <w:numPr>
          <w:ilvl w:val="0"/>
          <w:numId w:val="6"/>
        </w:numPr>
        <w:snapToGrid w:val="0"/>
        <w:ind w:left="629" w:hanging="357"/>
        <w:rPr>
          <w:rFonts w:eastAsia="MS Mincho" w:cs="Calibri"/>
          <w:color w:val="000000"/>
          <w:sz w:val="21"/>
          <w:szCs w:val="21"/>
          <w:lang w:val="en-US" w:eastAsia="zh-CN"/>
        </w:rPr>
      </w:pPr>
      <w:r w:rsidRPr="001B46BD">
        <w:rPr>
          <w:rFonts w:eastAsia="MS Mincho" w:cs="Calibri"/>
          <w:color w:val="000000"/>
          <w:sz w:val="21"/>
          <w:szCs w:val="21"/>
          <w:lang w:val="en-US" w:eastAsia="zh-CN"/>
        </w:rPr>
        <w:t>1-5 years</w:t>
      </w:r>
    </w:p>
    <w:p w14:paraId="30012964" w14:textId="77777777" w:rsidR="000740AD" w:rsidRPr="001B46BD" w:rsidRDefault="000740AD" w:rsidP="00911030">
      <w:pPr>
        <w:numPr>
          <w:ilvl w:val="0"/>
          <w:numId w:val="6"/>
        </w:numPr>
        <w:snapToGrid w:val="0"/>
        <w:ind w:left="629" w:hanging="357"/>
        <w:rPr>
          <w:rFonts w:eastAsia="MS Mincho" w:cs="Calibri"/>
          <w:color w:val="000000"/>
          <w:sz w:val="21"/>
          <w:szCs w:val="21"/>
          <w:lang w:val="en-US" w:eastAsia="zh-CN"/>
        </w:rPr>
      </w:pPr>
      <w:r w:rsidRPr="001B46BD">
        <w:rPr>
          <w:rFonts w:eastAsia="MS Mincho" w:cs="Calibri"/>
          <w:color w:val="000000"/>
          <w:sz w:val="21"/>
          <w:szCs w:val="21"/>
          <w:lang w:val="en-US" w:eastAsia="zh-CN"/>
        </w:rPr>
        <w:lastRenderedPageBreak/>
        <w:t xml:space="preserve">6-10 years </w:t>
      </w:r>
    </w:p>
    <w:p w14:paraId="379DBB3E" w14:textId="77777777" w:rsidR="000740AD" w:rsidRPr="001B46BD" w:rsidRDefault="000740AD" w:rsidP="00911030">
      <w:pPr>
        <w:numPr>
          <w:ilvl w:val="0"/>
          <w:numId w:val="6"/>
        </w:numPr>
        <w:snapToGrid w:val="0"/>
        <w:ind w:left="629" w:hanging="357"/>
        <w:rPr>
          <w:rFonts w:eastAsia="MS Mincho" w:cs="Calibri"/>
          <w:color w:val="000000"/>
          <w:sz w:val="21"/>
          <w:szCs w:val="21"/>
          <w:lang w:val="en-US" w:eastAsia="zh-CN"/>
        </w:rPr>
      </w:pPr>
      <w:r w:rsidRPr="001B46BD">
        <w:rPr>
          <w:rFonts w:eastAsia="MS Mincho" w:cs="Calibri"/>
          <w:color w:val="000000"/>
          <w:sz w:val="21"/>
          <w:szCs w:val="21"/>
          <w:lang w:val="en-US" w:eastAsia="zh-CN"/>
        </w:rPr>
        <w:t xml:space="preserve">11-15 years </w:t>
      </w:r>
    </w:p>
    <w:p w14:paraId="3925122A" w14:textId="77777777" w:rsidR="000740AD" w:rsidRPr="001B46BD" w:rsidRDefault="000740AD" w:rsidP="00911030">
      <w:pPr>
        <w:numPr>
          <w:ilvl w:val="0"/>
          <w:numId w:val="6"/>
        </w:numPr>
        <w:snapToGrid w:val="0"/>
        <w:ind w:left="629" w:hanging="357"/>
        <w:rPr>
          <w:rFonts w:eastAsia="MS Mincho" w:cs="Calibri"/>
          <w:color w:val="000000"/>
          <w:sz w:val="21"/>
          <w:szCs w:val="21"/>
          <w:lang w:val="en-US" w:eastAsia="zh-CN"/>
        </w:rPr>
      </w:pPr>
      <w:r w:rsidRPr="001B46BD">
        <w:rPr>
          <w:rFonts w:eastAsia="MS Mincho" w:cs="Calibri"/>
          <w:color w:val="000000"/>
          <w:sz w:val="21"/>
          <w:szCs w:val="21"/>
          <w:lang w:val="en-US" w:eastAsia="zh-CN"/>
        </w:rPr>
        <w:t xml:space="preserve">16-20 years </w:t>
      </w:r>
    </w:p>
    <w:p w14:paraId="7238CBA4" w14:textId="1D7AE00C" w:rsidR="000740AD" w:rsidRPr="000740AD" w:rsidRDefault="000740AD" w:rsidP="00911030">
      <w:pPr>
        <w:numPr>
          <w:ilvl w:val="0"/>
          <w:numId w:val="6"/>
        </w:numPr>
        <w:snapToGrid w:val="0"/>
        <w:ind w:left="633"/>
        <w:rPr>
          <w:rFonts w:eastAsia="MS Mincho" w:cs="Calibri"/>
          <w:color w:val="000000"/>
          <w:sz w:val="21"/>
          <w:szCs w:val="21"/>
          <w:lang w:val="en-US" w:eastAsia="zh-CN"/>
        </w:rPr>
      </w:pPr>
      <w:r w:rsidRPr="001B46BD">
        <w:rPr>
          <w:rFonts w:eastAsia="MS Mincho" w:cs="Calibri"/>
          <w:color w:val="000000"/>
          <w:sz w:val="21"/>
          <w:szCs w:val="21"/>
          <w:lang w:val="en-US" w:eastAsia="zh-CN"/>
        </w:rPr>
        <w:t>More than 20 years</w:t>
      </w:r>
    </w:p>
    <w:p w14:paraId="07E9412D" w14:textId="77777777" w:rsidR="000740AD" w:rsidRPr="001B46BD" w:rsidRDefault="000740AD" w:rsidP="000740AD">
      <w:pPr>
        <w:snapToGrid w:val="0"/>
        <w:rPr>
          <w:rFonts w:eastAsia="MS Mincho" w:cs="Calibri"/>
          <w:b/>
          <w:color w:val="000000"/>
          <w:sz w:val="21"/>
          <w:szCs w:val="21"/>
          <w:lang w:val="en-US" w:eastAsia="en-US"/>
        </w:rPr>
      </w:pPr>
      <w:r w:rsidRPr="001B46BD">
        <w:rPr>
          <w:rFonts w:eastAsia="MS Mincho" w:cs="Calibri"/>
          <w:b/>
          <w:color w:val="000000"/>
          <w:sz w:val="21"/>
          <w:szCs w:val="21"/>
          <w:lang w:val="en-US" w:eastAsia="en-US"/>
        </w:rPr>
        <w:t xml:space="preserve">What type of </w:t>
      </w:r>
      <w:proofErr w:type="spellStart"/>
      <w:r w:rsidRPr="001B46BD">
        <w:rPr>
          <w:rFonts w:eastAsia="MS Mincho" w:cs="Calibri"/>
          <w:b/>
          <w:color w:val="000000"/>
          <w:sz w:val="21"/>
          <w:szCs w:val="21"/>
          <w:lang w:val="en-US" w:eastAsia="en-US"/>
        </w:rPr>
        <w:t>organisation</w:t>
      </w:r>
      <w:proofErr w:type="spellEnd"/>
      <w:r w:rsidRPr="001B46BD">
        <w:rPr>
          <w:rFonts w:eastAsia="MS Mincho" w:cs="Calibri"/>
          <w:b/>
          <w:color w:val="000000"/>
          <w:sz w:val="21"/>
          <w:szCs w:val="21"/>
          <w:lang w:val="en-US" w:eastAsia="en-US"/>
        </w:rPr>
        <w:t xml:space="preserve"> do you work in?</w:t>
      </w:r>
    </w:p>
    <w:p w14:paraId="1A7612B9" w14:textId="77777777" w:rsidR="000740AD" w:rsidRPr="001B46BD" w:rsidRDefault="000740AD" w:rsidP="00911030">
      <w:pPr>
        <w:numPr>
          <w:ilvl w:val="0"/>
          <w:numId w:val="7"/>
        </w:numPr>
        <w:snapToGrid w:val="0"/>
        <w:ind w:left="714" w:hanging="357"/>
        <w:rPr>
          <w:rFonts w:eastAsia="MS Mincho" w:cs="Calibri"/>
          <w:bCs/>
          <w:color w:val="000000"/>
          <w:sz w:val="21"/>
          <w:szCs w:val="21"/>
          <w:lang w:val="en-US" w:eastAsia="zh-CN"/>
        </w:rPr>
      </w:pPr>
      <w:r w:rsidRPr="001B46BD">
        <w:rPr>
          <w:rFonts w:eastAsia="MS Mincho" w:cs="Calibri"/>
          <w:bCs/>
          <w:color w:val="000000"/>
          <w:sz w:val="21"/>
          <w:szCs w:val="21"/>
          <w:lang w:val="en-US" w:eastAsia="zh-CN"/>
        </w:rPr>
        <w:t>Digital/online mental health service</w:t>
      </w:r>
    </w:p>
    <w:p w14:paraId="3EB8FF9A" w14:textId="77777777" w:rsidR="000740AD" w:rsidRPr="001B46BD" w:rsidRDefault="000740AD" w:rsidP="00911030">
      <w:pPr>
        <w:numPr>
          <w:ilvl w:val="0"/>
          <w:numId w:val="7"/>
        </w:numPr>
        <w:snapToGrid w:val="0"/>
        <w:ind w:left="714" w:hanging="357"/>
        <w:rPr>
          <w:rFonts w:eastAsia="MS Mincho" w:cs="Calibri"/>
          <w:bCs/>
          <w:color w:val="000000"/>
          <w:sz w:val="21"/>
          <w:szCs w:val="21"/>
          <w:lang w:val="en-US" w:eastAsia="zh-CN"/>
        </w:rPr>
      </w:pPr>
      <w:r w:rsidRPr="001B46BD">
        <w:rPr>
          <w:rFonts w:eastAsia="MS Mincho" w:cs="Calibri"/>
          <w:bCs/>
          <w:color w:val="000000"/>
          <w:sz w:val="21"/>
          <w:szCs w:val="21"/>
          <w:lang w:val="en-US" w:eastAsia="zh-CN"/>
        </w:rPr>
        <w:t>Face-to-face mental health service</w:t>
      </w:r>
    </w:p>
    <w:p w14:paraId="5A3279DB" w14:textId="77777777" w:rsidR="000740AD" w:rsidRPr="001B46BD" w:rsidRDefault="000740AD" w:rsidP="00911030">
      <w:pPr>
        <w:numPr>
          <w:ilvl w:val="0"/>
          <w:numId w:val="7"/>
        </w:numPr>
        <w:snapToGrid w:val="0"/>
        <w:ind w:left="714" w:hanging="357"/>
        <w:rPr>
          <w:rFonts w:eastAsia="MS Mincho" w:cs="Calibri"/>
          <w:bCs/>
          <w:color w:val="000000"/>
          <w:sz w:val="21"/>
          <w:szCs w:val="21"/>
          <w:lang w:val="en-US" w:eastAsia="zh-CN"/>
        </w:rPr>
      </w:pPr>
      <w:r w:rsidRPr="001B46BD">
        <w:rPr>
          <w:rFonts w:eastAsia="MS Mincho" w:cs="Calibri"/>
          <w:bCs/>
          <w:color w:val="000000"/>
          <w:sz w:val="21"/>
          <w:szCs w:val="21"/>
          <w:lang w:val="en-US" w:eastAsia="zh-CN"/>
        </w:rPr>
        <w:t>Telephone mental health service</w:t>
      </w:r>
    </w:p>
    <w:p w14:paraId="5D79A843" w14:textId="77777777" w:rsidR="000740AD" w:rsidRPr="001B46BD" w:rsidRDefault="000740AD" w:rsidP="00911030">
      <w:pPr>
        <w:numPr>
          <w:ilvl w:val="0"/>
          <w:numId w:val="7"/>
        </w:numPr>
        <w:snapToGrid w:val="0"/>
        <w:ind w:left="714" w:hanging="357"/>
        <w:rPr>
          <w:rFonts w:eastAsia="MS Mincho" w:cs="Calibri"/>
          <w:bCs/>
          <w:color w:val="000000"/>
          <w:sz w:val="21"/>
          <w:szCs w:val="21"/>
          <w:lang w:val="en-US" w:eastAsia="zh-CN"/>
        </w:rPr>
      </w:pPr>
      <w:r w:rsidRPr="001B46BD">
        <w:rPr>
          <w:rFonts w:eastAsia="MS Mincho" w:cs="Calibri"/>
          <w:bCs/>
          <w:color w:val="000000"/>
          <w:sz w:val="21"/>
          <w:szCs w:val="21"/>
          <w:lang w:val="en-US" w:eastAsia="zh-CN"/>
        </w:rPr>
        <w:t>Private practice – mental health</w:t>
      </w:r>
    </w:p>
    <w:p w14:paraId="1F390D26" w14:textId="77777777" w:rsidR="000740AD" w:rsidRPr="001B46BD" w:rsidRDefault="000740AD" w:rsidP="00911030">
      <w:pPr>
        <w:numPr>
          <w:ilvl w:val="0"/>
          <w:numId w:val="7"/>
        </w:numPr>
        <w:snapToGrid w:val="0"/>
        <w:ind w:left="714" w:hanging="357"/>
        <w:rPr>
          <w:rFonts w:eastAsia="MS Mincho" w:cs="Calibri"/>
          <w:b/>
          <w:color w:val="000000"/>
          <w:sz w:val="21"/>
          <w:szCs w:val="21"/>
          <w:lang w:val="en-US" w:eastAsia="zh-CN"/>
        </w:rPr>
      </w:pPr>
      <w:r w:rsidRPr="001B46BD">
        <w:rPr>
          <w:rFonts w:eastAsia="MS Mincho" w:cs="Calibri"/>
          <w:bCs/>
          <w:color w:val="000000"/>
          <w:sz w:val="21"/>
          <w:szCs w:val="21"/>
          <w:lang w:val="en-US" w:eastAsia="zh-CN"/>
        </w:rPr>
        <w:t>General practice</w:t>
      </w:r>
    </w:p>
    <w:p w14:paraId="6ABA397A" w14:textId="77777777" w:rsidR="000740AD" w:rsidRPr="001B46BD" w:rsidRDefault="000740AD" w:rsidP="00911030">
      <w:pPr>
        <w:numPr>
          <w:ilvl w:val="0"/>
          <w:numId w:val="7"/>
        </w:numPr>
        <w:snapToGrid w:val="0"/>
        <w:ind w:left="714" w:hanging="357"/>
        <w:rPr>
          <w:rFonts w:eastAsia="MS Mincho" w:cs="Calibri"/>
          <w:b/>
          <w:color w:val="000000"/>
          <w:sz w:val="21"/>
          <w:szCs w:val="21"/>
          <w:lang w:val="en-US" w:eastAsia="zh-CN"/>
        </w:rPr>
      </w:pPr>
      <w:r w:rsidRPr="001B46BD">
        <w:rPr>
          <w:rFonts w:eastAsia="MS Mincho" w:cs="Calibri"/>
          <w:bCs/>
          <w:color w:val="000000"/>
          <w:sz w:val="21"/>
          <w:szCs w:val="21"/>
          <w:lang w:val="en-US" w:eastAsia="zh-CN"/>
        </w:rPr>
        <w:t>Private hospital</w:t>
      </w:r>
    </w:p>
    <w:p w14:paraId="053BF2E3" w14:textId="77777777" w:rsidR="000740AD" w:rsidRPr="001B46BD" w:rsidRDefault="000740AD" w:rsidP="00911030">
      <w:pPr>
        <w:numPr>
          <w:ilvl w:val="0"/>
          <w:numId w:val="7"/>
        </w:numPr>
        <w:snapToGrid w:val="0"/>
        <w:ind w:left="714" w:hanging="357"/>
        <w:rPr>
          <w:rFonts w:eastAsia="MS Mincho" w:cs="Calibri"/>
          <w:b/>
          <w:color w:val="000000"/>
          <w:sz w:val="21"/>
          <w:szCs w:val="21"/>
          <w:lang w:val="en-US" w:eastAsia="zh-CN"/>
        </w:rPr>
      </w:pPr>
      <w:r w:rsidRPr="001B46BD">
        <w:rPr>
          <w:rFonts w:eastAsia="MS Mincho" w:cs="Calibri"/>
          <w:bCs/>
          <w:color w:val="000000"/>
          <w:sz w:val="21"/>
          <w:szCs w:val="21"/>
          <w:lang w:val="en-US" w:eastAsia="zh-CN"/>
        </w:rPr>
        <w:t>Public hospital</w:t>
      </w:r>
    </w:p>
    <w:p w14:paraId="67E1A1B7" w14:textId="77777777" w:rsidR="000740AD" w:rsidRPr="001B46BD" w:rsidRDefault="000740AD" w:rsidP="00911030">
      <w:pPr>
        <w:numPr>
          <w:ilvl w:val="0"/>
          <w:numId w:val="7"/>
        </w:numPr>
        <w:snapToGrid w:val="0"/>
        <w:ind w:left="714" w:hanging="357"/>
        <w:rPr>
          <w:rFonts w:eastAsia="MS Mincho" w:cs="Calibri"/>
          <w:b/>
          <w:color w:val="000000"/>
          <w:sz w:val="21"/>
          <w:szCs w:val="21"/>
          <w:lang w:val="en-US" w:eastAsia="zh-CN"/>
        </w:rPr>
      </w:pPr>
      <w:r w:rsidRPr="001B46BD">
        <w:rPr>
          <w:rFonts w:eastAsia="MS Mincho" w:cs="Calibri"/>
          <w:bCs/>
          <w:color w:val="000000"/>
          <w:sz w:val="21"/>
          <w:szCs w:val="21"/>
          <w:lang w:val="en-US" w:eastAsia="zh-CN"/>
        </w:rPr>
        <w:t>Not-for-profit community organization</w:t>
      </w:r>
    </w:p>
    <w:p w14:paraId="5605CC9C" w14:textId="77777777" w:rsidR="000740AD" w:rsidRPr="001B46BD" w:rsidRDefault="000740AD" w:rsidP="00911030">
      <w:pPr>
        <w:numPr>
          <w:ilvl w:val="0"/>
          <w:numId w:val="7"/>
        </w:numPr>
        <w:snapToGrid w:val="0"/>
        <w:ind w:left="714" w:hanging="357"/>
        <w:rPr>
          <w:rFonts w:eastAsia="MS Mincho" w:cs="Calibri"/>
          <w:b/>
          <w:color w:val="000000"/>
          <w:sz w:val="21"/>
          <w:szCs w:val="21"/>
          <w:lang w:val="en-US" w:eastAsia="zh-CN"/>
        </w:rPr>
      </w:pPr>
      <w:r w:rsidRPr="001B46BD">
        <w:rPr>
          <w:rFonts w:eastAsia="MS Mincho" w:cs="Calibri"/>
          <w:bCs/>
          <w:color w:val="000000"/>
          <w:sz w:val="21"/>
          <w:szCs w:val="21"/>
          <w:lang w:val="en-US" w:eastAsia="zh-CN"/>
        </w:rPr>
        <w:t>PHN</w:t>
      </w:r>
    </w:p>
    <w:p w14:paraId="5FD7BCB2" w14:textId="4F24725F" w:rsidR="000740AD" w:rsidRPr="000740AD" w:rsidRDefault="000740AD" w:rsidP="00911030">
      <w:pPr>
        <w:numPr>
          <w:ilvl w:val="0"/>
          <w:numId w:val="7"/>
        </w:numPr>
        <w:snapToGrid w:val="0"/>
        <w:ind w:left="720"/>
        <w:rPr>
          <w:rFonts w:eastAsia="MS Mincho" w:cs="Calibri"/>
          <w:b/>
          <w:color w:val="000000"/>
          <w:sz w:val="21"/>
          <w:szCs w:val="21"/>
          <w:lang w:val="en-US" w:eastAsia="zh-CN"/>
        </w:rPr>
      </w:pPr>
      <w:r w:rsidRPr="001B46BD">
        <w:rPr>
          <w:rFonts w:eastAsia="MS Mincho" w:cs="Calibri"/>
          <w:bCs/>
          <w:color w:val="000000"/>
          <w:sz w:val="21"/>
          <w:szCs w:val="21"/>
          <w:lang w:val="en-US" w:eastAsia="zh-CN"/>
        </w:rPr>
        <w:t xml:space="preserve">Other, please </w:t>
      </w:r>
      <w:proofErr w:type="gramStart"/>
      <w:r w:rsidRPr="001B46BD">
        <w:rPr>
          <w:rFonts w:eastAsia="MS Mincho" w:cs="Calibri"/>
          <w:bCs/>
          <w:color w:val="000000"/>
          <w:sz w:val="21"/>
          <w:szCs w:val="21"/>
          <w:lang w:val="en-US" w:eastAsia="zh-CN"/>
        </w:rPr>
        <w:t>specify:_</w:t>
      </w:r>
      <w:proofErr w:type="gramEnd"/>
      <w:r w:rsidRPr="001B46BD">
        <w:rPr>
          <w:rFonts w:eastAsia="MS Mincho" w:cs="Calibri"/>
          <w:bCs/>
          <w:color w:val="000000"/>
          <w:sz w:val="21"/>
          <w:szCs w:val="21"/>
          <w:lang w:val="en-US" w:eastAsia="zh-CN"/>
        </w:rPr>
        <w:t>________________</w:t>
      </w:r>
    </w:p>
    <w:p w14:paraId="726EF558" w14:textId="77777777" w:rsidR="000740AD" w:rsidRPr="001B46BD" w:rsidRDefault="000740AD" w:rsidP="000740AD">
      <w:pPr>
        <w:snapToGrid w:val="0"/>
        <w:rPr>
          <w:rFonts w:eastAsia="MS Mincho" w:cs="Calibri"/>
          <w:b/>
          <w:color w:val="000000"/>
          <w:sz w:val="21"/>
          <w:szCs w:val="21"/>
          <w:lang w:val="en-US" w:eastAsia="en-US"/>
        </w:rPr>
      </w:pPr>
      <w:r w:rsidRPr="001B46BD">
        <w:rPr>
          <w:rFonts w:eastAsia="MS Mincho" w:cs="Calibri"/>
          <w:b/>
          <w:color w:val="000000"/>
          <w:sz w:val="21"/>
          <w:szCs w:val="21"/>
          <w:lang w:val="en-US" w:eastAsia="en-US"/>
        </w:rPr>
        <w:t xml:space="preserve">What is your role in the </w:t>
      </w:r>
      <w:proofErr w:type="spellStart"/>
      <w:r w:rsidRPr="001B46BD">
        <w:rPr>
          <w:rFonts w:eastAsia="MS Mincho" w:cs="Calibri"/>
          <w:b/>
          <w:color w:val="000000"/>
          <w:sz w:val="21"/>
          <w:szCs w:val="21"/>
          <w:lang w:val="en-US" w:eastAsia="en-US"/>
        </w:rPr>
        <w:t>organisation</w:t>
      </w:r>
      <w:proofErr w:type="spellEnd"/>
      <w:r w:rsidRPr="001B46BD">
        <w:rPr>
          <w:rFonts w:eastAsia="MS Mincho" w:cs="Calibri"/>
          <w:b/>
          <w:color w:val="000000"/>
          <w:sz w:val="21"/>
          <w:szCs w:val="21"/>
          <w:lang w:val="en-US" w:eastAsia="en-US"/>
        </w:rPr>
        <w:t>?</w:t>
      </w:r>
    </w:p>
    <w:p w14:paraId="25C71467" w14:textId="77777777" w:rsidR="000740AD" w:rsidRPr="001B46BD" w:rsidRDefault="000740AD" w:rsidP="000740AD">
      <w:pPr>
        <w:snapToGrid w:val="0"/>
        <w:rPr>
          <w:rFonts w:eastAsia="MS Mincho" w:cs="Calibri"/>
          <w:b/>
          <w:color w:val="000000"/>
          <w:sz w:val="21"/>
          <w:szCs w:val="21"/>
          <w:lang w:val="en-US" w:eastAsia="en-US"/>
        </w:rPr>
      </w:pPr>
      <w:r w:rsidRPr="001B46BD">
        <w:rPr>
          <w:rFonts w:eastAsia="MS Mincho" w:cs="Calibri"/>
          <w:b/>
          <w:color w:val="000000"/>
          <w:sz w:val="21"/>
          <w:szCs w:val="21"/>
          <w:lang w:val="en-US" w:eastAsia="en-US"/>
        </w:rPr>
        <w:t xml:space="preserve">What is your postcode? </w:t>
      </w:r>
    </w:p>
    <w:p w14:paraId="61666864" w14:textId="77777777" w:rsidR="000740AD" w:rsidRPr="001B46BD" w:rsidRDefault="000740AD" w:rsidP="000740AD">
      <w:pPr>
        <w:snapToGrid w:val="0"/>
        <w:rPr>
          <w:rFonts w:cs="Calibri"/>
          <w:b/>
          <w:bCs/>
          <w:color w:val="000000"/>
          <w:sz w:val="21"/>
          <w:szCs w:val="21"/>
          <w:lang w:eastAsia="zh-CN"/>
        </w:rPr>
      </w:pPr>
      <w:r w:rsidRPr="001B46BD">
        <w:rPr>
          <w:rFonts w:cs="Calibri"/>
          <w:b/>
          <w:bCs/>
          <w:color w:val="000000"/>
          <w:sz w:val="21"/>
          <w:szCs w:val="21"/>
          <w:lang w:eastAsia="zh-CN"/>
        </w:rPr>
        <w:t>What is your gender?</w:t>
      </w:r>
    </w:p>
    <w:p w14:paraId="30BFAE47" w14:textId="77777777" w:rsidR="000740AD" w:rsidRPr="001B46BD" w:rsidRDefault="000740AD" w:rsidP="00911030">
      <w:pPr>
        <w:numPr>
          <w:ilvl w:val="0"/>
          <w:numId w:val="9"/>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Female</w:t>
      </w:r>
    </w:p>
    <w:p w14:paraId="448DAD7D" w14:textId="77777777" w:rsidR="000740AD" w:rsidRPr="001B46BD" w:rsidRDefault="000740AD" w:rsidP="00911030">
      <w:pPr>
        <w:numPr>
          <w:ilvl w:val="0"/>
          <w:numId w:val="9"/>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Male</w:t>
      </w:r>
    </w:p>
    <w:p w14:paraId="24054609" w14:textId="50F03E26" w:rsidR="000740AD" w:rsidRPr="00A44706" w:rsidRDefault="000740AD" w:rsidP="00911030">
      <w:pPr>
        <w:numPr>
          <w:ilvl w:val="0"/>
          <w:numId w:val="8"/>
        </w:numPr>
        <w:snapToGrid w:val="0"/>
        <w:ind w:left="720"/>
        <w:rPr>
          <w:rFonts w:eastAsia="MS Mincho" w:cs="Calibri"/>
          <w:color w:val="000000"/>
          <w:sz w:val="21"/>
          <w:szCs w:val="21"/>
          <w:lang w:val="en-US" w:eastAsia="zh-CN"/>
        </w:rPr>
      </w:pPr>
      <w:r w:rsidRPr="001B46BD">
        <w:rPr>
          <w:rFonts w:eastAsia="MS Mincho" w:cs="Calibri"/>
          <w:color w:val="000000"/>
          <w:sz w:val="21"/>
          <w:szCs w:val="21"/>
          <w:lang w:val="en-US" w:eastAsia="zh-CN"/>
        </w:rPr>
        <w:t>I do not identify with either term</w:t>
      </w:r>
    </w:p>
    <w:p w14:paraId="795C9D22" w14:textId="77777777" w:rsidR="000740AD" w:rsidRPr="001B46BD" w:rsidRDefault="000740AD" w:rsidP="000740AD">
      <w:pPr>
        <w:snapToGrid w:val="0"/>
        <w:rPr>
          <w:rFonts w:cs="Calibri"/>
          <w:b/>
          <w:bCs/>
          <w:color w:val="000000"/>
          <w:sz w:val="21"/>
          <w:szCs w:val="21"/>
          <w:lang w:eastAsia="zh-CN"/>
        </w:rPr>
      </w:pPr>
      <w:r w:rsidRPr="001B46BD">
        <w:rPr>
          <w:rFonts w:cs="Calibri"/>
          <w:b/>
          <w:bCs/>
          <w:color w:val="000000"/>
          <w:sz w:val="21"/>
          <w:szCs w:val="21"/>
          <w:lang w:eastAsia="zh-CN"/>
        </w:rPr>
        <w:t>What is your age?</w:t>
      </w:r>
    </w:p>
    <w:p w14:paraId="710527B2" w14:textId="77777777" w:rsidR="000740AD" w:rsidRPr="001B46BD" w:rsidRDefault="000740AD" w:rsidP="00911030">
      <w:pPr>
        <w:numPr>
          <w:ilvl w:val="0"/>
          <w:numId w:val="9"/>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18-19 years</w:t>
      </w:r>
    </w:p>
    <w:p w14:paraId="6DD0CBBA" w14:textId="77777777" w:rsidR="000740AD" w:rsidRPr="001B46BD" w:rsidRDefault="000740AD" w:rsidP="00911030">
      <w:pPr>
        <w:numPr>
          <w:ilvl w:val="0"/>
          <w:numId w:val="9"/>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20-29 years</w:t>
      </w:r>
    </w:p>
    <w:p w14:paraId="7E248658" w14:textId="77777777" w:rsidR="000740AD" w:rsidRPr="001B46BD" w:rsidRDefault="000740AD" w:rsidP="00911030">
      <w:pPr>
        <w:numPr>
          <w:ilvl w:val="0"/>
          <w:numId w:val="9"/>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30-39 years</w:t>
      </w:r>
    </w:p>
    <w:p w14:paraId="5A42CDD6" w14:textId="77777777" w:rsidR="000740AD" w:rsidRPr="001B46BD" w:rsidRDefault="000740AD" w:rsidP="00911030">
      <w:pPr>
        <w:numPr>
          <w:ilvl w:val="0"/>
          <w:numId w:val="9"/>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40-49 years</w:t>
      </w:r>
    </w:p>
    <w:p w14:paraId="4FDF6BEC" w14:textId="77777777" w:rsidR="000740AD" w:rsidRPr="001B46BD" w:rsidRDefault="000740AD" w:rsidP="00911030">
      <w:pPr>
        <w:numPr>
          <w:ilvl w:val="0"/>
          <w:numId w:val="9"/>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50-59 years</w:t>
      </w:r>
    </w:p>
    <w:p w14:paraId="493C2D20" w14:textId="77777777" w:rsidR="000740AD" w:rsidRPr="001B46BD" w:rsidRDefault="000740AD" w:rsidP="00911030">
      <w:pPr>
        <w:numPr>
          <w:ilvl w:val="0"/>
          <w:numId w:val="9"/>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60-69 years</w:t>
      </w:r>
    </w:p>
    <w:p w14:paraId="249C1026" w14:textId="77777777" w:rsidR="000740AD" w:rsidRPr="001B46BD" w:rsidRDefault="000740AD" w:rsidP="00911030">
      <w:pPr>
        <w:numPr>
          <w:ilvl w:val="0"/>
          <w:numId w:val="9"/>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70-79 years</w:t>
      </w:r>
    </w:p>
    <w:p w14:paraId="15DFD182" w14:textId="2BCC5959" w:rsidR="000740AD" w:rsidRPr="00A44706" w:rsidRDefault="000740AD" w:rsidP="00911030">
      <w:pPr>
        <w:numPr>
          <w:ilvl w:val="0"/>
          <w:numId w:val="9"/>
        </w:numPr>
        <w:snapToGrid w:val="0"/>
        <w:ind w:left="720"/>
        <w:rPr>
          <w:rFonts w:eastAsia="MS Mincho" w:cs="Calibri"/>
          <w:color w:val="000000"/>
          <w:sz w:val="21"/>
          <w:szCs w:val="21"/>
          <w:lang w:val="en-US" w:eastAsia="zh-CN"/>
        </w:rPr>
      </w:pPr>
      <w:r w:rsidRPr="001B46BD">
        <w:rPr>
          <w:rFonts w:eastAsia="MS Mincho" w:cs="Calibri"/>
          <w:color w:val="000000"/>
          <w:sz w:val="21"/>
          <w:szCs w:val="21"/>
          <w:lang w:val="en-US" w:eastAsia="zh-CN"/>
        </w:rPr>
        <w:t>80 years or older</w:t>
      </w:r>
    </w:p>
    <w:p w14:paraId="46751BC7" w14:textId="77777777" w:rsidR="000740AD" w:rsidRPr="001B46BD" w:rsidRDefault="000740AD" w:rsidP="000740AD">
      <w:pPr>
        <w:snapToGrid w:val="0"/>
        <w:rPr>
          <w:rFonts w:cs="Calibri"/>
          <w:b/>
          <w:bCs/>
          <w:color w:val="000000"/>
          <w:sz w:val="21"/>
          <w:szCs w:val="21"/>
          <w:lang w:eastAsia="zh-CN"/>
        </w:rPr>
      </w:pPr>
      <w:r w:rsidRPr="001B46BD">
        <w:rPr>
          <w:rFonts w:cs="Calibri"/>
          <w:b/>
          <w:bCs/>
          <w:color w:val="000000"/>
          <w:sz w:val="21"/>
          <w:szCs w:val="21"/>
          <w:lang w:eastAsia="zh-CN"/>
        </w:rPr>
        <w:t>Do you identify as Aboriginal and/or Torres Strait Islander?</w:t>
      </w:r>
    </w:p>
    <w:p w14:paraId="15B779F0" w14:textId="2657D8E0" w:rsidR="000740AD" w:rsidRPr="001B46BD" w:rsidRDefault="000740AD" w:rsidP="00911030">
      <w:pPr>
        <w:numPr>
          <w:ilvl w:val="0"/>
          <w:numId w:val="10"/>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Aboriginal</w:t>
      </w:r>
    </w:p>
    <w:p w14:paraId="3ACD9B18" w14:textId="79114382" w:rsidR="000740AD" w:rsidRPr="001B46BD" w:rsidRDefault="000740AD" w:rsidP="00911030">
      <w:pPr>
        <w:numPr>
          <w:ilvl w:val="0"/>
          <w:numId w:val="10"/>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Torres Strait Islander</w:t>
      </w:r>
    </w:p>
    <w:p w14:paraId="7CC3B651" w14:textId="77777777" w:rsidR="000740AD" w:rsidRPr="001B46BD" w:rsidRDefault="000740AD" w:rsidP="00911030">
      <w:pPr>
        <w:numPr>
          <w:ilvl w:val="0"/>
          <w:numId w:val="10"/>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Both Aboriginal and Torres Strait Islander</w:t>
      </w:r>
    </w:p>
    <w:p w14:paraId="68DD0D8D" w14:textId="24AAF9CC" w:rsidR="000740AD" w:rsidRPr="00A44706" w:rsidRDefault="000740AD" w:rsidP="00911030">
      <w:pPr>
        <w:numPr>
          <w:ilvl w:val="0"/>
          <w:numId w:val="10"/>
        </w:numPr>
        <w:snapToGrid w:val="0"/>
        <w:ind w:left="720"/>
        <w:rPr>
          <w:rFonts w:eastAsia="MS Mincho" w:cs="Calibri"/>
          <w:color w:val="000000"/>
          <w:sz w:val="21"/>
          <w:szCs w:val="21"/>
          <w:lang w:val="en-US" w:eastAsia="zh-CN"/>
        </w:rPr>
      </w:pPr>
      <w:r w:rsidRPr="001B46BD">
        <w:rPr>
          <w:rFonts w:eastAsia="MS Mincho" w:cs="Calibri"/>
          <w:color w:val="000000"/>
          <w:sz w:val="21"/>
          <w:szCs w:val="21"/>
          <w:lang w:val="en-US" w:eastAsia="zh-CN"/>
        </w:rPr>
        <w:t>Neither Aboriginal nor Torres Strait Islander</w:t>
      </w:r>
    </w:p>
    <w:p w14:paraId="035DBD0F" w14:textId="77777777" w:rsidR="000740AD" w:rsidRPr="001B46BD" w:rsidRDefault="000740AD" w:rsidP="000740AD">
      <w:pPr>
        <w:snapToGrid w:val="0"/>
        <w:rPr>
          <w:rFonts w:eastAsia="MS Mincho" w:cs="Calibri"/>
          <w:b/>
          <w:bCs/>
          <w:color w:val="000000"/>
          <w:sz w:val="21"/>
          <w:szCs w:val="21"/>
          <w:lang w:val="en-US" w:eastAsia="zh-CN"/>
        </w:rPr>
      </w:pPr>
      <w:r w:rsidRPr="001B46BD">
        <w:rPr>
          <w:rFonts w:eastAsia="MS Mincho" w:cs="Calibri"/>
          <w:b/>
          <w:bCs/>
          <w:color w:val="000000"/>
          <w:sz w:val="21"/>
          <w:szCs w:val="21"/>
          <w:lang w:val="en-US" w:eastAsia="zh-CN"/>
        </w:rPr>
        <w:t xml:space="preserve">What type of internet do you have? </w:t>
      </w:r>
    </w:p>
    <w:p w14:paraId="3E2A8BF7"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Dial up</w:t>
      </w:r>
    </w:p>
    <w:p w14:paraId="01486052"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lastRenderedPageBreak/>
        <w:t>ADSL or ADSL2+</w:t>
      </w:r>
    </w:p>
    <w:p w14:paraId="50A3D83E"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Cable</w:t>
      </w:r>
    </w:p>
    <w:p w14:paraId="38ABB40B"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National Broadband Network (NBN)</w:t>
      </w:r>
    </w:p>
    <w:p w14:paraId="2E26D00E"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Satellite Connection</w:t>
      </w:r>
    </w:p>
    <w:p w14:paraId="22087C8F"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Wireless Router</w:t>
      </w:r>
    </w:p>
    <w:p w14:paraId="3A9F3AC3"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Mobile Broadband (e.g., hot spot, dongle)</w:t>
      </w:r>
    </w:p>
    <w:p w14:paraId="13A150FF" w14:textId="327CB8E9" w:rsidR="000740AD" w:rsidRPr="00A44706" w:rsidRDefault="000740AD" w:rsidP="00911030">
      <w:pPr>
        <w:numPr>
          <w:ilvl w:val="0"/>
          <w:numId w:val="12"/>
        </w:numPr>
        <w:snapToGrid w:val="0"/>
        <w:rPr>
          <w:rFonts w:eastAsia="MS Mincho" w:cs="Calibri"/>
          <w:color w:val="000000"/>
          <w:sz w:val="21"/>
          <w:szCs w:val="21"/>
          <w:lang w:val="en-US" w:eastAsia="zh-CN"/>
        </w:rPr>
      </w:pPr>
      <w:r w:rsidRPr="001B46BD">
        <w:rPr>
          <w:rFonts w:eastAsia="MS Mincho" w:cs="Calibri"/>
          <w:color w:val="000000"/>
          <w:sz w:val="21"/>
          <w:szCs w:val="21"/>
          <w:lang w:val="en-US" w:eastAsia="zh-CN"/>
        </w:rPr>
        <w:t>Other____________</w:t>
      </w:r>
    </w:p>
    <w:p w14:paraId="2EAD0AD3" w14:textId="77777777" w:rsidR="000740AD" w:rsidRPr="001B46BD" w:rsidRDefault="000740AD" w:rsidP="000740AD">
      <w:pPr>
        <w:snapToGrid w:val="0"/>
        <w:rPr>
          <w:rFonts w:eastAsia="MS Mincho" w:cs="Calibri"/>
          <w:b/>
          <w:bCs/>
          <w:color w:val="000000"/>
          <w:sz w:val="21"/>
          <w:szCs w:val="21"/>
          <w:lang w:val="en-US" w:eastAsia="en-US"/>
        </w:rPr>
      </w:pPr>
      <w:r w:rsidRPr="001B46BD">
        <w:rPr>
          <w:rFonts w:eastAsia="MS Mincho" w:cs="Calibri"/>
          <w:b/>
          <w:bCs/>
          <w:color w:val="000000"/>
          <w:sz w:val="21"/>
          <w:szCs w:val="21"/>
          <w:lang w:val="en-US" w:eastAsia="en-US"/>
        </w:rPr>
        <w:t>How reliable is your internet?</w:t>
      </w:r>
    </w:p>
    <w:p w14:paraId="3F84FF5E"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 xml:space="preserve">Unreliable </w:t>
      </w:r>
      <w:proofErr w:type="gramStart"/>
      <w:r w:rsidRPr="001B46BD">
        <w:rPr>
          <w:rFonts w:eastAsia="MS Mincho" w:cs="Calibri"/>
          <w:color w:val="000000"/>
          <w:sz w:val="21"/>
          <w:szCs w:val="21"/>
          <w:lang w:val="en-US" w:eastAsia="zh-CN"/>
        </w:rPr>
        <w:t>all of</w:t>
      </w:r>
      <w:proofErr w:type="gramEnd"/>
      <w:r w:rsidRPr="001B46BD">
        <w:rPr>
          <w:rFonts w:eastAsia="MS Mincho" w:cs="Calibri"/>
          <w:color w:val="000000"/>
          <w:sz w:val="21"/>
          <w:szCs w:val="21"/>
          <w:lang w:val="en-US" w:eastAsia="zh-CN"/>
        </w:rPr>
        <w:t xml:space="preserve"> the time</w:t>
      </w:r>
    </w:p>
    <w:p w14:paraId="6C459442"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Unreliable most of the time</w:t>
      </w:r>
    </w:p>
    <w:p w14:paraId="4455A362"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Unreliable/reliable some of the time</w:t>
      </w:r>
    </w:p>
    <w:p w14:paraId="2469C6BD"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Reliable most of the time</w:t>
      </w:r>
    </w:p>
    <w:p w14:paraId="7859D169" w14:textId="4E904141" w:rsidR="000740AD" w:rsidRPr="00A44706" w:rsidRDefault="000740AD" w:rsidP="00911030">
      <w:pPr>
        <w:numPr>
          <w:ilvl w:val="0"/>
          <w:numId w:val="13"/>
        </w:numPr>
        <w:snapToGrid w:val="0"/>
        <w:rPr>
          <w:rFonts w:eastAsia="MS Mincho" w:cs="Calibri"/>
          <w:color w:val="000000"/>
          <w:sz w:val="21"/>
          <w:szCs w:val="21"/>
          <w:lang w:val="en-US" w:eastAsia="zh-CN"/>
        </w:rPr>
      </w:pPr>
      <w:r w:rsidRPr="001B46BD">
        <w:rPr>
          <w:rFonts w:eastAsia="MS Mincho" w:cs="Calibri"/>
          <w:color w:val="000000"/>
          <w:sz w:val="21"/>
          <w:szCs w:val="21"/>
          <w:lang w:val="en-US" w:eastAsia="zh-CN"/>
        </w:rPr>
        <w:t xml:space="preserve">Reliable </w:t>
      </w:r>
      <w:proofErr w:type="gramStart"/>
      <w:r w:rsidRPr="001B46BD">
        <w:rPr>
          <w:rFonts w:eastAsia="MS Mincho" w:cs="Calibri"/>
          <w:color w:val="000000"/>
          <w:sz w:val="21"/>
          <w:szCs w:val="21"/>
          <w:lang w:val="en-US" w:eastAsia="zh-CN"/>
        </w:rPr>
        <w:t>all of</w:t>
      </w:r>
      <w:proofErr w:type="gramEnd"/>
      <w:r w:rsidRPr="001B46BD">
        <w:rPr>
          <w:rFonts w:eastAsia="MS Mincho" w:cs="Calibri"/>
          <w:color w:val="000000"/>
          <w:sz w:val="21"/>
          <w:szCs w:val="21"/>
          <w:lang w:val="en-US" w:eastAsia="zh-CN"/>
        </w:rPr>
        <w:t xml:space="preserve"> the time</w:t>
      </w:r>
      <w:bookmarkStart w:id="179" w:name="_Hlk76647822"/>
    </w:p>
    <w:p w14:paraId="28C396D7" w14:textId="77777777" w:rsidR="000740AD" w:rsidRPr="001B46BD" w:rsidRDefault="000740AD" w:rsidP="000740AD">
      <w:pPr>
        <w:snapToGrid w:val="0"/>
        <w:rPr>
          <w:rFonts w:eastAsia="MS Mincho" w:cs="Calibri"/>
          <w:b/>
          <w:color w:val="000000"/>
          <w:sz w:val="21"/>
          <w:szCs w:val="21"/>
          <w:lang w:val="en-US" w:eastAsia="zh-CN"/>
        </w:rPr>
      </w:pPr>
      <w:r w:rsidRPr="001B46BD">
        <w:rPr>
          <w:rFonts w:eastAsia="MS Mincho" w:cs="Calibri"/>
          <w:b/>
          <w:color w:val="000000"/>
          <w:sz w:val="21"/>
          <w:szCs w:val="21"/>
          <w:lang w:val="en-US" w:eastAsia="zh-CN"/>
        </w:rPr>
        <w:t>Have you used the Head to Health digital mental health gateway?</w:t>
      </w:r>
      <w:r>
        <w:rPr>
          <w:rFonts w:eastAsia="MS Mincho" w:cs="Calibri"/>
          <w:b/>
          <w:color w:val="000000"/>
          <w:sz w:val="21"/>
          <w:szCs w:val="21"/>
          <w:lang w:val="en-US" w:eastAsia="zh-CN"/>
        </w:rPr>
        <w:t xml:space="preserve"> (ONLY ASKED OF THOSE RECRUITED VIA PROFESSIONAL ASSOCIATIONS)</w:t>
      </w:r>
    </w:p>
    <w:p w14:paraId="727E8CF2" w14:textId="1327CC9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Yes</w:t>
      </w:r>
    </w:p>
    <w:p w14:paraId="7BF20DC1" w14:textId="77777777"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No</w:t>
      </w:r>
    </w:p>
    <w:p w14:paraId="1006B069" w14:textId="77777777" w:rsidR="000740AD" w:rsidRPr="001B46BD" w:rsidRDefault="000740AD" w:rsidP="00A44706">
      <w:pPr>
        <w:snapToGrid w:val="0"/>
        <w:ind w:left="1440"/>
        <w:rPr>
          <w:rFonts w:eastAsia="MS Mincho" w:cs="Calibri"/>
          <w:b/>
          <w:bCs/>
          <w:color w:val="000000"/>
          <w:sz w:val="21"/>
          <w:szCs w:val="21"/>
          <w:lang w:val="en-US" w:eastAsia="zh-CN"/>
        </w:rPr>
      </w:pPr>
      <w:r w:rsidRPr="001B46BD">
        <w:rPr>
          <w:rFonts w:eastAsia="MS Mincho" w:cs="Calibri"/>
          <w:b/>
          <w:bCs/>
          <w:color w:val="000000"/>
          <w:sz w:val="21"/>
          <w:szCs w:val="21"/>
          <w:lang w:val="en-US" w:eastAsia="zh-CN"/>
        </w:rPr>
        <w:t>If yes, why/how do you use the website?</w:t>
      </w:r>
    </w:p>
    <w:p w14:paraId="00403E2A" w14:textId="735E99C8" w:rsidR="000740AD" w:rsidRDefault="000740AD" w:rsidP="00A44706">
      <w:pPr>
        <w:snapToGrid w:val="0"/>
        <w:ind w:left="1440"/>
        <w:rPr>
          <w:rFonts w:eastAsia="MS Mincho" w:cs="Calibri"/>
          <w:b/>
          <w:bCs/>
          <w:color w:val="000000"/>
          <w:sz w:val="21"/>
          <w:szCs w:val="21"/>
          <w:lang w:val="en-US" w:eastAsia="zh-CN"/>
        </w:rPr>
      </w:pPr>
      <w:r w:rsidRPr="001B46BD">
        <w:rPr>
          <w:rFonts w:eastAsia="MS Mincho" w:cs="Calibri"/>
          <w:b/>
          <w:bCs/>
          <w:color w:val="000000"/>
          <w:sz w:val="21"/>
          <w:szCs w:val="21"/>
          <w:lang w:val="en-US" w:eastAsia="zh-CN"/>
        </w:rPr>
        <w:t>If not, why not? [End of survey]</w:t>
      </w:r>
    </w:p>
    <w:p w14:paraId="3B9D863C" w14:textId="77777777" w:rsidR="000740AD" w:rsidRPr="001B46BD" w:rsidRDefault="000740AD" w:rsidP="000740AD">
      <w:pPr>
        <w:snapToGrid w:val="0"/>
        <w:rPr>
          <w:rFonts w:eastAsia="MS Mincho" w:cs="Calibri"/>
          <w:color w:val="000000"/>
          <w:sz w:val="21"/>
          <w:szCs w:val="21"/>
          <w:lang w:val="en-US" w:eastAsia="zh-CN"/>
        </w:rPr>
      </w:pPr>
      <w:r w:rsidRPr="001B46BD">
        <w:rPr>
          <w:rFonts w:eastAsia="MS Mincho" w:cs="Calibri"/>
          <w:b/>
          <w:sz w:val="21"/>
          <w:szCs w:val="21"/>
          <w:lang w:val="en-US" w:eastAsia="zh-CN"/>
        </w:rPr>
        <w:t xml:space="preserve">How did you find out about the Head to Health </w:t>
      </w:r>
      <w:r w:rsidRPr="001B46BD">
        <w:rPr>
          <w:rFonts w:eastAsia="MS Mincho" w:cs="Calibri"/>
          <w:b/>
          <w:color w:val="000000"/>
          <w:sz w:val="21"/>
          <w:szCs w:val="21"/>
          <w:lang w:val="en-US" w:eastAsia="zh-CN"/>
        </w:rPr>
        <w:t>digital mental health gateway</w:t>
      </w:r>
      <w:r w:rsidRPr="001B46BD">
        <w:rPr>
          <w:rFonts w:eastAsia="MS Mincho" w:cs="Calibri"/>
          <w:b/>
          <w:sz w:val="21"/>
          <w:szCs w:val="21"/>
          <w:lang w:val="en-US" w:eastAsia="zh-CN"/>
        </w:rPr>
        <w:t>?</w:t>
      </w:r>
    </w:p>
    <w:p w14:paraId="25336F63" w14:textId="77777777"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Online search</w:t>
      </w:r>
    </w:p>
    <w:p w14:paraId="4144E4AF" w14:textId="77777777"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Recommended by workplace</w:t>
      </w:r>
    </w:p>
    <w:p w14:paraId="0B05DE80" w14:textId="77777777"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Recommended by family or friend</w:t>
      </w:r>
    </w:p>
    <w:p w14:paraId="50AB481C" w14:textId="04953551"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 xml:space="preserve">Other, please </w:t>
      </w:r>
      <w:proofErr w:type="gramStart"/>
      <w:r w:rsidRPr="00A44706">
        <w:rPr>
          <w:rFonts w:eastAsia="MS Mincho" w:cs="Calibri"/>
          <w:color w:val="000000"/>
          <w:sz w:val="21"/>
          <w:szCs w:val="21"/>
          <w:lang w:val="en-US" w:eastAsia="zh-CN"/>
        </w:rPr>
        <w:t>specify:_</w:t>
      </w:r>
      <w:proofErr w:type="gramEnd"/>
      <w:r w:rsidRPr="00A44706">
        <w:rPr>
          <w:rFonts w:eastAsia="MS Mincho" w:cs="Calibri"/>
          <w:color w:val="000000"/>
          <w:sz w:val="21"/>
          <w:szCs w:val="21"/>
          <w:lang w:val="en-US" w:eastAsia="zh-CN"/>
        </w:rPr>
        <w:t>____________________________</w:t>
      </w:r>
    </w:p>
    <w:p w14:paraId="55FA48B1" w14:textId="77777777" w:rsidR="000740AD" w:rsidRPr="001B46BD" w:rsidRDefault="000740AD" w:rsidP="000740AD">
      <w:pPr>
        <w:snapToGrid w:val="0"/>
        <w:rPr>
          <w:rFonts w:eastAsia="MS Mincho" w:cs="Calibri"/>
          <w:b/>
          <w:bCs/>
          <w:color w:val="000000"/>
          <w:sz w:val="21"/>
          <w:szCs w:val="21"/>
          <w:lang w:val="en-US" w:eastAsia="zh-CN"/>
        </w:rPr>
      </w:pPr>
      <w:r w:rsidRPr="001B46BD">
        <w:rPr>
          <w:rFonts w:eastAsia="Calibri" w:cs="Calibri"/>
          <w:b/>
          <w:color w:val="000000"/>
          <w:sz w:val="21"/>
          <w:szCs w:val="21"/>
          <w:lang w:eastAsia="en-US"/>
        </w:rPr>
        <w:t xml:space="preserve">Please select the statement below which most accurately describes your previous experience with using the </w:t>
      </w:r>
      <w:r w:rsidRPr="001B46BD">
        <w:rPr>
          <w:rFonts w:eastAsia="MS Mincho" w:cs="Calibri"/>
          <w:b/>
          <w:bCs/>
          <w:color w:val="000000"/>
          <w:sz w:val="21"/>
          <w:szCs w:val="21"/>
          <w:lang w:val="en-US" w:eastAsia="en-US"/>
        </w:rPr>
        <w:t xml:space="preserve">Head to Health </w:t>
      </w:r>
      <w:r w:rsidRPr="001B46BD">
        <w:rPr>
          <w:rFonts w:eastAsia="MS Mincho" w:cs="Calibri"/>
          <w:b/>
          <w:bCs/>
          <w:color w:val="000000"/>
          <w:sz w:val="21"/>
          <w:szCs w:val="21"/>
          <w:lang w:val="en-US" w:eastAsia="zh-CN"/>
        </w:rPr>
        <w:t xml:space="preserve">digital mental health </w:t>
      </w:r>
      <w:proofErr w:type="gramStart"/>
      <w:r w:rsidRPr="001B46BD">
        <w:rPr>
          <w:rFonts w:eastAsia="MS Mincho" w:cs="Calibri"/>
          <w:b/>
          <w:bCs/>
          <w:color w:val="000000"/>
          <w:sz w:val="21"/>
          <w:szCs w:val="21"/>
          <w:lang w:val="en-US" w:eastAsia="zh-CN"/>
        </w:rPr>
        <w:t>gateway?</w:t>
      </w:r>
      <w:proofErr w:type="gramEnd"/>
    </w:p>
    <w:p w14:paraId="7DC38510" w14:textId="77777777"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 xml:space="preserve">This is the first time I have used the </w:t>
      </w:r>
      <w:r w:rsidRPr="001B46BD">
        <w:rPr>
          <w:rFonts w:eastAsia="MS Mincho" w:cs="Calibri"/>
          <w:color w:val="000000"/>
          <w:sz w:val="21"/>
          <w:szCs w:val="21"/>
          <w:lang w:val="en-US" w:eastAsia="zh-CN"/>
        </w:rPr>
        <w:t>Head to Health Digital Mental Health Gateway</w:t>
      </w:r>
    </w:p>
    <w:p w14:paraId="50D4C40D"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I have used</w:t>
      </w:r>
      <w:r w:rsidRPr="001B46BD">
        <w:rPr>
          <w:rFonts w:eastAsia="MS Mincho" w:cs="Calibri"/>
          <w:color w:val="000000"/>
          <w:sz w:val="21"/>
          <w:szCs w:val="21"/>
          <w:lang w:val="en-US" w:eastAsia="zh-CN"/>
        </w:rPr>
        <w:t xml:space="preserve"> the Head to Health Digital Mental Health Gateway between 1 and 5 times in the past </w:t>
      </w:r>
    </w:p>
    <w:p w14:paraId="0D720FB3"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I have used</w:t>
      </w:r>
      <w:r w:rsidRPr="001B46BD">
        <w:rPr>
          <w:rFonts w:eastAsia="MS Mincho" w:cs="Calibri"/>
          <w:color w:val="000000"/>
          <w:sz w:val="21"/>
          <w:szCs w:val="21"/>
          <w:lang w:val="en-US" w:eastAsia="zh-CN"/>
        </w:rPr>
        <w:t xml:space="preserve"> Head to Health Digital Mental Health Gateway between 6 and 10 times in the past</w:t>
      </w:r>
    </w:p>
    <w:p w14:paraId="4DC0DBDA" w14:textId="56FA66D5"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 xml:space="preserve">I have used the </w:t>
      </w:r>
      <w:r w:rsidRPr="001B46BD">
        <w:rPr>
          <w:rFonts w:eastAsia="MS Mincho" w:cs="Calibri"/>
          <w:color w:val="000000"/>
          <w:sz w:val="21"/>
          <w:szCs w:val="21"/>
          <w:lang w:val="en-US" w:eastAsia="zh-CN"/>
        </w:rPr>
        <w:t>Head to Health Digital Mental Health Gateway 11 or more times in the past</w:t>
      </w:r>
    </w:p>
    <w:p w14:paraId="7ABF0771" w14:textId="77777777" w:rsidR="000740AD" w:rsidRPr="001B46BD" w:rsidRDefault="000740AD" w:rsidP="00B333FA">
      <w:pPr>
        <w:snapToGrid w:val="0"/>
        <w:rPr>
          <w:rFonts w:eastAsia="MS Mincho" w:cs="Calibri"/>
          <w:b/>
          <w:color w:val="000000"/>
          <w:sz w:val="21"/>
          <w:szCs w:val="21"/>
          <w:lang w:val="en-US" w:eastAsia="zh-CN"/>
        </w:rPr>
      </w:pPr>
      <w:r w:rsidRPr="001B46BD">
        <w:rPr>
          <w:rFonts w:eastAsia="MS Mincho" w:cs="Calibri"/>
          <w:b/>
          <w:color w:val="000000"/>
          <w:sz w:val="21"/>
          <w:szCs w:val="21"/>
          <w:lang w:val="en-US" w:eastAsia="zh-CN"/>
        </w:rPr>
        <w:t xml:space="preserve">Thinking about your recent experience with using the </w:t>
      </w:r>
      <w:r w:rsidRPr="001B46BD">
        <w:rPr>
          <w:rFonts w:eastAsia="MS Mincho" w:cs="Calibri"/>
          <w:b/>
          <w:bCs/>
          <w:color w:val="000000"/>
          <w:sz w:val="21"/>
          <w:szCs w:val="21"/>
          <w:lang w:val="en-US" w:eastAsia="zh-CN"/>
        </w:rPr>
        <w:t>Head to Health Digital Mental Health Gateway,</w:t>
      </w:r>
      <w:r w:rsidRPr="001B46BD">
        <w:rPr>
          <w:rFonts w:eastAsia="MS Mincho" w:cs="Calibri"/>
          <w:b/>
          <w:color w:val="000000"/>
          <w:sz w:val="21"/>
          <w:szCs w:val="21"/>
          <w:lang w:val="en-US" w:eastAsia="zh-CN"/>
        </w:rPr>
        <w:t xml:space="preserve"> please select all the reasons that prompted you to visit the website.</w:t>
      </w:r>
    </w:p>
    <w:p w14:paraId="0D8D84AC"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To get listed on the website</w:t>
      </w:r>
    </w:p>
    <w:p w14:paraId="09276F76"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To find resources for myself as a health professional</w:t>
      </w:r>
    </w:p>
    <w:p w14:paraId="48EBC574"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 xml:space="preserve">To find information, </w:t>
      </w:r>
      <w:proofErr w:type="gramStart"/>
      <w:r w:rsidRPr="001B46BD">
        <w:rPr>
          <w:rFonts w:eastAsia="MS Mincho" w:cs="Calibri"/>
          <w:color w:val="000000"/>
          <w:sz w:val="21"/>
          <w:szCs w:val="21"/>
          <w:lang w:val="en-US" w:eastAsia="zh-CN"/>
        </w:rPr>
        <w:t>support</w:t>
      </w:r>
      <w:proofErr w:type="gramEnd"/>
      <w:r w:rsidRPr="001B46BD">
        <w:rPr>
          <w:rFonts w:eastAsia="MS Mincho" w:cs="Calibri"/>
          <w:color w:val="000000"/>
          <w:sz w:val="21"/>
          <w:szCs w:val="21"/>
          <w:lang w:val="en-US" w:eastAsia="zh-CN"/>
        </w:rPr>
        <w:t xml:space="preserve"> or services for a client</w:t>
      </w:r>
    </w:p>
    <w:p w14:paraId="1802C6D7"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To find information, support or services for a family member or friend</w:t>
      </w:r>
    </w:p>
    <w:p w14:paraId="3D92D576" w14:textId="77777777" w:rsidR="000740AD" w:rsidRPr="001B46BD"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t>For personal reasons</w:t>
      </w:r>
    </w:p>
    <w:p w14:paraId="26CEA3E1" w14:textId="1B9D4FAF"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eastAsia="MS Mincho" w:cs="Calibri"/>
          <w:color w:val="000000"/>
          <w:sz w:val="21"/>
          <w:szCs w:val="21"/>
          <w:lang w:val="en-US" w:eastAsia="zh-CN"/>
        </w:rPr>
        <w:lastRenderedPageBreak/>
        <w:t>Other (specify</w:t>
      </w:r>
      <w:proofErr w:type="gramStart"/>
      <w:r w:rsidRPr="001B46BD">
        <w:rPr>
          <w:rFonts w:eastAsia="MS Mincho" w:cs="Calibri"/>
          <w:color w:val="000000"/>
          <w:sz w:val="21"/>
          <w:szCs w:val="21"/>
          <w:lang w:val="en-US" w:eastAsia="zh-CN"/>
        </w:rPr>
        <w:t>):_</w:t>
      </w:r>
      <w:proofErr w:type="gramEnd"/>
      <w:r w:rsidRPr="001B46BD">
        <w:rPr>
          <w:rFonts w:eastAsia="MS Mincho" w:cs="Calibri"/>
          <w:color w:val="000000"/>
          <w:sz w:val="21"/>
          <w:szCs w:val="21"/>
          <w:lang w:val="en-US" w:eastAsia="zh-CN"/>
        </w:rPr>
        <w:t>_________________________</w:t>
      </w:r>
    </w:p>
    <w:p w14:paraId="6071A85B" w14:textId="77777777" w:rsidR="000740AD" w:rsidRPr="001B46BD" w:rsidRDefault="000740AD" w:rsidP="00B333FA">
      <w:pPr>
        <w:tabs>
          <w:tab w:val="center" w:pos="4513"/>
          <w:tab w:val="right" w:pos="9026"/>
        </w:tabs>
        <w:snapToGrid w:val="0"/>
        <w:rPr>
          <w:rFonts w:eastAsia="Calibri" w:cs="Calibri"/>
          <w:b/>
          <w:noProof/>
          <w:color w:val="000000"/>
          <w:sz w:val="21"/>
          <w:szCs w:val="21"/>
          <w:lang w:eastAsia="en-US"/>
        </w:rPr>
      </w:pPr>
      <w:r w:rsidRPr="001B46BD">
        <w:rPr>
          <w:rFonts w:eastAsia="Calibri" w:cs="Calibri"/>
          <w:b/>
          <w:noProof/>
          <w:color w:val="000000"/>
          <w:sz w:val="21"/>
          <w:szCs w:val="21"/>
          <w:lang w:eastAsia="en-US"/>
        </w:rPr>
        <w:t>How long did you spend using the Head to Health digital mental health gateway on this (or the most) recent occasion?</w:t>
      </w:r>
    </w:p>
    <w:p w14:paraId="03549F0D" w14:textId="77777777"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Less than 10 minutes</w:t>
      </w:r>
    </w:p>
    <w:p w14:paraId="60667017" w14:textId="77777777"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10 to 20 minutes</w:t>
      </w:r>
    </w:p>
    <w:p w14:paraId="54E70F4D" w14:textId="77777777"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20 to 30 minutes</w:t>
      </w:r>
    </w:p>
    <w:p w14:paraId="3F42F1DC" w14:textId="77777777"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30 to 40 minutes</w:t>
      </w:r>
    </w:p>
    <w:p w14:paraId="306218B8" w14:textId="595F64C0"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Over 40 minutes</w:t>
      </w:r>
    </w:p>
    <w:p w14:paraId="452312B8" w14:textId="04A67540" w:rsidR="000740AD" w:rsidRPr="001B46BD" w:rsidRDefault="000740AD" w:rsidP="00B333FA">
      <w:pPr>
        <w:tabs>
          <w:tab w:val="center" w:pos="4513"/>
          <w:tab w:val="right" w:pos="9026"/>
        </w:tabs>
        <w:snapToGrid w:val="0"/>
        <w:rPr>
          <w:rFonts w:cs="Calibri"/>
          <w:b/>
          <w:noProof/>
          <w:color w:val="000000"/>
          <w:sz w:val="21"/>
          <w:szCs w:val="21"/>
          <w:lang w:eastAsia="zh-CN"/>
        </w:rPr>
      </w:pPr>
      <w:r w:rsidRPr="001B46BD">
        <w:rPr>
          <w:rFonts w:cs="Calibri"/>
          <w:b/>
          <w:noProof/>
          <w:color w:val="000000"/>
          <w:sz w:val="21"/>
          <w:szCs w:val="21"/>
          <w:lang w:eastAsia="zh-CN"/>
        </w:rPr>
        <w:t>Thinking about your experience using the Head to Health wesbite, please select your response to each of the following items</w:t>
      </w:r>
    </w:p>
    <w:tbl>
      <w:tblPr>
        <w:tblStyle w:val="TableGrid21"/>
        <w:tblW w:w="9399"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500"/>
        <w:gridCol w:w="3105"/>
        <w:gridCol w:w="500"/>
        <w:gridCol w:w="454"/>
        <w:gridCol w:w="500"/>
        <w:gridCol w:w="651"/>
        <w:gridCol w:w="500"/>
        <w:gridCol w:w="600"/>
        <w:gridCol w:w="500"/>
        <w:gridCol w:w="563"/>
        <w:gridCol w:w="500"/>
        <w:gridCol w:w="526"/>
        <w:gridCol w:w="500"/>
      </w:tblGrid>
      <w:tr w:rsidR="000740AD" w:rsidRPr="001B46BD" w14:paraId="5914937A" w14:textId="77777777" w:rsidTr="00A44706">
        <w:trPr>
          <w:gridBefore w:val="1"/>
          <w:cnfStyle w:val="100000000000" w:firstRow="1" w:lastRow="0" w:firstColumn="0" w:lastColumn="0" w:oddVBand="0" w:evenVBand="0" w:oddHBand="0" w:evenHBand="0" w:firstRowFirstColumn="0" w:firstRowLastColumn="0" w:lastRowFirstColumn="0" w:lastRowLastColumn="0"/>
          <w:wBefore w:w="500" w:type="dxa"/>
        </w:trPr>
        <w:tc>
          <w:tcPr>
            <w:tcW w:w="3605" w:type="dxa"/>
            <w:gridSpan w:val="2"/>
          </w:tcPr>
          <w:p w14:paraId="6D91ECCA" w14:textId="77777777" w:rsidR="000740AD" w:rsidRPr="001B46BD" w:rsidRDefault="000740AD" w:rsidP="00A44706">
            <w:pPr>
              <w:snapToGrid w:val="0"/>
              <w:rPr>
                <w:rFonts w:eastAsia="Calibri" w:cs="Calibri"/>
                <w:color w:val="000000"/>
                <w:sz w:val="21"/>
                <w:szCs w:val="21"/>
                <w:lang w:eastAsia="en-US"/>
              </w:rPr>
            </w:pPr>
          </w:p>
        </w:tc>
        <w:tc>
          <w:tcPr>
            <w:tcW w:w="954" w:type="dxa"/>
            <w:gridSpan w:val="2"/>
            <w:vAlign w:val="bottom"/>
          </w:tcPr>
          <w:p w14:paraId="1235FA52" w14:textId="77777777" w:rsidR="000740AD" w:rsidRPr="001B46BD" w:rsidRDefault="000740AD" w:rsidP="00A44706">
            <w:pPr>
              <w:snapToGrid w:val="0"/>
              <w:jc w:val="center"/>
              <w:rPr>
                <w:rFonts w:eastAsia="Calibri" w:cs="Calibri"/>
                <w:b/>
                <w:color w:val="000000"/>
                <w:sz w:val="21"/>
                <w:szCs w:val="21"/>
                <w:lang w:eastAsia="en-US"/>
              </w:rPr>
            </w:pPr>
            <w:r w:rsidRPr="001B46BD">
              <w:rPr>
                <w:rFonts w:eastAsia="Calibri" w:cs="Calibri"/>
                <w:b/>
                <w:bCs/>
                <w:color w:val="000000"/>
                <w:sz w:val="21"/>
                <w:szCs w:val="21"/>
                <w:lang w:eastAsia="en-US"/>
              </w:rPr>
              <w:t>Strongly disagree</w:t>
            </w:r>
          </w:p>
        </w:tc>
        <w:tc>
          <w:tcPr>
            <w:tcW w:w="1151" w:type="dxa"/>
            <w:gridSpan w:val="2"/>
            <w:vAlign w:val="bottom"/>
          </w:tcPr>
          <w:p w14:paraId="3BD0D5DC" w14:textId="77777777" w:rsidR="000740AD" w:rsidRPr="001B46BD" w:rsidRDefault="000740AD" w:rsidP="00A44706">
            <w:pPr>
              <w:snapToGrid w:val="0"/>
              <w:jc w:val="center"/>
              <w:rPr>
                <w:rFonts w:eastAsia="Calibri" w:cs="Calibri"/>
                <w:b/>
                <w:color w:val="000000"/>
                <w:sz w:val="21"/>
                <w:szCs w:val="21"/>
                <w:lang w:eastAsia="en-US"/>
              </w:rPr>
            </w:pPr>
            <w:r w:rsidRPr="001B46BD">
              <w:rPr>
                <w:rFonts w:eastAsia="Calibri" w:cs="Calibri"/>
                <w:b/>
                <w:bCs/>
                <w:color w:val="000000"/>
                <w:sz w:val="21"/>
                <w:szCs w:val="21"/>
                <w:lang w:eastAsia="en-US"/>
              </w:rPr>
              <w:t>Somewhat disagree</w:t>
            </w:r>
          </w:p>
        </w:tc>
        <w:tc>
          <w:tcPr>
            <w:tcW w:w="1100" w:type="dxa"/>
            <w:gridSpan w:val="2"/>
            <w:vAlign w:val="bottom"/>
          </w:tcPr>
          <w:p w14:paraId="55A929FE" w14:textId="77777777" w:rsidR="000740AD" w:rsidRPr="001B46BD" w:rsidRDefault="000740AD" w:rsidP="00A44706">
            <w:pPr>
              <w:tabs>
                <w:tab w:val="left" w:pos="1701"/>
              </w:tabs>
              <w:snapToGrid w:val="0"/>
              <w:ind w:left="-198" w:right="-196"/>
              <w:jc w:val="center"/>
              <w:rPr>
                <w:rFonts w:eastAsia="Calibri" w:cs="Calibri"/>
                <w:b/>
                <w:bCs/>
                <w:color w:val="000000"/>
                <w:sz w:val="21"/>
                <w:szCs w:val="21"/>
                <w:lang w:eastAsia="en-US"/>
              </w:rPr>
            </w:pPr>
            <w:r w:rsidRPr="001B46BD">
              <w:rPr>
                <w:rFonts w:eastAsia="Calibri" w:cs="Calibri"/>
                <w:b/>
                <w:bCs/>
                <w:color w:val="000000"/>
                <w:sz w:val="21"/>
                <w:szCs w:val="21"/>
                <w:lang w:eastAsia="en-US"/>
              </w:rPr>
              <w:t xml:space="preserve">Neither </w:t>
            </w:r>
          </w:p>
          <w:p w14:paraId="55BCE3A4" w14:textId="77777777" w:rsidR="000740AD" w:rsidRPr="001B46BD" w:rsidRDefault="000740AD" w:rsidP="00A44706">
            <w:pPr>
              <w:snapToGrid w:val="0"/>
              <w:jc w:val="center"/>
              <w:rPr>
                <w:rFonts w:eastAsia="Calibri" w:cs="Calibri"/>
                <w:b/>
                <w:color w:val="000000"/>
                <w:sz w:val="21"/>
                <w:szCs w:val="21"/>
                <w:lang w:eastAsia="en-US"/>
              </w:rPr>
            </w:pPr>
            <w:r w:rsidRPr="001B46BD">
              <w:rPr>
                <w:rFonts w:eastAsia="Calibri" w:cs="Calibri"/>
                <w:b/>
                <w:bCs/>
                <w:color w:val="000000"/>
                <w:sz w:val="21"/>
                <w:szCs w:val="21"/>
                <w:lang w:eastAsia="en-US"/>
              </w:rPr>
              <w:t>agree or disagree</w:t>
            </w:r>
          </w:p>
        </w:tc>
        <w:tc>
          <w:tcPr>
            <w:tcW w:w="1063" w:type="dxa"/>
            <w:gridSpan w:val="2"/>
            <w:vAlign w:val="bottom"/>
          </w:tcPr>
          <w:p w14:paraId="4A75F9C5" w14:textId="77777777" w:rsidR="000740AD" w:rsidRPr="001B46BD" w:rsidRDefault="000740AD" w:rsidP="00A44706">
            <w:pPr>
              <w:tabs>
                <w:tab w:val="left" w:pos="1701"/>
              </w:tabs>
              <w:snapToGrid w:val="0"/>
              <w:ind w:left="-164" w:right="-196"/>
              <w:jc w:val="center"/>
              <w:rPr>
                <w:rFonts w:eastAsia="Calibri" w:cs="Calibri"/>
                <w:b/>
                <w:bCs/>
                <w:color w:val="000000"/>
                <w:sz w:val="21"/>
                <w:szCs w:val="21"/>
                <w:lang w:eastAsia="en-US"/>
              </w:rPr>
            </w:pPr>
            <w:r w:rsidRPr="001B46BD">
              <w:rPr>
                <w:rFonts w:eastAsia="Calibri" w:cs="Calibri"/>
                <w:b/>
                <w:bCs/>
                <w:color w:val="000000"/>
                <w:sz w:val="21"/>
                <w:szCs w:val="21"/>
                <w:lang w:eastAsia="en-US"/>
              </w:rPr>
              <w:t>Somewhat</w:t>
            </w:r>
          </w:p>
          <w:p w14:paraId="2AFBE9B0" w14:textId="77777777" w:rsidR="000740AD" w:rsidRPr="001B46BD" w:rsidRDefault="000740AD" w:rsidP="00A44706">
            <w:pPr>
              <w:snapToGrid w:val="0"/>
              <w:jc w:val="center"/>
              <w:rPr>
                <w:rFonts w:eastAsia="Calibri" w:cs="Calibri"/>
                <w:b/>
                <w:color w:val="000000"/>
                <w:sz w:val="21"/>
                <w:szCs w:val="21"/>
                <w:lang w:eastAsia="en-US"/>
              </w:rPr>
            </w:pPr>
            <w:r w:rsidRPr="001B46BD">
              <w:rPr>
                <w:rFonts w:eastAsia="Calibri" w:cs="Calibri"/>
                <w:b/>
                <w:bCs/>
                <w:color w:val="000000"/>
                <w:sz w:val="21"/>
                <w:szCs w:val="21"/>
                <w:lang w:eastAsia="en-US"/>
              </w:rPr>
              <w:t xml:space="preserve"> agree</w:t>
            </w:r>
          </w:p>
        </w:tc>
        <w:tc>
          <w:tcPr>
            <w:tcW w:w="1026" w:type="dxa"/>
            <w:gridSpan w:val="2"/>
            <w:vAlign w:val="bottom"/>
          </w:tcPr>
          <w:p w14:paraId="1D40C6BA" w14:textId="77777777" w:rsidR="000740AD" w:rsidRPr="001B46BD" w:rsidRDefault="000740AD" w:rsidP="00A44706">
            <w:pPr>
              <w:snapToGrid w:val="0"/>
              <w:jc w:val="center"/>
              <w:rPr>
                <w:rFonts w:eastAsia="Calibri" w:cs="Calibri"/>
                <w:b/>
                <w:color w:val="000000"/>
                <w:sz w:val="21"/>
                <w:szCs w:val="21"/>
                <w:lang w:eastAsia="en-US"/>
              </w:rPr>
            </w:pPr>
            <w:r w:rsidRPr="001B46BD">
              <w:rPr>
                <w:rFonts w:eastAsia="Calibri" w:cs="Calibri"/>
                <w:b/>
                <w:bCs/>
                <w:color w:val="000000"/>
                <w:sz w:val="21"/>
                <w:szCs w:val="21"/>
                <w:lang w:eastAsia="en-US"/>
              </w:rPr>
              <w:t>Strongly agree</w:t>
            </w:r>
          </w:p>
        </w:tc>
      </w:tr>
      <w:tr w:rsidR="000740AD" w:rsidRPr="001B46BD" w14:paraId="0F81A27A" w14:textId="77777777" w:rsidTr="00A44706">
        <w:trPr>
          <w:gridBefore w:val="1"/>
          <w:wBefore w:w="500" w:type="dxa"/>
          <w:trHeight w:val="117"/>
        </w:trPr>
        <w:tc>
          <w:tcPr>
            <w:tcW w:w="3605" w:type="dxa"/>
            <w:gridSpan w:val="2"/>
          </w:tcPr>
          <w:p w14:paraId="056A9B39" w14:textId="77777777" w:rsidR="000740AD" w:rsidRPr="001B46BD" w:rsidRDefault="000740AD" w:rsidP="000740AD">
            <w:pPr>
              <w:snapToGrid w:val="0"/>
              <w:rPr>
                <w:rFonts w:eastAsia="Calibri" w:cs="Calibri"/>
                <w:b/>
                <w:color w:val="000000"/>
                <w:sz w:val="21"/>
                <w:szCs w:val="21"/>
                <w:lang w:eastAsia="en-US"/>
              </w:rPr>
            </w:pPr>
          </w:p>
        </w:tc>
        <w:tc>
          <w:tcPr>
            <w:tcW w:w="954" w:type="dxa"/>
            <w:gridSpan w:val="2"/>
          </w:tcPr>
          <w:p w14:paraId="65D17C66" w14:textId="77777777" w:rsidR="000740AD" w:rsidRPr="001B46BD" w:rsidRDefault="000740AD" w:rsidP="000740AD">
            <w:pPr>
              <w:snapToGrid w:val="0"/>
              <w:jc w:val="center"/>
              <w:rPr>
                <w:rFonts w:eastAsia="Calibri" w:cs="Calibri"/>
                <w:color w:val="000000"/>
                <w:sz w:val="21"/>
                <w:szCs w:val="21"/>
                <w:lang w:eastAsia="en-US"/>
              </w:rPr>
            </w:pPr>
            <w:r w:rsidRPr="001B46BD">
              <w:rPr>
                <w:rFonts w:eastAsia="Calibri" w:cs="Calibri"/>
                <w:color w:val="000000"/>
                <w:sz w:val="21"/>
                <w:szCs w:val="21"/>
                <w:lang w:eastAsia="en-US"/>
              </w:rPr>
              <w:t>1</w:t>
            </w:r>
          </w:p>
        </w:tc>
        <w:tc>
          <w:tcPr>
            <w:tcW w:w="1151" w:type="dxa"/>
            <w:gridSpan w:val="2"/>
          </w:tcPr>
          <w:p w14:paraId="309E32B7" w14:textId="77777777" w:rsidR="000740AD" w:rsidRPr="001B46BD" w:rsidRDefault="000740AD" w:rsidP="000740AD">
            <w:pPr>
              <w:snapToGrid w:val="0"/>
              <w:jc w:val="center"/>
              <w:rPr>
                <w:rFonts w:eastAsia="Calibri" w:cs="Calibri"/>
                <w:color w:val="000000"/>
                <w:sz w:val="21"/>
                <w:szCs w:val="21"/>
                <w:lang w:eastAsia="en-US"/>
              </w:rPr>
            </w:pPr>
            <w:r w:rsidRPr="001B46BD">
              <w:rPr>
                <w:rFonts w:eastAsia="Calibri" w:cs="Calibri"/>
                <w:color w:val="000000"/>
                <w:sz w:val="21"/>
                <w:szCs w:val="21"/>
                <w:lang w:eastAsia="en-US"/>
              </w:rPr>
              <w:t>2</w:t>
            </w:r>
          </w:p>
        </w:tc>
        <w:tc>
          <w:tcPr>
            <w:tcW w:w="1100" w:type="dxa"/>
            <w:gridSpan w:val="2"/>
          </w:tcPr>
          <w:p w14:paraId="400C7245" w14:textId="77777777" w:rsidR="000740AD" w:rsidRPr="001B46BD" w:rsidRDefault="000740AD" w:rsidP="000740AD">
            <w:pPr>
              <w:snapToGrid w:val="0"/>
              <w:jc w:val="center"/>
              <w:rPr>
                <w:rFonts w:eastAsia="Calibri" w:cs="Calibri"/>
                <w:color w:val="000000"/>
                <w:sz w:val="21"/>
                <w:szCs w:val="21"/>
                <w:lang w:eastAsia="en-US"/>
              </w:rPr>
            </w:pPr>
            <w:r w:rsidRPr="001B46BD">
              <w:rPr>
                <w:rFonts w:eastAsia="Calibri" w:cs="Calibri"/>
                <w:color w:val="000000"/>
                <w:sz w:val="21"/>
                <w:szCs w:val="21"/>
                <w:lang w:eastAsia="en-US"/>
              </w:rPr>
              <w:t>3</w:t>
            </w:r>
          </w:p>
        </w:tc>
        <w:tc>
          <w:tcPr>
            <w:tcW w:w="1063" w:type="dxa"/>
            <w:gridSpan w:val="2"/>
          </w:tcPr>
          <w:p w14:paraId="38888819" w14:textId="77777777" w:rsidR="000740AD" w:rsidRPr="001B46BD" w:rsidRDefault="000740AD" w:rsidP="000740AD">
            <w:pPr>
              <w:snapToGrid w:val="0"/>
              <w:jc w:val="center"/>
              <w:rPr>
                <w:rFonts w:eastAsia="Calibri" w:cs="Calibri"/>
                <w:color w:val="000000"/>
                <w:sz w:val="21"/>
                <w:szCs w:val="21"/>
                <w:lang w:eastAsia="en-US"/>
              </w:rPr>
            </w:pPr>
            <w:r w:rsidRPr="001B46BD">
              <w:rPr>
                <w:rFonts w:eastAsia="Calibri" w:cs="Calibri"/>
                <w:color w:val="000000"/>
                <w:sz w:val="21"/>
                <w:szCs w:val="21"/>
                <w:lang w:eastAsia="en-US"/>
              </w:rPr>
              <w:t>4</w:t>
            </w:r>
          </w:p>
        </w:tc>
        <w:tc>
          <w:tcPr>
            <w:tcW w:w="1026" w:type="dxa"/>
            <w:gridSpan w:val="2"/>
          </w:tcPr>
          <w:p w14:paraId="68DA0869" w14:textId="77777777" w:rsidR="000740AD" w:rsidRPr="001B46BD" w:rsidRDefault="000740AD" w:rsidP="000740AD">
            <w:pPr>
              <w:snapToGrid w:val="0"/>
              <w:jc w:val="center"/>
              <w:rPr>
                <w:rFonts w:eastAsia="Calibri" w:cs="Calibri"/>
                <w:color w:val="000000"/>
                <w:sz w:val="21"/>
                <w:szCs w:val="21"/>
                <w:lang w:eastAsia="en-US"/>
              </w:rPr>
            </w:pPr>
            <w:r w:rsidRPr="001B46BD">
              <w:rPr>
                <w:rFonts w:eastAsia="Calibri" w:cs="Calibri"/>
                <w:color w:val="000000"/>
                <w:sz w:val="21"/>
                <w:szCs w:val="21"/>
                <w:lang w:eastAsia="en-US"/>
              </w:rPr>
              <w:t>5</w:t>
            </w:r>
          </w:p>
        </w:tc>
      </w:tr>
      <w:tr w:rsidR="000740AD" w:rsidRPr="001B46BD" w14:paraId="3A423CA1" w14:textId="77777777" w:rsidTr="00A44706">
        <w:trPr>
          <w:gridAfter w:val="1"/>
          <w:wAfter w:w="500" w:type="dxa"/>
          <w:trHeight w:val="287"/>
        </w:trPr>
        <w:tc>
          <w:tcPr>
            <w:tcW w:w="3605" w:type="dxa"/>
            <w:gridSpan w:val="2"/>
          </w:tcPr>
          <w:p w14:paraId="7B42DF3C"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I plan to visit the website again</w:t>
            </w:r>
          </w:p>
        </w:tc>
        <w:tc>
          <w:tcPr>
            <w:tcW w:w="954" w:type="dxa"/>
            <w:gridSpan w:val="2"/>
          </w:tcPr>
          <w:p w14:paraId="4F7AF47C"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3B022445"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5C364222"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2893EEBD"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4E3AA113"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49A7A882" w14:textId="77777777" w:rsidTr="00A44706">
        <w:trPr>
          <w:gridAfter w:val="1"/>
          <w:wAfter w:w="500" w:type="dxa"/>
          <w:trHeight w:val="287"/>
        </w:trPr>
        <w:tc>
          <w:tcPr>
            <w:tcW w:w="3605" w:type="dxa"/>
            <w:gridSpan w:val="2"/>
          </w:tcPr>
          <w:p w14:paraId="1A1CC774"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I would recommend the website to others</w:t>
            </w:r>
          </w:p>
        </w:tc>
        <w:tc>
          <w:tcPr>
            <w:tcW w:w="954" w:type="dxa"/>
            <w:gridSpan w:val="2"/>
          </w:tcPr>
          <w:p w14:paraId="5D1C743F"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27A47D30"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6C636E48"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3D8AA3D0"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0ABB2C85"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74A35C0F" w14:textId="77777777" w:rsidTr="00A44706">
        <w:trPr>
          <w:gridAfter w:val="1"/>
          <w:wAfter w:w="500" w:type="dxa"/>
          <w:trHeight w:val="287"/>
        </w:trPr>
        <w:tc>
          <w:tcPr>
            <w:tcW w:w="3605" w:type="dxa"/>
            <w:gridSpan w:val="2"/>
          </w:tcPr>
          <w:p w14:paraId="3FF853ED"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All relevant information can be found on the front page</w:t>
            </w:r>
          </w:p>
        </w:tc>
        <w:tc>
          <w:tcPr>
            <w:tcW w:w="954" w:type="dxa"/>
            <w:gridSpan w:val="2"/>
          </w:tcPr>
          <w:p w14:paraId="34B876A0"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23ABB590"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0D611C33"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61837D8F"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0C74B729"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4C773617" w14:textId="77777777" w:rsidTr="00A44706">
        <w:trPr>
          <w:gridAfter w:val="1"/>
          <w:wAfter w:w="500" w:type="dxa"/>
          <w:trHeight w:val="287"/>
        </w:trPr>
        <w:tc>
          <w:tcPr>
            <w:tcW w:w="3605" w:type="dxa"/>
            <w:gridSpan w:val="2"/>
          </w:tcPr>
          <w:p w14:paraId="3A0FA62F"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I can quickly find the information that I am looking for</w:t>
            </w:r>
          </w:p>
        </w:tc>
        <w:tc>
          <w:tcPr>
            <w:tcW w:w="954" w:type="dxa"/>
            <w:gridSpan w:val="2"/>
          </w:tcPr>
          <w:p w14:paraId="056720EF"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60672BB7"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710502D7"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684AD981"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1A871D2E"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790C0BC2" w14:textId="77777777" w:rsidTr="00A44706">
        <w:trPr>
          <w:gridAfter w:val="1"/>
          <w:wAfter w:w="500" w:type="dxa"/>
          <w:trHeight w:val="287"/>
        </w:trPr>
        <w:tc>
          <w:tcPr>
            <w:tcW w:w="3605" w:type="dxa"/>
            <w:gridSpan w:val="2"/>
          </w:tcPr>
          <w:p w14:paraId="1462FC08"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The website is easy to navigate</w:t>
            </w:r>
          </w:p>
        </w:tc>
        <w:tc>
          <w:tcPr>
            <w:tcW w:w="954" w:type="dxa"/>
            <w:gridSpan w:val="2"/>
          </w:tcPr>
          <w:p w14:paraId="346B730F"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1929CA1D"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733B6ED5"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4A17D957"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0FF9B11B"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10303ED8" w14:textId="77777777" w:rsidTr="00A44706">
        <w:trPr>
          <w:gridAfter w:val="1"/>
          <w:wAfter w:w="500" w:type="dxa"/>
          <w:trHeight w:val="287"/>
        </w:trPr>
        <w:tc>
          <w:tcPr>
            <w:tcW w:w="3605" w:type="dxa"/>
            <w:gridSpan w:val="2"/>
          </w:tcPr>
          <w:p w14:paraId="5E2BFF18"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The information on the website is trustworthy</w:t>
            </w:r>
          </w:p>
        </w:tc>
        <w:tc>
          <w:tcPr>
            <w:tcW w:w="954" w:type="dxa"/>
            <w:gridSpan w:val="2"/>
          </w:tcPr>
          <w:p w14:paraId="58E63208"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121A2F7B"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119C3B9B"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31A76C72"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7EF821A9"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5CEC6AA3" w14:textId="77777777" w:rsidTr="00A44706">
        <w:trPr>
          <w:gridAfter w:val="1"/>
          <w:wAfter w:w="500" w:type="dxa"/>
          <w:trHeight w:val="287"/>
        </w:trPr>
        <w:tc>
          <w:tcPr>
            <w:tcW w:w="3605" w:type="dxa"/>
            <w:gridSpan w:val="2"/>
          </w:tcPr>
          <w:p w14:paraId="25E78E0E"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The website offers information that is new to me</w:t>
            </w:r>
          </w:p>
        </w:tc>
        <w:tc>
          <w:tcPr>
            <w:tcW w:w="954" w:type="dxa"/>
            <w:gridSpan w:val="2"/>
          </w:tcPr>
          <w:p w14:paraId="3F4181A8"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4F17EA50"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6384E88F"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7CDAAC8F"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6C1AD864"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518CF99B" w14:textId="77777777" w:rsidTr="00A44706">
        <w:trPr>
          <w:gridAfter w:val="1"/>
          <w:wAfter w:w="500" w:type="dxa"/>
          <w:trHeight w:val="287"/>
        </w:trPr>
        <w:tc>
          <w:tcPr>
            <w:tcW w:w="3605" w:type="dxa"/>
            <w:gridSpan w:val="2"/>
          </w:tcPr>
          <w:p w14:paraId="74C3E839"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The website contains the information that I was looking for</w:t>
            </w:r>
          </w:p>
        </w:tc>
        <w:tc>
          <w:tcPr>
            <w:tcW w:w="954" w:type="dxa"/>
            <w:gridSpan w:val="2"/>
          </w:tcPr>
          <w:p w14:paraId="1AB0B9F6"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08DAD189"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4DA52CF7"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54BAE269"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208CB874"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0E9F8111" w14:textId="77777777" w:rsidTr="00A44706">
        <w:trPr>
          <w:gridAfter w:val="1"/>
          <w:wAfter w:w="500" w:type="dxa"/>
          <w:trHeight w:val="287"/>
        </w:trPr>
        <w:tc>
          <w:tcPr>
            <w:tcW w:w="3605" w:type="dxa"/>
            <w:gridSpan w:val="2"/>
          </w:tcPr>
          <w:p w14:paraId="28508361"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The information on the website is easy to understand</w:t>
            </w:r>
          </w:p>
        </w:tc>
        <w:tc>
          <w:tcPr>
            <w:tcW w:w="954" w:type="dxa"/>
            <w:gridSpan w:val="2"/>
          </w:tcPr>
          <w:p w14:paraId="33CCF270"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587D7021"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5F4379BA"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3AA1C94F"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6BB4B563"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461D949E" w14:textId="77777777" w:rsidTr="00A44706">
        <w:trPr>
          <w:gridAfter w:val="1"/>
          <w:wAfter w:w="500" w:type="dxa"/>
          <w:trHeight w:val="287"/>
        </w:trPr>
        <w:tc>
          <w:tcPr>
            <w:tcW w:w="3605" w:type="dxa"/>
            <w:gridSpan w:val="2"/>
          </w:tcPr>
          <w:p w14:paraId="18272472"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The information on the website is relevant to me</w:t>
            </w:r>
          </w:p>
        </w:tc>
        <w:tc>
          <w:tcPr>
            <w:tcW w:w="954" w:type="dxa"/>
            <w:gridSpan w:val="2"/>
          </w:tcPr>
          <w:p w14:paraId="30ADF6E4"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1CE55BA0"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25F8D7F4"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5681626A"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3CA94DE1"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06F5929D" w14:textId="77777777" w:rsidTr="00A44706">
        <w:trPr>
          <w:gridAfter w:val="1"/>
          <w:wAfter w:w="500" w:type="dxa"/>
          <w:trHeight w:val="287"/>
        </w:trPr>
        <w:tc>
          <w:tcPr>
            <w:tcW w:w="3605" w:type="dxa"/>
            <w:gridSpan w:val="2"/>
          </w:tcPr>
          <w:p w14:paraId="77DB501B"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eastAsia="en-US"/>
              </w:rPr>
              <w:t>The information on the website is easy to read (concise and clear layout)</w:t>
            </w:r>
          </w:p>
        </w:tc>
        <w:tc>
          <w:tcPr>
            <w:tcW w:w="954" w:type="dxa"/>
            <w:gridSpan w:val="2"/>
          </w:tcPr>
          <w:p w14:paraId="339D0C6D"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2AF28BBD"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35E798D8"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10DF5F61"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645AB599"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13819B46" w14:textId="77777777" w:rsidTr="00A44706">
        <w:trPr>
          <w:gridAfter w:val="1"/>
          <w:wAfter w:w="500" w:type="dxa"/>
          <w:trHeight w:val="287"/>
        </w:trPr>
        <w:tc>
          <w:tcPr>
            <w:tcW w:w="3605" w:type="dxa"/>
            <w:gridSpan w:val="2"/>
          </w:tcPr>
          <w:p w14:paraId="16065752"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The information on the website is accurate</w:t>
            </w:r>
          </w:p>
        </w:tc>
        <w:tc>
          <w:tcPr>
            <w:tcW w:w="954" w:type="dxa"/>
            <w:gridSpan w:val="2"/>
          </w:tcPr>
          <w:p w14:paraId="0C50A6CE"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0D1BE14A"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019E8D0F"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3A961C44"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2BC72FCD"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2A02C0A5" w14:textId="77777777" w:rsidTr="00A44706">
        <w:trPr>
          <w:gridAfter w:val="1"/>
          <w:wAfter w:w="500" w:type="dxa"/>
          <w:trHeight w:val="287"/>
        </w:trPr>
        <w:tc>
          <w:tcPr>
            <w:tcW w:w="3605" w:type="dxa"/>
            <w:gridSpan w:val="2"/>
          </w:tcPr>
          <w:p w14:paraId="6E2E9110"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lastRenderedPageBreak/>
              <w:t xml:space="preserve">The information on the website is appropriate for people with mental health problems </w:t>
            </w:r>
          </w:p>
        </w:tc>
        <w:tc>
          <w:tcPr>
            <w:tcW w:w="954" w:type="dxa"/>
            <w:gridSpan w:val="2"/>
          </w:tcPr>
          <w:p w14:paraId="0B7FFB57"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47D9FB11"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10819970"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56E8247E"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22CCE891"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0171B8D8" w14:textId="77777777" w:rsidTr="00A44706">
        <w:trPr>
          <w:gridAfter w:val="1"/>
          <w:wAfter w:w="500" w:type="dxa"/>
          <w:trHeight w:val="287"/>
        </w:trPr>
        <w:tc>
          <w:tcPr>
            <w:tcW w:w="3605" w:type="dxa"/>
            <w:gridSpan w:val="2"/>
          </w:tcPr>
          <w:p w14:paraId="46A535BC"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The information on the website is appropriate for people who want to support someone with a mental health problem (including health professionals)</w:t>
            </w:r>
          </w:p>
        </w:tc>
        <w:tc>
          <w:tcPr>
            <w:tcW w:w="954" w:type="dxa"/>
            <w:gridSpan w:val="2"/>
          </w:tcPr>
          <w:p w14:paraId="4B0B4530"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0A6A1EC1"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242A7D33"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0D11D204"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7FB297AD"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72A12BC3" w14:textId="77777777" w:rsidTr="00A44706">
        <w:trPr>
          <w:gridAfter w:val="1"/>
          <w:wAfter w:w="500" w:type="dxa"/>
          <w:trHeight w:val="287"/>
        </w:trPr>
        <w:tc>
          <w:tcPr>
            <w:tcW w:w="3605" w:type="dxa"/>
            <w:gridSpan w:val="2"/>
          </w:tcPr>
          <w:p w14:paraId="02CCE6A7"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The website is visually appealing</w:t>
            </w:r>
          </w:p>
        </w:tc>
        <w:tc>
          <w:tcPr>
            <w:tcW w:w="954" w:type="dxa"/>
            <w:gridSpan w:val="2"/>
          </w:tcPr>
          <w:p w14:paraId="09B94048"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22E3BE32"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16043990"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3B2108ED"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7D604E1A"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06121B64" w14:textId="77777777" w:rsidTr="00A44706">
        <w:trPr>
          <w:gridAfter w:val="1"/>
          <w:wAfter w:w="500" w:type="dxa"/>
          <w:trHeight w:val="287"/>
        </w:trPr>
        <w:tc>
          <w:tcPr>
            <w:tcW w:w="3605" w:type="dxa"/>
            <w:gridSpan w:val="2"/>
          </w:tcPr>
          <w:p w14:paraId="2C18BC78"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The website is engaging</w:t>
            </w:r>
          </w:p>
        </w:tc>
        <w:tc>
          <w:tcPr>
            <w:tcW w:w="954" w:type="dxa"/>
            <w:gridSpan w:val="2"/>
          </w:tcPr>
          <w:p w14:paraId="4C031F56"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2ED5F49E"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61162B16"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2A7FD518"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051EB4FE"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329A1BCA" w14:textId="77777777" w:rsidTr="00A44706">
        <w:trPr>
          <w:gridAfter w:val="1"/>
          <w:wAfter w:w="500" w:type="dxa"/>
          <w:trHeight w:val="287"/>
        </w:trPr>
        <w:tc>
          <w:tcPr>
            <w:tcW w:w="3605" w:type="dxa"/>
            <w:gridSpan w:val="2"/>
          </w:tcPr>
          <w:p w14:paraId="7FB177C2"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The website is interactive</w:t>
            </w:r>
          </w:p>
        </w:tc>
        <w:tc>
          <w:tcPr>
            <w:tcW w:w="954" w:type="dxa"/>
            <w:gridSpan w:val="2"/>
          </w:tcPr>
          <w:p w14:paraId="564C42AA"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46A650E5"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757A3290"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6BF2A231"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56451096"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6C506238" w14:textId="77777777" w:rsidTr="00A44706">
        <w:trPr>
          <w:gridAfter w:val="1"/>
          <w:wAfter w:w="500" w:type="dxa"/>
          <w:trHeight w:val="287"/>
        </w:trPr>
        <w:tc>
          <w:tcPr>
            <w:tcW w:w="3605" w:type="dxa"/>
            <w:gridSpan w:val="2"/>
          </w:tcPr>
          <w:p w14:paraId="5D28F14B"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The website is helpful</w:t>
            </w:r>
          </w:p>
        </w:tc>
        <w:tc>
          <w:tcPr>
            <w:tcW w:w="954" w:type="dxa"/>
            <w:gridSpan w:val="2"/>
          </w:tcPr>
          <w:p w14:paraId="06BDAD15"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35A5A225"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2E4A4307"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71FA385C"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275112F1"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61CC2C7C" w14:textId="77777777" w:rsidTr="00A44706">
        <w:trPr>
          <w:gridAfter w:val="1"/>
          <w:wAfter w:w="500" w:type="dxa"/>
          <w:trHeight w:val="287"/>
        </w:trPr>
        <w:tc>
          <w:tcPr>
            <w:tcW w:w="3605" w:type="dxa"/>
            <w:gridSpan w:val="2"/>
          </w:tcPr>
          <w:p w14:paraId="62D4E0CC"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The website meets my needs</w:t>
            </w:r>
          </w:p>
        </w:tc>
        <w:tc>
          <w:tcPr>
            <w:tcW w:w="954" w:type="dxa"/>
            <w:gridSpan w:val="2"/>
          </w:tcPr>
          <w:p w14:paraId="1BC0E607"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52454DF1"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47CC079E"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794D15E8"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1D4E597F"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69026C40" w14:textId="77777777" w:rsidTr="00A44706">
        <w:trPr>
          <w:gridAfter w:val="1"/>
          <w:wAfter w:w="500" w:type="dxa"/>
          <w:trHeight w:val="287"/>
        </w:trPr>
        <w:tc>
          <w:tcPr>
            <w:tcW w:w="3605" w:type="dxa"/>
            <w:gridSpan w:val="2"/>
          </w:tcPr>
          <w:p w14:paraId="70D37898" w14:textId="77777777" w:rsidR="000740AD" w:rsidRPr="001B46BD" w:rsidRDefault="000740AD" w:rsidP="000740AD">
            <w:pPr>
              <w:autoSpaceDE w:val="0"/>
              <w:autoSpaceDN w:val="0"/>
              <w:adjustRightInd w:val="0"/>
              <w:snapToGrid w:val="0"/>
              <w:ind w:left="360"/>
              <w:rPr>
                <w:rFonts w:eastAsia="Calibri" w:cs="Calibri"/>
                <w:bCs/>
                <w:color w:val="000000"/>
                <w:sz w:val="21"/>
                <w:szCs w:val="21"/>
                <w:lang w:val="en-US" w:eastAsia="en-US"/>
              </w:rPr>
            </w:pPr>
            <w:r w:rsidRPr="001B46BD">
              <w:rPr>
                <w:rFonts w:eastAsia="Calibri" w:cs="Calibri"/>
                <w:bCs/>
                <w:color w:val="000000"/>
                <w:sz w:val="21"/>
                <w:szCs w:val="21"/>
                <w:lang w:val="en-US" w:eastAsia="en-US"/>
              </w:rPr>
              <w:t>Using the website is worth my time</w:t>
            </w:r>
          </w:p>
        </w:tc>
        <w:tc>
          <w:tcPr>
            <w:tcW w:w="954" w:type="dxa"/>
            <w:gridSpan w:val="2"/>
          </w:tcPr>
          <w:p w14:paraId="7BC66077" w14:textId="77777777" w:rsidR="000740AD" w:rsidRPr="001B46BD" w:rsidRDefault="000740AD" w:rsidP="000740AD">
            <w:pPr>
              <w:snapToGrid w:val="0"/>
              <w:jc w:val="center"/>
              <w:rPr>
                <w:rFonts w:eastAsia="Wingdings" w:cs="Calibri"/>
                <w:color w:val="000000"/>
                <w:sz w:val="21"/>
                <w:szCs w:val="21"/>
                <w:lang w:eastAsia="en-US"/>
              </w:rPr>
            </w:pPr>
          </w:p>
        </w:tc>
        <w:tc>
          <w:tcPr>
            <w:tcW w:w="1151" w:type="dxa"/>
            <w:gridSpan w:val="2"/>
          </w:tcPr>
          <w:p w14:paraId="046FC22D" w14:textId="77777777" w:rsidR="000740AD" w:rsidRPr="001B46BD" w:rsidRDefault="000740AD" w:rsidP="000740AD">
            <w:pPr>
              <w:snapToGrid w:val="0"/>
              <w:jc w:val="center"/>
              <w:rPr>
                <w:rFonts w:eastAsia="Wingdings" w:cs="Calibri"/>
                <w:color w:val="000000"/>
                <w:sz w:val="21"/>
                <w:szCs w:val="21"/>
                <w:lang w:eastAsia="en-US"/>
              </w:rPr>
            </w:pPr>
          </w:p>
        </w:tc>
        <w:tc>
          <w:tcPr>
            <w:tcW w:w="1100" w:type="dxa"/>
            <w:gridSpan w:val="2"/>
          </w:tcPr>
          <w:p w14:paraId="4E78DF16" w14:textId="77777777" w:rsidR="000740AD" w:rsidRPr="001B46BD" w:rsidRDefault="000740AD" w:rsidP="000740AD">
            <w:pPr>
              <w:snapToGrid w:val="0"/>
              <w:jc w:val="center"/>
              <w:rPr>
                <w:rFonts w:eastAsia="Wingdings" w:cs="Calibri"/>
                <w:color w:val="000000"/>
                <w:sz w:val="21"/>
                <w:szCs w:val="21"/>
                <w:lang w:eastAsia="en-US"/>
              </w:rPr>
            </w:pPr>
          </w:p>
        </w:tc>
        <w:tc>
          <w:tcPr>
            <w:tcW w:w="1063" w:type="dxa"/>
            <w:gridSpan w:val="2"/>
          </w:tcPr>
          <w:p w14:paraId="0E132550" w14:textId="77777777" w:rsidR="000740AD" w:rsidRPr="001B46BD" w:rsidRDefault="000740AD" w:rsidP="000740AD">
            <w:pPr>
              <w:snapToGrid w:val="0"/>
              <w:jc w:val="center"/>
              <w:rPr>
                <w:rFonts w:eastAsia="Wingdings" w:cs="Calibri"/>
                <w:color w:val="000000"/>
                <w:sz w:val="21"/>
                <w:szCs w:val="21"/>
                <w:lang w:eastAsia="en-US"/>
              </w:rPr>
            </w:pPr>
          </w:p>
        </w:tc>
        <w:tc>
          <w:tcPr>
            <w:tcW w:w="1026" w:type="dxa"/>
            <w:gridSpan w:val="2"/>
          </w:tcPr>
          <w:p w14:paraId="0F8B2B22" w14:textId="77777777" w:rsidR="000740AD" w:rsidRPr="001B46BD" w:rsidRDefault="000740AD" w:rsidP="000740AD">
            <w:pPr>
              <w:snapToGrid w:val="0"/>
              <w:jc w:val="center"/>
              <w:rPr>
                <w:rFonts w:eastAsia="Wingdings" w:cs="Calibri"/>
                <w:color w:val="000000"/>
                <w:sz w:val="21"/>
                <w:szCs w:val="21"/>
                <w:lang w:eastAsia="en-US"/>
              </w:rPr>
            </w:pPr>
          </w:p>
        </w:tc>
      </w:tr>
      <w:tr w:rsidR="000740AD" w:rsidRPr="001B46BD" w14:paraId="29B6AAA2" w14:textId="77777777" w:rsidTr="00A44706">
        <w:trPr>
          <w:gridAfter w:val="1"/>
          <w:wAfter w:w="500" w:type="dxa"/>
          <w:trHeight w:val="287"/>
        </w:trPr>
        <w:tc>
          <w:tcPr>
            <w:tcW w:w="3605" w:type="dxa"/>
            <w:gridSpan w:val="2"/>
          </w:tcPr>
          <w:p w14:paraId="1CFFB63C" w14:textId="77777777" w:rsidR="000740AD" w:rsidRPr="001B46BD" w:rsidRDefault="000740AD" w:rsidP="000740AD">
            <w:pPr>
              <w:autoSpaceDE w:val="0"/>
              <w:autoSpaceDN w:val="0"/>
              <w:adjustRightInd w:val="0"/>
              <w:snapToGrid w:val="0"/>
              <w:ind w:left="360"/>
              <w:rPr>
                <w:rFonts w:cs="Calibri"/>
                <w:bCs/>
                <w:color w:val="000000"/>
                <w:sz w:val="21"/>
                <w:szCs w:val="21"/>
                <w:lang w:val="en-US" w:eastAsia="en-AU"/>
              </w:rPr>
            </w:pPr>
            <w:r w:rsidRPr="001B46BD">
              <w:rPr>
                <w:rFonts w:cs="Calibri"/>
                <w:bCs/>
                <w:color w:val="000000"/>
                <w:sz w:val="21"/>
                <w:szCs w:val="21"/>
                <w:lang w:val="en-US" w:eastAsia="en-AU"/>
              </w:rPr>
              <w:t>The website meets the needs of my clients/patients</w:t>
            </w:r>
          </w:p>
        </w:tc>
        <w:tc>
          <w:tcPr>
            <w:tcW w:w="954" w:type="dxa"/>
            <w:gridSpan w:val="2"/>
          </w:tcPr>
          <w:p w14:paraId="18FECD41" w14:textId="77777777" w:rsidR="000740AD" w:rsidRPr="001B46BD" w:rsidRDefault="000740AD" w:rsidP="000740AD">
            <w:pPr>
              <w:snapToGrid w:val="0"/>
              <w:jc w:val="center"/>
              <w:rPr>
                <w:rFonts w:eastAsia="Wingdings" w:cs="Calibri"/>
                <w:color w:val="000000"/>
                <w:sz w:val="21"/>
                <w:szCs w:val="21"/>
                <w:lang w:eastAsia="en-AU"/>
              </w:rPr>
            </w:pPr>
          </w:p>
        </w:tc>
        <w:tc>
          <w:tcPr>
            <w:tcW w:w="1151" w:type="dxa"/>
            <w:gridSpan w:val="2"/>
          </w:tcPr>
          <w:p w14:paraId="0214E599" w14:textId="77777777" w:rsidR="000740AD" w:rsidRPr="001B46BD" w:rsidRDefault="000740AD" w:rsidP="000740AD">
            <w:pPr>
              <w:snapToGrid w:val="0"/>
              <w:jc w:val="center"/>
              <w:rPr>
                <w:rFonts w:eastAsia="Wingdings" w:cs="Calibri"/>
                <w:color w:val="000000"/>
                <w:sz w:val="21"/>
                <w:szCs w:val="21"/>
                <w:lang w:eastAsia="en-AU"/>
              </w:rPr>
            </w:pPr>
          </w:p>
        </w:tc>
        <w:tc>
          <w:tcPr>
            <w:tcW w:w="1100" w:type="dxa"/>
            <w:gridSpan w:val="2"/>
          </w:tcPr>
          <w:p w14:paraId="76B8CDC9" w14:textId="77777777" w:rsidR="000740AD" w:rsidRPr="001B46BD" w:rsidRDefault="000740AD" w:rsidP="000740AD">
            <w:pPr>
              <w:snapToGrid w:val="0"/>
              <w:jc w:val="center"/>
              <w:rPr>
                <w:rFonts w:eastAsia="Wingdings" w:cs="Calibri"/>
                <w:color w:val="000000"/>
                <w:sz w:val="21"/>
                <w:szCs w:val="21"/>
                <w:lang w:eastAsia="en-AU"/>
              </w:rPr>
            </w:pPr>
          </w:p>
        </w:tc>
        <w:tc>
          <w:tcPr>
            <w:tcW w:w="1063" w:type="dxa"/>
            <w:gridSpan w:val="2"/>
          </w:tcPr>
          <w:p w14:paraId="2ABB827F" w14:textId="77777777" w:rsidR="000740AD" w:rsidRPr="001B46BD" w:rsidRDefault="000740AD" w:rsidP="000740AD">
            <w:pPr>
              <w:snapToGrid w:val="0"/>
              <w:jc w:val="center"/>
              <w:rPr>
                <w:rFonts w:eastAsia="Wingdings" w:cs="Calibri"/>
                <w:color w:val="000000"/>
                <w:sz w:val="21"/>
                <w:szCs w:val="21"/>
                <w:lang w:eastAsia="en-AU"/>
              </w:rPr>
            </w:pPr>
          </w:p>
        </w:tc>
        <w:tc>
          <w:tcPr>
            <w:tcW w:w="1026" w:type="dxa"/>
            <w:gridSpan w:val="2"/>
          </w:tcPr>
          <w:p w14:paraId="768A10E2" w14:textId="77777777" w:rsidR="000740AD" w:rsidRPr="001B46BD" w:rsidRDefault="000740AD" w:rsidP="000740AD">
            <w:pPr>
              <w:snapToGrid w:val="0"/>
              <w:jc w:val="center"/>
              <w:rPr>
                <w:rFonts w:eastAsia="Wingdings" w:cs="Calibri"/>
                <w:color w:val="000000"/>
                <w:sz w:val="21"/>
                <w:szCs w:val="21"/>
                <w:lang w:eastAsia="en-AU"/>
              </w:rPr>
            </w:pPr>
          </w:p>
        </w:tc>
      </w:tr>
      <w:tr w:rsidR="000740AD" w:rsidRPr="001B46BD" w14:paraId="5472ACF9" w14:textId="77777777" w:rsidTr="00A44706">
        <w:trPr>
          <w:gridAfter w:val="1"/>
          <w:wAfter w:w="500" w:type="dxa"/>
          <w:trHeight w:val="287"/>
        </w:trPr>
        <w:tc>
          <w:tcPr>
            <w:tcW w:w="3605" w:type="dxa"/>
            <w:gridSpan w:val="2"/>
          </w:tcPr>
          <w:p w14:paraId="5FBCDE7E" w14:textId="77777777" w:rsidR="000740AD" w:rsidRPr="001B46BD" w:rsidRDefault="000740AD" w:rsidP="000740AD">
            <w:pPr>
              <w:autoSpaceDE w:val="0"/>
              <w:autoSpaceDN w:val="0"/>
              <w:adjustRightInd w:val="0"/>
              <w:snapToGrid w:val="0"/>
              <w:ind w:left="360"/>
              <w:rPr>
                <w:rFonts w:cs="Calibri"/>
                <w:bCs/>
                <w:color w:val="000000"/>
                <w:sz w:val="21"/>
                <w:szCs w:val="21"/>
                <w:lang w:val="en-US" w:eastAsia="en-AU"/>
              </w:rPr>
            </w:pPr>
            <w:r w:rsidRPr="001B46BD">
              <w:rPr>
                <w:rFonts w:cs="Calibri"/>
                <w:bCs/>
                <w:color w:val="000000"/>
                <w:sz w:val="21"/>
                <w:szCs w:val="21"/>
                <w:lang w:val="en-US" w:eastAsia="en-AU"/>
              </w:rPr>
              <w:t>The website benefits my clients/patients</w:t>
            </w:r>
          </w:p>
        </w:tc>
        <w:tc>
          <w:tcPr>
            <w:tcW w:w="954" w:type="dxa"/>
            <w:gridSpan w:val="2"/>
          </w:tcPr>
          <w:p w14:paraId="6BB07936" w14:textId="77777777" w:rsidR="000740AD" w:rsidRPr="001B46BD" w:rsidRDefault="000740AD" w:rsidP="000740AD">
            <w:pPr>
              <w:snapToGrid w:val="0"/>
              <w:jc w:val="center"/>
              <w:rPr>
                <w:rFonts w:eastAsia="Wingdings" w:cs="Calibri"/>
                <w:color w:val="000000"/>
                <w:sz w:val="21"/>
                <w:szCs w:val="21"/>
                <w:lang w:eastAsia="en-AU"/>
              </w:rPr>
            </w:pPr>
          </w:p>
        </w:tc>
        <w:tc>
          <w:tcPr>
            <w:tcW w:w="1151" w:type="dxa"/>
            <w:gridSpan w:val="2"/>
          </w:tcPr>
          <w:p w14:paraId="6C270CF8" w14:textId="77777777" w:rsidR="000740AD" w:rsidRPr="001B46BD" w:rsidRDefault="000740AD" w:rsidP="000740AD">
            <w:pPr>
              <w:snapToGrid w:val="0"/>
              <w:jc w:val="center"/>
              <w:rPr>
                <w:rFonts w:eastAsia="Wingdings" w:cs="Calibri"/>
                <w:color w:val="000000"/>
                <w:sz w:val="21"/>
                <w:szCs w:val="21"/>
                <w:lang w:eastAsia="en-AU"/>
              </w:rPr>
            </w:pPr>
          </w:p>
        </w:tc>
        <w:tc>
          <w:tcPr>
            <w:tcW w:w="1100" w:type="dxa"/>
            <w:gridSpan w:val="2"/>
          </w:tcPr>
          <w:p w14:paraId="312965C7" w14:textId="77777777" w:rsidR="000740AD" w:rsidRPr="001B46BD" w:rsidRDefault="000740AD" w:rsidP="000740AD">
            <w:pPr>
              <w:snapToGrid w:val="0"/>
              <w:jc w:val="center"/>
              <w:rPr>
                <w:rFonts w:eastAsia="Wingdings" w:cs="Calibri"/>
                <w:color w:val="000000"/>
                <w:sz w:val="21"/>
                <w:szCs w:val="21"/>
                <w:lang w:eastAsia="en-AU"/>
              </w:rPr>
            </w:pPr>
          </w:p>
        </w:tc>
        <w:tc>
          <w:tcPr>
            <w:tcW w:w="1063" w:type="dxa"/>
            <w:gridSpan w:val="2"/>
          </w:tcPr>
          <w:p w14:paraId="1C325B7C" w14:textId="77777777" w:rsidR="000740AD" w:rsidRPr="001B46BD" w:rsidRDefault="000740AD" w:rsidP="000740AD">
            <w:pPr>
              <w:snapToGrid w:val="0"/>
              <w:jc w:val="center"/>
              <w:rPr>
                <w:rFonts w:eastAsia="Wingdings" w:cs="Calibri"/>
                <w:color w:val="000000"/>
                <w:sz w:val="21"/>
                <w:szCs w:val="21"/>
                <w:lang w:eastAsia="en-AU"/>
              </w:rPr>
            </w:pPr>
          </w:p>
        </w:tc>
        <w:tc>
          <w:tcPr>
            <w:tcW w:w="1026" w:type="dxa"/>
            <w:gridSpan w:val="2"/>
          </w:tcPr>
          <w:p w14:paraId="52EC75DE" w14:textId="77777777" w:rsidR="000740AD" w:rsidRPr="001B46BD" w:rsidRDefault="000740AD" w:rsidP="000740AD">
            <w:pPr>
              <w:snapToGrid w:val="0"/>
              <w:jc w:val="center"/>
              <w:rPr>
                <w:rFonts w:eastAsia="Wingdings" w:cs="Calibri"/>
                <w:color w:val="000000"/>
                <w:sz w:val="21"/>
                <w:szCs w:val="21"/>
                <w:lang w:eastAsia="en-AU"/>
              </w:rPr>
            </w:pPr>
          </w:p>
        </w:tc>
      </w:tr>
      <w:tr w:rsidR="000740AD" w:rsidRPr="001B46BD" w14:paraId="31146BD2" w14:textId="77777777" w:rsidTr="00A44706">
        <w:trPr>
          <w:gridAfter w:val="1"/>
          <w:wAfter w:w="500" w:type="dxa"/>
          <w:trHeight w:val="287"/>
        </w:trPr>
        <w:tc>
          <w:tcPr>
            <w:tcW w:w="3605" w:type="dxa"/>
            <w:gridSpan w:val="2"/>
          </w:tcPr>
          <w:p w14:paraId="4E62B8CE" w14:textId="77777777" w:rsidR="000740AD" w:rsidRPr="001B46BD" w:rsidRDefault="000740AD" w:rsidP="000740AD">
            <w:pPr>
              <w:autoSpaceDE w:val="0"/>
              <w:autoSpaceDN w:val="0"/>
              <w:adjustRightInd w:val="0"/>
              <w:snapToGrid w:val="0"/>
              <w:ind w:left="360"/>
              <w:rPr>
                <w:rFonts w:cs="Calibri"/>
                <w:bCs/>
                <w:color w:val="000000"/>
                <w:sz w:val="21"/>
                <w:szCs w:val="21"/>
                <w:lang w:val="en-US" w:eastAsia="en-AU"/>
              </w:rPr>
            </w:pPr>
            <w:r w:rsidRPr="001B46BD">
              <w:rPr>
                <w:rFonts w:cs="Calibri"/>
                <w:bCs/>
                <w:color w:val="000000"/>
                <w:sz w:val="21"/>
                <w:szCs w:val="21"/>
                <w:lang w:val="en-US" w:eastAsia="en-AU"/>
              </w:rPr>
              <w:t>The website negatively impacts my client/patients</w:t>
            </w:r>
          </w:p>
        </w:tc>
        <w:tc>
          <w:tcPr>
            <w:tcW w:w="954" w:type="dxa"/>
            <w:gridSpan w:val="2"/>
          </w:tcPr>
          <w:p w14:paraId="3C588357" w14:textId="77777777" w:rsidR="000740AD" w:rsidRPr="001B46BD" w:rsidRDefault="000740AD" w:rsidP="000740AD">
            <w:pPr>
              <w:snapToGrid w:val="0"/>
              <w:jc w:val="center"/>
              <w:rPr>
                <w:rFonts w:eastAsia="Wingdings" w:cs="Calibri"/>
                <w:color w:val="000000"/>
                <w:sz w:val="21"/>
                <w:szCs w:val="21"/>
                <w:lang w:eastAsia="en-AU"/>
              </w:rPr>
            </w:pPr>
          </w:p>
        </w:tc>
        <w:tc>
          <w:tcPr>
            <w:tcW w:w="1151" w:type="dxa"/>
            <w:gridSpan w:val="2"/>
          </w:tcPr>
          <w:p w14:paraId="2AB3658B" w14:textId="77777777" w:rsidR="000740AD" w:rsidRPr="001B46BD" w:rsidRDefault="000740AD" w:rsidP="000740AD">
            <w:pPr>
              <w:snapToGrid w:val="0"/>
              <w:jc w:val="center"/>
              <w:rPr>
                <w:rFonts w:eastAsia="Wingdings" w:cs="Calibri"/>
                <w:color w:val="000000"/>
                <w:sz w:val="21"/>
                <w:szCs w:val="21"/>
                <w:lang w:eastAsia="en-AU"/>
              </w:rPr>
            </w:pPr>
          </w:p>
        </w:tc>
        <w:tc>
          <w:tcPr>
            <w:tcW w:w="1100" w:type="dxa"/>
            <w:gridSpan w:val="2"/>
          </w:tcPr>
          <w:p w14:paraId="3F4B3D2B" w14:textId="77777777" w:rsidR="000740AD" w:rsidRPr="001B46BD" w:rsidRDefault="000740AD" w:rsidP="000740AD">
            <w:pPr>
              <w:snapToGrid w:val="0"/>
              <w:jc w:val="center"/>
              <w:rPr>
                <w:rFonts w:eastAsia="Wingdings" w:cs="Calibri"/>
                <w:color w:val="000000"/>
                <w:sz w:val="21"/>
                <w:szCs w:val="21"/>
                <w:lang w:eastAsia="en-AU"/>
              </w:rPr>
            </w:pPr>
          </w:p>
        </w:tc>
        <w:tc>
          <w:tcPr>
            <w:tcW w:w="1063" w:type="dxa"/>
            <w:gridSpan w:val="2"/>
          </w:tcPr>
          <w:p w14:paraId="447672E3" w14:textId="77777777" w:rsidR="000740AD" w:rsidRPr="001B46BD" w:rsidRDefault="000740AD" w:rsidP="000740AD">
            <w:pPr>
              <w:snapToGrid w:val="0"/>
              <w:jc w:val="center"/>
              <w:rPr>
                <w:rFonts w:eastAsia="Wingdings" w:cs="Calibri"/>
                <w:color w:val="000000"/>
                <w:sz w:val="21"/>
                <w:szCs w:val="21"/>
                <w:lang w:eastAsia="en-AU"/>
              </w:rPr>
            </w:pPr>
          </w:p>
        </w:tc>
        <w:tc>
          <w:tcPr>
            <w:tcW w:w="1026" w:type="dxa"/>
            <w:gridSpan w:val="2"/>
          </w:tcPr>
          <w:p w14:paraId="0F224742" w14:textId="77777777" w:rsidR="000740AD" w:rsidRPr="001B46BD" w:rsidRDefault="000740AD" w:rsidP="000740AD">
            <w:pPr>
              <w:snapToGrid w:val="0"/>
              <w:jc w:val="center"/>
              <w:rPr>
                <w:rFonts w:eastAsia="Wingdings" w:cs="Calibri"/>
                <w:color w:val="000000"/>
                <w:sz w:val="21"/>
                <w:szCs w:val="21"/>
                <w:lang w:eastAsia="en-AU"/>
              </w:rPr>
            </w:pPr>
          </w:p>
        </w:tc>
      </w:tr>
    </w:tbl>
    <w:p w14:paraId="7C733248" w14:textId="77777777" w:rsidR="000740AD" w:rsidRPr="001B46BD" w:rsidRDefault="000740AD" w:rsidP="00B05756">
      <w:pPr>
        <w:snapToGrid w:val="0"/>
        <w:rPr>
          <w:rFonts w:eastAsia="MS Mincho" w:cs="Calibri"/>
          <w:color w:val="000000"/>
          <w:sz w:val="21"/>
          <w:szCs w:val="21"/>
          <w:lang w:val="en-US" w:eastAsia="zh-CN"/>
        </w:rPr>
      </w:pPr>
      <w:r w:rsidRPr="001B46BD">
        <w:rPr>
          <w:rFonts w:cs="Calibri"/>
          <w:b/>
          <w:color w:val="000000"/>
          <w:sz w:val="21"/>
          <w:szCs w:val="21"/>
          <w:lang w:eastAsia="zh-CN"/>
        </w:rPr>
        <w:t xml:space="preserve">Do you recommend that your clients/patients use the Head to Health </w:t>
      </w:r>
      <w:r w:rsidRPr="001B46BD">
        <w:rPr>
          <w:rFonts w:eastAsia="MS Mincho" w:cs="Calibri"/>
          <w:b/>
          <w:color w:val="000000"/>
          <w:sz w:val="21"/>
          <w:szCs w:val="21"/>
          <w:lang w:val="en-US" w:eastAsia="zh-CN"/>
        </w:rPr>
        <w:t>digital mental health</w:t>
      </w:r>
      <w:r w:rsidRPr="001B46BD">
        <w:rPr>
          <w:rFonts w:eastAsia="MS Mincho" w:cs="Calibri"/>
          <w:color w:val="000000"/>
          <w:sz w:val="21"/>
          <w:szCs w:val="21"/>
          <w:lang w:val="en-US" w:eastAsia="zh-CN"/>
        </w:rPr>
        <w:t xml:space="preserve"> </w:t>
      </w:r>
      <w:r w:rsidRPr="001B46BD">
        <w:rPr>
          <w:rFonts w:eastAsia="MS Mincho" w:cs="Calibri"/>
          <w:b/>
          <w:bCs/>
          <w:color w:val="000000"/>
          <w:sz w:val="21"/>
          <w:szCs w:val="21"/>
          <w:lang w:val="en-US" w:eastAsia="zh-CN"/>
        </w:rPr>
        <w:t>gateway</w:t>
      </w:r>
      <w:r w:rsidRPr="001B46BD">
        <w:rPr>
          <w:rFonts w:cs="Calibri"/>
          <w:b/>
          <w:bCs/>
          <w:color w:val="000000"/>
          <w:sz w:val="21"/>
          <w:szCs w:val="21"/>
          <w:lang w:eastAsia="zh-CN"/>
        </w:rPr>
        <w:t>?</w:t>
      </w:r>
    </w:p>
    <w:p w14:paraId="6A5CF15C" w14:textId="77777777"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Never</w:t>
      </w:r>
    </w:p>
    <w:p w14:paraId="0AA44458" w14:textId="77777777"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Occasionally</w:t>
      </w:r>
    </w:p>
    <w:p w14:paraId="5ADEA95A" w14:textId="77777777"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1B46BD">
        <w:rPr>
          <w:rFonts w:cs="Calibri"/>
          <w:bCs/>
          <w:color w:val="000000"/>
          <w:sz w:val="21"/>
          <w:szCs w:val="21"/>
          <w:lang w:eastAsia="zh-CN"/>
        </w:rPr>
        <w:t>Frequently</w:t>
      </w:r>
    </w:p>
    <w:p w14:paraId="30337B40" w14:textId="5FDE9F4F" w:rsidR="000740AD" w:rsidRPr="00A44706" w:rsidRDefault="000740AD" w:rsidP="00911030">
      <w:pPr>
        <w:numPr>
          <w:ilvl w:val="0"/>
          <w:numId w:val="12"/>
        </w:numPr>
        <w:snapToGrid w:val="0"/>
        <w:ind w:left="714" w:hanging="357"/>
        <w:rPr>
          <w:rFonts w:eastAsia="MS Mincho" w:cs="Calibri"/>
          <w:color w:val="000000"/>
          <w:sz w:val="21"/>
          <w:szCs w:val="21"/>
          <w:lang w:val="en-US" w:eastAsia="zh-CN"/>
        </w:rPr>
      </w:pPr>
      <w:r w:rsidRPr="00A44706">
        <w:rPr>
          <w:rFonts w:eastAsia="MS Mincho" w:cs="Calibri"/>
          <w:color w:val="000000"/>
          <w:sz w:val="21"/>
          <w:szCs w:val="21"/>
          <w:lang w:val="en-US" w:eastAsia="zh-CN"/>
        </w:rPr>
        <w:t>All the time</w:t>
      </w:r>
    </w:p>
    <w:p w14:paraId="420C214A" w14:textId="77777777" w:rsidR="000740AD" w:rsidRPr="001B46BD" w:rsidRDefault="000740AD" w:rsidP="000740AD">
      <w:pPr>
        <w:snapToGrid w:val="0"/>
        <w:rPr>
          <w:rFonts w:cs="Calibri"/>
          <w:b/>
          <w:color w:val="000000"/>
          <w:sz w:val="21"/>
          <w:szCs w:val="21"/>
          <w:lang w:eastAsia="zh-CN"/>
        </w:rPr>
      </w:pPr>
      <w:r w:rsidRPr="001B46BD">
        <w:rPr>
          <w:rFonts w:cs="Calibri"/>
          <w:b/>
          <w:color w:val="000000"/>
          <w:sz w:val="21"/>
          <w:szCs w:val="21"/>
          <w:lang w:eastAsia="zh-CN"/>
        </w:rPr>
        <w:t xml:space="preserve">Has the Head to Health digital mental health gateway benefited clients/patients under your care? </w:t>
      </w:r>
    </w:p>
    <w:p w14:paraId="6665E1F5" w14:textId="77777777" w:rsidR="000740AD" w:rsidRPr="00A44706" w:rsidRDefault="000740AD" w:rsidP="00911030">
      <w:pPr>
        <w:numPr>
          <w:ilvl w:val="0"/>
          <w:numId w:val="12"/>
        </w:numPr>
        <w:snapToGrid w:val="0"/>
        <w:ind w:left="714" w:hanging="357"/>
        <w:rPr>
          <w:rFonts w:cs="Calibri"/>
          <w:bCs/>
          <w:color w:val="000000"/>
          <w:sz w:val="21"/>
          <w:szCs w:val="21"/>
          <w:lang w:eastAsia="zh-CN"/>
        </w:rPr>
      </w:pPr>
      <w:r w:rsidRPr="00A44706">
        <w:rPr>
          <w:rFonts w:cs="Calibri"/>
          <w:bCs/>
          <w:color w:val="000000"/>
          <w:sz w:val="21"/>
          <w:szCs w:val="21"/>
          <w:lang w:eastAsia="zh-CN"/>
        </w:rPr>
        <w:t xml:space="preserve">Yes </w:t>
      </w:r>
    </w:p>
    <w:p w14:paraId="5535D74B" w14:textId="570A6EF4" w:rsidR="000740AD" w:rsidRPr="00A44706" w:rsidRDefault="000740AD" w:rsidP="00911030">
      <w:pPr>
        <w:numPr>
          <w:ilvl w:val="0"/>
          <w:numId w:val="12"/>
        </w:numPr>
        <w:snapToGrid w:val="0"/>
        <w:ind w:left="714" w:hanging="357"/>
        <w:rPr>
          <w:rFonts w:cs="Calibri"/>
          <w:bCs/>
          <w:color w:val="000000"/>
          <w:sz w:val="21"/>
          <w:szCs w:val="21"/>
          <w:lang w:eastAsia="zh-CN"/>
        </w:rPr>
      </w:pPr>
      <w:r w:rsidRPr="00A44706">
        <w:rPr>
          <w:rFonts w:cs="Calibri"/>
          <w:bCs/>
          <w:color w:val="000000"/>
          <w:sz w:val="21"/>
          <w:szCs w:val="21"/>
          <w:lang w:eastAsia="zh-CN"/>
        </w:rPr>
        <w:t>No</w:t>
      </w:r>
    </w:p>
    <w:p w14:paraId="0D913862" w14:textId="77777777" w:rsidR="000740AD" w:rsidRPr="001B46BD" w:rsidRDefault="000740AD" w:rsidP="00E6597B">
      <w:pPr>
        <w:snapToGrid w:val="0"/>
        <w:ind w:left="1440"/>
        <w:rPr>
          <w:rFonts w:eastAsia="MS Mincho" w:cs="Calibri"/>
          <w:b/>
          <w:color w:val="000000"/>
          <w:sz w:val="21"/>
          <w:szCs w:val="21"/>
          <w:lang w:val="en-US" w:eastAsia="zh-CN"/>
        </w:rPr>
      </w:pPr>
      <w:r w:rsidRPr="001B46BD">
        <w:rPr>
          <w:rFonts w:eastAsia="MS Mincho" w:cs="Calibri"/>
          <w:b/>
          <w:color w:val="000000"/>
          <w:sz w:val="21"/>
          <w:szCs w:val="21"/>
          <w:lang w:val="en-US" w:eastAsia="zh-CN"/>
        </w:rPr>
        <w:t>If yes, please select all the benefits that apply.</w:t>
      </w:r>
    </w:p>
    <w:p w14:paraId="172CBCCE" w14:textId="77777777" w:rsidR="000740AD" w:rsidRPr="001B46BD" w:rsidRDefault="000740AD" w:rsidP="00911030">
      <w:pPr>
        <w:numPr>
          <w:ilvl w:val="0"/>
          <w:numId w:val="11"/>
        </w:numPr>
        <w:snapToGrid w:val="0"/>
        <w:ind w:left="1843" w:hanging="357"/>
        <w:rPr>
          <w:rFonts w:eastAsia="MS Mincho" w:cs="Calibri"/>
          <w:color w:val="000000"/>
          <w:sz w:val="21"/>
          <w:szCs w:val="21"/>
          <w:lang w:val="en-US" w:eastAsia="zh-CN"/>
        </w:rPr>
      </w:pPr>
      <w:r w:rsidRPr="001B46BD">
        <w:rPr>
          <w:rFonts w:eastAsia="MS Mincho" w:cs="Calibri"/>
          <w:color w:val="000000"/>
          <w:sz w:val="21"/>
          <w:szCs w:val="21"/>
          <w:lang w:val="en-US" w:eastAsia="zh-CN"/>
        </w:rPr>
        <w:t>Improved access to information</w:t>
      </w:r>
    </w:p>
    <w:p w14:paraId="2A53DCF7" w14:textId="77777777" w:rsidR="000740AD" w:rsidRPr="001B46BD" w:rsidRDefault="000740AD" w:rsidP="00911030">
      <w:pPr>
        <w:numPr>
          <w:ilvl w:val="0"/>
          <w:numId w:val="11"/>
        </w:numPr>
        <w:snapToGrid w:val="0"/>
        <w:ind w:left="1843" w:hanging="357"/>
        <w:rPr>
          <w:rFonts w:eastAsia="MS Mincho" w:cs="Calibri"/>
          <w:color w:val="000000"/>
          <w:sz w:val="21"/>
          <w:szCs w:val="21"/>
          <w:lang w:val="en-US" w:eastAsia="zh-CN"/>
        </w:rPr>
      </w:pPr>
      <w:r w:rsidRPr="001B46BD">
        <w:rPr>
          <w:rFonts w:eastAsia="MS Mincho" w:cs="Calibri"/>
          <w:color w:val="000000"/>
          <w:sz w:val="21"/>
          <w:szCs w:val="21"/>
          <w:lang w:val="en-US" w:eastAsia="zh-CN"/>
        </w:rPr>
        <w:t>Improved access to care</w:t>
      </w:r>
    </w:p>
    <w:p w14:paraId="6E50B70F" w14:textId="77777777" w:rsidR="000740AD" w:rsidRPr="001B46BD" w:rsidRDefault="000740AD" w:rsidP="00911030">
      <w:pPr>
        <w:numPr>
          <w:ilvl w:val="0"/>
          <w:numId w:val="11"/>
        </w:numPr>
        <w:snapToGrid w:val="0"/>
        <w:ind w:left="1843" w:hanging="357"/>
        <w:rPr>
          <w:rFonts w:eastAsia="MS Mincho" w:cs="Calibri"/>
          <w:color w:val="000000"/>
          <w:sz w:val="21"/>
          <w:szCs w:val="21"/>
          <w:lang w:val="en-US" w:eastAsia="zh-CN"/>
        </w:rPr>
      </w:pPr>
      <w:r w:rsidRPr="001B46BD">
        <w:rPr>
          <w:rFonts w:eastAsia="MS Mincho" w:cs="Calibri"/>
          <w:color w:val="000000"/>
          <w:sz w:val="21"/>
          <w:szCs w:val="21"/>
          <w:lang w:val="en-US" w:eastAsia="zh-CN"/>
        </w:rPr>
        <w:t>Improved privacy</w:t>
      </w:r>
    </w:p>
    <w:p w14:paraId="298BB7A8" w14:textId="77777777" w:rsidR="000740AD" w:rsidRPr="001B46BD" w:rsidRDefault="000740AD" w:rsidP="00911030">
      <w:pPr>
        <w:numPr>
          <w:ilvl w:val="0"/>
          <w:numId w:val="11"/>
        </w:numPr>
        <w:snapToGrid w:val="0"/>
        <w:ind w:left="1843" w:hanging="357"/>
        <w:rPr>
          <w:rFonts w:eastAsia="MS Mincho" w:cs="Calibri"/>
          <w:color w:val="000000"/>
          <w:sz w:val="21"/>
          <w:szCs w:val="21"/>
          <w:lang w:val="en-US" w:eastAsia="zh-CN"/>
        </w:rPr>
      </w:pPr>
      <w:r w:rsidRPr="001B46BD">
        <w:rPr>
          <w:rFonts w:eastAsia="MS Mincho" w:cs="Calibri"/>
          <w:color w:val="000000"/>
          <w:sz w:val="21"/>
          <w:szCs w:val="21"/>
          <w:lang w:val="en-US" w:eastAsia="zh-CN"/>
        </w:rPr>
        <w:t>Improved waiting times for services</w:t>
      </w:r>
    </w:p>
    <w:p w14:paraId="70116F96" w14:textId="77777777" w:rsidR="000740AD" w:rsidRPr="001B46BD" w:rsidRDefault="000740AD" w:rsidP="00911030">
      <w:pPr>
        <w:numPr>
          <w:ilvl w:val="0"/>
          <w:numId w:val="11"/>
        </w:numPr>
        <w:snapToGrid w:val="0"/>
        <w:ind w:left="1843" w:hanging="357"/>
        <w:rPr>
          <w:rFonts w:eastAsia="MS Mincho" w:cs="Calibri"/>
          <w:color w:val="000000"/>
          <w:sz w:val="21"/>
          <w:szCs w:val="21"/>
          <w:lang w:val="en-US" w:eastAsia="zh-CN"/>
        </w:rPr>
      </w:pPr>
      <w:r w:rsidRPr="001B46BD">
        <w:rPr>
          <w:rFonts w:eastAsia="MS Mincho" w:cs="Calibri"/>
          <w:color w:val="000000"/>
          <w:sz w:val="21"/>
          <w:szCs w:val="21"/>
          <w:lang w:val="en-US" w:eastAsia="zh-CN"/>
        </w:rPr>
        <w:t>Reduced costs associated with care (travel and cost of sessions)</w:t>
      </w:r>
    </w:p>
    <w:p w14:paraId="67F2B93D" w14:textId="77777777" w:rsidR="000740AD" w:rsidRPr="001B46BD" w:rsidRDefault="000740AD" w:rsidP="00911030">
      <w:pPr>
        <w:numPr>
          <w:ilvl w:val="0"/>
          <w:numId w:val="11"/>
        </w:numPr>
        <w:snapToGrid w:val="0"/>
        <w:ind w:left="1843" w:hanging="357"/>
        <w:rPr>
          <w:rFonts w:eastAsia="MS Mincho" w:cs="Calibri"/>
          <w:color w:val="000000"/>
          <w:sz w:val="21"/>
          <w:szCs w:val="21"/>
          <w:lang w:val="en-US" w:eastAsia="zh-CN"/>
        </w:rPr>
      </w:pPr>
      <w:r w:rsidRPr="001B46BD">
        <w:rPr>
          <w:rFonts w:eastAsia="MS Mincho" w:cs="Calibri"/>
          <w:color w:val="000000"/>
          <w:sz w:val="21"/>
          <w:szCs w:val="21"/>
          <w:lang w:val="en-US" w:eastAsia="zh-CN"/>
        </w:rPr>
        <w:t xml:space="preserve">Improved convenience of care (access from own home 24/7) </w:t>
      </w:r>
    </w:p>
    <w:p w14:paraId="65B93ACA" w14:textId="77777777" w:rsidR="000740AD" w:rsidRPr="001B46BD" w:rsidRDefault="000740AD" w:rsidP="00911030">
      <w:pPr>
        <w:numPr>
          <w:ilvl w:val="0"/>
          <w:numId w:val="11"/>
        </w:numPr>
        <w:snapToGrid w:val="0"/>
        <w:ind w:left="1843" w:hanging="357"/>
        <w:rPr>
          <w:rFonts w:eastAsia="MS Mincho" w:cs="Calibri"/>
          <w:color w:val="000000"/>
          <w:sz w:val="21"/>
          <w:szCs w:val="21"/>
          <w:lang w:val="en-US" w:eastAsia="zh-CN"/>
        </w:rPr>
      </w:pPr>
      <w:r w:rsidRPr="001B46BD">
        <w:rPr>
          <w:rFonts w:eastAsia="MS Mincho" w:cs="Calibri"/>
          <w:color w:val="000000"/>
          <w:sz w:val="21"/>
          <w:szCs w:val="21"/>
          <w:lang w:val="en-US" w:eastAsia="zh-CN"/>
        </w:rPr>
        <w:lastRenderedPageBreak/>
        <w:t>Improved mental health and wellbeing</w:t>
      </w:r>
    </w:p>
    <w:p w14:paraId="487F9C81" w14:textId="7FAEED0B" w:rsidR="000740AD" w:rsidRPr="00A44706" w:rsidRDefault="000740AD" w:rsidP="00911030">
      <w:pPr>
        <w:numPr>
          <w:ilvl w:val="0"/>
          <w:numId w:val="11"/>
        </w:numPr>
        <w:snapToGrid w:val="0"/>
        <w:ind w:left="1843"/>
        <w:rPr>
          <w:rFonts w:eastAsia="MS Mincho" w:cs="Calibri"/>
          <w:color w:val="000000"/>
          <w:sz w:val="21"/>
          <w:szCs w:val="21"/>
          <w:lang w:val="en-US" w:eastAsia="zh-CN"/>
        </w:rPr>
      </w:pPr>
      <w:r w:rsidRPr="001B46BD">
        <w:rPr>
          <w:rFonts w:eastAsia="MS Mincho" w:cs="Calibri"/>
          <w:color w:val="000000"/>
          <w:sz w:val="21"/>
          <w:szCs w:val="21"/>
          <w:lang w:val="en-US" w:eastAsia="zh-CN"/>
        </w:rPr>
        <w:t xml:space="preserve">Other please </w:t>
      </w:r>
      <w:proofErr w:type="gramStart"/>
      <w:r w:rsidRPr="001B46BD">
        <w:rPr>
          <w:rFonts w:eastAsia="MS Mincho" w:cs="Calibri"/>
          <w:color w:val="000000"/>
          <w:sz w:val="21"/>
          <w:szCs w:val="21"/>
          <w:lang w:val="en-US" w:eastAsia="zh-CN"/>
        </w:rPr>
        <w:t>specify:_</w:t>
      </w:r>
      <w:proofErr w:type="gramEnd"/>
      <w:r w:rsidRPr="001B46BD">
        <w:rPr>
          <w:rFonts w:eastAsia="MS Mincho" w:cs="Calibri"/>
          <w:color w:val="000000"/>
          <w:sz w:val="21"/>
          <w:szCs w:val="21"/>
          <w:lang w:val="en-US" w:eastAsia="zh-CN"/>
        </w:rPr>
        <w:t>_________________________</w:t>
      </w:r>
    </w:p>
    <w:p w14:paraId="62A3CFB0" w14:textId="77777777" w:rsidR="000740AD" w:rsidRPr="001B46BD" w:rsidRDefault="000740AD" w:rsidP="000740AD">
      <w:pPr>
        <w:snapToGrid w:val="0"/>
        <w:rPr>
          <w:rFonts w:cs="Calibri"/>
          <w:b/>
          <w:color w:val="000000"/>
          <w:sz w:val="21"/>
          <w:szCs w:val="21"/>
          <w:lang w:eastAsia="zh-CN"/>
        </w:rPr>
      </w:pPr>
      <w:r w:rsidRPr="001B46BD">
        <w:rPr>
          <w:rFonts w:cs="Calibri"/>
          <w:b/>
          <w:color w:val="000000"/>
          <w:sz w:val="21"/>
          <w:szCs w:val="21"/>
          <w:lang w:eastAsia="zh-CN"/>
        </w:rPr>
        <w:t>Has the Head to Health Digital Mental Health Gateway had negative impacts on clients/patients under your care?</w:t>
      </w:r>
    </w:p>
    <w:p w14:paraId="41637013" w14:textId="15430F4C" w:rsidR="000740AD" w:rsidRPr="00A44706" w:rsidRDefault="000740AD" w:rsidP="00911030">
      <w:pPr>
        <w:numPr>
          <w:ilvl w:val="0"/>
          <w:numId w:val="12"/>
        </w:numPr>
        <w:snapToGrid w:val="0"/>
        <w:ind w:left="714" w:hanging="357"/>
        <w:rPr>
          <w:rFonts w:cs="Calibri"/>
          <w:bCs/>
          <w:color w:val="000000"/>
          <w:sz w:val="21"/>
          <w:szCs w:val="21"/>
          <w:lang w:eastAsia="zh-CN"/>
        </w:rPr>
      </w:pPr>
      <w:r w:rsidRPr="00A44706">
        <w:rPr>
          <w:rFonts w:cs="Calibri"/>
          <w:bCs/>
          <w:color w:val="000000"/>
          <w:sz w:val="21"/>
          <w:szCs w:val="21"/>
          <w:lang w:eastAsia="zh-CN"/>
        </w:rPr>
        <w:t>Yes</w:t>
      </w:r>
    </w:p>
    <w:p w14:paraId="1ECF5A47" w14:textId="77777777" w:rsidR="000740AD" w:rsidRPr="00A44706" w:rsidRDefault="000740AD" w:rsidP="00911030">
      <w:pPr>
        <w:numPr>
          <w:ilvl w:val="0"/>
          <w:numId w:val="12"/>
        </w:numPr>
        <w:snapToGrid w:val="0"/>
        <w:ind w:left="714" w:hanging="357"/>
        <w:rPr>
          <w:rFonts w:cs="Calibri"/>
          <w:bCs/>
          <w:color w:val="000000"/>
          <w:sz w:val="21"/>
          <w:szCs w:val="21"/>
          <w:lang w:eastAsia="zh-CN"/>
        </w:rPr>
      </w:pPr>
      <w:r w:rsidRPr="00A44706">
        <w:rPr>
          <w:rFonts w:cs="Calibri"/>
          <w:bCs/>
          <w:color w:val="000000"/>
          <w:sz w:val="21"/>
          <w:szCs w:val="21"/>
          <w:lang w:eastAsia="zh-CN"/>
        </w:rPr>
        <w:t>No</w:t>
      </w:r>
    </w:p>
    <w:p w14:paraId="13C71350" w14:textId="77777777" w:rsidR="000740AD" w:rsidRPr="001B46BD" w:rsidRDefault="000740AD" w:rsidP="00E6597B">
      <w:pPr>
        <w:snapToGrid w:val="0"/>
        <w:ind w:left="1440"/>
        <w:rPr>
          <w:rFonts w:eastAsia="MS Mincho" w:cs="Calibri"/>
          <w:b/>
          <w:color w:val="000000"/>
          <w:sz w:val="21"/>
          <w:szCs w:val="21"/>
          <w:lang w:val="en-US" w:eastAsia="zh-CN"/>
        </w:rPr>
      </w:pPr>
      <w:r w:rsidRPr="001B46BD">
        <w:rPr>
          <w:rFonts w:eastAsia="MS Mincho" w:cs="Calibri"/>
          <w:b/>
          <w:color w:val="000000"/>
          <w:sz w:val="21"/>
          <w:szCs w:val="21"/>
          <w:lang w:val="en-US" w:eastAsia="zh-CN"/>
        </w:rPr>
        <w:t>If yes, please tick all the negative impacts that apply</w:t>
      </w:r>
    </w:p>
    <w:p w14:paraId="573C9C68" w14:textId="77777777" w:rsidR="000740AD" w:rsidRPr="001B46BD" w:rsidRDefault="000740AD" w:rsidP="00911030">
      <w:pPr>
        <w:numPr>
          <w:ilvl w:val="0"/>
          <w:numId w:val="11"/>
        </w:numPr>
        <w:snapToGrid w:val="0"/>
        <w:ind w:left="1843" w:hanging="357"/>
        <w:rPr>
          <w:rFonts w:eastAsia="MS Mincho" w:cs="Calibri"/>
          <w:color w:val="000000"/>
          <w:sz w:val="21"/>
          <w:szCs w:val="21"/>
          <w:lang w:val="en-US" w:eastAsia="zh-CN"/>
        </w:rPr>
      </w:pPr>
      <w:r w:rsidRPr="001B46BD">
        <w:rPr>
          <w:rFonts w:eastAsia="MS Mincho" w:cs="Calibri"/>
          <w:color w:val="000000"/>
          <w:sz w:val="21"/>
          <w:szCs w:val="21"/>
          <w:lang w:val="en-US" w:eastAsia="zh-CN"/>
        </w:rPr>
        <w:t>Consumers are not getting the information and support they need</w:t>
      </w:r>
    </w:p>
    <w:p w14:paraId="4B493266" w14:textId="77777777" w:rsidR="000740AD" w:rsidRPr="001B46BD" w:rsidRDefault="000740AD" w:rsidP="00911030">
      <w:pPr>
        <w:numPr>
          <w:ilvl w:val="0"/>
          <w:numId w:val="11"/>
        </w:numPr>
        <w:snapToGrid w:val="0"/>
        <w:ind w:left="1843" w:hanging="357"/>
        <w:rPr>
          <w:rFonts w:eastAsia="MS Mincho" w:cs="Calibri"/>
          <w:color w:val="000000"/>
          <w:sz w:val="21"/>
          <w:szCs w:val="21"/>
          <w:lang w:val="en-US" w:eastAsia="zh-CN"/>
        </w:rPr>
      </w:pPr>
      <w:r w:rsidRPr="001B46BD">
        <w:rPr>
          <w:rFonts w:eastAsia="MS Mincho" w:cs="Calibri"/>
          <w:color w:val="000000"/>
          <w:sz w:val="21"/>
          <w:szCs w:val="21"/>
          <w:lang w:val="en-US" w:eastAsia="zh-CN"/>
        </w:rPr>
        <w:t>Consumers are unable to find the information they need on the website</w:t>
      </w:r>
    </w:p>
    <w:p w14:paraId="0EDB3B5A" w14:textId="48AEA55C" w:rsidR="000740AD" w:rsidRPr="000740AD" w:rsidRDefault="000740AD" w:rsidP="00911030">
      <w:pPr>
        <w:numPr>
          <w:ilvl w:val="0"/>
          <w:numId w:val="11"/>
        </w:numPr>
        <w:snapToGrid w:val="0"/>
        <w:ind w:left="1843" w:hanging="357"/>
        <w:rPr>
          <w:rFonts w:eastAsia="MS Mincho" w:cs="Calibri"/>
          <w:color w:val="000000"/>
          <w:sz w:val="21"/>
          <w:szCs w:val="21"/>
          <w:lang w:val="en-US" w:eastAsia="zh-CN"/>
        </w:rPr>
      </w:pPr>
      <w:r w:rsidRPr="001B46BD">
        <w:rPr>
          <w:rFonts w:eastAsia="MS Mincho" w:cs="Calibri"/>
          <w:color w:val="000000"/>
          <w:sz w:val="21"/>
          <w:szCs w:val="21"/>
          <w:lang w:val="en-US" w:eastAsia="zh-CN"/>
        </w:rPr>
        <w:t>Other please specify__________________________</w:t>
      </w:r>
    </w:p>
    <w:p w14:paraId="0B8094AF" w14:textId="77777777" w:rsidR="000740AD" w:rsidRPr="001B46BD" w:rsidRDefault="000740AD" w:rsidP="000740AD">
      <w:pPr>
        <w:snapToGrid w:val="0"/>
        <w:rPr>
          <w:rFonts w:eastAsia="MS Mincho" w:cs="Calibri"/>
          <w:b/>
          <w:color w:val="000000"/>
          <w:sz w:val="21"/>
          <w:szCs w:val="21"/>
          <w:lang w:val="en-US" w:eastAsia="en-US"/>
        </w:rPr>
      </w:pPr>
      <w:r w:rsidRPr="001B46BD">
        <w:rPr>
          <w:rFonts w:eastAsia="MS Mincho" w:cs="Calibri"/>
          <w:b/>
          <w:color w:val="000000"/>
          <w:sz w:val="21"/>
          <w:szCs w:val="21"/>
          <w:lang w:val="en-US" w:eastAsia="en-US"/>
        </w:rPr>
        <w:t xml:space="preserve">Overall, how satisfied are you with </w:t>
      </w:r>
      <w:r w:rsidRPr="001B46BD">
        <w:rPr>
          <w:rFonts w:eastAsia="Calibri" w:cs="Calibri"/>
          <w:b/>
          <w:color w:val="000000"/>
          <w:sz w:val="21"/>
          <w:szCs w:val="21"/>
          <w:shd w:val="clear" w:color="auto" w:fill="FFFFFF"/>
          <w:lang w:eastAsia="en-US"/>
        </w:rPr>
        <w:t>the Head to Health digital mental health gateway</w:t>
      </w:r>
      <w:r w:rsidRPr="001B46BD">
        <w:rPr>
          <w:rFonts w:eastAsia="MS Mincho" w:cs="Calibri"/>
          <w:b/>
          <w:color w:val="000000"/>
          <w:sz w:val="21"/>
          <w:szCs w:val="21"/>
          <w:lang w:val="en-US" w:eastAsia="en-US"/>
        </w:rPr>
        <w:t>?</w:t>
      </w:r>
    </w:p>
    <w:p w14:paraId="5ED4BEC3" w14:textId="77777777" w:rsidR="000740AD" w:rsidRPr="00E6597B" w:rsidRDefault="000740AD" w:rsidP="00911030">
      <w:pPr>
        <w:numPr>
          <w:ilvl w:val="0"/>
          <w:numId w:val="12"/>
        </w:numPr>
        <w:snapToGrid w:val="0"/>
        <w:ind w:left="714" w:hanging="357"/>
        <w:rPr>
          <w:rFonts w:cs="Calibri"/>
          <w:bCs/>
          <w:color w:val="000000"/>
          <w:sz w:val="21"/>
          <w:szCs w:val="21"/>
          <w:lang w:eastAsia="zh-CN"/>
        </w:rPr>
      </w:pPr>
      <w:r w:rsidRPr="00E6597B">
        <w:rPr>
          <w:rFonts w:cs="Calibri"/>
          <w:bCs/>
          <w:color w:val="000000"/>
          <w:sz w:val="21"/>
          <w:szCs w:val="21"/>
          <w:lang w:eastAsia="zh-CN"/>
        </w:rPr>
        <w:t>Not at all satisfied</w:t>
      </w:r>
    </w:p>
    <w:p w14:paraId="22A719BB" w14:textId="77777777" w:rsidR="000740AD" w:rsidRPr="00E6597B" w:rsidRDefault="000740AD" w:rsidP="00911030">
      <w:pPr>
        <w:numPr>
          <w:ilvl w:val="0"/>
          <w:numId w:val="12"/>
        </w:numPr>
        <w:snapToGrid w:val="0"/>
        <w:ind w:left="714" w:hanging="357"/>
        <w:rPr>
          <w:rFonts w:cs="Calibri"/>
          <w:bCs/>
          <w:color w:val="000000"/>
          <w:sz w:val="21"/>
          <w:szCs w:val="21"/>
          <w:lang w:eastAsia="zh-CN"/>
        </w:rPr>
      </w:pPr>
      <w:r w:rsidRPr="00E6597B">
        <w:rPr>
          <w:rFonts w:cs="Calibri"/>
          <w:bCs/>
          <w:color w:val="000000"/>
          <w:sz w:val="21"/>
          <w:szCs w:val="21"/>
          <w:lang w:eastAsia="zh-CN"/>
        </w:rPr>
        <w:t>Somewhat satisfied</w:t>
      </w:r>
    </w:p>
    <w:p w14:paraId="7F92DB12" w14:textId="77777777" w:rsidR="000740AD" w:rsidRPr="00E6597B" w:rsidRDefault="000740AD" w:rsidP="00911030">
      <w:pPr>
        <w:numPr>
          <w:ilvl w:val="0"/>
          <w:numId w:val="12"/>
        </w:numPr>
        <w:snapToGrid w:val="0"/>
        <w:ind w:left="714" w:hanging="357"/>
        <w:rPr>
          <w:rFonts w:cs="Calibri"/>
          <w:bCs/>
          <w:color w:val="000000"/>
          <w:sz w:val="21"/>
          <w:szCs w:val="21"/>
          <w:lang w:eastAsia="zh-CN"/>
        </w:rPr>
      </w:pPr>
      <w:r w:rsidRPr="00E6597B">
        <w:rPr>
          <w:rFonts w:cs="Calibri"/>
          <w:bCs/>
          <w:color w:val="000000"/>
          <w:sz w:val="21"/>
          <w:szCs w:val="21"/>
          <w:lang w:eastAsia="zh-CN"/>
        </w:rPr>
        <w:t>Satisfied</w:t>
      </w:r>
    </w:p>
    <w:p w14:paraId="3FEB2DF6" w14:textId="77777777" w:rsidR="000740AD" w:rsidRPr="00E6597B" w:rsidRDefault="000740AD" w:rsidP="00911030">
      <w:pPr>
        <w:numPr>
          <w:ilvl w:val="0"/>
          <w:numId w:val="12"/>
        </w:numPr>
        <w:snapToGrid w:val="0"/>
        <w:ind w:left="714" w:hanging="357"/>
        <w:rPr>
          <w:rFonts w:cs="Calibri"/>
          <w:bCs/>
          <w:color w:val="000000"/>
          <w:sz w:val="21"/>
          <w:szCs w:val="21"/>
          <w:lang w:eastAsia="zh-CN"/>
        </w:rPr>
      </w:pPr>
      <w:r w:rsidRPr="00E6597B">
        <w:rPr>
          <w:rFonts w:cs="Calibri"/>
          <w:bCs/>
          <w:color w:val="000000"/>
          <w:sz w:val="21"/>
          <w:szCs w:val="21"/>
          <w:lang w:eastAsia="zh-CN"/>
        </w:rPr>
        <w:t>Very satisfied</w:t>
      </w:r>
    </w:p>
    <w:p w14:paraId="3F3C1DCA" w14:textId="1A27D4DE" w:rsidR="000740AD" w:rsidRPr="00E6597B" w:rsidRDefault="000740AD" w:rsidP="00911030">
      <w:pPr>
        <w:numPr>
          <w:ilvl w:val="0"/>
          <w:numId w:val="12"/>
        </w:numPr>
        <w:snapToGrid w:val="0"/>
        <w:ind w:left="714" w:hanging="357"/>
        <w:rPr>
          <w:rFonts w:cs="Calibri"/>
          <w:bCs/>
          <w:color w:val="000000"/>
          <w:sz w:val="21"/>
          <w:szCs w:val="21"/>
          <w:lang w:eastAsia="zh-CN"/>
        </w:rPr>
      </w:pPr>
      <w:r w:rsidRPr="00E6597B">
        <w:rPr>
          <w:rFonts w:cs="Calibri"/>
          <w:bCs/>
          <w:color w:val="000000"/>
          <w:sz w:val="21"/>
          <w:szCs w:val="21"/>
          <w:lang w:eastAsia="zh-CN"/>
        </w:rPr>
        <w:t>Completely satisfied</w:t>
      </w:r>
    </w:p>
    <w:p w14:paraId="0B06A39B" w14:textId="084DBEF4" w:rsidR="000740AD" w:rsidRPr="001B46BD" w:rsidRDefault="000740AD" w:rsidP="000740AD">
      <w:pPr>
        <w:snapToGrid w:val="0"/>
        <w:rPr>
          <w:rFonts w:eastAsia="MS Mincho" w:cs="Calibri"/>
          <w:b/>
          <w:color w:val="000000"/>
          <w:sz w:val="21"/>
          <w:szCs w:val="21"/>
          <w:lang w:val="en-US" w:eastAsia="en-US"/>
        </w:rPr>
      </w:pPr>
      <w:r w:rsidRPr="001B46BD">
        <w:rPr>
          <w:rFonts w:eastAsia="MS Mincho" w:cs="Calibri"/>
          <w:b/>
          <w:color w:val="000000"/>
          <w:sz w:val="21"/>
          <w:szCs w:val="21"/>
          <w:lang w:val="en-US" w:eastAsia="en-US"/>
        </w:rPr>
        <w:t xml:space="preserve">What aspects of the Head to Health </w:t>
      </w:r>
      <w:r w:rsidRPr="001B46BD">
        <w:rPr>
          <w:rFonts w:eastAsia="Calibri" w:cs="Calibri"/>
          <w:b/>
          <w:color w:val="000000"/>
          <w:sz w:val="21"/>
          <w:szCs w:val="21"/>
          <w:shd w:val="clear" w:color="auto" w:fill="FFFFFF"/>
          <w:lang w:eastAsia="en-US"/>
        </w:rPr>
        <w:t>digital mental health gateway</w:t>
      </w:r>
      <w:r w:rsidRPr="001B46BD">
        <w:rPr>
          <w:rFonts w:eastAsia="MS Mincho" w:cs="Calibri"/>
          <w:b/>
          <w:color w:val="000000"/>
          <w:sz w:val="21"/>
          <w:szCs w:val="21"/>
          <w:lang w:val="en-US" w:eastAsia="en-US"/>
        </w:rPr>
        <w:t>are most useful/helpful to you as a health professional?</w:t>
      </w:r>
    </w:p>
    <w:p w14:paraId="4FCF1901" w14:textId="29A34B51" w:rsidR="000740AD" w:rsidRPr="000740AD" w:rsidRDefault="000740AD" w:rsidP="000740AD">
      <w:pPr>
        <w:snapToGrid w:val="0"/>
        <w:rPr>
          <w:rFonts w:eastAsia="MS Mincho" w:cs="Calibri"/>
          <w:b/>
          <w:color w:val="000000"/>
          <w:sz w:val="21"/>
          <w:szCs w:val="21"/>
          <w:lang w:val="en-US" w:eastAsia="zh-CN"/>
        </w:rPr>
      </w:pPr>
      <w:r w:rsidRPr="001B46BD">
        <w:rPr>
          <w:rFonts w:cs="Calibri"/>
          <w:b/>
          <w:bCs/>
          <w:color w:val="000000"/>
          <w:sz w:val="21"/>
          <w:szCs w:val="21"/>
          <w:lang w:eastAsia="zh-CN"/>
        </w:rPr>
        <w:t xml:space="preserve">What changes are needed to improve the Head to Health </w:t>
      </w:r>
      <w:r w:rsidRPr="001B46BD">
        <w:rPr>
          <w:rFonts w:eastAsia="Calibri" w:cs="Calibri"/>
          <w:b/>
          <w:color w:val="000000"/>
          <w:sz w:val="21"/>
          <w:szCs w:val="21"/>
          <w:shd w:val="clear" w:color="auto" w:fill="FFFFFF"/>
          <w:lang w:eastAsia="en-US"/>
        </w:rPr>
        <w:t>digital mental health gateway</w:t>
      </w:r>
      <w:r w:rsidRPr="001B46BD">
        <w:rPr>
          <w:rFonts w:cs="Calibri"/>
          <w:b/>
          <w:bCs/>
          <w:color w:val="000000"/>
          <w:sz w:val="21"/>
          <w:szCs w:val="21"/>
          <w:lang w:eastAsia="zh-CN"/>
        </w:rPr>
        <w:t>?</w:t>
      </w:r>
    </w:p>
    <w:p w14:paraId="56FF20D1" w14:textId="77777777" w:rsidR="000740AD" w:rsidRPr="001B46BD" w:rsidRDefault="000740AD" w:rsidP="000740AD">
      <w:pPr>
        <w:snapToGrid w:val="0"/>
        <w:rPr>
          <w:rFonts w:eastAsia="MS Mincho" w:cs="Calibri"/>
          <w:b/>
          <w:color w:val="000000"/>
          <w:sz w:val="21"/>
          <w:szCs w:val="21"/>
          <w:lang w:val="en-US" w:eastAsia="en-US"/>
        </w:rPr>
      </w:pPr>
      <w:r w:rsidRPr="001B46BD">
        <w:rPr>
          <w:rFonts w:eastAsia="MS Mincho" w:cs="Calibri"/>
          <w:b/>
          <w:color w:val="000000"/>
          <w:sz w:val="21"/>
          <w:szCs w:val="21"/>
          <w:lang w:val="en-US" w:eastAsia="en-US"/>
        </w:rPr>
        <w:t xml:space="preserve">Do you have any other comments about your experience of using </w:t>
      </w:r>
      <w:r w:rsidRPr="001B46BD">
        <w:rPr>
          <w:rFonts w:eastAsia="Calibri" w:cs="Calibri"/>
          <w:b/>
          <w:color w:val="000000"/>
          <w:sz w:val="21"/>
          <w:szCs w:val="21"/>
          <w:shd w:val="clear" w:color="auto" w:fill="FFFFFF"/>
          <w:lang w:eastAsia="en-US"/>
        </w:rPr>
        <w:t>the Head to Health digital mental health gateway</w:t>
      </w:r>
      <w:r w:rsidRPr="001B46BD">
        <w:rPr>
          <w:rFonts w:eastAsia="MS Mincho" w:cs="Calibri"/>
          <w:b/>
          <w:color w:val="000000"/>
          <w:sz w:val="21"/>
          <w:szCs w:val="21"/>
          <w:lang w:val="en-US" w:eastAsia="en-US"/>
        </w:rPr>
        <w:t>?</w:t>
      </w:r>
    </w:p>
    <w:bookmarkEnd w:id="179"/>
    <w:p w14:paraId="6C459818" w14:textId="31FB147D" w:rsidR="000740AD" w:rsidRPr="000740AD" w:rsidRDefault="000740AD" w:rsidP="000740AD">
      <w:pPr>
        <w:snapToGrid w:val="0"/>
        <w:jc w:val="center"/>
        <w:rPr>
          <w:rFonts w:eastAsia="MS Mincho" w:cs="Calibri"/>
          <w:b/>
          <w:color w:val="000000"/>
          <w:sz w:val="21"/>
          <w:szCs w:val="21"/>
          <w:lang w:val="en-US" w:eastAsia="zh-CN"/>
        </w:rPr>
      </w:pPr>
      <w:r w:rsidRPr="001B46BD">
        <w:rPr>
          <w:rFonts w:eastAsia="MS Mincho" w:cs="Calibri"/>
          <w:b/>
          <w:color w:val="000000"/>
          <w:sz w:val="21"/>
          <w:szCs w:val="21"/>
          <w:lang w:val="en-US" w:eastAsia="zh-CN"/>
        </w:rPr>
        <w:t>Thank you for participating in the survey.</w:t>
      </w:r>
    </w:p>
    <w:p w14:paraId="13B4ED6F" w14:textId="04CA59B7" w:rsidR="00B1005E" w:rsidRDefault="00B1005E" w:rsidP="008B14A9">
      <w:pPr>
        <w:pStyle w:val="Heading1"/>
        <w:ind w:left="360"/>
      </w:pPr>
      <w:r>
        <w:br w:type="page"/>
      </w:r>
    </w:p>
    <w:p w14:paraId="1A5B21A9" w14:textId="15D944D7" w:rsidR="00C00B3E" w:rsidRPr="005C0337" w:rsidRDefault="00B05756" w:rsidP="009F0A88">
      <w:pPr>
        <w:pStyle w:val="Heading1nonumbers"/>
      </w:pPr>
      <w:bookmarkStart w:id="180" w:name="_Appendix_D:_Detailed"/>
      <w:bookmarkStart w:id="181" w:name="AppendixD"/>
      <w:bookmarkStart w:id="182" w:name="_Toc116991567"/>
      <w:bookmarkStart w:id="183" w:name="_Toc117001502"/>
      <w:bookmarkEnd w:id="180"/>
      <w:bookmarkEnd w:id="181"/>
      <w:r>
        <w:lastRenderedPageBreak/>
        <w:t xml:space="preserve">Appendix D: </w:t>
      </w:r>
      <w:r w:rsidR="001165C3">
        <w:t>Detailed methods and analysis of community conversations</w:t>
      </w:r>
      <w:bookmarkEnd w:id="182"/>
      <w:bookmarkEnd w:id="183"/>
    </w:p>
    <w:p w14:paraId="329CBA7F" w14:textId="2F561E68" w:rsidR="001A3DD1" w:rsidRDefault="001A3DD1" w:rsidP="009F0A88">
      <w:pPr>
        <w:pStyle w:val="Heading2nonumbered"/>
        <w:rPr>
          <w:rFonts w:eastAsia="Calibri"/>
        </w:rPr>
      </w:pPr>
      <w:bookmarkStart w:id="184" w:name="_Toc91009696"/>
      <w:bookmarkStart w:id="185" w:name="_Toc96615268"/>
      <w:bookmarkStart w:id="186" w:name="_Toc116991950"/>
      <w:bookmarkStart w:id="187" w:name="_Toc117001503"/>
      <w:r>
        <w:rPr>
          <w:rFonts w:eastAsia="Calibri"/>
        </w:rPr>
        <w:t>Method</w:t>
      </w:r>
      <w:r w:rsidR="00A04E70">
        <w:rPr>
          <w:rFonts w:eastAsia="Calibri"/>
        </w:rPr>
        <w:t>s</w:t>
      </w:r>
      <w:bookmarkEnd w:id="184"/>
      <w:bookmarkEnd w:id="185"/>
      <w:bookmarkEnd w:id="186"/>
      <w:bookmarkEnd w:id="187"/>
    </w:p>
    <w:p w14:paraId="373459B9" w14:textId="29BA1D50" w:rsidR="00EC5B97" w:rsidRDefault="00EC5B97" w:rsidP="009F0A88">
      <w:pPr>
        <w:rPr>
          <w:rFonts w:eastAsia="Calibri"/>
        </w:rPr>
      </w:pPr>
      <w:r w:rsidRPr="00662F9C">
        <w:rPr>
          <w:rFonts w:eastAsia="Calibri"/>
        </w:rPr>
        <w:t>Community conversations were conducted using the World Café method.</w:t>
      </w:r>
      <w:r w:rsidR="003B2E67">
        <w:rPr>
          <w:rFonts w:eastAsia="Calibri"/>
        </w:rPr>
        <w:fldChar w:fldCharType="begin"/>
      </w:r>
      <w:r w:rsidR="00B92B90">
        <w:rPr>
          <w:rFonts w:eastAsia="Calibri"/>
        </w:rPr>
        <w:instrText xml:space="preserve"> ADDIN EN.CITE &lt;EndNote&gt;&lt;Cite&gt;&lt;Author&gt;Consumer and Community Involvement Program&lt;/Author&gt;&lt;Year&gt;2020&lt;/Year&gt;&lt;RecNum&gt;29&lt;/RecNum&gt;&lt;DisplayText&gt;&lt;style face="superscript"&gt;14&lt;/style&gt;&lt;/DisplayText&gt;&lt;record&gt;&lt;rec-number&gt;29&lt;/rec-number&gt;&lt;foreign-keys&gt;&lt;key app="EN" db-id="dawtr0zrkrzfa5edzzlpe2we0xa00t90vvr2" timestamp="1623153088"&gt;29&lt;/key&gt;&lt;/foreign-keys&gt;&lt;ref-type name="Web Page"&gt;12&lt;/ref-type&gt;&lt;contributors&gt;&lt;authors&gt;&lt;author&gt;Consumer and Community Involvement Program,&lt;/author&gt;&lt;/authors&gt;&lt;/contributors&gt;&lt;titles&gt;&lt;title&gt;Types of Consumer and Community Involvement&lt;/title&gt;&lt;/titles&gt;&lt;volume&gt;2021&lt;/volume&gt;&lt;number&gt;23 April&lt;/number&gt;&lt;dates&gt;&lt;year&gt;2020&lt;/year&gt;&lt;/dates&gt;&lt;urls&gt;&lt;related-urls&gt;&lt;url&gt; https://cciprogram.org/researcher-services/types-of-community-involvement/&lt;/url&gt;&lt;/related-urls&gt;&lt;/urls&gt;&lt;/record&gt;&lt;/Cite&gt;&lt;/EndNote&gt;</w:instrText>
      </w:r>
      <w:r w:rsidR="003B2E67">
        <w:rPr>
          <w:rFonts w:eastAsia="Calibri"/>
        </w:rPr>
        <w:fldChar w:fldCharType="separate"/>
      </w:r>
      <w:r w:rsidR="00B92B90" w:rsidRPr="00B92B90">
        <w:rPr>
          <w:rFonts w:eastAsia="Calibri"/>
          <w:noProof/>
          <w:vertAlign w:val="superscript"/>
        </w:rPr>
        <w:t>14</w:t>
      </w:r>
      <w:r w:rsidR="003B2E67">
        <w:rPr>
          <w:rFonts w:eastAsia="Calibri"/>
        </w:rPr>
        <w:fldChar w:fldCharType="end"/>
      </w:r>
      <w:r w:rsidRPr="00662F9C">
        <w:rPr>
          <w:rFonts w:eastAsia="Calibri"/>
        </w:rPr>
        <w:t xml:space="preserve"> The World Café is a powerful way of facilitating group discussions. It is particularly useful for gathering multiple views on an issue to generate collective solutions, where you have all the experts already in the </w:t>
      </w:r>
      <w:r w:rsidR="001D2202">
        <w:rPr>
          <w:rFonts w:eastAsia="Calibri"/>
        </w:rPr>
        <w:t>‘</w:t>
      </w:r>
      <w:r w:rsidRPr="00662F9C">
        <w:rPr>
          <w:rFonts w:eastAsia="Calibri"/>
        </w:rPr>
        <w:t>room</w:t>
      </w:r>
      <w:r w:rsidR="001D2202">
        <w:rPr>
          <w:rFonts w:eastAsia="Calibri"/>
        </w:rPr>
        <w:t>’</w:t>
      </w:r>
      <w:r w:rsidRPr="00662F9C">
        <w:rPr>
          <w:rFonts w:eastAsia="Calibri"/>
        </w:rPr>
        <w:t xml:space="preserve">, and creative thinking is helpful to generate ideas. It typically involves bringing together small groups of people at tables to discuss a particular issue, shuffling people to new tables with new issues, and then repeating the process several times. The World Café method is therefore easily adapted to be used online for conversations about </w:t>
      </w:r>
      <w:r w:rsidR="00324141">
        <w:rPr>
          <w:rFonts w:eastAsia="Calibri"/>
        </w:rPr>
        <w:t xml:space="preserve">Head to Health and </w:t>
      </w:r>
      <w:r w:rsidRPr="00662F9C">
        <w:rPr>
          <w:rFonts w:eastAsia="Calibri"/>
        </w:rPr>
        <w:t>digital mental health services.</w:t>
      </w:r>
    </w:p>
    <w:p w14:paraId="78405F95" w14:textId="10925919" w:rsidR="001165C3" w:rsidRPr="009F6D0B" w:rsidRDefault="009F6D0B" w:rsidP="009F0A88">
      <w:pPr>
        <w:rPr>
          <w:rFonts w:eastAsia="Calibri"/>
        </w:rPr>
      </w:pPr>
      <w:r w:rsidRPr="009F6D0B">
        <w:rPr>
          <w:rFonts w:eastAsia="Calibri"/>
        </w:rPr>
        <w:t>Recruitment was conducted in four main ways:</w:t>
      </w:r>
    </w:p>
    <w:p w14:paraId="3364A797" w14:textId="15E0B42F" w:rsidR="009F6D0B" w:rsidRPr="00F061E0" w:rsidRDefault="009F6D0B" w:rsidP="00F061E0">
      <w:pPr>
        <w:pStyle w:val="ListBullet"/>
        <w:rPr>
          <w:rFonts w:eastAsia="Calibri"/>
        </w:rPr>
      </w:pPr>
      <w:r w:rsidRPr="001165C3">
        <w:rPr>
          <w:rFonts w:eastAsia="Calibri"/>
        </w:rPr>
        <w:t>A</w:t>
      </w:r>
      <w:r w:rsidRPr="00F061E0">
        <w:rPr>
          <w:rFonts w:eastAsia="Calibri"/>
        </w:rPr>
        <w:t xml:space="preserve">n email sent to the ACACIA register, a database of more than 130 consumers, carers and lived experience organisations interested in participation or active involvement in lived experience </w:t>
      </w:r>
      <w:proofErr w:type="gramStart"/>
      <w:r w:rsidRPr="00F061E0">
        <w:rPr>
          <w:rFonts w:eastAsia="Calibri"/>
        </w:rPr>
        <w:t>research;</w:t>
      </w:r>
      <w:proofErr w:type="gramEnd"/>
    </w:p>
    <w:p w14:paraId="377E2193" w14:textId="47D90F36" w:rsidR="009F6D0B" w:rsidRPr="00F061E0" w:rsidRDefault="009F6D0B" w:rsidP="00F061E0">
      <w:pPr>
        <w:pStyle w:val="ListBullet"/>
        <w:rPr>
          <w:rFonts w:eastAsia="Calibri"/>
        </w:rPr>
      </w:pPr>
      <w:r w:rsidRPr="00F061E0">
        <w:rPr>
          <w:rFonts w:eastAsia="Calibri"/>
        </w:rPr>
        <w:t xml:space="preserve">A post to the ACACIA Facebook page, which was also shared by Lived Experience Australia and several </w:t>
      </w:r>
      <w:proofErr w:type="gramStart"/>
      <w:r w:rsidRPr="00F061E0">
        <w:rPr>
          <w:rFonts w:eastAsia="Calibri"/>
        </w:rPr>
        <w:t>ACACIA</w:t>
      </w:r>
      <w:proofErr w:type="gramEnd"/>
      <w:r w:rsidRPr="00F061E0">
        <w:rPr>
          <w:rFonts w:eastAsia="Calibri"/>
        </w:rPr>
        <w:t xml:space="preserve"> members;</w:t>
      </w:r>
    </w:p>
    <w:p w14:paraId="7CDAD672" w14:textId="5A584CDC" w:rsidR="009F6D0B" w:rsidRPr="00F061E0" w:rsidRDefault="009F6D0B" w:rsidP="00F061E0">
      <w:pPr>
        <w:pStyle w:val="ListBullet"/>
        <w:rPr>
          <w:rFonts w:eastAsia="Calibri"/>
        </w:rPr>
      </w:pPr>
      <w:r w:rsidRPr="00F061E0">
        <w:rPr>
          <w:rFonts w:eastAsia="Calibri"/>
        </w:rPr>
        <w:t xml:space="preserve">A paid ad through the ACACIA Facebook account, which ran from 10-23 November, targeting all Australians over 16 years of age. The ad reached 21,411 people, had engagement from 243 people and resulted in 99 clicks through to the Expression of Interest </w:t>
      </w:r>
      <w:proofErr w:type="gramStart"/>
      <w:r w:rsidRPr="00F061E0">
        <w:rPr>
          <w:rFonts w:eastAsia="Calibri"/>
        </w:rPr>
        <w:t>form;</w:t>
      </w:r>
      <w:proofErr w:type="gramEnd"/>
    </w:p>
    <w:p w14:paraId="7261CFA4" w14:textId="7774E33E" w:rsidR="009F6D0B" w:rsidRPr="001165C3" w:rsidRDefault="009F6D0B" w:rsidP="00F061E0">
      <w:pPr>
        <w:pStyle w:val="ListBullet"/>
        <w:rPr>
          <w:rFonts w:eastAsia="Calibri"/>
        </w:rPr>
      </w:pPr>
      <w:r w:rsidRPr="00F061E0">
        <w:rPr>
          <w:rFonts w:eastAsia="Calibri"/>
        </w:rPr>
        <w:t>Tweets from A/Prof Banfield’s account on 10 and 18 November, which were retweeted mor</w:t>
      </w:r>
      <w:r w:rsidRPr="001165C3">
        <w:rPr>
          <w:rFonts w:eastAsia="Calibri"/>
        </w:rPr>
        <w:t>e than 30 times, including by consumer and researcher networks.</w:t>
      </w:r>
    </w:p>
    <w:p w14:paraId="0AE4C877" w14:textId="577AAAA9" w:rsidR="009F6D0B" w:rsidRDefault="009F6D0B" w:rsidP="009F0A88">
      <w:pPr>
        <w:rPr>
          <w:rFonts w:eastAsia="Calibri"/>
        </w:rPr>
      </w:pPr>
      <w:r w:rsidRPr="009F6D0B">
        <w:rPr>
          <w:rFonts w:eastAsia="Calibri"/>
        </w:rPr>
        <w:t>People who were interested in taking part clicked a link in the ad/post to complete a brief expression of interest survey on Qualtrics. A member of the research team responded by email, providing the information sheet and consent form, which also collected demographics and information about knowledge of the Head to Health website. Consent was requested prior to the group, but for a small number of participants, it was completed at the time of the conversation, prior to the commencement of discussions. A reminder email was sent the week before the conversations containing the Zoom links for the three conversations and a prompt to return the consent form.</w:t>
      </w:r>
    </w:p>
    <w:p w14:paraId="0FFC6A45" w14:textId="5D45AE4C" w:rsidR="000D6AA6" w:rsidRDefault="009F6D0B" w:rsidP="009F0A88">
      <w:pPr>
        <w:rPr>
          <w:rFonts w:eastAsia="Calibri"/>
        </w:rPr>
      </w:pPr>
      <w:r w:rsidRPr="6B09C77E">
        <w:rPr>
          <w:rFonts w:eastAsia="Calibri"/>
        </w:rPr>
        <w:t xml:space="preserve">The community conversations ran for 2.5 hours including </w:t>
      </w:r>
      <w:proofErr w:type="gramStart"/>
      <w:r w:rsidRPr="6B09C77E">
        <w:rPr>
          <w:rFonts w:eastAsia="Calibri"/>
        </w:rPr>
        <w:t>breaks, and</w:t>
      </w:r>
      <w:proofErr w:type="gramEnd"/>
      <w:r w:rsidRPr="6B09C77E">
        <w:rPr>
          <w:rFonts w:eastAsia="Calibri"/>
        </w:rPr>
        <w:t xml:space="preserve"> consisted of four sessions: three rounds of small group discussions to discuss strengths, barriers and effectiveness, and one final group discussion to bring the previous discussions together in optimal features. The full World Cafe method included the creation of small group </w:t>
      </w:r>
      <w:r w:rsidR="001D2202">
        <w:rPr>
          <w:rFonts w:eastAsia="Calibri"/>
        </w:rPr>
        <w:t>‘</w:t>
      </w:r>
      <w:r w:rsidRPr="6B09C77E">
        <w:rPr>
          <w:rFonts w:eastAsia="Calibri"/>
        </w:rPr>
        <w:t>tables</w:t>
      </w:r>
      <w:r w:rsidR="001D2202">
        <w:rPr>
          <w:rFonts w:eastAsia="Calibri"/>
        </w:rPr>
        <w:t>’</w:t>
      </w:r>
      <w:r w:rsidRPr="6B09C77E">
        <w:rPr>
          <w:rFonts w:eastAsia="Calibri"/>
        </w:rPr>
        <w:t xml:space="preserve"> using the breakout room feature, with one researcher assigned to each room as facilitator, assisted by an observer/note taker. Due to low attendance, only one conversation was run in this way; the other two were conducted as single group discussions for all four questions.</w:t>
      </w:r>
    </w:p>
    <w:p w14:paraId="0E5848CC" w14:textId="3BFF19CB" w:rsidR="00A06536" w:rsidRDefault="00A06536" w:rsidP="009F0A88">
      <w:pPr>
        <w:rPr>
          <w:rFonts w:eastAsia="Calibri"/>
        </w:rPr>
      </w:pPr>
      <w:r>
        <w:rPr>
          <w:rFonts w:eastAsia="Calibri"/>
        </w:rPr>
        <w:t>M</w:t>
      </w:r>
      <w:r w:rsidR="000D6AA6">
        <w:rPr>
          <w:rFonts w:eastAsia="Calibri"/>
        </w:rPr>
        <w:t>any participants were not familiar with the Head to Health website prior to the community conversations, so facilitators accessed the website and shared their screens to facilitate exploration in real time, and discussion of observations about strengths and weaknesses and perceived effectiveness.</w:t>
      </w:r>
    </w:p>
    <w:p w14:paraId="2D634410" w14:textId="378E32E5" w:rsidR="00954828" w:rsidRPr="00EB46B1" w:rsidRDefault="000D6AA6" w:rsidP="009F0A88">
      <w:pPr>
        <w:rPr>
          <w:rFonts w:eastAsia="Calibri"/>
        </w:rPr>
      </w:pPr>
      <w:r>
        <w:rPr>
          <w:rFonts w:eastAsia="Calibri"/>
        </w:rPr>
        <w:t>N</w:t>
      </w:r>
      <w:r w:rsidRPr="00EB46B1">
        <w:rPr>
          <w:rFonts w:eastAsia="Calibri"/>
        </w:rPr>
        <w:t xml:space="preserve">ote takers and participants </w:t>
      </w:r>
      <w:r>
        <w:rPr>
          <w:rFonts w:eastAsia="Calibri"/>
        </w:rPr>
        <w:t>entered</w:t>
      </w:r>
      <w:r w:rsidRPr="00EB46B1">
        <w:rPr>
          <w:rFonts w:eastAsia="Calibri"/>
        </w:rPr>
        <w:t xml:space="preserve"> ideas and issues into the </w:t>
      </w:r>
      <w:proofErr w:type="spellStart"/>
      <w:r w:rsidRPr="00EB46B1">
        <w:rPr>
          <w:rFonts w:eastAsia="Calibri"/>
        </w:rPr>
        <w:t>Slido</w:t>
      </w:r>
      <w:proofErr w:type="spellEnd"/>
      <w:r w:rsidRPr="00EB46B1">
        <w:rPr>
          <w:rFonts w:eastAsia="Calibri"/>
        </w:rPr>
        <w:t xml:space="preserve"> app</w:t>
      </w:r>
      <w:r w:rsidR="00732E0C">
        <w:rPr>
          <w:rFonts w:eastAsia="Calibri"/>
        </w:rPr>
        <w:t xml:space="preserve"> </w:t>
      </w:r>
      <w:r w:rsidR="00732E0C" w:rsidRPr="00EB46B1">
        <w:rPr>
          <w:rFonts w:eastAsia="Calibri"/>
        </w:rPr>
        <w:t>(https://www.sli.do/)</w:t>
      </w:r>
      <w:r w:rsidRPr="00EB46B1">
        <w:rPr>
          <w:rFonts w:eastAsia="Calibri"/>
        </w:rPr>
        <w:t xml:space="preserve">. </w:t>
      </w:r>
      <w:proofErr w:type="spellStart"/>
      <w:r w:rsidRPr="00EB46B1">
        <w:rPr>
          <w:rFonts w:eastAsia="Calibri"/>
        </w:rPr>
        <w:t>Slido</w:t>
      </w:r>
      <w:proofErr w:type="spellEnd"/>
      <w:r w:rsidRPr="00EB46B1">
        <w:rPr>
          <w:rFonts w:eastAsia="Calibri"/>
        </w:rPr>
        <w:t xml:space="preserve"> is a web-based, interactive Q&amp;A and polling app that encourages participation in virtual events. There are no downloads or personal information required f</w:t>
      </w:r>
      <w:r w:rsidR="001E19B8">
        <w:rPr>
          <w:rFonts w:eastAsia="Calibri"/>
        </w:rPr>
        <w:t>rom</w:t>
      </w:r>
      <w:r w:rsidRPr="00EB46B1">
        <w:rPr>
          <w:rFonts w:eastAsia="Calibri"/>
        </w:rPr>
        <w:t xml:space="preserve"> participants. They simply follow a link, which </w:t>
      </w:r>
      <w:r>
        <w:rPr>
          <w:rFonts w:eastAsia="Calibri"/>
        </w:rPr>
        <w:t>was</w:t>
      </w:r>
      <w:r w:rsidRPr="00EB46B1">
        <w:rPr>
          <w:rFonts w:eastAsia="Calibri"/>
        </w:rPr>
        <w:t xml:space="preserve"> provided live in the Zoom chat, and enter</w:t>
      </w:r>
      <w:r>
        <w:rPr>
          <w:rFonts w:eastAsia="Calibri"/>
        </w:rPr>
        <w:t>ed</w:t>
      </w:r>
      <w:r w:rsidRPr="00EB46B1">
        <w:rPr>
          <w:rFonts w:eastAsia="Calibri"/>
        </w:rPr>
        <w:t xml:space="preserve"> the unique event ID to access the interactive tools for the community conversation. Participants </w:t>
      </w:r>
      <w:r>
        <w:rPr>
          <w:rFonts w:eastAsia="Calibri"/>
        </w:rPr>
        <w:t>were asked</w:t>
      </w:r>
      <w:r w:rsidRPr="00EB46B1">
        <w:rPr>
          <w:rFonts w:eastAsia="Calibri"/>
        </w:rPr>
        <w:t xml:space="preserve"> to enter words and phrases in response to the questions to create a </w:t>
      </w:r>
      <w:r w:rsidR="001D2202">
        <w:rPr>
          <w:rFonts w:eastAsia="Calibri"/>
        </w:rPr>
        <w:t>‘</w:t>
      </w:r>
      <w:r w:rsidRPr="00EB46B1">
        <w:rPr>
          <w:rFonts w:eastAsia="Calibri"/>
        </w:rPr>
        <w:t>word cloud.</w:t>
      </w:r>
      <w:r w:rsidR="001D2202">
        <w:rPr>
          <w:rFonts w:eastAsia="Calibri"/>
        </w:rPr>
        <w:t>’</w:t>
      </w:r>
      <w:r w:rsidRPr="00EB46B1">
        <w:rPr>
          <w:rFonts w:eastAsia="Calibri"/>
        </w:rPr>
        <w:t xml:space="preserve"> </w:t>
      </w:r>
      <w:r>
        <w:rPr>
          <w:rFonts w:eastAsia="Calibri"/>
        </w:rPr>
        <w:t xml:space="preserve">They were able </w:t>
      </w:r>
      <w:r>
        <w:rPr>
          <w:rFonts w:eastAsia="Calibri"/>
        </w:rPr>
        <w:lastRenderedPageBreak/>
        <w:t>to</w:t>
      </w:r>
      <w:r w:rsidRPr="00EB46B1">
        <w:rPr>
          <w:rFonts w:eastAsia="Calibri"/>
        </w:rPr>
        <w:t xml:space="preserve"> enter words already present in the cloud to increase their </w:t>
      </w:r>
      <w:proofErr w:type="gramStart"/>
      <w:r w:rsidRPr="00EB46B1">
        <w:rPr>
          <w:rFonts w:eastAsia="Calibri"/>
        </w:rPr>
        <w:t>emphasis, or</w:t>
      </w:r>
      <w:proofErr w:type="gramEnd"/>
      <w:r w:rsidRPr="00EB46B1">
        <w:rPr>
          <w:rFonts w:eastAsia="Calibri"/>
        </w:rPr>
        <w:t xml:space="preserve"> enter further words to expand the cloud. Facilitators encourage</w:t>
      </w:r>
      <w:r>
        <w:rPr>
          <w:rFonts w:eastAsia="Calibri"/>
        </w:rPr>
        <w:t>d</w:t>
      </w:r>
      <w:r w:rsidRPr="00EB46B1">
        <w:rPr>
          <w:rFonts w:eastAsia="Calibri"/>
        </w:rPr>
        <w:t xml:space="preserve"> discussion about topics emerging in response to the emphasis suggested by the cloud at several points in each session.</w:t>
      </w:r>
      <w:r>
        <w:rPr>
          <w:rFonts w:eastAsia="Calibri"/>
        </w:rPr>
        <w:t xml:space="preserve"> A fresh </w:t>
      </w:r>
      <w:proofErr w:type="spellStart"/>
      <w:r>
        <w:rPr>
          <w:rFonts w:eastAsia="Calibri"/>
        </w:rPr>
        <w:t>Slido</w:t>
      </w:r>
      <w:proofErr w:type="spellEnd"/>
      <w:r>
        <w:rPr>
          <w:rFonts w:eastAsia="Calibri"/>
        </w:rPr>
        <w:t xml:space="preserve"> event was created for each of the three sessions, allowing the groups to develop their own ideas.</w:t>
      </w:r>
    </w:p>
    <w:p w14:paraId="564317FC" w14:textId="07C68143" w:rsidR="00954828" w:rsidRPr="00EB46B1" w:rsidRDefault="000D6AA6" w:rsidP="009F0A88">
      <w:pPr>
        <w:rPr>
          <w:rFonts w:eastAsia="Calibri"/>
        </w:rPr>
      </w:pPr>
      <w:r>
        <w:rPr>
          <w:rFonts w:eastAsia="Calibri"/>
        </w:rPr>
        <w:t>Discussion about each question</w:t>
      </w:r>
      <w:r w:rsidRPr="00EB46B1">
        <w:rPr>
          <w:rFonts w:eastAsia="Calibri"/>
        </w:rPr>
        <w:t xml:space="preserve"> </w:t>
      </w:r>
      <w:r>
        <w:rPr>
          <w:rFonts w:eastAsia="Calibri"/>
        </w:rPr>
        <w:t>lasted</w:t>
      </w:r>
      <w:r w:rsidRPr="00EB46B1">
        <w:rPr>
          <w:rFonts w:eastAsia="Calibri"/>
        </w:rPr>
        <w:t xml:space="preserve"> for 20 minutes. </w:t>
      </w:r>
      <w:r>
        <w:rPr>
          <w:rFonts w:eastAsia="Calibri"/>
        </w:rPr>
        <w:t>In the conversation run using the World Cafe method, w</w:t>
      </w:r>
      <w:r w:rsidRPr="00EB46B1">
        <w:rPr>
          <w:rFonts w:eastAsia="Calibri"/>
        </w:rPr>
        <w:t>hen participants move</w:t>
      </w:r>
      <w:r>
        <w:rPr>
          <w:rFonts w:eastAsia="Calibri"/>
        </w:rPr>
        <w:t>d</w:t>
      </w:r>
      <w:r w:rsidRPr="00EB46B1">
        <w:rPr>
          <w:rFonts w:eastAsia="Calibri"/>
        </w:rPr>
        <w:t xml:space="preserve"> between rooms, the facilitator for that room </w:t>
      </w:r>
      <w:r>
        <w:rPr>
          <w:rFonts w:eastAsia="Calibri"/>
        </w:rPr>
        <w:t>shared</w:t>
      </w:r>
      <w:r w:rsidRPr="00EB46B1">
        <w:rPr>
          <w:rFonts w:eastAsia="Calibri"/>
        </w:rPr>
        <w:t xml:space="preserve"> the word cloud </w:t>
      </w:r>
      <w:r>
        <w:rPr>
          <w:rFonts w:eastAsia="Calibri"/>
        </w:rPr>
        <w:t xml:space="preserve">developed to that </w:t>
      </w:r>
      <w:proofErr w:type="gramStart"/>
      <w:r>
        <w:rPr>
          <w:rFonts w:eastAsia="Calibri"/>
        </w:rPr>
        <w:t>point</w:t>
      </w:r>
      <w:r w:rsidRPr="00EB46B1">
        <w:rPr>
          <w:rFonts w:eastAsia="Calibri"/>
        </w:rPr>
        <w:t>, and</w:t>
      </w:r>
      <w:proofErr w:type="gramEnd"/>
      <w:r w:rsidRPr="00EB46B1">
        <w:rPr>
          <w:rFonts w:eastAsia="Calibri"/>
        </w:rPr>
        <w:t xml:space="preserve"> ask</w:t>
      </w:r>
      <w:r>
        <w:rPr>
          <w:rFonts w:eastAsia="Calibri"/>
        </w:rPr>
        <w:t>ed</w:t>
      </w:r>
      <w:r w:rsidRPr="00EB46B1">
        <w:rPr>
          <w:rFonts w:eastAsia="Calibri"/>
        </w:rPr>
        <w:t xml:space="preserve"> for comments and additions to the question for that room. This allow</w:t>
      </w:r>
      <w:r>
        <w:rPr>
          <w:rFonts w:eastAsia="Calibri"/>
        </w:rPr>
        <w:t>ed</w:t>
      </w:r>
      <w:r w:rsidRPr="00EB46B1">
        <w:rPr>
          <w:rFonts w:eastAsia="Calibri"/>
        </w:rPr>
        <w:t xml:space="preserve"> both reinforcement of key issues already raised and the opportunity to add novel areas in an accessible visual format.</w:t>
      </w:r>
      <w:r>
        <w:rPr>
          <w:rFonts w:eastAsia="Calibri"/>
        </w:rPr>
        <w:t xml:space="preserve"> This was not necessary in the conversations run as single group discussions, as all participants had the opportunity to build the word clouds together at the same time.</w:t>
      </w:r>
    </w:p>
    <w:p w14:paraId="6BAE3D0C" w14:textId="2A5486DC" w:rsidR="00954828" w:rsidRDefault="000D6AA6" w:rsidP="009F0A88">
      <w:pPr>
        <w:rPr>
          <w:rFonts w:eastAsia="Calibri"/>
        </w:rPr>
      </w:pPr>
      <w:r>
        <w:rPr>
          <w:rFonts w:eastAsia="Calibri"/>
        </w:rPr>
        <w:t xml:space="preserve">For the final discussions, the word clouds developed for strengths, barriers and effectiveness were displayed via shared screen to facilitate discussion on the features of an optimal digital gateway. Participants were invited to reflect on their prior discussions and think about how an ideal website would look, </w:t>
      </w:r>
      <w:proofErr w:type="gramStart"/>
      <w:r>
        <w:rPr>
          <w:rFonts w:eastAsia="Calibri"/>
        </w:rPr>
        <w:t>feel</w:t>
      </w:r>
      <w:proofErr w:type="gramEnd"/>
      <w:r>
        <w:rPr>
          <w:rFonts w:eastAsia="Calibri"/>
        </w:rPr>
        <w:t xml:space="preserve"> and act. They were then invited to enter the most and least important features they thought the website should have.</w:t>
      </w:r>
    </w:p>
    <w:p w14:paraId="0B5AD89B" w14:textId="687D4F35" w:rsidR="001A3DD1" w:rsidRPr="001A3DD1" w:rsidRDefault="000D6AA6" w:rsidP="009F0A88">
      <w:pPr>
        <w:rPr>
          <w:rFonts w:eastAsia="Calibri"/>
        </w:rPr>
      </w:pPr>
      <w:r>
        <w:rPr>
          <w:rFonts w:eastAsia="Calibri"/>
        </w:rPr>
        <w:t>After the conclusion of the discussion, participants were emailed a $50 e-gift card as a reimbursement for their time.</w:t>
      </w:r>
    </w:p>
    <w:p w14:paraId="2C53444F" w14:textId="77777777" w:rsidR="001A3DD1" w:rsidRDefault="001A3DD1" w:rsidP="009F0A88">
      <w:pPr>
        <w:pStyle w:val="Heading2nonumbered"/>
        <w:rPr>
          <w:rFonts w:eastAsia="Calibri"/>
        </w:rPr>
      </w:pPr>
      <w:bookmarkStart w:id="188" w:name="_Toc91009697"/>
      <w:bookmarkStart w:id="189" w:name="_Toc96615269"/>
      <w:bookmarkStart w:id="190" w:name="_Toc116991951"/>
      <w:bookmarkStart w:id="191" w:name="_Toc117001504"/>
      <w:r>
        <w:rPr>
          <w:rFonts w:eastAsia="Calibri"/>
        </w:rPr>
        <w:t>Analysis</w:t>
      </w:r>
      <w:bookmarkEnd w:id="188"/>
      <w:bookmarkEnd w:id="189"/>
      <w:bookmarkEnd w:id="190"/>
      <w:bookmarkEnd w:id="191"/>
    </w:p>
    <w:p w14:paraId="51F08F23" w14:textId="044E9B45" w:rsidR="00521CD7" w:rsidRDefault="001A3DD1" w:rsidP="009F0A88">
      <w:pPr>
        <w:rPr>
          <w:rFonts w:eastAsia="Calibri"/>
        </w:rPr>
      </w:pPr>
      <w:r w:rsidRPr="001A3DD1">
        <w:rPr>
          <w:rFonts w:eastAsia="Calibri"/>
        </w:rPr>
        <w:t xml:space="preserve">The lists of ideas </w:t>
      </w:r>
      <w:proofErr w:type="gramStart"/>
      <w:r w:rsidRPr="001A3DD1">
        <w:rPr>
          <w:rFonts w:eastAsia="Calibri"/>
        </w:rPr>
        <w:t>entered into</w:t>
      </w:r>
      <w:proofErr w:type="gramEnd"/>
      <w:r w:rsidRPr="001A3DD1">
        <w:rPr>
          <w:rFonts w:eastAsia="Calibri"/>
        </w:rPr>
        <w:t xml:space="preserve"> </w:t>
      </w:r>
      <w:proofErr w:type="spellStart"/>
      <w:r w:rsidRPr="001A3DD1">
        <w:rPr>
          <w:rFonts w:eastAsia="Calibri"/>
        </w:rPr>
        <w:t>Slido</w:t>
      </w:r>
      <w:proofErr w:type="spellEnd"/>
      <w:r w:rsidRPr="001A3DD1">
        <w:rPr>
          <w:rFonts w:eastAsia="Calibri"/>
        </w:rPr>
        <w:t xml:space="preserve"> for all three conversations were downloaded for preliminary thematic analysis using </w:t>
      </w:r>
      <w:proofErr w:type="spellStart"/>
      <w:r w:rsidRPr="001A3DD1">
        <w:rPr>
          <w:rFonts w:eastAsia="Calibri"/>
        </w:rPr>
        <w:t>Nvivo</w:t>
      </w:r>
      <w:proofErr w:type="spellEnd"/>
      <w:r w:rsidRPr="001A3DD1">
        <w:rPr>
          <w:rFonts w:eastAsia="Calibri"/>
        </w:rPr>
        <w:t xml:space="preserve"> qualitative analysis software. An initial list of codes was developed line-by-line, interrogating the data for common issues. These issues were then combined into larger thematic areas, given descriptive titles to demonstrate the </w:t>
      </w:r>
      <w:r w:rsidRPr="008D12CA">
        <w:rPr>
          <w:rFonts w:eastAsia="Calibri"/>
        </w:rPr>
        <w:t xml:space="preserve">major areas of strength, </w:t>
      </w:r>
      <w:proofErr w:type="gramStart"/>
      <w:r w:rsidRPr="008D12CA">
        <w:rPr>
          <w:rFonts w:eastAsia="Calibri"/>
        </w:rPr>
        <w:t>barriers</w:t>
      </w:r>
      <w:proofErr w:type="gramEnd"/>
      <w:r w:rsidRPr="008D12CA">
        <w:rPr>
          <w:rFonts w:eastAsia="Calibri"/>
        </w:rPr>
        <w:t xml:space="preserve"> and effectiveness. A summary of these preliminary themes is provided in the </w:t>
      </w:r>
      <w:r w:rsidR="008D12CA" w:rsidRPr="008D12CA">
        <w:rPr>
          <w:rFonts w:eastAsia="Calibri"/>
        </w:rPr>
        <w:t xml:space="preserve">preliminary findings </w:t>
      </w:r>
      <w:r w:rsidRPr="008D12CA">
        <w:rPr>
          <w:rFonts w:eastAsia="Calibri"/>
        </w:rPr>
        <w:t>section</w:t>
      </w:r>
      <w:r w:rsidR="008D12CA" w:rsidRPr="008D12CA">
        <w:rPr>
          <w:rFonts w:eastAsia="Calibri"/>
        </w:rPr>
        <w:t xml:space="preserve"> of the report</w:t>
      </w:r>
      <w:r w:rsidRPr="008D12CA">
        <w:rPr>
          <w:rFonts w:eastAsia="Calibri"/>
        </w:rPr>
        <w:t xml:space="preserve">, alongside discussion of the most and least important features for a redeveloped Head to Health website. The full word clouds and survey results are available </w:t>
      </w:r>
      <w:r w:rsidR="008D12CA" w:rsidRPr="008D12CA">
        <w:rPr>
          <w:rFonts w:eastAsia="Calibri"/>
        </w:rPr>
        <w:t xml:space="preserve">below </w:t>
      </w:r>
      <w:r w:rsidRPr="008D12CA">
        <w:rPr>
          <w:rFonts w:eastAsia="Calibri"/>
        </w:rPr>
        <w:t>in th</w:t>
      </w:r>
      <w:r w:rsidR="00174904">
        <w:rPr>
          <w:rFonts w:eastAsia="Calibri"/>
        </w:rPr>
        <w:t>e</w:t>
      </w:r>
      <w:r w:rsidRPr="008D12CA">
        <w:rPr>
          <w:rFonts w:eastAsia="Calibri"/>
        </w:rPr>
        <w:t xml:space="preserve"> appendi</w:t>
      </w:r>
      <w:r w:rsidR="008D12CA" w:rsidRPr="008D12CA">
        <w:rPr>
          <w:rFonts w:eastAsia="Calibri"/>
        </w:rPr>
        <w:t>x</w:t>
      </w:r>
      <w:r w:rsidRPr="008D12CA">
        <w:rPr>
          <w:rFonts w:eastAsia="Calibri"/>
        </w:rPr>
        <w:t>. Full thematic analysis, including additional notes taken by notetakers, will be undertaken for the final evaluation report.</w:t>
      </w:r>
    </w:p>
    <w:p w14:paraId="017642F6" w14:textId="77777777" w:rsidR="00352C6F" w:rsidRPr="00624658" w:rsidRDefault="00352C6F" w:rsidP="00624658">
      <w:r>
        <w:br w:type="page"/>
      </w:r>
    </w:p>
    <w:p w14:paraId="6A30BF29" w14:textId="35F21D1E" w:rsidR="005B749C" w:rsidRDefault="005B749C" w:rsidP="009F0A88">
      <w:pPr>
        <w:pStyle w:val="Heading3nonumbered"/>
      </w:pPr>
      <w:bookmarkStart w:id="192" w:name="_Toc116991952"/>
      <w:r>
        <w:lastRenderedPageBreak/>
        <w:t>Strengths of Head to Health word clouds</w:t>
      </w:r>
      <w:bookmarkEnd w:id="192"/>
    </w:p>
    <w:p w14:paraId="6B227630" w14:textId="77777777" w:rsidR="005B749C" w:rsidRPr="00C54DAA" w:rsidRDefault="005B749C" w:rsidP="009E6193">
      <w:r>
        <w:rPr>
          <w:noProof/>
          <w:lang w:eastAsia="en-AU"/>
        </w:rPr>
        <w:drawing>
          <wp:inline distT="0" distB="0" distL="0" distR="0" wp14:anchorId="044EE8E5" wp14:editId="61A6FF4B">
            <wp:extent cx="4126230" cy="2309061"/>
            <wp:effectExtent l="12700" t="12700" r="13970" b="152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71"/>
                    <a:stretch>
                      <a:fillRect/>
                    </a:stretch>
                  </pic:blipFill>
                  <pic:spPr>
                    <a:xfrm>
                      <a:off x="0" y="0"/>
                      <a:ext cx="4170751" cy="2333975"/>
                    </a:xfrm>
                    <a:prstGeom prst="rect">
                      <a:avLst/>
                    </a:prstGeom>
                    <a:ln>
                      <a:solidFill>
                        <a:schemeClr val="tx2"/>
                      </a:solidFill>
                    </a:ln>
                  </pic:spPr>
                </pic:pic>
              </a:graphicData>
            </a:graphic>
          </wp:inline>
        </w:drawing>
      </w:r>
    </w:p>
    <w:p w14:paraId="241CF7AA" w14:textId="77777777" w:rsidR="005B749C" w:rsidRDefault="005B749C" w:rsidP="005B749C">
      <w:pPr>
        <w:jc w:val="center"/>
        <w:rPr>
          <w:noProof/>
          <w:lang w:eastAsia="en-AU"/>
        </w:rPr>
      </w:pPr>
      <w:r>
        <w:rPr>
          <w:noProof/>
          <w:lang w:eastAsia="en-AU"/>
        </w:rPr>
        <w:drawing>
          <wp:inline distT="0" distB="0" distL="0" distR="0" wp14:anchorId="32CF799F" wp14:editId="5E9CD0B6">
            <wp:extent cx="3613240" cy="2400687"/>
            <wp:effectExtent l="12700" t="12700" r="6350" b="1270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72"/>
                    <a:stretch>
                      <a:fillRect/>
                    </a:stretch>
                  </pic:blipFill>
                  <pic:spPr>
                    <a:xfrm>
                      <a:off x="0" y="0"/>
                      <a:ext cx="3653362" cy="2427344"/>
                    </a:xfrm>
                    <a:prstGeom prst="rect">
                      <a:avLst/>
                    </a:prstGeom>
                    <a:ln>
                      <a:solidFill>
                        <a:schemeClr val="tx2"/>
                      </a:solidFill>
                    </a:ln>
                  </pic:spPr>
                </pic:pic>
              </a:graphicData>
            </a:graphic>
          </wp:inline>
        </w:drawing>
      </w:r>
    </w:p>
    <w:p w14:paraId="065601B7" w14:textId="77777777" w:rsidR="005B749C" w:rsidRDefault="005B749C" w:rsidP="005B749C">
      <w:pPr>
        <w:jc w:val="center"/>
      </w:pPr>
      <w:r>
        <w:rPr>
          <w:noProof/>
          <w:lang w:eastAsia="en-AU"/>
        </w:rPr>
        <w:drawing>
          <wp:inline distT="0" distB="0" distL="0" distR="0" wp14:anchorId="3CF33292" wp14:editId="40FFC89C">
            <wp:extent cx="2811236" cy="2351209"/>
            <wp:effectExtent l="12700" t="12700" r="8255" b="1143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73"/>
                    <a:stretch>
                      <a:fillRect/>
                    </a:stretch>
                  </pic:blipFill>
                  <pic:spPr>
                    <a:xfrm>
                      <a:off x="0" y="0"/>
                      <a:ext cx="2885385" cy="2413225"/>
                    </a:xfrm>
                    <a:prstGeom prst="rect">
                      <a:avLst/>
                    </a:prstGeom>
                    <a:ln>
                      <a:solidFill>
                        <a:schemeClr val="tx2"/>
                      </a:solidFill>
                    </a:ln>
                  </pic:spPr>
                </pic:pic>
              </a:graphicData>
            </a:graphic>
          </wp:inline>
        </w:drawing>
      </w:r>
    </w:p>
    <w:p w14:paraId="58F06126" w14:textId="77777777" w:rsidR="00007501" w:rsidRPr="00624658" w:rsidRDefault="00007501" w:rsidP="00624658">
      <w:r>
        <w:br w:type="page"/>
      </w:r>
    </w:p>
    <w:p w14:paraId="1365C677" w14:textId="55DEA1C2" w:rsidR="00007501" w:rsidRDefault="005B749C" w:rsidP="009F0A88">
      <w:pPr>
        <w:pStyle w:val="Heading3nonumbered"/>
      </w:pPr>
      <w:bookmarkStart w:id="193" w:name="_Toc116991953"/>
      <w:r w:rsidRPr="00870D5B">
        <w:lastRenderedPageBreak/>
        <w:t>Weaknesses of Head to Health word clouds</w:t>
      </w:r>
      <w:bookmarkEnd w:id="193"/>
    </w:p>
    <w:p w14:paraId="2C8C6B80" w14:textId="420D4D93" w:rsidR="005B749C" w:rsidRDefault="005B749C" w:rsidP="009E6193">
      <w:bookmarkStart w:id="194" w:name="_Toc91009698"/>
      <w:bookmarkStart w:id="195" w:name="_Toc96615270"/>
      <w:bookmarkStart w:id="196" w:name="_Toc109290637"/>
      <w:bookmarkStart w:id="197" w:name="_Toc109737267"/>
      <w:bookmarkStart w:id="198" w:name="_Toc109744515"/>
      <w:bookmarkStart w:id="199" w:name="_Toc109762531"/>
      <w:bookmarkStart w:id="200" w:name="_Toc109764983"/>
      <w:r>
        <w:rPr>
          <w:noProof/>
          <w:lang w:eastAsia="en-AU"/>
        </w:rPr>
        <w:drawing>
          <wp:inline distT="0" distB="0" distL="0" distR="0" wp14:anchorId="551048B8" wp14:editId="2FBFD121">
            <wp:extent cx="3960767" cy="2129581"/>
            <wp:effectExtent l="12700" t="12700" r="14605" b="1714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74"/>
                    <a:stretch>
                      <a:fillRect/>
                    </a:stretch>
                  </pic:blipFill>
                  <pic:spPr>
                    <a:xfrm>
                      <a:off x="0" y="0"/>
                      <a:ext cx="3988654" cy="2144575"/>
                    </a:xfrm>
                    <a:prstGeom prst="rect">
                      <a:avLst/>
                    </a:prstGeom>
                    <a:ln>
                      <a:solidFill>
                        <a:schemeClr val="tx1"/>
                      </a:solidFill>
                    </a:ln>
                  </pic:spPr>
                </pic:pic>
              </a:graphicData>
            </a:graphic>
          </wp:inline>
        </w:drawing>
      </w:r>
      <w:r>
        <w:rPr>
          <w:noProof/>
          <w:lang w:eastAsia="en-AU"/>
        </w:rPr>
        <w:drawing>
          <wp:inline distT="0" distB="0" distL="0" distR="0" wp14:anchorId="7EA99C6F" wp14:editId="6CC6AB43">
            <wp:extent cx="4013018" cy="2129665"/>
            <wp:effectExtent l="12700" t="12700" r="13335" b="1714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75"/>
                    <a:stretch>
                      <a:fillRect/>
                    </a:stretch>
                  </pic:blipFill>
                  <pic:spPr>
                    <a:xfrm>
                      <a:off x="0" y="0"/>
                      <a:ext cx="4025237" cy="2136150"/>
                    </a:xfrm>
                    <a:prstGeom prst="rect">
                      <a:avLst/>
                    </a:prstGeom>
                    <a:ln>
                      <a:solidFill>
                        <a:schemeClr val="tx1"/>
                      </a:solidFill>
                    </a:ln>
                  </pic:spPr>
                </pic:pic>
              </a:graphicData>
            </a:graphic>
          </wp:inline>
        </w:drawing>
      </w:r>
      <w:r>
        <w:rPr>
          <w:noProof/>
          <w:lang w:eastAsia="en-AU"/>
        </w:rPr>
        <w:drawing>
          <wp:inline distT="0" distB="0" distL="0" distR="0" wp14:anchorId="69F7E669" wp14:editId="1CA52619">
            <wp:extent cx="5731510" cy="3610610"/>
            <wp:effectExtent l="19050" t="19050" r="21590" b="279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76"/>
                    <a:stretch>
                      <a:fillRect/>
                    </a:stretch>
                  </pic:blipFill>
                  <pic:spPr>
                    <a:xfrm>
                      <a:off x="0" y="0"/>
                      <a:ext cx="5731510" cy="3610610"/>
                    </a:xfrm>
                    <a:prstGeom prst="rect">
                      <a:avLst/>
                    </a:prstGeom>
                    <a:ln>
                      <a:solidFill>
                        <a:schemeClr val="tx1"/>
                      </a:solidFill>
                    </a:ln>
                  </pic:spPr>
                </pic:pic>
              </a:graphicData>
            </a:graphic>
          </wp:inline>
        </w:drawing>
      </w:r>
      <w:bookmarkEnd w:id="194"/>
      <w:bookmarkEnd w:id="195"/>
      <w:bookmarkEnd w:id="196"/>
      <w:bookmarkEnd w:id="197"/>
      <w:bookmarkEnd w:id="198"/>
      <w:bookmarkEnd w:id="199"/>
      <w:bookmarkEnd w:id="200"/>
      <w:r>
        <w:br w:type="page"/>
      </w:r>
    </w:p>
    <w:p w14:paraId="2204D2D0" w14:textId="7402E65A" w:rsidR="005B749C" w:rsidRDefault="005B749C" w:rsidP="009F0A88">
      <w:pPr>
        <w:pStyle w:val="Heading3nonumbered"/>
      </w:pPr>
      <w:bookmarkStart w:id="201" w:name="_Toc116991954"/>
      <w:r>
        <w:lastRenderedPageBreak/>
        <w:t>Effectiveness of Head to Health word clouds</w:t>
      </w:r>
      <w:bookmarkEnd w:id="201"/>
    </w:p>
    <w:p w14:paraId="2E1829B7" w14:textId="77777777" w:rsidR="005B749C" w:rsidRPr="00AC7E1C" w:rsidRDefault="005B749C" w:rsidP="009E6193">
      <w:r>
        <w:rPr>
          <w:noProof/>
          <w:lang w:eastAsia="en-AU"/>
        </w:rPr>
        <w:drawing>
          <wp:inline distT="0" distB="0" distL="0" distR="0" wp14:anchorId="0629E074" wp14:editId="06B35132">
            <wp:extent cx="3228975" cy="2253414"/>
            <wp:effectExtent l="19050" t="19050" r="9525" b="1397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77"/>
                    <a:stretch>
                      <a:fillRect/>
                    </a:stretch>
                  </pic:blipFill>
                  <pic:spPr>
                    <a:xfrm>
                      <a:off x="0" y="0"/>
                      <a:ext cx="3245600" cy="2265016"/>
                    </a:xfrm>
                    <a:prstGeom prst="rect">
                      <a:avLst/>
                    </a:prstGeom>
                    <a:ln>
                      <a:solidFill>
                        <a:schemeClr val="tx1"/>
                      </a:solidFill>
                    </a:ln>
                  </pic:spPr>
                </pic:pic>
              </a:graphicData>
            </a:graphic>
          </wp:inline>
        </w:drawing>
      </w:r>
    </w:p>
    <w:p w14:paraId="70051523" w14:textId="77777777" w:rsidR="005B749C" w:rsidRDefault="005B749C" w:rsidP="009E6193">
      <w:bookmarkStart w:id="202" w:name="_Toc91009699"/>
      <w:bookmarkStart w:id="203" w:name="_Toc96615271"/>
      <w:bookmarkStart w:id="204" w:name="_Toc109290638"/>
      <w:bookmarkStart w:id="205" w:name="_Toc109737268"/>
      <w:bookmarkStart w:id="206" w:name="_Toc109744516"/>
      <w:bookmarkStart w:id="207" w:name="_Toc109762532"/>
      <w:bookmarkStart w:id="208" w:name="_Toc109764984"/>
      <w:r>
        <w:rPr>
          <w:noProof/>
          <w:lang w:eastAsia="en-AU"/>
        </w:rPr>
        <w:drawing>
          <wp:inline distT="0" distB="0" distL="0" distR="0" wp14:anchorId="4EAA51F9" wp14:editId="283EA2EA">
            <wp:extent cx="4321810" cy="2977289"/>
            <wp:effectExtent l="19050" t="19050" r="21590" b="1397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78"/>
                    <a:stretch>
                      <a:fillRect/>
                    </a:stretch>
                  </pic:blipFill>
                  <pic:spPr>
                    <a:xfrm>
                      <a:off x="0" y="0"/>
                      <a:ext cx="4347314" cy="2994858"/>
                    </a:xfrm>
                    <a:prstGeom prst="rect">
                      <a:avLst/>
                    </a:prstGeom>
                    <a:ln>
                      <a:solidFill>
                        <a:schemeClr val="tx1"/>
                      </a:solidFill>
                    </a:ln>
                  </pic:spPr>
                </pic:pic>
              </a:graphicData>
            </a:graphic>
          </wp:inline>
        </w:drawing>
      </w:r>
      <w:bookmarkEnd w:id="202"/>
      <w:bookmarkEnd w:id="203"/>
      <w:bookmarkEnd w:id="204"/>
      <w:bookmarkEnd w:id="205"/>
      <w:bookmarkEnd w:id="206"/>
      <w:bookmarkEnd w:id="207"/>
      <w:bookmarkEnd w:id="208"/>
    </w:p>
    <w:p w14:paraId="05A2AAC6" w14:textId="77777777" w:rsidR="005B749C" w:rsidRDefault="005B749C" w:rsidP="005B749C">
      <w:pPr>
        <w:jc w:val="center"/>
      </w:pPr>
      <w:r>
        <w:rPr>
          <w:noProof/>
          <w:lang w:eastAsia="en-AU"/>
        </w:rPr>
        <w:drawing>
          <wp:inline distT="0" distB="0" distL="0" distR="0" wp14:anchorId="60AF1DC9" wp14:editId="05FCA3E2">
            <wp:extent cx="4331335" cy="2607631"/>
            <wp:effectExtent l="19050" t="19050" r="12065" b="2159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79"/>
                    <a:stretch>
                      <a:fillRect/>
                    </a:stretch>
                  </pic:blipFill>
                  <pic:spPr>
                    <a:xfrm>
                      <a:off x="0" y="0"/>
                      <a:ext cx="4352094" cy="2620129"/>
                    </a:xfrm>
                    <a:prstGeom prst="rect">
                      <a:avLst/>
                    </a:prstGeom>
                    <a:ln>
                      <a:solidFill>
                        <a:schemeClr val="tx1"/>
                      </a:solidFill>
                    </a:ln>
                  </pic:spPr>
                </pic:pic>
              </a:graphicData>
            </a:graphic>
          </wp:inline>
        </w:drawing>
      </w:r>
    </w:p>
    <w:p w14:paraId="325FB883" w14:textId="3CAF254B" w:rsidR="00870D5B" w:rsidRPr="00624658" w:rsidRDefault="00870D5B" w:rsidP="00624658">
      <w:r>
        <w:br w:type="page"/>
      </w:r>
    </w:p>
    <w:p w14:paraId="4C7E27EC" w14:textId="43C41140" w:rsidR="005B749C" w:rsidRDefault="005B749C" w:rsidP="009F0A88">
      <w:pPr>
        <w:pStyle w:val="Heading3nonumbered"/>
      </w:pPr>
      <w:bookmarkStart w:id="209" w:name="_Toc116991955"/>
      <w:r>
        <w:lastRenderedPageBreak/>
        <w:t>Most and least important features</w:t>
      </w:r>
      <w:r w:rsidR="00870D5B">
        <w:t xml:space="preserve"> of Head to Health</w:t>
      </w:r>
      <w:bookmarkEnd w:id="209"/>
    </w:p>
    <w:tbl>
      <w:tblPr>
        <w:tblStyle w:val="TableGrid2"/>
        <w:tblW w:w="9360" w:type="dxa"/>
        <w:tblLook w:val="04A0" w:firstRow="1" w:lastRow="0" w:firstColumn="1" w:lastColumn="0" w:noHBand="0" w:noVBand="1"/>
      </w:tblPr>
      <w:tblGrid>
        <w:gridCol w:w="4838"/>
        <w:gridCol w:w="4522"/>
      </w:tblGrid>
      <w:tr w:rsidR="005B749C" w:rsidRPr="00870D5B" w14:paraId="66646445" w14:textId="77777777" w:rsidTr="00624658">
        <w:trPr>
          <w:cnfStyle w:val="100000000000" w:firstRow="1" w:lastRow="0" w:firstColumn="0" w:lastColumn="0" w:oddVBand="0" w:evenVBand="0" w:oddHBand="0" w:evenHBand="0" w:firstRowFirstColumn="0" w:firstRowLastColumn="0" w:lastRowFirstColumn="0" w:lastRowLastColumn="0"/>
          <w:trHeight w:val="315"/>
        </w:trPr>
        <w:tc>
          <w:tcPr>
            <w:tcW w:w="9360" w:type="dxa"/>
            <w:gridSpan w:val="2"/>
            <w:hideMark/>
          </w:tcPr>
          <w:p w14:paraId="1ECE7934" w14:textId="77777777" w:rsidR="005B749C" w:rsidRPr="00624658" w:rsidRDefault="005B749C" w:rsidP="00A10832">
            <w:pPr>
              <w:rPr>
                <w:rStyle w:val="Strong"/>
              </w:rPr>
            </w:pPr>
            <w:r w:rsidRPr="00624658">
              <w:rPr>
                <w:rStyle w:val="Strong"/>
              </w:rPr>
              <w:t>Most important</w:t>
            </w:r>
          </w:p>
          <w:p w14:paraId="720C8C04" w14:textId="77777777" w:rsidR="005B749C" w:rsidRPr="00870D5B" w:rsidRDefault="005B749C" w:rsidP="00A10832">
            <w:pPr>
              <w:rPr>
                <w:rFonts w:cs="Calibri"/>
                <w:color w:val="000000"/>
                <w:sz w:val="20"/>
                <w:lang w:eastAsia="en-AU"/>
              </w:rPr>
            </w:pPr>
            <w:r w:rsidRPr="00870D5B">
              <w:rPr>
                <w:rFonts w:cs="Calibri"/>
                <w:color w:val="000000"/>
                <w:sz w:val="20"/>
                <w:lang w:eastAsia="en-AU"/>
              </w:rPr>
              <w:t>Tailored links</w:t>
            </w:r>
          </w:p>
        </w:tc>
      </w:tr>
      <w:tr w:rsidR="005B749C" w:rsidRPr="00870D5B" w14:paraId="061CDF05" w14:textId="77777777" w:rsidTr="00624658">
        <w:trPr>
          <w:trHeight w:val="315"/>
        </w:trPr>
        <w:tc>
          <w:tcPr>
            <w:tcW w:w="9360" w:type="dxa"/>
            <w:gridSpan w:val="2"/>
            <w:noWrap/>
            <w:hideMark/>
          </w:tcPr>
          <w:p w14:paraId="34679DC8" w14:textId="77777777" w:rsidR="005B749C" w:rsidRPr="00870D5B" w:rsidRDefault="005B749C" w:rsidP="00A10832">
            <w:pPr>
              <w:rPr>
                <w:rFonts w:cs="Calibri"/>
                <w:color w:val="000000"/>
                <w:sz w:val="20"/>
                <w:lang w:eastAsia="en-AU"/>
              </w:rPr>
            </w:pPr>
            <w:r w:rsidRPr="00870D5B">
              <w:rPr>
                <w:rFonts w:cs="Calibri"/>
                <w:color w:val="000000"/>
                <w:sz w:val="20"/>
                <w:lang w:eastAsia="en-AU"/>
              </w:rPr>
              <w:t xml:space="preserve">An </w:t>
            </w:r>
            <w:proofErr w:type="gramStart"/>
            <w:r w:rsidRPr="00870D5B">
              <w:rPr>
                <w:rFonts w:cs="Calibri"/>
                <w:color w:val="000000"/>
                <w:sz w:val="20"/>
                <w:lang w:eastAsia="en-AU"/>
              </w:rPr>
              <w:t>easy to understand</w:t>
            </w:r>
            <w:proofErr w:type="gramEnd"/>
            <w:r w:rsidRPr="00870D5B">
              <w:rPr>
                <w:rFonts w:cs="Calibri"/>
                <w:color w:val="000000"/>
                <w:sz w:val="20"/>
                <w:lang w:eastAsia="en-AU"/>
              </w:rPr>
              <w:t xml:space="preserve"> interface</w:t>
            </w:r>
          </w:p>
        </w:tc>
      </w:tr>
      <w:tr w:rsidR="005B749C" w:rsidRPr="00870D5B" w14:paraId="6E381773" w14:textId="77777777" w:rsidTr="00624658">
        <w:trPr>
          <w:trHeight w:val="315"/>
        </w:trPr>
        <w:tc>
          <w:tcPr>
            <w:tcW w:w="9360" w:type="dxa"/>
            <w:gridSpan w:val="2"/>
            <w:hideMark/>
          </w:tcPr>
          <w:p w14:paraId="1CA482BC" w14:textId="77777777" w:rsidR="005B749C" w:rsidRPr="00870D5B" w:rsidRDefault="005B749C" w:rsidP="00A10832">
            <w:pPr>
              <w:rPr>
                <w:rFonts w:cs="Calibri"/>
                <w:color w:val="000000"/>
                <w:sz w:val="20"/>
                <w:lang w:eastAsia="en-AU"/>
              </w:rPr>
            </w:pPr>
            <w:r w:rsidRPr="00870D5B">
              <w:rPr>
                <w:rFonts w:cs="Calibri"/>
                <w:color w:val="000000"/>
                <w:sz w:val="20"/>
                <w:lang w:eastAsia="en-AU"/>
              </w:rPr>
              <w:t>Visually appealing but not excessive use of colours</w:t>
            </w:r>
          </w:p>
        </w:tc>
      </w:tr>
      <w:tr w:rsidR="005B749C" w:rsidRPr="00870D5B" w14:paraId="091B24CE" w14:textId="77777777" w:rsidTr="00624658">
        <w:trPr>
          <w:trHeight w:val="315"/>
        </w:trPr>
        <w:tc>
          <w:tcPr>
            <w:tcW w:w="9360" w:type="dxa"/>
            <w:gridSpan w:val="2"/>
            <w:noWrap/>
            <w:hideMark/>
          </w:tcPr>
          <w:p w14:paraId="78E8769C" w14:textId="77777777" w:rsidR="005B749C" w:rsidRPr="00870D5B" w:rsidRDefault="005B749C" w:rsidP="00A10832">
            <w:pPr>
              <w:rPr>
                <w:rFonts w:cs="Calibri"/>
                <w:color w:val="000000"/>
                <w:sz w:val="20"/>
                <w:lang w:eastAsia="en-AU"/>
              </w:rPr>
            </w:pPr>
            <w:r w:rsidRPr="00870D5B">
              <w:rPr>
                <w:rFonts w:cs="Calibri"/>
                <w:color w:val="000000"/>
                <w:sz w:val="20"/>
                <w:lang w:eastAsia="en-AU"/>
              </w:rPr>
              <w:t>easy to understand</w:t>
            </w:r>
          </w:p>
        </w:tc>
      </w:tr>
      <w:tr w:rsidR="005B749C" w:rsidRPr="00870D5B" w14:paraId="7B0F38AA" w14:textId="77777777" w:rsidTr="00624658">
        <w:trPr>
          <w:trHeight w:val="315"/>
        </w:trPr>
        <w:tc>
          <w:tcPr>
            <w:tcW w:w="9360" w:type="dxa"/>
            <w:gridSpan w:val="2"/>
            <w:noWrap/>
            <w:hideMark/>
          </w:tcPr>
          <w:p w14:paraId="715F9620" w14:textId="77777777" w:rsidR="005B749C" w:rsidRPr="00870D5B" w:rsidRDefault="005B749C" w:rsidP="00A10832">
            <w:pPr>
              <w:rPr>
                <w:rFonts w:cs="Calibri"/>
                <w:color w:val="000000"/>
                <w:sz w:val="20"/>
                <w:lang w:eastAsia="en-AU"/>
              </w:rPr>
            </w:pPr>
            <w:r w:rsidRPr="00870D5B">
              <w:rPr>
                <w:rFonts w:cs="Calibri"/>
                <w:color w:val="000000"/>
                <w:sz w:val="20"/>
                <w:lang w:eastAsia="en-AU"/>
              </w:rPr>
              <w:t xml:space="preserve">Engaging not over-whelming </w:t>
            </w:r>
          </w:p>
        </w:tc>
      </w:tr>
      <w:tr w:rsidR="005B749C" w:rsidRPr="00870D5B" w14:paraId="528C0F2E" w14:textId="77777777" w:rsidTr="00624658">
        <w:trPr>
          <w:trHeight w:val="315"/>
        </w:trPr>
        <w:tc>
          <w:tcPr>
            <w:tcW w:w="9360" w:type="dxa"/>
            <w:gridSpan w:val="2"/>
            <w:noWrap/>
            <w:hideMark/>
          </w:tcPr>
          <w:p w14:paraId="11FDD975" w14:textId="77777777" w:rsidR="005B749C" w:rsidRPr="00870D5B" w:rsidRDefault="005B749C" w:rsidP="00A10832">
            <w:pPr>
              <w:rPr>
                <w:rFonts w:cs="Calibri"/>
                <w:color w:val="000000"/>
                <w:sz w:val="20"/>
                <w:lang w:eastAsia="en-AU"/>
              </w:rPr>
            </w:pPr>
            <w:r w:rsidRPr="00870D5B">
              <w:rPr>
                <w:rFonts w:cs="Calibri"/>
                <w:color w:val="000000"/>
                <w:sz w:val="20"/>
                <w:lang w:eastAsia="en-AU"/>
              </w:rPr>
              <w:t>Some live chat, real time interaction</w:t>
            </w:r>
          </w:p>
        </w:tc>
      </w:tr>
      <w:tr w:rsidR="005B749C" w:rsidRPr="00870D5B" w14:paraId="4A024392" w14:textId="77777777" w:rsidTr="00624658">
        <w:trPr>
          <w:trHeight w:val="315"/>
        </w:trPr>
        <w:tc>
          <w:tcPr>
            <w:tcW w:w="9360" w:type="dxa"/>
            <w:gridSpan w:val="2"/>
            <w:noWrap/>
            <w:hideMark/>
          </w:tcPr>
          <w:p w14:paraId="622F41F5" w14:textId="77777777" w:rsidR="005B749C" w:rsidRPr="00870D5B" w:rsidRDefault="005B749C" w:rsidP="00A10832">
            <w:pPr>
              <w:rPr>
                <w:rFonts w:cs="Calibri"/>
                <w:color w:val="000000"/>
                <w:sz w:val="20"/>
                <w:lang w:eastAsia="en-AU"/>
              </w:rPr>
            </w:pPr>
            <w:r w:rsidRPr="00870D5B">
              <w:rPr>
                <w:rFonts w:cs="Calibri"/>
                <w:color w:val="000000"/>
                <w:sz w:val="20"/>
                <w:lang w:eastAsia="en-AU"/>
              </w:rPr>
              <w:t>Visually calming and accessible</w:t>
            </w:r>
          </w:p>
        </w:tc>
      </w:tr>
      <w:tr w:rsidR="005B749C" w:rsidRPr="00870D5B" w14:paraId="654EF7C2" w14:textId="77777777" w:rsidTr="00624658">
        <w:trPr>
          <w:trHeight w:val="315"/>
        </w:trPr>
        <w:tc>
          <w:tcPr>
            <w:tcW w:w="9360" w:type="dxa"/>
            <w:gridSpan w:val="2"/>
            <w:hideMark/>
          </w:tcPr>
          <w:p w14:paraId="53E723A3" w14:textId="77777777" w:rsidR="005B749C" w:rsidRPr="00870D5B" w:rsidRDefault="005B749C" w:rsidP="00A10832">
            <w:pPr>
              <w:rPr>
                <w:rFonts w:cs="Calibri"/>
                <w:color w:val="000000"/>
                <w:sz w:val="20"/>
                <w:lang w:eastAsia="en-AU"/>
              </w:rPr>
            </w:pPr>
            <w:r w:rsidRPr="00870D5B">
              <w:rPr>
                <w:rFonts w:cs="Calibri"/>
                <w:color w:val="000000"/>
                <w:sz w:val="20"/>
                <w:lang w:eastAsia="en-AU"/>
              </w:rPr>
              <w:t>Way to Narrow info down to me so less overwhelming</w:t>
            </w:r>
          </w:p>
        </w:tc>
      </w:tr>
      <w:tr w:rsidR="005B749C" w:rsidRPr="00870D5B" w14:paraId="55C19D0D" w14:textId="77777777" w:rsidTr="00624658">
        <w:trPr>
          <w:trHeight w:val="315"/>
        </w:trPr>
        <w:tc>
          <w:tcPr>
            <w:tcW w:w="9360" w:type="dxa"/>
            <w:gridSpan w:val="2"/>
            <w:hideMark/>
          </w:tcPr>
          <w:p w14:paraId="2183BBA0" w14:textId="77777777" w:rsidR="005B749C" w:rsidRPr="00870D5B" w:rsidRDefault="005B749C" w:rsidP="00A10832">
            <w:pPr>
              <w:rPr>
                <w:rFonts w:cs="Calibri"/>
                <w:color w:val="000000"/>
                <w:sz w:val="20"/>
                <w:lang w:eastAsia="en-AU"/>
              </w:rPr>
            </w:pPr>
            <w:r w:rsidRPr="00870D5B">
              <w:rPr>
                <w:rFonts w:cs="Calibri"/>
                <w:color w:val="000000"/>
                <w:sz w:val="20"/>
                <w:lang w:eastAsia="en-AU"/>
              </w:rPr>
              <w:t>Accessibility</w:t>
            </w:r>
          </w:p>
        </w:tc>
      </w:tr>
      <w:tr w:rsidR="005B749C" w:rsidRPr="00870D5B" w14:paraId="0A02AF23" w14:textId="77777777" w:rsidTr="00624658">
        <w:trPr>
          <w:trHeight w:val="315"/>
        </w:trPr>
        <w:tc>
          <w:tcPr>
            <w:tcW w:w="9360" w:type="dxa"/>
            <w:gridSpan w:val="2"/>
            <w:noWrap/>
            <w:hideMark/>
          </w:tcPr>
          <w:p w14:paraId="7FB2D0D6" w14:textId="77777777" w:rsidR="005B749C" w:rsidRPr="00870D5B" w:rsidRDefault="005B749C" w:rsidP="00A10832">
            <w:pPr>
              <w:rPr>
                <w:rFonts w:cs="Calibri"/>
                <w:color w:val="000000"/>
                <w:sz w:val="20"/>
                <w:lang w:eastAsia="en-AU"/>
              </w:rPr>
            </w:pPr>
            <w:r w:rsidRPr="00870D5B">
              <w:rPr>
                <w:rFonts w:cs="Calibri"/>
                <w:color w:val="000000"/>
                <w:sz w:val="20"/>
                <w:lang w:eastAsia="en-AU"/>
              </w:rPr>
              <w:t>Comprehensive without being too overwhelming</w:t>
            </w:r>
          </w:p>
        </w:tc>
      </w:tr>
      <w:tr w:rsidR="005B749C" w:rsidRPr="00870D5B" w14:paraId="016F0A83" w14:textId="77777777" w:rsidTr="00624658">
        <w:trPr>
          <w:trHeight w:val="315"/>
        </w:trPr>
        <w:tc>
          <w:tcPr>
            <w:tcW w:w="9360" w:type="dxa"/>
            <w:gridSpan w:val="2"/>
            <w:noWrap/>
            <w:hideMark/>
          </w:tcPr>
          <w:p w14:paraId="24057BE7" w14:textId="77777777" w:rsidR="005B749C" w:rsidRPr="00870D5B" w:rsidRDefault="005B749C" w:rsidP="00A10832">
            <w:pPr>
              <w:rPr>
                <w:rFonts w:cs="Calibri"/>
                <w:color w:val="000000"/>
                <w:sz w:val="20"/>
                <w:lang w:eastAsia="en-AU"/>
              </w:rPr>
            </w:pPr>
            <w:r w:rsidRPr="00870D5B">
              <w:rPr>
                <w:rFonts w:cs="Calibri"/>
                <w:color w:val="000000"/>
                <w:sz w:val="20"/>
                <w:lang w:eastAsia="en-AU"/>
              </w:rPr>
              <w:t>Design - a bit childish looking</w:t>
            </w:r>
          </w:p>
        </w:tc>
      </w:tr>
      <w:tr w:rsidR="005B749C" w:rsidRPr="00870D5B" w14:paraId="54C3446A" w14:textId="77777777" w:rsidTr="00624658">
        <w:trPr>
          <w:trHeight w:val="315"/>
        </w:trPr>
        <w:tc>
          <w:tcPr>
            <w:tcW w:w="9360" w:type="dxa"/>
            <w:gridSpan w:val="2"/>
            <w:noWrap/>
            <w:hideMark/>
          </w:tcPr>
          <w:p w14:paraId="1BF302E8" w14:textId="77777777" w:rsidR="005B749C" w:rsidRPr="00870D5B" w:rsidRDefault="005B749C" w:rsidP="00A10832">
            <w:pPr>
              <w:rPr>
                <w:rFonts w:cs="Calibri"/>
                <w:color w:val="000000"/>
                <w:sz w:val="20"/>
                <w:lang w:eastAsia="en-AU"/>
              </w:rPr>
            </w:pPr>
            <w:r w:rsidRPr="00870D5B">
              <w:rPr>
                <w:rFonts w:cs="Calibri"/>
                <w:color w:val="000000"/>
                <w:sz w:val="20"/>
                <w:lang w:eastAsia="en-AU"/>
              </w:rPr>
              <w:t>Link to real people and services - it won’t replace specialists</w:t>
            </w:r>
          </w:p>
        </w:tc>
      </w:tr>
      <w:tr w:rsidR="005B749C" w:rsidRPr="00870D5B" w14:paraId="2CC71328" w14:textId="77777777" w:rsidTr="00624658">
        <w:trPr>
          <w:trHeight w:val="315"/>
        </w:trPr>
        <w:tc>
          <w:tcPr>
            <w:tcW w:w="9360" w:type="dxa"/>
            <w:gridSpan w:val="2"/>
            <w:noWrap/>
            <w:hideMark/>
          </w:tcPr>
          <w:p w14:paraId="62247C72" w14:textId="77777777" w:rsidR="005B749C" w:rsidRPr="00870D5B" w:rsidRDefault="005B749C" w:rsidP="00A10832">
            <w:pPr>
              <w:rPr>
                <w:rFonts w:cs="Calibri"/>
                <w:color w:val="000000"/>
                <w:sz w:val="20"/>
                <w:lang w:eastAsia="en-AU"/>
              </w:rPr>
            </w:pPr>
            <w:r w:rsidRPr="00870D5B">
              <w:rPr>
                <w:rFonts w:cs="Calibri"/>
                <w:color w:val="000000"/>
                <w:sz w:val="20"/>
                <w:lang w:eastAsia="en-AU"/>
              </w:rPr>
              <w:t>Don’t think this replaces specialists and access especially rural</w:t>
            </w:r>
          </w:p>
        </w:tc>
      </w:tr>
      <w:tr w:rsidR="005B749C" w:rsidRPr="00870D5B" w14:paraId="09CBC309" w14:textId="77777777" w:rsidTr="00624658">
        <w:trPr>
          <w:trHeight w:val="315"/>
        </w:trPr>
        <w:tc>
          <w:tcPr>
            <w:tcW w:w="9360" w:type="dxa"/>
            <w:gridSpan w:val="2"/>
            <w:noWrap/>
            <w:hideMark/>
          </w:tcPr>
          <w:p w14:paraId="6C36B507" w14:textId="77777777" w:rsidR="005B749C" w:rsidRPr="00870D5B" w:rsidRDefault="005B749C" w:rsidP="00A10832">
            <w:pPr>
              <w:rPr>
                <w:rFonts w:cs="Calibri"/>
                <w:color w:val="000000"/>
                <w:sz w:val="20"/>
                <w:lang w:eastAsia="en-AU"/>
              </w:rPr>
            </w:pPr>
            <w:r w:rsidRPr="00870D5B">
              <w:rPr>
                <w:rFonts w:cs="Calibri"/>
                <w:color w:val="000000"/>
                <w:sz w:val="20"/>
                <w:lang w:eastAsia="en-AU"/>
              </w:rPr>
              <w:t>Link to support groups too</w:t>
            </w:r>
          </w:p>
        </w:tc>
      </w:tr>
      <w:tr w:rsidR="005B749C" w:rsidRPr="00870D5B" w14:paraId="20EAF47A" w14:textId="77777777" w:rsidTr="00624658">
        <w:trPr>
          <w:trHeight w:val="315"/>
        </w:trPr>
        <w:tc>
          <w:tcPr>
            <w:tcW w:w="9360" w:type="dxa"/>
            <w:gridSpan w:val="2"/>
            <w:noWrap/>
            <w:hideMark/>
          </w:tcPr>
          <w:p w14:paraId="6905DC8D" w14:textId="77777777" w:rsidR="005B749C" w:rsidRPr="00870D5B" w:rsidRDefault="005B749C" w:rsidP="00A10832">
            <w:pPr>
              <w:rPr>
                <w:rFonts w:cs="Calibri"/>
                <w:color w:val="000000"/>
                <w:sz w:val="20"/>
                <w:lang w:eastAsia="en-AU"/>
              </w:rPr>
            </w:pPr>
            <w:r w:rsidRPr="00870D5B">
              <w:rPr>
                <w:rFonts w:cs="Calibri"/>
                <w:color w:val="000000"/>
                <w:sz w:val="20"/>
                <w:lang w:eastAsia="en-AU"/>
              </w:rPr>
              <w:t>Has the information you need/want</w:t>
            </w:r>
          </w:p>
        </w:tc>
      </w:tr>
      <w:tr w:rsidR="005B749C" w:rsidRPr="00870D5B" w14:paraId="6B06D2DD" w14:textId="77777777" w:rsidTr="00624658">
        <w:trPr>
          <w:trHeight w:val="315"/>
        </w:trPr>
        <w:tc>
          <w:tcPr>
            <w:tcW w:w="9360" w:type="dxa"/>
            <w:gridSpan w:val="2"/>
            <w:noWrap/>
            <w:hideMark/>
          </w:tcPr>
          <w:p w14:paraId="70B1AB55" w14:textId="77777777" w:rsidR="005B749C" w:rsidRPr="00870D5B" w:rsidRDefault="005B749C" w:rsidP="00A10832">
            <w:pPr>
              <w:rPr>
                <w:rFonts w:cs="Calibri"/>
                <w:color w:val="000000"/>
                <w:sz w:val="20"/>
                <w:lang w:eastAsia="en-AU"/>
              </w:rPr>
            </w:pPr>
            <w:r w:rsidRPr="00870D5B">
              <w:rPr>
                <w:rFonts w:cs="Calibri"/>
                <w:color w:val="000000"/>
                <w:sz w:val="20"/>
                <w:lang w:eastAsia="en-AU"/>
              </w:rPr>
              <w:t>Links to further discussion or tools or physical services</w:t>
            </w:r>
          </w:p>
        </w:tc>
      </w:tr>
      <w:tr w:rsidR="005B749C" w:rsidRPr="00870D5B" w14:paraId="0F88F9E4" w14:textId="77777777" w:rsidTr="00624658">
        <w:trPr>
          <w:trHeight w:val="315"/>
        </w:trPr>
        <w:tc>
          <w:tcPr>
            <w:tcW w:w="9360" w:type="dxa"/>
            <w:gridSpan w:val="2"/>
            <w:noWrap/>
            <w:hideMark/>
          </w:tcPr>
          <w:p w14:paraId="7FD45334" w14:textId="77777777" w:rsidR="005B749C" w:rsidRPr="00870D5B" w:rsidRDefault="005B749C" w:rsidP="00A10832">
            <w:pPr>
              <w:rPr>
                <w:rFonts w:cs="Calibri"/>
                <w:color w:val="000000"/>
                <w:sz w:val="20"/>
                <w:lang w:eastAsia="en-AU"/>
              </w:rPr>
            </w:pPr>
            <w:r w:rsidRPr="00870D5B">
              <w:rPr>
                <w:rFonts w:cs="Calibri"/>
                <w:color w:val="000000"/>
                <w:sz w:val="20"/>
                <w:lang w:eastAsia="en-AU"/>
              </w:rPr>
              <w:t>being able to rate the relevance/effectiveness of resources,</w:t>
            </w:r>
          </w:p>
        </w:tc>
      </w:tr>
      <w:tr w:rsidR="005B749C" w:rsidRPr="00870D5B" w14:paraId="079C3E39" w14:textId="77777777" w:rsidTr="00624658">
        <w:trPr>
          <w:trHeight w:val="315"/>
        </w:trPr>
        <w:tc>
          <w:tcPr>
            <w:tcW w:w="9360" w:type="dxa"/>
            <w:gridSpan w:val="2"/>
            <w:noWrap/>
            <w:hideMark/>
          </w:tcPr>
          <w:p w14:paraId="14E74705" w14:textId="77777777" w:rsidR="005B749C" w:rsidRPr="00870D5B" w:rsidRDefault="005B749C" w:rsidP="00A10832">
            <w:pPr>
              <w:rPr>
                <w:rFonts w:cs="Calibri"/>
                <w:color w:val="000000"/>
                <w:sz w:val="20"/>
                <w:lang w:eastAsia="en-AU"/>
              </w:rPr>
            </w:pPr>
            <w:r w:rsidRPr="00870D5B">
              <w:rPr>
                <w:rFonts w:cs="Calibri"/>
                <w:color w:val="000000"/>
                <w:sz w:val="20"/>
                <w:lang w:eastAsia="en-AU"/>
              </w:rPr>
              <w:t>accessibility</w:t>
            </w:r>
          </w:p>
        </w:tc>
      </w:tr>
      <w:tr w:rsidR="005B749C" w:rsidRPr="00870D5B" w14:paraId="2C2D6ADF" w14:textId="77777777" w:rsidTr="00624658">
        <w:trPr>
          <w:trHeight w:val="315"/>
        </w:trPr>
        <w:tc>
          <w:tcPr>
            <w:tcW w:w="9360" w:type="dxa"/>
            <w:gridSpan w:val="2"/>
            <w:noWrap/>
            <w:hideMark/>
          </w:tcPr>
          <w:p w14:paraId="100BB50D" w14:textId="77777777" w:rsidR="005B749C" w:rsidRPr="00870D5B" w:rsidRDefault="005B749C" w:rsidP="00A10832">
            <w:pPr>
              <w:rPr>
                <w:rFonts w:cs="Calibri"/>
                <w:color w:val="000000"/>
                <w:sz w:val="20"/>
                <w:lang w:eastAsia="en-AU"/>
              </w:rPr>
            </w:pPr>
            <w:r w:rsidRPr="00870D5B">
              <w:rPr>
                <w:rFonts w:cs="Calibri"/>
                <w:color w:val="000000"/>
                <w:sz w:val="20"/>
                <w:lang w:eastAsia="en-AU"/>
              </w:rPr>
              <w:t>wide variety of resources</w:t>
            </w:r>
          </w:p>
        </w:tc>
      </w:tr>
      <w:tr w:rsidR="005B749C" w:rsidRPr="00870D5B" w14:paraId="24327F90" w14:textId="77777777" w:rsidTr="00624658">
        <w:trPr>
          <w:trHeight w:val="315"/>
        </w:trPr>
        <w:tc>
          <w:tcPr>
            <w:tcW w:w="9360" w:type="dxa"/>
            <w:gridSpan w:val="2"/>
            <w:hideMark/>
          </w:tcPr>
          <w:p w14:paraId="6569BADC" w14:textId="77777777" w:rsidR="005B749C" w:rsidRPr="00870D5B" w:rsidRDefault="005B749C" w:rsidP="00A10832">
            <w:pPr>
              <w:rPr>
                <w:rFonts w:cs="Calibri"/>
                <w:color w:val="000000"/>
                <w:sz w:val="20"/>
                <w:lang w:eastAsia="en-AU"/>
              </w:rPr>
            </w:pPr>
            <w:r w:rsidRPr="00870D5B">
              <w:rPr>
                <w:rFonts w:cs="Calibri"/>
                <w:color w:val="000000"/>
                <w:sz w:val="20"/>
                <w:lang w:eastAsia="en-AU"/>
              </w:rPr>
              <w:t>Need way through via HOPE, recovery</w:t>
            </w:r>
          </w:p>
        </w:tc>
      </w:tr>
      <w:tr w:rsidR="005B749C" w:rsidRPr="00870D5B" w14:paraId="02944D6B" w14:textId="77777777" w:rsidTr="00624658">
        <w:trPr>
          <w:trHeight w:val="315"/>
        </w:trPr>
        <w:tc>
          <w:tcPr>
            <w:tcW w:w="9360" w:type="dxa"/>
            <w:gridSpan w:val="2"/>
            <w:hideMark/>
          </w:tcPr>
          <w:p w14:paraId="40547188" w14:textId="77777777" w:rsidR="005B749C" w:rsidRPr="00870D5B" w:rsidRDefault="005B749C" w:rsidP="00A10832">
            <w:pPr>
              <w:rPr>
                <w:rFonts w:cs="Calibri"/>
                <w:color w:val="000000"/>
                <w:sz w:val="20"/>
                <w:lang w:eastAsia="en-AU"/>
              </w:rPr>
            </w:pPr>
            <w:r w:rsidRPr="00870D5B">
              <w:rPr>
                <w:rFonts w:cs="Calibri"/>
                <w:color w:val="000000"/>
                <w:sz w:val="20"/>
                <w:lang w:eastAsia="en-AU"/>
              </w:rPr>
              <w:t>Focus on recovery</w:t>
            </w:r>
          </w:p>
        </w:tc>
      </w:tr>
      <w:tr w:rsidR="005B749C" w:rsidRPr="00870D5B" w14:paraId="309353CC" w14:textId="77777777" w:rsidTr="00624658">
        <w:trPr>
          <w:trHeight w:val="315"/>
        </w:trPr>
        <w:tc>
          <w:tcPr>
            <w:tcW w:w="9360" w:type="dxa"/>
            <w:gridSpan w:val="2"/>
            <w:noWrap/>
            <w:hideMark/>
          </w:tcPr>
          <w:p w14:paraId="0E6AC1A3" w14:textId="77777777" w:rsidR="005B749C" w:rsidRPr="00870D5B" w:rsidRDefault="005B749C" w:rsidP="00A10832">
            <w:pPr>
              <w:rPr>
                <w:rFonts w:cs="Calibri"/>
                <w:color w:val="000000"/>
                <w:sz w:val="20"/>
                <w:lang w:eastAsia="en-AU"/>
              </w:rPr>
            </w:pPr>
            <w:r w:rsidRPr="00870D5B">
              <w:rPr>
                <w:rFonts w:cs="Calibri"/>
                <w:color w:val="000000"/>
                <w:sz w:val="20"/>
                <w:lang w:eastAsia="en-AU"/>
              </w:rPr>
              <w:t>empowering people to update an engaged info space</w:t>
            </w:r>
          </w:p>
        </w:tc>
      </w:tr>
      <w:tr w:rsidR="005B749C" w:rsidRPr="00870D5B" w14:paraId="40A127E4" w14:textId="77777777" w:rsidTr="00624658">
        <w:trPr>
          <w:trHeight w:val="315"/>
        </w:trPr>
        <w:tc>
          <w:tcPr>
            <w:tcW w:w="9360" w:type="dxa"/>
            <w:gridSpan w:val="2"/>
            <w:noWrap/>
            <w:hideMark/>
          </w:tcPr>
          <w:p w14:paraId="1F0291D4" w14:textId="77777777" w:rsidR="005B749C" w:rsidRPr="00870D5B" w:rsidRDefault="005B749C" w:rsidP="00A10832">
            <w:pPr>
              <w:rPr>
                <w:rFonts w:cs="Calibri"/>
                <w:color w:val="000000"/>
                <w:sz w:val="20"/>
                <w:lang w:eastAsia="en-AU"/>
              </w:rPr>
            </w:pPr>
            <w:r w:rsidRPr="00870D5B">
              <w:rPr>
                <w:rFonts w:cs="Calibri"/>
                <w:color w:val="000000"/>
                <w:sz w:val="20"/>
                <w:lang w:eastAsia="en-AU"/>
              </w:rPr>
              <w:t>don’t just connect back to mainstream models that don’t connect back too community.</w:t>
            </w:r>
          </w:p>
        </w:tc>
      </w:tr>
      <w:tr w:rsidR="005B749C" w:rsidRPr="00870D5B" w14:paraId="44D83F4E" w14:textId="77777777" w:rsidTr="00624658">
        <w:trPr>
          <w:trHeight w:val="315"/>
        </w:trPr>
        <w:tc>
          <w:tcPr>
            <w:tcW w:w="9360" w:type="dxa"/>
            <w:gridSpan w:val="2"/>
            <w:noWrap/>
            <w:hideMark/>
          </w:tcPr>
          <w:p w14:paraId="01842050" w14:textId="77777777" w:rsidR="005B749C" w:rsidRPr="00870D5B" w:rsidRDefault="005B749C" w:rsidP="00A10832">
            <w:pPr>
              <w:rPr>
                <w:rFonts w:cs="Calibri"/>
                <w:color w:val="000000"/>
                <w:sz w:val="20"/>
                <w:lang w:eastAsia="en-AU"/>
              </w:rPr>
            </w:pPr>
            <w:r w:rsidRPr="00870D5B">
              <w:rPr>
                <w:rFonts w:cs="Calibri"/>
                <w:color w:val="000000"/>
                <w:sz w:val="20"/>
                <w:lang w:eastAsia="en-AU"/>
              </w:rPr>
              <w:t xml:space="preserve">Opportunity to normalise to reduce stigma and </w:t>
            </w:r>
            <w:proofErr w:type="spellStart"/>
            <w:r w:rsidRPr="00870D5B">
              <w:rPr>
                <w:rFonts w:cs="Calibri"/>
                <w:color w:val="000000"/>
                <w:sz w:val="20"/>
                <w:lang w:eastAsia="en-AU"/>
              </w:rPr>
              <w:t>self stigma</w:t>
            </w:r>
            <w:proofErr w:type="spellEnd"/>
            <w:r w:rsidRPr="00870D5B">
              <w:rPr>
                <w:rFonts w:cs="Calibri"/>
                <w:color w:val="000000"/>
                <w:sz w:val="20"/>
                <w:lang w:eastAsia="en-AU"/>
              </w:rPr>
              <w:t xml:space="preserve"> and promote help finding…</w:t>
            </w:r>
          </w:p>
        </w:tc>
      </w:tr>
      <w:tr w:rsidR="005B749C" w:rsidRPr="00870D5B" w14:paraId="4CD493D6" w14:textId="77777777" w:rsidTr="00624658">
        <w:trPr>
          <w:trHeight w:val="315"/>
        </w:trPr>
        <w:tc>
          <w:tcPr>
            <w:tcW w:w="9360" w:type="dxa"/>
            <w:gridSpan w:val="2"/>
            <w:noWrap/>
            <w:hideMark/>
          </w:tcPr>
          <w:p w14:paraId="37016D8D" w14:textId="77777777" w:rsidR="005B749C" w:rsidRPr="00870D5B" w:rsidRDefault="005B749C" w:rsidP="00A10832">
            <w:pPr>
              <w:rPr>
                <w:rFonts w:cs="Calibri"/>
                <w:color w:val="000000"/>
                <w:sz w:val="20"/>
                <w:lang w:eastAsia="en-AU"/>
              </w:rPr>
            </w:pPr>
            <w:r w:rsidRPr="00870D5B">
              <w:rPr>
                <w:rFonts w:cs="Calibri"/>
                <w:color w:val="000000"/>
                <w:sz w:val="20"/>
                <w:lang w:eastAsia="en-AU"/>
              </w:rPr>
              <w:t>need to mention that it is normal that a significant number of people experience.</w:t>
            </w:r>
          </w:p>
        </w:tc>
      </w:tr>
      <w:tr w:rsidR="005B749C" w:rsidRPr="00870D5B" w14:paraId="17295FC4" w14:textId="77777777" w:rsidTr="00624658">
        <w:trPr>
          <w:trHeight w:val="315"/>
        </w:trPr>
        <w:tc>
          <w:tcPr>
            <w:tcW w:w="9360" w:type="dxa"/>
            <w:gridSpan w:val="2"/>
            <w:noWrap/>
            <w:hideMark/>
          </w:tcPr>
          <w:p w14:paraId="12385BE0" w14:textId="77777777" w:rsidR="005B749C" w:rsidRPr="00870D5B" w:rsidRDefault="005B749C" w:rsidP="00A10832">
            <w:pPr>
              <w:rPr>
                <w:rFonts w:cs="Calibri"/>
                <w:color w:val="000000"/>
                <w:sz w:val="20"/>
                <w:lang w:eastAsia="en-AU"/>
              </w:rPr>
            </w:pPr>
            <w:r w:rsidRPr="00870D5B">
              <w:rPr>
                <w:rFonts w:cs="Calibri"/>
                <w:color w:val="000000"/>
                <w:sz w:val="20"/>
                <w:lang w:eastAsia="en-AU"/>
              </w:rPr>
              <w:t>A lot of transformative stuff is peer base, grass roots, non govt, so it would be great to make those resources available to a wider audience and updating and remaining in touch with the peer spaces</w:t>
            </w:r>
          </w:p>
        </w:tc>
      </w:tr>
      <w:tr w:rsidR="005B749C" w:rsidRPr="00870D5B" w14:paraId="579119A7" w14:textId="77777777" w:rsidTr="00624658">
        <w:trPr>
          <w:trHeight w:val="315"/>
        </w:trPr>
        <w:tc>
          <w:tcPr>
            <w:tcW w:w="9360" w:type="dxa"/>
            <w:gridSpan w:val="2"/>
            <w:noWrap/>
            <w:hideMark/>
          </w:tcPr>
          <w:p w14:paraId="294BAF4E" w14:textId="77777777" w:rsidR="005B749C" w:rsidRPr="00870D5B" w:rsidRDefault="005B749C" w:rsidP="00A10832">
            <w:pPr>
              <w:rPr>
                <w:rFonts w:cs="Calibri"/>
                <w:color w:val="000000"/>
                <w:sz w:val="20"/>
                <w:lang w:eastAsia="en-AU"/>
              </w:rPr>
            </w:pPr>
            <w:r w:rsidRPr="00870D5B">
              <w:rPr>
                <w:rFonts w:cs="Calibri"/>
                <w:color w:val="000000"/>
                <w:sz w:val="20"/>
                <w:lang w:eastAsia="en-AU"/>
              </w:rPr>
              <w:lastRenderedPageBreak/>
              <w:t>We need redesign for people with substantial and enduring distress.</w:t>
            </w:r>
          </w:p>
        </w:tc>
      </w:tr>
      <w:tr w:rsidR="005B749C" w:rsidRPr="00870D5B" w14:paraId="3D2870D6" w14:textId="77777777" w:rsidTr="00624658">
        <w:trPr>
          <w:trHeight w:val="315"/>
        </w:trPr>
        <w:tc>
          <w:tcPr>
            <w:tcW w:w="9360" w:type="dxa"/>
            <w:gridSpan w:val="2"/>
            <w:noWrap/>
            <w:hideMark/>
          </w:tcPr>
          <w:p w14:paraId="7491FF18" w14:textId="77777777" w:rsidR="005B749C" w:rsidRPr="00870D5B" w:rsidRDefault="005B749C" w:rsidP="00A10832">
            <w:pPr>
              <w:rPr>
                <w:rFonts w:cs="Calibri"/>
                <w:color w:val="000000"/>
                <w:sz w:val="20"/>
                <w:lang w:eastAsia="en-AU"/>
              </w:rPr>
            </w:pPr>
            <w:r w:rsidRPr="00870D5B">
              <w:rPr>
                <w:rFonts w:cs="Calibri"/>
                <w:color w:val="000000"/>
                <w:sz w:val="20"/>
                <w:lang w:eastAsia="en-AU"/>
              </w:rPr>
              <w:t>Normalise mental health issues</w:t>
            </w:r>
          </w:p>
          <w:p w14:paraId="77E23C19" w14:textId="77777777" w:rsidR="005B749C" w:rsidRPr="00870D5B" w:rsidRDefault="005B749C" w:rsidP="00A10832">
            <w:pPr>
              <w:rPr>
                <w:rFonts w:cs="Calibri"/>
                <w:b/>
                <w:color w:val="000000"/>
                <w:sz w:val="20"/>
                <w:lang w:eastAsia="en-AU"/>
              </w:rPr>
            </w:pPr>
            <w:r w:rsidRPr="00870D5B">
              <w:rPr>
                <w:rFonts w:cs="Calibri"/>
                <w:b/>
                <w:color w:val="000000"/>
                <w:sz w:val="20"/>
                <w:lang w:eastAsia="en-AU"/>
              </w:rPr>
              <w:t>Least important</w:t>
            </w:r>
          </w:p>
        </w:tc>
      </w:tr>
      <w:tr w:rsidR="005B749C" w:rsidRPr="00870D5B" w14:paraId="12E38A88" w14:textId="77777777" w:rsidTr="00624658">
        <w:trPr>
          <w:gridAfter w:val="1"/>
          <w:wAfter w:w="4522" w:type="dxa"/>
          <w:trHeight w:val="315"/>
        </w:trPr>
        <w:tc>
          <w:tcPr>
            <w:tcW w:w="4838" w:type="dxa"/>
            <w:noWrap/>
            <w:hideMark/>
          </w:tcPr>
          <w:p w14:paraId="537D8EFE" w14:textId="77777777" w:rsidR="005B749C" w:rsidRPr="00870D5B" w:rsidRDefault="005B749C" w:rsidP="00A10832">
            <w:pPr>
              <w:rPr>
                <w:rFonts w:cs="Calibri"/>
                <w:color w:val="000000"/>
                <w:sz w:val="20"/>
                <w:lang w:eastAsia="en-AU"/>
              </w:rPr>
            </w:pPr>
            <w:r w:rsidRPr="00870D5B">
              <w:rPr>
                <w:rFonts w:cs="Calibri"/>
                <w:color w:val="000000"/>
                <w:sz w:val="20"/>
                <w:lang w:eastAsia="en-AU"/>
              </w:rPr>
              <w:t>Jargon</w:t>
            </w:r>
          </w:p>
        </w:tc>
      </w:tr>
      <w:tr w:rsidR="005B749C" w:rsidRPr="00870D5B" w14:paraId="26E80B73" w14:textId="77777777" w:rsidTr="00624658">
        <w:trPr>
          <w:gridAfter w:val="1"/>
          <w:wAfter w:w="4522" w:type="dxa"/>
          <w:trHeight w:val="315"/>
        </w:trPr>
        <w:tc>
          <w:tcPr>
            <w:tcW w:w="4838" w:type="dxa"/>
            <w:noWrap/>
            <w:hideMark/>
          </w:tcPr>
          <w:p w14:paraId="3E46383B" w14:textId="77777777" w:rsidR="005B749C" w:rsidRPr="00870D5B" w:rsidRDefault="005B749C" w:rsidP="00A10832">
            <w:pPr>
              <w:rPr>
                <w:rFonts w:cs="Calibri"/>
                <w:color w:val="000000"/>
                <w:sz w:val="20"/>
                <w:lang w:eastAsia="en-AU"/>
              </w:rPr>
            </w:pPr>
            <w:r w:rsidRPr="00870D5B">
              <w:rPr>
                <w:rFonts w:cs="Calibri"/>
                <w:color w:val="000000"/>
                <w:sz w:val="20"/>
                <w:lang w:eastAsia="en-AU"/>
              </w:rPr>
              <w:t>Formal language</w:t>
            </w:r>
          </w:p>
        </w:tc>
      </w:tr>
      <w:tr w:rsidR="005B749C" w:rsidRPr="00870D5B" w14:paraId="781081A9" w14:textId="77777777" w:rsidTr="00624658">
        <w:trPr>
          <w:gridAfter w:val="1"/>
          <w:wAfter w:w="4522" w:type="dxa"/>
          <w:trHeight w:val="315"/>
        </w:trPr>
        <w:tc>
          <w:tcPr>
            <w:tcW w:w="4838" w:type="dxa"/>
            <w:noWrap/>
            <w:hideMark/>
          </w:tcPr>
          <w:p w14:paraId="2F0BF05A" w14:textId="77777777" w:rsidR="005B749C" w:rsidRPr="00870D5B" w:rsidRDefault="005B749C" w:rsidP="00A10832">
            <w:pPr>
              <w:rPr>
                <w:rFonts w:cs="Calibri"/>
                <w:color w:val="000000"/>
                <w:sz w:val="20"/>
                <w:lang w:eastAsia="en-AU"/>
              </w:rPr>
            </w:pPr>
            <w:r w:rsidRPr="00870D5B">
              <w:rPr>
                <w:rFonts w:cs="Calibri"/>
                <w:color w:val="000000"/>
                <w:sz w:val="20"/>
                <w:lang w:eastAsia="en-AU"/>
              </w:rPr>
              <w:t>Very long paragraphs</w:t>
            </w:r>
          </w:p>
        </w:tc>
      </w:tr>
      <w:tr w:rsidR="005B749C" w:rsidRPr="00870D5B" w14:paraId="5B77709F" w14:textId="77777777" w:rsidTr="00624658">
        <w:trPr>
          <w:gridAfter w:val="1"/>
          <w:wAfter w:w="4522" w:type="dxa"/>
          <w:trHeight w:val="315"/>
        </w:trPr>
        <w:tc>
          <w:tcPr>
            <w:tcW w:w="4838" w:type="dxa"/>
            <w:noWrap/>
            <w:hideMark/>
          </w:tcPr>
          <w:p w14:paraId="2C4B2FD9" w14:textId="77777777" w:rsidR="005B749C" w:rsidRPr="00870D5B" w:rsidRDefault="005B749C" w:rsidP="00A10832">
            <w:pPr>
              <w:rPr>
                <w:rFonts w:cs="Calibri"/>
                <w:color w:val="000000"/>
                <w:sz w:val="20"/>
                <w:lang w:eastAsia="en-AU"/>
              </w:rPr>
            </w:pPr>
            <w:r w:rsidRPr="00870D5B">
              <w:rPr>
                <w:rFonts w:cs="Calibri"/>
                <w:color w:val="000000"/>
                <w:sz w:val="20"/>
                <w:lang w:eastAsia="en-AU"/>
              </w:rPr>
              <w:t>all relevant</w:t>
            </w:r>
          </w:p>
        </w:tc>
      </w:tr>
      <w:tr w:rsidR="005B749C" w:rsidRPr="00870D5B" w14:paraId="7902FE73" w14:textId="77777777" w:rsidTr="00624658">
        <w:trPr>
          <w:gridAfter w:val="1"/>
          <w:wAfter w:w="4522" w:type="dxa"/>
          <w:trHeight w:val="315"/>
        </w:trPr>
        <w:tc>
          <w:tcPr>
            <w:tcW w:w="4838" w:type="dxa"/>
            <w:hideMark/>
          </w:tcPr>
          <w:p w14:paraId="102866F8" w14:textId="77777777" w:rsidR="005B749C" w:rsidRPr="00870D5B" w:rsidRDefault="005B749C" w:rsidP="00A10832">
            <w:pPr>
              <w:rPr>
                <w:rFonts w:cs="Calibri"/>
                <w:color w:val="000000"/>
                <w:sz w:val="20"/>
                <w:lang w:eastAsia="en-AU"/>
              </w:rPr>
            </w:pPr>
            <w:r w:rsidRPr="00870D5B">
              <w:rPr>
                <w:rFonts w:cs="Calibri"/>
                <w:color w:val="000000"/>
                <w:sz w:val="20"/>
                <w:lang w:eastAsia="en-AU"/>
              </w:rPr>
              <w:t>Bloody awful cartoon figures</w:t>
            </w:r>
          </w:p>
        </w:tc>
      </w:tr>
      <w:tr w:rsidR="005B749C" w:rsidRPr="00870D5B" w14:paraId="2A48891B" w14:textId="77777777" w:rsidTr="00624658">
        <w:trPr>
          <w:gridAfter w:val="1"/>
          <w:wAfter w:w="4522" w:type="dxa"/>
          <w:trHeight w:val="315"/>
        </w:trPr>
        <w:tc>
          <w:tcPr>
            <w:tcW w:w="4838" w:type="dxa"/>
            <w:noWrap/>
            <w:hideMark/>
          </w:tcPr>
          <w:p w14:paraId="02E87120" w14:textId="77777777" w:rsidR="005B749C" w:rsidRPr="00870D5B" w:rsidRDefault="005B749C" w:rsidP="00A10832">
            <w:pPr>
              <w:rPr>
                <w:rFonts w:cs="Calibri"/>
                <w:color w:val="000000"/>
                <w:sz w:val="20"/>
                <w:lang w:eastAsia="en-AU"/>
              </w:rPr>
            </w:pPr>
            <w:r w:rsidRPr="00870D5B">
              <w:rPr>
                <w:rFonts w:cs="Calibri"/>
                <w:color w:val="000000"/>
                <w:sz w:val="20"/>
                <w:lang w:eastAsia="en-AU"/>
              </w:rPr>
              <w:t>Chatbots</w:t>
            </w:r>
          </w:p>
        </w:tc>
      </w:tr>
      <w:tr w:rsidR="005B749C" w:rsidRPr="00870D5B" w14:paraId="669F4AAA" w14:textId="77777777" w:rsidTr="00624658">
        <w:trPr>
          <w:gridAfter w:val="1"/>
          <w:wAfter w:w="4522" w:type="dxa"/>
          <w:trHeight w:val="315"/>
        </w:trPr>
        <w:tc>
          <w:tcPr>
            <w:tcW w:w="4838" w:type="dxa"/>
            <w:noWrap/>
            <w:hideMark/>
          </w:tcPr>
          <w:p w14:paraId="3BC0984B" w14:textId="77777777" w:rsidR="005B749C" w:rsidRPr="00870D5B" w:rsidRDefault="005B749C" w:rsidP="00A10832">
            <w:pPr>
              <w:rPr>
                <w:rFonts w:cs="Calibri"/>
                <w:color w:val="000000"/>
                <w:sz w:val="20"/>
                <w:lang w:eastAsia="en-AU"/>
              </w:rPr>
            </w:pPr>
            <w:r w:rsidRPr="00870D5B">
              <w:rPr>
                <w:rFonts w:cs="Calibri"/>
                <w:color w:val="000000"/>
                <w:sz w:val="20"/>
                <w:lang w:eastAsia="en-AU"/>
              </w:rPr>
              <w:t>Referral to Beyond Blue or Lifeline</w:t>
            </w:r>
          </w:p>
        </w:tc>
      </w:tr>
      <w:tr w:rsidR="005B749C" w:rsidRPr="00870D5B" w14:paraId="0B7C7B9A" w14:textId="77777777" w:rsidTr="00624658">
        <w:trPr>
          <w:gridAfter w:val="1"/>
          <w:wAfter w:w="4522" w:type="dxa"/>
          <w:trHeight w:val="315"/>
        </w:trPr>
        <w:tc>
          <w:tcPr>
            <w:tcW w:w="4838" w:type="dxa"/>
            <w:noWrap/>
            <w:hideMark/>
          </w:tcPr>
          <w:p w14:paraId="0800384C" w14:textId="77777777" w:rsidR="005B749C" w:rsidRPr="00870D5B" w:rsidRDefault="005B749C" w:rsidP="00A10832">
            <w:pPr>
              <w:rPr>
                <w:rFonts w:cs="Calibri"/>
                <w:color w:val="000000"/>
                <w:sz w:val="20"/>
                <w:lang w:eastAsia="en-AU"/>
              </w:rPr>
            </w:pPr>
            <w:r w:rsidRPr="00870D5B">
              <w:rPr>
                <w:rFonts w:cs="Calibri"/>
                <w:color w:val="000000"/>
                <w:sz w:val="20"/>
                <w:lang w:eastAsia="en-AU"/>
              </w:rPr>
              <w:t>Need less basic info and address more complex needs</w:t>
            </w:r>
          </w:p>
        </w:tc>
      </w:tr>
    </w:tbl>
    <w:p w14:paraId="2C058230" w14:textId="5E972BEF" w:rsidR="005C0337" w:rsidRPr="000B6DE3" w:rsidRDefault="00950BEF" w:rsidP="009F0A88">
      <w:pPr>
        <w:pStyle w:val="Heading1nonumbers"/>
      </w:pPr>
      <w:r>
        <w:rPr>
          <w:rFonts w:eastAsia="Calibri"/>
          <w:sz w:val="21"/>
          <w:szCs w:val="21"/>
        </w:rPr>
        <w:br w:type="page"/>
      </w:r>
      <w:bookmarkStart w:id="210" w:name="AppendixE"/>
      <w:bookmarkStart w:id="211" w:name="_Toc116991568"/>
      <w:bookmarkStart w:id="212" w:name="_Toc117001505"/>
      <w:bookmarkEnd w:id="210"/>
      <w:r w:rsidR="005C0337" w:rsidRPr="00B05756">
        <w:lastRenderedPageBreak/>
        <w:t xml:space="preserve">Appendix </w:t>
      </w:r>
      <w:r w:rsidR="00B05756" w:rsidRPr="00B05756">
        <w:t>E</w:t>
      </w:r>
      <w:r w:rsidR="005C0337" w:rsidRPr="00B05756">
        <w:t xml:space="preserve">: </w:t>
      </w:r>
      <w:r w:rsidR="00B05756">
        <w:t>Detailed m</w:t>
      </w:r>
      <w:r w:rsidR="005C0337" w:rsidRPr="00B05756">
        <w:t>ethod</w:t>
      </w:r>
      <w:r w:rsidR="00B05756">
        <w:t>s</w:t>
      </w:r>
      <w:r w:rsidR="005C0337" w:rsidRPr="00B05756">
        <w:t xml:space="preserve"> </w:t>
      </w:r>
      <w:r w:rsidR="00B05756">
        <w:t xml:space="preserve">for consultation with </w:t>
      </w:r>
      <w:r w:rsidR="00AD143D">
        <w:t xml:space="preserve">other </w:t>
      </w:r>
      <w:r w:rsidR="005C0337" w:rsidRPr="1421F477">
        <w:t>key stakeholders</w:t>
      </w:r>
      <w:bookmarkEnd w:id="211"/>
      <w:bookmarkEnd w:id="212"/>
    </w:p>
    <w:p w14:paraId="734616D0" w14:textId="77777777" w:rsidR="00AD143D" w:rsidRDefault="00AD143D" w:rsidP="009F0A88">
      <w:pPr>
        <w:pStyle w:val="Heading2nonumbered"/>
        <w:rPr>
          <w:lang w:eastAsia="zh-CN"/>
        </w:rPr>
      </w:pPr>
      <w:bookmarkStart w:id="213" w:name="_Toc116991957"/>
      <w:bookmarkStart w:id="214" w:name="_Toc117001506"/>
      <w:r>
        <w:rPr>
          <w:lang w:eastAsia="zh-CN"/>
        </w:rPr>
        <w:t>Method</w:t>
      </w:r>
      <w:bookmarkEnd w:id="213"/>
      <w:bookmarkEnd w:id="214"/>
    </w:p>
    <w:p w14:paraId="6A603D55" w14:textId="7C9B778B" w:rsidR="005C0337" w:rsidRPr="000B6DE3" w:rsidRDefault="005C0337" w:rsidP="00624658">
      <w:pPr>
        <w:rPr>
          <w:lang w:eastAsia="zh-CN"/>
        </w:rPr>
      </w:pPr>
      <w:r w:rsidRPr="000B6DE3">
        <w:rPr>
          <w:lang w:eastAsia="zh-CN"/>
        </w:rPr>
        <w:t xml:space="preserve">From 7 December 2021, we approached 94 individuals from 53 organisations to participate in either a survey or interview. Individuals/organisations were approached via email and phone. Those that did not respond were contacted at least 3 times before recruitment efforts ceased. </w:t>
      </w:r>
      <w:r w:rsidRPr="000B6DE3">
        <w:rPr>
          <w:rFonts w:cs="Calibri"/>
          <w:color w:val="000000"/>
          <w:lang w:eastAsia="zh-CN"/>
        </w:rPr>
        <w:t>Our original list of mental health organisations and peak bodies was enhanced with recommendations from the Department, the three services involved in the supported DMHS evaluation (</w:t>
      </w:r>
      <w:proofErr w:type="spellStart"/>
      <w:r w:rsidRPr="000B6DE3">
        <w:rPr>
          <w:rFonts w:cs="Calibri"/>
          <w:color w:val="000000"/>
          <w:lang w:eastAsia="zh-CN"/>
        </w:rPr>
        <w:t>MindSpot</w:t>
      </w:r>
      <w:proofErr w:type="spellEnd"/>
      <w:r w:rsidRPr="000B6DE3">
        <w:rPr>
          <w:rFonts w:cs="Calibri"/>
          <w:color w:val="000000"/>
          <w:lang w:eastAsia="zh-CN"/>
        </w:rPr>
        <w:t xml:space="preserve">, THIS WAY UP and Mental Health Online), as well as recommendations from representatives of organisations that were contacted. Some contacted representatives held positions within multiple organisations and some organisations chose more than one representative to participate. </w:t>
      </w:r>
      <w:r w:rsidRPr="000B6DE3">
        <w:rPr>
          <w:lang w:eastAsia="zh-CN"/>
        </w:rPr>
        <w:t>A small number declined due to being too busy (2 academics).</w:t>
      </w:r>
    </w:p>
    <w:p w14:paraId="58618435" w14:textId="77777777" w:rsidR="005C0337" w:rsidRPr="000B6DE3" w:rsidRDefault="005C0337" w:rsidP="00624658">
      <w:pPr>
        <w:rPr>
          <w:lang w:eastAsia="zh-CN"/>
        </w:rPr>
      </w:pPr>
      <w:r w:rsidRPr="000B6DE3">
        <w:rPr>
          <w:lang w:eastAsia="zh-CN"/>
        </w:rPr>
        <w:t>The list of organisations that were approached included:</w:t>
      </w:r>
    </w:p>
    <w:p w14:paraId="3019D87F" w14:textId="77777777" w:rsidR="005C0337" w:rsidRPr="000B6DE3" w:rsidRDefault="005C0337" w:rsidP="00624658">
      <w:pPr>
        <w:pStyle w:val="ListBullet"/>
        <w:rPr>
          <w:lang w:val="fr-FR" w:eastAsia="zh-CN"/>
        </w:rPr>
      </w:pPr>
      <w:r w:rsidRPr="000B6DE3">
        <w:rPr>
          <w:lang w:val="fr-FR" w:eastAsia="zh-CN"/>
        </w:rPr>
        <w:t xml:space="preserve">Australian Indigenous </w:t>
      </w:r>
      <w:proofErr w:type="spellStart"/>
      <w:r w:rsidRPr="000B6DE3">
        <w:rPr>
          <w:lang w:val="fr-FR" w:eastAsia="zh-CN"/>
        </w:rPr>
        <w:t>Psychologists</w:t>
      </w:r>
      <w:proofErr w:type="spellEnd"/>
      <w:r w:rsidRPr="000B6DE3">
        <w:rPr>
          <w:lang w:val="fr-FR" w:eastAsia="zh-CN"/>
        </w:rPr>
        <w:t xml:space="preserve"> Association (AIPA)</w:t>
      </w:r>
    </w:p>
    <w:p w14:paraId="6A93418C" w14:textId="77777777" w:rsidR="005C0337" w:rsidRPr="000B6DE3" w:rsidRDefault="005C0337" w:rsidP="00624658">
      <w:pPr>
        <w:pStyle w:val="ListBullet"/>
        <w:rPr>
          <w:lang w:eastAsia="zh-CN"/>
        </w:rPr>
      </w:pPr>
      <w:r w:rsidRPr="000B6DE3">
        <w:rPr>
          <w:lang w:eastAsia="zh-CN"/>
        </w:rPr>
        <w:t>Australian Psychological Society (APS)</w:t>
      </w:r>
    </w:p>
    <w:p w14:paraId="2E4687A7" w14:textId="77777777" w:rsidR="005C0337" w:rsidRPr="000B6DE3" w:rsidRDefault="005C0337" w:rsidP="00624658">
      <w:pPr>
        <w:pStyle w:val="ListBullet"/>
        <w:rPr>
          <w:lang w:eastAsia="zh-CN"/>
        </w:rPr>
      </w:pPr>
      <w:proofErr w:type="spellStart"/>
      <w:r w:rsidRPr="000B6DE3">
        <w:rPr>
          <w:lang w:eastAsia="zh-CN"/>
        </w:rPr>
        <w:t>BeyondBlue</w:t>
      </w:r>
      <w:proofErr w:type="spellEnd"/>
    </w:p>
    <w:p w14:paraId="62CEEBCE" w14:textId="77777777" w:rsidR="005C0337" w:rsidRPr="000B6DE3" w:rsidRDefault="005C0337" w:rsidP="00624658">
      <w:pPr>
        <w:pStyle w:val="ListBullet"/>
        <w:rPr>
          <w:lang w:eastAsia="zh-CN"/>
        </w:rPr>
      </w:pPr>
      <w:r w:rsidRPr="000B6DE3">
        <w:rPr>
          <w:lang w:eastAsia="zh-CN"/>
        </w:rPr>
        <w:t>Black Dog</w:t>
      </w:r>
    </w:p>
    <w:p w14:paraId="37392B62" w14:textId="77777777" w:rsidR="005C0337" w:rsidRPr="000B6DE3" w:rsidRDefault="005C0337" w:rsidP="00624658">
      <w:pPr>
        <w:pStyle w:val="ListBullet"/>
        <w:rPr>
          <w:lang w:eastAsia="zh-CN"/>
        </w:rPr>
      </w:pPr>
      <w:r w:rsidRPr="000B6DE3">
        <w:rPr>
          <w:lang w:eastAsia="zh-CN"/>
        </w:rPr>
        <w:t>Butterfly Foundation</w:t>
      </w:r>
    </w:p>
    <w:p w14:paraId="27421782" w14:textId="77777777" w:rsidR="005C0337" w:rsidRPr="000B6DE3" w:rsidRDefault="005C0337" w:rsidP="00624658">
      <w:pPr>
        <w:pStyle w:val="ListBullet"/>
        <w:rPr>
          <w:lang w:eastAsia="zh-CN"/>
        </w:rPr>
      </w:pPr>
      <w:r w:rsidRPr="000B6DE3">
        <w:rPr>
          <w:lang w:eastAsia="zh-CN"/>
        </w:rPr>
        <w:t>Carer Lived Experience Workforce Network/Tandem</w:t>
      </w:r>
    </w:p>
    <w:p w14:paraId="2D8CA5F4" w14:textId="77777777" w:rsidR="005C0337" w:rsidRPr="000B6DE3" w:rsidRDefault="005C0337" w:rsidP="00624658">
      <w:pPr>
        <w:pStyle w:val="ListBullet"/>
        <w:rPr>
          <w:lang w:eastAsia="zh-CN"/>
        </w:rPr>
      </w:pPr>
      <w:r w:rsidRPr="000B6DE3">
        <w:rPr>
          <w:lang w:eastAsia="zh-CN"/>
        </w:rPr>
        <w:t>Department of Health/Head to Health</w:t>
      </w:r>
    </w:p>
    <w:p w14:paraId="07C73F4F" w14:textId="77777777" w:rsidR="005C0337" w:rsidRPr="000B6DE3" w:rsidRDefault="005C0337" w:rsidP="00624658">
      <w:pPr>
        <w:pStyle w:val="ListBullet"/>
        <w:rPr>
          <w:lang w:eastAsia="zh-CN"/>
        </w:rPr>
      </w:pPr>
      <w:proofErr w:type="spellStart"/>
      <w:r w:rsidRPr="000B6DE3">
        <w:rPr>
          <w:lang w:eastAsia="zh-CN"/>
        </w:rPr>
        <w:t>eMental</w:t>
      </w:r>
      <w:proofErr w:type="spellEnd"/>
      <w:r w:rsidRPr="000B6DE3">
        <w:rPr>
          <w:lang w:eastAsia="zh-CN"/>
        </w:rPr>
        <w:t xml:space="preserve"> Health International Collaborative, New Zealand</w:t>
      </w:r>
    </w:p>
    <w:p w14:paraId="01D47FFC" w14:textId="77777777" w:rsidR="005C0337" w:rsidRPr="000B6DE3" w:rsidRDefault="005C0337" w:rsidP="00624658">
      <w:pPr>
        <w:pStyle w:val="ListBullet"/>
        <w:rPr>
          <w:lang w:eastAsia="zh-CN"/>
        </w:rPr>
      </w:pPr>
      <w:proofErr w:type="spellStart"/>
      <w:r w:rsidRPr="000B6DE3">
        <w:rPr>
          <w:lang w:eastAsia="zh-CN"/>
        </w:rPr>
        <w:t>eMental</w:t>
      </w:r>
      <w:proofErr w:type="spellEnd"/>
      <w:r w:rsidRPr="000B6DE3">
        <w:rPr>
          <w:lang w:eastAsia="zh-CN"/>
        </w:rPr>
        <w:t xml:space="preserve"> Health in Practice (</w:t>
      </w:r>
      <w:proofErr w:type="spellStart"/>
      <w:r w:rsidRPr="000B6DE3">
        <w:rPr>
          <w:lang w:eastAsia="zh-CN"/>
        </w:rPr>
        <w:t>eMHPrac</w:t>
      </w:r>
      <w:proofErr w:type="spellEnd"/>
      <w:r w:rsidRPr="000B6DE3">
        <w:rPr>
          <w:lang w:eastAsia="zh-CN"/>
        </w:rPr>
        <w:t>)</w:t>
      </w:r>
    </w:p>
    <w:p w14:paraId="503EA88F" w14:textId="77777777" w:rsidR="005C0337" w:rsidRPr="000B6DE3" w:rsidRDefault="005C0337" w:rsidP="00624658">
      <w:pPr>
        <w:pStyle w:val="ListBullet"/>
        <w:rPr>
          <w:lang w:eastAsia="zh-CN"/>
        </w:rPr>
      </w:pPr>
      <w:proofErr w:type="spellStart"/>
      <w:r w:rsidRPr="000B6DE3">
        <w:rPr>
          <w:lang w:eastAsia="zh-CN"/>
        </w:rPr>
        <w:t>Gayaa</w:t>
      </w:r>
      <w:proofErr w:type="spellEnd"/>
      <w:r w:rsidRPr="000B6DE3">
        <w:rPr>
          <w:lang w:eastAsia="zh-CN"/>
        </w:rPr>
        <w:t xml:space="preserve"> </w:t>
      </w:r>
      <w:proofErr w:type="spellStart"/>
      <w:r w:rsidRPr="000B6DE3">
        <w:rPr>
          <w:lang w:eastAsia="zh-CN"/>
        </w:rPr>
        <w:t>Dhuwi</w:t>
      </w:r>
      <w:proofErr w:type="spellEnd"/>
      <w:r w:rsidRPr="000B6DE3">
        <w:rPr>
          <w:lang w:eastAsia="zh-CN"/>
        </w:rPr>
        <w:t xml:space="preserve"> (Proud Spirit) Australia</w:t>
      </w:r>
    </w:p>
    <w:p w14:paraId="0ED550C5" w14:textId="77777777" w:rsidR="005C0337" w:rsidRPr="000B6DE3" w:rsidRDefault="005C0337" w:rsidP="00624658">
      <w:pPr>
        <w:pStyle w:val="ListBullet"/>
        <w:rPr>
          <w:lang w:eastAsia="zh-CN"/>
        </w:rPr>
      </w:pPr>
      <w:r w:rsidRPr="000B6DE3">
        <w:rPr>
          <w:lang w:eastAsia="zh-CN"/>
        </w:rPr>
        <w:t>Headspace</w:t>
      </w:r>
    </w:p>
    <w:p w14:paraId="28883F61" w14:textId="77777777" w:rsidR="005C0337" w:rsidRPr="000B6DE3" w:rsidRDefault="005C0337" w:rsidP="00624658">
      <w:pPr>
        <w:pStyle w:val="ListBullet"/>
        <w:rPr>
          <w:lang w:eastAsia="zh-CN"/>
        </w:rPr>
      </w:pPr>
      <w:r w:rsidRPr="000B6DE3">
        <w:rPr>
          <w:lang w:eastAsia="zh-CN"/>
        </w:rPr>
        <w:t>Helping Minds WA</w:t>
      </w:r>
    </w:p>
    <w:p w14:paraId="0DF42D5B" w14:textId="77777777" w:rsidR="005C0337" w:rsidRPr="000B6DE3" w:rsidRDefault="005C0337" w:rsidP="00624658">
      <w:pPr>
        <w:pStyle w:val="ListBullet"/>
        <w:rPr>
          <w:lang w:eastAsia="zh-CN"/>
        </w:rPr>
      </w:pPr>
      <w:r w:rsidRPr="000B6DE3">
        <w:rPr>
          <w:lang w:eastAsia="zh-CN"/>
        </w:rPr>
        <w:t>Indigenous Allied Health Australia</w:t>
      </w:r>
    </w:p>
    <w:p w14:paraId="6B7CA99D" w14:textId="77777777" w:rsidR="005C0337" w:rsidRPr="000B6DE3" w:rsidRDefault="005C0337" w:rsidP="00624658">
      <w:pPr>
        <w:pStyle w:val="ListBullet"/>
        <w:rPr>
          <w:lang w:eastAsia="zh-CN"/>
        </w:rPr>
      </w:pPr>
      <w:r w:rsidRPr="000B6DE3">
        <w:rPr>
          <w:lang w:eastAsia="zh-CN"/>
        </w:rPr>
        <w:t>Lifeline</w:t>
      </w:r>
    </w:p>
    <w:p w14:paraId="2883D6A9" w14:textId="77777777" w:rsidR="005C0337" w:rsidRPr="000B6DE3" w:rsidRDefault="005C0337" w:rsidP="00624658">
      <w:pPr>
        <w:pStyle w:val="ListBullet"/>
        <w:rPr>
          <w:lang w:eastAsia="zh-CN"/>
        </w:rPr>
      </w:pPr>
      <w:r w:rsidRPr="000B6DE3">
        <w:rPr>
          <w:lang w:eastAsia="zh-CN"/>
        </w:rPr>
        <w:t>Liquid/Speedwell</w:t>
      </w:r>
    </w:p>
    <w:p w14:paraId="64CED727" w14:textId="77777777" w:rsidR="005C0337" w:rsidRPr="000B6DE3" w:rsidRDefault="005C0337" w:rsidP="00624658">
      <w:pPr>
        <w:pStyle w:val="ListBullet"/>
        <w:rPr>
          <w:lang w:eastAsia="zh-CN"/>
        </w:rPr>
      </w:pPr>
      <w:r w:rsidRPr="000B6DE3">
        <w:rPr>
          <w:lang w:eastAsia="zh-CN"/>
        </w:rPr>
        <w:t>Lived Experience Australia</w:t>
      </w:r>
    </w:p>
    <w:p w14:paraId="6E20D120" w14:textId="77777777" w:rsidR="005C0337" w:rsidRPr="000B6DE3" w:rsidRDefault="005C0337" w:rsidP="00624658">
      <w:pPr>
        <w:pStyle w:val="ListBullet"/>
        <w:rPr>
          <w:lang w:eastAsia="zh-CN"/>
        </w:rPr>
      </w:pPr>
      <w:r w:rsidRPr="000B6DE3">
        <w:rPr>
          <w:lang w:eastAsia="zh-CN"/>
        </w:rPr>
        <w:t>Mental Health Association of Central Australia</w:t>
      </w:r>
    </w:p>
    <w:p w14:paraId="7C03B048" w14:textId="77777777" w:rsidR="005C0337" w:rsidRPr="000B6DE3" w:rsidRDefault="005C0337" w:rsidP="00624658">
      <w:pPr>
        <w:pStyle w:val="ListBullet"/>
        <w:rPr>
          <w:lang w:eastAsia="zh-CN"/>
        </w:rPr>
      </w:pPr>
      <w:r w:rsidRPr="000B6DE3">
        <w:rPr>
          <w:lang w:eastAsia="zh-CN"/>
        </w:rPr>
        <w:t>Mental Health Australia</w:t>
      </w:r>
    </w:p>
    <w:p w14:paraId="348EBD82" w14:textId="77777777" w:rsidR="005C0337" w:rsidRPr="000B6DE3" w:rsidRDefault="005C0337" w:rsidP="00624658">
      <w:pPr>
        <w:pStyle w:val="ListBullet"/>
        <w:rPr>
          <w:lang w:eastAsia="zh-CN"/>
        </w:rPr>
      </w:pPr>
      <w:r w:rsidRPr="000B6DE3">
        <w:rPr>
          <w:lang w:eastAsia="zh-CN"/>
        </w:rPr>
        <w:t>Mental Health Carers Australia, VIC</w:t>
      </w:r>
    </w:p>
    <w:p w14:paraId="6308E7BC" w14:textId="77777777" w:rsidR="005C0337" w:rsidRPr="000B6DE3" w:rsidRDefault="005C0337" w:rsidP="00624658">
      <w:pPr>
        <w:pStyle w:val="ListBullet"/>
        <w:rPr>
          <w:lang w:eastAsia="zh-CN"/>
        </w:rPr>
      </w:pPr>
      <w:r w:rsidRPr="000B6DE3">
        <w:rPr>
          <w:lang w:eastAsia="zh-CN"/>
        </w:rPr>
        <w:t>Mental Health Carers NSW</w:t>
      </w:r>
    </w:p>
    <w:p w14:paraId="67AF0A62" w14:textId="77777777" w:rsidR="005C0337" w:rsidRPr="000B6DE3" w:rsidRDefault="005C0337" w:rsidP="00624658">
      <w:pPr>
        <w:pStyle w:val="ListBullet"/>
        <w:rPr>
          <w:lang w:eastAsia="zh-CN"/>
        </w:rPr>
      </w:pPr>
      <w:r w:rsidRPr="000B6DE3">
        <w:rPr>
          <w:lang w:eastAsia="zh-CN"/>
        </w:rPr>
        <w:t>Mental Health Families &amp; Friends Tasmania</w:t>
      </w:r>
    </w:p>
    <w:p w14:paraId="412E51CE" w14:textId="77777777" w:rsidR="005C0337" w:rsidRPr="000B6DE3" w:rsidRDefault="005C0337" w:rsidP="00624658">
      <w:pPr>
        <w:pStyle w:val="ListBullet"/>
        <w:rPr>
          <w:lang w:eastAsia="zh-CN"/>
        </w:rPr>
      </w:pPr>
      <w:r w:rsidRPr="000B6DE3">
        <w:rPr>
          <w:lang w:eastAsia="zh-CN"/>
        </w:rPr>
        <w:t>Mental Health Online</w:t>
      </w:r>
    </w:p>
    <w:p w14:paraId="29051D82" w14:textId="77777777" w:rsidR="005C0337" w:rsidRPr="000B6DE3" w:rsidRDefault="005C0337" w:rsidP="00624658">
      <w:pPr>
        <w:pStyle w:val="ListBullet"/>
        <w:rPr>
          <w:lang w:eastAsia="zh-CN"/>
        </w:rPr>
      </w:pPr>
      <w:r w:rsidRPr="000B6DE3">
        <w:rPr>
          <w:lang w:eastAsia="zh-CN"/>
        </w:rPr>
        <w:t>Mental Illness Fellowship of Australia (NT)</w:t>
      </w:r>
    </w:p>
    <w:p w14:paraId="4449DD9E" w14:textId="77777777" w:rsidR="005C0337" w:rsidRPr="000B6DE3" w:rsidRDefault="005C0337" w:rsidP="00624658">
      <w:pPr>
        <w:pStyle w:val="ListBullet"/>
        <w:rPr>
          <w:lang w:eastAsia="zh-CN"/>
        </w:rPr>
      </w:pPr>
      <w:r w:rsidRPr="000B6DE3">
        <w:rPr>
          <w:lang w:eastAsia="zh-CN"/>
        </w:rPr>
        <w:t>Mental Wheels Foundation</w:t>
      </w:r>
    </w:p>
    <w:p w14:paraId="60C7C49F" w14:textId="77777777" w:rsidR="005C0337" w:rsidRPr="000B6DE3" w:rsidRDefault="005C0337" w:rsidP="00624658">
      <w:pPr>
        <w:pStyle w:val="ListBullet"/>
        <w:rPr>
          <w:lang w:eastAsia="zh-CN"/>
        </w:rPr>
      </w:pPr>
      <w:proofErr w:type="spellStart"/>
      <w:r w:rsidRPr="000B6DE3">
        <w:rPr>
          <w:lang w:eastAsia="zh-CN"/>
        </w:rPr>
        <w:t>MH@Work</w:t>
      </w:r>
      <w:proofErr w:type="spellEnd"/>
    </w:p>
    <w:p w14:paraId="6ACEF9E0" w14:textId="77777777" w:rsidR="005C0337" w:rsidRPr="000B6DE3" w:rsidRDefault="005C0337" w:rsidP="00624658">
      <w:pPr>
        <w:pStyle w:val="ListBullet"/>
        <w:rPr>
          <w:lang w:eastAsia="zh-CN"/>
        </w:rPr>
      </w:pPr>
      <w:r w:rsidRPr="000B6DE3">
        <w:rPr>
          <w:lang w:eastAsia="zh-CN"/>
        </w:rPr>
        <w:t>Mind Australia, Vic</w:t>
      </w:r>
    </w:p>
    <w:p w14:paraId="2154F8B8" w14:textId="77777777" w:rsidR="005C0337" w:rsidRPr="000B6DE3" w:rsidRDefault="005C0337" w:rsidP="00624658">
      <w:pPr>
        <w:pStyle w:val="ListBullet"/>
        <w:rPr>
          <w:lang w:eastAsia="zh-CN"/>
        </w:rPr>
      </w:pPr>
      <w:proofErr w:type="spellStart"/>
      <w:r w:rsidRPr="000B6DE3">
        <w:rPr>
          <w:lang w:eastAsia="zh-CN"/>
        </w:rPr>
        <w:t>MindSpot</w:t>
      </w:r>
      <w:proofErr w:type="spellEnd"/>
    </w:p>
    <w:p w14:paraId="53D66583" w14:textId="77777777" w:rsidR="005C0337" w:rsidRPr="000B6DE3" w:rsidRDefault="005C0337" w:rsidP="00624658">
      <w:pPr>
        <w:pStyle w:val="ListBullet"/>
        <w:rPr>
          <w:lang w:eastAsia="zh-CN"/>
        </w:rPr>
      </w:pPr>
      <w:r w:rsidRPr="000B6DE3">
        <w:rPr>
          <w:lang w:eastAsia="zh-CN"/>
        </w:rPr>
        <w:t>National Mental Health Commission</w:t>
      </w:r>
    </w:p>
    <w:p w14:paraId="6301350B" w14:textId="77777777" w:rsidR="005C0337" w:rsidRPr="000B6DE3" w:rsidRDefault="005C0337" w:rsidP="00624658">
      <w:pPr>
        <w:pStyle w:val="ListBullet"/>
        <w:rPr>
          <w:lang w:eastAsia="zh-CN"/>
        </w:rPr>
      </w:pPr>
      <w:proofErr w:type="spellStart"/>
      <w:r w:rsidRPr="000B6DE3">
        <w:rPr>
          <w:lang w:eastAsia="zh-CN"/>
        </w:rPr>
        <w:t>Orygen</w:t>
      </w:r>
      <w:proofErr w:type="spellEnd"/>
      <w:r w:rsidRPr="000B6DE3">
        <w:rPr>
          <w:lang w:eastAsia="zh-CN"/>
        </w:rPr>
        <w:t xml:space="preserve"> Digital</w:t>
      </w:r>
    </w:p>
    <w:p w14:paraId="405CDAC3" w14:textId="77777777" w:rsidR="005C0337" w:rsidRPr="000B6DE3" w:rsidRDefault="005C0337" w:rsidP="00624658">
      <w:pPr>
        <w:pStyle w:val="ListBullet"/>
        <w:rPr>
          <w:lang w:eastAsia="zh-CN"/>
        </w:rPr>
      </w:pPr>
      <w:r w:rsidRPr="000B6DE3">
        <w:rPr>
          <w:lang w:eastAsia="zh-CN"/>
        </w:rPr>
        <w:t xml:space="preserve">PHNs (Brisbane South PHN, Central and Eastern Sydney PHN, Country SA PHN, Northern Territory PHN, Primary Health Tasmania, </w:t>
      </w:r>
      <w:proofErr w:type="gramStart"/>
      <w:r w:rsidRPr="000B6DE3">
        <w:rPr>
          <w:lang w:eastAsia="zh-CN"/>
        </w:rPr>
        <w:t>South Eastern</w:t>
      </w:r>
      <w:proofErr w:type="gramEnd"/>
      <w:r w:rsidRPr="000B6DE3">
        <w:rPr>
          <w:lang w:eastAsia="zh-CN"/>
        </w:rPr>
        <w:t xml:space="preserve"> Melbourne PHN, WA PHN)</w:t>
      </w:r>
    </w:p>
    <w:p w14:paraId="454136AB" w14:textId="77777777" w:rsidR="005C0337" w:rsidRPr="000B6DE3" w:rsidRDefault="005C0337" w:rsidP="00624658">
      <w:pPr>
        <w:pStyle w:val="ListBullet"/>
        <w:rPr>
          <w:lang w:eastAsia="zh-CN"/>
        </w:rPr>
      </w:pPr>
      <w:proofErr w:type="spellStart"/>
      <w:r w:rsidRPr="000B6DE3">
        <w:rPr>
          <w:lang w:eastAsia="zh-CN"/>
        </w:rPr>
        <w:t>ReachOut</w:t>
      </w:r>
      <w:proofErr w:type="spellEnd"/>
    </w:p>
    <w:p w14:paraId="71DB1110" w14:textId="77777777" w:rsidR="005C0337" w:rsidRPr="000B6DE3" w:rsidRDefault="005C0337" w:rsidP="00624658">
      <w:pPr>
        <w:pStyle w:val="ListBullet"/>
        <w:rPr>
          <w:lang w:eastAsia="zh-CN"/>
        </w:rPr>
      </w:pPr>
      <w:r w:rsidRPr="000B6DE3">
        <w:rPr>
          <w:lang w:eastAsia="zh-CN"/>
        </w:rPr>
        <w:t>SANE</w:t>
      </w:r>
    </w:p>
    <w:p w14:paraId="7C2A95EF" w14:textId="77777777" w:rsidR="005C0337" w:rsidRPr="000B6DE3" w:rsidRDefault="005C0337" w:rsidP="00624658">
      <w:pPr>
        <w:pStyle w:val="ListBullet"/>
        <w:rPr>
          <w:lang w:eastAsia="zh-CN"/>
        </w:rPr>
      </w:pPr>
      <w:r w:rsidRPr="000B6DE3">
        <w:rPr>
          <w:lang w:eastAsia="zh-CN"/>
        </w:rPr>
        <w:t>Selected academics and international experts</w:t>
      </w:r>
    </w:p>
    <w:p w14:paraId="08C6ED3C" w14:textId="77777777" w:rsidR="005C0337" w:rsidRPr="000B6DE3" w:rsidRDefault="005C0337" w:rsidP="00624658">
      <w:pPr>
        <w:pStyle w:val="ListBullet"/>
        <w:rPr>
          <w:lang w:eastAsia="zh-CN"/>
        </w:rPr>
      </w:pPr>
      <w:r w:rsidRPr="000B6DE3">
        <w:rPr>
          <w:lang w:eastAsia="zh-CN"/>
        </w:rPr>
        <w:lastRenderedPageBreak/>
        <w:t>Smiling Mind</w:t>
      </w:r>
    </w:p>
    <w:p w14:paraId="5287D091" w14:textId="77777777" w:rsidR="005C0337" w:rsidRPr="000B6DE3" w:rsidRDefault="005C0337" w:rsidP="00624658">
      <w:pPr>
        <w:pStyle w:val="ListBullet"/>
        <w:rPr>
          <w:lang w:eastAsia="zh-CN"/>
        </w:rPr>
      </w:pPr>
      <w:r w:rsidRPr="000B6DE3">
        <w:rPr>
          <w:lang w:eastAsia="zh-CN"/>
        </w:rPr>
        <w:t>The Aboriginal and Torres Strait Islander Lived Experience Centre</w:t>
      </w:r>
    </w:p>
    <w:p w14:paraId="3F59263D" w14:textId="77777777" w:rsidR="005C0337" w:rsidRPr="000B6DE3" w:rsidRDefault="005C0337" w:rsidP="00624658">
      <w:pPr>
        <w:pStyle w:val="ListBullet"/>
        <w:rPr>
          <w:lang w:eastAsia="zh-CN"/>
        </w:rPr>
      </w:pPr>
      <w:r w:rsidRPr="000B6DE3">
        <w:rPr>
          <w:lang w:eastAsia="zh-CN"/>
        </w:rPr>
        <w:t>The Northern Territory Mental Health Coalition</w:t>
      </w:r>
    </w:p>
    <w:p w14:paraId="1D973001" w14:textId="724081D2" w:rsidR="005C0337" w:rsidRPr="00AD143D" w:rsidRDefault="005C0337" w:rsidP="00624658">
      <w:pPr>
        <w:pStyle w:val="ListBullet"/>
        <w:rPr>
          <w:lang w:eastAsia="zh-CN"/>
        </w:rPr>
      </w:pPr>
      <w:r w:rsidRPr="000B6DE3">
        <w:rPr>
          <w:lang w:eastAsia="zh-CN"/>
        </w:rPr>
        <w:t>THIS WAY UP/</w:t>
      </w:r>
      <w:proofErr w:type="spellStart"/>
      <w:r w:rsidRPr="000B6DE3">
        <w:rPr>
          <w:lang w:eastAsia="zh-CN"/>
        </w:rPr>
        <w:t>CRUfAD</w:t>
      </w:r>
      <w:proofErr w:type="spellEnd"/>
      <w:r w:rsidRPr="000B6DE3">
        <w:rPr>
          <w:lang w:eastAsia="zh-CN"/>
        </w:rPr>
        <w:t>/St Vincent's Hospital</w:t>
      </w:r>
    </w:p>
    <w:p w14:paraId="4C1946D7" w14:textId="77777777" w:rsidR="005C0337" w:rsidRPr="000B6DE3" w:rsidRDefault="005C0337" w:rsidP="00624658">
      <w:pPr>
        <w:rPr>
          <w:lang w:eastAsia="zh-CN"/>
        </w:rPr>
      </w:pPr>
      <w:r w:rsidRPr="000B6DE3">
        <w:rPr>
          <w:lang w:eastAsia="zh-CN"/>
        </w:rPr>
        <w:t>Online, written consent was obtained from 70 individuals from 44 organisations. Forty-two of these participated in a survey, 30 completed a survey individually, 6 individuals provided 2 group survey responses, and 6 started but did not provide sufficient data to be included in the analysis. Sixteen interviews were conducted between 6 January and 7 March with 28 individuals as seven were group interviews with 2-5 representatives at a time. One group interview participant also provided some brief survey responses. This led to a final sample size of 64 individuals from 41 organisations.</w:t>
      </w:r>
    </w:p>
    <w:p w14:paraId="509BB60E" w14:textId="726036B7" w:rsidR="005C0337" w:rsidRPr="00AD143D" w:rsidRDefault="00AD143D" w:rsidP="009F0A88">
      <w:pPr>
        <w:pStyle w:val="Heading2nonumbered"/>
        <w:rPr>
          <w:rFonts w:eastAsia="DengXian Light"/>
        </w:rPr>
      </w:pPr>
      <w:bookmarkStart w:id="215" w:name="_Toc102132038"/>
      <w:bookmarkStart w:id="216" w:name="_Toc116991958"/>
      <w:bookmarkStart w:id="217" w:name="_Toc117001507"/>
      <w:r w:rsidRPr="00AD143D">
        <w:rPr>
          <w:rFonts w:eastAsia="DengXian Light"/>
        </w:rPr>
        <w:t>I</w:t>
      </w:r>
      <w:r w:rsidR="005C0337" w:rsidRPr="00AD143D">
        <w:rPr>
          <w:rFonts w:eastAsia="DengXian Light"/>
        </w:rPr>
        <w:t>nterview/survey questions</w:t>
      </w:r>
      <w:bookmarkEnd w:id="215"/>
      <w:bookmarkEnd w:id="216"/>
      <w:bookmarkEnd w:id="217"/>
    </w:p>
    <w:p w14:paraId="00A41CB2" w14:textId="17FBF0B0" w:rsidR="005C0337" w:rsidRPr="0018178B" w:rsidRDefault="005C0337" w:rsidP="00624658">
      <w:pPr>
        <w:rPr>
          <w:color w:val="000000"/>
          <w:lang w:eastAsia="zh-CN"/>
        </w:rPr>
      </w:pPr>
      <w:r w:rsidRPr="0018178B">
        <w:rPr>
          <w:color w:val="000000"/>
          <w:lang w:eastAsia="zh-CN"/>
        </w:rPr>
        <w:t xml:space="preserve">Participants were asked 35 questions in the survey/interview </w:t>
      </w:r>
      <w:r w:rsidRPr="0018178B">
        <w:rPr>
          <w:lang w:eastAsia="zh-CN"/>
        </w:rPr>
        <w:t xml:space="preserve">– 3 relating to the organisation being represented, 17 relating to the supported DMHS evaluation, 10 relating to the Head to Health evaluation and 5 demographic questions. The 13 questions relating to the organisation and Head to Health evaluation are listed here. </w:t>
      </w:r>
      <w:r w:rsidRPr="0018178B">
        <w:rPr>
          <w:color w:val="000000"/>
          <w:lang w:eastAsia="zh-CN"/>
        </w:rPr>
        <w:t xml:space="preserve">All questions were optional and were mostly short answer questions, with a few </w:t>
      </w:r>
      <w:r w:rsidR="00AD143D" w:rsidRPr="0018178B">
        <w:rPr>
          <w:color w:val="000000"/>
          <w:lang w:eastAsia="zh-CN"/>
        </w:rPr>
        <w:t>multiple-choice</w:t>
      </w:r>
      <w:r w:rsidRPr="0018178B">
        <w:rPr>
          <w:color w:val="000000"/>
          <w:lang w:eastAsia="zh-CN"/>
        </w:rPr>
        <w:t xml:space="preserve"> questions</w:t>
      </w:r>
      <w:r w:rsidRPr="0018178B">
        <w:rPr>
          <w:lang w:eastAsia="zh-CN"/>
        </w:rPr>
        <w:t xml:space="preserve"> relating to the supported DMHS evaluation</w:t>
      </w:r>
      <w:r w:rsidRPr="0018178B">
        <w:rPr>
          <w:color w:val="000000"/>
          <w:lang w:eastAsia="zh-CN"/>
        </w:rPr>
        <w:t>.</w:t>
      </w:r>
    </w:p>
    <w:p w14:paraId="5BDE8D01" w14:textId="77777777" w:rsidR="005C0337" w:rsidRPr="00624658" w:rsidRDefault="005C0337" w:rsidP="00911030">
      <w:pPr>
        <w:pStyle w:val="ListNumber"/>
        <w:numPr>
          <w:ilvl w:val="0"/>
          <w:numId w:val="58"/>
        </w:numPr>
      </w:pPr>
      <w:r w:rsidRPr="0018178B">
        <w:t>W</w:t>
      </w:r>
      <w:r w:rsidRPr="00624658">
        <w:t>hat is the name of organisation(s) you are representing?</w:t>
      </w:r>
    </w:p>
    <w:p w14:paraId="03D43CD7" w14:textId="72C9B46B" w:rsidR="005C0337" w:rsidRPr="00624658" w:rsidRDefault="005C0337" w:rsidP="00911030">
      <w:pPr>
        <w:pStyle w:val="ListNumber"/>
        <w:ind w:left="643" w:hanging="360"/>
      </w:pPr>
      <w:r w:rsidRPr="00624658">
        <w:t xml:space="preserve">What is your job/position title? </w:t>
      </w:r>
    </w:p>
    <w:p w14:paraId="002EBB42" w14:textId="77777777" w:rsidR="005C0337" w:rsidRPr="00624658" w:rsidRDefault="005C0337" w:rsidP="00911030">
      <w:pPr>
        <w:pStyle w:val="ListNumber"/>
        <w:ind w:left="643" w:hanging="360"/>
      </w:pPr>
      <w:r w:rsidRPr="00624658">
        <w:t>What is your/your organisation’s role in mental health service delivery?</w:t>
      </w:r>
    </w:p>
    <w:p w14:paraId="1BD27A77" w14:textId="77777777" w:rsidR="005C0337" w:rsidRPr="00624658" w:rsidRDefault="005C0337" w:rsidP="00911030">
      <w:pPr>
        <w:pStyle w:val="ListNumber"/>
        <w:ind w:left="643" w:hanging="360"/>
      </w:pPr>
      <w:r w:rsidRPr="00624658">
        <w:t>How are you/your organisation engaged with the Head to Health Digital Mental Health Gateway?</w:t>
      </w:r>
    </w:p>
    <w:p w14:paraId="74B0F681" w14:textId="77777777" w:rsidR="005C0337" w:rsidRPr="00624658" w:rsidRDefault="005C0337" w:rsidP="00911030">
      <w:pPr>
        <w:pStyle w:val="ListNumber"/>
        <w:ind w:left="643" w:hanging="360"/>
      </w:pPr>
      <w:r w:rsidRPr="00624658">
        <w:t>How are you/your organisation facilitating or promoting the use of the Head to Health Digital Mental Health Gateway?</w:t>
      </w:r>
    </w:p>
    <w:p w14:paraId="43EDA1D5" w14:textId="77777777" w:rsidR="005C0337" w:rsidRPr="00624658" w:rsidRDefault="005C0337" w:rsidP="00911030">
      <w:pPr>
        <w:pStyle w:val="ListNumber"/>
        <w:ind w:left="643" w:hanging="360"/>
      </w:pPr>
      <w:r w:rsidRPr="00624658">
        <w:t>What effects has the Head to Health Digital Mental Health Gateway had on consumers and carers?</w:t>
      </w:r>
    </w:p>
    <w:p w14:paraId="0E6642AC" w14:textId="77777777" w:rsidR="005C0337" w:rsidRPr="00624658" w:rsidRDefault="005C0337" w:rsidP="00911030">
      <w:pPr>
        <w:pStyle w:val="ListNumber"/>
        <w:ind w:left="643" w:hanging="360"/>
      </w:pPr>
      <w:r w:rsidRPr="00624658">
        <w:t xml:space="preserve">How has clinical care for people with mental health problems changed since the introduction of the Head to Health Digital Mental Health Gateway? </w:t>
      </w:r>
    </w:p>
    <w:p w14:paraId="04186F3E" w14:textId="77777777" w:rsidR="005C0337" w:rsidRPr="00624658" w:rsidRDefault="005C0337" w:rsidP="00911030">
      <w:pPr>
        <w:pStyle w:val="ListNumber"/>
        <w:ind w:left="643" w:hanging="360"/>
      </w:pPr>
      <w:r w:rsidRPr="00624658">
        <w:t>What effects has the Head to Health Digital Mental Health Gateway had on mental health service providers?</w:t>
      </w:r>
    </w:p>
    <w:p w14:paraId="38705E30" w14:textId="77777777" w:rsidR="005C0337" w:rsidRPr="00624658" w:rsidRDefault="005C0337" w:rsidP="00911030">
      <w:pPr>
        <w:pStyle w:val="ListNumber"/>
        <w:ind w:left="643" w:hanging="360"/>
      </w:pPr>
      <w:r w:rsidRPr="00624658">
        <w:t>How might the Head to Health Digital Mental Health Gateway be better integrated and used in mental health care across Australia?</w:t>
      </w:r>
    </w:p>
    <w:p w14:paraId="49DA27E9" w14:textId="77777777" w:rsidR="005C0337" w:rsidRPr="00624658" w:rsidRDefault="005C0337" w:rsidP="00911030">
      <w:pPr>
        <w:pStyle w:val="ListNumber"/>
        <w:ind w:left="643" w:hanging="360"/>
      </w:pPr>
      <w:r w:rsidRPr="00624658">
        <w:t>How can the Head to Health Digital Mental Health Gateway improve access to mental health care?</w:t>
      </w:r>
    </w:p>
    <w:p w14:paraId="5139F2A1" w14:textId="77777777" w:rsidR="005C0337" w:rsidRPr="00624658" w:rsidRDefault="005C0337" w:rsidP="00911030">
      <w:pPr>
        <w:pStyle w:val="ListNumber"/>
        <w:ind w:left="643" w:hanging="360"/>
      </w:pPr>
      <w:r w:rsidRPr="00624658">
        <w:t>What are the barriers to the use of the Head to Health Digital Mental Health Gateway?</w:t>
      </w:r>
    </w:p>
    <w:p w14:paraId="371DF44A" w14:textId="77777777" w:rsidR="005C0337" w:rsidRPr="00624658" w:rsidRDefault="005C0337" w:rsidP="00911030">
      <w:pPr>
        <w:pStyle w:val="ListNumber"/>
        <w:ind w:left="643" w:hanging="360"/>
      </w:pPr>
      <w:r w:rsidRPr="00624658">
        <w:t>How might the Head to Health Digital Mental Health Gateway be improved in the future?</w:t>
      </w:r>
    </w:p>
    <w:p w14:paraId="133180A5" w14:textId="6440BFB3" w:rsidR="005C0337" w:rsidRPr="00624658" w:rsidRDefault="005C0337" w:rsidP="00911030">
      <w:pPr>
        <w:pStyle w:val="ListNumber"/>
        <w:ind w:left="643" w:hanging="360"/>
      </w:pPr>
      <w:r w:rsidRPr="00624658">
        <w:t>Provide other comments, if you have any, about the Head to Health Digital Mental Health Gateway.</w:t>
      </w:r>
    </w:p>
    <w:p w14:paraId="23072081" w14:textId="6376AC9C" w:rsidR="0093294C" w:rsidRDefault="0093294C">
      <w:pPr>
        <w:rPr>
          <w:rFonts w:asciiTheme="minorHAnsi" w:eastAsia="MS Mincho" w:hAnsiTheme="minorHAnsi" w:cstheme="minorHAnsi"/>
          <w:bCs/>
          <w:sz w:val="21"/>
          <w:szCs w:val="21"/>
          <w:lang w:val="en-US" w:eastAsia="zh-CN"/>
        </w:rPr>
      </w:pPr>
      <w:r>
        <w:rPr>
          <w:rFonts w:asciiTheme="minorHAnsi" w:eastAsia="MS Mincho" w:hAnsiTheme="minorHAnsi" w:cstheme="minorHAnsi"/>
          <w:bCs/>
          <w:sz w:val="21"/>
          <w:szCs w:val="21"/>
          <w:lang w:val="en-US" w:eastAsia="zh-CN"/>
        </w:rPr>
        <w:br w:type="page"/>
      </w:r>
    </w:p>
    <w:p w14:paraId="56513B39" w14:textId="77777777" w:rsidR="0093294C" w:rsidRPr="0093294C" w:rsidRDefault="0093294C" w:rsidP="009F0A88">
      <w:pPr>
        <w:pStyle w:val="Heading1nonumbers"/>
        <w:rPr>
          <w:rFonts w:cstheme="minorHAnsi"/>
        </w:rPr>
      </w:pPr>
      <w:bookmarkStart w:id="218" w:name="AppendixF"/>
      <w:bookmarkStart w:id="219" w:name="_Toc116991569"/>
      <w:bookmarkStart w:id="220" w:name="_Toc117001508"/>
      <w:bookmarkEnd w:id="218"/>
      <w:r w:rsidRPr="0093294C">
        <w:rPr>
          <w:rFonts w:eastAsiaTheme="majorEastAsia"/>
        </w:rPr>
        <w:lastRenderedPageBreak/>
        <w:t>Appendix F: Cost effectiveness modelling</w:t>
      </w:r>
      <w:bookmarkEnd w:id="219"/>
      <w:bookmarkEnd w:id="220"/>
    </w:p>
    <w:p w14:paraId="0559CBAF" w14:textId="77777777" w:rsidR="0093294C" w:rsidRPr="00507D82" w:rsidRDefault="0093294C" w:rsidP="009F0A88">
      <w:pPr>
        <w:pStyle w:val="Heading2nonumbered"/>
      </w:pPr>
      <w:bookmarkStart w:id="221" w:name="_Toc116991960"/>
      <w:bookmarkStart w:id="222" w:name="_Toc117001509"/>
      <w:r w:rsidRPr="0093294C">
        <w:t>F1.</w:t>
      </w:r>
      <w:r w:rsidRPr="00507D82">
        <w:t xml:space="preserve"> </w:t>
      </w:r>
      <w:r w:rsidRPr="0093294C">
        <w:t>Economic model parameters</w:t>
      </w:r>
      <w:bookmarkEnd w:id="221"/>
      <w:bookmarkEnd w:id="222"/>
    </w:p>
    <w:p w14:paraId="60E7A11C" w14:textId="77777777" w:rsidR="0093294C" w:rsidRPr="0093294C" w:rsidRDefault="0093294C" w:rsidP="009F0A88">
      <w:pPr>
        <w:pStyle w:val="Heading3nonumbered"/>
      </w:pPr>
      <w:bookmarkStart w:id="223" w:name="_Toc116991961"/>
      <w:r w:rsidRPr="0093294C">
        <w:t>F1.1 Data sources for model parameters</w:t>
      </w:r>
      <w:bookmarkEnd w:id="223"/>
    </w:p>
    <w:p w14:paraId="311C9347" w14:textId="54AC0E9A" w:rsidR="0093294C" w:rsidRPr="004D2263" w:rsidRDefault="0093294C" w:rsidP="008E1CD2">
      <w:r w:rsidRPr="004D2263">
        <w:rPr>
          <w:rFonts w:eastAsiaTheme="minorEastAsia"/>
        </w:rPr>
        <w:t>Table F1 outlines the data sources for the model parameters, including parameters associated with the DMHSs and indirect comparator groups. Further details on costs associated with implementing DMHSs and the indirect comparator groups are available in our complementary evaluation of DMHSs.</w:t>
      </w:r>
      <w:r w:rsidRPr="004D2263">
        <w:rPr>
          <w:rFonts w:eastAsiaTheme="minorEastAsia"/>
        </w:rPr>
        <w:fldChar w:fldCharType="begin"/>
      </w:r>
      <w:r w:rsidR="00B92B90" w:rsidRPr="004D2263">
        <w:rPr>
          <w:rFonts w:eastAsiaTheme="minorEastAsia"/>
        </w:rPr>
        <w:instrText xml:space="preserve"> ADDIN EN.CITE &lt;EndNote&gt;&lt;Cite&gt;&lt;Author&gt;Bassilios&lt;/Author&gt;&lt;Year&gt;2022&lt;/Year&gt;&lt;RecNum&gt;213&lt;/RecNum&gt;&lt;DisplayText&gt;&lt;style face="superscript"&gt;15&lt;/style&gt;&lt;/DisplayText&gt;&lt;record&gt;&lt;rec-number&gt;213&lt;/rec-number&gt;&lt;foreign-keys&gt;&lt;key app="EN" db-id="dawtr0zrkrzfa5edzzlpe2we0xa00t90vvr2" timestamp="1661137545"&gt;213&lt;/key&gt;&lt;/foreign-keys&gt;&lt;ref-type name="Report"&gt;27&lt;/ref-type&gt;&lt;contributors&gt;&lt;authors&gt;&lt;author&gt;Bassilios, B.&lt;/author&gt;&lt;author&gt;Ftanou, M.&lt;/author&gt;&lt;author&gt;Machlin, A.&lt;/author&gt;&lt;author&gt;Mangelsdorf, S.&lt;/author&gt;&lt;author&gt;Tan, A.&lt;/author&gt;&lt;author&gt;Scurrah, K.&lt;/author&gt;&lt;author&gt;Morgan, A.&lt;/author&gt;&lt;author&gt;Roberts, L.&lt;/author&gt;&lt;author&gt;Le, L.&lt;/author&gt;&lt;author&gt;Banfield, M.&lt;/author&gt;&lt;author&gt;Spittal, M.&lt;/author&gt;&lt;author&gt;Mihalopoulos, C.&lt;/author&gt;&lt;author&gt;Pirkis, J.&lt;/author&gt;&lt;/authors&gt;&lt;/contributors&gt;&lt;titles&gt;&lt;title&gt;Independent evaluation of supported digital mental health services: Phase 2 final report&lt;/title&gt;&lt;/titles&gt;&lt;dates&gt;&lt;year&gt;2022&lt;/year&gt;&lt;/dates&gt;&lt;pub-location&gt;Melbourne&lt;/pub-location&gt;&lt;publisher&gt;Centre for Mental Health, University of Melbourne&lt;/publisher&gt;&lt;urls&gt;&lt;/urls&gt;&lt;/record&gt;&lt;/Cite&gt;&lt;/EndNote&gt;</w:instrText>
      </w:r>
      <w:r w:rsidRPr="004D2263">
        <w:rPr>
          <w:rFonts w:eastAsiaTheme="minorEastAsia"/>
        </w:rPr>
        <w:fldChar w:fldCharType="separate"/>
      </w:r>
      <w:r w:rsidR="00B92B90" w:rsidRPr="004D2263">
        <w:rPr>
          <w:rFonts w:eastAsiaTheme="minorEastAsia"/>
        </w:rPr>
        <w:t>15</w:t>
      </w:r>
      <w:r w:rsidRPr="004D2263">
        <w:rPr>
          <w:rFonts w:eastAsiaTheme="minorEastAsia"/>
        </w:rPr>
        <w:fldChar w:fldCharType="end"/>
      </w:r>
    </w:p>
    <w:p w14:paraId="424F0240" w14:textId="77777777" w:rsidR="0093294C" w:rsidRPr="008E1CD2" w:rsidRDefault="0093294C" w:rsidP="00C1719D">
      <w:pPr>
        <w:pStyle w:val="Caption"/>
      </w:pPr>
      <w:r w:rsidRPr="0093294C">
        <w:t>Table F1. Model parameters and data sources</w:t>
      </w:r>
    </w:p>
    <w:tbl>
      <w:tblPr>
        <w:tblStyle w:val="TableGrid"/>
        <w:tblW w:w="0" w:type="auto"/>
        <w:tblLook w:val="0420" w:firstRow="1" w:lastRow="0" w:firstColumn="0" w:lastColumn="0" w:noHBand="0" w:noVBand="1"/>
      </w:tblPr>
      <w:tblGrid>
        <w:gridCol w:w="3133"/>
        <w:gridCol w:w="5361"/>
      </w:tblGrid>
      <w:tr w:rsidR="0093294C" w:rsidRPr="0093294C" w14:paraId="6B28CEF6" w14:textId="77777777" w:rsidTr="008E1CD2">
        <w:trPr>
          <w:cnfStyle w:val="100000000000" w:firstRow="1" w:lastRow="0" w:firstColumn="0" w:lastColumn="0" w:oddVBand="0" w:evenVBand="0" w:oddHBand="0" w:evenHBand="0" w:firstRowFirstColumn="0" w:firstRowLastColumn="0" w:lastRowFirstColumn="0" w:lastRowLastColumn="0"/>
          <w:trHeight w:val="391"/>
        </w:trPr>
        <w:tc>
          <w:tcPr>
            <w:tcW w:w="0" w:type="auto"/>
            <w:hideMark/>
          </w:tcPr>
          <w:p w14:paraId="6C162C6F" w14:textId="77777777" w:rsidR="0093294C" w:rsidRPr="0093294C" w:rsidRDefault="0093294C" w:rsidP="0093294C">
            <w:pPr>
              <w:ind w:left="120"/>
              <w:jc w:val="center"/>
              <w:rPr>
                <w:rFonts w:ascii="Arial" w:hAnsi="Arial" w:cs="Arial"/>
                <w:sz w:val="18"/>
                <w:szCs w:val="18"/>
                <w:lang w:eastAsia="en-AU"/>
              </w:rPr>
            </w:pPr>
            <w:r w:rsidRPr="0093294C">
              <w:rPr>
                <w:rFonts w:cs="Calibri"/>
                <w:bCs/>
                <w:color w:val="FFFFFF" w:themeColor="background1"/>
                <w:kern w:val="24"/>
                <w:sz w:val="18"/>
                <w:szCs w:val="18"/>
                <w:lang w:eastAsia="en-AU"/>
              </w:rPr>
              <w:t>Parameter</w:t>
            </w:r>
          </w:p>
        </w:tc>
        <w:tc>
          <w:tcPr>
            <w:tcW w:w="0" w:type="auto"/>
            <w:hideMark/>
          </w:tcPr>
          <w:p w14:paraId="29B3A0B3" w14:textId="77777777" w:rsidR="0093294C" w:rsidRPr="0093294C" w:rsidRDefault="0093294C" w:rsidP="0093294C">
            <w:pPr>
              <w:jc w:val="center"/>
              <w:rPr>
                <w:rFonts w:ascii="Arial" w:hAnsi="Arial" w:cs="Arial"/>
                <w:sz w:val="18"/>
                <w:szCs w:val="18"/>
                <w:lang w:eastAsia="en-AU"/>
              </w:rPr>
            </w:pPr>
            <w:r w:rsidRPr="0093294C">
              <w:rPr>
                <w:rFonts w:cs="Calibri"/>
                <w:bCs/>
                <w:color w:val="FFFFFF" w:themeColor="background1"/>
                <w:kern w:val="24"/>
                <w:sz w:val="18"/>
                <w:szCs w:val="18"/>
                <w:lang w:eastAsia="en-AU"/>
              </w:rPr>
              <w:t>Data source(s)</w:t>
            </w:r>
          </w:p>
        </w:tc>
      </w:tr>
      <w:tr w:rsidR="0093294C" w:rsidRPr="0093294C" w14:paraId="6D5F315A" w14:textId="77777777" w:rsidTr="008E1CD2">
        <w:trPr>
          <w:trHeight w:val="439"/>
        </w:trPr>
        <w:tc>
          <w:tcPr>
            <w:tcW w:w="0" w:type="auto"/>
            <w:hideMark/>
          </w:tcPr>
          <w:p w14:paraId="1798AEB4" w14:textId="77777777" w:rsidR="0093294C" w:rsidRPr="008E1CD2" w:rsidRDefault="0093294C" w:rsidP="008E1CD2">
            <w:r w:rsidRPr="008E1CD2">
              <w:t>Model population</w:t>
            </w:r>
          </w:p>
        </w:tc>
        <w:tc>
          <w:tcPr>
            <w:tcW w:w="0" w:type="auto"/>
            <w:hideMark/>
          </w:tcPr>
          <w:p w14:paraId="5772E244" w14:textId="77777777" w:rsidR="0093294C" w:rsidRPr="008E1CD2" w:rsidRDefault="0093294C" w:rsidP="008E1CD2">
            <w:r w:rsidRPr="008E1CD2">
              <w:t>Routinely collected data of DMHSs (i.e., number of consumers for self-directed treatment and therapist-supported treatment)</w:t>
            </w:r>
          </w:p>
        </w:tc>
      </w:tr>
      <w:tr w:rsidR="0093294C" w:rsidRPr="0093294C" w14:paraId="2422FCF0" w14:textId="77777777" w:rsidTr="008E1CD2">
        <w:trPr>
          <w:trHeight w:val="439"/>
        </w:trPr>
        <w:tc>
          <w:tcPr>
            <w:tcW w:w="0" w:type="auto"/>
            <w:hideMark/>
          </w:tcPr>
          <w:p w14:paraId="77F5440D" w14:textId="5CC2D54F" w:rsidR="0093294C" w:rsidRPr="008E1CD2" w:rsidRDefault="0093294C" w:rsidP="008E1CD2">
            <w:r w:rsidRPr="008E1CD2">
              <w:t xml:space="preserve">Transition probabilities of </w:t>
            </w:r>
            <w:r w:rsidR="001D2202" w:rsidRPr="008E1CD2">
              <w:t>‘</w:t>
            </w:r>
            <w:r w:rsidRPr="008E1CD2">
              <w:t>intervention</w:t>
            </w:r>
            <w:r w:rsidR="001D2202" w:rsidRPr="008E1CD2">
              <w:t>’</w:t>
            </w:r>
            <w:r w:rsidRPr="008E1CD2">
              <w:t xml:space="preserve"> arm</w:t>
            </w:r>
          </w:p>
        </w:tc>
        <w:tc>
          <w:tcPr>
            <w:tcW w:w="0" w:type="auto"/>
            <w:hideMark/>
          </w:tcPr>
          <w:p w14:paraId="17409864" w14:textId="77777777" w:rsidR="0093294C" w:rsidRPr="008E1CD2" w:rsidRDefault="0093294C" w:rsidP="008E1CD2">
            <w:r w:rsidRPr="008E1CD2">
              <w:t>Routinely collected data and/or peer-reviewed publications of DMHSs</w:t>
            </w:r>
          </w:p>
        </w:tc>
      </w:tr>
      <w:tr w:rsidR="0093294C" w:rsidRPr="0093294C" w14:paraId="2A078DE2" w14:textId="77777777" w:rsidTr="008E1CD2">
        <w:trPr>
          <w:trHeight w:val="440"/>
        </w:trPr>
        <w:tc>
          <w:tcPr>
            <w:tcW w:w="0" w:type="auto"/>
            <w:hideMark/>
          </w:tcPr>
          <w:p w14:paraId="6D4E3709" w14:textId="1F5F8F0F" w:rsidR="0093294C" w:rsidRPr="008E1CD2" w:rsidRDefault="0093294C" w:rsidP="008E1CD2">
            <w:r w:rsidRPr="0093294C">
              <w:rPr>
                <w:lang w:eastAsia="en-AU"/>
              </w:rPr>
              <w:t xml:space="preserve">Transition probabilities of </w:t>
            </w:r>
            <w:r w:rsidR="001D2202">
              <w:rPr>
                <w:lang w:eastAsia="en-AU"/>
              </w:rPr>
              <w:t>‘</w:t>
            </w:r>
            <w:r w:rsidRPr="0093294C">
              <w:rPr>
                <w:lang w:eastAsia="en-AU"/>
              </w:rPr>
              <w:t>comparator</w:t>
            </w:r>
            <w:r w:rsidR="001D2202">
              <w:rPr>
                <w:lang w:eastAsia="en-AU"/>
              </w:rPr>
              <w:t>’</w:t>
            </w:r>
            <w:r w:rsidRPr="0093294C">
              <w:rPr>
                <w:lang w:eastAsia="en-AU"/>
              </w:rPr>
              <w:t xml:space="preserve"> arm</w:t>
            </w:r>
          </w:p>
        </w:tc>
        <w:tc>
          <w:tcPr>
            <w:tcW w:w="0" w:type="auto"/>
            <w:hideMark/>
          </w:tcPr>
          <w:p w14:paraId="6CA248C8" w14:textId="77777777" w:rsidR="0093294C" w:rsidRPr="0093294C" w:rsidRDefault="0093294C" w:rsidP="008E1CD2">
            <w:pPr>
              <w:rPr>
                <w:rFonts w:ascii="Arial" w:hAnsi="Arial" w:cs="Arial"/>
                <w:lang w:eastAsia="en-AU"/>
              </w:rPr>
            </w:pPr>
            <w:r w:rsidRPr="0093294C">
              <w:rPr>
                <w:lang w:eastAsia="en-AU"/>
              </w:rPr>
              <w:t xml:space="preserve">Previous modelled economic evaluation of </w:t>
            </w:r>
            <w:proofErr w:type="spellStart"/>
            <w:r w:rsidRPr="0093294C">
              <w:rPr>
                <w:lang w:eastAsia="en-AU"/>
              </w:rPr>
              <w:t>MindSpot</w:t>
            </w:r>
            <w:proofErr w:type="spellEnd"/>
            <w:r w:rsidRPr="0093294C">
              <w:rPr>
                <w:lang w:eastAsia="en-AU"/>
              </w:rPr>
              <w:t xml:space="preserve"> –</w:t>
            </w:r>
          </w:p>
          <w:p w14:paraId="28CF0BE1" w14:textId="73096717" w:rsidR="0093294C" w:rsidRPr="0093294C" w:rsidRDefault="0093294C" w:rsidP="008E1CD2">
            <w:pPr>
              <w:rPr>
                <w:rFonts w:ascii="Arial" w:hAnsi="Arial" w:cs="Arial"/>
                <w:lang w:eastAsia="en-AU"/>
              </w:rPr>
            </w:pPr>
            <w:r w:rsidRPr="0093294C">
              <w:rPr>
                <w:lang w:eastAsia="en-AU"/>
              </w:rPr>
              <w:t>Lee et al. 2017 (based on National Survey of Mental Health and Wellbeing)</w:t>
            </w:r>
            <w:r w:rsidRPr="0093294C">
              <w:rPr>
                <w:lang w:eastAsia="en-AU"/>
              </w:rPr>
              <w:fldChar w:fldCharType="begin"/>
            </w:r>
            <w:r w:rsidR="00B92B90">
              <w:rPr>
                <w:lang w:eastAsia="en-AU"/>
              </w:rPr>
              <w:instrText xml:space="preserve"> ADDIN EN.CITE &lt;EndNote&gt;&lt;Cite&gt;&lt;Author&gt;Lee&lt;/Author&gt;&lt;Year&gt;2017&lt;/Year&gt;&lt;RecNum&gt;27&lt;/RecNum&gt;&lt;DisplayText&gt;&lt;style face="superscript"&gt;20&lt;/style&gt;&lt;/DisplayText&gt;&lt;record&gt;&lt;rec-number&gt;27&lt;/rec-number&gt;&lt;foreign-keys&gt;&lt;key app="EN" db-id="dawtr0zrkrzfa5edzzlpe2we0xa00t90vvr2" timestamp="1623067866"&gt;27&lt;/key&gt;&lt;/foreign-keys&gt;&lt;ref-type name="Journal Article"&gt;17&lt;/ref-type&gt;&lt;contributors&gt;&lt;authors&gt;&lt;author&gt;Lee, Yu-Chen&lt;/author&gt;&lt;author&gt;Gao, Lan&lt;/author&gt;&lt;author&gt;Dear, Blake F&lt;/author&gt;&lt;author&gt;Titov, Nickolai&lt;/author&gt;&lt;author&gt;Mihalopoulos, Cathrine&lt;/author&gt;&lt;/authors&gt;&lt;/contributors&gt;&lt;titles&gt;&lt;title&gt;The cost-effectiveness of the online MindSpot Clinic for the treatment of depression and anxiety in Australia&lt;/title&gt;&lt;secondary-title&gt;J Ment Health Policy Econ&lt;/secondary-title&gt;&lt;/titles&gt;&lt;periodical&gt;&lt;full-title&gt;J Ment Health Policy Econ&lt;/full-title&gt;&lt;/periodical&gt;&lt;pages&gt;155-166&lt;/pages&gt;&lt;volume&gt;20&lt;/volume&gt;&lt;number&gt;4&lt;/number&gt;&lt;dates&gt;&lt;year&gt;2017&lt;/year&gt;&lt;/dates&gt;&lt;urls&gt;&lt;/urls&gt;&lt;/record&gt;&lt;/Cite&gt;&lt;/EndNote&gt;</w:instrText>
            </w:r>
            <w:r w:rsidRPr="0093294C">
              <w:rPr>
                <w:lang w:eastAsia="en-AU"/>
              </w:rPr>
              <w:fldChar w:fldCharType="separate"/>
            </w:r>
            <w:r w:rsidR="00B92B90" w:rsidRPr="00B92B90">
              <w:rPr>
                <w:noProof/>
                <w:vertAlign w:val="superscript"/>
                <w:lang w:eastAsia="en-AU"/>
              </w:rPr>
              <w:t>20</w:t>
            </w:r>
            <w:r w:rsidRPr="0093294C">
              <w:rPr>
                <w:lang w:eastAsia="en-AU"/>
              </w:rPr>
              <w:fldChar w:fldCharType="end"/>
            </w:r>
          </w:p>
        </w:tc>
      </w:tr>
      <w:tr w:rsidR="0093294C" w:rsidRPr="0093294C" w14:paraId="34876744" w14:textId="77777777" w:rsidTr="008E1CD2">
        <w:trPr>
          <w:trHeight w:val="439"/>
        </w:trPr>
        <w:tc>
          <w:tcPr>
            <w:tcW w:w="0" w:type="auto"/>
            <w:hideMark/>
          </w:tcPr>
          <w:p w14:paraId="7EDAD417" w14:textId="77777777" w:rsidR="0093294C" w:rsidRPr="008E1CD2" w:rsidRDefault="0093294C" w:rsidP="008E1CD2">
            <w:r w:rsidRPr="008E1CD2">
              <w:t>Cost of implementing DMHSs</w:t>
            </w:r>
          </w:p>
        </w:tc>
        <w:tc>
          <w:tcPr>
            <w:tcW w:w="0" w:type="auto"/>
            <w:hideMark/>
          </w:tcPr>
          <w:p w14:paraId="2C077104" w14:textId="77777777" w:rsidR="0093294C" w:rsidRPr="008E1CD2" w:rsidRDefault="0093294C" w:rsidP="008E1CD2">
            <w:r w:rsidRPr="008E1CD2">
              <w:t>Financial records/budgets of DMHSs</w:t>
            </w:r>
          </w:p>
        </w:tc>
      </w:tr>
      <w:tr w:rsidR="0093294C" w:rsidRPr="0093294C" w14:paraId="2D4DB158" w14:textId="77777777" w:rsidTr="008E1CD2">
        <w:trPr>
          <w:trHeight w:val="440"/>
        </w:trPr>
        <w:tc>
          <w:tcPr>
            <w:tcW w:w="0" w:type="auto"/>
            <w:hideMark/>
          </w:tcPr>
          <w:p w14:paraId="49917A1D" w14:textId="593E6144" w:rsidR="0093294C" w:rsidRPr="008E1CD2" w:rsidRDefault="0093294C" w:rsidP="008E1CD2">
            <w:r w:rsidRPr="008E1CD2">
              <w:t xml:space="preserve">Health care costs and productivity impacts of </w:t>
            </w:r>
            <w:r w:rsidR="001D2202" w:rsidRPr="008E1CD2">
              <w:t>‘</w:t>
            </w:r>
            <w:r w:rsidRPr="008E1CD2">
              <w:t>intervention</w:t>
            </w:r>
            <w:r w:rsidR="001D2202" w:rsidRPr="008E1CD2">
              <w:t>’</w:t>
            </w:r>
            <w:r w:rsidRPr="008E1CD2">
              <w:t xml:space="preserve"> arm</w:t>
            </w:r>
          </w:p>
        </w:tc>
        <w:tc>
          <w:tcPr>
            <w:tcW w:w="0" w:type="auto"/>
            <w:hideMark/>
          </w:tcPr>
          <w:p w14:paraId="6D067F47" w14:textId="77777777" w:rsidR="0093294C" w:rsidRPr="008E1CD2" w:rsidRDefault="0093294C" w:rsidP="008E1CD2">
            <w:r w:rsidRPr="008E1CD2">
              <w:t>Head to Health and DMHS consumer surveys conducted in January 2022</w:t>
            </w:r>
          </w:p>
        </w:tc>
      </w:tr>
      <w:tr w:rsidR="0093294C" w:rsidRPr="0093294C" w14:paraId="3A49DCA6" w14:textId="77777777" w:rsidTr="008E1CD2">
        <w:trPr>
          <w:trHeight w:val="439"/>
        </w:trPr>
        <w:tc>
          <w:tcPr>
            <w:tcW w:w="0" w:type="auto"/>
            <w:hideMark/>
          </w:tcPr>
          <w:p w14:paraId="18993BD6" w14:textId="010EE6B4" w:rsidR="0093294C" w:rsidRPr="0093294C" w:rsidRDefault="0093294C" w:rsidP="008E1CD2">
            <w:pPr>
              <w:rPr>
                <w:rFonts w:ascii="Arial" w:hAnsi="Arial" w:cs="Arial"/>
                <w:lang w:eastAsia="en-AU"/>
              </w:rPr>
            </w:pPr>
            <w:r w:rsidRPr="0093294C">
              <w:rPr>
                <w:lang w:eastAsia="en-AU"/>
              </w:rPr>
              <w:t xml:space="preserve">Health care costs and productivity impacts of </w:t>
            </w:r>
            <w:r w:rsidR="001D2202">
              <w:rPr>
                <w:lang w:eastAsia="en-AU"/>
              </w:rPr>
              <w:t>‘</w:t>
            </w:r>
            <w:r w:rsidRPr="0093294C">
              <w:rPr>
                <w:lang w:eastAsia="en-AU"/>
              </w:rPr>
              <w:t>comparator</w:t>
            </w:r>
            <w:r w:rsidR="001D2202">
              <w:rPr>
                <w:lang w:eastAsia="en-AU"/>
              </w:rPr>
              <w:t>’</w:t>
            </w:r>
            <w:r w:rsidRPr="0093294C">
              <w:rPr>
                <w:lang w:eastAsia="en-AU"/>
              </w:rPr>
              <w:t xml:space="preserve"> arm</w:t>
            </w:r>
          </w:p>
        </w:tc>
        <w:tc>
          <w:tcPr>
            <w:tcW w:w="0" w:type="auto"/>
            <w:hideMark/>
          </w:tcPr>
          <w:p w14:paraId="4999436E" w14:textId="77777777" w:rsidR="0093294C" w:rsidRPr="0093294C" w:rsidRDefault="0093294C" w:rsidP="008E1CD2">
            <w:pPr>
              <w:rPr>
                <w:rFonts w:ascii="Arial" w:hAnsi="Arial" w:cs="Arial"/>
                <w:lang w:eastAsia="en-AU"/>
              </w:rPr>
            </w:pPr>
            <w:r w:rsidRPr="0093294C">
              <w:rPr>
                <w:lang w:eastAsia="en-AU"/>
              </w:rPr>
              <w:t>Economic evaluations of Link-me and Target-D RCTs –</w:t>
            </w:r>
          </w:p>
          <w:p w14:paraId="17BC9FC4" w14:textId="5EA73E3A" w:rsidR="0093294C" w:rsidRPr="0093294C" w:rsidRDefault="0093294C" w:rsidP="008E1CD2">
            <w:pPr>
              <w:rPr>
                <w:rFonts w:ascii="Arial" w:hAnsi="Arial" w:cs="Arial"/>
                <w:lang w:eastAsia="en-AU"/>
              </w:rPr>
            </w:pPr>
            <w:r w:rsidRPr="0093294C">
              <w:rPr>
                <w:lang w:val="da-DK" w:eastAsia="en-AU"/>
              </w:rPr>
              <w:t>Chatterton et al. (2022)</w:t>
            </w:r>
            <w:r w:rsidRPr="0093294C">
              <w:rPr>
                <w:lang w:eastAsia="en-AU"/>
              </w:rPr>
              <w:fldChar w:fldCharType="begin"/>
            </w:r>
            <w:r w:rsidR="00B92B90">
              <w:rPr>
                <w:lang w:eastAsia="en-AU"/>
              </w:rPr>
              <w:instrText xml:space="preserve"> ADDIN EN.CITE &lt;EndNote&gt;&lt;Cite&gt;&lt;Author&gt;Chatterton&lt;/Author&gt;&lt;Year&gt;2022&lt;/Year&gt;&lt;RecNum&gt;166&lt;/RecNum&gt;&lt;DisplayText&gt;&lt;style face="superscript"&gt;21&lt;/style&gt;&lt;/DisplayText&gt;&lt;record&gt;&lt;rec-number&gt;166&lt;/rec-number&gt;&lt;foreign-keys&gt;&lt;key app="EN" db-id="dawtr0zrkrzfa5edzzlpe2we0xa00t90vvr2" timestamp="1654857631"&gt;166&lt;/key&gt;&lt;/foreign-keys&gt;&lt;ref-type name="Journal Article"&gt;17&lt;/ref-type&gt;&lt;contributors&gt;&lt;authors&gt;&lt;author&gt;Chatterton, ML&lt;/author&gt;&lt;author&gt;Harris, M&lt;/author&gt;&lt;author&gt;Burgess, P&lt;/author&gt;&lt;author&gt;Fletcher, S&lt;/author&gt;&lt;author&gt;Spittal, MJ&lt;/author&gt;&lt;author&gt;Faller, J&lt;/author&gt;&lt;author&gt;Palmer, V&lt;/author&gt;&lt;author&gt;Chondros, P&lt;/author&gt;&lt;author&gt;Bassilios, B&lt;/author&gt;&lt;author&gt;Pirkis, J&lt;/author&gt;&lt;author&gt;Gunn, J&lt;/author&gt;&lt;author&gt;Mihalopoulos, C&lt;/author&gt;&lt;/authors&gt;&lt;/contributors&gt;&lt;titles&gt;&lt;title&gt;Economic evaluation of a Decision Support Tool to guide intensity of mental health care in general practice: the Link-me pragmatic randomised controlled trial&lt;/title&gt;&lt;secondary-title&gt;(under review)&lt;/secondary-title&gt;&lt;/titles&gt;&lt;periodical&gt;&lt;full-title&gt;(under review)&lt;/full-title&gt;&lt;/periodical&gt;&lt;dates&gt;&lt;year&gt;2022&lt;/year&gt;&lt;/dates&gt;&lt;urls&gt;&lt;/urls&gt;&lt;/record&gt;&lt;/Cite&gt;&lt;/EndNote&gt;</w:instrText>
            </w:r>
            <w:r w:rsidRPr="0093294C">
              <w:rPr>
                <w:lang w:eastAsia="en-AU"/>
              </w:rPr>
              <w:fldChar w:fldCharType="separate"/>
            </w:r>
            <w:r w:rsidR="00B92B90" w:rsidRPr="00B92B90">
              <w:rPr>
                <w:noProof/>
                <w:vertAlign w:val="superscript"/>
                <w:lang w:val="da-DK" w:eastAsia="en-AU"/>
              </w:rPr>
              <w:t>21</w:t>
            </w:r>
            <w:r w:rsidRPr="0093294C">
              <w:rPr>
                <w:lang w:eastAsia="en-AU"/>
              </w:rPr>
              <w:fldChar w:fldCharType="end"/>
            </w:r>
            <w:r w:rsidRPr="0093294C">
              <w:rPr>
                <w:lang w:val="da-DK" w:eastAsia="en-AU"/>
              </w:rPr>
              <w:t xml:space="preserve"> &amp; Lee et al. </w:t>
            </w:r>
            <w:r w:rsidRPr="0093294C">
              <w:rPr>
                <w:lang w:eastAsia="en-AU"/>
              </w:rPr>
              <w:t>(2022)</w:t>
            </w:r>
            <w:r w:rsidRPr="0093294C">
              <w:rPr>
                <w:lang w:eastAsia="en-AU"/>
              </w:rPr>
              <w:fldChar w:fldCharType="begin"/>
            </w:r>
            <w:r w:rsidR="00B92B90">
              <w:rPr>
                <w:lang w:eastAsia="en-AU"/>
              </w:rPr>
              <w:instrText xml:space="preserve"> ADDIN EN.CITE &lt;EndNote&gt;&lt;Cite&gt;&lt;Author&gt;Lee&lt;/Author&gt;&lt;Year&gt;2022&lt;/Year&gt;&lt;RecNum&gt;168&lt;/RecNum&gt;&lt;DisplayText&gt;&lt;style face="superscript"&gt;22&lt;/style&gt;&lt;/DisplayText&gt;&lt;record&gt;&lt;rec-number&gt;168&lt;/rec-number&gt;&lt;foreign-keys&gt;&lt;key app="EN" db-id="dawtr0zrkrzfa5edzzlpe2we0xa00t90vvr2" timestamp="1654857858"&gt;168&lt;/key&gt;&lt;/foreign-keys&gt;&lt;ref-type name="Journal Article"&gt;17&lt;/ref-type&gt;&lt;contributors&gt;&lt;authors&gt;&lt;author&gt;Lee, YY&lt;/author&gt;&lt;author&gt;Mihalopoulos, C&lt;/author&gt;&lt;author&gt;Chatterton, ML&lt;/author&gt;&lt;author&gt;Fletcher, S&lt;/author&gt;&lt;author&gt;Chondros, P&lt;/author&gt;&lt;author&gt;Densley, K&lt;/author&gt;&lt;author&gt;Murray, E&lt;/author&gt;&lt;author&gt;Dowrick, C&lt;/author&gt;&lt;author&gt;Coe, A&lt;/author&gt;&lt;author&gt;Hegarty, KL&lt;/author&gt;&lt;author&gt;Davidson SK&lt;/author&gt;&lt;author&gt;Wachtler, C&lt;/author&gt;&lt;author&gt;Palmer, V&lt;/author&gt;&lt;author&gt;Gunn, JM&lt;/author&gt;&lt;/authors&gt;&lt;/contributors&gt;&lt;titles&gt;&lt;title&gt;Economic evaluation of the Target-D platform to match depression management to severity prognosis in primary care: a within-trial cost-utility analysis&lt;/title&gt;&lt;secondary-title&gt;PLOS ONE&lt;/secondary-title&gt;&lt;/titles&gt;&lt;periodical&gt;&lt;full-title&gt;PloS one&lt;/full-title&gt;&lt;/periodical&gt;&lt;volume&gt;(under review)&lt;/volume&gt;&lt;dates&gt;&lt;year&gt;2022&lt;/year&gt;&lt;/dates&gt;&lt;urls&gt;&lt;/urls&gt;&lt;/record&gt;&lt;/Cite&gt;&lt;/EndNote&gt;</w:instrText>
            </w:r>
            <w:r w:rsidRPr="0093294C">
              <w:rPr>
                <w:lang w:eastAsia="en-AU"/>
              </w:rPr>
              <w:fldChar w:fldCharType="separate"/>
            </w:r>
            <w:r w:rsidR="00B92B90" w:rsidRPr="00B92B90">
              <w:rPr>
                <w:noProof/>
                <w:vertAlign w:val="superscript"/>
                <w:lang w:eastAsia="en-AU"/>
              </w:rPr>
              <w:t>22</w:t>
            </w:r>
            <w:r w:rsidRPr="0093294C">
              <w:rPr>
                <w:lang w:eastAsia="en-AU"/>
              </w:rPr>
              <w:fldChar w:fldCharType="end"/>
            </w:r>
          </w:p>
        </w:tc>
      </w:tr>
      <w:tr w:rsidR="0093294C" w:rsidRPr="0093294C" w14:paraId="30C30125" w14:textId="77777777" w:rsidTr="008E1CD2">
        <w:trPr>
          <w:trHeight w:val="440"/>
        </w:trPr>
        <w:tc>
          <w:tcPr>
            <w:tcW w:w="0" w:type="auto"/>
            <w:hideMark/>
          </w:tcPr>
          <w:p w14:paraId="3EA299DB" w14:textId="77777777" w:rsidR="0093294C" w:rsidRPr="0093294C" w:rsidRDefault="0093294C" w:rsidP="008E1CD2">
            <w:pPr>
              <w:rPr>
                <w:rFonts w:ascii="Arial" w:hAnsi="Arial" w:cs="Arial"/>
                <w:lang w:eastAsia="en-AU"/>
              </w:rPr>
            </w:pPr>
            <w:r w:rsidRPr="0093294C">
              <w:rPr>
                <w:lang w:eastAsia="en-AU"/>
              </w:rPr>
              <w:t>Utility weights to calculate QALYs</w:t>
            </w:r>
          </w:p>
        </w:tc>
        <w:tc>
          <w:tcPr>
            <w:tcW w:w="0" w:type="auto"/>
            <w:hideMark/>
          </w:tcPr>
          <w:p w14:paraId="7EF54052" w14:textId="77777777" w:rsidR="0093294C" w:rsidRPr="0093294C" w:rsidRDefault="0093294C" w:rsidP="008E1CD2">
            <w:pPr>
              <w:rPr>
                <w:rFonts w:ascii="Arial" w:hAnsi="Arial" w:cs="Arial"/>
                <w:lang w:eastAsia="en-AU"/>
              </w:rPr>
            </w:pPr>
            <w:r w:rsidRPr="0093294C">
              <w:rPr>
                <w:lang w:eastAsia="en-AU"/>
              </w:rPr>
              <w:t xml:space="preserve">Previous modelled economic evaluation of </w:t>
            </w:r>
            <w:proofErr w:type="spellStart"/>
            <w:r w:rsidRPr="0093294C">
              <w:rPr>
                <w:lang w:eastAsia="en-AU"/>
              </w:rPr>
              <w:t>MindSpot</w:t>
            </w:r>
            <w:proofErr w:type="spellEnd"/>
            <w:r w:rsidRPr="0093294C">
              <w:rPr>
                <w:lang w:eastAsia="en-AU"/>
              </w:rPr>
              <w:t xml:space="preserve"> –</w:t>
            </w:r>
          </w:p>
          <w:p w14:paraId="21B17ADC" w14:textId="213D7513" w:rsidR="0093294C" w:rsidRPr="0093294C" w:rsidRDefault="0093294C" w:rsidP="008E1CD2">
            <w:pPr>
              <w:rPr>
                <w:rFonts w:ascii="Arial" w:hAnsi="Arial" w:cs="Arial"/>
                <w:lang w:eastAsia="en-AU"/>
              </w:rPr>
            </w:pPr>
            <w:r w:rsidRPr="0093294C">
              <w:rPr>
                <w:lang w:eastAsia="en-AU"/>
              </w:rPr>
              <w:t>Lee et al. 2017</w:t>
            </w:r>
            <w:r w:rsidRPr="0093294C">
              <w:rPr>
                <w:lang w:eastAsia="en-AU"/>
              </w:rPr>
              <w:fldChar w:fldCharType="begin"/>
            </w:r>
            <w:r w:rsidR="00B92B90">
              <w:rPr>
                <w:lang w:eastAsia="en-AU"/>
              </w:rPr>
              <w:instrText xml:space="preserve"> ADDIN EN.CITE &lt;EndNote&gt;&lt;Cite&gt;&lt;Author&gt;Lee&lt;/Author&gt;&lt;Year&gt;2017&lt;/Year&gt;&lt;RecNum&gt;27&lt;/RecNum&gt;&lt;DisplayText&gt;&lt;style face="superscript"&gt;20&lt;/style&gt;&lt;/DisplayText&gt;&lt;record&gt;&lt;rec-number&gt;27&lt;/rec-number&gt;&lt;foreign-keys&gt;&lt;key app="EN" db-id="dawtr0zrkrzfa5edzzlpe2we0xa00t90vvr2" timestamp="1623067866"&gt;27&lt;/key&gt;&lt;/foreign-keys&gt;&lt;ref-type name="Journal Article"&gt;17&lt;/ref-type&gt;&lt;contributors&gt;&lt;authors&gt;&lt;author&gt;Lee, Yu-Chen&lt;/author&gt;&lt;author&gt;Gao, Lan&lt;/author&gt;&lt;author&gt;Dear, Blake F&lt;/author&gt;&lt;author&gt;Titov, Nickolai&lt;/author&gt;&lt;author&gt;Mihalopoulos, Cathrine&lt;/author&gt;&lt;/authors&gt;&lt;/contributors&gt;&lt;titles&gt;&lt;title&gt;The cost-effectiveness of the online MindSpot Clinic for the treatment of depression and anxiety in Australia&lt;/title&gt;&lt;secondary-title&gt;J Ment Health Policy Econ&lt;/secondary-title&gt;&lt;/titles&gt;&lt;periodical&gt;&lt;full-title&gt;J Ment Health Policy Econ&lt;/full-title&gt;&lt;/periodical&gt;&lt;pages&gt;155-166&lt;/pages&gt;&lt;volume&gt;20&lt;/volume&gt;&lt;number&gt;4&lt;/number&gt;&lt;dates&gt;&lt;year&gt;2017&lt;/year&gt;&lt;/dates&gt;&lt;urls&gt;&lt;/urls&gt;&lt;/record&gt;&lt;/Cite&gt;&lt;/EndNote&gt;</w:instrText>
            </w:r>
            <w:r w:rsidRPr="0093294C">
              <w:rPr>
                <w:lang w:eastAsia="en-AU"/>
              </w:rPr>
              <w:fldChar w:fldCharType="separate"/>
            </w:r>
            <w:r w:rsidR="00B92B90" w:rsidRPr="00B92B90">
              <w:rPr>
                <w:noProof/>
                <w:vertAlign w:val="superscript"/>
                <w:lang w:eastAsia="en-AU"/>
              </w:rPr>
              <w:t>20</w:t>
            </w:r>
            <w:r w:rsidRPr="0093294C">
              <w:rPr>
                <w:lang w:eastAsia="en-AU"/>
              </w:rPr>
              <w:fldChar w:fldCharType="end"/>
            </w:r>
          </w:p>
        </w:tc>
      </w:tr>
    </w:tbl>
    <w:p w14:paraId="2ADC7E7F" w14:textId="7FD78428" w:rsidR="0093294C" w:rsidRPr="0093294C" w:rsidRDefault="0093294C" w:rsidP="0033173F">
      <w:pPr>
        <w:pStyle w:val="Heading3"/>
        <w:numPr>
          <w:ilvl w:val="0"/>
          <w:numId w:val="0"/>
        </w:numPr>
      </w:pPr>
      <w:bookmarkStart w:id="224" w:name="_Toc116991962"/>
      <w:r w:rsidRPr="0093294C">
        <w:t>F1.</w:t>
      </w:r>
      <w:r w:rsidR="005648B9" w:rsidRPr="005648B9">
        <w:t>2</w:t>
      </w:r>
      <w:r w:rsidRPr="0093294C">
        <w:t xml:space="preserve"> Transition probabilities</w:t>
      </w:r>
      <w:bookmarkEnd w:id="224"/>
    </w:p>
    <w:p w14:paraId="1EA3496C" w14:textId="52DC65E7" w:rsidR="0093294C" w:rsidRPr="001B38B1" w:rsidRDefault="0093294C" w:rsidP="008E1CD2">
      <w:pPr>
        <w:rPr>
          <w:lang w:eastAsia="zh-CN"/>
        </w:rPr>
      </w:pPr>
      <w:r w:rsidRPr="0093294C">
        <w:rPr>
          <w:lang w:eastAsia="zh-CN"/>
        </w:rPr>
        <w:t xml:space="preserve">To operationalise the model, transition probabilities for the four health states described in Figure 22 were estimated. We used mental health outcome data for each DMHS (i.e., </w:t>
      </w:r>
      <w:proofErr w:type="spellStart"/>
      <w:r w:rsidRPr="0093294C">
        <w:rPr>
          <w:lang w:eastAsia="zh-CN"/>
        </w:rPr>
        <w:t>MindSpot</w:t>
      </w:r>
      <w:proofErr w:type="spellEnd"/>
      <w:r w:rsidRPr="0093294C">
        <w:rPr>
          <w:lang w:eastAsia="zh-CN"/>
        </w:rPr>
        <w:t xml:space="preserve">, Mental Health Online, THIS WAY UP) from their routinely collected service use data or peer-reviewed publications. These data include clinical outcomes such as the Kessler Psychological Distress 6-Item Scale (K6), Kessler Psychological Distress 10-Item Scale (K10), Patient Health Questionnaire 9-Item Scale (PHQ-9) and Generalised Anxiety Disorder 7-Item Scale (GAD-7), which we used to derive transition probabilities for each health state. Transition probabilities specific to a service pathway (i.e., </w:t>
      </w:r>
      <w:proofErr w:type="gramStart"/>
      <w:r w:rsidRPr="0093294C">
        <w:rPr>
          <w:lang w:eastAsia="zh-CN"/>
        </w:rPr>
        <w:t>self-directed</w:t>
      </w:r>
      <w:proofErr w:type="gramEnd"/>
      <w:r w:rsidRPr="0093294C">
        <w:rPr>
          <w:lang w:eastAsia="zh-CN"/>
        </w:rPr>
        <w:t xml:space="preserve"> or therapist-supported) were calculated if data were available and, if not, the probabilities were assumed to be the same for all service pathways.</w:t>
      </w:r>
    </w:p>
    <w:p w14:paraId="54CC2EEE" w14:textId="4FD161F4" w:rsidR="0093294C" w:rsidRPr="0093294C" w:rsidRDefault="0093294C" w:rsidP="008E1CD2">
      <w:pPr>
        <w:rPr>
          <w:rFonts w:eastAsiaTheme="minorEastAsia"/>
          <w:lang w:eastAsia="zh-CN"/>
        </w:rPr>
      </w:pPr>
      <w:r w:rsidRPr="0093294C">
        <w:rPr>
          <w:rFonts w:eastAsiaTheme="minorEastAsia"/>
          <w:lang w:eastAsia="zh-CN"/>
        </w:rPr>
        <w:t xml:space="preserve">The transition probabilities for the model were calculated based on the treatment outcomes that were collected from each DMHS. Table F2 presents the PHQ-9 outcomes in three health states (deteriorated, no change and improved) for consumers who commenced treatment. The number of cases in each health state were then converted to proportions, which represent the transition probabilities used in our cost-effectiveness modelling. The ‘deteriorated’ and ‘no change’ health states were equivalent to the corresponding health states in our model. The ‘improved’ health state was equivalent to the combination of ‘fully recovered’ and ‘partially recovered’ health states in our model. We assume that 70% of the ‘improved’ health state can be attributed to ‘fully recovered’ and the balance 30% can be attributed to ‘partially recovered’. This assumption is based on the ratio of ‘fully recovered’ and ‘partially recovered’ </w:t>
      </w:r>
      <w:r w:rsidRPr="0093294C">
        <w:rPr>
          <w:rFonts w:eastAsiaTheme="minorEastAsia"/>
          <w:lang w:eastAsia="zh-CN"/>
        </w:rPr>
        <w:lastRenderedPageBreak/>
        <w:t xml:space="preserve">health states estimated in a prior economic evaluation of </w:t>
      </w:r>
      <w:proofErr w:type="spellStart"/>
      <w:r w:rsidRPr="0093294C">
        <w:rPr>
          <w:rFonts w:eastAsiaTheme="minorEastAsia"/>
          <w:lang w:eastAsia="zh-CN"/>
        </w:rPr>
        <w:t>MindSpot</w:t>
      </w:r>
      <w:proofErr w:type="spellEnd"/>
      <w:r w:rsidRPr="0093294C">
        <w:rPr>
          <w:rFonts w:eastAsiaTheme="minorEastAsia"/>
          <w:lang w:eastAsia="zh-CN"/>
        </w:rPr>
        <w:t xml:space="preserve"> (Table 3 in Lee et al. 2017).</w:t>
      </w:r>
      <w:r w:rsidRPr="0093294C">
        <w:rPr>
          <w:rFonts w:eastAsiaTheme="minorEastAsia"/>
          <w:lang w:eastAsia="zh-CN"/>
        </w:rPr>
        <w:fldChar w:fldCharType="begin"/>
      </w:r>
      <w:r w:rsidR="00B92B90">
        <w:rPr>
          <w:rFonts w:eastAsiaTheme="minorEastAsia"/>
          <w:lang w:eastAsia="zh-CN"/>
        </w:rPr>
        <w:instrText xml:space="preserve"> ADDIN EN.CITE &lt;EndNote&gt;&lt;Cite&gt;&lt;Author&gt;Lee&lt;/Author&gt;&lt;Year&gt;2017&lt;/Year&gt;&lt;RecNum&gt;27&lt;/RecNum&gt;&lt;DisplayText&gt;&lt;style face="superscript"&gt;20&lt;/style&gt;&lt;/DisplayText&gt;&lt;record&gt;&lt;rec-number&gt;27&lt;/rec-number&gt;&lt;foreign-keys&gt;&lt;key app="EN" db-id="dawtr0zrkrzfa5edzzlpe2we0xa00t90vvr2" timestamp="1623067866"&gt;27&lt;/key&gt;&lt;/foreign-keys&gt;&lt;ref-type name="Journal Article"&gt;17&lt;/ref-type&gt;&lt;contributors&gt;&lt;authors&gt;&lt;author&gt;Lee, Yu-Chen&lt;/author&gt;&lt;author&gt;Gao, Lan&lt;/author&gt;&lt;author&gt;Dear, Blake F&lt;/author&gt;&lt;author&gt;Titov, Nickolai&lt;/author&gt;&lt;author&gt;Mihalopoulos, Cathrine&lt;/author&gt;&lt;/authors&gt;&lt;/contributors&gt;&lt;titles&gt;&lt;title&gt;The cost-effectiveness of the online MindSpot Clinic for the treatment of depression and anxiety in Australia&lt;/title&gt;&lt;secondary-title&gt;J Ment Health Policy Econ&lt;/secondary-title&gt;&lt;/titles&gt;&lt;periodical&gt;&lt;full-title&gt;J Ment Health Policy Econ&lt;/full-title&gt;&lt;/periodical&gt;&lt;pages&gt;155-166&lt;/pages&gt;&lt;volume&gt;20&lt;/volume&gt;&lt;number&gt;4&lt;/number&gt;&lt;dates&gt;&lt;year&gt;2017&lt;/year&gt;&lt;/dates&gt;&lt;urls&gt;&lt;/urls&gt;&lt;/record&gt;&lt;/Cite&gt;&lt;/EndNote&gt;</w:instrText>
      </w:r>
      <w:r w:rsidRPr="0093294C">
        <w:rPr>
          <w:rFonts w:eastAsiaTheme="minorEastAsia"/>
          <w:lang w:eastAsia="zh-CN"/>
        </w:rPr>
        <w:fldChar w:fldCharType="separate"/>
      </w:r>
      <w:r w:rsidR="00B92B90" w:rsidRPr="00B92B90">
        <w:rPr>
          <w:rFonts w:eastAsiaTheme="minorEastAsia"/>
          <w:noProof/>
          <w:vertAlign w:val="superscript"/>
          <w:lang w:eastAsia="zh-CN"/>
        </w:rPr>
        <w:t>20</w:t>
      </w:r>
      <w:r w:rsidRPr="0093294C">
        <w:rPr>
          <w:rFonts w:eastAsiaTheme="minorEastAsia"/>
          <w:lang w:eastAsia="zh-CN"/>
        </w:rPr>
        <w:fldChar w:fldCharType="end"/>
      </w:r>
    </w:p>
    <w:p w14:paraId="5317F356" w14:textId="16B8A15B" w:rsidR="0093294C" w:rsidRPr="0093294C" w:rsidRDefault="0093294C" w:rsidP="00F061E0">
      <w:pPr>
        <w:rPr>
          <w:rFonts w:eastAsiaTheme="minorEastAsia"/>
          <w:lang w:eastAsia="zh-CN"/>
        </w:rPr>
      </w:pPr>
      <w:r w:rsidRPr="0093294C">
        <w:rPr>
          <w:rFonts w:eastAsiaTheme="minorEastAsia"/>
          <w:lang w:eastAsia="zh-CN"/>
        </w:rPr>
        <w:t xml:space="preserve">The transition probabilities for the indirect comparator groups were based on the values estimated in a published economic evaluation of </w:t>
      </w:r>
      <w:proofErr w:type="spellStart"/>
      <w:r w:rsidRPr="0093294C">
        <w:rPr>
          <w:rFonts w:eastAsiaTheme="minorEastAsia"/>
          <w:lang w:eastAsia="zh-CN"/>
        </w:rPr>
        <w:t>MindSpot</w:t>
      </w:r>
      <w:proofErr w:type="spellEnd"/>
      <w:r w:rsidRPr="0093294C">
        <w:rPr>
          <w:rFonts w:eastAsiaTheme="minorEastAsia"/>
          <w:lang w:eastAsia="zh-CN"/>
        </w:rPr>
        <w:t xml:space="preserve"> in 2017.</w:t>
      </w:r>
      <w:r w:rsidRPr="0093294C">
        <w:rPr>
          <w:rFonts w:eastAsiaTheme="minorEastAsia"/>
          <w:lang w:eastAsia="zh-CN"/>
        </w:rPr>
        <w:fldChar w:fldCharType="begin"/>
      </w:r>
      <w:r w:rsidR="00B92B90">
        <w:rPr>
          <w:rFonts w:eastAsiaTheme="minorEastAsia"/>
          <w:lang w:eastAsia="zh-CN"/>
        </w:rPr>
        <w:instrText xml:space="preserve"> ADDIN EN.CITE &lt;EndNote&gt;&lt;Cite&gt;&lt;Author&gt;Lee&lt;/Author&gt;&lt;Year&gt;2017&lt;/Year&gt;&lt;RecNum&gt;27&lt;/RecNum&gt;&lt;DisplayText&gt;&lt;style face="superscript"&gt;20&lt;/style&gt;&lt;/DisplayText&gt;&lt;record&gt;&lt;rec-number&gt;27&lt;/rec-number&gt;&lt;foreign-keys&gt;&lt;key app="EN" db-id="dawtr0zrkrzfa5edzzlpe2we0xa00t90vvr2" timestamp="1623067866"&gt;27&lt;/key&gt;&lt;/foreign-keys&gt;&lt;ref-type name="Journal Article"&gt;17&lt;/ref-type&gt;&lt;contributors&gt;&lt;authors&gt;&lt;author&gt;Lee, Yu-Chen&lt;/author&gt;&lt;author&gt;Gao, Lan&lt;/author&gt;&lt;author&gt;Dear, Blake F&lt;/author&gt;&lt;author&gt;Titov, Nickolai&lt;/author&gt;&lt;author&gt;Mihalopoulos, Cathrine&lt;/author&gt;&lt;/authors&gt;&lt;/contributors&gt;&lt;titles&gt;&lt;title&gt;The cost-effectiveness of the online MindSpot Clinic for the treatment of depression and anxiety in Australia&lt;/title&gt;&lt;secondary-title&gt;J Ment Health Policy Econ&lt;/secondary-title&gt;&lt;/titles&gt;&lt;periodical&gt;&lt;full-title&gt;J Ment Health Policy Econ&lt;/full-title&gt;&lt;/periodical&gt;&lt;pages&gt;155-166&lt;/pages&gt;&lt;volume&gt;20&lt;/volume&gt;&lt;number&gt;4&lt;/number&gt;&lt;dates&gt;&lt;year&gt;2017&lt;/year&gt;&lt;/dates&gt;&lt;urls&gt;&lt;/urls&gt;&lt;/record&gt;&lt;/Cite&gt;&lt;/EndNote&gt;</w:instrText>
      </w:r>
      <w:r w:rsidRPr="0093294C">
        <w:rPr>
          <w:rFonts w:eastAsiaTheme="minorEastAsia"/>
          <w:lang w:eastAsia="zh-CN"/>
        </w:rPr>
        <w:fldChar w:fldCharType="separate"/>
      </w:r>
      <w:r w:rsidR="00B92B90" w:rsidRPr="00B92B90">
        <w:rPr>
          <w:rFonts w:eastAsiaTheme="minorEastAsia"/>
          <w:noProof/>
          <w:vertAlign w:val="superscript"/>
          <w:lang w:eastAsia="zh-CN"/>
        </w:rPr>
        <w:t>20</w:t>
      </w:r>
      <w:r w:rsidRPr="0093294C">
        <w:rPr>
          <w:rFonts w:eastAsiaTheme="minorEastAsia"/>
          <w:lang w:eastAsia="zh-CN"/>
        </w:rPr>
        <w:fldChar w:fldCharType="end"/>
      </w:r>
      <w:r w:rsidRPr="0093294C">
        <w:rPr>
          <w:rFonts w:eastAsiaTheme="minorEastAsia"/>
          <w:lang w:eastAsia="zh-CN"/>
        </w:rPr>
        <w:t xml:space="preserve"> These values were calculated based on data from the National Mental Health Survey and an internal dataset provided by </w:t>
      </w:r>
      <w:proofErr w:type="spellStart"/>
      <w:r w:rsidRPr="0093294C">
        <w:rPr>
          <w:rFonts w:eastAsiaTheme="minorEastAsia"/>
          <w:lang w:eastAsia="zh-CN"/>
        </w:rPr>
        <w:t>MindSpot</w:t>
      </w:r>
      <w:proofErr w:type="spellEnd"/>
      <w:r w:rsidRPr="0093294C">
        <w:rPr>
          <w:rFonts w:eastAsiaTheme="minorEastAsia"/>
          <w:lang w:eastAsia="zh-CN"/>
        </w:rPr>
        <w:t xml:space="preserve"> at the time of this previous evaluation.</w:t>
      </w:r>
    </w:p>
    <w:p w14:paraId="58DEF924" w14:textId="72DC5CEA" w:rsidR="0093294C" w:rsidRPr="00B138B9" w:rsidRDefault="0093294C" w:rsidP="00C1719D">
      <w:pPr>
        <w:pStyle w:val="Caption"/>
      </w:pPr>
      <w:r w:rsidRPr="0093294C">
        <w:t>Table F2. The PHQ-9 outcomes for consumers who commenced treatment by service and treatment pathway</w:t>
      </w:r>
    </w:p>
    <w:tbl>
      <w:tblPr>
        <w:tblStyle w:val="TableGrid"/>
        <w:tblW w:w="8495" w:type="dxa"/>
        <w:tblLayout w:type="fixed"/>
        <w:tblLook w:val="04A0" w:firstRow="1" w:lastRow="0" w:firstColumn="1" w:lastColumn="0" w:noHBand="0" w:noVBand="1"/>
      </w:tblPr>
      <w:tblGrid>
        <w:gridCol w:w="4101"/>
        <w:gridCol w:w="1464"/>
        <w:gridCol w:w="1465"/>
        <w:gridCol w:w="1465"/>
      </w:tblGrid>
      <w:tr w:rsidR="0093294C" w:rsidRPr="00B138B9" w14:paraId="2A0C69FF" w14:textId="77777777" w:rsidTr="00B138B9">
        <w:trPr>
          <w:cnfStyle w:val="100000000000" w:firstRow="1" w:lastRow="0" w:firstColumn="0" w:lastColumn="0" w:oddVBand="0" w:evenVBand="0" w:oddHBand="0" w:evenHBand="0" w:firstRowFirstColumn="0" w:firstRowLastColumn="0" w:lastRowFirstColumn="0" w:lastRowLastColumn="0"/>
          <w:trHeight w:val="610"/>
        </w:trPr>
        <w:tc>
          <w:tcPr>
            <w:tcW w:w="4101" w:type="dxa"/>
            <w:noWrap/>
          </w:tcPr>
          <w:p w14:paraId="7D08BE2E" w14:textId="77777777" w:rsidR="0093294C" w:rsidRPr="00B138B9" w:rsidRDefault="0093294C" w:rsidP="00B138B9"/>
        </w:tc>
        <w:tc>
          <w:tcPr>
            <w:tcW w:w="1464" w:type="dxa"/>
          </w:tcPr>
          <w:p w14:paraId="5374DE53" w14:textId="77777777" w:rsidR="0093294C" w:rsidRPr="00B138B9" w:rsidRDefault="0093294C" w:rsidP="00B138B9">
            <w:r w:rsidRPr="00B138B9">
              <w:t>Deteriorated</w:t>
            </w:r>
          </w:p>
        </w:tc>
        <w:tc>
          <w:tcPr>
            <w:tcW w:w="1465" w:type="dxa"/>
          </w:tcPr>
          <w:p w14:paraId="4581FA7B" w14:textId="77777777" w:rsidR="0093294C" w:rsidRPr="00B138B9" w:rsidRDefault="0093294C" w:rsidP="00B138B9">
            <w:r w:rsidRPr="00B138B9">
              <w:t>No change</w:t>
            </w:r>
          </w:p>
        </w:tc>
        <w:tc>
          <w:tcPr>
            <w:tcW w:w="1465" w:type="dxa"/>
          </w:tcPr>
          <w:p w14:paraId="267322D7" w14:textId="77777777" w:rsidR="0093294C" w:rsidRPr="00B138B9" w:rsidRDefault="0093294C" w:rsidP="00B138B9">
            <w:r w:rsidRPr="00B138B9">
              <w:t>Improved</w:t>
            </w:r>
          </w:p>
        </w:tc>
      </w:tr>
      <w:tr w:rsidR="0093294C" w:rsidRPr="00B138B9" w14:paraId="603AD079" w14:textId="77777777" w:rsidTr="00B138B9">
        <w:trPr>
          <w:trHeight w:val="290"/>
        </w:trPr>
        <w:tc>
          <w:tcPr>
            <w:tcW w:w="4101" w:type="dxa"/>
            <w:noWrap/>
          </w:tcPr>
          <w:p w14:paraId="394B37F3" w14:textId="77777777" w:rsidR="0093294C" w:rsidRPr="00B138B9" w:rsidRDefault="0093294C" w:rsidP="00B138B9">
            <w:r w:rsidRPr="00B138B9">
              <w:t xml:space="preserve">MINDSPOT </w:t>
            </w:r>
          </w:p>
        </w:tc>
        <w:tc>
          <w:tcPr>
            <w:tcW w:w="1464" w:type="dxa"/>
          </w:tcPr>
          <w:p w14:paraId="15AE36BA" w14:textId="77777777" w:rsidR="0093294C" w:rsidRPr="00B138B9" w:rsidRDefault="0093294C" w:rsidP="00B138B9"/>
        </w:tc>
        <w:tc>
          <w:tcPr>
            <w:tcW w:w="1465" w:type="dxa"/>
          </w:tcPr>
          <w:p w14:paraId="5776420E" w14:textId="77777777" w:rsidR="0093294C" w:rsidRPr="00B138B9" w:rsidRDefault="0093294C" w:rsidP="00B138B9"/>
        </w:tc>
        <w:tc>
          <w:tcPr>
            <w:tcW w:w="1465" w:type="dxa"/>
          </w:tcPr>
          <w:p w14:paraId="6ED0EDAC" w14:textId="77777777" w:rsidR="0093294C" w:rsidRPr="00B138B9" w:rsidRDefault="0093294C" w:rsidP="00B138B9"/>
        </w:tc>
      </w:tr>
      <w:tr w:rsidR="0093294C" w:rsidRPr="00B138B9" w14:paraId="00AB3CF0" w14:textId="77777777" w:rsidTr="00B138B9">
        <w:trPr>
          <w:trHeight w:val="290"/>
        </w:trPr>
        <w:tc>
          <w:tcPr>
            <w:tcW w:w="4101" w:type="dxa"/>
            <w:noWrap/>
          </w:tcPr>
          <w:p w14:paraId="4B5CAEDD" w14:textId="77777777" w:rsidR="0093294C" w:rsidRPr="00B138B9" w:rsidRDefault="0093294C" w:rsidP="00B138B9">
            <w:r w:rsidRPr="00B138B9">
              <w:t>Therapist-supported treatment (n=3,532)</w:t>
            </w:r>
          </w:p>
        </w:tc>
        <w:tc>
          <w:tcPr>
            <w:tcW w:w="1464" w:type="dxa"/>
          </w:tcPr>
          <w:p w14:paraId="3DAD2642" w14:textId="77777777" w:rsidR="0093294C" w:rsidRPr="00B138B9" w:rsidRDefault="0093294C" w:rsidP="00B138B9"/>
        </w:tc>
        <w:tc>
          <w:tcPr>
            <w:tcW w:w="1465" w:type="dxa"/>
          </w:tcPr>
          <w:p w14:paraId="36A180E0" w14:textId="77777777" w:rsidR="0093294C" w:rsidRPr="00B138B9" w:rsidRDefault="0093294C" w:rsidP="00B138B9"/>
        </w:tc>
        <w:tc>
          <w:tcPr>
            <w:tcW w:w="1465" w:type="dxa"/>
          </w:tcPr>
          <w:p w14:paraId="6CD9F57A" w14:textId="77777777" w:rsidR="0093294C" w:rsidRPr="00B138B9" w:rsidRDefault="0093294C" w:rsidP="00B138B9"/>
        </w:tc>
      </w:tr>
      <w:tr w:rsidR="0093294C" w:rsidRPr="00B138B9" w14:paraId="30A16629" w14:textId="77777777" w:rsidTr="00B138B9">
        <w:trPr>
          <w:trHeight w:val="290"/>
        </w:trPr>
        <w:tc>
          <w:tcPr>
            <w:tcW w:w="4101" w:type="dxa"/>
            <w:noWrap/>
          </w:tcPr>
          <w:p w14:paraId="444D8127" w14:textId="77777777" w:rsidR="0093294C" w:rsidRPr="00B138B9" w:rsidRDefault="0093294C" w:rsidP="00B138B9">
            <w:r w:rsidRPr="00B138B9">
              <w:t>Number of cases</w:t>
            </w:r>
          </w:p>
        </w:tc>
        <w:tc>
          <w:tcPr>
            <w:tcW w:w="1464" w:type="dxa"/>
          </w:tcPr>
          <w:p w14:paraId="6C609753" w14:textId="77777777" w:rsidR="0093294C" w:rsidRPr="00B138B9" w:rsidRDefault="0093294C" w:rsidP="00B138B9">
            <w:r w:rsidRPr="00B138B9">
              <w:t>258</w:t>
            </w:r>
          </w:p>
        </w:tc>
        <w:tc>
          <w:tcPr>
            <w:tcW w:w="1465" w:type="dxa"/>
          </w:tcPr>
          <w:p w14:paraId="509A2E82" w14:textId="77777777" w:rsidR="0093294C" w:rsidRPr="00B138B9" w:rsidRDefault="0093294C" w:rsidP="00B138B9">
            <w:r w:rsidRPr="00B138B9">
              <w:t>987</w:t>
            </w:r>
          </w:p>
        </w:tc>
        <w:tc>
          <w:tcPr>
            <w:tcW w:w="1465" w:type="dxa"/>
          </w:tcPr>
          <w:p w14:paraId="45F705AC" w14:textId="77777777" w:rsidR="0093294C" w:rsidRPr="00B138B9" w:rsidRDefault="0093294C" w:rsidP="00B138B9">
            <w:r w:rsidRPr="00B138B9">
              <w:t>2,287</w:t>
            </w:r>
          </w:p>
        </w:tc>
      </w:tr>
      <w:tr w:rsidR="0093294C" w:rsidRPr="00B138B9" w14:paraId="67EFE1C8" w14:textId="77777777" w:rsidTr="00B138B9">
        <w:trPr>
          <w:trHeight w:val="290"/>
        </w:trPr>
        <w:tc>
          <w:tcPr>
            <w:tcW w:w="4101" w:type="dxa"/>
            <w:noWrap/>
          </w:tcPr>
          <w:p w14:paraId="3AD90218" w14:textId="77777777" w:rsidR="0093294C" w:rsidRPr="00B138B9" w:rsidRDefault="0093294C" w:rsidP="00B138B9">
            <w:r w:rsidRPr="00B138B9">
              <w:t>Proportion</w:t>
            </w:r>
          </w:p>
        </w:tc>
        <w:tc>
          <w:tcPr>
            <w:tcW w:w="1464" w:type="dxa"/>
          </w:tcPr>
          <w:p w14:paraId="32322C56" w14:textId="77777777" w:rsidR="0093294C" w:rsidRPr="00B138B9" w:rsidRDefault="0093294C" w:rsidP="00B138B9">
            <w:r w:rsidRPr="00B138B9">
              <w:t>0.073</w:t>
            </w:r>
          </w:p>
        </w:tc>
        <w:tc>
          <w:tcPr>
            <w:tcW w:w="1465" w:type="dxa"/>
          </w:tcPr>
          <w:p w14:paraId="49DB9C02" w14:textId="77777777" w:rsidR="0093294C" w:rsidRPr="00B138B9" w:rsidRDefault="0093294C" w:rsidP="00B138B9">
            <w:r w:rsidRPr="00B138B9">
              <w:t>0.280</w:t>
            </w:r>
          </w:p>
        </w:tc>
        <w:tc>
          <w:tcPr>
            <w:tcW w:w="1465" w:type="dxa"/>
          </w:tcPr>
          <w:p w14:paraId="08FCDE7C" w14:textId="77777777" w:rsidR="0093294C" w:rsidRPr="00B138B9" w:rsidRDefault="0093294C" w:rsidP="00B138B9">
            <w:r w:rsidRPr="00B138B9">
              <w:t>0.647</w:t>
            </w:r>
          </w:p>
        </w:tc>
      </w:tr>
      <w:tr w:rsidR="0093294C" w:rsidRPr="00B138B9" w14:paraId="2D76E6BD" w14:textId="77777777" w:rsidTr="00B138B9">
        <w:trPr>
          <w:trHeight w:val="290"/>
        </w:trPr>
        <w:tc>
          <w:tcPr>
            <w:tcW w:w="4101" w:type="dxa"/>
            <w:noWrap/>
          </w:tcPr>
          <w:p w14:paraId="2D7A330A" w14:textId="77777777" w:rsidR="0093294C" w:rsidRPr="00B138B9" w:rsidRDefault="0093294C" w:rsidP="00B138B9">
            <w:r w:rsidRPr="00B138B9">
              <w:t>THIS WAY UP</w:t>
            </w:r>
          </w:p>
        </w:tc>
        <w:tc>
          <w:tcPr>
            <w:tcW w:w="1464" w:type="dxa"/>
          </w:tcPr>
          <w:p w14:paraId="4404D4EF" w14:textId="77777777" w:rsidR="0093294C" w:rsidRPr="00B138B9" w:rsidRDefault="0093294C" w:rsidP="00B138B9"/>
        </w:tc>
        <w:tc>
          <w:tcPr>
            <w:tcW w:w="1465" w:type="dxa"/>
          </w:tcPr>
          <w:p w14:paraId="0869A78C" w14:textId="77777777" w:rsidR="0093294C" w:rsidRPr="00B138B9" w:rsidRDefault="0093294C" w:rsidP="00B138B9"/>
        </w:tc>
        <w:tc>
          <w:tcPr>
            <w:tcW w:w="1465" w:type="dxa"/>
          </w:tcPr>
          <w:p w14:paraId="584D6DB7" w14:textId="77777777" w:rsidR="0093294C" w:rsidRPr="00B138B9" w:rsidRDefault="0093294C" w:rsidP="00B138B9"/>
        </w:tc>
      </w:tr>
      <w:tr w:rsidR="0093294C" w:rsidRPr="00B138B9" w14:paraId="5BB0CBA8" w14:textId="77777777" w:rsidTr="00B138B9">
        <w:trPr>
          <w:trHeight w:val="290"/>
        </w:trPr>
        <w:tc>
          <w:tcPr>
            <w:tcW w:w="4101" w:type="dxa"/>
            <w:noWrap/>
          </w:tcPr>
          <w:p w14:paraId="457EB1A8" w14:textId="77777777" w:rsidR="0093294C" w:rsidRPr="00B138B9" w:rsidRDefault="0093294C" w:rsidP="00B138B9">
            <w:r w:rsidRPr="00B138B9">
              <w:t>Self-directed treatment (n=26,602)</w:t>
            </w:r>
          </w:p>
        </w:tc>
        <w:tc>
          <w:tcPr>
            <w:tcW w:w="1464" w:type="dxa"/>
          </w:tcPr>
          <w:p w14:paraId="2872616F" w14:textId="77777777" w:rsidR="0093294C" w:rsidRPr="00B138B9" w:rsidRDefault="0093294C" w:rsidP="00B138B9"/>
        </w:tc>
        <w:tc>
          <w:tcPr>
            <w:tcW w:w="1465" w:type="dxa"/>
          </w:tcPr>
          <w:p w14:paraId="4710AC47" w14:textId="77777777" w:rsidR="0093294C" w:rsidRPr="00B138B9" w:rsidRDefault="0093294C" w:rsidP="00B138B9"/>
        </w:tc>
        <w:tc>
          <w:tcPr>
            <w:tcW w:w="1465" w:type="dxa"/>
          </w:tcPr>
          <w:p w14:paraId="65ADE82C" w14:textId="77777777" w:rsidR="0093294C" w:rsidRPr="00B138B9" w:rsidRDefault="0093294C" w:rsidP="00B138B9"/>
        </w:tc>
      </w:tr>
      <w:tr w:rsidR="0093294C" w:rsidRPr="00B138B9" w14:paraId="37EB2514" w14:textId="77777777" w:rsidTr="00B138B9">
        <w:trPr>
          <w:trHeight w:val="290"/>
        </w:trPr>
        <w:tc>
          <w:tcPr>
            <w:tcW w:w="4101" w:type="dxa"/>
            <w:noWrap/>
          </w:tcPr>
          <w:p w14:paraId="2881C68C" w14:textId="77777777" w:rsidR="0093294C" w:rsidRPr="00B138B9" w:rsidRDefault="0093294C" w:rsidP="00B138B9">
            <w:r w:rsidRPr="00B138B9">
              <w:t>Number of cases</w:t>
            </w:r>
          </w:p>
        </w:tc>
        <w:tc>
          <w:tcPr>
            <w:tcW w:w="1464" w:type="dxa"/>
          </w:tcPr>
          <w:p w14:paraId="15AAAC86" w14:textId="77777777" w:rsidR="0093294C" w:rsidRPr="00B138B9" w:rsidRDefault="0093294C" w:rsidP="00B138B9">
            <w:r w:rsidRPr="00B138B9">
              <w:t>1,799</w:t>
            </w:r>
          </w:p>
        </w:tc>
        <w:tc>
          <w:tcPr>
            <w:tcW w:w="1465" w:type="dxa"/>
          </w:tcPr>
          <w:p w14:paraId="4FA944FB" w14:textId="77777777" w:rsidR="0093294C" w:rsidRPr="00B138B9" w:rsidRDefault="0093294C" w:rsidP="00B138B9">
            <w:r w:rsidRPr="00B138B9">
              <w:t>8,709</w:t>
            </w:r>
          </w:p>
        </w:tc>
        <w:tc>
          <w:tcPr>
            <w:tcW w:w="1465" w:type="dxa"/>
          </w:tcPr>
          <w:p w14:paraId="2BC822C8" w14:textId="77777777" w:rsidR="0093294C" w:rsidRPr="00B138B9" w:rsidRDefault="0093294C" w:rsidP="00B138B9">
            <w:r w:rsidRPr="00B138B9">
              <w:t>16,093</w:t>
            </w:r>
          </w:p>
        </w:tc>
      </w:tr>
      <w:tr w:rsidR="0093294C" w:rsidRPr="00B138B9" w14:paraId="54878AD8" w14:textId="77777777" w:rsidTr="00B138B9">
        <w:trPr>
          <w:trHeight w:val="290"/>
        </w:trPr>
        <w:tc>
          <w:tcPr>
            <w:tcW w:w="4101" w:type="dxa"/>
            <w:noWrap/>
          </w:tcPr>
          <w:p w14:paraId="52FA429C" w14:textId="77777777" w:rsidR="0093294C" w:rsidRPr="00B138B9" w:rsidRDefault="0093294C" w:rsidP="00B138B9">
            <w:r w:rsidRPr="00B138B9">
              <w:t>Proportion</w:t>
            </w:r>
          </w:p>
        </w:tc>
        <w:tc>
          <w:tcPr>
            <w:tcW w:w="1464" w:type="dxa"/>
          </w:tcPr>
          <w:p w14:paraId="65DA4C69" w14:textId="77777777" w:rsidR="0093294C" w:rsidRPr="00B138B9" w:rsidRDefault="0093294C" w:rsidP="00B138B9">
            <w:r w:rsidRPr="00B138B9">
              <w:t>0.068</w:t>
            </w:r>
          </w:p>
        </w:tc>
        <w:tc>
          <w:tcPr>
            <w:tcW w:w="1465" w:type="dxa"/>
          </w:tcPr>
          <w:p w14:paraId="02B24E03" w14:textId="77777777" w:rsidR="0093294C" w:rsidRPr="00B138B9" w:rsidRDefault="0093294C" w:rsidP="00B138B9">
            <w:r w:rsidRPr="00B138B9">
              <w:t>0.327</w:t>
            </w:r>
          </w:p>
        </w:tc>
        <w:tc>
          <w:tcPr>
            <w:tcW w:w="1465" w:type="dxa"/>
          </w:tcPr>
          <w:p w14:paraId="0D6771DB" w14:textId="77777777" w:rsidR="0093294C" w:rsidRPr="00B138B9" w:rsidRDefault="0093294C" w:rsidP="00B138B9">
            <w:r w:rsidRPr="00B138B9">
              <w:t>0.605</w:t>
            </w:r>
          </w:p>
        </w:tc>
      </w:tr>
      <w:tr w:rsidR="0093294C" w:rsidRPr="00B138B9" w14:paraId="298990E4" w14:textId="77777777" w:rsidTr="00B138B9">
        <w:trPr>
          <w:trHeight w:val="290"/>
        </w:trPr>
        <w:tc>
          <w:tcPr>
            <w:tcW w:w="4101" w:type="dxa"/>
            <w:noWrap/>
          </w:tcPr>
          <w:p w14:paraId="493EC893" w14:textId="77777777" w:rsidR="0093294C" w:rsidRPr="00B138B9" w:rsidRDefault="0093294C" w:rsidP="00B138B9">
            <w:r w:rsidRPr="00B138B9">
              <w:t>Therapist-supported treatment (n=27,530)</w:t>
            </w:r>
          </w:p>
        </w:tc>
        <w:tc>
          <w:tcPr>
            <w:tcW w:w="1464" w:type="dxa"/>
          </w:tcPr>
          <w:p w14:paraId="08A185F3" w14:textId="77777777" w:rsidR="0093294C" w:rsidRPr="00B138B9" w:rsidRDefault="0093294C" w:rsidP="00B138B9"/>
        </w:tc>
        <w:tc>
          <w:tcPr>
            <w:tcW w:w="1465" w:type="dxa"/>
          </w:tcPr>
          <w:p w14:paraId="379C66E3" w14:textId="77777777" w:rsidR="0093294C" w:rsidRPr="00B138B9" w:rsidRDefault="0093294C" w:rsidP="00B138B9"/>
        </w:tc>
        <w:tc>
          <w:tcPr>
            <w:tcW w:w="1465" w:type="dxa"/>
          </w:tcPr>
          <w:p w14:paraId="0623E15E" w14:textId="77777777" w:rsidR="0093294C" w:rsidRPr="00B138B9" w:rsidRDefault="0093294C" w:rsidP="00B138B9"/>
        </w:tc>
      </w:tr>
      <w:tr w:rsidR="0093294C" w:rsidRPr="00B138B9" w14:paraId="3004E550" w14:textId="77777777" w:rsidTr="00B138B9">
        <w:trPr>
          <w:trHeight w:val="290"/>
        </w:trPr>
        <w:tc>
          <w:tcPr>
            <w:tcW w:w="4101" w:type="dxa"/>
            <w:noWrap/>
          </w:tcPr>
          <w:p w14:paraId="1D884815" w14:textId="77777777" w:rsidR="0093294C" w:rsidRPr="00B138B9" w:rsidRDefault="0093294C" w:rsidP="00B138B9">
            <w:r w:rsidRPr="00B138B9">
              <w:t>Number of cases</w:t>
            </w:r>
          </w:p>
        </w:tc>
        <w:tc>
          <w:tcPr>
            <w:tcW w:w="1464" w:type="dxa"/>
          </w:tcPr>
          <w:p w14:paraId="10420B86" w14:textId="77777777" w:rsidR="0093294C" w:rsidRPr="00B138B9" w:rsidRDefault="0093294C" w:rsidP="00B138B9">
            <w:r w:rsidRPr="00B138B9">
              <w:t>1,743</w:t>
            </w:r>
          </w:p>
        </w:tc>
        <w:tc>
          <w:tcPr>
            <w:tcW w:w="1465" w:type="dxa"/>
          </w:tcPr>
          <w:p w14:paraId="50C0C881" w14:textId="77777777" w:rsidR="0093294C" w:rsidRPr="00B138B9" w:rsidRDefault="0093294C" w:rsidP="00B138B9">
            <w:r w:rsidRPr="00B138B9">
              <w:t>10,857</w:t>
            </w:r>
          </w:p>
        </w:tc>
        <w:tc>
          <w:tcPr>
            <w:tcW w:w="1465" w:type="dxa"/>
          </w:tcPr>
          <w:p w14:paraId="0ED8D8E1" w14:textId="77777777" w:rsidR="0093294C" w:rsidRPr="00B138B9" w:rsidRDefault="0093294C" w:rsidP="00B138B9">
            <w:r w:rsidRPr="00B138B9">
              <w:t>14,930</w:t>
            </w:r>
          </w:p>
        </w:tc>
      </w:tr>
      <w:tr w:rsidR="0093294C" w:rsidRPr="00B138B9" w14:paraId="3A50044E" w14:textId="77777777" w:rsidTr="00B138B9">
        <w:trPr>
          <w:trHeight w:val="290"/>
        </w:trPr>
        <w:tc>
          <w:tcPr>
            <w:tcW w:w="4101" w:type="dxa"/>
            <w:noWrap/>
          </w:tcPr>
          <w:p w14:paraId="46DE0308" w14:textId="77777777" w:rsidR="0093294C" w:rsidRPr="00B138B9" w:rsidRDefault="0093294C" w:rsidP="00B138B9">
            <w:r w:rsidRPr="00B138B9">
              <w:t>Proportion</w:t>
            </w:r>
          </w:p>
        </w:tc>
        <w:tc>
          <w:tcPr>
            <w:tcW w:w="1464" w:type="dxa"/>
          </w:tcPr>
          <w:p w14:paraId="4E2722FF" w14:textId="77777777" w:rsidR="0093294C" w:rsidRPr="00B138B9" w:rsidRDefault="0093294C" w:rsidP="00B138B9">
            <w:r w:rsidRPr="00B138B9">
              <w:t>0.063</w:t>
            </w:r>
          </w:p>
        </w:tc>
        <w:tc>
          <w:tcPr>
            <w:tcW w:w="1465" w:type="dxa"/>
          </w:tcPr>
          <w:p w14:paraId="4E76695A" w14:textId="77777777" w:rsidR="0093294C" w:rsidRPr="00B138B9" w:rsidRDefault="0093294C" w:rsidP="00B138B9">
            <w:r w:rsidRPr="00B138B9">
              <w:t>0.394</w:t>
            </w:r>
          </w:p>
        </w:tc>
        <w:tc>
          <w:tcPr>
            <w:tcW w:w="1465" w:type="dxa"/>
          </w:tcPr>
          <w:p w14:paraId="2FB47DEF" w14:textId="77777777" w:rsidR="0093294C" w:rsidRPr="00B138B9" w:rsidRDefault="0093294C" w:rsidP="00B138B9">
            <w:r w:rsidRPr="00B138B9">
              <w:t>0.542</w:t>
            </w:r>
          </w:p>
        </w:tc>
      </w:tr>
    </w:tbl>
    <w:p w14:paraId="6CABB3C3" w14:textId="77777777" w:rsidR="0093294C" w:rsidRPr="0093294C" w:rsidRDefault="0093294C" w:rsidP="00F061E0">
      <w:pPr>
        <w:rPr>
          <w:lang w:eastAsia="zh-CN"/>
        </w:rPr>
      </w:pPr>
      <w:r w:rsidRPr="0093294C">
        <w:rPr>
          <w:rFonts w:eastAsiaTheme="minorEastAsia"/>
          <w:lang w:eastAsia="zh-CN"/>
        </w:rPr>
        <w:t xml:space="preserve">Table F3 presents the transition probabilities used in our cost-effectiveness modelling, based on PHQ-9 outcomes. Due to data unavailability, the transition probabilities for Mental Health Online were assumed to be the average of those for </w:t>
      </w:r>
      <w:proofErr w:type="spellStart"/>
      <w:r w:rsidRPr="0093294C">
        <w:rPr>
          <w:rFonts w:eastAsiaTheme="minorEastAsia"/>
          <w:lang w:eastAsia="zh-CN"/>
        </w:rPr>
        <w:t>MindSpot</w:t>
      </w:r>
      <w:proofErr w:type="spellEnd"/>
      <w:r w:rsidRPr="0093294C">
        <w:rPr>
          <w:rFonts w:eastAsiaTheme="minorEastAsia"/>
          <w:lang w:eastAsia="zh-CN"/>
        </w:rPr>
        <w:t xml:space="preserve"> and THIS WAY UP.</w:t>
      </w:r>
    </w:p>
    <w:p w14:paraId="5F114BEB" w14:textId="77777777" w:rsidR="0093294C" w:rsidRPr="00B138B9" w:rsidRDefault="0093294C" w:rsidP="00C1719D">
      <w:pPr>
        <w:pStyle w:val="Caption"/>
      </w:pPr>
      <w:r w:rsidRPr="0093294C">
        <w:t>Table F3 Transition probabilities used in the cost-effectiveness modelling (based on PHQ-9 outcomes)</w:t>
      </w:r>
    </w:p>
    <w:tbl>
      <w:tblPr>
        <w:tblStyle w:val="TableGrid"/>
        <w:tblW w:w="9000" w:type="dxa"/>
        <w:tblLayout w:type="fixed"/>
        <w:tblLook w:val="04A0" w:firstRow="1" w:lastRow="0" w:firstColumn="1" w:lastColumn="0" w:noHBand="0" w:noVBand="1"/>
      </w:tblPr>
      <w:tblGrid>
        <w:gridCol w:w="2897"/>
        <w:gridCol w:w="1525"/>
        <w:gridCol w:w="1526"/>
        <w:gridCol w:w="1526"/>
        <w:gridCol w:w="1526"/>
      </w:tblGrid>
      <w:tr w:rsidR="0093294C" w:rsidRPr="00B138B9" w14:paraId="140C3376" w14:textId="77777777" w:rsidTr="00B138B9">
        <w:trPr>
          <w:cnfStyle w:val="100000000000" w:firstRow="1" w:lastRow="0" w:firstColumn="0" w:lastColumn="0" w:oddVBand="0" w:evenVBand="0" w:oddHBand="0" w:evenHBand="0" w:firstRowFirstColumn="0" w:firstRowLastColumn="0" w:lastRowFirstColumn="0" w:lastRowLastColumn="0"/>
          <w:trHeight w:val="610"/>
        </w:trPr>
        <w:tc>
          <w:tcPr>
            <w:tcW w:w="2897" w:type="dxa"/>
            <w:noWrap/>
            <w:hideMark/>
          </w:tcPr>
          <w:p w14:paraId="359A4D70" w14:textId="77777777" w:rsidR="0093294C" w:rsidRPr="00B138B9" w:rsidRDefault="0093294C" w:rsidP="00B138B9">
            <w:r w:rsidRPr="00B138B9">
              <w:t>Parameter</w:t>
            </w:r>
          </w:p>
        </w:tc>
        <w:tc>
          <w:tcPr>
            <w:tcW w:w="1525" w:type="dxa"/>
          </w:tcPr>
          <w:p w14:paraId="7B999E12" w14:textId="77777777" w:rsidR="0093294C" w:rsidRPr="00B138B9" w:rsidRDefault="0093294C" w:rsidP="00B138B9">
            <w:r w:rsidRPr="00B138B9">
              <w:t xml:space="preserve">Indirect </w:t>
            </w:r>
            <w:proofErr w:type="spellStart"/>
            <w:r w:rsidRPr="00B138B9">
              <w:t>comparatora</w:t>
            </w:r>
            <w:proofErr w:type="spellEnd"/>
          </w:p>
        </w:tc>
        <w:tc>
          <w:tcPr>
            <w:tcW w:w="1526" w:type="dxa"/>
          </w:tcPr>
          <w:p w14:paraId="4F521751" w14:textId="77777777" w:rsidR="0093294C" w:rsidRPr="00B138B9" w:rsidRDefault="0093294C" w:rsidP="00B138B9">
            <w:r w:rsidRPr="00B138B9">
              <w:t xml:space="preserve">Mental Health </w:t>
            </w:r>
            <w:proofErr w:type="spellStart"/>
            <w:r w:rsidRPr="00B138B9">
              <w:t>Onlineb</w:t>
            </w:r>
            <w:proofErr w:type="spellEnd"/>
          </w:p>
        </w:tc>
        <w:tc>
          <w:tcPr>
            <w:tcW w:w="1526" w:type="dxa"/>
          </w:tcPr>
          <w:p w14:paraId="1B556528" w14:textId="77777777" w:rsidR="0093294C" w:rsidRPr="00B138B9" w:rsidRDefault="0093294C" w:rsidP="00B138B9">
            <w:proofErr w:type="spellStart"/>
            <w:r w:rsidRPr="00B138B9">
              <w:t>MindSpotc</w:t>
            </w:r>
            <w:proofErr w:type="spellEnd"/>
          </w:p>
        </w:tc>
        <w:tc>
          <w:tcPr>
            <w:tcW w:w="1526" w:type="dxa"/>
          </w:tcPr>
          <w:p w14:paraId="36166422" w14:textId="77777777" w:rsidR="0093294C" w:rsidRPr="00B138B9" w:rsidRDefault="0093294C" w:rsidP="00B138B9">
            <w:r w:rsidRPr="00B138B9">
              <w:t xml:space="preserve">THIS WAY </w:t>
            </w:r>
            <w:proofErr w:type="spellStart"/>
            <w:r w:rsidRPr="00B138B9">
              <w:t>UPd</w:t>
            </w:r>
            <w:proofErr w:type="spellEnd"/>
          </w:p>
        </w:tc>
      </w:tr>
      <w:tr w:rsidR="0093294C" w:rsidRPr="00B138B9" w14:paraId="6B3F0C6A" w14:textId="77777777" w:rsidTr="00B138B9">
        <w:trPr>
          <w:trHeight w:val="290"/>
        </w:trPr>
        <w:tc>
          <w:tcPr>
            <w:tcW w:w="2897" w:type="dxa"/>
            <w:noWrap/>
          </w:tcPr>
          <w:p w14:paraId="331EF7CE" w14:textId="77777777" w:rsidR="0093294C" w:rsidRPr="00B138B9" w:rsidRDefault="0093294C" w:rsidP="00B138B9">
            <w:r w:rsidRPr="00B138B9">
              <w:t>Self-directed treatment</w:t>
            </w:r>
          </w:p>
        </w:tc>
        <w:tc>
          <w:tcPr>
            <w:tcW w:w="1525" w:type="dxa"/>
          </w:tcPr>
          <w:p w14:paraId="46156DAE" w14:textId="77777777" w:rsidR="0093294C" w:rsidRPr="00B138B9" w:rsidRDefault="0093294C" w:rsidP="00B138B9"/>
        </w:tc>
        <w:tc>
          <w:tcPr>
            <w:tcW w:w="1526" w:type="dxa"/>
          </w:tcPr>
          <w:p w14:paraId="3F1D8FDE" w14:textId="77777777" w:rsidR="0093294C" w:rsidRPr="00B138B9" w:rsidRDefault="0093294C" w:rsidP="00B138B9"/>
        </w:tc>
        <w:tc>
          <w:tcPr>
            <w:tcW w:w="1526" w:type="dxa"/>
          </w:tcPr>
          <w:p w14:paraId="6C250173" w14:textId="77777777" w:rsidR="0093294C" w:rsidRPr="00B138B9" w:rsidRDefault="0093294C" w:rsidP="00B138B9"/>
        </w:tc>
        <w:tc>
          <w:tcPr>
            <w:tcW w:w="1526" w:type="dxa"/>
          </w:tcPr>
          <w:p w14:paraId="62B595C2" w14:textId="77777777" w:rsidR="0093294C" w:rsidRPr="00B138B9" w:rsidRDefault="0093294C" w:rsidP="00B138B9"/>
        </w:tc>
      </w:tr>
      <w:tr w:rsidR="0093294C" w:rsidRPr="00B138B9" w14:paraId="10BD8C23" w14:textId="77777777" w:rsidTr="00B138B9">
        <w:trPr>
          <w:trHeight w:val="290"/>
        </w:trPr>
        <w:tc>
          <w:tcPr>
            <w:tcW w:w="2897" w:type="dxa"/>
            <w:noWrap/>
          </w:tcPr>
          <w:p w14:paraId="6CCC2FA6" w14:textId="17924D05" w:rsidR="0093294C" w:rsidRPr="00B138B9" w:rsidRDefault="0093294C" w:rsidP="00B138B9">
            <w:r w:rsidRPr="00B138B9">
              <w:t>Transition probabilities:</w:t>
            </w:r>
          </w:p>
        </w:tc>
        <w:tc>
          <w:tcPr>
            <w:tcW w:w="1525" w:type="dxa"/>
          </w:tcPr>
          <w:p w14:paraId="704CD7EE" w14:textId="77777777" w:rsidR="0093294C" w:rsidRPr="00B138B9" w:rsidRDefault="0093294C" w:rsidP="00B138B9"/>
        </w:tc>
        <w:tc>
          <w:tcPr>
            <w:tcW w:w="1526" w:type="dxa"/>
          </w:tcPr>
          <w:p w14:paraId="4F04C391" w14:textId="77777777" w:rsidR="0093294C" w:rsidRPr="00B138B9" w:rsidRDefault="0093294C" w:rsidP="00B138B9"/>
        </w:tc>
        <w:tc>
          <w:tcPr>
            <w:tcW w:w="1526" w:type="dxa"/>
          </w:tcPr>
          <w:p w14:paraId="04CF6021" w14:textId="77777777" w:rsidR="0093294C" w:rsidRPr="00B138B9" w:rsidRDefault="0093294C" w:rsidP="00B138B9"/>
        </w:tc>
        <w:tc>
          <w:tcPr>
            <w:tcW w:w="1526" w:type="dxa"/>
          </w:tcPr>
          <w:p w14:paraId="22A78C49" w14:textId="77777777" w:rsidR="0093294C" w:rsidRPr="00B138B9" w:rsidRDefault="0093294C" w:rsidP="00B138B9"/>
        </w:tc>
      </w:tr>
      <w:tr w:rsidR="0093294C" w:rsidRPr="00B138B9" w14:paraId="5CF0512B" w14:textId="77777777" w:rsidTr="00B138B9">
        <w:trPr>
          <w:trHeight w:val="290"/>
        </w:trPr>
        <w:tc>
          <w:tcPr>
            <w:tcW w:w="2897" w:type="dxa"/>
            <w:noWrap/>
          </w:tcPr>
          <w:p w14:paraId="52B5D65B" w14:textId="2B92ED3B" w:rsidR="0093294C" w:rsidRPr="00B138B9" w:rsidRDefault="0093294C" w:rsidP="00B138B9">
            <w:r w:rsidRPr="00B138B9">
              <w:t>Fully recovered</w:t>
            </w:r>
          </w:p>
        </w:tc>
        <w:tc>
          <w:tcPr>
            <w:tcW w:w="1525" w:type="dxa"/>
          </w:tcPr>
          <w:p w14:paraId="24ED5161" w14:textId="77777777" w:rsidR="0093294C" w:rsidRPr="00B138B9" w:rsidRDefault="0093294C" w:rsidP="00B138B9">
            <w:r w:rsidRPr="00B138B9">
              <w:t>0.111</w:t>
            </w:r>
          </w:p>
        </w:tc>
        <w:tc>
          <w:tcPr>
            <w:tcW w:w="1526" w:type="dxa"/>
          </w:tcPr>
          <w:p w14:paraId="3F57B46E" w14:textId="77777777" w:rsidR="0093294C" w:rsidRPr="00B138B9" w:rsidRDefault="0093294C" w:rsidP="00B138B9">
            <w:r w:rsidRPr="00B138B9">
              <w:t>0.438</w:t>
            </w:r>
          </w:p>
        </w:tc>
        <w:tc>
          <w:tcPr>
            <w:tcW w:w="1526" w:type="dxa"/>
          </w:tcPr>
          <w:p w14:paraId="22B1B0A9" w14:textId="77777777" w:rsidR="0093294C" w:rsidRPr="00B138B9" w:rsidRDefault="0093294C" w:rsidP="00B138B9">
            <w:r w:rsidRPr="00B138B9">
              <w:t>0.453</w:t>
            </w:r>
          </w:p>
        </w:tc>
        <w:tc>
          <w:tcPr>
            <w:tcW w:w="1526" w:type="dxa"/>
          </w:tcPr>
          <w:p w14:paraId="15D30EED" w14:textId="77777777" w:rsidR="0093294C" w:rsidRPr="00B138B9" w:rsidRDefault="0093294C" w:rsidP="00B138B9">
            <w:r w:rsidRPr="00B138B9">
              <w:t>0.423</w:t>
            </w:r>
          </w:p>
        </w:tc>
      </w:tr>
      <w:tr w:rsidR="0093294C" w:rsidRPr="00B138B9" w14:paraId="03951305" w14:textId="77777777" w:rsidTr="00B138B9">
        <w:trPr>
          <w:trHeight w:val="290"/>
        </w:trPr>
        <w:tc>
          <w:tcPr>
            <w:tcW w:w="2897" w:type="dxa"/>
            <w:noWrap/>
          </w:tcPr>
          <w:p w14:paraId="0A66CBDF" w14:textId="2282477F" w:rsidR="0093294C" w:rsidRPr="00B138B9" w:rsidRDefault="0093294C" w:rsidP="00B138B9">
            <w:r w:rsidRPr="00B138B9">
              <w:t>Partially recovered</w:t>
            </w:r>
          </w:p>
        </w:tc>
        <w:tc>
          <w:tcPr>
            <w:tcW w:w="1525" w:type="dxa"/>
          </w:tcPr>
          <w:p w14:paraId="24A7D70C" w14:textId="77777777" w:rsidR="0093294C" w:rsidRPr="00B138B9" w:rsidRDefault="0093294C" w:rsidP="00B138B9">
            <w:r w:rsidRPr="00B138B9">
              <w:t>0.044</w:t>
            </w:r>
          </w:p>
        </w:tc>
        <w:tc>
          <w:tcPr>
            <w:tcW w:w="1526" w:type="dxa"/>
          </w:tcPr>
          <w:p w14:paraId="55F1A134" w14:textId="77777777" w:rsidR="0093294C" w:rsidRPr="00B138B9" w:rsidRDefault="0093294C" w:rsidP="00B138B9">
            <w:r w:rsidRPr="00B138B9">
              <w:t>0.188</w:t>
            </w:r>
          </w:p>
        </w:tc>
        <w:tc>
          <w:tcPr>
            <w:tcW w:w="1526" w:type="dxa"/>
          </w:tcPr>
          <w:p w14:paraId="31C22A6C" w14:textId="77777777" w:rsidR="0093294C" w:rsidRPr="00B138B9" w:rsidRDefault="0093294C" w:rsidP="00B138B9">
            <w:r w:rsidRPr="00B138B9">
              <w:t>0.194</w:t>
            </w:r>
          </w:p>
        </w:tc>
        <w:tc>
          <w:tcPr>
            <w:tcW w:w="1526" w:type="dxa"/>
          </w:tcPr>
          <w:p w14:paraId="00E2459C" w14:textId="77777777" w:rsidR="0093294C" w:rsidRPr="00B138B9" w:rsidRDefault="0093294C" w:rsidP="00B138B9">
            <w:r w:rsidRPr="00B138B9">
              <w:t>0.181</w:t>
            </w:r>
          </w:p>
        </w:tc>
      </w:tr>
      <w:tr w:rsidR="0093294C" w:rsidRPr="00B138B9" w14:paraId="29C6C2A3" w14:textId="77777777" w:rsidTr="00B138B9">
        <w:trPr>
          <w:trHeight w:val="290"/>
        </w:trPr>
        <w:tc>
          <w:tcPr>
            <w:tcW w:w="2897" w:type="dxa"/>
            <w:noWrap/>
          </w:tcPr>
          <w:p w14:paraId="090753C7" w14:textId="230A2D05" w:rsidR="0093294C" w:rsidRPr="00B138B9" w:rsidRDefault="0093294C" w:rsidP="00B138B9">
            <w:r w:rsidRPr="00B138B9">
              <w:t>No improvement</w:t>
            </w:r>
          </w:p>
        </w:tc>
        <w:tc>
          <w:tcPr>
            <w:tcW w:w="1525" w:type="dxa"/>
          </w:tcPr>
          <w:p w14:paraId="7925B7AA" w14:textId="77777777" w:rsidR="0093294C" w:rsidRPr="00B138B9" w:rsidRDefault="0093294C" w:rsidP="00B138B9">
            <w:r w:rsidRPr="00B138B9">
              <w:t>0.689</w:t>
            </w:r>
          </w:p>
        </w:tc>
        <w:tc>
          <w:tcPr>
            <w:tcW w:w="1526" w:type="dxa"/>
          </w:tcPr>
          <w:p w14:paraId="3703E26F" w14:textId="77777777" w:rsidR="0093294C" w:rsidRPr="00B138B9" w:rsidRDefault="0093294C" w:rsidP="00B138B9">
            <w:r w:rsidRPr="00B138B9">
              <w:t>0.304</w:t>
            </w:r>
          </w:p>
        </w:tc>
        <w:tc>
          <w:tcPr>
            <w:tcW w:w="1526" w:type="dxa"/>
          </w:tcPr>
          <w:p w14:paraId="2B129B1C" w14:textId="77777777" w:rsidR="0093294C" w:rsidRPr="00B138B9" w:rsidRDefault="0093294C" w:rsidP="00B138B9">
            <w:r w:rsidRPr="00B138B9">
              <w:t>0.280</w:t>
            </w:r>
          </w:p>
        </w:tc>
        <w:tc>
          <w:tcPr>
            <w:tcW w:w="1526" w:type="dxa"/>
          </w:tcPr>
          <w:p w14:paraId="03D55266" w14:textId="77777777" w:rsidR="0093294C" w:rsidRPr="00B138B9" w:rsidRDefault="0093294C" w:rsidP="00B138B9">
            <w:r w:rsidRPr="00B138B9">
              <w:t>0.327</w:t>
            </w:r>
          </w:p>
        </w:tc>
      </w:tr>
      <w:tr w:rsidR="0093294C" w:rsidRPr="00B138B9" w14:paraId="45FBE37F" w14:textId="77777777" w:rsidTr="00B138B9">
        <w:trPr>
          <w:trHeight w:val="290"/>
        </w:trPr>
        <w:tc>
          <w:tcPr>
            <w:tcW w:w="2897" w:type="dxa"/>
            <w:noWrap/>
          </w:tcPr>
          <w:p w14:paraId="4925A7CE" w14:textId="2CF2C223" w:rsidR="0093294C" w:rsidRPr="00B138B9" w:rsidRDefault="0093294C" w:rsidP="00B138B9">
            <w:r w:rsidRPr="00B138B9">
              <w:t>Deteriorated</w:t>
            </w:r>
          </w:p>
        </w:tc>
        <w:tc>
          <w:tcPr>
            <w:tcW w:w="1525" w:type="dxa"/>
          </w:tcPr>
          <w:p w14:paraId="44A35357" w14:textId="77777777" w:rsidR="0093294C" w:rsidRPr="00B138B9" w:rsidRDefault="0093294C" w:rsidP="00B138B9">
            <w:r w:rsidRPr="00B138B9">
              <w:t>0.156</w:t>
            </w:r>
          </w:p>
        </w:tc>
        <w:tc>
          <w:tcPr>
            <w:tcW w:w="1526" w:type="dxa"/>
          </w:tcPr>
          <w:p w14:paraId="48C111B6" w14:textId="77777777" w:rsidR="0093294C" w:rsidRPr="00B138B9" w:rsidRDefault="0093294C" w:rsidP="00B138B9">
            <w:r w:rsidRPr="00B138B9">
              <w:t>0.071</w:t>
            </w:r>
          </w:p>
        </w:tc>
        <w:tc>
          <w:tcPr>
            <w:tcW w:w="1526" w:type="dxa"/>
          </w:tcPr>
          <w:p w14:paraId="31D15C8B" w14:textId="77777777" w:rsidR="0093294C" w:rsidRPr="00B138B9" w:rsidRDefault="0093294C" w:rsidP="00B138B9">
            <w:r w:rsidRPr="00B138B9">
              <w:t>0.073</w:t>
            </w:r>
          </w:p>
        </w:tc>
        <w:tc>
          <w:tcPr>
            <w:tcW w:w="1526" w:type="dxa"/>
          </w:tcPr>
          <w:p w14:paraId="47D809C7" w14:textId="77777777" w:rsidR="0093294C" w:rsidRPr="00B138B9" w:rsidRDefault="0093294C" w:rsidP="00B138B9">
            <w:r w:rsidRPr="00B138B9">
              <w:t>0.068</w:t>
            </w:r>
          </w:p>
        </w:tc>
      </w:tr>
      <w:tr w:rsidR="0093294C" w:rsidRPr="00B138B9" w14:paraId="22E01C4F" w14:textId="77777777" w:rsidTr="00B138B9">
        <w:trPr>
          <w:trHeight w:val="290"/>
        </w:trPr>
        <w:tc>
          <w:tcPr>
            <w:tcW w:w="2897" w:type="dxa"/>
            <w:noWrap/>
          </w:tcPr>
          <w:p w14:paraId="06CCAAC4" w14:textId="77777777" w:rsidR="0093294C" w:rsidRPr="00B138B9" w:rsidRDefault="0093294C" w:rsidP="00B138B9">
            <w:r w:rsidRPr="00B138B9">
              <w:t>Therapist-supported treatment</w:t>
            </w:r>
          </w:p>
        </w:tc>
        <w:tc>
          <w:tcPr>
            <w:tcW w:w="1525" w:type="dxa"/>
          </w:tcPr>
          <w:p w14:paraId="74BFD5E0" w14:textId="77777777" w:rsidR="0093294C" w:rsidRPr="00B138B9" w:rsidRDefault="0093294C" w:rsidP="00B138B9"/>
        </w:tc>
        <w:tc>
          <w:tcPr>
            <w:tcW w:w="1526" w:type="dxa"/>
          </w:tcPr>
          <w:p w14:paraId="7E7CE6CF" w14:textId="77777777" w:rsidR="0093294C" w:rsidRPr="00B138B9" w:rsidRDefault="0093294C" w:rsidP="00B138B9"/>
        </w:tc>
        <w:tc>
          <w:tcPr>
            <w:tcW w:w="1526" w:type="dxa"/>
          </w:tcPr>
          <w:p w14:paraId="18AF9DE5" w14:textId="77777777" w:rsidR="0093294C" w:rsidRPr="00B138B9" w:rsidRDefault="0093294C" w:rsidP="00B138B9"/>
        </w:tc>
        <w:tc>
          <w:tcPr>
            <w:tcW w:w="1526" w:type="dxa"/>
          </w:tcPr>
          <w:p w14:paraId="24491610" w14:textId="77777777" w:rsidR="0093294C" w:rsidRPr="00B138B9" w:rsidRDefault="0093294C" w:rsidP="00B138B9"/>
        </w:tc>
      </w:tr>
      <w:tr w:rsidR="0093294C" w:rsidRPr="00B138B9" w14:paraId="6E81B8E5" w14:textId="77777777" w:rsidTr="00B138B9">
        <w:trPr>
          <w:trHeight w:val="290"/>
        </w:trPr>
        <w:tc>
          <w:tcPr>
            <w:tcW w:w="2897" w:type="dxa"/>
            <w:noWrap/>
          </w:tcPr>
          <w:p w14:paraId="0AAADAE5" w14:textId="12BC07A3" w:rsidR="0093294C" w:rsidRPr="00B138B9" w:rsidRDefault="0093294C" w:rsidP="00B138B9">
            <w:r w:rsidRPr="00B138B9">
              <w:t>Transition probabilities:</w:t>
            </w:r>
          </w:p>
        </w:tc>
        <w:tc>
          <w:tcPr>
            <w:tcW w:w="1525" w:type="dxa"/>
          </w:tcPr>
          <w:p w14:paraId="579C2EA6" w14:textId="77777777" w:rsidR="0093294C" w:rsidRPr="00B138B9" w:rsidRDefault="0093294C" w:rsidP="00B138B9"/>
        </w:tc>
        <w:tc>
          <w:tcPr>
            <w:tcW w:w="1526" w:type="dxa"/>
          </w:tcPr>
          <w:p w14:paraId="1DB67DA2" w14:textId="77777777" w:rsidR="0093294C" w:rsidRPr="00B138B9" w:rsidRDefault="0093294C" w:rsidP="00B138B9"/>
        </w:tc>
        <w:tc>
          <w:tcPr>
            <w:tcW w:w="1526" w:type="dxa"/>
          </w:tcPr>
          <w:p w14:paraId="7CFE75D5" w14:textId="77777777" w:rsidR="0093294C" w:rsidRPr="00B138B9" w:rsidRDefault="0093294C" w:rsidP="00B138B9"/>
        </w:tc>
        <w:tc>
          <w:tcPr>
            <w:tcW w:w="1526" w:type="dxa"/>
          </w:tcPr>
          <w:p w14:paraId="48FB5F3E" w14:textId="77777777" w:rsidR="0093294C" w:rsidRPr="00B138B9" w:rsidRDefault="0093294C" w:rsidP="00B138B9"/>
        </w:tc>
      </w:tr>
      <w:tr w:rsidR="0093294C" w:rsidRPr="00B138B9" w14:paraId="46D5DDBE" w14:textId="77777777" w:rsidTr="00B138B9">
        <w:trPr>
          <w:trHeight w:val="290"/>
        </w:trPr>
        <w:tc>
          <w:tcPr>
            <w:tcW w:w="2897" w:type="dxa"/>
            <w:noWrap/>
          </w:tcPr>
          <w:p w14:paraId="019F0E33" w14:textId="5C6EAA02" w:rsidR="0093294C" w:rsidRPr="00B138B9" w:rsidRDefault="0093294C" w:rsidP="00B138B9">
            <w:r w:rsidRPr="00B138B9">
              <w:t>Fully recovered</w:t>
            </w:r>
          </w:p>
        </w:tc>
        <w:tc>
          <w:tcPr>
            <w:tcW w:w="1525" w:type="dxa"/>
          </w:tcPr>
          <w:p w14:paraId="4DF0684F" w14:textId="77777777" w:rsidR="0093294C" w:rsidRPr="00B138B9" w:rsidRDefault="0093294C" w:rsidP="00B138B9">
            <w:r w:rsidRPr="00B138B9">
              <w:t>0.111</w:t>
            </w:r>
          </w:p>
        </w:tc>
        <w:tc>
          <w:tcPr>
            <w:tcW w:w="1526" w:type="dxa"/>
          </w:tcPr>
          <w:p w14:paraId="1ADE77DE" w14:textId="77777777" w:rsidR="0093294C" w:rsidRPr="00B138B9" w:rsidRDefault="0093294C" w:rsidP="00B138B9">
            <w:r w:rsidRPr="00B138B9">
              <w:t>0.417</w:t>
            </w:r>
          </w:p>
        </w:tc>
        <w:tc>
          <w:tcPr>
            <w:tcW w:w="1526" w:type="dxa"/>
          </w:tcPr>
          <w:p w14:paraId="63A9446E" w14:textId="77777777" w:rsidR="0093294C" w:rsidRPr="00B138B9" w:rsidRDefault="0093294C" w:rsidP="00B138B9">
            <w:r w:rsidRPr="00B138B9">
              <w:t>0.453</w:t>
            </w:r>
          </w:p>
        </w:tc>
        <w:tc>
          <w:tcPr>
            <w:tcW w:w="1526" w:type="dxa"/>
          </w:tcPr>
          <w:p w14:paraId="6FB3266C" w14:textId="77777777" w:rsidR="0093294C" w:rsidRPr="00B138B9" w:rsidRDefault="0093294C" w:rsidP="00B138B9">
            <w:r w:rsidRPr="00B138B9">
              <w:t>0.380</w:t>
            </w:r>
          </w:p>
        </w:tc>
      </w:tr>
      <w:tr w:rsidR="0093294C" w:rsidRPr="00B138B9" w14:paraId="02B1760E" w14:textId="77777777" w:rsidTr="00B138B9">
        <w:trPr>
          <w:trHeight w:val="290"/>
        </w:trPr>
        <w:tc>
          <w:tcPr>
            <w:tcW w:w="2897" w:type="dxa"/>
            <w:noWrap/>
          </w:tcPr>
          <w:p w14:paraId="15A89A11" w14:textId="1C7D0065" w:rsidR="0093294C" w:rsidRPr="00B138B9" w:rsidRDefault="0093294C" w:rsidP="00B138B9">
            <w:r w:rsidRPr="00B138B9">
              <w:t>Partially recovered</w:t>
            </w:r>
          </w:p>
        </w:tc>
        <w:tc>
          <w:tcPr>
            <w:tcW w:w="1525" w:type="dxa"/>
          </w:tcPr>
          <w:p w14:paraId="002B4211" w14:textId="77777777" w:rsidR="0093294C" w:rsidRPr="00B138B9" w:rsidRDefault="0093294C" w:rsidP="00B138B9">
            <w:r w:rsidRPr="00B138B9">
              <w:t>0.044</w:t>
            </w:r>
          </w:p>
        </w:tc>
        <w:tc>
          <w:tcPr>
            <w:tcW w:w="1526" w:type="dxa"/>
          </w:tcPr>
          <w:p w14:paraId="16922905" w14:textId="77777777" w:rsidR="0093294C" w:rsidRPr="00B138B9" w:rsidRDefault="0093294C" w:rsidP="00B138B9">
            <w:r w:rsidRPr="00B138B9">
              <w:t>0.179</w:t>
            </w:r>
          </w:p>
        </w:tc>
        <w:tc>
          <w:tcPr>
            <w:tcW w:w="1526" w:type="dxa"/>
          </w:tcPr>
          <w:p w14:paraId="003C6A0E" w14:textId="77777777" w:rsidR="0093294C" w:rsidRPr="00B138B9" w:rsidRDefault="0093294C" w:rsidP="00B138B9">
            <w:r w:rsidRPr="00B138B9">
              <w:t>0.194</w:t>
            </w:r>
          </w:p>
        </w:tc>
        <w:tc>
          <w:tcPr>
            <w:tcW w:w="1526" w:type="dxa"/>
          </w:tcPr>
          <w:p w14:paraId="28BD56A3" w14:textId="77777777" w:rsidR="0093294C" w:rsidRPr="00B138B9" w:rsidRDefault="0093294C" w:rsidP="00B138B9">
            <w:r w:rsidRPr="00B138B9">
              <w:t>0.163</w:t>
            </w:r>
          </w:p>
        </w:tc>
      </w:tr>
      <w:tr w:rsidR="0093294C" w:rsidRPr="00B138B9" w14:paraId="609E5B8B" w14:textId="77777777" w:rsidTr="00B138B9">
        <w:trPr>
          <w:trHeight w:val="290"/>
        </w:trPr>
        <w:tc>
          <w:tcPr>
            <w:tcW w:w="2897" w:type="dxa"/>
            <w:noWrap/>
          </w:tcPr>
          <w:p w14:paraId="6D0AAC05" w14:textId="0284EB3A" w:rsidR="0093294C" w:rsidRPr="00B138B9" w:rsidRDefault="0093294C" w:rsidP="00B138B9">
            <w:r w:rsidRPr="00B138B9">
              <w:t>No improvement</w:t>
            </w:r>
          </w:p>
        </w:tc>
        <w:tc>
          <w:tcPr>
            <w:tcW w:w="1525" w:type="dxa"/>
          </w:tcPr>
          <w:p w14:paraId="4D763577" w14:textId="77777777" w:rsidR="0093294C" w:rsidRPr="00B138B9" w:rsidRDefault="0093294C" w:rsidP="00B138B9">
            <w:r w:rsidRPr="00B138B9">
              <w:t>0.689</w:t>
            </w:r>
          </w:p>
        </w:tc>
        <w:tc>
          <w:tcPr>
            <w:tcW w:w="1526" w:type="dxa"/>
          </w:tcPr>
          <w:p w14:paraId="4AEDEFEB" w14:textId="77777777" w:rsidR="0093294C" w:rsidRPr="00B138B9" w:rsidRDefault="0093294C" w:rsidP="00B138B9">
            <w:r w:rsidRPr="00B138B9">
              <w:t>0.337</w:t>
            </w:r>
          </w:p>
        </w:tc>
        <w:tc>
          <w:tcPr>
            <w:tcW w:w="1526" w:type="dxa"/>
          </w:tcPr>
          <w:p w14:paraId="2519F479" w14:textId="77777777" w:rsidR="0093294C" w:rsidRPr="00B138B9" w:rsidRDefault="0093294C" w:rsidP="00B138B9">
            <w:r w:rsidRPr="00B138B9">
              <w:t>0.280</w:t>
            </w:r>
          </w:p>
        </w:tc>
        <w:tc>
          <w:tcPr>
            <w:tcW w:w="1526" w:type="dxa"/>
          </w:tcPr>
          <w:p w14:paraId="6FC48139" w14:textId="77777777" w:rsidR="0093294C" w:rsidRPr="00B138B9" w:rsidRDefault="0093294C" w:rsidP="00B138B9">
            <w:r w:rsidRPr="00B138B9">
              <w:t>0.394</w:t>
            </w:r>
          </w:p>
        </w:tc>
      </w:tr>
      <w:tr w:rsidR="0093294C" w:rsidRPr="00B138B9" w14:paraId="34322A54" w14:textId="77777777" w:rsidTr="00B138B9">
        <w:trPr>
          <w:trHeight w:val="290"/>
        </w:trPr>
        <w:tc>
          <w:tcPr>
            <w:tcW w:w="2897" w:type="dxa"/>
            <w:noWrap/>
          </w:tcPr>
          <w:p w14:paraId="362ADCCE" w14:textId="4040BCF4" w:rsidR="0093294C" w:rsidRPr="00B138B9" w:rsidRDefault="0093294C" w:rsidP="00B138B9">
            <w:r w:rsidRPr="00B138B9">
              <w:t>Deteriorated</w:t>
            </w:r>
          </w:p>
        </w:tc>
        <w:tc>
          <w:tcPr>
            <w:tcW w:w="1525" w:type="dxa"/>
          </w:tcPr>
          <w:p w14:paraId="2565A799" w14:textId="77777777" w:rsidR="0093294C" w:rsidRPr="00B138B9" w:rsidRDefault="0093294C" w:rsidP="00B138B9">
            <w:r w:rsidRPr="00B138B9">
              <w:t>0.156</w:t>
            </w:r>
          </w:p>
        </w:tc>
        <w:tc>
          <w:tcPr>
            <w:tcW w:w="1526" w:type="dxa"/>
          </w:tcPr>
          <w:p w14:paraId="47DB6D7A" w14:textId="77777777" w:rsidR="0093294C" w:rsidRPr="00B138B9" w:rsidRDefault="0093294C" w:rsidP="00B138B9">
            <w:r w:rsidRPr="00B138B9">
              <w:t>0.068</w:t>
            </w:r>
          </w:p>
        </w:tc>
        <w:tc>
          <w:tcPr>
            <w:tcW w:w="1526" w:type="dxa"/>
          </w:tcPr>
          <w:p w14:paraId="4803B371" w14:textId="77777777" w:rsidR="0093294C" w:rsidRPr="00B138B9" w:rsidRDefault="0093294C" w:rsidP="00B138B9">
            <w:r w:rsidRPr="00B138B9">
              <w:t>0.073</w:t>
            </w:r>
          </w:p>
        </w:tc>
        <w:tc>
          <w:tcPr>
            <w:tcW w:w="1526" w:type="dxa"/>
          </w:tcPr>
          <w:p w14:paraId="5107D2E3" w14:textId="77777777" w:rsidR="0093294C" w:rsidRPr="00B138B9" w:rsidRDefault="0093294C" w:rsidP="00B138B9">
            <w:r w:rsidRPr="00B138B9">
              <w:t>0.063</w:t>
            </w:r>
          </w:p>
        </w:tc>
      </w:tr>
    </w:tbl>
    <w:p w14:paraId="038EA685" w14:textId="5AC29A68" w:rsidR="0093294C" w:rsidRPr="0093294C" w:rsidRDefault="0093294C" w:rsidP="00B138B9">
      <w:pPr>
        <w:pStyle w:val="FootnoteText"/>
        <w:rPr>
          <w:rFonts w:eastAsiaTheme="minorEastAsia"/>
        </w:rPr>
      </w:pPr>
      <w:proofErr w:type="spellStart"/>
      <w:r w:rsidRPr="0093294C">
        <w:rPr>
          <w:rFonts w:eastAsiaTheme="minorEastAsia"/>
          <w:vertAlign w:val="superscript"/>
        </w:rPr>
        <w:t>a</w:t>
      </w:r>
      <w:r w:rsidRPr="0093294C">
        <w:rPr>
          <w:rFonts w:eastAsiaTheme="minorEastAsia"/>
        </w:rPr>
        <w:t>As</w:t>
      </w:r>
      <w:proofErr w:type="spellEnd"/>
      <w:r w:rsidRPr="0093294C">
        <w:rPr>
          <w:rFonts w:eastAsiaTheme="minorEastAsia"/>
        </w:rPr>
        <w:t xml:space="preserve"> estimated in Lee et al. (2017)</w:t>
      </w:r>
      <w:r w:rsidRPr="0093294C">
        <w:rPr>
          <w:rFonts w:eastAsiaTheme="minorEastAsia"/>
        </w:rPr>
        <w:fldChar w:fldCharType="begin"/>
      </w:r>
      <w:r w:rsidR="00B92B90">
        <w:rPr>
          <w:rFonts w:eastAsiaTheme="minorEastAsia"/>
        </w:rPr>
        <w:instrText xml:space="preserve"> ADDIN EN.CITE &lt;EndNote&gt;&lt;Cite&gt;&lt;Author&gt;Lee&lt;/Author&gt;&lt;Year&gt;2017&lt;/Year&gt;&lt;RecNum&gt;27&lt;/RecNum&gt;&lt;DisplayText&gt;&lt;style face="superscript"&gt;20&lt;/style&gt;&lt;/DisplayText&gt;&lt;record&gt;&lt;rec-number&gt;27&lt;/rec-number&gt;&lt;foreign-keys&gt;&lt;key app="EN" db-id="dawtr0zrkrzfa5edzzlpe2we0xa00t90vvr2" timestamp="1623067866"&gt;27&lt;/key&gt;&lt;/foreign-keys&gt;&lt;ref-type name="Journal Article"&gt;17&lt;/ref-type&gt;&lt;contributors&gt;&lt;authors&gt;&lt;author&gt;Lee, Yu-Chen&lt;/author&gt;&lt;author&gt;Gao, Lan&lt;/author&gt;&lt;author&gt;Dear, Blake F&lt;/author&gt;&lt;author&gt;Titov, Nickolai&lt;/author&gt;&lt;author&gt;Mihalopoulos, Cathrine&lt;/author&gt;&lt;/authors&gt;&lt;/contributors&gt;&lt;titles&gt;&lt;title&gt;The cost-effectiveness of the online MindSpot Clinic for the treatment of depression and anxiety in Australia&lt;/title&gt;&lt;secondary-title&gt;J Ment Health Policy Econ&lt;/secondary-title&gt;&lt;/titles&gt;&lt;periodical&gt;&lt;full-title&gt;J Ment Health Policy Econ&lt;/full-title&gt;&lt;/periodical&gt;&lt;pages&gt;155-166&lt;/pages&gt;&lt;volume&gt;20&lt;/volume&gt;&lt;number&gt;4&lt;/number&gt;&lt;dates&gt;&lt;year&gt;2017&lt;/year&gt;&lt;/dates&gt;&lt;urls&gt;&lt;/urls&gt;&lt;/record&gt;&lt;/Cite&gt;&lt;/EndNote&gt;</w:instrText>
      </w:r>
      <w:r w:rsidRPr="0093294C">
        <w:rPr>
          <w:rFonts w:eastAsiaTheme="minorEastAsia"/>
        </w:rPr>
        <w:fldChar w:fldCharType="separate"/>
      </w:r>
      <w:r w:rsidR="00B92B90" w:rsidRPr="00B92B90">
        <w:rPr>
          <w:rFonts w:eastAsiaTheme="minorEastAsia"/>
          <w:noProof/>
          <w:vertAlign w:val="superscript"/>
        </w:rPr>
        <w:t>20</w:t>
      </w:r>
      <w:r w:rsidRPr="0093294C">
        <w:rPr>
          <w:rFonts w:eastAsiaTheme="minorEastAsia"/>
        </w:rPr>
        <w:fldChar w:fldCharType="end"/>
      </w:r>
      <w:r w:rsidRPr="0093294C">
        <w:rPr>
          <w:rFonts w:eastAsiaTheme="minorEastAsia"/>
        </w:rPr>
        <w:t xml:space="preserve"> based on datasets from (</w:t>
      </w:r>
      <w:proofErr w:type="spellStart"/>
      <w:r w:rsidRPr="0093294C">
        <w:rPr>
          <w:rFonts w:eastAsiaTheme="minorEastAsia"/>
        </w:rPr>
        <w:t>i</w:t>
      </w:r>
      <w:proofErr w:type="spellEnd"/>
      <w:r w:rsidRPr="0093294C">
        <w:rPr>
          <w:rFonts w:eastAsiaTheme="minorEastAsia"/>
        </w:rPr>
        <w:t xml:space="preserve">) the National Survey of Mental Health and Wellbeing (NSMHWB), a population-level survey collecting epidemiology and health resource use of common mental disorders and (ii) a 8-week </w:t>
      </w:r>
      <w:r w:rsidR="001D2202">
        <w:rPr>
          <w:rFonts w:eastAsiaTheme="minorEastAsia"/>
        </w:rPr>
        <w:t>‘</w:t>
      </w:r>
      <w:r w:rsidRPr="0093294C">
        <w:rPr>
          <w:rFonts w:eastAsiaTheme="minorEastAsia"/>
        </w:rPr>
        <w:t>waitlist</w:t>
      </w:r>
      <w:r w:rsidR="001D2202">
        <w:rPr>
          <w:rFonts w:eastAsiaTheme="minorEastAsia"/>
        </w:rPr>
        <w:t>’</w:t>
      </w:r>
      <w:r w:rsidRPr="0093294C">
        <w:rPr>
          <w:rFonts w:eastAsiaTheme="minorEastAsia"/>
        </w:rPr>
        <w:t xml:space="preserve"> dataset. The transition probabilities for self-directed treatment were assumed to be the same as those for therapist-supported treatment.</w:t>
      </w:r>
    </w:p>
    <w:p w14:paraId="1296F32B" w14:textId="77777777" w:rsidR="0093294C" w:rsidRPr="0093294C" w:rsidRDefault="0093294C" w:rsidP="00B138B9">
      <w:pPr>
        <w:pStyle w:val="FootnoteText"/>
        <w:rPr>
          <w:rFonts w:eastAsiaTheme="minorEastAsia"/>
        </w:rPr>
      </w:pPr>
      <w:proofErr w:type="spellStart"/>
      <w:r w:rsidRPr="0093294C">
        <w:rPr>
          <w:rFonts w:eastAsiaTheme="minorEastAsia"/>
          <w:vertAlign w:val="superscript"/>
        </w:rPr>
        <w:t>b</w:t>
      </w:r>
      <w:r w:rsidRPr="0093294C">
        <w:rPr>
          <w:rFonts w:eastAsiaTheme="minorEastAsia"/>
        </w:rPr>
        <w:t>Due</w:t>
      </w:r>
      <w:proofErr w:type="spellEnd"/>
      <w:r w:rsidRPr="0093294C">
        <w:rPr>
          <w:rFonts w:eastAsiaTheme="minorEastAsia"/>
        </w:rPr>
        <w:t xml:space="preserve"> to data unavailability, the transition probabilities for Mental Health Online were assumed to be the average of </w:t>
      </w:r>
      <w:proofErr w:type="spellStart"/>
      <w:r w:rsidRPr="0093294C">
        <w:rPr>
          <w:rFonts w:eastAsiaTheme="minorEastAsia"/>
        </w:rPr>
        <w:t>MindSpot</w:t>
      </w:r>
      <w:proofErr w:type="spellEnd"/>
      <w:r w:rsidRPr="0093294C">
        <w:rPr>
          <w:rFonts w:eastAsiaTheme="minorEastAsia"/>
        </w:rPr>
        <w:t xml:space="preserve"> and THIS WAY UP.</w:t>
      </w:r>
    </w:p>
    <w:p w14:paraId="43FB6A99" w14:textId="77777777" w:rsidR="0093294C" w:rsidRPr="0093294C" w:rsidRDefault="0093294C" w:rsidP="00B138B9">
      <w:pPr>
        <w:pStyle w:val="FootnoteText"/>
        <w:rPr>
          <w:rFonts w:eastAsiaTheme="minorEastAsia"/>
        </w:rPr>
      </w:pPr>
      <w:proofErr w:type="spellStart"/>
      <w:r w:rsidRPr="0093294C">
        <w:rPr>
          <w:rFonts w:eastAsiaTheme="minorEastAsia"/>
          <w:vertAlign w:val="superscript"/>
        </w:rPr>
        <w:lastRenderedPageBreak/>
        <w:t>c</w:t>
      </w:r>
      <w:r w:rsidRPr="0093294C">
        <w:rPr>
          <w:rFonts w:eastAsiaTheme="minorEastAsia"/>
        </w:rPr>
        <w:t>Transition</w:t>
      </w:r>
      <w:proofErr w:type="spellEnd"/>
      <w:r w:rsidRPr="0093294C">
        <w:rPr>
          <w:rFonts w:eastAsiaTheme="minorEastAsia"/>
        </w:rPr>
        <w:t xml:space="preserve"> probabilities for </w:t>
      </w:r>
      <w:proofErr w:type="spellStart"/>
      <w:r w:rsidRPr="0093294C">
        <w:rPr>
          <w:rFonts w:eastAsiaTheme="minorEastAsia"/>
        </w:rPr>
        <w:t>MindSpot</w:t>
      </w:r>
      <w:proofErr w:type="spellEnd"/>
      <w:r w:rsidRPr="0093294C">
        <w:rPr>
          <w:rFonts w:eastAsiaTheme="minorEastAsia"/>
        </w:rPr>
        <w:t xml:space="preserve"> were estimated using the proportion of consumers moving between symptom severity groups (based on PHQ-9 cut-off points) after commencing therapist-supported treatment, based on routinely collected data. The transition probabilities for self-directed treatment were assumed to be the same as those for therapist-supported treatment.</w:t>
      </w:r>
    </w:p>
    <w:p w14:paraId="1F354F58" w14:textId="77777777" w:rsidR="0093294C" w:rsidRPr="0093294C" w:rsidRDefault="0093294C" w:rsidP="00B138B9">
      <w:pPr>
        <w:pStyle w:val="FootnoteText"/>
        <w:rPr>
          <w:rFonts w:eastAsiaTheme="minorEastAsia"/>
        </w:rPr>
      </w:pPr>
      <w:proofErr w:type="spellStart"/>
      <w:r w:rsidRPr="0093294C">
        <w:rPr>
          <w:rFonts w:eastAsiaTheme="minorEastAsia"/>
          <w:vertAlign w:val="superscript"/>
        </w:rPr>
        <w:t>d</w:t>
      </w:r>
      <w:r w:rsidRPr="0093294C">
        <w:rPr>
          <w:rFonts w:eastAsiaTheme="minorEastAsia"/>
        </w:rPr>
        <w:t>Transition</w:t>
      </w:r>
      <w:proofErr w:type="spellEnd"/>
      <w:r w:rsidRPr="0093294C">
        <w:rPr>
          <w:rFonts w:eastAsiaTheme="minorEastAsia"/>
        </w:rPr>
        <w:t xml:space="preserve"> probabilities for THIS WAY UP were estimated using the proportion of consumers moving between symptom severity groups (based on PHQ-9 cut-off points) after commencing therapist-supported treatment, based on routinely collected data.</w:t>
      </w:r>
    </w:p>
    <w:p w14:paraId="192E9C09" w14:textId="77777777" w:rsidR="0093294C" w:rsidRPr="0093294C" w:rsidRDefault="0093294C" w:rsidP="0033173F">
      <w:pPr>
        <w:pStyle w:val="Heading3"/>
        <w:numPr>
          <w:ilvl w:val="0"/>
          <w:numId w:val="0"/>
        </w:numPr>
      </w:pPr>
      <w:bookmarkStart w:id="225" w:name="_Toc116991963"/>
      <w:r w:rsidRPr="0093294C">
        <w:t>F1.3 Utility weights</w:t>
      </w:r>
      <w:bookmarkEnd w:id="225"/>
    </w:p>
    <w:p w14:paraId="2C24CABB" w14:textId="196F1C8F" w:rsidR="0093294C" w:rsidRPr="0093294C" w:rsidRDefault="0093294C" w:rsidP="00B138B9">
      <w:pPr>
        <w:rPr>
          <w:lang w:eastAsia="zh-CN"/>
        </w:rPr>
      </w:pPr>
      <w:r w:rsidRPr="0093294C">
        <w:rPr>
          <w:lang w:eastAsia="zh-CN"/>
        </w:rPr>
        <w:t xml:space="preserve">The utility </w:t>
      </w:r>
      <w:r w:rsidRPr="0093294C">
        <w:rPr>
          <w:rFonts w:eastAsiaTheme="minorEastAsia"/>
          <w:lang w:eastAsia="zh-CN"/>
        </w:rPr>
        <w:t>weights</w:t>
      </w:r>
      <w:r w:rsidRPr="0093294C">
        <w:rPr>
          <w:lang w:eastAsia="zh-CN"/>
        </w:rPr>
        <w:t xml:space="preserve"> used to calculate QALYs were derived from individual-level and population-representative datasets with clinical outcomes as described in Lee et al. (2017).</w:t>
      </w:r>
      <w:r w:rsidRPr="0093294C">
        <w:rPr>
          <w:lang w:eastAsia="zh-CN"/>
        </w:rPr>
        <w:fldChar w:fldCharType="begin"/>
      </w:r>
      <w:r w:rsidR="00B92B90">
        <w:rPr>
          <w:lang w:eastAsia="zh-CN"/>
        </w:rPr>
        <w:instrText xml:space="preserve"> ADDIN EN.CITE &lt;EndNote&gt;&lt;Cite&gt;&lt;Author&gt;Lee&lt;/Author&gt;&lt;Year&gt;2017&lt;/Year&gt;&lt;RecNum&gt;27&lt;/RecNum&gt;&lt;DisplayText&gt;&lt;style face="superscript"&gt;20&lt;/style&gt;&lt;/DisplayText&gt;&lt;record&gt;&lt;rec-number&gt;27&lt;/rec-number&gt;&lt;foreign-keys&gt;&lt;key app="EN" db-id="dawtr0zrkrzfa5edzzlpe2we0xa00t90vvr2" timestamp="1623067866"&gt;27&lt;/key&gt;&lt;/foreign-keys&gt;&lt;ref-type name="Journal Article"&gt;17&lt;/ref-type&gt;&lt;contributors&gt;&lt;authors&gt;&lt;author&gt;Lee, Yu-Chen&lt;/author&gt;&lt;author&gt;Gao, Lan&lt;/author&gt;&lt;author&gt;Dear, Blake F&lt;/author&gt;&lt;author&gt;Titov, Nickolai&lt;/author&gt;&lt;author&gt;Mihalopoulos, Cathrine&lt;/author&gt;&lt;/authors&gt;&lt;/contributors&gt;&lt;titles&gt;&lt;title&gt;The cost-effectiveness of the online MindSpot Clinic for the treatment of depression and anxiety in Australia&lt;/title&gt;&lt;secondary-title&gt;J Ment Health Policy Econ&lt;/secondary-title&gt;&lt;/titles&gt;&lt;periodical&gt;&lt;full-title&gt;J Ment Health Policy Econ&lt;/full-title&gt;&lt;/periodical&gt;&lt;pages&gt;155-166&lt;/pages&gt;&lt;volume&gt;20&lt;/volume&gt;&lt;number&gt;4&lt;/number&gt;&lt;dates&gt;&lt;year&gt;2017&lt;/year&gt;&lt;/dates&gt;&lt;urls&gt;&lt;/urls&gt;&lt;/record&gt;&lt;/Cite&gt;&lt;/EndNote&gt;</w:instrText>
      </w:r>
      <w:r w:rsidRPr="0093294C">
        <w:rPr>
          <w:lang w:eastAsia="zh-CN"/>
        </w:rPr>
        <w:fldChar w:fldCharType="separate"/>
      </w:r>
      <w:r w:rsidR="00B92B90" w:rsidRPr="00B92B90">
        <w:rPr>
          <w:noProof/>
          <w:vertAlign w:val="superscript"/>
          <w:lang w:eastAsia="zh-CN"/>
        </w:rPr>
        <w:t>20</w:t>
      </w:r>
      <w:r w:rsidRPr="0093294C">
        <w:rPr>
          <w:lang w:eastAsia="zh-CN"/>
        </w:rPr>
        <w:fldChar w:fldCharType="end"/>
      </w:r>
      <w:r w:rsidRPr="0093294C">
        <w:rPr>
          <w:lang w:eastAsia="zh-CN"/>
        </w:rPr>
        <w:t xml:space="preserve"> Utilities are typically expressed as being between zero and one, where the value of one represents perfect health and zero represents death. The QALYs of the four health states were calculated by multiplying the period spent in a particular health state (in this case, one year) by the utility assigned to that health state. Table F4 presents the utility weights used in the analysis, which were based on estimates reported in Lee et al. (2017).</w:t>
      </w:r>
      <w:r w:rsidRPr="0093294C">
        <w:rPr>
          <w:lang w:eastAsia="zh-CN"/>
        </w:rPr>
        <w:fldChar w:fldCharType="begin"/>
      </w:r>
      <w:r w:rsidR="00B92B90">
        <w:rPr>
          <w:lang w:eastAsia="zh-CN"/>
        </w:rPr>
        <w:instrText xml:space="preserve"> ADDIN EN.CITE &lt;EndNote&gt;&lt;Cite&gt;&lt;Author&gt;Lee&lt;/Author&gt;&lt;Year&gt;2017&lt;/Year&gt;&lt;RecNum&gt;27&lt;/RecNum&gt;&lt;DisplayText&gt;&lt;style face="superscript"&gt;20&lt;/style&gt;&lt;/DisplayText&gt;&lt;record&gt;&lt;rec-number&gt;27&lt;/rec-number&gt;&lt;foreign-keys&gt;&lt;key app="EN" db-id="dawtr0zrkrzfa5edzzlpe2we0xa00t90vvr2" timestamp="1623067866"&gt;27&lt;/key&gt;&lt;/foreign-keys&gt;&lt;ref-type name="Journal Article"&gt;17&lt;/ref-type&gt;&lt;contributors&gt;&lt;authors&gt;&lt;author&gt;Lee, Yu-Chen&lt;/author&gt;&lt;author&gt;Gao, Lan&lt;/author&gt;&lt;author&gt;Dear, Blake F&lt;/author&gt;&lt;author&gt;Titov, Nickolai&lt;/author&gt;&lt;author&gt;Mihalopoulos, Cathrine&lt;/author&gt;&lt;/authors&gt;&lt;/contributors&gt;&lt;titles&gt;&lt;title&gt;The cost-effectiveness of the online MindSpot Clinic for the treatment of depression and anxiety in Australia&lt;/title&gt;&lt;secondary-title&gt;J Ment Health Policy Econ&lt;/secondary-title&gt;&lt;/titles&gt;&lt;periodical&gt;&lt;full-title&gt;J Ment Health Policy Econ&lt;/full-title&gt;&lt;/periodical&gt;&lt;pages&gt;155-166&lt;/pages&gt;&lt;volume&gt;20&lt;/volume&gt;&lt;number&gt;4&lt;/number&gt;&lt;dates&gt;&lt;year&gt;2017&lt;/year&gt;&lt;/dates&gt;&lt;urls&gt;&lt;/urls&gt;&lt;/record&gt;&lt;/Cite&gt;&lt;/EndNote&gt;</w:instrText>
      </w:r>
      <w:r w:rsidRPr="0093294C">
        <w:rPr>
          <w:lang w:eastAsia="zh-CN"/>
        </w:rPr>
        <w:fldChar w:fldCharType="separate"/>
      </w:r>
      <w:r w:rsidR="00B92B90" w:rsidRPr="00B92B90">
        <w:rPr>
          <w:noProof/>
          <w:vertAlign w:val="superscript"/>
          <w:lang w:eastAsia="zh-CN"/>
        </w:rPr>
        <w:t>20</w:t>
      </w:r>
      <w:r w:rsidRPr="0093294C">
        <w:rPr>
          <w:lang w:eastAsia="zh-CN"/>
        </w:rPr>
        <w:fldChar w:fldCharType="end"/>
      </w:r>
    </w:p>
    <w:p w14:paraId="0E92E39A" w14:textId="77777777" w:rsidR="0093294C" w:rsidRPr="0093294C" w:rsidRDefault="0093294C" w:rsidP="00C1719D">
      <w:pPr>
        <w:pStyle w:val="Caption"/>
        <w:rPr>
          <w:i/>
        </w:rPr>
      </w:pPr>
      <w:r w:rsidRPr="0093294C">
        <w:t>Table F4. Utility weights used in the cost-effectiveness modelling</w:t>
      </w:r>
    </w:p>
    <w:tbl>
      <w:tblPr>
        <w:tblStyle w:val="TableGrid"/>
        <w:tblW w:w="9062" w:type="dxa"/>
        <w:tblLayout w:type="fixed"/>
        <w:tblLook w:val="04A0" w:firstRow="1" w:lastRow="0" w:firstColumn="1" w:lastColumn="0" w:noHBand="0" w:noVBand="1"/>
      </w:tblPr>
      <w:tblGrid>
        <w:gridCol w:w="3490"/>
        <w:gridCol w:w="2786"/>
        <w:gridCol w:w="2786"/>
      </w:tblGrid>
      <w:tr w:rsidR="0093294C" w:rsidRPr="00B138B9" w14:paraId="643367F7" w14:textId="77777777" w:rsidTr="00B138B9">
        <w:trPr>
          <w:cnfStyle w:val="100000000000" w:firstRow="1" w:lastRow="0" w:firstColumn="0" w:lastColumn="0" w:oddVBand="0" w:evenVBand="0" w:oddHBand="0" w:evenHBand="0" w:firstRowFirstColumn="0" w:firstRowLastColumn="0" w:lastRowFirstColumn="0" w:lastRowLastColumn="0"/>
          <w:trHeight w:val="610"/>
        </w:trPr>
        <w:tc>
          <w:tcPr>
            <w:tcW w:w="3490" w:type="dxa"/>
            <w:noWrap/>
            <w:hideMark/>
          </w:tcPr>
          <w:p w14:paraId="34323FFF" w14:textId="77777777" w:rsidR="0093294C" w:rsidRPr="00B138B9" w:rsidRDefault="0093294C" w:rsidP="00B138B9">
            <w:r w:rsidRPr="00B138B9">
              <w:t>Parameter</w:t>
            </w:r>
          </w:p>
        </w:tc>
        <w:tc>
          <w:tcPr>
            <w:tcW w:w="2786" w:type="dxa"/>
          </w:tcPr>
          <w:p w14:paraId="06CDE432" w14:textId="45768875" w:rsidR="0093294C" w:rsidRPr="00B138B9" w:rsidRDefault="0093294C" w:rsidP="00B138B9">
            <w:r w:rsidRPr="00B138B9">
              <w:t>Param</w:t>
            </w:r>
            <w:r w:rsidR="00564F64" w:rsidRPr="00B138B9">
              <w:t>e</w:t>
            </w:r>
            <w:r w:rsidRPr="00B138B9">
              <w:t>ter value</w:t>
            </w:r>
          </w:p>
        </w:tc>
        <w:tc>
          <w:tcPr>
            <w:tcW w:w="2786" w:type="dxa"/>
          </w:tcPr>
          <w:p w14:paraId="23B7FB60" w14:textId="77777777" w:rsidR="0093294C" w:rsidRPr="00B138B9" w:rsidRDefault="0093294C" w:rsidP="00B138B9">
            <w:r w:rsidRPr="00B138B9">
              <w:t>95% confidence interval</w:t>
            </w:r>
          </w:p>
        </w:tc>
      </w:tr>
      <w:tr w:rsidR="0093294C" w:rsidRPr="00B138B9" w14:paraId="4D9BCFA6" w14:textId="77777777" w:rsidTr="00B138B9">
        <w:trPr>
          <w:trHeight w:val="290"/>
        </w:trPr>
        <w:tc>
          <w:tcPr>
            <w:tcW w:w="3490" w:type="dxa"/>
            <w:noWrap/>
            <w:hideMark/>
          </w:tcPr>
          <w:p w14:paraId="2328639F" w14:textId="77777777" w:rsidR="0093294C" w:rsidRPr="00B138B9" w:rsidRDefault="0093294C" w:rsidP="00B138B9">
            <w:r w:rsidRPr="00B138B9">
              <w:t xml:space="preserve">Utility </w:t>
            </w:r>
            <w:proofErr w:type="spellStart"/>
            <w:r w:rsidRPr="00B138B9">
              <w:t>weighta</w:t>
            </w:r>
            <w:proofErr w:type="spellEnd"/>
          </w:p>
        </w:tc>
        <w:tc>
          <w:tcPr>
            <w:tcW w:w="2786" w:type="dxa"/>
          </w:tcPr>
          <w:p w14:paraId="5F828C06" w14:textId="77777777" w:rsidR="0093294C" w:rsidRPr="00B138B9" w:rsidRDefault="0093294C" w:rsidP="00B138B9"/>
        </w:tc>
        <w:tc>
          <w:tcPr>
            <w:tcW w:w="2786" w:type="dxa"/>
          </w:tcPr>
          <w:p w14:paraId="2E42A40A" w14:textId="77777777" w:rsidR="0093294C" w:rsidRPr="00B138B9" w:rsidRDefault="0093294C" w:rsidP="00B138B9"/>
        </w:tc>
      </w:tr>
      <w:tr w:rsidR="0093294C" w:rsidRPr="00B138B9" w14:paraId="2EC0E892" w14:textId="77777777" w:rsidTr="00B138B9">
        <w:trPr>
          <w:trHeight w:val="290"/>
        </w:trPr>
        <w:tc>
          <w:tcPr>
            <w:tcW w:w="3490" w:type="dxa"/>
            <w:noWrap/>
          </w:tcPr>
          <w:p w14:paraId="6D7A0019" w14:textId="77D914E2" w:rsidR="0093294C" w:rsidRPr="00B138B9" w:rsidRDefault="0093294C" w:rsidP="00B138B9">
            <w:r w:rsidRPr="00B138B9">
              <w:t>Fully recovered</w:t>
            </w:r>
          </w:p>
        </w:tc>
        <w:tc>
          <w:tcPr>
            <w:tcW w:w="2786" w:type="dxa"/>
          </w:tcPr>
          <w:p w14:paraId="7C62B564" w14:textId="77777777" w:rsidR="0093294C" w:rsidRPr="00B138B9" w:rsidRDefault="0093294C" w:rsidP="00B138B9">
            <w:r w:rsidRPr="00B138B9">
              <w:t>0.858</w:t>
            </w:r>
          </w:p>
        </w:tc>
        <w:tc>
          <w:tcPr>
            <w:tcW w:w="2786" w:type="dxa"/>
          </w:tcPr>
          <w:p w14:paraId="71D5B656" w14:textId="77777777" w:rsidR="0093294C" w:rsidRPr="00B138B9" w:rsidRDefault="0093294C" w:rsidP="00B138B9">
            <w:r w:rsidRPr="00B138B9">
              <w:t>0.835-0.881</w:t>
            </w:r>
          </w:p>
        </w:tc>
      </w:tr>
      <w:tr w:rsidR="0093294C" w:rsidRPr="00B138B9" w14:paraId="75705C76" w14:textId="77777777" w:rsidTr="00B138B9">
        <w:trPr>
          <w:trHeight w:val="290"/>
        </w:trPr>
        <w:tc>
          <w:tcPr>
            <w:tcW w:w="3490" w:type="dxa"/>
            <w:noWrap/>
          </w:tcPr>
          <w:p w14:paraId="39A6EF19" w14:textId="6C03AEF5" w:rsidR="0093294C" w:rsidRPr="00B138B9" w:rsidRDefault="0093294C" w:rsidP="00B138B9">
            <w:r w:rsidRPr="00B138B9">
              <w:t>Partially recovered</w:t>
            </w:r>
          </w:p>
        </w:tc>
        <w:tc>
          <w:tcPr>
            <w:tcW w:w="2786" w:type="dxa"/>
          </w:tcPr>
          <w:p w14:paraId="542F658D" w14:textId="77777777" w:rsidR="0093294C" w:rsidRPr="00B138B9" w:rsidRDefault="0093294C" w:rsidP="00B138B9">
            <w:r w:rsidRPr="00B138B9">
              <w:t xml:space="preserve">0.839 </w:t>
            </w:r>
          </w:p>
        </w:tc>
        <w:tc>
          <w:tcPr>
            <w:tcW w:w="2786" w:type="dxa"/>
          </w:tcPr>
          <w:p w14:paraId="3957B966" w14:textId="77777777" w:rsidR="0093294C" w:rsidRPr="00B138B9" w:rsidRDefault="0093294C" w:rsidP="00B138B9">
            <w:r w:rsidRPr="00B138B9">
              <w:t>0.798-0.879</w:t>
            </w:r>
          </w:p>
        </w:tc>
      </w:tr>
      <w:tr w:rsidR="0093294C" w:rsidRPr="00B138B9" w14:paraId="1E25CEED" w14:textId="77777777" w:rsidTr="00B138B9">
        <w:trPr>
          <w:trHeight w:val="290"/>
        </w:trPr>
        <w:tc>
          <w:tcPr>
            <w:tcW w:w="3490" w:type="dxa"/>
            <w:noWrap/>
          </w:tcPr>
          <w:p w14:paraId="729815F9" w14:textId="781881DF" w:rsidR="0093294C" w:rsidRPr="00B138B9" w:rsidRDefault="0093294C" w:rsidP="00B138B9">
            <w:r w:rsidRPr="00B138B9">
              <w:t>No improvement</w:t>
            </w:r>
          </w:p>
        </w:tc>
        <w:tc>
          <w:tcPr>
            <w:tcW w:w="2786" w:type="dxa"/>
          </w:tcPr>
          <w:p w14:paraId="4F8FDC14" w14:textId="77777777" w:rsidR="0093294C" w:rsidRPr="00B138B9" w:rsidRDefault="0093294C" w:rsidP="00B138B9">
            <w:r w:rsidRPr="00B138B9">
              <w:t>0.779</w:t>
            </w:r>
          </w:p>
        </w:tc>
        <w:tc>
          <w:tcPr>
            <w:tcW w:w="2786" w:type="dxa"/>
          </w:tcPr>
          <w:p w14:paraId="5CFAD763" w14:textId="77777777" w:rsidR="0093294C" w:rsidRPr="00B138B9" w:rsidRDefault="0093294C" w:rsidP="00B138B9">
            <w:r w:rsidRPr="00B138B9">
              <w:t>0.746-0.812</w:t>
            </w:r>
          </w:p>
        </w:tc>
      </w:tr>
      <w:tr w:rsidR="0093294C" w:rsidRPr="00B138B9" w14:paraId="6F16083F" w14:textId="77777777" w:rsidTr="00B138B9">
        <w:trPr>
          <w:trHeight w:val="290"/>
        </w:trPr>
        <w:tc>
          <w:tcPr>
            <w:tcW w:w="3490" w:type="dxa"/>
            <w:noWrap/>
          </w:tcPr>
          <w:p w14:paraId="2B802B65" w14:textId="767E8072" w:rsidR="0093294C" w:rsidRPr="00B138B9" w:rsidRDefault="0093294C" w:rsidP="00B138B9">
            <w:r w:rsidRPr="00B138B9">
              <w:t>Deterioration</w:t>
            </w:r>
          </w:p>
        </w:tc>
        <w:tc>
          <w:tcPr>
            <w:tcW w:w="2786" w:type="dxa"/>
          </w:tcPr>
          <w:p w14:paraId="6F0D9E9A" w14:textId="77777777" w:rsidR="0093294C" w:rsidRPr="00B138B9" w:rsidRDefault="0093294C" w:rsidP="00B138B9">
            <w:r w:rsidRPr="00B138B9">
              <w:t>0.712</w:t>
            </w:r>
          </w:p>
        </w:tc>
        <w:tc>
          <w:tcPr>
            <w:tcW w:w="2786" w:type="dxa"/>
          </w:tcPr>
          <w:p w14:paraId="788A5CC6" w14:textId="77777777" w:rsidR="0093294C" w:rsidRPr="00B138B9" w:rsidRDefault="0093294C" w:rsidP="00B138B9">
            <w:r w:rsidRPr="00B138B9">
              <w:t>0.473-0.952</w:t>
            </w:r>
          </w:p>
        </w:tc>
      </w:tr>
    </w:tbl>
    <w:p w14:paraId="3B473D84" w14:textId="548C6FC4" w:rsidR="0093294C" w:rsidRPr="0093294C" w:rsidRDefault="0093294C" w:rsidP="00FD3341">
      <w:pPr>
        <w:snapToGrid w:val="0"/>
        <w:rPr>
          <w:rFonts w:asciiTheme="minorHAnsi" w:hAnsiTheme="minorHAnsi" w:cstheme="minorHAnsi"/>
          <w:iCs/>
          <w:sz w:val="16"/>
          <w:szCs w:val="16"/>
        </w:rPr>
      </w:pPr>
      <w:proofErr w:type="spellStart"/>
      <w:r w:rsidRPr="0093294C">
        <w:rPr>
          <w:rFonts w:asciiTheme="minorHAnsi" w:hAnsiTheme="minorHAnsi" w:cstheme="minorHAnsi"/>
          <w:iCs/>
          <w:sz w:val="16"/>
          <w:szCs w:val="16"/>
          <w:vertAlign w:val="superscript"/>
        </w:rPr>
        <w:t>a</w:t>
      </w:r>
      <w:r w:rsidRPr="0093294C">
        <w:rPr>
          <w:rFonts w:asciiTheme="minorHAnsi" w:hAnsiTheme="minorHAnsi" w:cstheme="minorHAnsi"/>
          <w:iCs/>
          <w:sz w:val="16"/>
          <w:szCs w:val="16"/>
        </w:rPr>
        <w:t>As</w:t>
      </w:r>
      <w:proofErr w:type="spellEnd"/>
      <w:r w:rsidRPr="0093294C">
        <w:rPr>
          <w:rFonts w:asciiTheme="minorHAnsi" w:hAnsiTheme="minorHAnsi" w:cstheme="minorHAnsi"/>
          <w:iCs/>
          <w:sz w:val="16"/>
          <w:szCs w:val="16"/>
        </w:rPr>
        <w:t xml:space="preserve"> estimated in Lee et al. (2017)</w:t>
      </w:r>
      <w:r w:rsidRPr="0093294C">
        <w:rPr>
          <w:rFonts w:asciiTheme="minorHAnsi" w:hAnsiTheme="minorHAnsi" w:cstheme="minorHAnsi"/>
          <w:iCs/>
          <w:sz w:val="16"/>
          <w:szCs w:val="16"/>
        </w:rPr>
        <w:fldChar w:fldCharType="begin"/>
      </w:r>
      <w:r w:rsidR="00B92B90">
        <w:rPr>
          <w:rFonts w:asciiTheme="minorHAnsi" w:hAnsiTheme="minorHAnsi" w:cstheme="minorHAnsi"/>
          <w:iCs/>
          <w:sz w:val="16"/>
          <w:szCs w:val="16"/>
        </w:rPr>
        <w:instrText xml:space="preserve"> ADDIN EN.CITE &lt;EndNote&gt;&lt;Cite&gt;&lt;Author&gt;Lee&lt;/Author&gt;&lt;Year&gt;2017&lt;/Year&gt;&lt;RecNum&gt;27&lt;/RecNum&gt;&lt;DisplayText&gt;&lt;style face="superscript"&gt;20&lt;/style&gt;&lt;/DisplayText&gt;&lt;record&gt;&lt;rec-number&gt;27&lt;/rec-number&gt;&lt;foreign-keys&gt;&lt;key app="EN" db-id="dawtr0zrkrzfa5edzzlpe2we0xa00t90vvr2" timestamp="1623067866"&gt;27&lt;/key&gt;&lt;/foreign-keys&gt;&lt;ref-type name="Journal Article"&gt;17&lt;/ref-type&gt;&lt;contributors&gt;&lt;authors&gt;&lt;author&gt;Lee, Yu-Chen&lt;/author&gt;&lt;author&gt;Gao, Lan&lt;/author&gt;&lt;author&gt;Dear, Blake F&lt;/author&gt;&lt;author&gt;Titov, Nickolai&lt;/author&gt;&lt;author&gt;Mihalopoulos, Cathrine&lt;/author&gt;&lt;/authors&gt;&lt;/contributors&gt;&lt;titles&gt;&lt;title&gt;The cost-effectiveness of the online MindSpot Clinic for the treatment of depression and anxiety in Australia&lt;/title&gt;&lt;secondary-title&gt;J Ment Health Policy Econ&lt;/secondary-title&gt;&lt;/titles&gt;&lt;periodical&gt;&lt;full-title&gt;J Ment Health Policy Econ&lt;/full-title&gt;&lt;/periodical&gt;&lt;pages&gt;155-166&lt;/pages&gt;&lt;volume&gt;20&lt;/volume&gt;&lt;number&gt;4&lt;/number&gt;&lt;dates&gt;&lt;year&gt;2017&lt;/year&gt;&lt;/dates&gt;&lt;urls&gt;&lt;/urls&gt;&lt;/record&gt;&lt;/Cite&gt;&lt;/EndNote&gt;</w:instrText>
      </w:r>
      <w:r w:rsidRPr="0093294C">
        <w:rPr>
          <w:rFonts w:asciiTheme="minorHAnsi" w:hAnsiTheme="minorHAnsi" w:cstheme="minorHAnsi"/>
          <w:iCs/>
          <w:sz w:val="16"/>
          <w:szCs w:val="16"/>
        </w:rPr>
        <w:fldChar w:fldCharType="separate"/>
      </w:r>
      <w:r w:rsidR="00B92B90" w:rsidRPr="00B92B90">
        <w:rPr>
          <w:rFonts w:asciiTheme="minorHAnsi" w:hAnsiTheme="minorHAnsi" w:cstheme="minorHAnsi"/>
          <w:iCs/>
          <w:noProof/>
          <w:sz w:val="16"/>
          <w:szCs w:val="16"/>
          <w:vertAlign w:val="superscript"/>
        </w:rPr>
        <w:t>20</w:t>
      </w:r>
      <w:r w:rsidRPr="0093294C">
        <w:rPr>
          <w:rFonts w:asciiTheme="minorHAnsi" w:hAnsiTheme="minorHAnsi" w:cstheme="minorHAnsi"/>
          <w:iCs/>
          <w:sz w:val="16"/>
          <w:szCs w:val="16"/>
        </w:rPr>
        <w:fldChar w:fldCharType="end"/>
      </w:r>
      <w:r w:rsidRPr="0093294C">
        <w:rPr>
          <w:rFonts w:asciiTheme="minorHAnsi" w:hAnsiTheme="minorHAnsi" w:cstheme="minorHAnsi"/>
          <w:iCs/>
          <w:sz w:val="16"/>
          <w:szCs w:val="16"/>
        </w:rPr>
        <w:t xml:space="preserve"> based on an 8-week dataset using EQ-5D-5L as the measurement tool. QALYs of the four health states were calculated by multiplying the period spent in a particular health state by the utility assigned to that state.</w:t>
      </w:r>
    </w:p>
    <w:p w14:paraId="73932309" w14:textId="77777777" w:rsidR="0093294C" w:rsidRPr="0093294C" w:rsidRDefault="0093294C" w:rsidP="009F0A88">
      <w:pPr>
        <w:pStyle w:val="Heading2nonumbered"/>
      </w:pPr>
      <w:bookmarkStart w:id="226" w:name="_Toc116991964"/>
      <w:bookmarkStart w:id="227" w:name="_Toc117001510"/>
      <w:r w:rsidRPr="0093294C">
        <w:t>F2. Usual care comparison</w:t>
      </w:r>
      <w:bookmarkEnd w:id="226"/>
      <w:bookmarkEnd w:id="227"/>
    </w:p>
    <w:p w14:paraId="6EB41052" w14:textId="39D3CC4F" w:rsidR="0093294C" w:rsidRPr="0093294C" w:rsidRDefault="0093294C" w:rsidP="00F061E0">
      <w:pPr>
        <w:rPr>
          <w:rFonts w:eastAsiaTheme="minorEastAsia"/>
          <w:lang w:eastAsia="zh-CN"/>
        </w:rPr>
      </w:pPr>
      <w:r w:rsidRPr="0093294C">
        <w:rPr>
          <w:rFonts w:eastAsiaTheme="minorEastAsia"/>
          <w:lang w:eastAsia="zh-CN"/>
        </w:rPr>
        <w:t>We used data from two recent Australian RCTs of primary mental health care – the Link-me RCT and the Target-D RCT. It is likely that the participants in these trials are generally representative of the types of consumers who receive usual care services if they do not have access to DMHSs. In addition, economic evaluations were conducted alongside these trials (Chatterton et al., 2022; Lee et al. 2022)</w:t>
      </w:r>
      <w:r w:rsidRPr="0093294C">
        <w:rPr>
          <w:rFonts w:eastAsiaTheme="minorEastAsia"/>
          <w:lang w:eastAsia="zh-CN"/>
        </w:rPr>
        <w:fldChar w:fldCharType="begin">
          <w:fldData xml:space="preserve">PEVuZE5vdGU+PENpdGU+PEF1dGhvcj5DaGF0dGVydG9uPC9BdXRob3I+PFllYXI+MjAyMjwvWWVh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</w:fldData>
        </w:fldChar>
      </w:r>
      <w:r w:rsidR="00B92B90">
        <w:rPr>
          <w:rFonts w:eastAsiaTheme="minorEastAsia"/>
          <w:lang w:eastAsia="zh-CN"/>
        </w:rPr>
        <w:instrText xml:space="preserve"> ADDIN EN.CITE </w:instrText>
      </w:r>
      <w:r w:rsidR="00B92B90">
        <w:rPr>
          <w:rFonts w:eastAsiaTheme="minorEastAsia"/>
          <w:lang w:eastAsia="zh-CN"/>
        </w:rPr>
        <w:fldChar w:fldCharType="begin">
          <w:fldData xml:space="preserve">PEVuZE5vdGU+PENpdGU+PEF1dGhvcj5DaGF0dGVydG9uPC9BdXRob3I+PFllYXI+MjAyMjwvWWVh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</w:fldData>
        </w:fldChar>
      </w:r>
      <w:r w:rsidR="00B92B90">
        <w:rPr>
          <w:rFonts w:eastAsiaTheme="minorEastAsia"/>
          <w:lang w:eastAsia="zh-CN"/>
        </w:rPr>
        <w:instrText xml:space="preserve"> ADDIN EN.CITE.DATA </w:instrText>
      </w:r>
      <w:r w:rsidR="00B92B90">
        <w:rPr>
          <w:rFonts w:eastAsiaTheme="minorEastAsia"/>
          <w:lang w:eastAsia="zh-CN"/>
        </w:rPr>
      </w:r>
      <w:r w:rsidR="00B92B90">
        <w:rPr>
          <w:rFonts w:eastAsiaTheme="minorEastAsia"/>
          <w:lang w:eastAsia="zh-CN"/>
        </w:rPr>
        <w:fldChar w:fldCharType="end"/>
      </w:r>
      <w:r w:rsidRPr="0093294C">
        <w:rPr>
          <w:rFonts w:eastAsiaTheme="minorEastAsia"/>
          <w:lang w:eastAsia="zh-CN"/>
        </w:rPr>
      </w:r>
      <w:r w:rsidRPr="0093294C">
        <w:rPr>
          <w:rFonts w:eastAsiaTheme="minorEastAsia"/>
          <w:lang w:eastAsia="zh-CN"/>
        </w:rPr>
        <w:fldChar w:fldCharType="separate"/>
      </w:r>
      <w:r w:rsidR="00B92B90" w:rsidRPr="00B92B90">
        <w:rPr>
          <w:rFonts w:eastAsiaTheme="minorEastAsia"/>
          <w:noProof/>
          <w:vertAlign w:val="superscript"/>
          <w:lang w:eastAsia="zh-CN"/>
        </w:rPr>
        <w:t>21, 22</w:t>
      </w:r>
      <w:r w:rsidRPr="0093294C">
        <w:rPr>
          <w:rFonts w:eastAsiaTheme="minorEastAsia"/>
          <w:lang w:eastAsia="zh-CN"/>
        </w:rPr>
        <w:fldChar w:fldCharType="end"/>
      </w:r>
      <w:r w:rsidRPr="0093294C">
        <w:rPr>
          <w:rFonts w:eastAsiaTheme="minorEastAsia"/>
          <w:lang w:eastAsia="zh-CN"/>
        </w:rPr>
        <w:t xml:space="preserve"> and, therefore, we had access to relevant cost data that we could compare with those of DMHSs.</w:t>
      </w:r>
    </w:p>
    <w:p w14:paraId="7C1BDD0A" w14:textId="4BD0D906" w:rsidR="0093294C" w:rsidRPr="0093294C" w:rsidRDefault="0093294C" w:rsidP="00B138B9">
      <w:pPr>
        <w:rPr>
          <w:rFonts w:eastAsiaTheme="minorEastAsia"/>
          <w:lang w:eastAsia="zh-CN"/>
        </w:rPr>
      </w:pPr>
      <w:r w:rsidRPr="0093294C">
        <w:rPr>
          <w:rFonts w:eastAsiaTheme="minorEastAsia"/>
          <w:lang w:eastAsia="zh-CN"/>
        </w:rPr>
        <w:t>The Link-me RCT (Fletcher et al., 2019; Fletcher et al., 2021a)</w:t>
      </w:r>
      <w:r w:rsidRPr="0093294C">
        <w:rPr>
          <w:rFonts w:eastAsiaTheme="minorEastAsia"/>
          <w:lang w:eastAsia="zh-CN"/>
        </w:rPr>
        <w:fldChar w:fldCharType="begin">
          <w:fldData xml:space="preserve">PEVuZE5vdGU+PENpdGU+PEF1dGhvcj5GbGV0Y2hlcjwvQXV0aG9yPjxZZWFyPjIwMTk8L1llYXI+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</w:fldData>
        </w:fldChar>
      </w:r>
      <w:r w:rsidR="00B92B90">
        <w:rPr>
          <w:rFonts w:eastAsiaTheme="minorEastAsia"/>
          <w:lang w:eastAsia="zh-CN"/>
        </w:rPr>
        <w:instrText xml:space="preserve"> ADDIN EN.CITE </w:instrText>
      </w:r>
      <w:r w:rsidR="00B92B90">
        <w:rPr>
          <w:rFonts w:eastAsiaTheme="minorEastAsia"/>
          <w:lang w:eastAsia="zh-CN"/>
        </w:rPr>
        <w:fldChar w:fldCharType="begin">
          <w:fldData xml:space="preserve">PEVuZE5vdGU+PENpdGU+PEF1dGhvcj5GbGV0Y2hlcjwvQXV0aG9yPjxZZWFyPjIwMTk8L1llYXI+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</w:fldData>
        </w:fldChar>
      </w:r>
      <w:r w:rsidR="00B92B90">
        <w:rPr>
          <w:rFonts w:eastAsiaTheme="minorEastAsia"/>
          <w:lang w:eastAsia="zh-CN"/>
        </w:rPr>
        <w:instrText xml:space="preserve"> ADDIN EN.CITE.DATA </w:instrText>
      </w:r>
      <w:r w:rsidR="00B92B90">
        <w:rPr>
          <w:rFonts w:eastAsiaTheme="minorEastAsia"/>
          <w:lang w:eastAsia="zh-CN"/>
        </w:rPr>
      </w:r>
      <w:r w:rsidR="00B92B90">
        <w:rPr>
          <w:rFonts w:eastAsiaTheme="minorEastAsia"/>
          <w:lang w:eastAsia="zh-CN"/>
        </w:rPr>
        <w:fldChar w:fldCharType="end"/>
      </w:r>
      <w:r w:rsidRPr="0093294C">
        <w:rPr>
          <w:rFonts w:eastAsiaTheme="minorEastAsia"/>
          <w:lang w:eastAsia="zh-CN"/>
        </w:rPr>
      </w:r>
      <w:r w:rsidRPr="0093294C">
        <w:rPr>
          <w:rFonts w:eastAsiaTheme="minorEastAsia"/>
          <w:lang w:eastAsia="zh-CN"/>
        </w:rPr>
        <w:fldChar w:fldCharType="separate"/>
      </w:r>
      <w:r w:rsidR="00B92B90" w:rsidRPr="00B92B90">
        <w:rPr>
          <w:rFonts w:eastAsiaTheme="minorEastAsia"/>
          <w:noProof/>
          <w:vertAlign w:val="superscript"/>
          <w:lang w:eastAsia="zh-CN"/>
        </w:rPr>
        <w:t>23, 24</w:t>
      </w:r>
      <w:r w:rsidRPr="0093294C">
        <w:rPr>
          <w:rFonts w:eastAsiaTheme="minorEastAsia"/>
          <w:lang w:eastAsia="zh-CN"/>
        </w:rPr>
        <w:fldChar w:fldCharType="end"/>
      </w:r>
      <w:r w:rsidRPr="0093294C">
        <w:rPr>
          <w:rFonts w:eastAsiaTheme="minorEastAsia"/>
          <w:lang w:eastAsia="zh-CN"/>
        </w:rPr>
        <w:t xml:space="preserve"> was conducted in 23 general practices in three states (New South Wales, </w:t>
      </w:r>
      <w:proofErr w:type="gramStart"/>
      <w:r w:rsidRPr="0093294C">
        <w:rPr>
          <w:rFonts w:eastAsiaTheme="minorEastAsia"/>
          <w:lang w:eastAsia="zh-CN"/>
        </w:rPr>
        <w:t>Victoria</w:t>
      </w:r>
      <w:proofErr w:type="gramEnd"/>
      <w:r w:rsidRPr="0093294C">
        <w:rPr>
          <w:rFonts w:eastAsiaTheme="minorEastAsia"/>
          <w:lang w:eastAsia="zh-CN"/>
        </w:rPr>
        <w:t xml:space="preserve"> and Queensland) across metropolitan, outer metropolitan and regional locations in collaboration with three Primary Health Networks (PHNs). Adults attending a participating general practice for any reason were invited to complete an eligibility screening tool. The inclusion criteria were individuals aged 18-75 years; proficient in English; providing a phone number and email address; having a Medicare card; reporting current anxiety or depression symptoms </w:t>
      </w:r>
      <w:r w:rsidRPr="0093294C">
        <w:rPr>
          <w:rFonts w:eastAsiaTheme="minorHAnsi"/>
          <w:lang w:eastAsia="en-US"/>
        </w:rPr>
        <w:t>(</w:t>
      </w:r>
      <w:r w:rsidRPr="0093294C">
        <w:rPr>
          <w:rFonts w:eastAsia="Helvetica-Light"/>
          <w:lang w:eastAsia="en-US"/>
        </w:rPr>
        <w:t>≥</w:t>
      </w:r>
      <w:r w:rsidRPr="0093294C">
        <w:rPr>
          <w:rFonts w:eastAsiaTheme="minorHAnsi"/>
          <w:lang w:eastAsia="en-US"/>
        </w:rPr>
        <w:t>2 on the 2-item version of the PHQ)</w:t>
      </w:r>
      <w:r w:rsidRPr="0093294C">
        <w:rPr>
          <w:rFonts w:eastAsiaTheme="minorEastAsia"/>
          <w:lang w:eastAsia="zh-CN"/>
        </w:rPr>
        <w:t xml:space="preserve"> or use of medication for mental health. Eligible participants were classified into three prognostic groups – minimal/mild, </w:t>
      </w:r>
      <w:proofErr w:type="gramStart"/>
      <w:r w:rsidRPr="0093294C">
        <w:rPr>
          <w:rFonts w:eastAsiaTheme="minorEastAsia"/>
          <w:lang w:eastAsia="zh-CN"/>
        </w:rPr>
        <w:t>moderate</w:t>
      </w:r>
      <w:proofErr w:type="gramEnd"/>
      <w:r w:rsidRPr="0093294C">
        <w:rPr>
          <w:rFonts w:eastAsiaTheme="minorEastAsia"/>
          <w:lang w:eastAsia="zh-CN"/>
        </w:rPr>
        <w:t xml:space="preserve"> and severe – based on a patient-completed Decision Support Tool that predicted their anxiety and depressive symptom trajectory over the next three months. Participants categorised into the minimal/mild and severe groups were individually randomised to the intervention or control group. Participants randomised to the control group for both prognostic groups received advice to discuss any mental health concerns with their GP.</w:t>
      </w:r>
    </w:p>
    <w:p w14:paraId="7BE77BD6" w14:textId="4B30A2B7" w:rsidR="0093294C" w:rsidRPr="0093294C" w:rsidRDefault="0093294C" w:rsidP="00B138B9">
      <w:pPr>
        <w:rPr>
          <w:rFonts w:eastAsiaTheme="minorHAnsi"/>
          <w:lang w:eastAsia="en-US"/>
        </w:rPr>
      </w:pPr>
      <w:r w:rsidRPr="0093294C">
        <w:rPr>
          <w:rFonts w:eastAsiaTheme="minorHAnsi"/>
          <w:lang w:eastAsia="en-US"/>
        </w:rPr>
        <w:t>Similarly, the Target-D RCT (Fletcher et al., 2021b)</w:t>
      </w:r>
      <w:r w:rsidRPr="0093294C">
        <w:rPr>
          <w:rFonts w:eastAsiaTheme="minorHAnsi"/>
          <w:lang w:eastAsia="en-US"/>
        </w:rPr>
        <w:fldChar w:fldCharType="begin"/>
      </w:r>
      <w:r w:rsidR="006E2210">
        <w:rPr>
          <w:rFonts w:eastAsiaTheme="minorHAnsi"/>
          <w:lang w:eastAsia="en-US"/>
        </w:rPr>
        <w:instrText xml:space="preserve"> ADDIN EN.CITE &lt;EndNote&gt;&lt;Cite&gt;&lt;Author&gt;Fletcher&lt;/Author&gt;&lt;Year&gt;2021&lt;/Year&gt;&lt;RecNum&gt;158&lt;/RecNum&gt;&lt;DisplayText&gt;&lt;style face="superscript"&gt;25&lt;/style&gt;&lt;/DisplayText&gt;&lt;record&gt;&lt;rec-number&gt;158&lt;/rec-number&gt;&lt;foreign-keys&gt;&lt;key app="EN" db-id="dawtr0zrkrzfa5edzzlpe2we0xa00t90vvr2" timestamp="1654857265"&gt;158&lt;/key&gt;&lt;/foreign-keys&gt;&lt;ref-type name="Journal Article"&gt;17&lt;/ref-type&gt;&lt;contributors&gt;&lt;authors&gt;&lt;author&gt;Fletcher, Susan&lt;/author&gt;&lt;author&gt;Chondros, Patty&lt;/author&gt;&lt;author&gt;Densley, Konstancja&lt;/author&gt;&lt;author&gt;Murray, Elizabeth&lt;/author&gt;&lt;author&gt;Dowrick, Christopher&lt;/author&gt;&lt;author&gt;Coe, Amy&lt;/author&gt;&lt;author&gt;Hegarty, Kelsey&lt;/author&gt;&lt;author&gt;Davidson, Sandra&lt;/author&gt;&lt;author&gt;Wachtler, Caroline&lt;/author&gt;&lt;author&gt;Mihalopoulos, Cathrine&lt;/author&gt;&lt;author&gt;Lee, Yong Yi&lt;/author&gt;&lt;author&gt;Chatterton, Mary Lou&lt;/author&gt;&lt;author&gt;Palmer, Victoria J&lt;/author&gt;&lt;author&gt;Gunn, Jane&lt;/author&gt;&lt;/authors&gt;&lt;/contributors&gt;&lt;titles&gt;&lt;title&gt;Matching depression management to severity prognosis in primary care: results of the Target-D randomised controlled trial&lt;/title&gt;&lt;secondary-title&gt;British Journal of General Practice&lt;/secondary-title&gt;&lt;/titles&gt;&lt;periodical&gt;&lt;full-title&gt;British Journal of General Practice&lt;/full-title&gt;&lt;/periodical&gt;&lt;pages&gt;e85-e94&lt;/pages&gt;&lt;volume&gt;71&lt;/volume&gt;&lt;number&gt;703&lt;/number&gt;&lt;dates&gt;&lt;year&gt;2021&lt;/year&gt;&lt;/dates&gt;&lt;urls&gt;&lt;related-urls&gt;&lt;url&gt;https://bjgp.org/content/bjgp/71/703/e85.full.pdf&lt;/url&gt;&lt;/related-urls&gt;&lt;/urls&gt;&lt;electronic-resource-num&gt;10.3399/bjgp.2020.0783&lt;/electronic-resource-num&gt;&lt;/record&gt;&lt;/Cite&gt;&lt;/EndNote&gt;</w:instrText>
      </w:r>
      <w:r w:rsidRPr="0093294C">
        <w:rPr>
          <w:rFonts w:eastAsiaTheme="minorHAnsi"/>
          <w:lang w:eastAsia="en-US"/>
        </w:rPr>
        <w:fldChar w:fldCharType="separate"/>
      </w:r>
      <w:r w:rsidR="006E2210" w:rsidRPr="006E2210">
        <w:rPr>
          <w:rFonts w:eastAsiaTheme="minorHAnsi"/>
          <w:noProof/>
          <w:vertAlign w:val="superscript"/>
          <w:lang w:eastAsia="en-US"/>
        </w:rPr>
        <w:t>25</w:t>
      </w:r>
      <w:r w:rsidRPr="0093294C">
        <w:rPr>
          <w:rFonts w:eastAsiaTheme="minorHAnsi"/>
          <w:lang w:eastAsia="en-US"/>
        </w:rPr>
        <w:fldChar w:fldCharType="end"/>
      </w:r>
      <w:r w:rsidRPr="0093294C">
        <w:rPr>
          <w:rFonts w:eastAsiaTheme="minorHAnsi"/>
          <w:lang w:eastAsia="en-US"/>
        </w:rPr>
        <w:t xml:space="preserve"> recruited participants from the waiting rooms of 14 general practices in metropolitan Melbourne, Australia. Adults aged 18-65 years were invited to complete an eligibility survey on an iPad. Participants were eligible if they reported: current depressive symptoms (</w:t>
      </w:r>
      <w:r w:rsidRPr="0093294C">
        <w:rPr>
          <w:rFonts w:eastAsia="Helvetica-Light"/>
          <w:lang w:eastAsia="en-US"/>
        </w:rPr>
        <w:t>≥</w:t>
      </w:r>
      <w:r w:rsidRPr="0093294C">
        <w:rPr>
          <w:rFonts w:eastAsiaTheme="minorHAnsi"/>
          <w:lang w:eastAsia="en-US"/>
        </w:rPr>
        <w:t>2 on the 2-item version of the PHQ); no self-</w:t>
      </w:r>
      <w:r w:rsidRPr="0093294C">
        <w:rPr>
          <w:rFonts w:eastAsiaTheme="minorHAnsi"/>
          <w:lang w:eastAsia="en-US"/>
        </w:rPr>
        <w:lastRenderedPageBreak/>
        <w:t>reported change to antidepressant medication in the past month; had access to the internet; and sufficient written English to follow an internet-based cognitive behavioural therapy (</w:t>
      </w:r>
      <w:proofErr w:type="spellStart"/>
      <w:r w:rsidRPr="0093294C">
        <w:rPr>
          <w:rFonts w:eastAsiaTheme="minorHAnsi"/>
          <w:lang w:eastAsia="en-US"/>
        </w:rPr>
        <w:t>iCBT</w:t>
      </w:r>
      <w:proofErr w:type="spellEnd"/>
      <w:r w:rsidRPr="0093294C">
        <w:rPr>
          <w:rFonts w:eastAsiaTheme="minorHAnsi"/>
          <w:lang w:eastAsia="en-US"/>
        </w:rPr>
        <w:t xml:space="preserve">) program. A clinical prediction tool with self-reported biopsychosocial data was used to classify </w:t>
      </w:r>
      <w:r w:rsidRPr="0093294C">
        <w:rPr>
          <w:lang w:eastAsia="zh-CN"/>
        </w:rPr>
        <w:t xml:space="preserve">eligible participants into one of three prognostic groups – minimal/mild, </w:t>
      </w:r>
      <w:proofErr w:type="gramStart"/>
      <w:r w:rsidRPr="0093294C">
        <w:rPr>
          <w:lang w:eastAsia="zh-CN"/>
        </w:rPr>
        <w:t>moderate</w:t>
      </w:r>
      <w:proofErr w:type="gramEnd"/>
      <w:r w:rsidRPr="0093294C">
        <w:rPr>
          <w:lang w:eastAsia="zh-CN"/>
        </w:rPr>
        <w:t xml:space="preserve"> or severe – based on predicted severity of their depressive symptoms in the next three months. </w:t>
      </w:r>
      <w:r w:rsidRPr="0093294C">
        <w:rPr>
          <w:rFonts w:eastAsiaTheme="minorHAnsi"/>
          <w:lang w:eastAsia="en-US"/>
        </w:rPr>
        <w:t xml:space="preserve">Participants randomised to the control group received usual care plus attention control in the form of a telephone call from a research assistant about trial involvement and views about research participation. </w:t>
      </w:r>
    </w:p>
    <w:p w14:paraId="7A86B2C8" w14:textId="77777777" w:rsidR="0093294C" w:rsidRPr="004D2263" w:rsidRDefault="0093294C" w:rsidP="004D2263">
      <w:r w:rsidRPr="004D2263">
        <w:t>We used the Link-me and Target-D control groups as the indirect comparator groups representing usual care.</w:t>
      </w:r>
    </w:p>
    <w:p w14:paraId="4AAC475D" w14:textId="77777777" w:rsidR="0093294C" w:rsidRPr="0093294C" w:rsidRDefault="0093294C" w:rsidP="009F0A88">
      <w:pPr>
        <w:pStyle w:val="Heading2nonumbered"/>
      </w:pPr>
      <w:bookmarkStart w:id="228" w:name="_Toc116991965"/>
      <w:bookmarkStart w:id="229" w:name="_Toc117001511"/>
      <w:r w:rsidRPr="0093294C">
        <w:t>F3. Results of economic modelling without the inclusion of Head to Health</w:t>
      </w:r>
      <w:bookmarkEnd w:id="228"/>
      <w:bookmarkEnd w:id="229"/>
    </w:p>
    <w:p w14:paraId="4E3A8DA8" w14:textId="77777777" w:rsidR="0093294C" w:rsidRPr="0093294C" w:rsidRDefault="0093294C" w:rsidP="00C1719D">
      <w:pPr>
        <w:pStyle w:val="Caption"/>
        <w:rPr>
          <w:i/>
        </w:rPr>
      </w:pPr>
      <w:r w:rsidRPr="0093294C">
        <w:t xml:space="preserve">Table F5. Results of economic modelling for Mental Health Online </w:t>
      </w:r>
      <w:proofErr w:type="gramStart"/>
      <w:r w:rsidRPr="0093294C">
        <w:t>excluding</w:t>
      </w:r>
      <w:proofErr w:type="gramEnd"/>
      <w:r w:rsidRPr="0093294C">
        <w:t xml:space="preserve"> Head to Health </w:t>
      </w:r>
    </w:p>
    <w:tbl>
      <w:tblPr>
        <w:tblStyle w:val="ListTable310"/>
        <w:tblW w:w="9629" w:type="dxa"/>
        <w:tblLayout w:type="fixed"/>
        <w:tblLook w:val="04A0" w:firstRow="1" w:lastRow="0" w:firstColumn="1" w:lastColumn="0" w:noHBand="0" w:noVBand="1"/>
      </w:tblPr>
      <w:tblGrid>
        <w:gridCol w:w="1833"/>
        <w:gridCol w:w="1113"/>
        <w:gridCol w:w="1114"/>
        <w:gridCol w:w="1114"/>
        <w:gridCol w:w="1113"/>
        <w:gridCol w:w="1114"/>
        <w:gridCol w:w="1114"/>
        <w:gridCol w:w="1114"/>
      </w:tblGrid>
      <w:tr w:rsidR="000611EC" w:rsidRPr="0093294C" w14:paraId="1E96D133" w14:textId="77777777" w:rsidTr="000611EC">
        <w:trPr>
          <w:cnfStyle w:val="100000000000" w:firstRow="1" w:lastRow="0" w:firstColumn="0" w:lastColumn="0" w:oddVBand="0" w:evenVBand="0" w:oddHBand="0" w:evenHBand="0" w:firstRowFirstColumn="0" w:firstRowLastColumn="0" w:lastRowFirstColumn="0" w:lastRowLastColumn="0"/>
          <w:trHeight w:val="969"/>
          <w:tblHeader/>
        </w:trPr>
        <w:tc>
          <w:tcPr>
            <w:cnfStyle w:val="001000000100" w:firstRow="0" w:lastRow="0" w:firstColumn="1" w:lastColumn="0" w:oddVBand="0" w:evenVBand="0" w:oddHBand="0" w:evenHBand="0" w:firstRowFirstColumn="1" w:firstRowLastColumn="0" w:lastRowFirstColumn="0" w:lastRowLastColumn="0"/>
            <w:tcW w:w="1833" w:type="dxa"/>
            <w:noWrap/>
            <w:hideMark/>
          </w:tcPr>
          <w:p w14:paraId="37593BD3" w14:textId="77777777" w:rsidR="0093294C" w:rsidRPr="0093294C" w:rsidRDefault="0093294C" w:rsidP="0093294C">
            <w:pPr>
              <w:snapToGrid w:val="0"/>
              <w:rPr>
                <w:rFonts w:cs="Calibri"/>
                <w:sz w:val="18"/>
                <w:szCs w:val="18"/>
                <w:lang w:eastAsia="en-AU"/>
              </w:rPr>
            </w:pPr>
          </w:p>
        </w:tc>
        <w:tc>
          <w:tcPr>
            <w:tcW w:w="1113" w:type="dxa"/>
          </w:tcPr>
          <w:p w14:paraId="7558E6AA"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Mental Health Online</w:t>
            </w:r>
          </w:p>
        </w:tc>
        <w:tc>
          <w:tcPr>
            <w:tcW w:w="1114" w:type="dxa"/>
          </w:tcPr>
          <w:p w14:paraId="6E95FFDE"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w:t>
            </w:r>
          </w:p>
          <w:p w14:paraId="0B85C816"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w:t>
            </w:r>
            <w:proofErr w:type="gramStart"/>
            <w:r w:rsidRPr="0093294C">
              <w:rPr>
                <w:rFonts w:cs="Calibri"/>
                <w:sz w:val="16"/>
                <w:szCs w:val="16"/>
                <w:lang w:eastAsia="en-AU"/>
              </w:rPr>
              <w:t>all</w:t>
            </w:r>
            <w:proofErr w:type="gramEnd"/>
            <w:r w:rsidRPr="0093294C">
              <w:rPr>
                <w:rFonts w:cs="Calibri"/>
                <w:sz w:val="16"/>
                <w:szCs w:val="16"/>
                <w:lang w:eastAsia="en-AU"/>
              </w:rPr>
              <w:t xml:space="preserve"> participants)</w:t>
            </w:r>
          </w:p>
        </w:tc>
        <w:tc>
          <w:tcPr>
            <w:tcW w:w="1114" w:type="dxa"/>
          </w:tcPr>
          <w:p w14:paraId="26599EC7"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w:t>
            </w:r>
          </w:p>
          <w:p w14:paraId="572D0744"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w:t>
            </w:r>
            <w:proofErr w:type="gramStart"/>
            <w:r w:rsidRPr="0093294C">
              <w:rPr>
                <w:rFonts w:cs="Calibri"/>
                <w:sz w:val="16"/>
                <w:szCs w:val="16"/>
                <w:lang w:eastAsia="en-AU"/>
              </w:rPr>
              <w:t>all</w:t>
            </w:r>
            <w:proofErr w:type="gramEnd"/>
            <w:r w:rsidRPr="0093294C">
              <w:rPr>
                <w:rFonts w:cs="Calibri"/>
                <w:sz w:val="16"/>
                <w:szCs w:val="16"/>
                <w:lang w:eastAsia="en-AU"/>
              </w:rPr>
              <w:t xml:space="preserve"> participants)</w:t>
            </w:r>
          </w:p>
        </w:tc>
        <w:tc>
          <w:tcPr>
            <w:tcW w:w="1113" w:type="dxa"/>
          </w:tcPr>
          <w:p w14:paraId="757CA6C6"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 (minimal/ mild group)</w:t>
            </w:r>
          </w:p>
        </w:tc>
        <w:tc>
          <w:tcPr>
            <w:tcW w:w="1114" w:type="dxa"/>
          </w:tcPr>
          <w:p w14:paraId="4A16E96C"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 (minimal/ mild group)</w:t>
            </w:r>
          </w:p>
        </w:tc>
        <w:tc>
          <w:tcPr>
            <w:tcW w:w="1114" w:type="dxa"/>
          </w:tcPr>
          <w:p w14:paraId="6C05B8DC"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 (severe group)</w:t>
            </w:r>
          </w:p>
        </w:tc>
        <w:tc>
          <w:tcPr>
            <w:tcW w:w="1114" w:type="dxa"/>
          </w:tcPr>
          <w:p w14:paraId="3291CDF4"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 (severe group)</w:t>
            </w:r>
          </w:p>
        </w:tc>
      </w:tr>
      <w:tr w:rsidR="0093294C" w:rsidRPr="0093294C" w14:paraId="44E70A20"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29" w:type="dxa"/>
            <w:gridSpan w:val="8"/>
            <w:noWrap/>
          </w:tcPr>
          <w:p w14:paraId="1AE456EA" w14:textId="77777777" w:rsidR="0093294C" w:rsidRPr="0093294C" w:rsidRDefault="0093294C" w:rsidP="0093294C">
            <w:pPr>
              <w:snapToGrid w:val="0"/>
              <w:rPr>
                <w:rFonts w:cs="Calibri"/>
                <w:color w:val="000000"/>
                <w:sz w:val="16"/>
                <w:szCs w:val="16"/>
                <w:lang w:eastAsia="en-AU"/>
              </w:rPr>
            </w:pPr>
            <w:r w:rsidRPr="0093294C">
              <w:rPr>
                <w:rFonts w:cs="Calibri"/>
                <w:color w:val="000000"/>
                <w:sz w:val="18"/>
                <w:szCs w:val="18"/>
                <w:lang w:eastAsia="en-AU"/>
              </w:rPr>
              <w:t>Self-directed treatment</w:t>
            </w:r>
          </w:p>
        </w:tc>
      </w:tr>
      <w:tr w:rsidR="0093294C" w:rsidRPr="0093294C" w14:paraId="556063DE"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6E7C5386"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QALY</w:t>
            </w:r>
          </w:p>
        </w:tc>
        <w:tc>
          <w:tcPr>
            <w:tcW w:w="1113" w:type="dxa"/>
          </w:tcPr>
          <w:p w14:paraId="329D3D15"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6,037</w:t>
            </w:r>
          </w:p>
        </w:tc>
        <w:tc>
          <w:tcPr>
            <w:tcW w:w="1114" w:type="dxa"/>
          </w:tcPr>
          <w:p w14:paraId="553D1CC7"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5,736</w:t>
            </w:r>
          </w:p>
        </w:tc>
        <w:tc>
          <w:tcPr>
            <w:tcW w:w="1114" w:type="dxa"/>
          </w:tcPr>
          <w:p w14:paraId="2485E971"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5,736</w:t>
            </w:r>
          </w:p>
        </w:tc>
        <w:tc>
          <w:tcPr>
            <w:tcW w:w="1113" w:type="dxa"/>
          </w:tcPr>
          <w:p w14:paraId="40596426"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5,736</w:t>
            </w:r>
          </w:p>
        </w:tc>
        <w:tc>
          <w:tcPr>
            <w:tcW w:w="1114" w:type="dxa"/>
          </w:tcPr>
          <w:p w14:paraId="4063E650"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5,736</w:t>
            </w:r>
          </w:p>
        </w:tc>
        <w:tc>
          <w:tcPr>
            <w:tcW w:w="1114" w:type="dxa"/>
          </w:tcPr>
          <w:p w14:paraId="5387631A"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5,736</w:t>
            </w:r>
          </w:p>
        </w:tc>
        <w:tc>
          <w:tcPr>
            <w:tcW w:w="1114" w:type="dxa"/>
          </w:tcPr>
          <w:p w14:paraId="0BF1C6B2"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5,736</w:t>
            </w:r>
          </w:p>
        </w:tc>
      </w:tr>
      <w:tr w:rsidR="0093294C" w:rsidRPr="0093294C" w14:paraId="212B1E3A"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6DE4273E"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Total costs excluding productivity losses</w:t>
            </w:r>
          </w:p>
        </w:tc>
        <w:tc>
          <w:tcPr>
            <w:tcW w:w="1113" w:type="dxa"/>
          </w:tcPr>
          <w:p w14:paraId="64C26F6E"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$6,223,175</w:t>
            </w:r>
          </w:p>
        </w:tc>
        <w:tc>
          <w:tcPr>
            <w:tcW w:w="1114" w:type="dxa"/>
          </w:tcPr>
          <w:p w14:paraId="1239BD2F"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$21,155,546</w:t>
            </w:r>
          </w:p>
        </w:tc>
        <w:tc>
          <w:tcPr>
            <w:tcW w:w="1114" w:type="dxa"/>
          </w:tcPr>
          <w:p w14:paraId="4C1B6EF8"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$13,648,215</w:t>
            </w:r>
          </w:p>
        </w:tc>
        <w:tc>
          <w:tcPr>
            <w:tcW w:w="1113" w:type="dxa"/>
          </w:tcPr>
          <w:p w14:paraId="537CF117"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$4,858,126</w:t>
            </w:r>
          </w:p>
        </w:tc>
        <w:tc>
          <w:tcPr>
            <w:tcW w:w="1114" w:type="dxa"/>
          </w:tcPr>
          <w:p w14:paraId="7B39E6C1"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$11,879,578</w:t>
            </w:r>
          </w:p>
        </w:tc>
        <w:tc>
          <w:tcPr>
            <w:tcW w:w="1114" w:type="dxa"/>
          </w:tcPr>
          <w:p w14:paraId="77566D6D"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$37,255,585</w:t>
            </w:r>
          </w:p>
        </w:tc>
        <w:tc>
          <w:tcPr>
            <w:tcW w:w="1114" w:type="dxa"/>
          </w:tcPr>
          <w:p w14:paraId="49B0DD6B"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$19,978,906</w:t>
            </w:r>
          </w:p>
        </w:tc>
      </w:tr>
      <w:tr w:rsidR="0093294C" w:rsidRPr="0093294C" w14:paraId="3831A849"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0E334E12" w14:textId="62DACFC4"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6146C874" w14:textId="3684D57F"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7384E1A7"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w:t>
            </w:r>
          </w:p>
        </w:tc>
        <w:tc>
          <w:tcPr>
            <w:tcW w:w="1114" w:type="dxa"/>
          </w:tcPr>
          <w:p w14:paraId="4BD1C9DD"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4" w:type="dxa"/>
          </w:tcPr>
          <w:p w14:paraId="4A3A096A"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3" w:type="dxa"/>
          </w:tcPr>
          <w:p w14:paraId="2F87F117"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$4,533</w:t>
            </w:r>
          </w:p>
        </w:tc>
        <w:tc>
          <w:tcPr>
            <w:tcW w:w="1114" w:type="dxa"/>
          </w:tcPr>
          <w:p w14:paraId="0D38C112"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4" w:type="dxa"/>
          </w:tcPr>
          <w:p w14:paraId="55538E7A"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4" w:type="dxa"/>
          </w:tcPr>
          <w:p w14:paraId="018DCE58"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r>
      <w:tr w:rsidR="0093294C" w:rsidRPr="0093294C" w14:paraId="5CA801B4"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6411D9B3" w14:textId="286B92B0"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 xml:space="preserve">Total costs including productivity losses </w:t>
            </w:r>
          </w:p>
        </w:tc>
        <w:tc>
          <w:tcPr>
            <w:tcW w:w="1113" w:type="dxa"/>
          </w:tcPr>
          <w:p w14:paraId="1BD9A3E3"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$12,368,031</w:t>
            </w:r>
          </w:p>
        </w:tc>
        <w:tc>
          <w:tcPr>
            <w:tcW w:w="1114" w:type="dxa"/>
          </w:tcPr>
          <w:p w14:paraId="0770F89C"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$83,665,576</w:t>
            </w:r>
          </w:p>
        </w:tc>
        <w:tc>
          <w:tcPr>
            <w:tcW w:w="1114" w:type="dxa"/>
          </w:tcPr>
          <w:p w14:paraId="13FE348B"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$133,127,109</w:t>
            </w:r>
          </w:p>
        </w:tc>
        <w:tc>
          <w:tcPr>
            <w:tcW w:w="1113" w:type="dxa"/>
          </w:tcPr>
          <w:p w14:paraId="1A3270FF"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$36,048,646</w:t>
            </w:r>
          </w:p>
        </w:tc>
        <w:tc>
          <w:tcPr>
            <w:tcW w:w="1114" w:type="dxa"/>
          </w:tcPr>
          <w:p w14:paraId="1C259877"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$131,442,013</w:t>
            </w:r>
          </w:p>
        </w:tc>
        <w:tc>
          <w:tcPr>
            <w:tcW w:w="1114" w:type="dxa"/>
          </w:tcPr>
          <w:p w14:paraId="6956DF0D"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$130,720,880</w:t>
            </w:r>
          </w:p>
        </w:tc>
        <w:tc>
          <w:tcPr>
            <w:tcW w:w="1114" w:type="dxa"/>
          </w:tcPr>
          <w:p w14:paraId="44B7DD0C"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$127,001,374</w:t>
            </w:r>
          </w:p>
        </w:tc>
      </w:tr>
      <w:tr w:rsidR="0093294C" w:rsidRPr="0093294C" w14:paraId="0E7C504D"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34564942" w14:textId="5F8648E3"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Costs per QALY</w:t>
            </w:r>
          </w:p>
          <w:p w14:paraId="6D452DE8" w14:textId="610920A8"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11FF21AF"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w:t>
            </w:r>
          </w:p>
        </w:tc>
        <w:tc>
          <w:tcPr>
            <w:tcW w:w="1114" w:type="dxa"/>
          </w:tcPr>
          <w:p w14:paraId="03BBE88E"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4" w:type="dxa"/>
          </w:tcPr>
          <w:p w14:paraId="5AD548FB"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3" w:type="dxa"/>
          </w:tcPr>
          <w:p w14:paraId="435DA445"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4" w:type="dxa"/>
          </w:tcPr>
          <w:p w14:paraId="7A73B1CC"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4" w:type="dxa"/>
          </w:tcPr>
          <w:p w14:paraId="4378CAEE"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4" w:type="dxa"/>
          </w:tcPr>
          <w:p w14:paraId="0C0DF4FD"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r>
      <w:tr w:rsidR="0093294C" w:rsidRPr="0093294C" w14:paraId="254665CC"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29" w:type="dxa"/>
            <w:gridSpan w:val="8"/>
            <w:noWrap/>
          </w:tcPr>
          <w:p w14:paraId="505D45AA" w14:textId="77777777" w:rsidR="0093294C" w:rsidRPr="0093294C" w:rsidRDefault="0093294C" w:rsidP="0093294C">
            <w:pPr>
              <w:snapToGrid w:val="0"/>
              <w:rPr>
                <w:rFonts w:cs="Calibri"/>
                <w:color w:val="000000"/>
                <w:sz w:val="18"/>
                <w:szCs w:val="18"/>
                <w:lang w:eastAsia="en-AU"/>
              </w:rPr>
            </w:pPr>
            <w:r w:rsidRPr="0093294C">
              <w:rPr>
                <w:rFonts w:cs="Calibri"/>
                <w:color w:val="000000"/>
                <w:sz w:val="18"/>
                <w:szCs w:val="18"/>
                <w:lang w:eastAsia="en-AU"/>
              </w:rPr>
              <w:t>Therapist-supported treatment</w:t>
            </w:r>
          </w:p>
        </w:tc>
      </w:tr>
      <w:tr w:rsidR="0093294C" w:rsidRPr="0093294C" w14:paraId="729B55B4"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18BC1130"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QALY</w:t>
            </w:r>
          </w:p>
        </w:tc>
        <w:tc>
          <w:tcPr>
            <w:tcW w:w="1113" w:type="dxa"/>
          </w:tcPr>
          <w:p w14:paraId="01EC1C42"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473</w:t>
            </w:r>
          </w:p>
        </w:tc>
        <w:tc>
          <w:tcPr>
            <w:tcW w:w="1114" w:type="dxa"/>
          </w:tcPr>
          <w:p w14:paraId="5A04BDD5"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451</w:t>
            </w:r>
          </w:p>
        </w:tc>
        <w:tc>
          <w:tcPr>
            <w:tcW w:w="1114" w:type="dxa"/>
          </w:tcPr>
          <w:p w14:paraId="02F37485"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451</w:t>
            </w:r>
          </w:p>
        </w:tc>
        <w:tc>
          <w:tcPr>
            <w:tcW w:w="1113" w:type="dxa"/>
          </w:tcPr>
          <w:p w14:paraId="50C9B828"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451</w:t>
            </w:r>
          </w:p>
        </w:tc>
        <w:tc>
          <w:tcPr>
            <w:tcW w:w="1114" w:type="dxa"/>
          </w:tcPr>
          <w:p w14:paraId="65AAA5F5"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451</w:t>
            </w:r>
          </w:p>
        </w:tc>
        <w:tc>
          <w:tcPr>
            <w:tcW w:w="1114" w:type="dxa"/>
          </w:tcPr>
          <w:p w14:paraId="5EAD8729"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451</w:t>
            </w:r>
          </w:p>
        </w:tc>
        <w:tc>
          <w:tcPr>
            <w:tcW w:w="1114" w:type="dxa"/>
          </w:tcPr>
          <w:p w14:paraId="422723F5"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451</w:t>
            </w:r>
          </w:p>
        </w:tc>
      </w:tr>
      <w:tr w:rsidR="0093294C" w:rsidRPr="0093294C" w14:paraId="30061821"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4C33C337"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Total costs excluding productivity losses</w:t>
            </w:r>
          </w:p>
        </w:tc>
        <w:tc>
          <w:tcPr>
            <w:tcW w:w="1113" w:type="dxa"/>
          </w:tcPr>
          <w:p w14:paraId="78D4F350"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$652,932</w:t>
            </w:r>
          </w:p>
        </w:tc>
        <w:tc>
          <w:tcPr>
            <w:tcW w:w="1114" w:type="dxa"/>
          </w:tcPr>
          <w:p w14:paraId="1C873834"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$1,662,756</w:t>
            </w:r>
          </w:p>
        </w:tc>
        <w:tc>
          <w:tcPr>
            <w:tcW w:w="1114" w:type="dxa"/>
          </w:tcPr>
          <w:p w14:paraId="0A83EB5A"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$1,072,704</w:t>
            </w:r>
          </w:p>
        </w:tc>
        <w:tc>
          <w:tcPr>
            <w:tcW w:w="1113" w:type="dxa"/>
          </w:tcPr>
          <w:p w14:paraId="01E8819D"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$381,833</w:t>
            </w:r>
          </w:p>
        </w:tc>
        <w:tc>
          <w:tcPr>
            <w:tcW w:w="1114" w:type="dxa"/>
          </w:tcPr>
          <w:p w14:paraId="4FC11410"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$933,695</w:t>
            </w:r>
          </w:p>
        </w:tc>
        <w:tc>
          <w:tcPr>
            <w:tcW w:w="1114" w:type="dxa"/>
          </w:tcPr>
          <w:p w14:paraId="3D2B9437"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$2,928,165</w:t>
            </w:r>
          </w:p>
        </w:tc>
        <w:tc>
          <w:tcPr>
            <w:tcW w:w="1114" w:type="dxa"/>
          </w:tcPr>
          <w:p w14:paraId="4BE1C9C3"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$1,570,276</w:t>
            </w:r>
          </w:p>
        </w:tc>
      </w:tr>
      <w:tr w:rsidR="0093294C" w:rsidRPr="0093294C" w14:paraId="7F30EE3C"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74D87F1B" w14:textId="104B309C"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309115D6" w14:textId="0025C10D"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48FF834A"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w:t>
            </w:r>
          </w:p>
        </w:tc>
        <w:tc>
          <w:tcPr>
            <w:tcW w:w="1114" w:type="dxa"/>
          </w:tcPr>
          <w:p w14:paraId="0D5C91D7"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4" w:type="dxa"/>
          </w:tcPr>
          <w:p w14:paraId="3353A46C"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3" w:type="dxa"/>
          </w:tcPr>
          <w:p w14:paraId="2AD7895E"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$12,042</w:t>
            </w:r>
          </w:p>
        </w:tc>
        <w:tc>
          <w:tcPr>
            <w:tcW w:w="1114" w:type="dxa"/>
          </w:tcPr>
          <w:p w14:paraId="29BDB597"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4" w:type="dxa"/>
          </w:tcPr>
          <w:p w14:paraId="6DEC1E8B"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4" w:type="dxa"/>
          </w:tcPr>
          <w:p w14:paraId="165CBFA6"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r>
      <w:tr w:rsidR="0093294C" w:rsidRPr="0093294C" w14:paraId="1C448623"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13307713" w14:textId="4BA6D023"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 xml:space="preserve">Total costs including productivity losses </w:t>
            </w:r>
          </w:p>
        </w:tc>
        <w:tc>
          <w:tcPr>
            <w:tcW w:w="1113" w:type="dxa"/>
          </w:tcPr>
          <w:p w14:paraId="4554D05F"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$1,135,897</w:t>
            </w:r>
          </w:p>
        </w:tc>
        <w:tc>
          <w:tcPr>
            <w:tcW w:w="1114" w:type="dxa"/>
          </w:tcPr>
          <w:p w14:paraId="61CA9664"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$6,575,837</w:t>
            </w:r>
          </w:p>
        </w:tc>
        <w:tc>
          <w:tcPr>
            <w:tcW w:w="1114" w:type="dxa"/>
          </w:tcPr>
          <w:p w14:paraId="33F857EA"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$10,463,349</w:t>
            </w:r>
          </w:p>
        </w:tc>
        <w:tc>
          <w:tcPr>
            <w:tcW w:w="1113" w:type="dxa"/>
          </w:tcPr>
          <w:p w14:paraId="595180D3"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$2,833,304</w:t>
            </w:r>
          </w:p>
        </w:tc>
        <w:tc>
          <w:tcPr>
            <w:tcW w:w="1114" w:type="dxa"/>
          </w:tcPr>
          <w:p w14:paraId="26C8102C"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$10,330,906</w:t>
            </w:r>
          </w:p>
        </w:tc>
        <w:tc>
          <w:tcPr>
            <w:tcW w:w="1114" w:type="dxa"/>
          </w:tcPr>
          <w:p w14:paraId="64212294"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$10,274,227</w:t>
            </w:r>
          </w:p>
        </w:tc>
        <w:tc>
          <w:tcPr>
            <w:tcW w:w="1114" w:type="dxa"/>
          </w:tcPr>
          <w:p w14:paraId="66386340" w14:textId="77777777" w:rsidR="0093294C" w:rsidRPr="0093294C" w:rsidRDefault="0093294C" w:rsidP="000611EC">
            <w:pPr>
              <w:pStyle w:val="Tabletext"/>
              <w:cnfStyle w:val="000000100000" w:firstRow="0" w:lastRow="0" w:firstColumn="0" w:lastColumn="0" w:oddVBand="0" w:evenVBand="0" w:oddHBand="1" w:evenHBand="0" w:firstRowFirstColumn="0" w:firstRowLastColumn="0" w:lastRowFirstColumn="0" w:lastRowLastColumn="0"/>
            </w:pPr>
            <w:r w:rsidRPr="0093294C">
              <w:t>$9,981,887</w:t>
            </w:r>
          </w:p>
        </w:tc>
      </w:tr>
      <w:tr w:rsidR="0093294C" w:rsidRPr="0093294C" w14:paraId="09963CBD"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0BDAB82C" w14:textId="0AEEDF6D"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60D82016" w14:textId="08FE1285"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5E53DD5B"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w:t>
            </w:r>
          </w:p>
        </w:tc>
        <w:tc>
          <w:tcPr>
            <w:tcW w:w="1114" w:type="dxa"/>
          </w:tcPr>
          <w:p w14:paraId="525FE571"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4" w:type="dxa"/>
          </w:tcPr>
          <w:p w14:paraId="43F203C8"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3" w:type="dxa"/>
          </w:tcPr>
          <w:p w14:paraId="3687E06E"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4" w:type="dxa"/>
          </w:tcPr>
          <w:p w14:paraId="15B9AE76"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4" w:type="dxa"/>
          </w:tcPr>
          <w:p w14:paraId="0F6697D2"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c>
          <w:tcPr>
            <w:tcW w:w="1114" w:type="dxa"/>
          </w:tcPr>
          <w:p w14:paraId="6DDB1A8B" w14:textId="77777777" w:rsidR="0093294C" w:rsidRPr="0093294C" w:rsidRDefault="0093294C" w:rsidP="000611EC">
            <w:pPr>
              <w:pStyle w:val="Tabletext"/>
              <w:cnfStyle w:val="000000000000" w:firstRow="0" w:lastRow="0" w:firstColumn="0" w:lastColumn="0" w:oddVBand="0" w:evenVBand="0" w:oddHBand="0" w:evenHBand="0" w:firstRowFirstColumn="0" w:firstRowLastColumn="0" w:lastRowFirstColumn="0" w:lastRowLastColumn="0"/>
            </w:pPr>
            <w:r w:rsidRPr="0093294C">
              <w:t>[dominant]</w:t>
            </w:r>
          </w:p>
        </w:tc>
      </w:tr>
    </w:tbl>
    <w:p w14:paraId="63A4C40C" w14:textId="77777777" w:rsidR="0093294C" w:rsidRPr="0093294C" w:rsidRDefault="0093294C" w:rsidP="0093294C">
      <w:pPr>
        <w:snapToGrid w:val="0"/>
        <w:rPr>
          <w:rFonts w:asciiTheme="minorHAnsi" w:hAnsiTheme="minorHAnsi" w:cstheme="minorHAnsi"/>
          <w:iCs/>
          <w:sz w:val="16"/>
          <w:szCs w:val="16"/>
        </w:rPr>
      </w:pPr>
      <w:r w:rsidRPr="0093294C">
        <w:rPr>
          <w:rFonts w:asciiTheme="minorHAnsi" w:hAnsiTheme="minorHAnsi" w:cstheme="minorHAnsi"/>
          <w:iCs/>
          <w:sz w:val="16"/>
          <w:szCs w:val="16"/>
        </w:rPr>
        <w:t>QALY, quality-adjusted life year.</w:t>
      </w:r>
    </w:p>
    <w:p w14:paraId="4301F2B3" w14:textId="77777777" w:rsidR="0093294C" w:rsidRPr="0093294C" w:rsidRDefault="0093294C" w:rsidP="0093294C">
      <w:pPr>
        <w:snapToGrid w:val="0"/>
        <w:rPr>
          <w:rFonts w:asciiTheme="minorHAnsi" w:hAnsiTheme="minorHAnsi" w:cstheme="minorHAnsi"/>
          <w:iCs/>
          <w:sz w:val="16"/>
          <w:szCs w:val="16"/>
          <w:vertAlign w:val="superscript"/>
        </w:rPr>
      </w:pPr>
      <w:r w:rsidRPr="0093294C">
        <w:rPr>
          <w:rFonts w:asciiTheme="minorHAnsi" w:hAnsiTheme="minorHAnsi" w:cstheme="minorHAnsi"/>
          <w:iCs/>
          <w:sz w:val="16"/>
          <w:szCs w:val="16"/>
        </w:rPr>
        <w:t>A ‘dominant’ costs per QALY gained indicates that the DMHS was found to have lower costs and greater benefits.</w:t>
      </w:r>
    </w:p>
    <w:p w14:paraId="775EC829" w14:textId="77777777" w:rsidR="0093294C" w:rsidRPr="0093294C" w:rsidRDefault="0093294C" w:rsidP="00C1719D">
      <w:pPr>
        <w:pStyle w:val="Caption"/>
      </w:pPr>
      <w:r w:rsidRPr="0093294C">
        <w:lastRenderedPageBreak/>
        <w:t xml:space="preserve">Table F6. Results of economic modelling for </w:t>
      </w:r>
      <w:proofErr w:type="spellStart"/>
      <w:r w:rsidRPr="0093294C">
        <w:t>MindSpot</w:t>
      </w:r>
      <w:proofErr w:type="spellEnd"/>
      <w:r w:rsidRPr="0093294C">
        <w:t xml:space="preserve"> excluding Head to Health</w:t>
      </w:r>
    </w:p>
    <w:tbl>
      <w:tblPr>
        <w:tblStyle w:val="ListTable310"/>
        <w:tblW w:w="9629" w:type="dxa"/>
        <w:tblLayout w:type="fixed"/>
        <w:tblLook w:val="04A0" w:firstRow="1" w:lastRow="0" w:firstColumn="1" w:lastColumn="0" w:noHBand="0" w:noVBand="1"/>
      </w:tblPr>
      <w:tblGrid>
        <w:gridCol w:w="1833"/>
        <w:gridCol w:w="1113"/>
        <w:gridCol w:w="1114"/>
        <w:gridCol w:w="1114"/>
        <w:gridCol w:w="1113"/>
        <w:gridCol w:w="1114"/>
        <w:gridCol w:w="1114"/>
        <w:gridCol w:w="1114"/>
      </w:tblGrid>
      <w:tr w:rsidR="0093294C" w:rsidRPr="0093294C" w14:paraId="024C3961" w14:textId="77777777" w:rsidTr="000611EC">
        <w:trPr>
          <w:cnfStyle w:val="100000000000" w:firstRow="1" w:lastRow="0" w:firstColumn="0" w:lastColumn="0" w:oddVBand="0" w:evenVBand="0" w:oddHBand="0" w:evenHBand="0" w:firstRowFirstColumn="0" w:firstRowLastColumn="0" w:lastRowFirstColumn="0" w:lastRowLastColumn="0"/>
          <w:trHeight w:val="969"/>
          <w:tblHeader/>
        </w:trPr>
        <w:tc>
          <w:tcPr>
            <w:cnfStyle w:val="001000000100" w:firstRow="0" w:lastRow="0" w:firstColumn="1" w:lastColumn="0" w:oddVBand="0" w:evenVBand="0" w:oddHBand="0" w:evenHBand="0" w:firstRowFirstColumn="1" w:firstRowLastColumn="0" w:lastRowFirstColumn="0" w:lastRowLastColumn="0"/>
            <w:tcW w:w="1833" w:type="dxa"/>
            <w:noWrap/>
            <w:hideMark/>
          </w:tcPr>
          <w:p w14:paraId="0A31C8E8" w14:textId="77777777" w:rsidR="0093294C" w:rsidRPr="0093294C" w:rsidRDefault="0093294C" w:rsidP="0093294C">
            <w:pPr>
              <w:snapToGrid w:val="0"/>
              <w:rPr>
                <w:rFonts w:cs="Calibri"/>
                <w:sz w:val="18"/>
                <w:szCs w:val="18"/>
                <w:lang w:eastAsia="en-AU"/>
              </w:rPr>
            </w:pPr>
          </w:p>
        </w:tc>
        <w:tc>
          <w:tcPr>
            <w:tcW w:w="1113" w:type="dxa"/>
          </w:tcPr>
          <w:p w14:paraId="32F51112"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Mental Health Online</w:t>
            </w:r>
          </w:p>
        </w:tc>
        <w:tc>
          <w:tcPr>
            <w:tcW w:w="1114" w:type="dxa"/>
          </w:tcPr>
          <w:p w14:paraId="7E9CC07E"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w:t>
            </w:r>
          </w:p>
          <w:p w14:paraId="5E91A39F"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w:t>
            </w:r>
            <w:proofErr w:type="gramStart"/>
            <w:r w:rsidRPr="0093294C">
              <w:rPr>
                <w:rFonts w:cs="Calibri"/>
                <w:sz w:val="16"/>
                <w:szCs w:val="16"/>
                <w:lang w:eastAsia="en-AU"/>
              </w:rPr>
              <w:t>all</w:t>
            </w:r>
            <w:proofErr w:type="gramEnd"/>
            <w:r w:rsidRPr="0093294C">
              <w:rPr>
                <w:rFonts w:cs="Calibri"/>
                <w:sz w:val="16"/>
                <w:szCs w:val="16"/>
                <w:lang w:eastAsia="en-AU"/>
              </w:rPr>
              <w:t xml:space="preserve"> participants)</w:t>
            </w:r>
          </w:p>
        </w:tc>
        <w:tc>
          <w:tcPr>
            <w:tcW w:w="1114" w:type="dxa"/>
          </w:tcPr>
          <w:p w14:paraId="143F02BA"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w:t>
            </w:r>
          </w:p>
          <w:p w14:paraId="505845A1"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w:t>
            </w:r>
            <w:proofErr w:type="gramStart"/>
            <w:r w:rsidRPr="0093294C">
              <w:rPr>
                <w:rFonts w:cs="Calibri"/>
                <w:sz w:val="16"/>
                <w:szCs w:val="16"/>
                <w:lang w:eastAsia="en-AU"/>
              </w:rPr>
              <w:t>all</w:t>
            </w:r>
            <w:proofErr w:type="gramEnd"/>
            <w:r w:rsidRPr="0093294C">
              <w:rPr>
                <w:rFonts w:cs="Calibri"/>
                <w:sz w:val="16"/>
                <w:szCs w:val="16"/>
                <w:lang w:eastAsia="en-AU"/>
              </w:rPr>
              <w:t xml:space="preserve"> participants)</w:t>
            </w:r>
          </w:p>
        </w:tc>
        <w:tc>
          <w:tcPr>
            <w:tcW w:w="1113" w:type="dxa"/>
          </w:tcPr>
          <w:p w14:paraId="657403D5"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 (minimal/ mild group)</w:t>
            </w:r>
          </w:p>
        </w:tc>
        <w:tc>
          <w:tcPr>
            <w:tcW w:w="1114" w:type="dxa"/>
          </w:tcPr>
          <w:p w14:paraId="2EC3F41F"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 (minimal/ mild group)</w:t>
            </w:r>
          </w:p>
        </w:tc>
        <w:tc>
          <w:tcPr>
            <w:tcW w:w="1114" w:type="dxa"/>
          </w:tcPr>
          <w:p w14:paraId="2E7918C3"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 (severe group)</w:t>
            </w:r>
          </w:p>
        </w:tc>
        <w:tc>
          <w:tcPr>
            <w:tcW w:w="1114" w:type="dxa"/>
          </w:tcPr>
          <w:p w14:paraId="76B7BFF6"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 (severe group)</w:t>
            </w:r>
          </w:p>
        </w:tc>
      </w:tr>
      <w:tr w:rsidR="0093294C" w:rsidRPr="0093294C" w14:paraId="1BE833E1"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29" w:type="dxa"/>
            <w:gridSpan w:val="8"/>
            <w:noWrap/>
          </w:tcPr>
          <w:p w14:paraId="4141FF34" w14:textId="77777777" w:rsidR="0093294C" w:rsidRPr="0093294C" w:rsidRDefault="0093294C" w:rsidP="0093294C">
            <w:pPr>
              <w:snapToGrid w:val="0"/>
              <w:rPr>
                <w:rFonts w:cs="Calibri"/>
                <w:color w:val="000000"/>
                <w:sz w:val="16"/>
                <w:szCs w:val="16"/>
                <w:lang w:eastAsia="en-AU"/>
              </w:rPr>
            </w:pPr>
            <w:r w:rsidRPr="0093294C">
              <w:rPr>
                <w:rFonts w:cs="Calibri"/>
                <w:color w:val="000000"/>
                <w:sz w:val="18"/>
                <w:szCs w:val="18"/>
                <w:lang w:eastAsia="en-AU"/>
              </w:rPr>
              <w:t>Self-directed treatment</w:t>
            </w:r>
          </w:p>
        </w:tc>
      </w:tr>
      <w:tr w:rsidR="0093294C" w:rsidRPr="0093294C" w14:paraId="564A4CEF"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361AFBE1"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QALY</w:t>
            </w:r>
          </w:p>
        </w:tc>
        <w:tc>
          <w:tcPr>
            <w:tcW w:w="1113" w:type="dxa"/>
          </w:tcPr>
          <w:p w14:paraId="443DC8F8"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918</w:t>
            </w:r>
          </w:p>
        </w:tc>
        <w:tc>
          <w:tcPr>
            <w:tcW w:w="1114" w:type="dxa"/>
          </w:tcPr>
          <w:p w14:paraId="1153B0F5"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871</w:t>
            </w:r>
          </w:p>
        </w:tc>
        <w:tc>
          <w:tcPr>
            <w:tcW w:w="1114" w:type="dxa"/>
          </w:tcPr>
          <w:p w14:paraId="52B858D5"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871</w:t>
            </w:r>
          </w:p>
        </w:tc>
        <w:tc>
          <w:tcPr>
            <w:tcW w:w="1113" w:type="dxa"/>
          </w:tcPr>
          <w:p w14:paraId="0534B534"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871</w:t>
            </w:r>
          </w:p>
        </w:tc>
        <w:tc>
          <w:tcPr>
            <w:tcW w:w="1114" w:type="dxa"/>
          </w:tcPr>
          <w:p w14:paraId="52184CD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871</w:t>
            </w:r>
          </w:p>
        </w:tc>
        <w:tc>
          <w:tcPr>
            <w:tcW w:w="1114" w:type="dxa"/>
          </w:tcPr>
          <w:p w14:paraId="0949338C"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871</w:t>
            </w:r>
          </w:p>
        </w:tc>
        <w:tc>
          <w:tcPr>
            <w:tcW w:w="1114" w:type="dxa"/>
          </w:tcPr>
          <w:p w14:paraId="584B27FF"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871</w:t>
            </w:r>
          </w:p>
        </w:tc>
      </w:tr>
      <w:tr w:rsidR="0093294C" w:rsidRPr="0093294C" w14:paraId="50A26A7A"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7B764ADB"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Total costs excluding productivity losses</w:t>
            </w:r>
          </w:p>
        </w:tc>
        <w:tc>
          <w:tcPr>
            <w:tcW w:w="1113" w:type="dxa"/>
          </w:tcPr>
          <w:p w14:paraId="0422B231"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$2,251,112</w:t>
            </w:r>
          </w:p>
        </w:tc>
        <w:tc>
          <w:tcPr>
            <w:tcW w:w="1114" w:type="dxa"/>
          </w:tcPr>
          <w:p w14:paraId="421AB461"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$3,213,319</w:t>
            </w:r>
          </w:p>
        </w:tc>
        <w:tc>
          <w:tcPr>
            <w:tcW w:w="1114" w:type="dxa"/>
          </w:tcPr>
          <w:p w14:paraId="1586B805"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$2,073,029</w:t>
            </w:r>
          </w:p>
        </w:tc>
        <w:tc>
          <w:tcPr>
            <w:tcW w:w="1113" w:type="dxa"/>
          </w:tcPr>
          <w:p w14:paraId="6C4E55EE"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$737,901</w:t>
            </w:r>
          </w:p>
        </w:tc>
        <w:tc>
          <w:tcPr>
            <w:tcW w:w="1114" w:type="dxa"/>
          </w:tcPr>
          <w:p w14:paraId="14437B8F"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$1,804,391</w:t>
            </w:r>
          </w:p>
        </w:tc>
        <w:tc>
          <w:tcPr>
            <w:tcW w:w="1114" w:type="dxa"/>
          </w:tcPr>
          <w:p w14:paraId="7BE7C63B"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$5,658,756</w:t>
            </w:r>
          </w:p>
        </w:tc>
        <w:tc>
          <w:tcPr>
            <w:tcW w:w="1114" w:type="dxa"/>
          </w:tcPr>
          <w:p w14:paraId="05ACC8DD"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$3,034,596</w:t>
            </w:r>
          </w:p>
        </w:tc>
      </w:tr>
      <w:tr w:rsidR="0093294C" w:rsidRPr="0093294C" w14:paraId="4087FE8E"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01DB99E6" w14:textId="2D4D71B4"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60ABBC48" w14:textId="36B74BFB"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37630B0C"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6DABA39F"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6CB109E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$3,834</w:t>
            </w:r>
          </w:p>
        </w:tc>
        <w:tc>
          <w:tcPr>
            <w:tcW w:w="1113" w:type="dxa"/>
          </w:tcPr>
          <w:p w14:paraId="5ED63949"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$32,582</w:t>
            </w:r>
          </w:p>
        </w:tc>
        <w:tc>
          <w:tcPr>
            <w:tcW w:w="1114" w:type="dxa"/>
          </w:tcPr>
          <w:p w14:paraId="5B609948"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$9,619</w:t>
            </w:r>
          </w:p>
        </w:tc>
        <w:tc>
          <w:tcPr>
            <w:tcW w:w="1114" w:type="dxa"/>
          </w:tcPr>
          <w:p w14:paraId="23E55159"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2F6E9647"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r w:rsidR="0093294C" w:rsidRPr="0093294C" w14:paraId="032AD986"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3C3D627B" w14:textId="5E5AFAEB"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 xml:space="preserve">Total costs including productivity losses </w:t>
            </w:r>
          </w:p>
        </w:tc>
        <w:tc>
          <w:tcPr>
            <w:tcW w:w="1113" w:type="dxa"/>
          </w:tcPr>
          <w:p w14:paraId="19F7DACF"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$2,911,539</w:t>
            </w:r>
          </w:p>
        </w:tc>
        <w:tc>
          <w:tcPr>
            <w:tcW w:w="1114" w:type="dxa"/>
          </w:tcPr>
          <w:p w14:paraId="5491EDAC"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$12,707,975</w:t>
            </w:r>
          </w:p>
        </w:tc>
        <w:tc>
          <w:tcPr>
            <w:tcW w:w="1114" w:type="dxa"/>
          </w:tcPr>
          <w:p w14:paraId="7D57BB58"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$20,220,694</w:t>
            </w:r>
          </w:p>
        </w:tc>
        <w:tc>
          <w:tcPr>
            <w:tcW w:w="1113" w:type="dxa"/>
          </w:tcPr>
          <w:p w14:paraId="29BB1356"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$5,475,434</w:t>
            </w:r>
          </w:p>
        </w:tc>
        <w:tc>
          <w:tcPr>
            <w:tcW w:w="1114" w:type="dxa"/>
          </w:tcPr>
          <w:p w14:paraId="08E1812B"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$19,964,744</w:t>
            </w:r>
          </w:p>
        </w:tc>
        <w:tc>
          <w:tcPr>
            <w:tcW w:w="1114" w:type="dxa"/>
          </w:tcPr>
          <w:p w14:paraId="4E250791"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$19,855,211</w:t>
            </w:r>
          </w:p>
        </w:tc>
        <w:tc>
          <w:tcPr>
            <w:tcW w:w="1114" w:type="dxa"/>
          </w:tcPr>
          <w:p w14:paraId="7DA0214F"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$19,290,255</w:t>
            </w:r>
          </w:p>
        </w:tc>
      </w:tr>
      <w:tr w:rsidR="0093294C" w:rsidRPr="0093294C" w14:paraId="0D5BD598"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1DE7AD0B" w14:textId="683BD04F"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Costs per QALY</w:t>
            </w:r>
          </w:p>
          <w:p w14:paraId="5BE63DC9" w14:textId="094B8667"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2ADD411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051770A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6F4A0B0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3" w:type="dxa"/>
          </w:tcPr>
          <w:p w14:paraId="06956974"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2CFB484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3F0FB989"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594D8107"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r w:rsidR="0093294C" w:rsidRPr="0093294C" w14:paraId="588CD388"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29" w:type="dxa"/>
            <w:gridSpan w:val="8"/>
            <w:noWrap/>
          </w:tcPr>
          <w:p w14:paraId="32BEB0AE" w14:textId="77777777" w:rsidR="0093294C" w:rsidRPr="0093294C" w:rsidRDefault="0093294C" w:rsidP="0093294C">
            <w:pPr>
              <w:snapToGrid w:val="0"/>
              <w:rPr>
                <w:rFonts w:cs="Calibri"/>
                <w:color w:val="000000"/>
                <w:sz w:val="16"/>
                <w:szCs w:val="16"/>
                <w:lang w:eastAsia="en-AU"/>
              </w:rPr>
            </w:pPr>
            <w:r w:rsidRPr="0093294C">
              <w:rPr>
                <w:rFonts w:cs="Calibri"/>
                <w:color w:val="000000"/>
                <w:sz w:val="18"/>
                <w:szCs w:val="18"/>
                <w:lang w:eastAsia="en-AU"/>
              </w:rPr>
              <w:t>Therapist-supported treatment</w:t>
            </w:r>
          </w:p>
        </w:tc>
      </w:tr>
      <w:tr w:rsidR="0093294C" w:rsidRPr="0093294C" w14:paraId="4EF75F94"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2D9BFDD2"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QALY</w:t>
            </w:r>
          </w:p>
        </w:tc>
        <w:tc>
          <w:tcPr>
            <w:tcW w:w="1113" w:type="dxa"/>
          </w:tcPr>
          <w:p w14:paraId="54652CF7"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4,270</w:t>
            </w:r>
          </w:p>
        </w:tc>
        <w:tc>
          <w:tcPr>
            <w:tcW w:w="1114" w:type="dxa"/>
          </w:tcPr>
          <w:p w14:paraId="487AEB1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4,054</w:t>
            </w:r>
          </w:p>
        </w:tc>
        <w:tc>
          <w:tcPr>
            <w:tcW w:w="1114" w:type="dxa"/>
          </w:tcPr>
          <w:p w14:paraId="2E9A297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4,054</w:t>
            </w:r>
          </w:p>
        </w:tc>
        <w:tc>
          <w:tcPr>
            <w:tcW w:w="1113" w:type="dxa"/>
          </w:tcPr>
          <w:p w14:paraId="6B34F4E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4,054</w:t>
            </w:r>
          </w:p>
        </w:tc>
        <w:tc>
          <w:tcPr>
            <w:tcW w:w="1114" w:type="dxa"/>
          </w:tcPr>
          <w:p w14:paraId="69A4DAE6"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4,054</w:t>
            </w:r>
          </w:p>
        </w:tc>
        <w:tc>
          <w:tcPr>
            <w:tcW w:w="1114" w:type="dxa"/>
          </w:tcPr>
          <w:p w14:paraId="746E896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4,054</w:t>
            </w:r>
          </w:p>
        </w:tc>
        <w:tc>
          <w:tcPr>
            <w:tcW w:w="1114" w:type="dxa"/>
          </w:tcPr>
          <w:p w14:paraId="4F998104"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4,054</w:t>
            </w:r>
          </w:p>
        </w:tc>
      </w:tr>
      <w:tr w:rsidR="0093294C" w:rsidRPr="0093294C" w14:paraId="58CF3E8F"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031A848A"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Total costs excluding productivity losses</w:t>
            </w:r>
          </w:p>
        </w:tc>
        <w:tc>
          <w:tcPr>
            <w:tcW w:w="1113" w:type="dxa"/>
          </w:tcPr>
          <w:p w14:paraId="2B5B5875"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$11,139,262</w:t>
            </w:r>
          </w:p>
        </w:tc>
        <w:tc>
          <w:tcPr>
            <w:tcW w:w="1114" w:type="dxa"/>
          </w:tcPr>
          <w:p w14:paraId="6A5D4E6E"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$14,953,295</w:t>
            </w:r>
          </w:p>
        </w:tc>
        <w:tc>
          <w:tcPr>
            <w:tcW w:w="1114" w:type="dxa"/>
          </w:tcPr>
          <w:p w14:paraId="1896BF36"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$9,646,916</w:t>
            </w:r>
          </w:p>
        </w:tc>
        <w:tc>
          <w:tcPr>
            <w:tcW w:w="1113" w:type="dxa"/>
          </w:tcPr>
          <w:p w14:paraId="6A3227A6"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$3,433,851</w:t>
            </w:r>
          </w:p>
        </w:tc>
        <w:tc>
          <w:tcPr>
            <w:tcW w:w="1114" w:type="dxa"/>
          </w:tcPr>
          <w:p w14:paraId="2127EB84"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$8,396,797</w:t>
            </w:r>
          </w:p>
        </w:tc>
        <w:tc>
          <w:tcPr>
            <w:tcW w:w="1114" w:type="dxa"/>
          </w:tcPr>
          <w:p w14:paraId="1382E320"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$26,333,224</w:t>
            </w:r>
          </w:p>
        </w:tc>
        <w:tc>
          <w:tcPr>
            <w:tcW w:w="1114" w:type="dxa"/>
          </w:tcPr>
          <w:p w14:paraId="1F4FF0A2"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$14,121,615</w:t>
            </w:r>
          </w:p>
        </w:tc>
      </w:tr>
      <w:tr w:rsidR="0093294C" w:rsidRPr="0093294C" w14:paraId="74D142F2"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219FC746" w14:textId="3204FE09"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09AC7B4F" w14:textId="49A7CAD5"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390345FD"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4DA0CEE7"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2D2E658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$6,905</w:t>
            </w:r>
          </w:p>
        </w:tc>
        <w:tc>
          <w:tcPr>
            <w:tcW w:w="1113" w:type="dxa"/>
          </w:tcPr>
          <w:p w14:paraId="67F91426"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$35,652</w:t>
            </w:r>
          </w:p>
        </w:tc>
        <w:tc>
          <w:tcPr>
            <w:tcW w:w="1114" w:type="dxa"/>
          </w:tcPr>
          <w:p w14:paraId="5986F388"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$12,689</w:t>
            </w:r>
          </w:p>
        </w:tc>
        <w:tc>
          <w:tcPr>
            <w:tcW w:w="1114" w:type="dxa"/>
          </w:tcPr>
          <w:p w14:paraId="2939A0A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22D5880E"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r w:rsidR="0093294C" w:rsidRPr="0093294C" w14:paraId="28A8F3DB"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1B023128" w14:textId="4D8616E1"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 xml:space="preserve">Total costs including productivity losses </w:t>
            </w:r>
          </w:p>
        </w:tc>
        <w:tc>
          <w:tcPr>
            <w:tcW w:w="1113" w:type="dxa"/>
          </w:tcPr>
          <w:p w14:paraId="3E248D18"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$14,212,580</w:t>
            </w:r>
          </w:p>
        </w:tc>
        <w:tc>
          <w:tcPr>
            <w:tcW w:w="1114" w:type="dxa"/>
          </w:tcPr>
          <w:p w14:paraId="1B45A916"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$59,137,022</w:t>
            </w:r>
          </w:p>
        </w:tc>
        <w:tc>
          <w:tcPr>
            <w:tcW w:w="1114" w:type="dxa"/>
          </w:tcPr>
          <w:p w14:paraId="5A7482E3"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$94,097,731</w:t>
            </w:r>
          </w:p>
        </w:tc>
        <w:tc>
          <w:tcPr>
            <w:tcW w:w="1113" w:type="dxa"/>
          </w:tcPr>
          <w:p w14:paraId="42CE2CC2"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$25,480,128</w:t>
            </w:r>
          </w:p>
        </w:tc>
        <w:tc>
          <w:tcPr>
            <w:tcW w:w="1114" w:type="dxa"/>
          </w:tcPr>
          <w:p w14:paraId="7A97F6B3"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$92,906,661</w:t>
            </w:r>
          </w:p>
        </w:tc>
        <w:tc>
          <w:tcPr>
            <w:tcW w:w="1114" w:type="dxa"/>
          </w:tcPr>
          <w:p w14:paraId="32E02445"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$92,396,945</w:t>
            </w:r>
          </w:p>
        </w:tc>
        <w:tc>
          <w:tcPr>
            <w:tcW w:w="1114" w:type="dxa"/>
          </w:tcPr>
          <w:p w14:paraId="5BDC2CA1"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$89,767,901</w:t>
            </w:r>
          </w:p>
        </w:tc>
      </w:tr>
      <w:tr w:rsidR="0093294C" w:rsidRPr="0093294C" w14:paraId="6A749285"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749FEA74" w14:textId="79C0F429"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35F25270" w14:textId="01752160" w:rsidR="0093294C" w:rsidRPr="0093294C" w:rsidRDefault="0093294C" w:rsidP="00A5585B">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2C51548D"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47257219"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029710DD"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3" w:type="dxa"/>
          </w:tcPr>
          <w:p w14:paraId="786E9159"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44CB03D6"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3B5F06ED"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4799984D"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bl>
    <w:p w14:paraId="1525DC46" w14:textId="77777777" w:rsidR="0093294C" w:rsidRPr="0093294C" w:rsidRDefault="0093294C" w:rsidP="0093294C">
      <w:pPr>
        <w:snapToGrid w:val="0"/>
        <w:rPr>
          <w:rFonts w:asciiTheme="minorHAnsi" w:hAnsiTheme="minorHAnsi" w:cstheme="minorHAnsi"/>
          <w:iCs/>
          <w:sz w:val="16"/>
          <w:szCs w:val="16"/>
        </w:rPr>
      </w:pPr>
      <w:r w:rsidRPr="0093294C">
        <w:rPr>
          <w:rFonts w:asciiTheme="minorHAnsi" w:hAnsiTheme="minorHAnsi" w:cstheme="minorHAnsi"/>
          <w:iCs/>
          <w:sz w:val="16"/>
          <w:szCs w:val="16"/>
        </w:rPr>
        <w:t>QALY, quality-adjusted life year.</w:t>
      </w:r>
    </w:p>
    <w:p w14:paraId="688028BE" w14:textId="77777777" w:rsidR="0093294C" w:rsidRPr="0093294C" w:rsidRDefault="0093294C" w:rsidP="005648B9">
      <w:pPr>
        <w:snapToGrid w:val="0"/>
        <w:rPr>
          <w:rFonts w:asciiTheme="minorHAnsi" w:hAnsiTheme="minorHAnsi" w:cstheme="minorHAnsi"/>
          <w:iCs/>
          <w:sz w:val="16"/>
          <w:szCs w:val="16"/>
          <w:vertAlign w:val="superscript"/>
        </w:rPr>
      </w:pPr>
      <w:r w:rsidRPr="0093294C">
        <w:rPr>
          <w:rFonts w:asciiTheme="minorHAnsi" w:hAnsiTheme="minorHAnsi" w:cstheme="minorHAnsi"/>
          <w:iCs/>
          <w:sz w:val="16"/>
          <w:szCs w:val="16"/>
        </w:rPr>
        <w:t>A ‘dominant’ costs per QALY gained indicates that the DMHS was found to have lower costs and greater benefits.</w:t>
      </w:r>
    </w:p>
    <w:p w14:paraId="204FE1C2" w14:textId="77777777" w:rsidR="0093294C" w:rsidRPr="0093294C" w:rsidRDefault="0093294C" w:rsidP="00C1719D">
      <w:pPr>
        <w:pStyle w:val="Caption"/>
      </w:pPr>
      <w:r w:rsidRPr="0093294C">
        <w:t>Table F7. Results of economic modelling for THIS WAY UP excluding Head to Health</w:t>
      </w:r>
    </w:p>
    <w:tbl>
      <w:tblPr>
        <w:tblStyle w:val="ListTable310"/>
        <w:tblW w:w="9629" w:type="dxa"/>
        <w:tblLayout w:type="fixed"/>
        <w:tblLook w:val="04A0" w:firstRow="1" w:lastRow="0" w:firstColumn="1" w:lastColumn="0" w:noHBand="0" w:noVBand="1"/>
      </w:tblPr>
      <w:tblGrid>
        <w:gridCol w:w="1833"/>
        <w:gridCol w:w="1113"/>
        <w:gridCol w:w="1114"/>
        <w:gridCol w:w="1114"/>
        <w:gridCol w:w="1113"/>
        <w:gridCol w:w="1114"/>
        <w:gridCol w:w="1114"/>
        <w:gridCol w:w="1114"/>
      </w:tblGrid>
      <w:tr w:rsidR="0093294C" w:rsidRPr="0093294C" w14:paraId="7DC77119" w14:textId="77777777" w:rsidTr="000611EC">
        <w:trPr>
          <w:cnfStyle w:val="100000000000" w:firstRow="1" w:lastRow="0" w:firstColumn="0" w:lastColumn="0" w:oddVBand="0" w:evenVBand="0" w:oddHBand="0" w:evenHBand="0" w:firstRowFirstColumn="0" w:firstRowLastColumn="0" w:lastRowFirstColumn="0" w:lastRowLastColumn="0"/>
          <w:trHeight w:val="969"/>
          <w:tblHeader/>
        </w:trPr>
        <w:tc>
          <w:tcPr>
            <w:cnfStyle w:val="001000000100" w:firstRow="0" w:lastRow="0" w:firstColumn="1" w:lastColumn="0" w:oddVBand="0" w:evenVBand="0" w:oddHBand="0" w:evenHBand="0" w:firstRowFirstColumn="1" w:firstRowLastColumn="0" w:lastRowFirstColumn="0" w:lastRowLastColumn="0"/>
            <w:tcW w:w="1833" w:type="dxa"/>
            <w:noWrap/>
            <w:hideMark/>
          </w:tcPr>
          <w:p w14:paraId="33948C2B" w14:textId="77777777" w:rsidR="0093294C" w:rsidRPr="0093294C" w:rsidRDefault="0093294C" w:rsidP="0093294C">
            <w:pPr>
              <w:snapToGrid w:val="0"/>
              <w:rPr>
                <w:rFonts w:cs="Calibri"/>
                <w:sz w:val="18"/>
                <w:szCs w:val="18"/>
                <w:lang w:eastAsia="en-AU"/>
              </w:rPr>
            </w:pPr>
          </w:p>
        </w:tc>
        <w:tc>
          <w:tcPr>
            <w:tcW w:w="1113" w:type="dxa"/>
          </w:tcPr>
          <w:p w14:paraId="64D22C67"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Mental Health Online</w:t>
            </w:r>
          </w:p>
        </w:tc>
        <w:tc>
          <w:tcPr>
            <w:tcW w:w="1114" w:type="dxa"/>
          </w:tcPr>
          <w:p w14:paraId="6DFE6300"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w:t>
            </w:r>
          </w:p>
          <w:p w14:paraId="5328F34E"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w:t>
            </w:r>
            <w:proofErr w:type="gramStart"/>
            <w:r w:rsidRPr="0093294C">
              <w:rPr>
                <w:rFonts w:cs="Calibri"/>
                <w:sz w:val="16"/>
                <w:szCs w:val="16"/>
                <w:lang w:eastAsia="en-AU"/>
              </w:rPr>
              <w:t>all</w:t>
            </w:r>
            <w:proofErr w:type="gramEnd"/>
            <w:r w:rsidRPr="0093294C">
              <w:rPr>
                <w:rFonts w:cs="Calibri"/>
                <w:sz w:val="16"/>
                <w:szCs w:val="16"/>
                <w:lang w:eastAsia="en-AU"/>
              </w:rPr>
              <w:t xml:space="preserve"> participants)</w:t>
            </w:r>
          </w:p>
        </w:tc>
        <w:tc>
          <w:tcPr>
            <w:tcW w:w="1114" w:type="dxa"/>
          </w:tcPr>
          <w:p w14:paraId="650ADE5C"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w:t>
            </w:r>
          </w:p>
          <w:p w14:paraId="6D016641"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w:t>
            </w:r>
            <w:proofErr w:type="gramStart"/>
            <w:r w:rsidRPr="0093294C">
              <w:rPr>
                <w:rFonts w:cs="Calibri"/>
                <w:sz w:val="16"/>
                <w:szCs w:val="16"/>
                <w:lang w:eastAsia="en-AU"/>
              </w:rPr>
              <w:t>all</w:t>
            </w:r>
            <w:proofErr w:type="gramEnd"/>
            <w:r w:rsidRPr="0093294C">
              <w:rPr>
                <w:rFonts w:cs="Calibri"/>
                <w:sz w:val="16"/>
                <w:szCs w:val="16"/>
                <w:lang w:eastAsia="en-AU"/>
              </w:rPr>
              <w:t xml:space="preserve"> participants)</w:t>
            </w:r>
          </w:p>
        </w:tc>
        <w:tc>
          <w:tcPr>
            <w:tcW w:w="1113" w:type="dxa"/>
          </w:tcPr>
          <w:p w14:paraId="69BCCEF6"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 (minimal/ mild group)</w:t>
            </w:r>
          </w:p>
        </w:tc>
        <w:tc>
          <w:tcPr>
            <w:tcW w:w="1114" w:type="dxa"/>
          </w:tcPr>
          <w:p w14:paraId="0B5C9D3F"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 (minimal/ mild group)</w:t>
            </w:r>
          </w:p>
        </w:tc>
        <w:tc>
          <w:tcPr>
            <w:tcW w:w="1114" w:type="dxa"/>
          </w:tcPr>
          <w:p w14:paraId="7B09203F"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 (severe group)</w:t>
            </w:r>
          </w:p>
        </w:tc>
        <w:tc>
          <w:tcPr>
            <w:tcW w:w="1114" w:type="dxa"/>
          </w:tcPr>
          <w:p w14:paraId="28271117"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 (severe group)</w:t>
            </w:r>
          </w:p>
        </w:tc>
      </w:tr>
      <w:tr w:rsidR="0093294C" w:rsidRPr="0093294C" w14:paraId="3C85F317"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29" w:type="dxa"/>
            <w:gridSpan w:val="8"/>
            <w:noWrap/>
          </w:tcPr>
          <w:p w14:paraId="674AD2CD" w14:textId="77777777" w:rsidR="0093294C" w:rsidRPr="0093294C" w:rsidRDefault="0093294C" w:rsidP="0093294C">
            <w:pPr>
              <w:snapToGrid w:val="0"/>
              <w:rPr>
                <w:rFonts w:cs="Calibri"/>
                <w:color w:val="000000"/>
                <w:sz w:val="16"/>
                <w:szCs w:val="16"/>
                <w:lang w:eastAsia="en-AU"/>
              </w:rPr>
            </w:pPr>
            <w:r w:rsidRPr="0093294C">
              <w:rPr>
                <w:rFonts w:cs="Calibri"/>
                <w:color w:val="000000"/>
                <w:sz w:val="18"/>
                <w:szCs w:val="18"/>
                <w:lang w:eastAsia="en-AU"/>
              </w:rPr>
              <w:t>Self-directed treatment</w:t>
            </w:r>
          </w:p>
        </w:tc>
      </w:tr>
      <w:tr w:rsidR="0093294C" w:rsidRPr="0093294C" w14:paraId="4D1E489F"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79CB936B"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QALY</w:t>
            </w:r>
          </w:p>
        </w:tc>
        <w:tc>
          <w:tcPr>
            <w:tcW w:w="1113" w:type="dxa"/>
          </w:tcPr>
          <w:p w14:paraId="11E3567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2,724</w:t>
            </w:r>
          </w:p>
        </w:tc>
        <w:tc>
          <w:tcPr>
            <w:tcW w:w="1114" w:type="dxa"/>
          </w:tcPr>
          <w:p w14:paraId="597846E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2,597</w:t>
            </w:r>
          </w:p>
        </w:tc>
        <w:tc>
          <w:tcPr>
            <w:tcW w:w="1114" w:type="dxa"/>
          </w:tcPr>
          <w:p w14:paraId="7643FC0D"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2,597</w:t>
            </w:r>
          </w:p>
        </w:tc>
        <w:tc>
          <w:tcPr>
            <w:tcW w:w="1113" w:type="dxa"/>
          </w:tcPr>
          <w:p w14:paraId="29298884"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2,597</w:t>
            </w:r>
          </w:p>
        </w:tc>
        <w:tc>
          <w:tcPr>
            <w:tcW w:w="1114" w:type="dxa"/>
          </w:tcPr>
          <w:p w14:paraId="39670B4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2,597</w:t>
            </w:r>
          </w:p>
        </w:tc>
        <w:tc>
          <w:tcPr>
            <w:tcW w:w="1114" w:type="dxa"/>
          </w:tcPr>
          <w:p w14:paraId="4128FFD5"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2,597</w:t>
            </w:r>
          </w:p>
        </w:tc>
        <w:tc>
          <w:tcPr>
            <w:tcW w:w="1114" w:type="dxa"/>
          </w:tcPr>
          <w:p w14:paraId="5CEB621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2,597</w:t>
            </w:r>
          </w:p>
        </w:tc>
      </w:tr>
      <w:tr w:rsidR="0093294C" w:rsidRPr="0093294C" w14:paraId="47EBAF4D"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1DD4CDD0"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Total costs excluding productivity losses</w:t>
            </w:r>
          </w:p>
        </w:tc>
        <w:tc>
          <w:tcPr>
            <w:tcW w:w="1113" w:type="dxa"/>
          </w:tcPr>
          <w:p w14:paraId="07E85412"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$6,292,268</w:t>
            </w:r>
          </w:p>
        </w:tc>
        <w:tc>
          <w:tcPr>
            <w:tcW w:w="1114" w:type="dxa"/>
          </w:tcPr>
          <w:p w14:paraId="76EDF028"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$9,579,544</w:t>
            </w:r>
          </w:p>
        </w:tc>
        <w:tc>
          <w:tcPr>
            <w:tcW w:w="1114" w:type="dxa"/>
          </w:tcPr>
          <w:p w14:paraId="21232286"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$6,180,114</w:t>
            </w:r>
          </w:p>
        </w:tc>
        <w:tc>
          <w:tcPr>
            <w:tcW w:w="1113" w:type="dxa"/>
          </w:tcPr>
          <w:p w14:paraId="5BF0290C"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$2,199,831</w:t>
            </w:r>
          </w:p>
        </w:tc>
        <w:tc>
          <w:tcPr>
            <w:tcW w:w="1114" w:type="dxa"/>
          </w:tcPr>
          <w:p w14:paraId="27639E4F"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$5,379,249</w:t>
            </w:r>
          </w:p>
        </w:tc>
        <w:tc>
          <w:tcPr>
            <w:tcW w:w="1114" w:type="dxa"/>
          </w:tcPr>
          <w:p w14:paraId="33BCF439"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$16,869,880</w:t>
            </w:r>
          </w:p>
        </w:tc>
        <w:tc>
          <w:tcPr>
            <w:tcW w:w="1114" w:type="dxa"/>
          </w:tcPr>
          <w:p w14:paraId="72F1F908"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$9,046,744</w:t>
            </w:r>
          </w:p>
        </w:tc>
      </w:tr>
      <w:tr w:rsidR="0093294C" w:rsidRPr="0093294C" w14:paraId="389AFF63"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37B0FF81" w14:textId="1EE80A65" w:rsidR="0093294C" w:rsidRPr="0093294C" w:rsidRDefault="0093294C" w:rsidP="00056184">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1C46CC3C" w14:textId="46E38714" w:rsidR="0093294C" w:rsidRPr="0093294C" w:rsidRDefault="0093294C" w:rsidP="00056184">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6315E180"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5978E52F"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0DFD155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$887</w:t>
            </w:r>
          </w:p>
        </w:tc>
        <w:tc>
          <w:tcPr>
            <w:tcW w:w="1113" w:type="dxa"/>
          </w:tcPr>
          <w:p w14:paraId="412784B7"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$32,354</w:t>
            </w:r>
          </w:p>
        </w:tc>
        <w:tc>
          <w:tcPr>
            <w:tcW w:w="1114" w:type="dxa"/>
          </w:tcPr>
          <w:p w14:paraId="241B347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$7,218</w:t>
            </w:r>
          </w:p>
        </w:tc>
        <w:tc>
          <w:tcPr>
            <w:tcW w:w="1114" w:type="dxa"/>
          </w:tcPr>
          <w:p w14:paraId="42B8F78C"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4CFD9DC9"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r w:rsidR="0093294C" w:rsidRPr="0093294C" w14:paraId="3E493026"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2D444ADD" w14:textId="2E68EC4A"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lastRenderedPageBreak/>
              <w:t xml:space="preserve">Total costs including productivity losses </w:t>
            </w:r>
          </w:p>
        </w:tc>
        <w:tc>
          <w:tcPr>
            <w:tcW w:w="1113" w:type="dxa"/>
          </w:tcPr>
          <w:p w14:paraId="2FF8C838"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$8,878,646</w:t>
            </w:r>
          </w:p>
        </w:tc>
        <w:tc>
          <w:tcPr>
            <w:tcW w:w="1114" w:type="dxa"/>
          </w:tcPr>
          <w:p w14:paraId="7625CE34"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$37,885,010</w:t>
            </w:r>
          </w:p>
        </w:tc>
        <w:tc>
          <w:tcPr>
            <w:tcW w:w="1114" w:type="dxa"/>
          </w:tcPr>
          <w:p w14:paraId="23649422"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$60,281,924</w:t>
            </w:r>
          </w:p>
        </w:tc>
        <w:tc>
          <w:tcPr>
            <w:tcW w:w="1113" w:type="dxa"/>
          </w:tcPr>
          <w:p w14:paraId="64939DE9"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$16,323,360</w:t>
            </w:r>
          </w:p>
        </w:tc>
        <w:tc>
          <w:tcPr>
            <w:tcW w:w="1114" w:type="dxa"/>
          </w:tcPr>
          <w:p w14:paraId="0E1DF161"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$59,518,888</w:t>
            </w:r>
          </w:p>
        </w:tc>
        <w:tc>
          <w:tcPr>
            <w:tcW w:w="1114" w:type="dxa"/>
          </w:tcPr>
          <w:p w14:paraId="2DC1C1C6"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$59,192,348</w:t>
            </w:r>
          </w:p>
        </w:tc>
        <w:tc>
          <w:tcPr>
            <w:tcW w:w="1114" w:type="dxa"/>
          </w:tcPr>
          <w:p w14:paraId="7D3390DC"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$57,508,101</w:t>
            </w:r>
          </w:p>
        </w:tc>
      </w:tr>
      <w:tr w:rsidR="0093294C" w:rsidRPr="0093294C" w14:paraId="49EC6A7F"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18C8EEC2" w14:textId="7710154E" w:rsidR="0093294C" w:rsidRPr="0093294C" w:rsidRDefault="0093294C" w:rsidP="00056184">
            <w:pPr>
              <w:snapToGrid w:val="0"/>
              <w:ind w:left="169" w:firstLine="251"/>
              <w:rPr>
                <w:rFonts w:cs="Calibri"/>
                <w:color w:val="000000"/>
                <w:sz w:val="16"/>
                <w:szCs w:val="16"/>
                <w:lang w:eastAsia="en-AU"/>
              </w:rPr>
            </w:pPr>
            <w:r w:rsidRPr="0093294C">
              <w:rPr>
                <w:rFonts w:cs="Calibri"/>
                <w:color w:val="000000"/>
                <w:sz w:val="16"/>
                <w:szCs w:val="16"/>
                <w:lang w:eastAsia="en-AU"/>
              </w:rPr>
              <w:t>Costs per QALY</w:t>
            </w:r>
          </w:p>
          <w:p w14:paraId="6F7C50DB" w14:textId="6767C244" w:rsidR="0093294C" w:rsidRPr="0093294C" w:rsidRDefault="0093294C" w:rsidP="00056184">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0F36CD3C"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446C2B06"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04BB4FD0"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3" w:type="dxa"/>
          </w:tcPr>
          <w:p w14:paraId="20F18EBE"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6DFDE0FE"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3FAD6589"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7A1D1CF2"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r w:rsidR="0093294C" w:rsidRPr="0093294C" w14:paraId="27E9CEE5"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29" w:type="dxa"/>
            <w:gridSpan w:val="8"/>
            <w:noWrap/>
          </w:tcPr>
          <w:p w14:paraId="24CEADAF" w14:textId="77777777" w:rsidR="0093294C" w:rsidRPr="0093294C" w:rsidRDefault="0093294C" w:rsidP="0093294C">
            <w:pPr>
              <w:snapToGrid w:val="0"/>
              <w:rPr>
                <w:rFonts w:cs="Calibri"/>
                <w:color w:val="000000"/>
                <w:sz w:val="16"/>
                <w:szCs w:val="16"/>
                <w:lang w:eastAsia="en-AU"/>
              </w:rPr>
            </w:pPr>
            <w:r w:rsidRPr="0093294C">
              <w:rPr>
                <w:rFonts w:cs="Calibri"/>
                <w:color w:val="000000"/>
                <w:sz w:val="18"/>
                <w:szCs w:val="18"/>
                <w:lang w:eastAsia="en-AU"/>
              </w:rPr>
              <w:t>Therapist-supported treatment</w:t>
            </w:r>
          </w:p>
        </w:tc>
      </w:tr>
      <w:tr w:rsidR="0093294C" w:rsidRPr="0093294C" w14:paraId="7180C0EF"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4FB2E322"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QALY</w:t>
            </w:r>
          </w:p>
        </w:tc>
        <w:tc>
          <w:tcPr>
            <w:tcW w:w="1113" w:type="dxa"/>
          </w:tcPr>
          <w:p w14:paraId="1CC0752E"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10,921</w:t>
            </w:r>
          </w:p>
        </w:tc>
        <w:tc>
          <w:tcPr>
            <w:tcW w:w="1114" w:type="dxa"/>
          </w:tcPr>
          <w:p w14:paraId="1E5C39C8"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10,457</w:t>
            </w:r>
          </w:p>
        </w:tc>
        <w:tc>
          <w:tcPr>
            <w:tcW w:w="1114" w:type="dxa"/>
          </w:tcPr>
          <w:p w14:paraId="53217FD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10,457</w:t>
            </w:r>
          </w:p>
        </w:tc>
        <w:tc>
          <w:tcPr>
            <w:tcW w:w="1113" w:type="dxa"/>
          </w:tcPr>
          <w:p w14:paraId="4732B200"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10,457</w:t>
            </w:r>
          </w:p>
        </w:tc>
        <w:tc>
          <w:tcPr>
            <w:tcW w:w="1114" w:type="dxa"/>
          </w:tcPr>
          <w:p w14:paraId="7EE381BD"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10,457</w:t>
            </w:r>
          </w:p>
        </w:tc>
        <w:tc>
          <w:tcPr>
            <w:tcW w:w="1114" w:type="dxa"/>
          </w:tcPr>
          <w:p w14:paraId="78F52465"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10,457</w:t>
            </w:r>
          </w:p>
        </w:tc>
        <w:tc>
          <w:tcPr>
            <w:tcW w:w="1114" w:type="dxa"/>
          </w:tcPr>
          <w:p w14:paraId="6F8236E4"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10,457</w:t>
            </w:r>
          </w:p>
        </w:tc>
      </w:tr>
      <w:tr w:rsidR="0093294C" w:rsidRPr="0093294C" w14:paraId="007C4D1E"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7376979E"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Total costs excluding productivity losses</w:t>
            </w:r>
          </w:p>
        </w:tc>
        <w:tc>
          <w:tcPr>
            <w:tcW w:w="1113" w:type="dxa"/>
          </w:tcPr>
          <w:p w14:paraId="27A37FE9"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$24,926,563</w:t>
            </w:r>
          </w:p>
        </w:tc>
        <w:tc>
          <w:tcPr>
            <w:tcW w:w="1114" w:type="dxa"/>
          </w:tcPr>
          <w:p w14:paraId="466EDCB2"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$38,568,453</w:t>
            </w:r>
          </w:p>
        </w:tc>
        <w:tc>
          <w:tcPr>
            <w:tcW w:w="1114" w:type="dxa"/>
          </w:tcPr>
          <w:p w14:paraId="26156458"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$24,881,917</w:t>
            </w:r>
          </w:p>
        </w:tc>
        <w:tc>
          <w:tcPr>
            <w:tcW w:w="1113" w:type="dxa"/>
          </w:tcPr>
          <w:p w14:paraId="1DB748FB"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$8,856,798</w:t>
            </w:r>
          </w:p>
        </w:tc>
        <w:tc>
          <w:tcPr>
            <w:tcW w:w="1114" w:type="dxa"/>
          </w:tcPr>
          <w:p w14:paraId="1B7783D4"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$21,657,534</w:t>
            </w:r>
          </w:p>
        </w:tc>
        <w:tc>
          <w:tcPr>
            <w:tcW w:w="1114" w:type="dxa"/>
          </w:tcPr>
          <w:p w14:paraId="530909CC"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$67,920,264</w:t>
            </w:r>
          </w:p>
        </w:tc>
        <w:tc>
          <w:tcPr>
            <w:tcW w:w="1114" w:type="dxa"/>
          </w:tcPr>
          <w:p w14:paraId="1CC9B047"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$36,423,333</w:t>
            </w:r>
          </w:p>
        </w:tc>
      </w:tr>
      <w:tr w:rsidR="0093294C" w:rsidRPr="0093294C" w14:paraId="487BFF3F"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3BA729A7" w14:textId="716F134D" w:rsidR="0093294C" w:rsidRPr="0093294C" w:rsidRDefault="0093294C" w:rsidP="00056184">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16F5B686" w14:textId="4D446BB5" w:rsidR="0093294C" w:rsidRPr="0093294C" w:rsidRDefault="0093294C" w:rsidP="00056184">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6B68033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1050AC07"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01E4480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$96</w:t>
            </w:r>
          </w:p>
        </w:tc>
        <w:tc>
          <w:tcPr>
            <w:tcW w:w="1113" w:type="dxa"/>
          </w:tcPr>
          <w:p w14:paraId="2DAB48CC"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$34,620</w:t>
            </w:r>
          </w:p>
        </w:tc>
        <w:tc>
          <w:tcPr>
            <w:tcW w:w="1114" w:type="dxa"/>
          </w:tcPr>
          <w:p w14:paraId="1F148C4F"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$7,043</w:t>
            </w:r>
          </w:p>
        </w:tc>
        <w:tc>
          <w:tcPr>
            <w:tcW w:w="1114" w:type="dxa"/>
          </w:tcPr>
          <w:p w14:paraId="72578724"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22E8651E"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r w:rsidR="0093294C" w:rsidRPr="0093294C" w14:paraId="6A227B67"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57FBFB70" w14:textId="20C8AA93"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 xml:space="preserve">Total costs including productivity losses </w:t>
            </w:r>
          </w:p>
        </w:tc>
        <w:tc>
          <w:tcPr>
            <w:tcW w:w="1113" w:type="dxa"/>
          </w:tcPr>
          <w:p w14:paraId="78E9D293"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$35,339,645</w:t>
            </w:r>
          </w:p>
        </w:tc>
        <w:tc>
          <w:tcPr>
            <w:tcW w:w="1114" w:type="dxa"/>
          </w:tcPr>
          <w:p w14:paraId="3D4037E8"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$152,529,830</w:t>
            </w:r>
          </w:p>
        </w:tc>
        <w:tc>
          <w:tcPr>
            <w:tcW w:w="1114" w:type="dxa"/>
          </w:tcPr>
          <w:p w14:paraId="63AD8556"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$242,702,631</w:t>
            </w:r>
          </w:p>
        </w:tc>
        <w:tc>
          <w:tcPr>
            <w:tcW w:w="1113" w:type="dxa"/>
          </w:tcPr>
          <w:p w14:paraId="12E12E14"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$65,719,907</w:t>
            </w:r>
          </w:p>
        </w:tc>
        <w:tc>
          <w:tcPr>
            <w:tcW w:w="1114" w:type="dxa"/>
          </w:tcPr>
          <w:p w14:paraId="63B17614"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$239,630,551</w:t>
            </w:r>
          </w:p>
        </w:tc>
        <w:tc>
          <w:tcPr>
            <w:tcW w:w="1114" w:type="dxa"/>
          </w:tcPr>
          <w:p w14:paraId="2A0BBBAD"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$238,315,860</w:t>
            </w:r>
          </w:p>
        </w:tc>
        <w:tc>
          <w:tcPr>
            <w:tcW w:w="1114" w:type="dxa"/>
          </w:tcPr>
          <w:p w14:paraId="1F2BB098"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$231,534,868</w:t>
            </w:r>
          </w:p>
        </w:tc>
      </w:tr>
      <w:tr w:rsidR="0093294C" w:rsidRPr="0093294C" w14:paraId="4C857BEB"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47E5037F" w14:textId="2A48009E" w:rsidR="0093294C" w:rsidRPr="0093294C" w:rsidRDefault="0093294C" w:rsidP="00056184">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37C3FA40" w14:textId="274C6718" w:rsidR="0093294C" w:rsidRPr="0093294C" w:rsidRDefault="0093294C" w:rsidP="00056184">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74643E4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44B6A34E"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2DA3BC15"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3" w:type="dxa"/>
          </w:tcPr>
          <w:p w14:paraId="7D7335CF"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47E451A4"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1D1CDBC5"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7727CA36"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bl>
    <w:p w14:paraId="37EFBB6A" w14:textId="77777777" w:rsidR="0093294C" w:rsidRPr="0093294C" w:rsidRDefault="0093294C" w:rsidP="000611EC">
      <w:pPr>
        <w:pStyle w:val="FootnoteText"/>
      </w:pPr>
      <w:r w:rsidRPr="0093294C">
        <w:t>QALY, quality-adjusted life year.</w:t>
      </w:r>
    </w:p>
    <w:p w14:paraId="02F5B192" w14:textId="77777777" w:rsidR="0093294C" w:rsidRPr="0093294C" w:rsidRDefault="0093294C" w:rsidP="000611EC">
      <w:pPr>
        <w:pStyle w:val="FootnoteText"/>
        <w:rPr>
          <w:vertAlign w:val="superscript"/>
        </w:rPr>
      </w:pPr>
      <w:r w:rsidRPr="0093294C">
        <w:t>A ‘dominant’ costs per QALY gained indicates that the DMHS was found to have lower costs and greater benefits.</w:t>
      </w:r>
    </w:p>
    <w:p w14:paraId="5D741FAE" w14:textId="77777777" w:rsidR="0093294C" w:rsidRPr="0093294C" w:rsidRDefault="0093294C" w:rsidP="009F0A88">
      <w:pPr>
        <w:pStyle w:val="Heading2nonumbered"/>
      </w:pPr>
      <w:bookmarkStart w:id="230" w:name="_Toc116991966"/>
      <w:bookmarkStart w:id="231" w:name="_Toc117001512"/>
      <w:r w:rsidRPr="0093294C">
        <w:t>F4. Sensitivity analysis results</w:t>
      </w:r>
      <w:bookmarkEnd w:id="230"/>
      <w:bookmarkEnd w:id="231"/>
    </w:p>
    <w:p w14:paraId="4AF0342C" w14:textId="77777777" w:rsidR="0093294C" w:rsidRPr="008E1CD2" w:rsidRDefault="0093294C" w:rsidP="00C1719D">
      <w:pPr>
        <w:pStyle w:val="Caption"/>
      </w:pPr>
      <w:r w:rsidRPr="0093294C">
        <w:t>TableF8. Sensitivity analysis results for Mental Health Online</w:t>
      </w:r>
    </w:p>
    <w:tbl>
      <w:tblPr>
        <w:tblStyle w:val="ListTable310"/>
        <w:tblW w:w="9629" w:type="dxa"/>
        <w:tblLayout w:type="fixed"/>
        <w:tblLook w:val="04A0" w:firstRow="1" w:lastRow="0" w:firstColumn="1" w:lastColumn="0" w:noHBand="0" w:noVBand="1"/>
      </w:tblPr>
      <w:tblGrid>
        <w:gridCol w:w="1833"/>
        <w:gridCol w:w="1113"/>
        <w:gridCol w:w="1114"/>
        <w:gridCol w:w="1114"/>
        <w:gridCol w:w="1113"/>
        <w:gridCol w:w="1114"/>
        <w:gridCol w:w="1114"/>
        <w:gridCol w:w="1114"/>
      </w:tblGrid>
      <w:tr w:rsidR="0093294C" w:rsidRPr="0093294C" w14:paraId="2F6624AE" w14:textId="77777777" w:rsidTr="000611EC">
        <w:trPr>
          <w:cnfStyle w:val="100000000000" w:firstRow="1" w:lastRow="0" w:firstColumn="0" w:lastColumn="0" w:oddVBand="0" w:evenVBand="0" w:oddHBand="0" w:evenHBand="0" w:firstRowFirstColumn="0" w:firstRowLastColumn="0" w:lastRowFirstColumn="0" w:lastRowLastColumn="0"/>
          <w:trHeight w:val="969"/>
          <w:tblHeader/>
        </w:trPr>
        <w:tc>
          <w:tcPr>
            <w:cnfStyle w:val="001000000100" w:firstRow="0" w:lastRow="0" w:firstColumn="1" w:lastColumn="0" w:oddVBand="0" w:evenVBand="0" w:oddHBand="0" w:evenHBand="0" w:firstRowFirstColumn="1" w:firstRowLastColumn="0" w:lastRowFirstColumn="0" w:lastRowLastColumn="0"/>
            <w:tcW w:w="1833" w:type="dxa"/>
            <w:noWrap/>
            <w:hideMark/>
          </w:tcPr>
          <w:p w14:paraId="7C0E4D47" w14:textId="77777777" w:rsidR="0093294C" w:rsidRPr="0093294C" w:rsidRDefault="0093294C" w:rsidP="0093294C">
            <w:pPr>
              <w:snapToGrid w:val="0"/>
              <w:rPr>
                <w:rFonts w:cs="Calibri"/>
                <w:sz w:val="18"/>
                <w:szCs w:val="18"/>
                <w:lang w:eastAsia="en-AU"/>
              </w:rPr>
            </w:pPr>
          </w:p>
        </w:tc>
        <w:tc>
          <w:tcPr>
            <w:tcW w:w="1113" w:type="dxa"/>
          </w:tcPr>
          <w:p w14:paraId="4BB7A011"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Mental Health Online</w:t>
            </w:r>
          </w:p>
        </w:tc>
        <w:tc>
          <w:tcPr>
            <w:tcW w:w="1114" w:type="dxa"/>
          </w:tcPr>
          <w:p w14:paraId="5E848F01"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w:t>
            </w:r>
          </w:p>
          <w:p w14:paraId="1E6F099C"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w:t>
            </w:r>
            <w:proofErr w:type="gramStart"/>
            <w:r w:rsidRPr="0093294C">
              <w:rPr>
                <w:rFonts w:cs="Calibri"/>
                <w:sz w:val="16"/>
                <w:szCs w:val="16"/>
                <w:lang w:eastAsia="en-AU"/>
              </w:rPr>
              <w:t>all</w:t>
            </w:r>
            <w:proofErr w:type="gramEnd"/>
            <w:r w:rsidRPr="0093294C">
              <w:rPr>
                <w:rFonts w:cs="Calibri"/>
                <w:sz w:val="16"/>
                <w:szCs w:val="16"/>
                <w:lang w:eastAsia="en-AU"/>
              </w:rPr>
              <w:t xml:space="preserve"> participants)</w:t>
            </w:r>
          </w:p>
        </w:tc>
        <w:tc>
          <w:tcPr>
            <w:tcW w:w="1114" w:type="dxa"/>
          </w:tcPr>
          <w:p w14:paraId="24D05CE5"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w:t>
            </w:r>
          </w:p>
          <w:p w14:paraId="68889202"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w:t>
            </w:r>
            <w:proofErr w:type="gramStart"/>
            <w:r w:rsidRPr="0093294C">
              <w:rPr>
                <w:rFonts w:cs="Calibri"/>
                <w:sz w:val="16"/>
                <w:szCs w:val="16"/>
                <w:lang w:eastAsia="en-AU"/>
              </w:rPr>
              <w:t>all</w:t>
            </w:r>
            <w:proofErr w:type="gramEnd"/>
            <w:r w:rsidRPr="0093294C">
              <w:rPr>
                <w:rFonts w:cs="Calibri"/>
                <w:sz w:val="16"/>
                <w:szCs w:val="16"/>
                <w:lang w:eastAsia="en-AU"/>
              </w:rPr>
              <w:t xml:space="preserve"> participants)</w:t>
            </w:r>
          </w:p>
        </w:tc>
        <w:tc>
          <w:tcPr>
            <w:tcW w:w="1113" w:type="dxa"/>
          </w:tcPr>
          <w:p w14:paraId="5A56483E"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 (minimal/ mild group)</w:t>
            </w:r>
          </w:p>
        </w:tc>
        <w:tc>
          <w:tcPr>
            <w:tcW w:w="1114" w:type="dxa"/>
          </w:tcPr>
          <w:p w14:paraId="3B1E537B"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 (minimal/ mild group)</w:t>
            </w:r>
          </w:p>
        </w:tc>
        <w:tc>
          <w:tcPr>
            <w:tcW w:w="1114" w:type="dxa"/>
          </w:tcPr>
          <w:p w14:paraId="1575712D"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 (severe group)</w:t>
            </w:r>
          </w:p>
        </w:tc>
        <w:tc>
          <w:tcPr>
            <w:tcW w:w="1114" w:type="dxa"/>
          </w:tcPr>
          <w:p w14:paraId="55837681"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 (severe group)</w:t>
            </w:r>
          </w:p>
        </w:tc>
      </w:tr>
      <w:tr w:rsidR="0093294C" w:rsidRPr="0093294C" w14:paraId="3AA5C737"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29" w:type="dxa"/>
            <w:gridSpan w:val="8"/>
            <w:noWrap/>
          </w:tcPr>
          <w:p w14:paraId="7C99FDAD" w14:textId="77777777" w:rsidR="0093294C" w:rsidRPr="0093294C" w:rsidRDefault="0093294C" w:rsidP="0093294C">
            <w:pPr>
              <w:snapToGrid w:val="0"/>
              <w:rPr>
                <w:rFonts w:cs="Calibri"/>
                <w:color w:val="000000"/>
                <w:sz w:val="16"/>
                <w:szCs w:val="16"/>
                <w:u w:val="single"/>
                <w:lang w:eastAsia="en-AU"/>
              </w:rPr>
            </w:pPr>
            <w:r w:rsidRPr="0093294C">
              <w:rPr>
                <w:rFonts w:cs="Calibri"/>
                <w:color w:val="000000"/>
                <w:sz w:val="18"/>
                <w:szCs w:val="18"/>
                <w:lang w:eastAsia="en-AU"/>
              </w:rPr>
              <w:t>Self-directed treatment</w:t>
            </w:r>
          </w:p>
        </w:tc>
      </w:tr>
      <w:tr w:rsidR="0093294C" w:rsidRPr="0093294C" w14:paraId="14E26AF8"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04D85C14"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QALY</w:t>
            </w:r>
          </w:p>
        </w:tc>
        <w:tc>
          <w:tcPr>
            <w:tcW w:w="1113" w:type="dxa"/>
          </w:tcPr>
          <w:p w14:paraId="7B512F99"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6,037</w:t>
            </w:r>
          </w:p>
        </w:tc>
        <w:tc>
          <w:tcPr>
            <w:tcW w:w="1114" w:type="dxa"/>
          </w:tcPr>
          <w:p w14:paraId="749BF398"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5,736</w:t>
            </w:r>
          </w:p>
        </w:tc>
        <w:tc>
          <w:tcPr>
            <w:tcW w:w="1114" w:type="dxa"/>
          </w:tcPr>
          <w:p w14:paraId="1DDD0788"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5,736</w:t>
            </w:r>
          </w:p>
        </w:tc>
        <w:tc>
          <w:tcPr>
            <w:tcW w:w="1113" w:type="dxa"/>
          </w:tcPr>
          <w:p w14:paraId="4376A2E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5,736</w:t>
            </w:r>
          </w:p>
        </w:tc>
        <w:tc>
          <w:tcPr>
            <w:tcW w:w="1114" w:type="dxa"/>
          </w:tcPr>
          <w:p w14:paraId="39536D9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5,736</w:t>
            </w:r>
          </w:p>
        </w:tc>
        <w:tc>
          <w:tcPr>
            <w:tcW w:w="1114" w:type="dxa"/>
          </w:tcPr>
          <w:p w14:paraId="50A07AF2"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5,736</w:t>
            </w:r>
          </w:p>
        </w:tc>
        <w:tc>
          <w:tcPr>
            <w:tcW w:w="1114" w:type="dxa"/>
          </w:tcPr>
          <w:p w14:paraId="37997320"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5,736</w:t>
            </w:r>
          </w:p>
        </w:tc>
      </w:tr>
      <w:tr w:rsidR="0093294C" w:rsidRPr="0093294C" w14:paraId="0544F947"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4D2E657D"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Total costs excluding productivity losses</w:t>
            </w:r>
          </w:p>
        </w:tc>
        <w:tc>
          <w:tcPr>
            <w:tcW w:w="1113" w:type="dxa"/>
          </w:tcPr>
          <w:p w14:paraId="07F84B7F"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$9,035,860</w:t>
            </w:r>
          </w:p>
        </w:tc>
        <w:tc>
          <w:tcPr>
            <w:tcW w:w="1114" w:type="dxa"/>
          </w:tcPr>
          <w:p w14:paraId="5B750DDE"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$21,155,546</w:t>
            </w:r>
          </w:p>
        </w:tc>
        <w:tc>
          <w:tcPr>
            <w:tcW w:w="1114" w:type="dxa"/>
          </w:tcPr>
          <w:p w14:paraId="34A1E979"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$13,648,215</w:t>
            </w:r>
          </w:p>
        </w:tc>
        <w:tc>
          <w:tcPr>
            <w:tcW w:w="1113" w:type="dxa"/>
          </w:tcPr>
          <w:p w14:paraId="4286890B"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$4,858,126</w:t>
            </w:r>
          </w:p>
        </w:tc>
        <w:tc>
          <w:tcPr>
            <w:tcW w:w="1114" w:type="dxa"/>
          </w:tcPr>
          <w:p w14:paraId="3E444CC7"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$11,879,578</w:t>
            </w:r>
          </w:p>
        </w:tc>
        <w:tc>
          <w:tcPr>
            <w:tcW w:w="1114" w:type="dxa"/>
          </w:tcPr>
          <w:p w14:paraId="5D4249B4"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$37,255,585</w:t>
            </w:r>
          </w:p>
        </w:tc>
        <w:tc>
          <w:tcPr>
            <w:tcW w:w="1114" w:type="dxa"/>
          </w:tcPr>
          <w:p w14:paraId="53126F4F"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$19,978,906</w:t>
            </w:r>
          </w:p>
        </w:tc>
      </w:tr>
      <w:tr w:rsidR="0093294C" w:rsidRPr="0093294C" w14:paraId="5E8FA068"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421BC886" w14:textId="37592AE3" w:rsidR="0093294C" w:rsidRPr="0093294C" w:rsidRDefault="0093294C" w:rsidP="00FD73A8">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3EE88B34" w14:textId="72CF1A9B" w:rsidR="0093294C" w:rsidRPr="0093294C" w:rsidRDefault="0093294C" w:rsidP="00FD73A8">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7A31318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4C4576CF"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1FEBC5B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3" w:type="dxa"/>
          </w:tcPr>
          <w:p w14:paraId="330D6B4E"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$13,874</w:t>
            </w:r>
          </w:p>
        </w:tc>
        <w:tc>
          <w:tcPr>
            <w:tcW w:w="1114" w:type="dxa"/>
          </w:tcPr>
          <w:p w14:paraId="24DA570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674A1450"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1FFA40A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r w:rsidR="0093294C" w:rsidRPr="0093294C" w14:paraId="2900D3AE"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4709B024" w14:textId="572FB8A4"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 xml:space="preserve">Total costs including productivity losses </w:t>
            </w:r>
          </w:p>
        </w:tc>
        <w:tc>
          <w:tcPr>
            <w:tcW w:w="1113" w:type="dxa"/>
          </w:tcPr>
          <w:p w14:paraId="59B7204E"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$15,180,715</w:t>
            </w:r>
          </w:p>
        </w:tc>
        <w:tc>
          <w:tcPr>
            <w:tcW w:w="1114" w:type="dxa"/>
          </w:tcPr>
          <w:p w14:paraId="615F3843"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$83,665,576</w:t>
            </w:r>
          </w:p>
        </w:tc>
        <w:tc>
          <w:tcPr>
            <w:tcW w:w="1114" w:type="dxa"/>
          </w:tcPr>
          <w:p w14:paraId="1CFE39B5"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$133,127,109</w:t>
            </w:r>
          </w:p>
        </w:tc>
        <w:tc>
          <w:tcPr>
            <w:tcW w:w="1113" w:type="dxa"/>
          </w:tcPr>
          <w:p w14:paraId="5FF8A6A6"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$36,048,646</w:t>
            </w:r>
          </w:p>
        </w:tc>
        <w:tc>
          <w:tcPr>
            <w:tcW w:w="1114" w:type="dxa"/>
          </w:tcPr>
          <w:p w14:paraId="611E1C99"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$131,442,013</w:t>
            </w:r>
          </w:p>
        </w:tc>
        <w:tc>
          <w:tcPr>
            <w:tcW w:w="1114" w:type="dxa"/>
          </w:tcPr>
          <w:p w14:paraId="5B3C01CE"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$130,720,880</w:t>
            </w:r>
          </w:p>
        </w:tc>
        <w:tc>
          <w:tcPr>
            <w:tcW w:w="1114" w:type="dxa"/>
          </w:tcPr>
          <w:p w14:paraId="281E2F14"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$127,001,374</w:t>
            </w:r>
          </w:p>
        </w:tc>
      </w:tr>
      <w:tr w:rsidR="0093294C" w:rsidRPr="0093294C" w14:paraId="15EFEB38"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1FC583A5" w14:textId="01129EEE" w:rsidR="0093294C" w:rsidRPr="0093294C" w:rsidRDefault="0093294C" w:rsidP="00FD73A8">
            <w:pPr>
              <w:snapToGrid w:val="0"/>
              <w:ind w:left="169" w:firstLine="251"/>
              <w:rPr>
                <w:rFonts w:cs="Calibri"/>
                <w:color w:val="000000"/>
                <w:sz w:val="16"/>
                <w:szCs w:val="16"/>
                <w:lang w:eastAsia="en-AU"/>
              </w:rPr>
            </w:pPr>
            <w:r w:rsidRPr="0093294C">
              <w:rPr>
                <w:rFonts w:cs="Calibri"/>
                <w:color w:val="000000"/>
                <w:sz w:val="16"/>
                <w:szCs w:val="16"/>
                <w:lang w:eastAsia="en-AU"/>
              </w:rPr>
              <w:t>Costs per QALY</w:t>
            </w:r>
          </w:p>
          <w:p w14:paraId="775804B7" w14:textId="19B2E7ED" w:rsidR="0093294C" w:rsidRPr="0093294C" w:rsidRDefault="0093294C" w:rsidP="00FD73A8">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06B9CE08"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2121AB9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23C0EA3F"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3" w:type="dxa"/>
          </w:tcPr>
          <w:p w14:paraId="3AE72850"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51024C18"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602E160D"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6310C8B0"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r w:rsidR="0093294C" w:rsidRPr="0093294C" w14:paraId="7CD82774"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29" w:type="dxa"/>
            <w:gridSpan w:val="8"/>
            <w:noWrap/>
          </w:tcPr>
          <w:p w14:paraId="2D10E970" w14:textId="77777777" w:rsidR="0093294C" w:rsidRPr="0093294C" w:rsidRDefault="0093294C" w:rsidP="0093294C">
            <w:pPr>
              <w:snapToGrid w:val="0"/>
              <w:rPr>
                <w:rFonts w:cs="Calibri"/>
                <w:color w:val="000000"/>
                <w:sz w:val="18"/>
                <w:szCs w:val="18"/>
                <w:lang w:eastAsia="en-AU"/>
              </w:rPr>
            </w:pPr>
            <w:r w:rsidRPr="0093294C">
              <w:rPr>
                <w:rFonts w:cs="Calibri"/>
                <w:color w:val="000000"/>
                <w:sz w:val="18"/>
                <w:szCs w:val="18"/>
                <w:lang w:eastAsia="en-AU"/>
              </w:rPr>
              <w:t>Therapist-supported treatment</w:t>
            </w:r>
          </w:p>
        </w:tc>
      </w:tr>
      <w:tr w:rsidR="0093294C" w:rsidRPr="0093294C" w14:paraId="6C681636"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0B6E8F12"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QALY</w:t>
            </w:r>
          </w:p>
        </w:tc>
        <w:tc>
          <w:tcPr>
            <w:tcW w:w="1113" w:type="dxa"/>
          </w:tcPr>
          <w:p w14:paraId="2B7357D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473</w:t>
            </w:r>
          </w:p>
        </w:tc>
        <w:tc>
          <w:tcPr>
            <w:tcW w:w="1114" w:type="dxa"/>
          </w:tcPr>
          <w:p w14:paraId="02FCC23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451</w:t>
            </w:r>
          </w:p>
        </w:tc>
        <w:tc>
          <w:tcPr>
            <w:tcW w:w="1114" w:type="dxa"/>
          </w:tcPr>
          <w:p w14:paraId="35B2C6C4"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451</w:t>
            </w:r>
          </w:p>
        </w:tc>
        <w:tc>
          <w:tcPr>
            <w:tcW w:w="1113" w:type="dxa"/>
          </w:tcPr>
          <w:p w14:paraId="26801570"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451</w:t>
            </w:r>
          </w:p>
        </w:tc>
        <w:tc>
          <w:tcPr>
            <w:tcW w:w="1114" w:type="dxa"/>
          </w:tcPr>
          <w:p w14:paraId="1AC3381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451</w:t>
            </w:r>
          </w:p>
        </w:tc>
        <w:tc>
          <w:tcPr>
            <w:tcW w:w="1114" w:type="dxa"/>
          </w:tcPr>
          <w:p w14:paraId="4E4A9780"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451</w:t>
            </w:r>
          </w:p>
        </w:tc>
        <w:tc>
          <w:tcPr>
            <w:tcW w:w="1114" w:type="dxa"/>
          </w:tcPr>
          <w:p w14:paraId="1EA2F39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451</w:t>
            </w:r>
          </w:p>
        </w:tc>
      </w:tr>
      <w:tr w:rsidR="0093294C" w:rsidRPr="0093294C" w14:paraId="4C06EDD6"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70290974"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lastRenderedPageBreak/>
              <w:t>Total costs excluding productivity losses</w:t>
            </w:r>
          </w:p>
        </w:tc>
        <w:tc>
          <w:tcPr>
            <w:tcW w:w="1113" w:type="dxa"/>
          </w:tcPr>
          <w:p w14:paraId="715CA072"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$874,000</w:t>
            </w:r>
          </w:p>
        </w:tc>
        <w:tc>
          <w:tcPr>
            <w:tcW w:w="1114" w:type="dxa"/>
          </w:tcPr>
          <w:p w14:paraId="0984389E"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$1,662,756</w:t>
            </w:r>
          </w:p>
        </w:tc>
        <w:tc>
          <w:tcPr>
            <w:tcW w:w="1114" w:type="dxa"/>
          </w:tcPr>
          <w:p w14:paraId="307CBAF9"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$1,072,704</w:t>
            </w:r>
          </w:p>
        </w:tc>
        <w:tc>
          <w:tcPr>
            <w:tcW w:w="1113" w:type="dxa"/>
          </w:tcPr>
          <w:p w14:paraId="3C1DB76D"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$381,833</w:t>
            </w:r>
          </w:p>
        </w:tc>
        <w:tc>
          <w:tcPr>
            <w:tcW w:w="1114" w:type="dxa"/>
          </w:tcPr>
          <w:p w14:paraId="5B12A9B0"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$933,695</w:t>
            </w:r>
          </w:p>
        </w:tc>
        <w:tc>
          <w:tcPr>
            <w:tcW w:w="1114" w:type="dxa"/>
          </w:tcPr>
          <w:p w14:paraId="76049DA6"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$2,928,165</w:t>
            </w:r>
          </w:p>
        </w:tc>
        <w:tc>
          <w:tcPr>
            <w:tcW w:w="1114" w:type="dxa"/>
          </w:tcPr>
          <w:p w14:paraId="2A20EBE8"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$1,570,276</w:t>
            </w:r>
          </w:p>
        </w:tc>
      </w:tr>
      <w:tr w:rsidR="0093294C" w:rsidRPr="0093294C" w14:paraId="64457C3E"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40DEFA51" w14:textId="34F4283E" w:rsidR="0093294C" w:rsidRPr="0093294C" w:rsidRDefault="0093294C" w:rsidP="00FD73A8">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4535CB85" w14:textId="15B8ADA4" w:rsidR="0093294C" w:rsidRPr="0093294C" w:rsidRDefault="0093294C" w:rsidP="00FD73A8">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3BCD7BD8"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5514CEB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1A4BBDC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3" w:type="dxa"/>
          </w:tcPr>
          <w:p w14:paraId="66BCD0C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$21,862</w:t>
            </w:r>
          </w:p>
        </w:tc>
        <w:tc>
          <w:tcPr>
            <w:tcW w:w="1114" w:type="dxa"/>
          </w:tcPr>
          <w:p w14:paraId="74A1B5A2"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7AC1FE29"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7F4063E6"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r w:rsidR="0093294C" w:rsidRPr="0093294C" w14:paraId="70F84134"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58BC42F2" w14:textId="216A44A6"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 xml:space="preserve">Total costs including productivity losses </w:t>
            </w:r>
          </w:p>
        </w:tc>
        <w:tc>
          <w:tcPr>
            <w:tcW w:w="1113" w:type="dxa"/>
          </w:tcPr>
          <w:p w14:paraId="49611162"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$1,356,965</w:t>
            </w:r>
          </w:p>
        </w:tc>
        <w:tc>
          <w:tcPr>
            <w:tcW w:w="1114" w:type="dxa"/>
          </w:tcPr>
          <w:p w14:paraId="2BE4C3C8"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$6,575,837</w:t>
            </w:r>
          </w:p>
        </w:tc>
        <w:tc>
          <w:tcPr>
            <w:tcW w:w="1114" w:type="dxa"/>
          </w:tcPr>
          <w:p w14:paraId="023787B5"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$10,463,349</w:t>
            </w:r>
          </w:p>
        </w:tc>
        <w:tc>
          <w:tcPr>
            <w:tcW w:w="1113" w:type="dxa"/>
          </w:tcPr>
          <w:p w14:paraId="275DD923"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$2,833,304</w:t>
            </w:r>
          </w:p>
        </w:tc>
        <w:tc>
          <w:tcPr>
            <w:tcW w:w="1114" w:type="dxa"/>
          </w:tcPr>
          <w:p w14:paraId="565FD7E7"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$10,330,906</w:t>
            </w:r>
          </w:p>
        </w:tc>
        <w:tc>
          <w:tcPr>
            <w:tcW w:w="1114" w:type="dxa"/>
          </w:tcPr>
          <w:p w14:paraId="35EA8EA3"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$10,274,227</w:t>
            </w:r>
          </w:p>
        </w:tc>
        <w:tc>
          <w:tcPr>
            <w:tcW w:w="1114" w:type="dxa"/>
          </w:tcPr>
          <w:p w14:paraId="026ED544"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$9,981,887</w:t>
            </w:r>
          </w:p>
        </w:tc>
      </w:tr>
      <w:tr w:rsidR="0093294C" w:rsidRPr="0093294C" w14:paraId="2325D7F3"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7EEA6E3C" w14:textId="734B8B29" w:rsidR="0093294C" w:rsidRPr="0093294C" w:rsidRDefault="0093294C" w:rsidP="00FD73A8">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0293FECB" w14:textId="3426AB84" w:rsidR="0093294C" w:rsidRPr="0093294C" w:rsidRDefault="0093294C" w:rsidP="00FD73A8">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02A2632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2AC1910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5EE49DB0"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3" w:type="dxa"/>
          </w:tcPr>
          <w:p w14:paraId="03824255"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37375EBE"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623A6AC6"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761F2044"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bl>
    <w:p w14:paraId="7DDA59DE" w14:textId="77777777" w:rsidR="0093294C" w:rsidRPr="000611EC" w:rsidRDefault="0093294C" w:rsidP="000611EC">
      <w:pPr>
        <w:pStyle w:val="FootnoteText"/>
      </w:pPr>
      <w:r w:rsidRPr="0093294C">
        <w:t>QALY, quality</w:t>
      </w:r>
      <w:r w:rsidRPr="000611EC">
        <w:t>-adjusted life year.</w:t>
      </w:r>
    </w:p>
    <w:p w14:paraId="44A36D15" w14:textId="79D76515" w:rsidR="0093294C" w:rsidRPr="0093294C" w:rsidRDefault="0093294C" w:rsidP="000611EC">
      <w:pPr>
        <w:pStyle w:val="FootnoteText"/>
        <w:rPr>
          <w:vertAlign w:val="superscript"/>
        </w:rPr>
      </w:pPr>
      <w:r w:rsidRPr="000611EC">
        <w:t xml:space="preserve">A ‘dominant’ </w:t>
      </w:r>
      <w:r w:rsidRPr="0093294C">
        <w:t>costs per QALY gained indicates that the DMHS was found to have lower costs and greater benefits.</w:t>
      </w:r>
    </w:p>
    <w:p w14:paraId="4C9C98FE" w14:textId="6F8D8976" w:rsidR="0093294C" w:rsidRPr="0093294C" w:rsidRDefault="0093294C" w:rsidP="00C1719D">
      <w:pPr>
        <w:pStyle w:val="Caption"/>
      </w:pPr>
      <w:r w:rsidRPr="0093294C">
        <w:t xml:space="preserve">Table F9. Sensitivity analysis results for </w:t>
      </w:r>
      <w:proofErr w:type="spellStart"/>
      <w:r w:rsidRPr="0093294C">
        <w:t>MindSpot</w:t>
      </w:r>
      <w:proofErr w:type="spellEnd"/>
    </w:p>
    <w:tbl>
      <w:tblPr>
        <w:tblStyle w:val="ListTable310"/>
        <w:tblW w:w="9629" w:type="dxa"/>
        <w:tblLayout w:type="fixed"/>
        <w:tblLook w:val="04A0" w:firstRow="1" w:lastRow="0" w:firstColumn="1" w:lastColumn="0" w:noHBand="0" w:noVBand="1"/>
      </w:tblPr>
      <w:tblGrid>
        <w:gridCol w:w="1833"/>
        <w:gridCol w:w="1113"/>
        <w:gridCol w:w="1114"/>
        <w:gridCol w:w="1114"/>
        <w:gridCol w:w="1113"/>
        <w:gridCol w:w="1114"/>
        <w:gridCol w:w="1114"/>
        <w:gridCol w:w="1114"/>
      </w:tblGrid>
      <w:tr w:rsidR="0093294C" w:rsidRPr="0093294C" w14:paraId="21F4F192" w14:textId="77777777" w:rsidTr="000611EC">
        <w:trPr>
          <w:cnfStyle w:val="100000000000" w:firstRow="1" w:lastRow="0" w:firstColumn="0" w:lastColumn="0" w:oddVBand="0" w:evenVBand="0" w:oddHBand="0" w:evenHBand="0" w:firstRowFirstColumn="0" w:firstRowLastColumn="0" w:lastRowFirstColumn="0" w:lastRowLastColumn="0"/>
          <w:trHeight w:val="969"/>
          <w:tblHeader/>
        </w:trPr>
        <w:tc>
          <w:tcPr>
            <w:cnfStyle w:val="001000000100" w:firstRow="0" w:lastRow="0" w:firstColumn="1" w:lastColumn="0" w:oddVBand="0" w:evenVBand="0" w:oddHBand="0" w:evenHBand="0" w:firstRowFirstColumn="1" w:firstRowLastColumn="0" w:lastRowFirstColumn="0" w:lastRowLastColumn="0"/>
            <w:tcW w:w="1833" w:type="dxa"/>
            <w:noWrap/>
            <w:hideMark/>
          </w:tcPr>
          <w:p w14:paraId="2EA6245D" w14:textId="77777777" w:rsidR="0093294C" w:rsidRPr="0093294C" w:rsidRDefault="0093294C" w:rsidP="0093294C">
            <w:pPr>
              <w:snapToGrid w:val="0"/>
              <w:rPr>
                <w:rFonts w:cs="Calibri"/>
                <w:sz w:val="18"/>
                <w:szCs w:val="18"/>
                <w:lang w:eastAsia="en-AU"/>
              </w:rPr>
            </w:pPr>
          </w:p>
        </w:tc>
        <w:tc>
          <w:tcPr>
            <w:tcW w:w="1113" w:type="dxa"/>
          </w:tcPr>
          <w:p w14:paraId="36CDC054"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proofErr w:type="spellStart"/>
            <w:r w:rsidRPr="0093294C">
              <w:rPr>
                <w:rFonts w:cs="Calibri"/>
                <w:sz w:val="16"/>
                <w:szCs w:val="16"/>
                <w:lang w:eastAsia="en-AU"/>
              </w:rPr>
              <w:t>MindSpot</w:t>
            </w:r>
            <w:proofErr w:type="spellEnd"/>
          </w:p>
        </w:tc>
        <w:tc>
          <w:tcPr>
            <w:tcW w:w="1114" w:type="dxa"/>
          </w:tcPr>
          <w:p w14:paraId="0E58275E"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w:t>
            </w:r>
          </w:p>
          <w:p w14:paraId="66EAF43F"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w:t>
            </w:r>
            <w:proofErr w:type="gramStart"/>
            <w:r w:rsidRPr="0093294C">
              <w:rPr>
                <w:rFonts w:cs="Calibri"/>
                <w:sz w:val="16"/>
                <w:szCs w:val="16"/>
                <w:lang w:eastAsia="en-AU"/>
              </w:rPr>
              <w:t>all</w:t>
            </w:r>
            <w:proofErr w:type="gramEnd"/>
            <w:r w:rsidRPr="0093294C">
              <w:rPr>
                <w:rFonts w:cs="Calibri"/>
                <w:sz w:val="16"/>
                <w:szCs w:val="16"/>
                <w:lang w:eastAsia="en-AU"/>
              </w:rPr>
              <w:t xml:space="preserve"> participants)</w:t>
            </w:r>
          </w:p>
        </w:tc>
        <w:tc>
          <w:tcPr>
            <w:tcW w:w="1114" w:type="dxa"/>
          </w:tcPr>
          <w:p w14:paraId="5EA91071"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w:t>
            </w:r>
          </w:p>
          <w:p w14:paraId="16E8AD0C"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w:t>
            </w:r>
            <w:proofErr w:type="gramStart"/>
            <w:r w:rsidRPr="0093294C">
              <w:rPr>
                <w:rFonts w:cs="Calibri"/>
                <w:sz w:val="16"/>
                <w:szCs w:val="16"/>
                <w:lang w:eastAsia="en-AU"/>
              </w:rPr>
              <w:t>all</w:t>
            </w:r>
            <w:proofErr w:type="gramEnd"/>
            <w:r w:rsidRPr="0093294C">
              <w:rPr>
                <w:rFonts w:cs="Calibri"/>
                <w:sz w:val="16"/>
                <w:szCs w:val="16"/>
                <w:lang w:eastAsia="en-AU"/>
              </w:rPr>
              <w:t xml:space="preserve"> participants)</w:t>
            </w:r>
          </w:p>
        </w:tc>
        <w:tc>
          <w:tcPr>
            <w:tcW w:w="1113" w:type="dxa"/>
          </w:tcPr>
          <w:p w14:paraId="774371B5"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 (minimal/ mild group)</w:t>
            </w:r>
          </w:p>
        </w:tc>
        <w:tc>
          <w:tcPr>
            <w:tcW w:w="1114" w:type="dxa"/>
          </w:tcPr>
          <w:p w14:paraId="716E307A"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 (minimal/ mild group)</w:t>
            </w:r>
          </w:p>
        </w:tc>
        <w:tc>
          <w:tcPr>
            <w:tcW w:w="1114" w:type="dxa"/>
          </w:tcPr>
          <w:p w14:paraId="2B469EC0"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 (severe group)</w:t>
            </w:r>
          </w:p>
        </w:tc>
        <w:tc>
          <w:tcPr>
            <w:tcW w:w="1114" w:type="dxa"/>
          </w:tcPr>
          <w:p w14:paraId="4F44EAEA"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 (severe group)</w:t>
            </w:r>
          </w:p>
        </w:tc>
      </w:tr>
      <w:tr w:rsidR="0093294C" w:rsidRPr="0093294C" w14:paraId="6839C75D"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29" w:type="dxa"/>
            <w:gridSpan w:val="8"/>
            <w:noWrap/>
          </w:tcPr>
          <w:p w14:paraId="4CE42A5B" w14:textId="77777777" w:rsidR="0093294C" w:rsidRPr="0093294C" w:rsidRDefault="0093294C" w:rsidP="0093294C">
            <w:pPr>
              <w:snapToGrid w:val="0"/>
              <w:rPr>
                <w:rFonts w:cs="Calibri"/>
                <w:color w:val="000000"/>
                <w:szCs w:val="16"/>
                <w:u w:val="single"/>
                <w:lang w:eastAsia="en-AU"/>
              </w:rPr>
            </w:pPr>
            <w:r w:rsidRPr="0093294C">
              <w:rPr>
                <w:rFonts w:cs="Calibri"/>
                <w:color w:val="000000"/>
                <w:sz w:val="18"/>
                <w:szCs w:val="18"/>
                <w:lang w:eastAsia="en-AU"/>
              </w:rPr>
              <w:t>Self-directed treatment</w:t>
            </w:r>
          </w:p>
        </w:tc>
      </w:tr>
      <w:tr w:rsidR="0093294C" w:rsidRPr="0093294C" w14:paraId="46105CB4"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0BA2209E"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QALY</w:t>
            </w:r>
          </w:p>
        </w:tc>
        <w:tc>
          <w:tcPr>
            <w:tcW w:w="1113" w:type="dxa"/>
          </w:tcPr>
          <w:p w14:paraId="65C9FB1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918</w:t>
            </w:r>
          </w:p>
        </w:tc>
        <w:tc>
          <w:tcPr>
            <w:tcW w:w="1114" w:type="dxa"/>
          </w:tcPr>
          <w:p w14:paraId="10B30D02"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871</w:t>
            </w:r>
          </w:p>
        </w:tc>
        <w:tc>
          <w:tcPr>
            <w:tcW w:w="1114" w:type="dxa"/>
          </w:tcPr>
          <w:p w14:paraId="4006C32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871</w:t>
            </w:r>
          </w:p>
        </w:tc>
        <w:tc>
          <w:tcPr>
            <w:tcW w:w="1113" w:type="dxa"/>
          </w:tcPr>
          <w:p w14:paraId="5E7A205C"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871</w:t>
            </w:r>
          </w:p>
        </w:tc>
        <w:tc>
          <w:tcPr>
            <w:tcW w:w="1114" w:type="dxa"/>
          </w:tcPr>
          <w:p w14:paraId="0E385E2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871</w:t>
            </w:r>
          </w:p>
        </w:tc>
        <w:tc>
          <w:tcPr>
            <w:tcW w:w="1114" w:type="dxa"/>
          </w:tcPr>
          <w:p w14:paraId="23812496"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871</w:t>
            </w:r>
          </w:p>
        </w:tc>
        <w:tc>
          <w:tcPr>
            <w:tcW w:w="1114" w:type="dxa"/>
          </w:tcPr>
          <w:p w14:paraId="2C65523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871</w:t>
            </w:r>
          </w:p>
        </w:tc>
      </w:tr>
      <w:tr w:rsidR="0093294C" w:rsidRPr="0093294C" w14:paraId="2F00A75B"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7CC132DD"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Total costs excluding productivity losses</w:t>
            </w:r>
          </w:p>
        </w:tc>
        <w:tc>
          <w:tcPr>
            <w:tcW w:w="1113" w:type="dxa"/>
          </w:tcPr>
          <w:p w14:paraId="1AC94172"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$2,678,331</w:t>
            </w:r>
          </w:p>
        </w:tc>
        <w:tc>
          <w:tcPr>
            <w:tcW w:w="1114" w:type="dxa"/>
          </w:tcPr>
          <w:p w14:paraId="35E08151"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$3,213,319</w:t>
            </w:r>
          </w:p>
        </w:tc>
        <w:tc>
          <w:tcPr>
            <w:tcW w:w="1114" w:type="dxa"/>
          </w:tcPr>
          <w:p w14:paraId="00CDBE2C"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$2,073,029</w:t>
            </w:r>
          </w:p>
        </w:tc>
        <w:tc>
          <w:tcPr>
            <w:tcW w:w="1113" w:type="dxa"/>
          </w:tcPr>
          <w:p w14:paraId="700544DF"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$737,901</w:t>
            </w:r>
          </w:p>
        </w:tc>
        <w:tc>
          <w:tcPr>
            <w:tcW w:w="1114" w:type="dxa"/>
          </w:tcPr>
          <w:p w14:paraId="15300345"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$1,804,391</w:t>
            </w:r>
          </w:p>
        </w:tc>
        <w:tc>
          <w:tcPr>
            <w:tcW w:w="1114" w:type="dxa"/>
          </w:tcPr>
          <w:p w14:paraId="6DFA2E6D"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$5,658,756</w:t>
            </w:r>
          </w:p>
        </w:tc>
        <w:tc>
          <w:tcPr>
            <w:tcW w:w="1114" w:type="dxa"/>
          </w:tcPr>
          <w:p w14:paraId="31D40CED"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$3,034,596</w:t>
            </w:r>
          </w:p>
        </w:tc>
      </w:tr>
      <w:tr w:rsidR="0093294C" w:rsidRPr="0093294C" w14:paraId="513024C0"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47211DEF" w14:textId="4801B11B"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5C86256D" w14:textId="03F446E2"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2156AB0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14EB082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17A38766"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$13,033</w:t>
            </w:r>
          </w:p>
        </w:tc>
        <w:tc>
          <w:tcPr>
            <w:tcW w:w="1113" w:type="dxa"/>
          </w:tcPr>
          <w:p w14:paraId="778E0A60"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$41,780</w:t>
            </w:r>
          </w:p>
        </w:tc>
        <w:tc>
          <w:tcPr>
            <w:tcW w:w="1114" w:type="dxa"/>
          </w:tcPr>
          <w:p w14:paraId="1F30F92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$18,817</w:t>
            </w:r>
          </w:p>
        </w:tc>
        <w:tc>
          <w:tcPr>
            <w:tcW w:w="1114" w:type="dxa"/>
          </w:tcPr>
          <w:p w14:paraId="34D39680"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344188F6"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r w:rsidR="0093294C" w:rsidRPr="0093294C" w14:paraId="3CFB8EA0"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3EFEBC5B" w14:textId="79C7C3FF"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 xml:space="preserve">Total costs including productivity losses </w:t>
            </w:r>
          </w:p>
        </w:tc>
        <w:tc>
          <w:tcPr>
            <w:tcW w:w="1113" w:type="dxa"/>
          </w:tcPr>
          <w:p w14:paraId="4D8CCA65"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$3,338,758</w:t>
            </w:r>
          </w:p>
        </w:tc>
        <w:tc>
          <w:tcPr>
            <w:tcW w:w="1114" w:type="dxa"/>
          </w:tcPr>
          <w:p w14:paraId="2D3D6EA4"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$12,707,975</w:t>
            </w:r>
          </w:p>
        </w:tc>
        <w:tc>
          <w:tcPr>
            <w:tcW w:w="1114" w:type="dxa"/>
          </w:tcPr>
          <w:p w14:paraId="28CA5D46"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$20,220,694</w:t>
            </w:r>
          </w:p>
        </w:tc>
        <w:tc>
          <w:tcPr>
            <w:tcW w:w="1113" w:type="dxa"/>
          </w:tcPr>
          <w:p w14:paraId="76691C25"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$5,475,434</w:t>
            </w:r>
          </w:p>
        </w:tc>
        <w:tc>
          <w:tcPr>
            <w:tcW w:w="1114" w:type="dxa"/>
          </w:tcPr>
          <w:p w14:paraId="3969AFDA"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$19,964,744</w:t>
            </w:r>
          </w:p>
        </w:tc>
        <w:tc>
          <w:tcPr>
            <w:tcW w:w="1114" w:type="dxa"/>
          </w:tcPr>
          <w:p w14:paraId="268C1424"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$19,855,211</w:t>
            </w:r>
          </w:p>
        </w:tc>
        <w:tc>
          <w:tcPr>
            <w:tcW w:w="1114" w:type="dxa"/>
          </w:tcPr>
          <w:p w14:paraId="66ED69AA"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$19,290,255</w:t>
            </w:r>
          </w:p>
        </w:tc>
      </w:tr>
      <w:tr w:rsidR="0093294C" w:rsidRPr="0093294C" w14:paraId="18CE7364"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199B713C" w14:textId="2A44DDC1"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Costs per QALY</w:t>
            </w:r>
          </w:p>
          <w:p w14:paraId="7B53CDDB" w14:textId="15FF947D"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590D3A3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6B7EA93D"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752F8CE2"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3" w:type="dxa"/>
          </w:tcPr>
          <w:p w14:paraId="3C3CA087"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7CE7409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4EA4FF99"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2AEE736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r w:rsidR="0093294C" w:rsidRPr="0093294C" w14:paraId="0668D183"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29" w:type="dxa"/>
            <w:gridSpan w:val="8"/>
            <w:noWrap/>
          </w:tcPr>
          <w:p w14:paraId="0E23971C" w14:textId="77777777" w:rsidR="0093294C" w:rsidRPr="0093294C" w:rsidRDefault="0093294C" w:rsidP="0093294C">
            <w:pPr>
              <w:snapToGrid w:val="0"/>
              <w:rPr>
                <w:rFonts w:cs="Calibri"/>
                <w:color w:val="000000"/>
                <w:szCs w:val="16"/>
                <w:u w:val="single"/>
                <w:lang w:eastAsia="en-AU"/>
              </w:rPr>
            </w:pPr>
            <w:r w:rsidRPr="0093294C">
              <w:rPr>
                <w:rFonts w:cs="Calibri"/>
                <w:color w:val="000000"/>
                <w:sz w:val="18"/>
                <w:szCs w:val="18"/>
                <w:lang w:eastAsia="en-AU"/>
              </w:rPr>
              <w:t>Therapist-supported treatment</w:t>
            </w:r>
          </w:p>
        </w:tc>
      </w:tr>
      <w:tr w:rsidR="0093294C" w:rsidRPr="0093294C" w14:paraId="35A40CE1"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7E3A34E0"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QALY</w:t>
            </w:r>
          </w:p>
        </w:tc>
        <w:tc>
          <w:tcPr>
            <w:tcW w:w="1113" w:type="dxa"/>
          </w:tcPr>
          <w:p w14:paraId="1A0B6E9D"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4,270</w:t>
            </w:r>
          </w:p>
        </w:tc>
        <w:tc>
          <w:tcPr>
            <w:tcW w:w="1114" w:type="dxa"/>
          </w:tcPr>
          <w:p w14:paraId="439F2C9D"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4,054</w:t>
            </w:r>
          </w:p>
        </w:tc>
        <w:tc>
          <w:tcPr>
            <w:tcW w:w="1114" w:type="dxa"/>
          </w:tcPr>
          <w:p w14:paraId="4C7F69FC"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4,054</w:t>
            </w:r>
          </w:p>
        </w:tc>
        <w:tc>
          <w:tcPr>
            <w:tcW w:w="1113" w:type="dxa"/>
          </w:tcPr>
          <w:p w14:paraId="4F11D86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4,054</w:t>
            </w:r>
          </w:p>
        </w:tc>
        <w:tc>
          <w:tcPr>
            <w:tcW w:w="1114" w:type="dxa"/>
          </w:tcPr>
          <w:p w14:paraId="7AA83B9D"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4,054</w:t>
            </w:r>
          </w:p>
        </w:tc>
        <w:tc>
          <w:tcPr>
            <w:tcW w:w="1114" w:type="dxa"/>
          </w:tcPr>
          <w:p w14:paraId="2303DF76"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4,054</w:t>
            </w:r>
          </w:p>
        </w:tc>
        <w:tc>
          <w:tcPr>
            <w:tcW w:w="1114" w:type="dxa"/>
          </w:tcPr>
          <w:p w14:paraId="66A07B38"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4,054</w:t>
            </w:r>
          </w:p>
        </w:tc>
      </w:tr>
      <w:tr w:rsidR="0093294C" w:rsidRPr="0093294C" w14:paraId="02BD3A01"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718EDF0A"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Total costs excluding productivity losses</w:t>
            </w:r>
          </w:p>
        </w:tc>
        <w:tc>
          <w:tcPr>
            <w:tcW w:w="1113" w:type="dxa"/>
          </w:tcPr>
          <w:p w14:paraId="110F7188"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$13,127,341</w:t>
            </w:r>
          </w:p>
        </w:tc>
        <w:tc>
          <w:tcPr>
            <w:tcW w:w="1114" w:type="dxa"/>
          </w:tcPr>
          <w:p w14:paraId="18831B4B"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$14,953,295</w:t>
            </w:r>
          </w:p>
        </w:tc>
        <w:tc>
          <w:tcPr>
            <w:tcW w:w="1114" w:type="dxa"/>
          </w:tcPr>
          <w:p w14:paraId="78BAB827"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$9,646,916</w:t>
            </w:r>
          </w:p>
        </w:tc>
        <w:tc>
          <w:tcPr>
            <w:tcW w:w="1113" w:type="dxa"/>
          </w:tcPr>
          <w:p w14:paraId="2E379AF1"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$3,433,851</w:t>
            </w:r>
          </w:p>
        </w:tc>
        <w:tc>
          <w:tcPr>
            <w:tcW w:w="1114" w:type="dxa"/>
          </w:tcPr>
          <w:p w14:paraId="263FE33F"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$8,396,797</w:t>
            </w:r>
          </w:p>
        </w:tc>
        <w:tc>
          <w:tcPr>
            <w:tcW w:w="1114" w:type="dxa"/>
          </w:tcPr>
          <w:p w14:paraId="7BFDBD9A"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$26,333,224</w:t>
            </w:r>
          </w:p>
        </w:tc>
        <w:tc>
          <w:tcPr>
            <w:tcW w:w="1114" w:type="dxa"/>
          </w:tcPr>
          <w:p w14:paraId="505FB55B"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$14,121,615</w:t>
            </w:r>
          </w:p>
        </w:tc>
      </w:tr>
      <w:tr w:rsidR="0093294C" w:rsidRPr="0093294C" w14:paraId="5E4A9A15"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3066F8F4" w14:textId="4E4E1FEA"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79697225" w14:textId="262B2169"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5D4CED8D"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6B421AA7"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6205701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$16,104</w:t>
            </w:r>
          </w:p>
        </w:tc>
        <w:tc>
          <w:tcPr>
            <w:tcW w:w="1113" w:type="dxa"/>
          </w:tcPr>
          <w:p w14:paraId="05AA83F8"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$44,850.77</w:t>
            </w:r>
          </w:p>
        </w:tc>
        <w:tc>
          <w:tcPr>
            <w:tcW w:w="1114" w:type="dxa"/>
          </w:tcPr>
          <w:p w14:paraId="7995717F"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$21,888</w:t>
            </w:r>
          </w:p>
        </w:tc>
        <w:tc>
          <w:tcPr>
            <w:tcW w:w="1114" w:type="dxa"/>
          </w:tcPr>
          <w:p w14:paraId="752FFC0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4CE3E810"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r w:rsidR="0093294C" w:rsidRPr="0093294C" w14:paraId="29C5F653"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6F060386" w14:textId="140D9863"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 xml:space="preserve">Total costs including productivity losses </w:t>
            </w:r>
          </w:p>
        </w:tc>
        <w:tc>
          <w:tcPr>
            <w:tcW w:w="1113" w:type="dxa"/>
          </w:tcPr>
          <w:p w14:paraId="54C21B19"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$16,200,659</w:t>
            </w:r>
          </w:p>
        </w:tc>
        <w:tc>
          <w:tcPr>
            <w:tcW w:w="1114" w:type="dxa"/>
          </w:tcPr>
          <w:p w14:paraId="35966BD1"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$59,137,022</w:t>
            </w:r>
          </w:p>
        </w:tc>
        <w:tc>
          <w:tcPr>
            <w:tcW w:w="1114" w:type="dxa"/>
          </w:tcPr>
          <w:p w14:paraId="66B313AE"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$94,097,731</w:t>
            </w:r>
          </w:p>
        </w:tc>
        <w:tc>
          <w:tcPr>
            <w:tcW w:w="1113" w:type="dxa"/>
          </w:tcPr>
          <w:p w14:paraId="7F06E37B"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$25,480,128</w:t>
            </w:r>
          </w:p>
        </w:tc>
        <w:tc>
          <w:tcPr>
            <w:tcW w:w="1114" w:type="dxa"/>
          </w:tcPr>
          <w:p w14:paraId="4651EDC1"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$92,906,661</w:t>
            </w:r>
          </w:p>
        </w:tc>
        <w:tc>
          <w:tcPr>
            <w:tcW w:w="1114" w:type="dxa"/>
          </w:tcPr>
          <w:p w14:paraId="501AD98F"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$92,396,945</w:t>
            </w:r>
          </w:p>
        </w:tc>
        <w:tc>
          <w:tcPr>
            <w:tcW w:w="1114" w:type="dxa"/>
          </w:tcPr>
          <w:p w14:paraId="311911A0"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$89,767,901</w:t>
            </w:r>
          </w:p>
        </w:tc>
      </w:tr>
      <w:tr w:rsidR="0093294C" w:rsidRPr="0093294C" w14:paraId="56F0C646"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2A87A7C5" w14:textId="244C193C"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313BED56" w14:textId="211E20CA"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630CBBA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7A8702F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288920F6"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3" w:type="dxa"/>
          </w:tcPr>
          <w:p w14:paraId="2FC23A6F"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49488F96"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7FB95078"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035109C7"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bl>
    <w:p w14:paraId="6DF340FF" w14:textId="77777777" w:rsidR="0093294C" w:rsidRPr="0093294C" w:rsidRDefault="0093294C" w:rsidP="000611EC">
      <w:pPr>
        <w:pStyle w:val="FootnoteText"/>
      </w:pPr>
      <w:r w:rsidRPr="0093294C">
        <w:t>QALY, quality-adjusted life year.</w:t>
      </w:r>
    </w:p>
    <w:p w14:paraId="2811781D" w14:textId="77777777" w:rsidR="0093294C" w:rsidRPr="0093294C" w:rsidRDefault="0093294C" w:rsidP="000611EC">
      <w:pPr>
        <w:pStyle w:val="FootnoteText"/>
        <w:rPr>
          <w:vertAlign w:val="superscript"/>
        </w:rPr>
      </w:pPr>
      <w:r w:rsidRPr="0093294C">
        <w:t>A ‘dominant’ costs per QALY gained indicates that the DMHS was found to have lower costs and greater benefits.</w:t>
      </w:r>
    </w:p>
    <w:p w14:paraId="605D9ED2" w14:textId="77777777" w:rsidR="0093294C" w:rsidRPr="0093294C" w:rsidRDefault="0093294C" w:rsidP="00C1719D">
      <w:pPr>
        <w:pStyle w:val="Caption"/>
      </w:pPr>
      <w:r w:rsidRPr="0093294C">
        <w:lastRenderedPageBreak/>
        <w:t>Table F10. Sensitivity analysis results for THIS WAY UP</w:t>
      </w:r>
    </w:p>
    <w:tbl>
      <w:tblPr>
        <w:tblStyle w:val="ListTable310"/>
        <w:tblW w:w="9629" w:type="dxa"/>
        <w:tblLayout w:type="fixed"/>
        <w:tblLook w:val="04A0" w:firstRow="1" w:lastRow="0" w:firstColumn="1" w:lastColumn="0" w:noHBand="0" w:noVBand="1"/>
      </w:tblPr>
      <w:tblGrid>
        <w:gridCol w:w="1833"/>
        <w:gridCol w:w="1113"/>
        <w:gridCol w:w="1114"/>
        <w:gridCol w:w="1114"/>
        <w:gridCol w:w="1113"/>
        <w:gridCol w:w="1114"/>
        <w:gridCol w:w="1114"/>
        <w:gridCol w:w="1114"/>
      </w:tblGrid>
      <w:tr w:rsidR="0093294C" w:rsidRPr="0093294C" w14:paraId="5AD5C36A" w14:textId="77777777" w:rsidTr="000611EC">
        <w:trPr>
          <w:cnfStyle w:val="100000000000" w:firstRow="1" w:lastRow="0" w:firstColumn="0" w:lastColumn="0" w:oddVBand="0" w:evenVBand="0" w:oddHBand="0" w:evenHBand="0" w:firstRowFirstColumn="0" w:firstRowLastColumn="0" w:lastRowFirstColumn="0" w:lastRowLastColumn="0"/>
          <w:trHeight w:val="969"/>
          <w:tblHeader/>
        </w:trPr>
        <w:tc>
          <w:tcPr>
            <w:cnfStyle w:val="001000000100" w:firstRow="0" w:lastRow="0" w:firstColumn="1" w:lastColumn="0" w:oddVBand="0" w:evenVBand="0" w:oddHBand="0" w:evenHBand="0" w:firstRowFirstColumn="1" w:firstRowLastColumn="0" w:lastRowFirstColumn="0" w:lastRowLastColumn="0"/>
            <w:tcW w:w="1833" w:type="dxa"/>
            <w:noWrap/>
            <w:hideMark/>
          </w:tcPr>
          <w:p w14:paraId="02A2D940" w14:textId="77777777" w:rsidR="0093294C" w:rsidRPr="0093294C" w:rsidRDefault="0093294C" w:rsidP="0093294C">
            <w:pPr>
              <w:snapToGrid w:val="0"/>
              <w:rPr>
                <w:rFonts w:cs="Calibri"/>
                <w:sz w:val="18"/>
                <w:szCs w:val="18"/>
                <w:lang w:eastAsia="en-AU"/>
              </w:rPr>
            </w:pPr>
          </w:p>
        </w:tc>
        <w:tc>
          <w:tcPr>
            <w:tcW w:w="1113" w:type="dxa"/>
          </w:tcPr>
          <w:p w14:paraId="3C752280"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THIS WAY UP</w:t>
            </w:r>
          </w:p>
        </w:tc>
        <w:tc>
          <w:tcPr>
            <w:tcW w:w="1114" w:type="dxa"/>
          </w:tcPr>
          <w:p w14:paraId="74B94F75"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w:t>
            </w:r>
          </w:p>
          <w:p w14:paraId="042A2CE0"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w:t>
            </w:r>
            <w:proofErr w:type="gramStart"/>
            <w:r w:rsidRPr="0093294C">
              <w:rPr>
                <w:rFonts w:cs="Calibri"/>
                <w:sz w:val="16"/>
                <w:szCs w:val="16"/>
                <w:lang w:eastAsia="en-AU"/>
              </w:rPr>
              <w:t>all</w:t>
            </w:r>
            <w:proofErr w:type="gramEnd"/>
            <w:r w:rsidRPr="0093294C">
              <w:rPr>
                <w:rFonts w:cs="Calibri"/>
                <w:sz w:val="16"/>
                <w:szCs w:val="16"/>
                <w:lang w:eastAsia="en-AU"/>
              </w:rPr>
              <w:t xml:space="preserve"> participants)</w:t>
            </w:r>
          </w:p>
        </w:tc>
        <w:tc>
          <w:tcPr>
            <w:tcW w:w="1114" w:type="dxa"/>
          </w:tcPr>
          <w:p w14:paraId="61083A1B"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w:t>
            </w:r>
          </w:p>
          <w:p w14:paraId="13AA0882"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w:t>
            </w:r>
            <w:proofErr w:type="gramStart"/>
            <w:r w:rsidRPr="0093294C">
              <w:rPr>
                <w:rFonts w:cs="Calibri"/>
                <w:sz w:val="16"/>
                <w:szCs w:val="16"/>
                <w:lang w:eastAsia="en-AU"/>
              </w:rPr>
              <w:t>all</w:t>
            </w:r>
            <w:proofErr w:type="gramEnd"/>
            <w:r w:rsidRPr="0093294C">
              <w:rPr>
                <w:rFonts w:cs="Calibri"/>
                <w:sz w:val="16"/>
                <w:szCs w:val="16"/>
                <w:lang w:eastAsia="en-AU"/>
              </w:rPr>
              <w:t xml:space="preserve"> participants)</w:t>
            </w:r>
          </w:p>
        </w:tc>
        <w:tc>
          <w:tcPr>
            <w:tcW w:w="1113" w:type="dxa"/>
          </w:tcPr>
          <w:p w14:paraId="7D152FE0"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 (minimal/ mild group)</w:t>
            </w:r>
          </w:p>
        </w:tc>
        <w:tc>
          <w:tcPr>
            <w:tcW w:w="1114" w:type="dxa"/>
          </w:tcPr>
          <w:p w14:paraId="30DA9D9C"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 (minimal/ mild group)</w:t>
            </w:r>
          </w:p>
        </w:tc>
        <w:tc>
          <w:tcPr>
            <w:tcW w:w="1114" w:type="dxa"/>
          </w:tcPr>
          <w:p w14:paraId="4DDD3F9D"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Link-me (severe group)</w:t>
            </w:r>
          </w:p>
        </w:tc>
        <w:tc>
          <w:tcPr>
            <w:tcW w:w="1114" w:type="dxa"/>
          </w:tcPr>
          <w:p w14:paraId="3BDE50FD" w14:textId="77777777" w:rsidR="0093294C" w:rsidRPr="0093294C" w:rsidRDefault="0093294C" w:rsidP="0093294C">
            <w:pPr>
              <w:snapToGrid w:val="0"/>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en-AU"/>
              </w:rPr>
            </w:pPr>
            <w:r w:rsidRPr="0093294C">
              <w:rPr>
                <w:rFonts w:cs="Calibri"/>
                <w:sz w:val="16"/>
                <w:szCs w:val="16"/>
                <w:lang w:eastAsia="en-AU"/>
              </w:rPr>
              <w:t>Indirect comparator: Target-D (severe group)</w:t>
            </w:r>
          </w:p>
        </w:tc>
      </w:tr>
      <w:tr w:rsidR="0093294C" w:rsidRPr="0093294C" w14:paraId="59566275"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29" w:type="dxa"/>
            <w:gridSpan w:val="8"/>
            <w:noWrap/>
          </w:tcPr>
          <w:p w14:paraId="55B69A9D" w14:textId="77777777" w:rsidR="0093294C" w:rsidRPr="0093294C" w:rsidRDefault="0093294C" w:rsidP="0093294C">
            <w:pPr>
              <w:snapToGrid w:val="0"/>
              <w:rPr>
                <w:rFonts w:cs="Calibri"/>
                <w:color w:val="000000"/>
                <w:szCs w:val="16"/>
                <w:u w:val="single"/>
                <w:lang w:eastAsia="en-AU"/>
              </w:rPr>
            </w:pPr>
            <w:r w:rsidRPr="0093294C">
              <w:rPr>
                <w:rFonts w:cs="Calibri"/>
                <w:color w:val="000000"/>
                <w:sz w:val="18"/>
                <w:szCs w:val="18"/>
                <w:lang w:eastAsia="en-AU"/>
              </w:rPr>
              <w:t>Self-directed treatment</w:t>
            </w:r>
          </w:p>
        </w:tc>
      </w:tr>
      <w:tr w:rsidR="0093294C" w:rsidRPr="0093294C" w14:paraId="2EC6D748"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620C1225"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QALY</w:t>
            </w:r>
          </w:p>
        </w:tc>
        <w:tc>
          <w:tcPr>
            <w:tcW w:w="1113" w:type="dxa"/>
          </w:tcPr>
          <w:p w14:paraId="0421080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2,724</w:t>
            </w:r>
          </w:p>
        </w:tc>
        <w:tc>
          <w:tcPr>
            <w:tcW w:w="1114" w:type="dxa"/>
          </w:tcPr>
          <w:p w14:paraId="023D0428"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2,597</w:t>
            </w:r>
          </w:p>
        </w:tc>
        <w:tc>
          <w:tcPr>
            <w:tcW w:w="1114" w:type="dxa"/>
          </w:tcPr>
          <w:p w14:paraId="79D51452"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2,597</w:t>
            </w:r>
          </w:p>
        </w:tc>
        <w:tc>
          <w:tcPr>
            <w:tcW w:w="1113" w:type="dxa"/>
          </w:tcPr>
          <w:p w14:paraId="7E798AE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2,597</w:t>
            </w:r>
          </w:p>
        </w:tc>
        <w:tc>
          <w:tcPr>
            <w:tcW w:w="1114" w:type="dxa"/>
          </w:tcPr>
          <w:p w14:paraId="17D35754"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2,597</w:t>
            </w:r>
          </w:p>
        </w:tc>
        <w:tc>
          <w:tcPr>
            <w:tcW w:w="1114" w:type="dxa"/>
          </w:tcPr>
          <w:p w14:paraId="21C9F208"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2,597</w:t>
            </w:r>
          </w:p>
        </w:tc>
        <w:tc>
          <w:tcPr>
            <w:tcW w:w="1114" w:type="dxa"/>
          </w:tcPr>
          <w:p w14:paraId="5B56DF7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2,597</w:t>
            </w:r>
          </w:p>
        </w:tc>
      </w:tr>
      <w:tr w:rsidR="0093294C" w:rsidRPr="0093294C" w14:paraId="4A8CAB44"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1D3DA7D8"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Total costs excluding productivity losses</w:t>
            </w:r>
          </w:p>
        </w:tc>
        <w:tc>
          <w:tcPr>
            <w:tcW w:w="1113" w:type="dxa"/>
          </w:tcPr>
          <w:p w14:paraId="615CD645"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$7,565,893</w:t>
            </w:r>
          </w:p>
        </w:tc>
        <w:tc>
          <w:tcPr>
            <w:tcW w:w="1114" w:type="dxa"/>
          </w:tcPr>
          <w:p w14:paraId="4194F5E0"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$9,579,544</w:t>
            </w:r>
          </w:p>
        </w:tc>
        <w:tc>
          <w:tcPr>
            <w:tcW w:w="1114" w:type="dxa"/>
          </w:tcPr>
          <w:p w14:paraId="0AA95FEE"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$6,180,114</w:t>
            </w:r>
          </w:p>
        </w:tc>
        <w:tc>
          <w:tcPr>
            <w:tcW w:w="1113" w:type="dxa"/>
          </w:tcPr>
          <w:p w14:paraId="1ED1E0DD"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$2,199,831</w:t>
            </w:r>
          </w:p>
        </w:tc>
        <w:tc>
          <w:tcPr>
            <w:tcW w:w="1114" w:type="dxa"/>
          </w:tcPr>
          <w:p w14:paraId="74AC48FC"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$5,379,249</w:t>
            </w:r>
          </w:p>
        </w:tc>
        <w:tc>
          <w:tcPr>
            <w:tcW w:w="1114" w:type="dxa"/>
          </w:tcPr>
          <w:p w14:paraId="1078EF6D"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$16,869,880</w:t>
            </w:r>
          </w:p>
        </w:tc>
        <w:tc>
          <w:tcPr>
            <w:tcW w:w="1114" w:type="dxa"/>
          </w:tcPr>
          <w:p w14:paraId="0A85D017"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$9,046,744</w:t>
            </w:r>
          </w:p>
        </w:tc>
      </w:tr>
      <w:tr w:rsidR="0093294C" w:rsidRPr="0093294C" w14:paraId="619404C4"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1193304A" w14:textId="360F28D8"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56B03F87" w14:textId="65BC0BE3"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4282042C"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10E6D59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029BDD64"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$10,956</w:t>
            </w:r>
          </w:p>
        </w:tc>
        <w:tc>
          <w:tcPr>
            <w:tcW w:w="1113" w:type="dxa"/>
          </w:tcPr>
          <w:p w14:paraId="30890445"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$42,423</w:t>
            </w:r>
          </w:p>
        </w:tc>
        <w:tc>
          <w:tcPr>
            <w:tcW w:w="1114" w:type="dxa"/>
          </w:tcPr>
          <w:p w14:paraId="137594B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$17,287</w:t>
            </w:r>
          </w:p>
        </w:tc>
        <w:tc>
          <w:tcPr>
            <w:tcW w:w="1114" w:type="dxa"/>
          </w:tcPr>
          <w:p w14:paraId="20D75CE5"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01136EF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r w:rsidR="0093294C" w:rsidRPr="0093294C" w14:paraId="3AD82C11"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0687BEA8" w14:textId="544667F2"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 xml:space="preserve">Total costs including productivity losses </w:t>
            </w:r>
          </w:p>
        </w:tc>
        <w:tc>
          <w:tcPr>
            <w:tcW w:w="1113" w:type="dxa"/>
          </w:tcPr>
          <w:p w14:paraId="20A9DDBE"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$10,152,271</w:t>
            </w:r>
          </w:p>
        </w:tc>
        <w:tc>
          <w:tcPr>
            <w:tcW w:w="1114" w:type="dxa"/>
          </w:tcPr>
          <w:p w14:paraId="2FAC8A08"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$37,885,010</w:t>
            </w:r>
          </w:p>
        </w:tc>
        <w:tc>
          <w:tcPr>
            <w:tcW w:w="1114" w:type="dxa"/>
          </w:tcPr>
          <w:p w14:paraId="09381DBD"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$60,281,924</w:t>
            </w:r>
          </w:p>
        </w:tc>
        <w:tc>
          <w:tcPr>
            <w:tcW w:w="1113" w:type="dxa"/>
          </w:tcPr>
          <w:p w14:paraId="48D9A46A"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$16,323,360</w:t>
            </w:r>
          </w:p>
        </w:tc>
        <w:tc>
          <w:tcPr>
            <w:tcW w:w="1114" w:type="dxa"/>
          </w:tcPr>
          <w:p w14:paraId="60855EA8"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$59,518,888</w:t>
            </w:r>
          </w:p>
        </w:tc>
        <w:tc>
          <w:tcPr>
            <w:tcW w:w="1114" w:type="dxa"/>
          </w:tcPr>
          <w:p w14:paraId="778D3F4D"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$59,192,348</w:t>
            </w:r>
          </w:p>
        </w:tc>
        <w:tc>
          <w:tcPr>
            <w:tcW w:w="1114" w:type="dxa"/>
          </w:tcPr>
          <w:p w14:paraId="00C258E0"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$57,508,101</w:t>
            </w:r>
          </w:p>
        </w:tc>
      </w:tr>
      <w:tr w:rsidR="0093294C" w:rsidRPr="0093294C" w14:paraId="01B7445A"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121F65D7" w14:textId="2488F380"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Costs per QALY</w:t>
            </w:r>
          </w:p>
          <w:p w14:paraId="5992A9FE" w14:textId="3944048A"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6A905AA6"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3EF2894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7989C6CD"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3" w:type="dxa"/>
          </w:tcPr>
          <w:p w14:paraId="359CAE65"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56DB1F59"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2F4E7E30"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714BBDA5"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r w:rsidR="0093294C" w:rsidRPr="0093294C" w14:paraId="4AEBC308"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29" w:type="dxa"/>
            <w:gridSpan w:val="8"/>
            <w:noWrap/>
          </w:tcPr>
          <w:p w14:paraId="545B3ACE" w14:textId="77777777" w:rsidR="0093294C" w:rsidRPr="0093294C" w:rsidRDefault="0093294C" w:rsidP="0093294C">
            <w:pPr>
              <w:snapToGrid w:val="0"/>
              <w:rPr>
                <w:rFonts w:cs="Calibri"/>
                <w:color w:val="000000"/>
                <w:sz w:val="18"/>
                <w:szCs w:val="18"/>
                <w:lang w:eastAsia="en-AU"/>
              </w:rPr>
            </w:pPr>
            <w:r w:rsidRPr="0093294C">
              <w:rPr>
                <w:rFonts w:cs="Calibri"/>
                <w:color w:val="000000"/>
                <w:sz w:val="18"/>
                <w:szCs w:val="18"/>
                <w:lang w:eastAsia="en-AU"/>
              </w:rPr>
              <w:t>Therapist-supported treatment</w:t>
            </w:r>
          </w:p>
        </w:tc>
      </w:tr>
      <w:tr w:rsidR="0093294C" w:rsidRPr="0093294C" w14:paraId="36328AA8"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51A5EDB6"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QALY</w:t>
            </w:r>
          </w:p>
        </w:tc>
        <w:tc>
          <w:tcPr>
            <w:tcW w:w="1113" w:type="dxa"/>
          </w:tcPr>
          <w:p w14:paraId="659D36D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10,921</w:t>
            </w:r>
          </w:p>
        </w:tc>
        <w:tc>
          <w:tcPr>
            <w:tcW w:w="1114" w:type="dxa"/>
          </w:tcPr>
          <w:p w14:paraId="5B4E644C"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10,457</w:t>
            </w:r>
          </w:p>
        </w:tc>
        <w:tc>
          <w:tcPr>
            <w:tcW w:w="1114" w:type="dxa"/>
          </w:tcPr>
          <w:p w14:paraId="696A914C"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10,457</w:t>
            </w:r>
          </w:p>
        </w:tc>
        <w:tc>
          <w:tcPr>
            <w:tcW w:w="1113" w:type="dxa"/>
          </w:tcPr>
          <w:p w14:paraId="3854FAB5"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10,457</w:t>
            </w:r>
          </w:p>
        </w:tc>
        <w:tc>
          <w:tcPr>
            <w:tcW w:w="1114" w:type="dxa"/>
          </w:tcPr>
          <w:p w14:paraId="2F22D363"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10,457</w:t>
            </w:r>
          </w:p>
        </w:tc>
        <w:tc>
          <w:tcPr>
            <w:tcW w:w="1114" w:type="dxa"/>
          </w:tcPr>
          <w:p w14:paraId="66144A70"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10,457</w:t>
            </w:r>
          </w:p>
        </w:tc>
        <w:tc>
          <w:tcPr>
            <w:tcW w:w="1114" w:type="dxa"/>
          </w:tcPr>
          <w:p w14:paraId="3378A3D9"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10,457</w:t>
            </w:r>
          </w:p>
        </w:tc>
      </w:tr>
      <w:tr w:rsidR="0093294C" w:rsidRPr="0093294C" w14:paraId="60E43A0C"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4BFE2C2B" w14:textId="77777777"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Total costs excluding productivity losses</w:t>
            </w:r>
          </w:p>
        </w:tc>
        <w:tc>
          <w:tcPr>
            <w:tcW w:w="1113" w:type="dxa"/>
          </w:tcPr>
          <w:p w14:paraId="70F13EFE"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$30,054,338</w:t>
            </w:r>
          </w:p>
        </w:tc>
        <w:tc>
          <w:tcPr>
            <w:tcW w:w="1114" w:type="dxa"/>
          </w:tcPr>
          <w:p w14:paraId="720A7A26"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$38,568,453</w:t>
            </w:r>
          </w:p>
        </w:tc>
        <w:tc>
          <w:tcPr>
            <w:tcW w:w="1114" w:type="dxa"/>
          </w:tcPr>
          <w:p w14:paraId="16FD08F5"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$24,881,917</w:t>
            </w:r>
          </w:p>
        </w:tc>
        <w:tc>
          <w:tcPr>
            <w:tcW w:w="1113" w:type="dxa"/>
          </w:tcPr>
          <w:p w14:paraId="044D49F1"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$8,856,798</w:t>
            </w:r>
          </w:p>
        </w:tc>
        <w:tc>
          <w:tcPr>
            <w:tcW w:w="1114" w:type="dxa"/>
          </w:tcPr>
          <w:p w14:paraId="241A591A"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$21,657,534</w:t>
            </w:r>
          </w:p>
        </w:tc>
        <w:tc>
          <w:tcPr>
            <w:tcW w:w="1114" w:type="dxa"/>
          </w:tcPr>
          <w:p w14:paraId="21D8F6EA"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$67,920,264</w:t>
            </w:r>
          </w:p>
        </w:tc>
        <w:tc>
          <w:tcPr>
            <w:tcW w:w="1114" w:type="dxa"/>
          </w:tcPr>
          <w:p w14:paraId="1B8538E4"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$36,423,333</w:t>
            </w:r>
          </w:p>
        </w:tc>
      </w:tr>
      <w:tr w:rsidR="0093294C" w:rsidRPr="0093294C" w14:paraId="584A7D72"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2E93D98B" w14:textId="5C30653E"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790D74A5" w14:textId="617F4558"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1440E544"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18A816FB"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03865448"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$11,143</w:t>
            </w:r>
          </w:p>
        </w:tc>
        <w:tc>
          <w:tcPr>
            <w:tcW w:w="1113" w:type="dxa"/>
          </w:tcPr>
          <w:p w14:paraId="535C115E"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$45,667</w:t>
            </w:r>
          </w:p>
        </w:tc>
        <w:tc>
          <w:tcPr>
            <w:tcW w:w="1114" w:type="dxa"/>
          </w:tcPr>
          <w:p w14:paraId="0E131A5E"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$18,090</w:t>
            </w:r>
          </w:p>
        </w:tc>
        <w:tc>
          <w:tcPr>
            <w:tcW w:w="1114" w:type="dxa"/>
          </w:tcPr>
          <w:p w14:paraId="0DE74C1D"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7D5F9E57"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r w:rsidR="0093294C" w:rsidRPr="0093294C" w14:paraId="1C055C0E" w14:textId="77777777" w:rsidTr="000611E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3CBB5269" w14:textId="689BD991" w:rsidR="0093294C" w:rsidRPr="0093294C" w:rsidRDefault="0093294C" w:rsidP="0093294C">
            <w:pPr>
              <w:snapToGrid w:val="0"/>
              <w:ind w:left="169"/>
              <w:rPr>
                <w:rFonts w:cs="Calibri"/>
                <w:color w:val="000000"/>
                <w:sz w:val="16"/>
                <w:szCs w:val="16"/>
                <w:lang w:eastAsia="en-AU"/>
              </w:rPr>
            </w:pPr>
            <w:r w:rsidRPr="0093294C">
              <w:rPr>
                <w:rFonts w:cs="Calibri"/>
                <w:color w:val="000000"/>
                <w:sz w:val="16"/>
                <w:szCs w:val="16"/>
                <w:lang w:eastAsia="en-AU"/>
              </w:rPr>
              <w:t xml:space="preserve">Total costs including productivity losses </w:t>
            </w:r>
          </w:p>
        </w:tc>
        <w:tc>
          <w:tcPr>
            <w:tcW w:w="1113" w:type="dxa"/>
          </w:tcPr>
          <w:p w14:paraId="7955515F"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$40,467,421</w:t>
            </w:r>
          </w:p>
        </w:tc>
        <w:tc>
          <w:tcPr>
            <w:tcW w:w="1114" w:type="dxa"/>
          </w:tcPr>
          <w:p w14:paraId="591F9170"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$152,529,830</w:t>
            </w:r>
          </w:p>
        </w:tc>
        <w:tc>
          <w:tcPr>
            <w:tcW w:w="1114" w:type="dxa"/>
          </w:tcPr>
          <w:p w14:paraId="2B1B4D21"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$242,702,631</w:t>
            </w:r>
          </w:p>
        </w:tc>
        <w:tc>
          <w:tcPr>
            <w:tcW w:w="1113" w:type="dxa"/>
          </w:tcPr>
          <w:p w14:paraId="516AC3DA"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$65,719,907</w:t>
            </w:r>
          </w:p>
        </w:tc>
        <w:tc>
          <w:tcPr>
            <w:tcW w:w="1114" w:type="dxa"/>
          </w:tcPr>
          <w:p w14:paraId="07E86C5F"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$239,630,551</w:t>
            </w:r>
          </w:p>
        </w:tc>
        <w:tc>
          <w:tcPr>
            <w:tcW w:w="1114" w:type="dxa"/>
          </w:tcPr>
          <w:p w14:paraId="7A923ABF"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$238,315,860</w:t>
            </w:r>
          </w:p>
        </w:tc>
        <w:tc>
          <w:tcPr>
            <w:tcW w:w="1114" w:type="dxa"/>
          </w:tcPr>
          <w:p w14:paraId="56E4A11B" w14:textId="77777777" w:rsidR="0093294C" w:rsidRPr="0093294C" w:rsidRDefault="0093294C" w:rsidP="0093294C">
            <w:pPr>
              <w:snapToGrid w:val="0"/>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$231,534,868</w:t>
            </w:r>
          </w:p>
        </w:tc>
      </w:tr>
      <w:tr w:rsidR="0093294C" w:rsidRPr="0093294C" w14:paraId="3C234656" w14:textId="77777777" w:rsidTr="000611EC">
        <w:trPr>
          <w:trHeight w:val="290"/>
        </w:trPr>
        <w:tc>
          <w:tcPr>
            <w:cnfStyle w:val="001000000000" w:firstRow="0" w:lastRow="0" w:firstColumn="1" w:lastColumn="0" w:oddVBand="0" w:evenVBand="0" w:oddHBand="0" w:evenHBand="0" w:firstRowFirstColumn="0" w:firstRowLastColumn="0" w:lastRowFirstColumn="0" w:lastRowLastColumn="0"/>
            <w:tcW w:w="1833" w:type="dxa"/>
            <w:noWrap/>
          </w:tcPr>
          <w:p w14:paraId="14A9575C" w14:textId="117A3F36"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 xml:space="preserve">Costs per QALY </w:t>
            </w:r>
          </w:p>
          <w:p w14:paraId="3F8928D5" w14:textId="1D27A970" w:rsidR="0093294C" w:rsidRPr="0093294C" w:rsidRDefault="0093294C" w:rsidP="00003203">
            <w:pPr>
              <w:snapToGrid w:val="0"/>
              <w:ind w:left="169" w:firstLine="251"/>
              <w:rPr>
                <w:rFonts w:cs="Calibri"/>
                <w:color w:val="000000"/>
                <w:sz w:val="16"/>
                <w:szCs w:val="16"/>
                <w:lang w:eastAsia="en-AU"/>
              </w:rPr>
            </w:pPr>
            <w:r w:rsidRPr="0093294C">
              <w:rPr>
                <w:rFonts w:cs="Calibri"/>
                <w:color w:val="000000"/>
                <w:sz w:val="16"/>
                <w:szCs w:val="16"/>
                <w:lang w:eastAsia="en-AU"/>
              </w:rPr>
              <w:t>gained</w:t>
            </w:r>
          </w:p>
        </w:tc>
        <w:tc>
          <w:tcPr>
            <w:tcW w:w="1113" w:type="dxa"/>
          </w:tcPr>
          <w:p w14:paraId="0BF0470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w:t>
            </w:r>
          </w:p>
        </w:tc>
        <w:tc>
          <w:tcPr>
            <w:tcW w:w="1114" w:type="dxa"/>
          </w:tcPr>
          <w:p w14:paraId="1BE099C1"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127730EC"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3" w:type="dxa"/>
          </w:tcPr>
          <w:p w14:paraId="019C7CDE"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6B6F0DCA"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1E70E09E"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c>
          <w:tcPr>
            <w:tcW w:w="1114" w:type="dxa"/>
          </w:tcPr>
          <w:p w14:paraId="6B65D182" w14:textId="77777777" w:rsidR="0093294C" w:rsidRPr="0093294C" w:rsidRDefault="0093294C" w:rsidP="0093294C">
            <w:pPr>
              <w:snapToGrid w:val="0"/>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93294C">
              <w:rPr>
                <w:rFonts w:cs="Calibri"/>
                <w:color w:val="000000"/>
                <w:sz w:val="16"/>
                <w:szCs w:val="16"/>
                <w:lang w:eastAsia="en-AU"/>
              </w:rPr>
              <w:t>[dominant]</w:t>
            </w:r>
          </w:p>
        </w:tc>
      </w:tr>
    </w:tbl>
    <w:p w14:paraId="304E307A" w14:textId="77777777" w:rsidR="0093294C" w:rsidRPr="0093294C" w:rsidRDefault="0093294C" w:rsidP="000611EC">
      <w:pPr>
        <w:pStyle w:val="FootnoteText"/>
      </w:pPr>
      <w:r w:rsidRPr="0093294C">
        <w:t>QALY, quality-adjusted life year.</w:t>
      </w:r>
    </w:p>
    <w:p w14:paraId="42A68CFD" w14:textId="77777777" w:rsidR="0093294C" w:rsidRPr="0093294C" w:rsidRDefault="0093294C" w:rsidP="000611EC">
      <w:pPr>
        <w:pStyle w:val="FootnoteText"/>
        <w:rPr>
          <w:vertAlign w:val="superscript"/>
        </w:rPr>
      </w:pPr>
      <w:r w:rsidRPr="0093294C">
        <w:t>A ‘dominant’ costs per QALY gained indicates that the DMHS was found to have lower costs and greater benefits.</w:t>
      </w:r>
    </w:p>
    <w:sectPr w:rsidR="0093294C" w:rsidRPr="0093294C" w:rsidSect="004F6F8A">
      <w:footnotePr>
        <w:numFmt w:val="lowerLetter"/>
      </w:footnotePr>
      <w:pgSz w:w="11906" w:h="16838"/>
      <w:pgMar w:top="1247" w:right="1701" w:bottom="124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4F2D" w14:textId="77777777" w:rsidR="00690FDD" w:rsidRDefault="00690FDD">
      <w:r>
        <w:separator/>
      </w:r>
    </w:p>
  </w:endnote>
  <w:endnote w:type="continuationSeparator" w:id="0">
    <w:p w14:paraId="4793F57E" w14:textId="77777777" w:rsidR="00690FDD" w:rsidRDefault="00690FDD">
      <w:r>
        <w:continuationSeparator/>
      </w:r>
    </w:p>
  </w:endnote>
  <w:endnote w:type="continuationNotice" w:id="1">
    <w:p w14:paraId="650F497D" w14:textId="77777777" w:rsidR="00690FDD" w:rsidRDefault="00690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ple Color Emoji">
    <w:altName w:val="Calibri"/>
    <w:charset w:val="00"/>
    <w:family w:val="auto"/>
    <w:pitch w:val="variable"/>
    <w:sig w:usb0="00000003" w:usb1="18000000" w:usb2="14000000" w:usb3="00000000" w:csb0="00000001" w:csb1="00000000"/>
  </w:font>
  <w:font w:name="Helvetica-Light">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F89C6" w14:textId="77777777" w:rsidR="007E6AF1" w:rsidRDefault="007E6AF1" w:rsidP="004F6F8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7CA56CEF" w14:textId="77777777" w:rsidR="007E6AF1" w:rsidRDefault="007E6AF1" w:rsidP="004F6F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061E" w14:textId="77777777" w:rsidR="007E6AF1" w:rsidRPr="005112EF" w:rsidRDefault="007E6AF1" w:rsidP="004F6F8A">
    <w:pPr>
      <w:pStyle w:val="Footer"/>
      <w:jc w:val="center"/>
      <w:rPr>
        <w:rFonts w:asciiTheme="minorHAnsi" w:hAnsi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628312"/>
      <w:docPartObj>
        <w:docPartGallery w:val="Page Numbers (Bottom of Page)"/>
        <w:docPartUnique/>
      </w:docPartObj>
    </w:sdtPr>
    <w:sdtEndPr>
      <w:rPr>
        <w:rFonts w:asciiTheme="minorHAnsi" w:hAnsiTheme="minorHAnsi" w:cstheme="minorHAnsi"/>
        <w:noProof/>
        <w:sz w:val="20"/>
        <w:szCs w:val="20"/>
      </w:rPr>
    </w:sdtEndPr>
    <w:sdtContent>
      <w:p w14:paraId="25CB816D" w14:textId="4CD8D620" w:rsidR="00572673" w:rsidRPr="007C690D" w:rsidRDefault="00572673" w:rsidP="007C690D">
        <w:pPr>
          <w:pStyle w:val="Footer"/>
          <w:jc w:val="center"/>
          <w:rPr>
            <w:rFonts w:asciiTheme="minorHAnsi" w:hAnsiTheme="minorHAnsi" w:cstheme="minorHAnsi"/>
            <w:sz w:val="20"/>
            <w:szCs w:val="20"/>
          </w:rPr>
        </w:pPr>
        <w:r w:rsidRPr="00031AF9">
          <w:rPr>
            <w:rFonts w:asciiTheme="minorHAnsi" w:hAnsiTheme="minorHAnsi" w:cstheme="minorHAnsi"/>
            <w:sz w:val="20"/>
            <w:szCs w:val="20"/>
          </w:rPr>
          <w:fldChar w:fldCharType="begin"/>
        </w:r>
        <w:r w:rsidRPr="00031AF9">
          <w:rPr>
            <w:rFonts w:asciiTheme="minorHAnsi" w:hAnsiTheme="minorHAnsi" w:cstheme="minorHAnsi"/>
            <w:sz w:val="20"/>
            <w:szCs w:val="20"/>
          </w:rPr>
          <w:instrText xml:space="preserve"> PAGE   \* MERGEFORMAT </w:instrText>
        </w:r>
        <w:r w:rsidRPr="00031AF9">
          <w:rPr>
            <w:rFonts w:asciiTheme="minorHAnsi" w:hAnsiTheme="minorHAnsi" w:cstheme="minorHAnsi"/>
            <w:sz w:val="20"/>
            <w:szCs w:val="20"/>
          </w:rPr>
          <w:fldChar w:fldCharType="separate"/>
        </w:r>
        <w:r w:rsidRPr="00031AF9">
          <w:rPr>
            <w:rFonts w:asciiTheme="minorHAnsi" w:hAnsiTheme="minorHAnsi" w:cstheme="minorHAnsi"/>
            <w:noProof/>
            <w:sz w:val="20"/>
            <w:szCs w:val="20"/>
          </w:rPr>
          <w:t>2</w:t>
        </w:r>
        <w:r w:rsidRPr="00031AF9">
          <w:rPr>
            <w:rFonts w:asciiTheme="minorHAnsi" w:hAnsiTheme="minorHAnsi" w:cstheme="minorHAnsi"/>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287178"/>
      <w:docPartObj>
        <w:docPartGallery w:val="Page Numbers (Bottom of Page)"/>
        <w:docPartUnique/>
      </w:docPartObj>
    </w:sdtPr>
    <w:sdtEndPr>
      <w:rPr>
        <w:noProof/>
      </w:rPr>
    </w:sdtEndPr>
    <w:sdtContent>
      <w:p w14:paraId="3FC24D13" w14:textId="1093905A" w:rsidR="007E6AF1" w:rsidRPr="008E1CD2" w:rsidRDefault="00572673" w:rsidP="008E1C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535FF" w14:textId="77777777" w:rsidR="00690FDD" w:rsidRDefault="00690FDD">
      <w:r>
        <w:separator/>
      </w:r>
    </w:p>
  </w:footnote>
  <w:footnote w:type="continuationSeparator" w:id="0">
    <w:p w14:paraId="63162065" w14:textId="77777777" w:rsidR="00690FDD" w:rsidRDefault="00690FDD">
      <w:r>
        <w:continuationSeparator/>
      </w:r>
    </w:p>
  </w:footnote>
  <w:footnote w:type="continuationNotice" w:id="1">
    <w:p w14:paraId="20A11D54" w14:textId="77777777" w:rsidR="00690FDD" w:rsidRDefault="00690F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5283" w14:textId="0942A81C" w:rsidR="00FA2891" w:rsidRDefault="00FA28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CC8D" w14:textId="5D37E9C0" w:rsidR="00FA2891" w:rsidRDefault="00FA28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72D13" w14:textId="6B5DD1B3" w:rsidR="00FA2891" w:rsidRDefault="00FA28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A32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BAE8B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234A8A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7F62F1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B64EAF6"/>
    <w:lvl w:ilvl="0">
      <w:start w:val="1"/>
      <w:numFmt w:val="bullet"/>
      <w:pStyle w:val="ListBullet3"/>
      <w:lvlText w:val="o"/>
      <w:lvlJc w:val="left"/>
      <w:pPr>
        <w:ind w:left="1040" w:hanging="360"/>
      </w:pPr>
      <w:rPr>
        <w:rFonts w:ascii="Courier New" w:hAnsi="Courier New" w:cs="Courier New" w:hint="default"/>
      </w:rPr>
    </w:lvl>
  </w:abstractNum>
  <w:abstractNum w:abstractNumId="5" w15:restartNumberingAfterBreak="0">
    <w:nsid w:val="FFFFFF83"/>
    <w:multiLevelType w:val="singleLevel"/>
    <w:tmpl w:val="F96AF6EC"/>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15721AC"/>
    <w:multiLevelType w:val="multilevel"/>
    <w:tmpl w:val="FEB4FC0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5634D7"/>
    <w:multiLevelType w:val="multilevel"/>
    <w:tmpl w:val="C9E4AC1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E33081"/>
    <w:multiLevelType w:val="multilevel"/>
    <w:tmpl w:val="290AE15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F33630"/>
    <w:multiLevelType w:val="multilevel"/>
    <w:tmpl w:val="3C32D46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5E27E9"/>
    <w:multiLevelType w:val="multilevel"/>
    <w:tmpl w:val="953EE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B354EF"/>
    <w:multiLevelType w:val="multilevel"/>
    <w:tmpl w:val="30D01D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6740F2"/>
    <w:multiLevelType w:val="multilevel"/>
    <w:tmpl w:val="A1AE1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414908"/>
    <w:multiLevelType w:val="multilevel"/>
    <w:tmpl w:val="0D4C9A3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2C44B9"/>
    <w:multiLevelType w:val="multilevel"/>
    <w:tmpl w:val="6F12992E"/>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5" w15:restartNumberingAfterBreak="0">
    <w:nsid w:val="1C8D00DD"/>
    <w:multiLevelType w:val="hybridMultilevel"/>
    <w:tmpl w:val="07349D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D4C19AE"/>
    <w:multiLevelType w:val="multilevel"/>
    <w:tmpl w:val="BCC6A1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6E4948"/>
    <w:multiLevelType w:val="multilevel"/>
    <w:tmpl w:val="123004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A62C68"/>
    <w:multiLevelType w:val="multilevel"/>
    <w:tmpl w:val="BEAC45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8E3727"/>
    <w:multiLevelType w:val="multilevel"/>
    <w:tmpl w:val="3C3E8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6407A1"/>
    <w:multiLevelType w:val="multilevel"/>
    <w:tmpl w:val="B5E8278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015C85"/>
    <w:multiLevelType w:val="hybridMultilevel"/>
    <w:tmpl w:val="7F9E42AE"/>
    <w:lvl w:ilvl="0" w:tplc="8AD6A636">
      <w:start w:val="1"/>
      <w:numFmt w:val="decimal"/>
      <w:pStyle w:val="ListNumber"/>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D4D2C0A"/>
    <w:multiLevelType w:val="hybridMultilevel"/>
    <w:tmpl w:val="F9D27EA2"/>
    <w:lvl w:ilvl="0" w:tplc="3B520744">
      <w:start w:val="2"/>
      <w:numFmt w:val="decimal"/>
      <w:lvlText w:val="%1)"/>
      <w:lvlJc w:val="left"/>
      <w:pPr>
        <w:ind w:left="720" w:hanging="360"/>
      </w:pPr>
      <w:rPr>
        <w:rFonts w:ascii="Calibri" w:eastAsiaTheme="majorEastAsia" w:hAnsi="Calibri"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4538C6"/>
    <w:multiLevelType w:val="hybridMultilevel"/>
    <w:tmpl w:val="A3D0E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8C754B"/>
    <w:multiLevelType w:val="multilevel"/>
    <w:tmpl w:val="47F286B2"/>
    <w:lvl w:ilvl="0">
      <w:start w:val="1"/>
      <w:numFmt w:val="decimal"/>
      <w:pStyle w:val="Heading1"/>
      <w:lvlText w:val="%1."/>
      <w:lvlJc w:val="left"/>
      <w:pPr>
        <w:ind w:left="5180" w:hanging="360"/>
      </w:pPr>
      <w:rPr>
        <w:rFonts w:hint="default"/>
        <w:lang w:val="en-AU"/>
      </w:rPr>
    </w:lvl>
    <w:lvl w:ilvl="1">
      <w:start w:val="1"/>
      <w:numFmt w:val="decimal"/>
      <w:pStyle w:val="Heading2"/>
      <w:lvlText w:val="%1.%2."/>
      <w:lvlJc w:val="left"/>
      <w:pPr>
        <w:ind w:left="792" w:hanging="792"/>
      </w:pPr>
      <w:rPr>
        <w:rFonts w:hint="default"/>
      </w:rPr>
    </w:lvl>
    <w:lvl w:ilvl="2">
      <w:start w:val="1"/>
      <w:numFmt w:val="decimal"/>
      <w:pStyle w:val="Heading3"/>
      <w:lvlText w:val="%1.%2.%3."/>
      <w:lvlJc w:val="left"/>
      <w:pPr>
        <w:ind w:left="1224" w:hanging="1224"/>
      </w:pPr>
      <w:rPr>
        <w:rFonts w:hint="default"/>
      </w:rPr>
    </w:lvl>
    <w:lvl w:ilvl="3">
      <w:start w:val="1"/>
      <w:numFmt w:val="decimal"/>
      <w:pStyle w:val="Heading4"/>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0295022"/>
    <w:multiLevelType w:val="hybridMultilevel"/>
    <w:tmpl w:val="C9822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CE3D2E"/>
    <w:multiLevelType w:val="multilevel"/>
    <w:tmpl w:val="8D36C57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75C73EF"/>
    <w:multiLevelType w:val="hybridMultilevel"/>
    <w:tmpl w:val="C74C2A22"/>
    <w:lvl w:ilvl="0" w:tplc="08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849791B"/>
    <w:multiLevelType w:val="hybridMultilevel"/>
    <w:tmpl w:val="908CE6CA"/>
    <w:lvl w:ilvl="0" w:tplc="08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3D563C27"/>
    <w:multiLevelType w:val="multilevel"/>
    <w:tmpl w:val="AFC45D1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FD51FD7"/>
    <w:multiLevelType w:val="multilevel"/>
    <w:tmpl w:val="4C9C6F8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137721"/>
    <w:multiLevelType w:val="hybridMultilevel"/>
    <w:tmpl w:val="B71E6A6A"/>
    <w:styleLink w:val="CurrentList11"/>
    <w:lvl w:ilvl="0" w:tplc="BAF6EC60">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0F3658"/>
    <w:multiLevelType w:val="multilevel"/>
    <w:tmpl w:val="FA3A3A2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4A68E6"/>
    <w:multiLevelType w:val="hybridMultilevel"/>
    <w:tmpl w:val="2BD862F0"/>
    <w:lvl w:ilvl="0" w:tplc="0409000F">
      <w:start w:val="1"/>
      <w:numFmt w:val="decimal"/>
      <w:lvlText w:val="%1."/>
      <w:lvlJc w:val="left"/>
      <w:pPr>
        <w:ind w:left="720" w:hanging="360"/>
      </w:pPr>
    </w:lvl>
    <w:lvl w:ilvl="1" w:tplc="ECC61F4C">
      <w:start w:val="1"/>
      <w:numFmt w:val="lowerLetter"/>
      <w:pStyle w:val="ListNumber3"/>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5DB16F1"/>
    <w:multiLevelType w:val="multilevel"/>
    <w:tmpl w:val="9C1EAC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A1127E9"/>
    <w:multiLevelType w:val="multilevel"/>
    <w:tmpl w:val="B3262E9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BF23A0F"/>
    <w:multiLevelType w:val="multilevel"/>
    <w:tmpl w:val="293C3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4F61643"/>
    <w:multiLevelType w:val="multilevel"/>
    <w:tmpl w:val="8BD873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64C706B"/>
    <w:multiLevelType w:val="multilevel"/>
    <w:tmpl w:val="02D632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8711F1D"/>
    <w:multiLevelType w:val="hybridMultilevel"/>
    <w:tmpl w:val="2804A968"/>
    <w:lvl w:ilvl="0" w:tplc="91E801B4">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F87204"/>
    <w:multiLevelType w:val="multilevel"/>
    <w:tmpl w:val="8D0EF89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9722FE9"/>
    <w:multiLevelType w:val="hybridMultilevel"/>
    <w:tmpl w:val="8E9097F8"/>
    <w:lvl w:ilvl="0" w:tplc="9BC431FE">
      <w:start w:val="1"/>
      <w:numFmt w:val="decimal"/>
      <w:pStyle w:val="ListNumber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9D33222"/>
    <w:multiLevelType w:val="hybridMultilevel"/>
    <w:tmpl w:val="498E3488"/>
    <w:styleLink w:val="CurrentList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E84FE1"/>
    <w:multiLevelType w:val="multilevel"/>
    <w:tmpl w:val="43E03B6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CC83859"/>
    <w:multiLevelType w:val="multilevel"/>
    <w:tmpl w:val="FEB2A5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D1D64A9"/>
    <w:multiLevelType w:val="multilevel"/>
    <w:tmpl w:val="C838C7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D2D4F64"/>
    <w:multiLevelType w:val="multilevel"/>
    <w:tmpl w:val="FA680C2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DD86765"/>
    <w:multiLevelType w:val="multilevel"/>
    <w:tmpl w:val="AE1878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FD964AC"/>
    <w:multiLevelType w:val="hybridMultilevel"/>
    <w:tmpl w:val="EE4A32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625C2A36"/>
    <w:multiLevelType w:val="hybridMultilevel"/>
    <w:tmpl w:val="131EAB9A"/>
    <w:lvl w:ilvl="0" w:tplc="08090001">
      <w:start w:val="1"/>
      <w:numFmt w:val="bullet"/>
      <w:lvlText w:val=""/>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50" w15:restartNumberingAfterBreak="0">
    <w:nsid w:val="62A355F0"/>
    <w:multiLevelType w:val="multilevel"/>
    <w:tmpl w:val="EF042E32"/>
    <w:lvl w:ilvl="0">
      <w:start w:val="1"/>
      <w:numFmt w:val="lowerLetter"/>
      <w:pStyle w:val="Sub-parax"/>
      <w:lvlText w:val="(%1)"/>
      <w:lvlJc w:val="left"/>
      <w:pPr>
        <w:tabs>
          <w:tab w:val="num" w:pos="1887"/>
        </w:tabs>
        <w:ind w:left="1887" w:hanging="567"/>
      </w:pPr>
      <w:rPr>
        <w:rFonts w:cs="Times New Roman" w:hint="default"/>
        <w:b w:val="0"/>
        <w:bCs w:val="0"/>
        <w:i w:val="0"/>
        <w:iCs w:val="0"/>
        <w:color w:val="000000"/>
      </w:rPr>
    </w:lvl>
    <w:lvl w:ilvl="1">
      <w:start w:val="1"/>
      <w:numFmt w:val="decimal"/>
      <w:lvlText w:val="Schedule %2."/>
      <w:lvlJc w:val="left"/>
      <w:pPr>
        <w:tabs>
          <w:tab w:val="num" w:pos="1440"/>
        </w:tabs>
        <w:ind w:left="1440" w:hanging="360"/>
      </w:pPr>
      <w:rPr>
        <w:rFonts w:cs="Times New Roman" w:hint="default"/>
        <w:b w:val="0"/>
        <w:bCs w:val="0"/>
        <w:i w:val="0"/>
        <w:iCs w:val="0"/>
        <w:color w:val="00000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1" w15:restartNumberingAfterBreak="0">
    <w:nsid w:val="63D65E9F"/>
    <w:multiLevelType w:val="multilevel"/>
    <w:tmpl w:val="7F845AE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9BA43D5"/>
    <w:multiLevelType w:val="multilevel"/>
    <w:tmpl w:val="0DD875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D35C78"/>
    <w:multiLevelType w:val="multilevel"/>
    <w:tmpl w:val="692050F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F835482"/>
    <w:multiLevelType w:val="multilevel"/>
    <w:tmpl w:val="A0C2A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448404D"/>
    <w:multiLevelType w:val="hybridMultilevel"/>
    <w:tmpl w:val="158849EE"/>
    <w:lvl w:ilvl="0" w:tplc="08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7A19574E"/>
    <w:multiLevelType w:val="multilevel"/>
    <w:tmpl w:val="13F2B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BB2410F"/>
    <w:multiLevelType w:val="multilevel"/>
    <w:tmpl w:val="377030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0"/>
  </w:num>
  <w:num w:numId="2">
    <w:abstractNumId w:val="31"/>
  </w:num>
  <w:num w:numId="3">
    <w:abstractNumId w:val="39"/>
  </w:num>
  <w:num w:numId="4">
    <w:abstractNumId w:val="42"/>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num>
  <w:num w:numId="7">
    <w:abstractNumId w:val="15"/>
  </w:num>
  <w:num w:numId="8">
    <w:abstractNumId w:val="28"/>
  </w:num>
  <w:num w:numId="9">
    <w:abstractNumId w:val="27"/>
  </w:num>
  <w:num w:numId="10">
    <w:abstractNumId w:val="55"/>
  </w:num>
  <w:num w:numId="11">
    <w:abstractNumId w:val="49"/>
  </w:num>
  <w:num w:numId="12">
    <w:abstractNumId w:val="23"/>
  </w:num>
  <w:num w:numId="13">
    <w:abstractNumId w:val="25"/>
  </w:num>
  <w:num w:numId="14">
    <w:abstractNumId w:val="14"/>
  </w:num>
  <w:num w:numId="15">
    <w:abstractNumId w:val="47"/>
  </w:num>
  <w:num w:numId="16">
    <w:abstractNumId w:val="44"/>
  </w:num>
  <w:num w:numId="17">
    <w:abstractNumId w:val="54"/>
  </w:num>
  <w:num w:numId="18">
    <w:abstractNumId w:val="37"/>
  </w:num>
  <w:num w:numId="19">
    <w:abstractNumId w:val="11"/>
  </w:num>
  <w:num w:numId="20">
    <w:abstractNumId w:val="36"/>
  </w:num>
  <w:num w:numId="21">
    <w:abstractNumId w:val="17"/>
  </w:num>
  <w:num w:numId="22">
    <w:abstractNumId w:val="12"/>
  </w:num>
  <w:num w:numId="23">
    <w:abstractNumId w:val="19"/>
  </w:num>
  <w:num w:numId="24">
    <w:abstractNumId w:val="56"/>
  </w:num>
  <w:num w:numId="25">
    <w:abstractNumId w:val="10"/>
  </w:num>
  <w:num w:numId="26">
    <w:abstractNumId w:val="45"/>
  </w:num>
  <w:num w:numId="27">
    <w:abstractNumId w:val="52"/>
  </w:num>
  <w:num w:numId="28">
    <w:abstractNumId w:val="38"/>
  </w:num>
  <w:num w:numId="29">
    <w:abstractNumId w:val="34"/>
  </w:num>
  <w:num w:numId="30">
    <w:abstractNumId w:val="57"/>
  </w:num>
  <w:num w:numId="31">
    <w:abstractNumId w:val="16"/>
  </w:num>
  <w:num w:numId="32">
    <w:abstractNumId w:val="13"/>
  </w:num>
  <w:num w:numId="33">
    <w:abstractNumId w:val="18"/>
  </w:num>
  <w:num w:numId="34">
    <w:abstractNumId w:val="53"/>
  </w:num>
  <w:num w:numId="35">
    <w:abstractNumId w:val="35"/>
  </w:num>
  <w:num w:numId="36">
    <w:abstractNumId w:val="43"/>
  </w:num>
  <w:num w:numId="37">
    <w:abstractNumId w:val="40"/>
  </w:num>
  <w:num w:numId="38">
    <w:abstractNumId w:val="29"/>
  </w:num>
  <w:num w:numId="39">
    <w:abstractNumId w:val="9"/>
  </w:num>
  <w:num w:numId="40">
    <w:abstractNumId w:val="20"/>
  </w:num>
  <w:num w:numId="41">
    <w:abstractNumId w:val="26"/>
  </w:num>
  <w:num w:numId="42">
    <w:abstractNumId w:val="32"/>
  </w:num>
  <w:num w:numId="43">
    <w:abstractNumId w:val="46"/>
  </w:num>
  <w:num w:numId="44">
    <w:abstractNumId w:val="6"/>
  </w:num>
  <w:num w:numId="45">
    <w:abstractNumId w:val="7"/>
  </w:num>
  <w:num w:numId="46">
    <w:abstractNumId w:val="30"/>
  </w:num>
  <w:num w:numId="47">
    <w:abstractNumId w:val="51"/>
  </w:num>
  <w:num w:numId="48">
    <w:abstractNumId w:val="8"/>
  </w:num>
  <w:num w:numId="49">
    <w:abstractNumId w:val="33"/>
  </w:num>
  <w:num w:numId="50">
    <w:abstractNumId w:val="22"/>
  </w:num>
  <w:num w:numId="51">
    <w:abstractNumId w:val="41"/>
  </w:num>
  <w:num w:numId="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num>
  <w:num w:numId="55">
    <w:abstractNumId w:val="41"/>
    <w:lvlOverride w:ilvl="0">
      <w:startOverride w:val="1"/>
    </w:lvlOverride>
  </w:num>
  <w:num w:numId="56">
    <w:abstractNumId w:val="4"/>
  </w:num>
  <w:num w:numId="57">
    <w:abstractNumId w:val="21"/>
    <w:lvlOverride w:ilvl="0">
      <w:startOverride w:val="1"/>
    </w:lvlOverride>
  </w:num>
  <w:num w:numId="58">
    <w:abstractNumId w:val="21"/>
    <w:lvlOverride w:ilvl="0">
      <w:startOverride w:val="1"/>
    </w:lvlOverride>
  </w:num>
  <w:num w:numId="59">
    <w:abstractNumId w:val="3"/>
  </w:num>
  <w:num w:numId="60">
    <w:abstractNumId w:val="2"/>
  </w:num>
  <w:num w:numId="61">
    <w:abstractNumId w:val="1"/>
  </w:num>
  <w:num w:numId="62">
    <w:abstractNumId w:val="0"/>
  </w:num>
  <w:num w:numId="63">
    <w:abstractNumId w:val="21"/>
  </w:num>
  <w:num w:numId="64">
    <w:abstractNumId w:val="21"/>
    <w:lvlOverride w:ilvl="0">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1tTA2NzYzAkILCyUdpeDU4uLM/DyQAuNaAAtvrXksAAAA"/>
    <w:docVar w:name="EN.InstantFormat" w:val="&lt;ENInstantFormat&gt;&lt;Enabled&gt;1&lt;/Enabled&gt;&lt;ScanUnformatted&gt;1&lt;/ScanUnformatted&gt;&lt;ScanChanges&gt;1&lt;/ScanChanges&gt;&lt;Suspended&gt;0&lt;/Suspended&gt;&lt;/ENInstantFormat&gt;"/>
    <w:docVar w:name="EN.Layout" w:val="&lt;ENLayout&gt;&lt;Style&gt;Archives Gen Psy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wtr0zrkrzfa5edzzlpe2we0xa00t90vvr2&quot;&gt;Supported online services&lt;record-ids&gt;&lt;item&gt;1&lt;/item&gt;&lt;item&gt;3&lt;/item&gt;&lt;item&gt;21&lt;/item&gt;&lt;item&gt;22&lt;/item&gt;&lt;item&gt;27&lt;/item&gt;&lt;item&gt;29&lt;/item&gt;&lt;item&gt;37&lt;/item&gt;&lt;item&gt;38&lt;/item&gt;&lt;item&gt;40&lt;/item&gt;&lt;item&gt;83&lt;/item&gt;&lt;item&gt;114&lt;/item&gt;&lt;item&gt;158&lt;/item&gt;&lt;item&gt;159&lt;/item&gt;&lt;item&gt;160&lt;/item&gt;&lt;item&gt;161&lt;/item&gt;&lt;item&gt;162&lt;/item&gt;&lt;item&gt;164&lt;/item&gt;&lt;item&gt;165&lt;/item&gt;&lt;item&gt;166&lt;/item&gt;&lt;item&gt;168&lt;/item&gt;&lt;item&gt;172&lt;/item&gt;&lt;item&gt;213&lt;/item&gt;&lt;item&gt;214&lt;/item&gt;&lt;/record-ids&gt;&lt;/item&gt;&lt;/Libraries&gt;"/>
  </w:docVars>
  <w:rsids>
    <w:rsidRoot w:val="00A302F8"/>
    <w:rsid w:val="000018B7"/>
    <w:rsid w:val="0000205D"/>
    <w:rsid w:val="0000291F"/>
    <w:rsid w:val="00002A52"/>
    <w:rsid w:val="00003203"/>
    <w:rsid w:val="00003248"/>
    <w:rsid w:val="0000342C"/>
    <w:rsid w:val="00003531"/>
    <w:rsid w:val="00003641"/>
    <w:rsid w:val="0000433E"/>
    <w:rsid w:val="00004418"/>
    <w:rsid w:val="0000468A"/>
    <w:rsid w:val="000048EE"/>
    <w:rsid w:val="00004CC2"/>
    <w:rsid w:val="00004FE6"/>
    <w:rsid w:val="000053A1"/>
    <w:rsid w:val="00006162"/>
    <w:rsid w:val="00006690"/>
    <w:rsid w:val="00007332"/>
    <w:rsid w:val="00007501"/>
    <w:rsid w:val="000075C0"/>
    <w:rsid w:val="00007C97"/>
    <w:rsid w:val="00007CAB"/>
    <w:rsid w:val="00010363"/>
    <w:rsid w:val="0001078D"/>
    <w:rsid w:val="00011932"/>
    <w:rsid w:val="00011A3D"/>
    <w:rsid w:val="00011DC2"/>
    <w:rsid w:val="0001242C"/>
    <w:rsid w:val="00012820"/>
    <w:rsid w:val="00012A75"/>
    <w:rsid w:val="000130A7"/>
    <w:rsid w:val="00013BE3"/>
    <w:rsid w:val="00013E59"/>
    <w:rsid w:val="0001446B"/>
    <w:rsid w:val="00014524"/>
    <w:rsid w:val="000146BC"/>
    <w:rsid w:val="00014801"/>
    <w:rsid w:val="00014F97"/>
    <w:rsid w:val="00015530"/>
    <w:rsid w:val="00016BB8"/>
    <w:rsid w:val="00017887"/>
    <w:rsid w:val="0002101F"/>
    <w:rsid w:val="000214CB"/>
    <w:rsid w:val="00022A7A"/>
    <w:rsid w:val="00022D0C"/>
    <w:rsid w:val="00023542"/>
    <w:rsid w:val="00023653"/>
    <w:rsid w:val="0002379A"/>
    <w:rsid w:val="00023C19"/>
    <w:rsid w:val="00023D07"/>
    <w:rsid w:val="00023E09"/>
    <w:rsid w:val="00024058"/>
    <w:rsid w:val="00024E23"/>
    <w:rsid w:val="00024EF6"/>
    <w:rsid w:val="000251FF"/>
    <w:rsid w:val="00025C2F"/>
    <w:rsid w:val="00025D45"/>
    <w:rsid w:val="000265F4"/>
    <w:rsid w:val="00026AB6"/>
    <w:rsid w:val="00027DF6"/>
    <w:rsid w:val="000300B7"/>
    <w:rsid w:val="000304A6"/>
    <w:rsid w:val="00030A1C"/>
    <w:rsid w:val="00030B1F"/>
    <w:rsid w:val="0003118A"/>
    <w:rsid w:val="000313A0"/>
    <w:rsid w:val="00031AF9"/>
    <w:rsid w:val="00031E48"/>
    <w:rsid w:val="0003291D"/>
    <w:rsid w:val="00032D6F"/>
    <w:rsid w:val="000332B8"/>
    <w:rsid w:val="000333CE"/>
    <w:rsid w:val="00033B64"/>
    <w:rsid w:val="0003403A"/>
    <w:rsid w:val="0003406C"/>
    <w:rsid w:val="00034736"/>
    <w:rsid w:val="000352EC"/>
    <w:rsid w:val="00035322"/>
    <w:rsid w:val="000354E4"/>
    <w:rsid w:val="0003578C"/>
    <w:rsid w:val="000358EE"/>
    <w:rsid w:val="00035B34"/>
    <w:rsid w:val="000369E2"/>
    <w:rsid w:val="00036ABB"/>
    <w:rsid w:val="00036B4C"/>
    <w:rsid w:val="00037A5D"/>
    <w:rsid w:val="00037BDD"/>
    <w:rsid w:val="0004013B"/>
    <w:rsid w:val="00040287"/>
    <w:rsid w:val="0004036A"/>
    <w:rsid w:val="000404A1"/>
    <w:rsid w:val="00040A60"/>
    <w:rsid w:val="0004107E"/>
    <w:rsid w:val="000415BF"/>
    <w:rsid w:val="00042315"/>
    <w:rsid w:val="000433C8"/>
    <w:rsid w:val="00043F20"/>
    <w:rsid w:val="0004409E"/>
    <w:rsid w:val="000443FE"/>
    <w:rsid w:val="00044FD7"/>
    <w:rsid w:val="000451FE"/>
    <w:rsid w:val="00045E38"/>
    <w:rsid w:val="00046E13"/>
    <w:rsid w:val="000470D8"/>
    <w:rsid w:val="0004730B"/>
    <w:rsid w:val="000500C4"/>
    <w:rsid w:val="00050C36"/>
    <w:rsid w:val="00050F9D"/>
    <w:rsid w:val="00051574"/>
    <w:rsid w:val="00051719"/>
    <w:rsid w:val="00051825"/>
    <w:rsid w:val="00052B7F"/>
    <w:rsid w:val="000535F8"/>
    <w:rsid w:val="00053BBF"/>
    <w:rsid w:val="000540D5"/>
    <w:rsid w:val="00054418"/>
    <w:rsid w:val="00054EFC"/>
    <w:rsid w:val="0005531A"/>
    <w:rsid w:val="00055D8B"/>
    <w:rsid w:val="00056184"/>
    <w:rsid w:val="0005625F"/>
    <w:rsid w:val="00056AAB"/>
    <w:rsid w:val="000574B2"/>
    <w:rsid w:val="00057660"/>
    <w:rsid w:val="00060AF5"/>
    <w:rsid w:val="00060FC2"/>
    <w:rsid w:val="00061195"/>
    <w:rsid w:val="000611EC"/>
    <w:rsid w:val="00061CED"/>
    <w:rsid w:val="00061E91"/>
    <w:rsid w:val="000627F6"/>
    <w:rsid w:val="00062AC4"/>
    <w:rsid w:val="00062F7A"/>
    <w:rsid w:val="00063110"/>
    <w:rsid w:val="00064421"/>
    <w:rsid w:val="00064924"/>
    <w:rsid w:val="00065261"/>
    <w:rsid w:val="00065442"/>
    <w:rsid w:val="00065AB2"/>
    <w:rsid w:val="00066747"/>
    <w:rsid w:val="0006717E"/>
    <w:rsid w:val="000671C7"/>
    <w:rsid w:val="00067611"/>
    <w:rsid w:val="0007000B"/>
    <w:rsid w:val="00070059"/>
    <w:rsid w:val="0007024A"/>
    <w:rsid w:val="00070322"/>
    <w:rsid w:val="0007085F"/>
    <w:rsid w:val="00070C1D"/>
    <w:rsid w:val="00070EDC"/>
    <w:rsid w:val="00071A05"/>
    <w:rsid w:val="00071F7E"/>
    <w:rsid w:val="000721D5"/>
    <w:rsid w:val="000721FF"/>
    <w:rsid w:val="00072337"/>
    <w:rsid w:val="00072763"/>
    <w:rsid w:val="00072BA0"/>
    <w:rsid w:val="00073139"/>
    <w:rsid w:val="00073587"/>
    <w:rsid w:val="000738E2"/>
    <w:rsid w:val="00073934"/>
    <w:rsid w:val="000740AD"/>
    <w:rsid w:val="0007482D"/>
    <w:rsid w:val="00074B48"/>
    <w:rsid w:val="000756DB"/>
    <w:rsid w:val="0007579D"/>
    <w:rsid w:val="000765B7"/>
    <w:rsid w:val="00076EEC"/>
    <w:rsid w:val="000775AA"/>
    <w:rsid w:val="000775FB"/>
    <w:rsid w:val="00077B63"/>
    <w:rsid w:val="00077C9E"/>
    <w:rsid w:val="00081348"/>
    <w:rsid w:val="000818E4"/>
    <w:rsid w:val="0008253F"/>
    <w:rsid w:val="00082A88"/>
    <w:rsid w:val="00082F8D"/>
    <w:rsid w:val="00083456"/>
    <w:rsid w:val="000843CA"/>
    <w:rsid w:val="00084653"/>
    <w:rsid w:val="0008489F"/>
    <w:rsid w:val="00084BF9"/>
    <w:rsid w:val="00084E59"/>
    <w:rsid w:val="00084FE3"/>
    <w:rsid w:val="000852F0"/>
    <w:rsid w:val="00085362"/>
    <w:rsid w:val="0008557B"/>
    <w:rsid w:val="00085857"/>
    <w:rsid w:val="00085AC7"/>
    <w:rsid w:val="00086057"/>
    <w:rsid w:val="000862FE"/>
    <w:rsid w:val="0008779F"/>
    <w:rsid w:val="00087849"/>
    <w:rsid w:val="00090870"/>
    <w:rsid w:val="00090E6E"/>
    <w:rsid w:val="00093F38"/>
    <w:rsid w:val="00094329"/>
    <w:rsid w:val="00094A31"/>
    <w:rsid w:val="00094D1A"/>
    <w:rsid w:val="00094F14"/>
    <w:rsid w:val="0009578D"/>
    <w:rsid w:val="000960CA"/>
    <w:rsid w:val="00096D09"/>
    <w:rsid w:val="00096DEE"/>
    <w:rsid w:val="0009743E"/>
    <w:rsid w:val="00097663"/>
    <w:rsid w:val="000A02E9"/>
    <w:rsid w:val="000A049C"/>
    <w:rsid w:val="000A070F"/>
    <w:rsid w:val="000A12E5"/>
    <w:rsid w:val="000A145C"/>
    <w:rsid w:val="000A14F3"/>
    <w:rsid w:val="000A2672"/>
    <w:rsid w:val="000A2702"/>
    <w:rsid w:val="000A2D02"/>
    <w:rsid w:val="000A4322"/>
    <w:rsid w:val="000A46AA"/>
    <w:rsid w:val="000A48A0"/>
    <w:rsid w:val="000A48CE"/>
    <w:rsid w:val="000A50D2"/>
    <w:rsid w:val="000A6406"/>
    <w:rsid w:val="000A66CE"/>
    <w:rsid w:val="000A6B8C"/>
    <w:rsid w:val="000A7A98"/>
    <w:rsid w:val="000A7BA9"/>
    <w:rsid w:val="000A7D7C"/>
    <w:rsid w:val="000A7F8B"/>
    <w:rsid w:val="000B0028"/>
    <w:rsid w:val="000B011B"/>
    <w:rsid w:val="000B0500"/>
    <w:rsid w:val="000B090A"/>
    <w:rsid w:val="000B0F6F"/>
    <w:rsid w:val="000B1789"/>
    <w:rsid w:val="000B1BFB"/>
    <w:rsid w:val="000B20F5"/>
    <w:rsid w:val="000B2100"/>
    <w:rsid w:val="000B2753"/>
    <w:rsid w:val="000B27C9"/>
    <w:rsid w:val="000B2E59"/>
    <w:rsid w:val="000B2EAE"/>
    <w:rsid w:val="000B4324"/>
    <w:rsid w:val="000B4BD0"/>
    <w:rsid w:val="000B5264"/>
    <w:rsid w:val="000B58A6"/>
    <w:rsid w:val="000B59B8"/>
    <w:rsid w:val="000B64A0"/>
    <w:rsid w:val="000B69C0"/>
    <w:rsid w:val="000B6BDD"/>
    <w:rsid w:val="000B6DE3"/>
    <w:rsid w:val="000B713B"/>
    <w:rsid w:val="000B7443"/>
    <w:rsid w:val="000C01F9"/>
    <w:rsid w:val="000C07DD"/>
    <w:rsid w:val="000C118E"/>
    <w:rsid w:val="000C1323"/>
    <w:rsid w:val="000C203A"/>
    <w:rsid w:val="000C238C"/>
    <w:rsid w:val="000C285B"/>
    <w:rsid w:val="000C2896"/>
    <w:rsid w:val="000C2CBD"/>
    <w:rsid w:val="000C2EA2"/>
    <w:rsid w:val="000C301F"/>
    <w:rsid w:val="000C3112"/>
    <w:rsid w:val="000C3393"/>
    <w:rsid w:val="000C3422"/>
    <w:rsid w:val="000C34FB"/>
    <w:rsid w:val="000C35D8"/>
    <w:rsid w:val="000C3709"/>
    <w:rsid w:val="000C372F"/>
    <w:rsid w:val="000C3AF4"/>
    <w:rsid w:val="000C4565"/>
    <w:rsid w:val="000C45C0"/>
    <w:rsid w:val="000C56C8"/>
    <w:rsid w:val="000C576A"/>
    <w:rsid w:val="000C6C5B"/>
    <w:rsid w:val="000D0072"/>
    <w:rsid w:val="000D00FD"/>
    <w:rsid w:val="000D0492"/>
    <w:rsid w:val="000D0624"/>
    <w:rsid w:val="000D0643"/>
    <w:rsid w:val="000D06AA"/>
    <w:rsid w:val="000D0707"/>
    <w:rsid w:val="000D1271"/>
    <w:rsid w:val="000D17D8"/>
    <w:rsid w:val="000D2C0B"/>
    <w:rsid w:val="000D305E"/>
    <w:rsid w:val="000D380F"/>
    <w:rsid w:val="000D3D0A"/>
    <w:rsid w:val="000D4340"/>
    <w:rsid w:val="000D437B"/>
    <w:rsid w:val="000D4522"/>
    <w:rsid w:val="000D4B18"/>
    <w:rsid w:val="000D54CE"/>
    <w:rsid w:val="000D59CE"/>
    <w:rsid w:val="000D63AA"/>
    <w:rsid w:val="000D6AA6"/>
    <w:rsid w:val="000D6ACE"/>
    <w:rsid w:val="000D6B11"/>
    <w:rsid w:val="000D6C47"/>
    <w:rsid w:val="000D7E30"/>
    <w:rsid w:val="000E0982"/>
    <w:rsid w:val="000E0DB9"/>
    <w:rsid w:val="000E102C"/>
    <w:rsid w:val="000E1102"/>
    <w:rsid w:val="000E1777"/>
    <w:rsid w:val="000E18AB"/>
    <w:rsid w:val="000E2285"/>
    <w:rsid w:val="000E2765"/>
    <w:rsid w:val="000E2CD8"/>
    <w:rsid w:val="000E2D50"/>
    <w:rsid w:val="000E392F"/>
    <w:rsid w:val="000E394E"/>
    <w:rsid w:val="000E4B98"/>
    <w:rsid w:val="000E51D6"/>
    <w:rsid w:val="000E5288"/>
    <w:rsid w:val="000E6D66"/>
    <w:rsid w:val="000E7238"/>
    <w:rsid w:val="000E7D61"/>
    <w:rsid w:val="000F0D7F"/>
    <w:rsid w:val="000F0F92"/>
    <w:rsid w:val="000F146A"/>
    <w:rsid w:val="000F16B4"/>
    <w:rsid w:val="000F16BE"/>
    <w:rsid w:val="000F1BAA"/>
    <w:rsid w:val="000F39D2"/>
    <w:rsid w:val="000F45BD"/>
    <w:rsid w:val="000F4889"/>
    <w:rsid w:val="000F4A4C"/>
    <w:rsid w:val="000F589E"/>
    <w:rsid w:val="000F5A00"/>
    <w:rsid w:val="000F5F83"/>
    <w:rsid w:val="000F67A8"/>
    <w:rsid w:val="000F70EB"/>
    <w:rsid w:val="000F7905"/>
    <w:rsid w:val="000F7963"/>
    <w:rsid w:val="000F798A"/>
    <w:rsid w:val="000F7B70"/>
    <w:rsid w:val="000F7CF8"/>
    <w:rsid w:val="000F7FB4"/>
    <w:rsid w:val="000F7FF0"/>
    <w:rsid w:val="001000A3"/>
    <w:rsid w:val="00100CB6"/>
    <w:rsid w:val="00100CC9"/>
    <w:rsid w:val="00101101"/>
    <w:rsid w:val="001012BD"/>
    <w:rsid w:val="00101367"/>
    <w:rsid w:val="001015D4"/>
    <w:rsid w:val="00101817"/>
    <w:rsid w:val="00101A86"/>
    <w:rsid w:val="00101FDD"/>
    <w:rsid w:val="00102451"/>
    <w:rsid w:val="001029AD"/>
    <w:rsid w:val="001034DE"/>
    <w:rsid w:val="00104599"/>
    <w:rsid w:val="00104BA0"/>
    <w:rsid w:val="00104E79"/>
    <w:rsid w:val="001057D2"/>
    <w:rsid w:val="00105C21"/>
    <w:rsid w:val="00105C83"/>
    <w:rsid w:val="001071C4"/>
    <w:rsid w:val="00110066"/>
    <w:rsid w:val="00110101"/>
    <w:rsid w:val="00111DF5"/>
    <w:rsid w:val="00112BBE"/>
    <w:rsid w:val="00112E61"/>
    <w:rsid w:val="00112EBA"/>
    <w:rsid w:val="0011392F"/>
    <w:rsid w:val="00113BD6"/>
    <w:rsid w:val="00113F57"/>
    <w:rsid w:val="00114633"/>
    <w:rsid w:val="001148BE"/>
    <w:rsid w:val="00114D91"/>
    <w:rsid w:val="00115313"/>
    <w:rsid w:val="0011543F"/>
    <w:rsid w:val="0011545E"/>
    <w:rsid w:val="00115BB8"/>
    <w:rsid w:val="00116178"/>
    <w:rsid w:val="001165C3"/>
    <w:rsid w:val="00116CCC"/>
    <w:rsid w:val="00116F6D"/>
    <w:rsid w:val="001170FB"/>
    <w:rsid w:val="0011722C"/>
    <w:rsid w:val="00117A2C"/>
    <w:rsid w:val="00117ADF"/>
    <w:rsid w:val="0012017D"/>
    <w:rsid w:val="00120EFE"/>
    <w:rsid w:val="00121A31"/>
    <w:rsid w:val="00122A09"/>
    <w:rsid w:val="00122A0A"/>
    <w:rsid w:val="00122C4E"/>
    <w:rsid w:val="00123162"/>
    <w:rsid w:val="001235D0"/>
    <w:rsid w:val="00123848"/>
    <w:rsid w:val="001242ED"/>
    <w:rsid w:val="00124751"/>
    <w:rsid w:val="0012476D"/>
    <w:rsid w:val="00125C0E"/>
    <w:rsid w:val="001264D5"/>
    <w:rsid w:val="0012651A"/>
    <w:rsid w:val="00126B82"/>
    <w:rsid w:val="00126CF1"/>
    <w:rsid w:val="00126E75"/>
    <w:rsid w:val="001276B6"/>
    <w:rsid w:val="00127C09"/>
    <w:rsid w:val="00127EAD"/>
    <w:rsid w:val="00127EC4"/>
    <w:rsid w:val="0013019E"/>
    <w:rsid w:val="0013088B"/>
    <w:rsid w:val="00130962"/>
    <w:rsid w:val="00130E47"/>
    <w:rsid w:val="00131562"/>
    <w:rsid w:val="00131608"/>
    <w:rsid w:val="00131E57"/>
    <w:rsid w:val="00131E58"/>
    <w:rsid w:val="00131EF7"/>
    <w:rsid w:val="001326BF"/>
    <w:rsid w:val="00133C8D"/>
    <w:rsid w:val="0013435A"/>
    <w:rsid w:val="00134588"/>
    <w:rsid w:val="00134A74"/>
    <w:rsid w:val="00134BFD"/>
    <w:rsid w:val="00134CF1"/>
    <w:rsid w:val="00134F82"/>
    <w:rsid w:val="00134FFE"/>
    <w:rsid w:val="0013718D"/>
    <w:rsid w:val="00140C0A"/>
    <w:rsid w:val="001412C2"/>
    <w:rsid w:val="00141694"/>
    <w:rsid w:val="00141DDE"/>
    <w:rsid w:val="00142800"/>
    <w:rsid w:val="00143034"/>
    <w:rsid w:val="00143E99"/>
    <w:rsid w:val="0014403D"/>
    <w:rsid w:val="0014431F"/>
    <w:rsid w:val="0014446F"/>
    <w:rsid w:val="00144E34"/>
    <w:rsid w:val="00144EEA"/>
    <w:rsid w:val="0014528B"/>
    <w:rsid w:val="001453A0"/>
    <w:rsid w:val="00145448"/>
    <w:rsid w:val="00145BF4"/>
    <w:rsid w:val="00146124"/>
    <w:rsid w:val="00146BF5"/>
    <w:rsid w:val="00146CD1"/>
    <w:rsid w:val="00147B9E"/>
    <w:rsid w:val="001500D3"/>
    <w:rsid w:val="001506CE"/>
    <w:rsid w:val="00151359"/>
    <w:rsid w:val="00151D80"/>
    <w:rsid w:val="00152A17"/>
    <w:rsid w:val="00153BE7"/>
    <w:rsid w:val="00154173"/>
    <w:rsid w:val="0015456A"/>
    <w:rsid w:val="001555B3"/>
    <w:rsid w:val="0015569D"/>
    <w:rsid w:val="00155F8B"/>
    <w:rsid w:val="00156625"/>
    <w:rsid w:val="001569CD"/>
    <w:rsid w:val="00157DDA"/>
    <w:rsid w:val="00160143"/>
    <w:rsid w:val="00160AB0"/>
    <w:rsid w:val="001612A8"/>
    <w:rsid w:val="001617CF"/>
    <w:rsid w:val="0016193D"/>
    <w:rsid w:val="00161AB7"/>
    <w:rsid w:val="00161BFC"/>
    <w:rsid w:val="0016228A"/>
    <w:rsid w:val="00162CD2"/>
    <w:rsid w:val="00162EAB"/>
    <w:rsid w:val="00163983"/>
    <w:rsid w:val="00164B77"/>
    <w:rsid w:val="00165663"/>
    <w:rsid w:val="001656F8"/>
    <w:rsid w:val="001658BA"/>
    <w:rsid w:val="00166BCA"/>
    <w:rsid w:val="00166FC7"/>
    <w:rsid w:val="0016717C"/>
    <w:rsid w:val="00167693"/>
    <w:rsid w:val="00167D33"/>
    <w:rsid w:val="001700FE"/>
    <w:rsid w:val="001702E2"/>
    <w:rsid w:val="001718B0"/>
    <w:rsid w:val="001719C9"/>
    <w:rsid w:val="00171C09"/>
    <w:rsid w:val="0017209C"/>
    <w:rsid w:val="0017247F"/>
    <w:rsid w:val="00173562"/>
    <w:rsid w:val="0017416D"/>
    <w:rsid w:val="001744FB"/>
    <w:rsid w:val="00174904"/>
    <w:rsid w:val="00174B92"/>
    <w:rsid w:val="00174D4C"/>
    <w:rsid w:val="00175A9B"/>
    <w:rsid w:val="001763C6"/>
    <w:rsid w:val="0017660D"/>
    <w:rsid w:val="00176674"/>
    <w:rsid w:val="00176F6F"/>
    <w:rsid w:val="00176FBB"/>
    <w:rsid w:val="00177729"/>
    <w:rsid w:val="001777D2"/>
    <w:rsid w:val="00177942"/>
    <w:rsid w:val="00177D4E"/>
    <w:rsid w:val="0018069B"/>
    <w:rsid w:val="0018178B"/>
    <w:rsid w:val="00181C1D"/>
    <w:rsid w:val="00181D44"/>
    <w:rsid w:val="00181EE8"/>
    <w:rsid w:val="001826B9"/>
    <w:rsid w:val="00183222"/>
    <w:rsid w:val="00183A21"/>
    <w:rsid w:val="001840CF"/>
    <w:rsid w:val="00184864"/>
    <w:rsid w:val="00184D26"/>
    <w:rsid w:val="00184DC5"/>
    <w:rsid w:val="001854E4"/>
    <w:rsid w:val="00185806"/>
    <w:rsid w:val="00185A54"/>
    <w:rsid w:val="001864FD"/>
    <w:rsid w:val="00186689"/>
    <w:rsid w:val="00187D32"/>
    <w:rsid w:val="00187E65"/>
    <w:rsid w:val="00190D76"/>
    <w:rsid w:val="00190F7A"/>
    <w:rsid w:val="0019142B"/>
    <w:rsid w:val="001915E2"/>
    <w:rsid w:val="0019261B"/>
    <w:rsid w:val="00192702"/>
    <w:rsid w:val="00192778"/>
    <w:rsid w:val="00192DE7"/>
    <w:rsid w:val="00192F3C"/>
    <w:rsid w:val="00193A89"/>
    <w:rsid w:val="001953C9"/>
    <w:rsid w:val="0019548A"/>
    <w:rsid w:val="00195DD2"/>
    <w:rsid w:val="00196878"/>
    <w:rsid w:val="00196A5E"/>
    <w:rsid w:val="00196AD4"/>
    <w:rsid w:val="00196BDE"/>
    <w:rsid w:val="00197725"/>
    <w:rsid w:val="001A0A25"/>
    <w:rsid w:val="001A116B"/>
    <w:rsid w:val="001A135B"/>
    <w:rsid w:val="001A13F2"/>
    <w:rsid w:val="001A184F"/>
    <w:rsid w:val="001A1C26"/>
    <w:rsid w:val="001A2EB6"/>
    <w:rsid w:val="001A397F"/>
    <w:rsid w:val="001A3D76"/>
    <w:rsid w:val="001A3DD1"/>
    <w:rsid w:val="001A4E17"/>
    <w:rsid w:val="001A52F8"/>
    <w:rsid w:val="001A5565"/>
    <w:rsid w:val="001A595B"/>
    <w:rsid w:val="001A5E54"/>
    <w:rsid w:val="001A6B89"/>
    <w:rsid w:val="001A6DE6"/>
    <w:rsid w:val="001A78C4"/>
    <w:rsid w:val="001B07B0"/>
    <w:rsid w:val="001B0FC0"/>
    <w:rsid w:val="001B1681"/>
    <w:rsid w:val="001B1AF4"/>
    <w:rsid w:val="001B2235"/>
    <w:rsid w:val="001B25FD"/>
    <w:rsid w:val="001B27F5"/>
    <w:rsid w:val="001B2DE9"/>
    <w:rsid w:val="001B3042"/>
    <w:rsid w:val="001B3826"/>
    <w:rsid w:val="001B38B1"/>
    <w:rsid w:val="001B46BD"/>
    <w:rsid w:val="001B5C6A"/>
    <w:rsid w:val="001B63A2"/>
    <w:rsid w:val="001B6427"/>
    <w:rsid w:val="001B7289"/>
    <w:rsid w:val="001B7D93"/>
    <w:rsid w:val="001C0A3A"/>
    <w:rsid w:val="001C0A87"/>
    <w:rsid w:val="001C0F74"/>
    <w:rsid w:val="001C1091"/>
    <w:rsid w:val="001C1365"/>
    <w:rsid w:val="001C1376"/>
    <w:rsid w:val="001C138A"/>
    <w:rsid w:val="001C14A1"/>
    <w:rsid w:val="001C152A"/>
    <w:rsid w:val="001C15F4"/>
    <w:rsid w:val="001C166D"/>
    <w:rsid w:val="001C16AA"/>
    <w:rsid w:val="001C1FC6"/>
    <w:rsid w:val="001C26AC"/>
    <w:rsid w:val="001C2DB7"/>
    <w:rsid w:val="001C30BB"/>
    <w:rsid w:val="001C3531"/>
    <w:rsid w:val="001C4C1A"/>
    <w:rsid w:val="001C5639"/>
    <w:rsid w:val="001C57FA"/>
    <w:rsid w:val="001C5A54"/>
    <w:rsid w:val="001C5DEE"/>
    <w:rsid w:val="001C600F"/>
    <w:rsid w:val="001C62C1"/>
    <w:rsid w:val="001D06EC"/>
    <w:rsid w:val="001D144F"/>
    <w:rsid w:val="001D167F"/>
    <w:rsid w:val="001D18D9"/>
    <w:rsid w:val="001D1A4A"/>
    <w:rsid w:val="001D1C92"/>
    <w:rsid w:val="001D1CEA"/>
    <w:rsid w:val="001D1FBA"/>
    <w:rsid w:val="001D2202"/>
    <w:rsid w:val="001D235C"/>
    <w:rsid w:val="001D275C"/>
    <w:rsid w:val="001D2F16"/>
    <w:rsid w:val="001D30DE"/>
    <w:rsid w:val="001D35B6"/>
    <w:rsid w:val="001D38FF"/>
    <w:rsid w:val="001D40F3"/>
    <w:rsid w:val="001D4962"/>
    <w:rsid w:val="001D4A1B"/>
    <w:rsid w:val="001D661D"/>
    <w:rsid w:val="001D681B"/>
    <w:rsid w:val="001D69B5"/>
    <w:rsid w:val="001D6F6A"/>
    <w:rsid w:val="001D775B"/>
    <w:rsid w:val="001D7976"/>
    <w:rsid w:val="001E04A4"/>
    <w:rsid w:val="001E110E"/>
    <w:rsid w:val="001E1328"/>
    <w:rsid w:val="001E16CE"/>
    <w:rsid w:val="001E1897"/>
    <w:rsid w:val="001E19B8"/>
    <w:rsid w:val="001E25D9"/>
    <w:rsid w:val="001E34BE"/>
    <w:rsid w:val="001E36D7"/>
    <w:rsid w:val="001E38DD"/>
    <w:rsid w:val="001E3B69"/>
    <w:rsid w:val="001E3FBB"/>
    <w:rsid w:val="001E466D"/>
    <w:rsid w:val="001E49C5"/>
    <w:rsid w:val="001E4A27"/>
    <w:rsid w:val="001E4D51"/>
    <w:rsid w:val="001E54CB"/>
    <w:rsid w:val="001E5C56"/>
    <w:rsid w:val="001E6140"/>
    <w:rsid w:val="001E6843"/>
    <w:rsid w:val="001E725D"/>
    <w:rsid w:val="001E78F5"/>
    <w:rsid w:val="001E7965"/>
    <w:rsid w:val="001E7992"/>
    <w:rsid w:val="001E79B7"/>
    <w:rsid w:val="001E7AC5"/>
    <w:rsid w:val="001E7D45"/>
    <w:rsid w:val="001E7ECE"/>
    <w:rsid w:val="001E7FCE"/>
    <w:rsid w:val="001F03AC"/>
    <w:rsid w:val="001F0750"/>
    <w:rsid w:val="001F0ACB"/>
    <w:rsid w:val="001F1466"/>
    <w:rsid w:val="001F1CC7"/>
    <w:rsid w:val="001F1E34"/>
    <w:rsid w:val="001F2562"/>
    <w:rsid w:val="001F39A3"/>
    <w:rsid w:val="001F3D26"/>
    <w:rsid w:val="001F3F81"/>
    <w:rsid w:val="001F4025"/>
    <w:rsid w:val="001F4053"/>
    <w:rsid w:val="001F478B"/>
    <w:rsid w:val="001F5BEE"/>
    <w:rsid w:val="001F60DE"/>
    <w:rsid w:val="001F644C"/>
    <w:rsid w:val="001F660B"/>
    <w:rsid w:val="001F66B2"/>
    <w:rsid w:val="001F7934"/>
    <w:rsid w:val="001F79F1"/>
    <w:rsid w:val="00200527"/>
    <w:rsid w:val="00200CDF"/>
    <w:rsid w:val="00200DA0"/>
    <w:rsid w:val="00201300"/>
    <w:rsid w:val="0020134F"/>
    <w:rsid w:val="0020183B"/>
    <w:rsid w:val="00202095"/>
    <w:rsid w:val="00202376"/>
    <w:rsid w:val="00202A30"/>
    <w:rsid w:val="0020333D"/>
    <w:rsid w:val="002036BC"/>
    <w:rsid w:val="002039A4"/>
    <w:rsid w:val="00203DBE"/>
    <w:rsid w:val="00204BC3"/>
    <w:rsid w:val="002055F8"/>
    <w:rsid w:val="00206346"/>
    <w:rsid w:val="00206391"/>
    <w:rsid w:val="00206FF5"/>
    <w:rsid w:val="00207282"/>
    <w:rsid w:val="00207444"/>
    <w:rsid w:val="002076FE"/>
    <w:rsid w:val="00207B96"/>
    <w:rsid w:val="00207CE9"/>
    <w:rsid w:val="0021028F"/>
    <w:rsid w:val="0021074F"/>
    <w:rsid w:val="00210B24"/>
    <w:rsid w:val="00210BBE"/>
    <w:rsid w:val="002111D2"/>
    <w:rsid w:val="0021174D"/>
    <w:rsid w:val="0021194F"/>
    <w:rsid w:val="0021201A"/>
    <w:rsid w:val="0021201D"/>
    <w:rsid w:val="0021239A"/>
    <w:rsid w:val="0021304B"/>
    <w:rsid w:val="00213D12"/>
    <w:rsid w:val="00214CA2"/>
    <w:rsid w:val="002155BB"/>
    <w:rsid w:val="002158E2"/>
    <w:rsid w:val="002166B4"/>
    <w:rsid w:val="00217E7F"/>
    <w:rsid w:val="00220C11"/>
    <w:rsid w:val="00220EE9"/>
    <w:rsid w:val="00221053"/>
    <w:rsid w:val="0022182F"/>
    <w:rsid w:val="00221888"/>
    <w:rsid w:val="00221A61"/>
    <w:rsid w:val="00221ADE"/>
    <w:rsid w:val="00221C0B"/>
    <w:rsid w:val="00221FD4"/>
    <w:rsid w:val="0022203A"/>
    <w:rsid w:val="002221C0"/>
    <w:rsid w:val="00222B21"/>
    <w:rsid w:val="00223049"/>
    <w:rsid w:val="002234BF"/>
    <w:rsid w:val="0022379B"/>
    <w:rsid w:val="00223E0D"/>
    <w:rsid w:val="002241F6"/>
    <w:rsid w:val="00225BEF"/>
    <w:rsid w:val="00225DC9"/>
    <w:rsid w:val="00226905"/>
    <w:rsid w:val="002269BB"/>
    <w:rsid w:val="00226C50"/>
    <w:rsid w:val="0022718D"/>
    <w:rsid w:val="00227223"/>
    <w:rsid w:val="00227A9F"/>
    <w:rsid w:val="00227C94"/>
    <w:rsid w:val="00230BA9"/>
    <w:rsid w:val="00230C41"/>
    <w:rsid w:val="002312C2"/>
    <w:rsid w:val="00231733"/>
    <w:rsid w:val="00231996"/>
    <w:rsid w:val="00231D10"/>
    <w:rsid w:val="00231EC0"/>
    <w:rsid w:val="00231F00"/>
    <w:rsid w:val="00232041"/>
    <w:rsid w:val="00232178"/>
    <w:rsid w:val="002324B8"/>
    <w:rsid w:val="00233665"/>
    <w:rsid w:val="0023377C"/>
    <w:rsid w:val="00234AE6"/>
    <w:rsid w:val="00234B08"/>
    <w:rsid w:val="00234DB9"/>
    <w:rsid w:val="00234EA2"/>
    <w:rsid w:val="0023591A"/>
    <w:rsid w:val="0023607B"/>
    <w:rsid w:val="002366E7"/>
    <w:rsid w:val="00237149"/>
    <w:rsid w:val="00237754"/>
    <w:rsid w:val="00237C29"/>
    <w:rsid w:val="00237E3C"/>
    <w:rsid w:val="00237F8F"/>
    <w:rsid w:val="002407A4"/>
    <w:rsid w:val="00240E98"/>
    <w:rsid w:val="00240F09"/>
    <w:rsid w:val="00240FB7"/>
    <w:rsid w:val="002413D1"/>
    <w:rsid w:val="00241525"/>
    <w:rsid w:val="00241ADB"/>
    <w:rsid w:val="00242162"/>
    <w:rsid w:val="00242568"/>
    <w:rsid w:val="002426E5"/>
    <w:rsid w:val="002426ED"/>
    <w:rsid w:val="00242CED"/>
    <w:rsid w:val="002439B8"/>
    <w:rsid w:val="00243BBD"/>
    <w:rsid w:val="00244144"/>
    <w:rsid w:val="00244DEA"/>
    <w:rsid w:val="00244F68"/>
    <w:rsid w:val="0024542E"/>
    <w:rsid w:val="0024591C"/>
    <w:rsid w:val="00245A5E"/>
    <w:rsid w:val="00245D58"/>
    <w:rsid w:val="00245EF1"/>
    <w:rsid w:val="00246B7D"/>
    <w:rsid w:val="00247A7F"/>
    <w:rsid w:val="00247EE5"/>
    <w:rsid w:val="00250166"/>
    <w:rsid w:val="002501D7"/>
    <w:rsid w:val="00250279"/>
    <w:rsid w:val="00251507"/>
    <w:rsid w:val="00251C4A"/>
    <w:rsid w:val="00252016"/>
    <w:rsid w:val="002529D3"/>
    <w:rsid w:val="0025308C"/>
    <w:rsid w:val="002537C9"/>
    <w:rsid w:val="002547BA"/>
    <w:rsid w:val="002555E5"/>
    <w:rsid w:val="00255807"/>
    <w:rsid w:val="002561B3"/>
    <w:rsid w:val="00256C26"/>
    <w:rsid w:val="00256CE0"/>
    <w:rsid w:val="00257650"/>
    <w:rsid w:val="0026028F"/>
    <w:rsid w:val="002607FC"/>
    <w:rsid w:val="00260891"/>
    <w:rsid w:val="00260A8A"/>
    <w:rsid w:val="00260D02"/>
    <w:rsid w:val="00260FB4"/>
    <w:rsid w:val="00261854"/>
    <w:rsid w:val="00261CD6"/>
    <w:rsid w:val="00262788"/>
    <w:rsid w:val="00263676"/>
    <w:rsid w:val="00263684"/>
    <w:rsid w:val="00263F9F"/>
    <w:rsid w:val="002650B4"/>
    <w:rsid w:val="00265357"/>
    <w:rsid w:val="00266156"/>
    <w:rsid w:val="00266341"/>
    <w:rsid w:val="0026670A"/>
    <w:rsid w:val="00267049"/>
    <w:rsid w:val="0026752A"/>
    <w:rsid w:val="002679F6"/>
    <w:rsid w:val="00270821"/>
    <w:rsid w:val="002708F5"/>
    <w:rsid w:val="00270FCD"/>
    <w:rsid w:val="002715B3"/>
    <w:rsid w:val="002719B8"/>
    <w:rsid w:val="002719D5"/>
    <w:rsid w:val="00272A9B"/>
    <w:rsid w:val="00272DDD"/>
    <w:rsid w:val="002732FB"/>
    <w:rsid w:val="002737E9"/>
    <w:rsid w:val="00273820"/>
    <w:rsid w:val="00273B9A"/>
    <w:rsid w:val="00273C41"/>
    <w:rsid w:val="002742D8"/>
    <w:rsid w:val="002742E9"/>
    <w:rsid w:val="0027480A"/>
    <w:rsid w:val="0027529E"/>
    <w:rsid w:val="00275447"/>
    <w:rsid w:val="002756B9"/>
    <w:rsid w:val="00275FC0"/>
    <w:rsid w:val="002766F3"/>
    <w:rsid w:val="00276B6F"/>
    <w:rsid w:val="00276C76"/>
    <w:rsid w:val="00277314"/>
    <w:rsid w:val="002773C8"/>
    <w:rsid w:val="00277412"/>
    <w:rsid w:val="00277959"/>
    <w:rsid w:val="00280FD6"/>
    <w:rsid w:val="00281144"/>
    <w:rsid w:val="00281602"/>
    <w:rsid w:val="00283ADA"/>
    <w:rsid w:val="002842BD"/>
    <w:rsid w:val="0028469B"/>
    <w:rsid w:val="00284B50"/>
    <w:rsid w:val="00284FBF"/>
    <w:rsid w:val="0028508A"/>
    <w:rsid w:val="00285AA3"/>
    <w:rsid w:val="00285BDA"/>
    <w:rsid w:val="00286580"/>
    <w:rsid w:val="002865E6"/>
    <w:rsid w:val="00287EC2"/>
    <w:rsid w:val="00290200"/>
    <w:rsid w:val="0029142F"/>
    <w:rsid w:val="00291B77"/>
    <w:rsid w:val="00291D79"/>
    <w:rsid w:val="002926CC"/>
    <w:rsid w:val="00292AAA"/>
    <w:rsid w:val="00292DFB"/>
    <w:rsid w:val="00293452"/>
    <w:rsid w:val="002942FB"/>
    <w:rsid w:val="00294EEE"/>
    <w:rsid w:val="00295EEE"/>
    <w:rsid w:val="00296854"/>
    <w:rsid w:val="00296FE5"/>
    <w:rsid w:val="00297572"/>
    <w:rsid w:val="0029772E"/>
    <w:rsid w:val="00297ECC"/>
    <w:rsid w:val="002A08CB"/>
    <w:rsid w:val="002A0F2D"/>
    <w:rsid w:val="002A189B"/>
    <w:rsid w:val="002A1E7F"/>
    <w:rsid w:val="002A20B0"/>
    <w:rsid w:val="002A2612"/>
    <w:rsid w:val="002A284D"/>
    <w:rsid w:val="002A2CE9"/>
    <w:rsid w:val="002A2D0E"/>
    <w:rsid w:val="002A2FBD"/>
    <w:rsid w:val="002A3300"/>
    <w:rsid w:val="002A3532"/>
    <w:rsid w:val="002A413B"/>
    <w:rsid w:val="002A49BC"/>
    <w:rsid w:val="002A4FA1"/>
    <w:rsid w:val="002A5183"/>
    <w:rsid w:val="002A52D5"/>
    <w:rsid w:val="002A6411"/>
    <w:rsid w:val="002A6569"/>
    <w:rsid w:val="002A66D7"/>
    <w:rsid w:val="002A694F"/>
    <w:rsid w:val="002A7589"/>
    <w:rsid w:val="002B0906"/>
    <w:rsid w:val="002B1298"/>
    <w:rsid w:val="002B13AD"/>
    <w:rsid w:val="002B1B19"/>
    <w:rsid w:val="002B1B82"/>
    <w:rsid w:val="002B1C82"/>
    <w:rsid w:val="002B1CC5"/>
    <w:rsid w:val="002B200C"/>
    <w:rsid w:val="002B22A3"/>
    <w:rsid w:val="002B22AE"/>
    <w:rsid w:val="002B22BD"/>
    <w:rsid w:val="002B2F2E"/>
    <w:rsid w:val="002B30B3"/>
    <w:rsid w:val="002B3EC0"/>
    <w:rsid w:val="002B4081"/>
    <w:rsid w:val="002B45A1"/>
    <w:rsid w:val="002B5471"/>
    <w:rsid w:val="002B5555"/>
    <w:rsid w:val="002B555A"/>
    <w:rsid w:val="002B6C75"/>
    <w:rsid w:val="002B71E9"/>
    <w:rsid w:val="002B7A7D"/>
    <w:rsid w:val="002C0245"/>
    <w:rsid w:val="002C0A41"/>
    <w:rsid w:val="002C0ED0"/>
    <w:rsid w:val="002C2972"/>
    <w:rsid w:val="002C2C73"/>
    <w:rsid w:val="002C2CD2"/>
    <w:rsid w:val="002C37B7"/>
    <w:rsid w:val="002C3AA6"/>
    <w:rsid w:val="002C485A"/>
    <w:rsid w:val="002C5312"/>
    <w:rsid w:val="002C620A"/>
    <w:rsid w:val="002C70E2"/>
    <w:rsid w:val="002C72D5"/>
    <w:rsid w:val="002C75BD"/>
    <w:rsid w:val="002C7C70"/>
    <w:rsid w:val="002D038E"/>
    <w:rsid w:val="002D03C0"/>
    <w:rsid w:val="002D03C6"/>
    <w:rsid w:val="002D04A9"/>
    <w:rsid w:val="002D0F61"/>
    <w:rsid w:val="002D1722"/>
    <w:rsid w:val="002D193A"/>
    <w:rsid w:val="002D1EDE"/>
    <w:rsid w:val="002D1EF9"/>
    <w:rsid w:val="002D1F00"/>
    <w:rsid w:val="002D21C6"/>
    <w:rsid w:val="002D26DB"/>
    <w:rsid w:val="002D2B16"/>
    <w:rsid w:val="002D2EA2"/>
    <w:rsid w:val="002D3038"/>
    <w:rsid w:val="002D3656"/>
    <w:rsid w:val="002D39A4"/>
    <w:rsid w:val="002D4193"/>
    <w:rsid w:val="002D41D5"/>
    <w:rsid w:val="002D426A"/>
    <w:rsid w:val="002D470C"/>
    <w:rsid w:val="002D47B8"/>
    <w:rsid w:val="002D4835"/>
    <w:rsid w:val="002D4B5A"/>
    <w:rsid w:val="002D4BA9"/>
    <w:rsid w:val="002D4E6F"/>
    <w:rsid w:val="002D53FF"/>
    <w:rsid w:val="002D5869"/>
    <w:rsid w:val="002D6007"/>
    <w:rsid w:val="002D6235"/>
    <w:rsid w:val="002D629B"/>
    <w:rsid w:val="002D6472"/>
    <w:rsid w:val="002D6D8E"/>
    <w:rsid w:val="002D6DBD"/>
    <w:rsid w:val="002D72BB"/>
    <w:rsid w:val="002D7E86"/>
    <w:rsid w:val="002E053F"/>
    <w:rsid w:val="002E07E8"/>
    <w:rsid w:val="002E0B43"/>
    <w:rsid w:val="002E0DDD"/>
    <w:rsid w:val="002E1C53"/>
    <w:rsid w:val="002E2256"/>
    <w:rsid w:val="002E25A0"/>
    <w:rsid w:val="002E25C4"/>
    <w:rsid w:val="002E2A89"/>
    <w:rsid w:val="002E31EB"/>
    <w:rsid w:val="002E3642"/>
    <w:rsid w:val="002E4AFD"/>
    <w:rsid w:val="002E5727"/>
    <w:rsid w:val="002E639C"/>
    <w:rsid w:val="002E64A5"/>
    <w:rsid w:val="002E73D6"/>
    <w:rsid w:val="002F0559"/>
    <w:rsid w:val="002F05DA"/>
    <w:rsid w:val="002F0D73"/>
    <w:rsid w:val="002F108A"/>
    <w:rsid w:val="002F160E"/>
    <w:rsid w:val="002F1701"/>
    <w:rsid w:val="002F2B58"/>
    <w:rsid w:val="002F2E2D"/>
    <w:rsid w:val="002F2E37"/>
    <w:rsid w:val="002F3F7B"/>
    <w:rsid w:val="002F4030"/>
    <w:rsid w:val="002F40EA"/>
    <w:rsid w:val="002F417D"/>
    <w:rsid w:val="002F464E"/>
    <w:rsid w:val="002F47F5"/>
    <w:rsid w:val="002F5C49"/>
    <w:rsid w:val="002F673F"/>
    <w:rsid w:val="002F78BE"/>
    <w:rsid w:val="002F7ADE"/>
    <w:rsid w:val="003001DC"/>
    <w:rsid w:val="00300A08"/>
    <w:rsid w:val="00300B29"/>
    <w:rsid w:val="00300D1E"/>
    <w:rsid w:val="00300E30"/>
    <w:rsid w:val="003013D3"/>
    <w:rsid w:val="00301502"/>
    <w:rsid w:val="00301D54"/>
    <w:rsid w:val="00302B3E"/>
    <w:rsid w:val="00302C75"/>
    <w:rsid w:val="003033C7"/>
    <w:rsid w:val="00303814"/>
    <w:rsid w:val="00303A04"/>
    <w:rsid w:val="003042C0"/>
    <w:rsid w:val="0030430D"/>
    <w:rsid w:val="00304CA0"/>
    <w:rsid w:val="00304ECB"/>
    <w:rsid w:val="00305461"/>
    <w:rsid w:val="00305ED4"/>
    <w:rsid w:val="00305EDE"/>
    <w:rsid w:val="003063A0"/>
    <w:rsid w:val="003073CD"/>
    <w:rsid w:val="00307565"/>
    <w:rsid w:val="00307F2B"/>
    <w:rsid w:val="003103AE"/>
    <w:rsid w:val="00310745"/>
    <w:rsid w:val="003111AD"/>
    <w:rsid w:val="00311455"/>
    <w:rsid w:val="003114D9"/>
    <w:rsid w:val="00311663"/>
    <w:rsid w:val="00311D67"/>
    <w:rsid w:val="00311F71"/>
    <w:rsid w:val="0031253D"/>
    <w:rsid w:val="0031254F"/>
    <w:rsid w:val="003128E5"/>
    <w:rsid w:val="003131E3"/>
    <w:rsid w:val="00313362"/>
    <w:rsid w:val="003135F1"/>
    <w:rsid w:val="00313E9F"/>
    <w:rsid w:val="003143F3"/>
    <w:rsid w:val="00314F74"/>
    <w:rsid w:val="00315030"/>
    <w:rsid w:val="00315356"/>
    <w:rsid w:val="003155CF"/>
    <w:rsid w:val="0031589F"/>
    <w:rsid w:val="003160E6"/>
    <w:rsid w:val="00316C0B"/>
    <w:rsid w:val="00317331"/>
    <w:rsid w:val="00317643"/>
    <w:rsid w:val="00320041"/>
    <w:rsid w:val="00320095"/>
    <w:rsid w:val="003206A9"/>
    <w:rsid w:val="003206FB"/>
    <w:rsid w:val="00320736"/>
    <w:rsid w:val="003209E7"/>
    <w:rsid w:val="00321228"/>
    <w:rsid w:val="00321B96"/>
    <w:rsid w:val="0032230D"/>
    <w:rsid w:val="00322D76"/>
    <w:rsid w:val="0032360A"/>
    <w:rsid w:val="00324089"/>
    <w:rsid w:val="00324141"/>
    <w:rsid w:val="00324683"/>
    <w:rsid w:val="00325080"/>
    <w:rsid w:val="00325910"/>
    <w:rsid w:val="00325E21"/>
    <w:rsid w:val="00325F72"/>
    <w:rsid w:val="00325F9C"/>
    <w:rsid w:val="00325FFD"/>
    <w:rsid w:val="00326EE0"/>
    <w:rsid w:val="00327014"/>
    <w:rsid w:val="003271ED"/>
    <w:rsid w:val="0033037E"/>
    <w:rsid w:val="00330555"/>
    <w:rsid w:val="003309BB"/>
    <w:rsid w:val="00330C68"/>
    <w:rsid w:val="00330E9D"/>
    <w:rsid w:val="00331457"/>
    <w:rsid w:val="0033173F"/>
    <w:rsid w:val="003317FD"/>
    <w:rsid w:val="00331956"/>
    <w:rsid w:val="00331DFC"/>
    <w:rsid w:val="00331E38"/>
    <w:rsid w:val="0033228B"/>
    <w:rsid w:val="0033272E"/>
    <w:rsid w:val="00332C3E"/>
    <w:rsid w:val="00332C93"/>
    <w:rsid w:val="00333B0D"/>
    <w:rsid w:val="00333E92"/>
    <w:rsid w:val="0033443D"/>
    <w:rsid w:val="00334721"/>
    <w:rsid w:val="00334829"/>
    <w:rsid w:val="00335184"/>
    <w:rsid w:val="00335E64"/>
    <w:rsid w:val="003365F7"/>
    <w:rsid w:val="00337189"/>
    <w:rsid w:val="00337F3A"/>
    <w:rsid w:val="00337F8E"/>
    <w:rsid w:val="00340687"/>
    <w:rsid w:val="0034084A"/>
    <w:rsid w:val="00340CE3"/>
    <w:rsid w:val="0034153B"/>
    <w:rsid w:val="00342147"/>
    <w:rsid w:val="0034295C"/>
    <w:rsid w:val="00342C28"/>
    <w:rsid w:val="0034321D"/>
    <w:rsid w:val="003432D1"/>
    <w:rsid w:val="003433F2"/>
    <w:rsid w:val="003435DB"/>
    <w:rsid w:val="00343D4C"/>
    <w:rsid w:val="0034410A"/>
    <w:rsid w:val="003445DA"/>
    <w:rsid w:val="0034492A"/>
    <w:rsid w:val="00346601"/>
    <w:rsid w:val="003467B5"/>
    <w:rsid w:val="00346CC9"/>
    <w:rsid w:val="0034700C"/>
    <w:rsid w:val="003470DE"/>
    <w:rsid w:val="00347128"/>
    <w:rsid w:val="00347629"/>
    <w:rsid w:val="00347824"/>
    <w:rsid w:val="00347B80"/>
    <w:rsid w:val="00347FA0"/>
    <w:rsid w:val="00350121"/>
    <w:rsid w:val="0035037A"/>
    <w:rsid w:val="003503A4"/>
    <w:rsid w:val="003503C7"/>
    <w:rsid w:val="00350B29"/>
    <w:rsid w:val="00350F4D"/>
    <w:rsid w:val="00351359"/>
    <w:rsid w:val="0035191C"/>
    <w:rsid w:val="00351E09"/>
    <w:rsid w:val="00351EE5"/>
    <w:rsid w:val="003521B0"/>
    <w:rsid w:val="00352C6F"/>
    <w:rsid w:val="003537CB"/>
    <w:rsid w:val="00353F1E"/>
    <w:rsid w:val="00354266"/>
    <w:rsid w:val="00354AFD"/>
    <w:rsid w:val="00355196"/>
    <w:rsid w:val="0035567F"/>
    <w:rsid w:val="00355ADC"/>
    <w:rsid w:val="00355EC3"/>
    <w:rsid w:val="003564BE"/>
    <w:rsid w:val="00356502"/>
    <w:rsid w:val="00356E80"/>
    <w:rsid w:val="003572A7"/>
    <w:rsid w:val="003578B7"/>
    <w:rsid w:val="00357FAA"/>
    <w:rsid w:val="00360472"/>
    <w:rsid w:val="00360579"/>
    <w:rsid w:val="003610FA"/>
    <w:rsid w:val="00361140"/>
    <w:rsid w:val="00361240"/>
    <w:rsid w:val="00361A1B"/>
    <w:rsid w:val="003625BD"/>
    <w:rsid w:val="00362FD1"/>
    <w:rsid w:val="00363438"/>
    <w:rsid w:val="00363AA0"/>
    <w:rsid w:val="00363CE8"/>
    <w:rsid w:val="003641D3"/>
    <w:rsid w:val="00364718"/>
    <w:rsid w:val="00364875"/>
    <w:rsid w:val="003652B9"/>
    <w:rsid w:val="00365980"/>
    <w:rsid w:val="0036645D"/>
    <w:rsid w:val="003665C9"/>
    <w:rsid w:val="00366870"/>
    <w:rsid w:val="00366DA8"/>
    <w:rsid w:val="00366DF0"/>
    <w:rsid w:val="00366E6D"/>
    <w:rsid w:val="003673A3"/>
    <w:rsid w:val="00370010"/>
    <w:rsid w:val="003713CC"/>
    <w:rsid w:val="0037140D"/>
    <w:rsid w:val="003728E5"/>
    <w:rsid w:val="00372949"/>
    <w:rsid w:val="0037299E"/>
    <w:rsid w:val="00372D54"/>
    <w:rsid w:val="00374178"/>
    <w:rsid w:val="00374DA8"/>
    <w:rsid w:val="00374FA4"/>
    <w:rsid w:val="00374FBA"/>
    <w:rsid w:val="003752D8"/>
    <w:rsid w:val="003754BB"/>
    <w:rsid w:val="00375B38"/>
    <w:rsid w:val="00375FB7"/>
    <w:rsid w:val="0037633E"/>
    <w:rsid w:val="003769EE"/>
    <w:rsid w:val="00376B9F"/>
    <w:rsid w:val="00376E34"/>
    <w:rsid w:val="0037726F"/>
    <w:rsid w:val="0037799E"/>
    <w:rsid w:val="00377B5E"/>
    <w:rsid w:val="00380470"/>
    <w:rsid w:val="00380AE7"/>
    <w:rsid w:val="00380BAC"/>
    <w:rsid w:val="003813C5"/>
    <w:rsid w:val="00381515"/>
    <w:rsid w:val="003818A3"/>
    <w:rsid w:val="00382F22"/>
    <w:rsid w:val="003832EF"/>
    <w:rsid w:val="003837B3"/>
    <w:rsid w:val="003838C3"/>
    <w:rsid w:val="00385888"/>
    <w:rsid w:val="0038682F"/>
    <w:rsid w:val="00386A09"/>
    <w:rsid w:val="003871F3"/>
    <w:rsid w:val="003873CA"/>
    <w:rsid w:val="00387A14"/>
    <w:rsid w:val="003901F9"/>
    <w:rsid w:val="0039099E"/>
    <w:rsid w:val="00390B39"/>
    <w:rsid w:val="00390CCA"/>
    <w:rsid w:val="003910B3"/>
    <w:rsid w:val="00391DD4"/>
    <w:rsid w:val="00391F66"/>
    <w:rsid w:val="00391FD9"/>
    <w:rsid w:val="00392254"/>
    <w:rsid w:val="00392341"/>
    <w:rsid w:val="0039293A"/>
    <w:rsid w:val="0039394F"/>
    <w:rsid w:val="0039496C"/>
    <w:rsid w:val="003959AB"/>
    <w:rsid w:val="00396028"/>
    <w:rsid w:val="00396829"/>
    <w:rsid w:val="00396D3F"/>
    <w:rsid w:val="003972C5"/>
    <w:rsid w:val="00397E0B"/>
    <w:rsid w:val="003A05AA"/>
    <w:rsid w:val="003A06EA"/>
    <w:rsid w:val="003A0908"/>
    <w:rsid w:val="003A0FEF"/>
    <w:rsid w:val="003A10F2"/>
    <w:rsid w:val="003A1490"/>
    <w:rsid w:val="003A14B3"/>
    <w:rsid w:val="003A1A21"/>
    <w:rsid w:val="003A2873"/>
    <w:rsid w:val="003A29C5"/>
    <w:rsid w:val="003A2D9D"/>
    <w:rsid w:val="003A307E"/>
    <w:rsid w:val="003A39D6"/>
    <w:rsid w:val="003A459B"/>
    <w:rsid w:val="003A494C"/>
    <w:rsid w:val="003A4BF5"/>
    <w:rsid w:val="003A5710"/>
    <w:rsid w:val="003A5F0C"/>
    <w:rsid w:val="003A6598"/>
    <w:rsid w:val="003A68B0"/>
    <w:rsid w:val="003A6AFB"/>
    <w:rsid w:val="003A78AD"/>
    <w:rsid w:val="003B0469"/>
    <w:rsid w:val="003B062E"/>
    <w:rsid w:val="003B09DD"/>
    <w:rsid w:val="003B1954"/>
    <w:rsid w:val="003B1FF3"/>
    <w:rsid w:val="003B28B5"/>
    <w:rsid w:val="003B2E67"/>
    <w:rsid w:val="003B341E"/>
    <w:rsid w:val="003B34DD"/>
    <w:rsid w:val="003B3946"/>
    <w:rsid w:val="003B3E19"/>
    <w:rsid w:val="003B4746"/>
    <w:rsid w:val="003B4A99"/>
    <w:rsid w:val="003B5329"/>
    <w:rsid w:val="003B562D"/>
    <w:rsid w:val="003B5B15"/>
    <w:rsid w:val="003B679D"/>
    <w:rsid w:val="003B6E21"/>
    <w:rsid w:val="003C015F"/>
    <w:rsid w:val="003C0577"/>
    <w:rsid w:val="003C0D69"/>
    <w:rsid w:val="003C0E33"/>
    <w:rsid w:val="003C0F5A"/>
    <w:rsid w:val="003C1BF7"/>
    <w:rsid w:val="003C2B22"/>
    <w:rsid w:val="003C2FE0"/>
    <w:rsid w:val="003C3406"/>
    <w:rsid w:val="003C3BA8"/>
    <w:rsid w:val="003C3C06"/>
    <w:rsid w:val="003C3FE7"/>
    <w:rsid w:val="003C43C0"/>
    <w:rsid w:val="003C44BC"/>
    <w:rsid w:val="003C4C65"/>
    <w:rsid w:val="003C50E7"/>
    <w:rsid w:val="003C518B"/>
    <w:rsid w:val="003C57CC"/>
    <w:rsid w:val="003C61E0"/>
    <w:rsid w:val="003C6A3C"/>
    <w:rsid w:val="003C768A"/>
    <w:rsid w:val="003D03B5"/>
    <w:rsid w:val="003D09B1"/>
    <w:rsid w:val="003D0E54"/>
    <w:rsid w:val="003D26D6"/>
    <w:rsid w:val="003D2FA5"/>
    <w:rsid w:val="003D307B"/>
    <w:rsid w:val="003D30C0"/>
    <w:rsid w:val="003D317B"/>
    <w:rsid w:val="003D32C5"/>
    <w:rsid w:val="003D46EC"/>
    <w:rsid w:val="003D4940"/>
    <w:rsid w:val="003D4E2F"/>
    <w:rsid w:val="003D587F"/>
    <w:rsid w:val="003D5AC5"/>
    <w:rsid w:val="003D67E8"/>
    <w:rsid w:val="003D6BAD"/>
    <w:rsid w:val="003D73DE"/>
    <w:rsid w:val="003D7AB3"/>
    <w:rsid w:val="003D7FC6"/>
    <w:rsid w:val="003E000F"/>
    <w:rsid w:val="003E06A8"/>
    <w:rsid w:val="003E0E24"/>
    <w:rsid w:val="003E1076"/>
    <w:rsid w:val="003E1085"/>
    <w:rsid w:val="003E1101"/>
    <w:rsid w:val="003E1105"/>
    <w:rsid w:val="003E1EBE"/>
    <w:rsid w:val="003E1F10"/>
    <w:rsid w:val="003E2883"/>
    <w:rsid w:val="003E2887"/>
    <w:rsid w:val="003E2930"/>
    <w:rsid w:val="003E2E1F"/>
    <w:rsid w:val="003E4CA7"/>
    <w:rsid w:val="003E529D"/>
    <w:rsid w:val="003E53F3"/>
    <w:rsid w:val="003E6C9B"/>
    <w:rsid w:val="003E7FAB"/>
    <w:rsid w:val="003F02C2"/>
    <w:rsid w:val="003F043F"/>
    <w:rsid w:val="003F0B1C"/>
    <w:rsid w:val="003F0D26"/>
    <w:rsid w:val="003F137B"/>
    <w:rsid w:val="003F1FA1"/>
    <w:rsid w:val="003F20DC"/>
    <w:rsid w:val="003F2BC2"/>
    <w:rsid w:val="003F2C9D"/>
    <w:rsid w:val="003F2E42"/>
    <w:rsid w:val="003F3386"/>
    <w:rsid w:val="003F3501"/>
    <w:rsid w:val="003F3598"/>
    <w:rsid w:val="003F45A0"/>
    <w:rsid w:val="003F54E9"/>
    <w:rsid w:val="003F6466"/>
    <w:rsid w:val="003F6538"/>
    <w:rsid w:val="003F668E"/>
    <w:rsid w:val="003F6F4B"/>
    <w:rsid w:val="003F7335"/>
    <w:rsid w:val="003F75B7"/>
    <w:rsid w:val="003F7DC9"/>
    <w:rsid w:val="003F7E4C"/>
    <w:rsid w:val="00400848"/>
    <w:rsid w:val="004010C3"/>
    <w:rsid w:val="00401758"/>
    <w:rsid w:val="00401B82"/>
    <w:rsid w:val="004022F2"/>
    <w:rsid w:val="00402453"/>
    <w:rsid w:val="00402D41"/>
    <w:rsid w:val="0040369A"/>
    <w:rsid w:val="004043DB"/>
    <w:rsid w:val="00404659"/>
    <w:rsid w:val="004048AB"/>
    <w:rsid w:val="0040536B"/>
    <w:rsid w:val="0040544C"/>
    <w:rsid w:val="00405A2A"/>
    <w:rsid w:val="00405AC2"/>
    <w:rsid w:val="00405EAA"/>
    <w:rsid w:val="004066C6"/>
    <w:rsid w:val="004068A7"/>
    <w:rsid w:val="00407334"/>
    <w:rsid w:val="004074BC"/>
    <w:rsid w:val="00407855"/>
    <w:rsid w:val="00407EB0"/>
    <w:rsid w:val="004106EF"/>
    <w:rsid w:val="0041209E"/>
    <w:rsid w:val="00412110"/>
    <w:rsid w:val="0041270D"/>
    <w:rsid w:val="0041273C"/>
    <w:rsid w:val="00412BF8"/>
    <w:rsid w:val="00413C32"/>
    <w:rsid w:val="004142D9"/>
    <w:rsid w:val="004144A7"/>
    <w:rsid w:val="00414540"/>
    <w:rsid w:val="00414611"/>
    <w:rsid w:val="00414728"/>
    <w:rsid w:val="0041594F"/>
    <w:rsid w:val="004161FA"/>
    <w:rsid w:val="00416838"/>
    <w:rsid w:val="00416B7D"/>
    <w:rsid w:val="00416C23"/>
    <w:rsid w:val="00417187"/>
    <w:rsid w:val="00417213"/>
    <w:rsid w:val="00417285"/>
    <w:rsid w:val="004202FF"/>
    <w:rsid w:val="0042088A"/>
    <w:rsid w:val="00420C8A"/>
    <w:rsid w:val="00420E01"/>
    <w:rsid w:val="004212F9"/>
    <w:rsid w:val="004214DB"/>
    <w:rsid w:val="0042165C"/>
    <w:rsid w:val="00421F12"/>
    <w:rsid w:val="00422111"/>
    <w:rsid w:val="0042269E"/>
    <w:rsid w:val="0042284D"/>
    <w:rsid w:val="00422EE6"/>
    <w:rsid w:val="0042341A"/>
    <w:rsid w:val="004234EB"/>
    <w:rsid w:val="00423E13"/>
    <w:rsid w:val="00423E46"/>
    <w:rsid w:val="00423FB2"/>
    <w:rsid w:val="00424431"/>
    <w:rsid w:val="00424637"/>
    <w:rsid w:val="004246AC"/>
    <w:rsid w:val="00425680"/>
    <w:rsid w:val="0042794A"/>
    <w:rsid w:val="00430053"/>
    <w:rsid w:val="004303FB"/>
    <w:rsid w:val="00430E9B"/>
    <w:rsid w:val="00430F81"/>
    <w:rsid w:val="00431542"/>
    <w:rsid w:val="0043170B"/>
    <w:rsid w:val="004318EC"/>
    <w:rsid w:val="00431DEF"/>
    <w:rsid w:val="0043209D"/>
    <w:rsid w:val="0043269C"/>
    <w:rsid w:val="00432B19"/>
    <w:rsid w:val="00433138"/>
    <w:rsid w:val="004342FC"/>
    <w:rsid w:val="00434423"/>
    <w:rsid w:val="00434D21"/>
    <w:rsid w:val="0043517C"/>
    <w:rsid w:val="004361BA"/>
    <w:rsid w:val="00436259"/>
    <w:rsid w:val="004367C6"/>
    <w:rsid w:val="00436AF0"/>
    <w:rsid w:val="00436F4C"/>
    <w:rsid w:val="004372ED"/>
    <w:rsid w:val="004400B4"/>
    <w:rsid w:val="004402FB"/>
    <w:rsid w:val="00440924"/>
    <w:rsid w:val="004409D8"/>
    <w:rsid w:val="00440A11"/>
    <w:rsid w:val="00440BE7"/>
    <w:rsid w:val="00440CFB"/>
    <w:rsid w:val="00441073"/>
    <w:rsid w:val="004410DB"/>
    <w:rsid w:val="00441BDD"/>
    <w:rsid w:val="0044208F"/>
    <w:rsid w:val="00442CD9"/>
    <w:rsid w:val="00442D33"/>
    <w:rsid w:val="004432B5"/>
    <w:rsid w:val="0044355C"/>
    <w:rsid w:val="0044364A"/>
    <w:rsid w:val="00443D25"/>
    <w:rsid w:val="004441C0"/>
    <w:rsid w:val="00444622"/>
    <w:rsid w:val="004449A2"/>
    <w:rsid w:val="00444B15"/>
    <w:rsid w:val="00446294"/>
    <w:rsid w:val="004466E1"/>
    <w:rsid w:val="0044734D"/>
    <w:rsid w:val="00447542"/>
    <w:rsid w:val="004477D3"/>
    <w:rsid w:val="00447D51"/>
    <w:rsid w:val="00450403"/>
    <w:rsid w:val="004507CB"/>
    <w:rsid w:val="00450EDC"/>
    <w:rsid w:val="00452600"/>
    <w:rsid w:val="004533CE"/>
    <w:rsid w:val="00453450"/>
    <w:rsid w:val="0045375C"/>
    <w:rsid w:val="004537CB"/>
    <w:rsid w:val="00453F85"/>
    <w:rsid w:val="00454916"/>
    <w:rsid w:val="00454A1E"/>
    <w:rsid w:val="00455F0B"/>
    <w:rsid w:val="0045726E"/>
    <w:rsid w:val="00457DBD"/>
    <w:rsid w:val="00460466"/>
    <w:rsid w:val="00460F75"/>
    <w:rsid w:val="0046140C"/>
    <w:rsid w:val="00462796"/>
    <w:rsid w:val="004627C3"/>
    <w:rsid w:val="00462808"/>
    <w:rsid w:val="00462B43"/>
    <w:rsid w:val="00462D71"/>
    <w:rsid w:val="00462DEB"/>
    <w:rsid w:val="00462E74"/>
    <w:rsid w:val="00464E9F"/>
    <w:rsid w:val="00464FF1"/>
    <w:rsid w:val="00465F7E"/>
    <w:rsid w:val="0046609D"/>
    <w:rsid w:val="004665E8"/>
    <w:rsid w:val="00467A2E"/>
    <w:rsid w:val="00467C7F"/>
    <w:rsid w:val="00470F7B"/>
    <w:rsid w:val="0047134A"/>
    <w:rsid w:val="00472190"/>
    <w:rsid w:val="00472D86"/>
    <w:rsid w:val="00473BE7"/>
    <w:rsid w:val="00474F1F"/>
    <w:rsid w:val="004760F8"/>
    <w:rsid w:val="00476484"/>
    <w:rsid w:val="00476828"/>
    <w:rsid w:val="00477110"/>
    <w:rsid w:val="0047750F"/>
    <w:rsid w:val="00477F9E"/>
    <w:rsid w:val="00481410"/>
    <w:rsid w:val="004816C9"/>
    <w:rsid w:val="00481729"/>
    <w:rsid w:val="004818BE"/>
    <w:rsid w:val="004824A8"/>
    <w:rsid w:val="00482778"/>
    <w:rsid w:val="0048314C"/>
    <w:rsid w:val="004832A7"/>
    <w:rsid w:val="00483B0E"/>
    <w:rsid w:val="00483E5A"/>
    <w:rsid w:val="00483F90"/>
    <w:rsid w:val="004841B3"/>
    <w:rsid w:val="004847B9"/>
    <w:rsid w:val="00484906"/>
    <w:rsid w:val="00484AF5"/>
    <w:rsid w:val="004850B8"/>
    <w:rsid w:val="00485610"/>
    <w:rsid w:val="00485705"/>
    <w:rsid w:val="0048584C"/>
    <w:rsid w:val="004858B8"/>
    <w:rsid w:val="00485FFE"/>
    <w:rsid w:val="00486D54"/>
    <w:rsid w:val="004875AE"/>
    <w:rsid w:val="004877C9"/>
    <w:rsid w:val="00490187"/>
    <w:rsid w:val="00490B7F"/>
    <w:rsid w:val="0049132D"/>
    <w:rsid w:val="004913B4"/>
    <w:rsid w:val="00492D35"/>
    <w:rsid w:val="00492E6B"/>
    <w:rsid w:val="0049452C"/>
    <w:rsid w:val="0049498C"/>
    <w:rsid w:val="0049518C"/>
    <w:rsid w:val="00495530"/>
    <w:rsid w:val="00495533"/>
    <w:rsid w:val="00496E41"/>
    <w:rsid w:val="0049727D"/>
    <w:rsid w:val="004A0980"/>
    <w:rsid w:val="004A0E9C"/>
    <w:rsid w:val="004A16AE"/>
    <w:rsid w:val="004A1B12"/>
    <w:rsid w:val="004A2C4C"/>
    <w:rsid w:val="004A3CAB"/>
    <w:rsid w:val="004A40A3"/>
    <w:rsid w:val="004A4867"/>
    <w:rsid w:val="004A4A8C"/>
    <w:rsid w:val="004A528D"/>
    <w:rsid w:val="004A542B"/>
    <w:rsid w:val="004A58FD"/>
    <w:rsid w:val="004A5CC9"/>
    <w:rsid w:val="004A6219"/>
    <w:rsid w:val="004A6252"/>
    <w:rsid w:val="004A6BFF"/>
    <w:rsid w:val="004A79D2"/>
    <w:rsid w:val="004B0E4D"/>
    <w:rsid w:val="004B0F08"/>
    <w:rsid w:val="004B122B"/>
    <w:rsid w:val="004B1DF2"/>
    <w:rsid w:val="004B1FCC"/>
    <w:rsid w:val="004B34B6"/>
    <w:rsid w:val="004B3ADE"/>
    <w:rsid w:val="004B3B2B"/>
    <w:rsid w:val="004B446D"/>
    <w:rsid w:val="004B4629"/>
    <w:rsid w:val="004B4A70"/>
    <w:rsid w:val="004B4C2A"/>
    <w:rsid w:val="004B4CDB"/>
    <w:rsid w:val="004B4D4B"/>
    <w:rsid w:val="004B4EB5"/>
    <w:rsid w:val="004B5323"/>
    <w:rsid w:val="004B613D"/>
    <w:rsid w:val="004B760F"/>
    <w:rsid w:val="004C00AF"/>
    <w:rsid w:val="004C0842"/>
    <w:rsid w:val="004C0DAB"/>
    <w:rsid w:val="004C111B"/>
    <w:rsid w:val="004C12C2"/>
    <w:rsid w:val="004C1344"/>
    <w:rsid w:val="004C1843"/>
    <w:rsid w:val="004C1CD8"/>
    <w:rsid w:val="004C1DBB"/>
    <w:rsid w:val="004C22B2"/>
    <w:rsid w:val="004C259A"/>
    <w:rsid w:val="004C2F0A"/>
    <w:rsid w:val="004C319A"/>
    <w:rsid w:val="004C397C"/>
    <w:rsid w:val="004C3FA4"/>
    <w:rsid w:val="004C45EA"/>
    <w:rsid w:val="004C4E35"/>
    <w:rsid w:val="004C5104"/>
    <w:rsid w:val="004C57CD"/>
    <w:rsid w:val="004C5888"/>
    <w:rsid w:val="004C5B8F"/>
    <w:rsid w:val="004C7508"/>
    <w:rsid w:val="004C770E"/>
    <w:rsid w:val="004C7807"/>
    <w:rsid w:val="004C7B97"/>
    <w:rsid w:val="004D038E"/>
    <w:rsid w:val="004D0895"/>
    <w:rsid w:val="004D0F05"/>
    <w:rsid w:val="004D1457"/>
    <w:rsid w:val="004D15B2"/>
    <w:rsid w:val="004D1E5A"/>
    <w:rsid w:val="004D2014"/>
    <w:rsid w:val="004D2263"/>
    <w:rsid w:val="004D3686"/>
    <w:rsid w:val="004D3BEA"/>
    <w:rsid w:val="004D3C54"/>
    <w:rsid w:val="004D4025"/>
    <w:rsid w:val="004D46E5"/>
    <w:rsid w:val="004D6244"/>
    <w:rsid w:val="004D65D6"/>
    <w:rsid w:val="004D6780"/>
    <w:rsid w:val="004D7199"/>
    <w:rsid w:val="004D79C9"/>
    <w:rsid w:val="004E05F2"/>
    <w:rsid w:val="004E0768"/>
    <w:rsid w:val="004E0A69"/>
    <w:rsid w:val="004E0BF7"/>
    <w:rsid w:val="004E0F31"/>
    <w:rsid w:val="004E11ED"/>
    <w:rsid w:val="004E121D"/>
    <w:rsid w:val="004E14BF"/>
    <w:rsid w:val="004E19EF"/>
    <w:rsid w:val="004E1A70"/>
    <w:rsid w:val="004E224D"/>
    <w:rsid w:val="004E3C69"/>
    <w:rsid w:val="004E3FA7"/>
    <w:rsid w:val="004E40D8"/>
    <w:rsid w:val="004E4E7B"/>
    <w:rsid w:val="004E5049"/>
    <w:rsid w:val="004E52A8"/>
    <w:rsid w:val="004E6C80"/>
    <w:rsid w:val="004E6CBB"/>
    <w:rsid w:val="004E72B5"/>
    <w:rsid w:val="004E72D3"/>
    <w:rsid w:val="004E790F"/>
    <w:rsid w:val="004E7F0D"/>
    <w:rsid w:val="004F0032"/>
    <w:rsid w:val="004F0C12"/>
    <w:rsid w:val="004F1A62"/>
    <w:rsid w:val="004F1B3F"/>
    <w:rsid w:val="004F2194"/>
    <w:rsid w:val="004F336C"/>
    <w:rsid w:val="004F350A"/>
    <w:rsid w:val="004F359D"/>
    <w:rsid w:val="004F4529"/>
    <w:rsid w:val="004F49D2"/>
    <w:rsid w:val="004F4C37"/>
    <w:rsid w:val="004F4E90"/>
    <w:rsid w:val="004F4FD1"/>
    <w:rsid w:val="004F5073"/>
    <w:rsid w:val="004F55A8"/>
    <w:rsid w:val="004F5E1C"/>
    <w:rsid w:val="004F637F"/>
    <w:rsid w:val="004F67F3"/>
    <w:rsid w:val="004F6A68"/>
    <w:rsid w:val="004F6B6B"/>
    <w:rsid w:val="004F6C03"/>
    <w:rsid w:val="004F6F8A"/>
    <w:rsid w:val="004F7BB9"/>
    <w:rsid w:val="005000E9"/>
    <w:rsid w:val="005007F5"/>
    <w:rsid w:val="00500ECB"/>
    <w:rsid w:val="00500F0A"/>
    <w:rsid w:val="00501081"/>
    <w:rsid w:val="0050117D"/>
    <w:rsid w:val="00501554"/>
    <w:rsid w:val="005016D9"/>
    <w:rsid w:val="005017DF"/>
    <w:rsid w:val="00502213"/>
    <w:rsid w:val="005026A5"/>
    <w:rsid w:val="00502E91"/>
    <w:rsid w:val="005036CA"/>
    <w:rsid w:val="0050421F"/>
    <w:rsid w:val="005045CD"/>
    <w:rsid w:val="00504A6A"/>
    <w:rsid w:val="005055D5"/>
    <w:rsid w:val="00505A69"/>
    <w:rsid w:val="00505A78"/>
    <w:rsid w:val="00505DCE"/>
    <w:rsid w:val="0050618E"/>
    <w:rsid w:val="00507987"/>
    <w:rsid w:val="00507AC7"/>
    <w:rsid w:val="00507D82"/>
    <w:rsid w:val="005104AC"/>
    <w:rsid w:val="0051168F"/>
    <w:rsid w:val="00511990"/>
    <w:rsid w:val="00511A8B"/>
    <w:rsid w:val="0051210B"/>
    <w:rsid w:val="00512635"/>
    <w:rsid w:val="0051274E"/>
    <w:rsid w:val="00512B99"/>
    <w:rsid w:val="00512BDF"/>
    <w:rsid w:val="00513210"/>
    <w:rsid w:val="00513842"/>
    <w:rsid w:val="00513BE7"/>
    <w:rsid w:val="00513E96"/>
    <w:rsid w:val="00514140"/>
    <w:rsid w:val="005145FA"/>
    <w:rsid w:val="005146B3"/>
    <w:rsid w:val="00514B35"/>
    <w:rsid w:val="00514CE3"/>
    <w:rsid w:val="0051573A"/>
    <w:rsid w:val="00516520"/>
    <w:rsid w:val="0051721C"/>
    <w:rsid w:val="005174BC"/>
    <w:rsid w:val="00517DA4"/>
    <w:rsid w:val="00520A92"/>
    <w:rsid w:val="00520D8D"/>
    <w:rsid w:val="00521C79"/>
    <w:rsid w:val="00521CD7"/>
    <w:rsid w:val="0052211D"/>
    <w:rsid w:val="005221FE"/>
    <w:rsid w:val="00522E0C"/>
    <w:rsid w:val="00522F53"/>
    <w:rsid w:val="00523460"/>
    <w:rsid w:val="00523AB1"/>
    <w:rsid w:val="00523BA3"/>
    <w:rsid w:val="00523E4C"/>
    <w:rsid w:val="00523F44"/>
    <w:rsid w:val="00524074"/>
    <w:rsid w:val="00524D4D"/>
    <w:rsid w:val="00525438"/>
    <w:rsid w:val="005261E6"/>
    <w:rsid w:val="0052637C"/>
    <w:rsid w:val="0052758E"/>
    <w:rsid w:val="0052794F"/>
    <w:rsid w:val="00530890"/>
    <w:rsid w:val="00530CC7"/>
    <w:rsid w:val="00530CD8"/>
    <w:rsid w:val="00530F8C"/>
    <w:rsid w:val="00531489"/>
    <w:rsid w:val="00531A68"/>
    <w:rsid w:val="0053202E"/>
    <w:rsid w:val="005326F3"/>
    <w:rsid w:val="00532712"/>
    <w:rsid w:val="0053325D"/>
    <w:rsid w:val="00533DD5"/>
    <w:rsid w:val="0053468B"/>
    <w:rsid w:val="005364D9"/>
    <w:rsid w:val="0053703C"/>
    <w:rsid w:val="00537220"/>
    <w:rsid w:val="005404D2"/>
    <w:rsid w:val="005408E1"/>
    <w:rsid w:val="0054098E"/>
    <w:rsid w:val="00540AA3"/>
    <w:rsid w:val="00540B3C"/>
    <w:rsid w:val="00542493"/>
    <w:rsid w:val="00543A18"/>
    <w:rsid w:val="005440EA"/>
    <w:rsid w:val="00544175"/>
    <w:rsid w:val="005449BD"/>
    <w:rsid w:val="00544CEE"/>
    <w:rsid w:val="0054564E"/>
    <w:rsid w:val="00545AE9"/>
    <w:rsid w:val="00545C21"/>
    <w:rsid w:val="00545C4B"/>
    <w:rsid w:val="0054612F"/>
    <w:rsid w:val="0054617E"/>
    <w:rsid w:val="005464EE"/>
    <w:rsid w:val="005466EE"/>
    <w:rsid w:val="00546E16"/>
    <w:rsid w:val="00547999"/>
    <w:rsid w:val="00550414"/>
    <w:rsid w:val="0055082D"/>
    <w:rsid w:val="00551851"/>
    <w:rsid w:val="005519E1"/>
    <w:rsid w:val="005519FE"/>
    <w:rsid w:val="00551A22"/>
    <w:rsid w:val="0055219C"/>
    <w:rsid w:val="005525B2"/>
    <w:rsid w:val="0055321B"/>
    <w:rsid w:val="00553777"/>
    <w:rsid w:val="005537A9"/>
    <w:rsid w:val="00554A2F"/>
    <w:rsid w:val="00554FB9"/>
    <w:rsid w:val="00555154"/>
    <w:rsid w:val="00555CB5"/>
    <w:rsid w:val="005560CC"/>
    <w:rsid w:val="00556248"/>
    <w:rsid w:val="00556A40"/>
    <w:rsid w:val="00556B77"/>
    <w:rsid w:val="0055726F"/>
    <w:rsid w:val="005574CD"/>
    <w:rsid w:val="0055751C"/>
    <w:rsid w:val="0055784D"/>
    <w:rsid w:val="00557FCD"/>
    <w:rsid w:val="00560CE0"/>
    <w:rsid w:val="00560E2B"/>
    <w:rsid w:val="005613DE"/>
    <w:rsid w:val="00561805"/>
    <w:rsid w:val="00561C65"/>
    <w:rsid w:val="00561F2F"/>
    <w:rsid w:val="0056247C"/>
    <w:rsid w:val="005627A5"/>
    <w:rsid w:val="0056306E"/>
    <w:rsid w:val="0056325B"/>
    <w:rsid w:val="0056325F"/>
    <w:rsid w:val="00563825"/>
    <w:rsid w:val="00563D34"/>
    <w:rsid w:val="00563E54"/>
    <w:rsid w:val="00563E58"/>
    <w:rsid w:val="005640A8"/>
    <w:rsid w:val="00564283"/>
    <w:rsid w:val="005642A5"/>
    <w:rsid w:val="005648B9"/>
    <w:rsid w:val="00564F64"/>
    <w:rsid w:val="00566553"/>
    <w:rsid w:val="0056671B"/>
    <w:rsid w:val="0056729F"/>
    <w:rsid w:val="005675F0"/>
    <w:rsid w:val="00567A81"/>
    <w:rsid w:val="00567CE1"/>
    <w:rsid w:val="005703CA"/>
    <w:rsid w:val="00570528"/>
    <w:rsid w:val="005708D7"/>
    <w:rsid w:val="00571DF4"/>
    <w:rsid w:val="00572227"/>
    <w:rsid w:val="00572652"/>
    <w:rsid w:val="00572673"/>
    <w:rsid w:val="00572A96"/>
    <w:rsid w:val="00573017"/>
    <w:rsid w:val="00573D35"/>
    <w:rsid w:val="00573E4F"/>
    <w:rsid w:val="0057402C"/>
    <w:rsid w:val="00574407"/>
    <w:rsid w:val="005745DF"/>
    <w:rsid w:val="005747BB"/>
    <w:rsid w:val="00574F19"/>
    <w:rsid w:val="005750D4"/>
    <w:rsid w:val="00575C1A"/>
    <w:rsid w:val="0057679B"/>
    <w:rsid w:val="00576968"/>
    <w:rsid w:val="00576D23"/>
    <w:rsid w:val="005776C4"/>
    <w:rsid w:val="00580D78"/>
    <w:rsid w:val="00580EAC"/>
    <w:rsid w:val="00581366"/>
    <w:rsid w:val="00581A37"/>
    <w:rsid w:val="00582510"/>
    <w:rsid w:val="005825ED"/>
    <w:rsid w:val="005830DE"/>
    <w:rsid w:val="00583F77"/>
    <w:rsid w:val="0058440B"/>
    <w:rsid w:val="00584415"/>
    <w:rsid w:val="005845E9"/>
    <w:rsid w:val="005847D5"/>
    <w:rsid w:val="0058548E"/>
    <w:rsid w:val="00585631"/>
    <w:rsid w:val="00585F63"/>
    <w:rsid w:val="005861B0"/>
    <w:rsid w:val="0058621D"/>
    <w:rsid w:val="005862AD"/>
    <w:rsid w:val="00587ED1"/>
    <w:rsid w:val="00590538"/>
    <w:rsid w:val="00590DDA"/>
    <w:rsid w:val="00591164"/>
    <w:rsid w:val="005920CA"/>
    <w:rsid w:val="005923B5"/>
    <w:rsid w:val="005923BC"/>
    <w:rsid w:val="00592845"/>
    <w:rsid w:val="00592C93"/>
    <w:rsid w:val="0059336A"/>
    <w:rsid w:val="005933A7"/>
    <w:rsid w:val="00593726"/>
    <w:rsid w:val="005942D2"/>
    <w:rsid w:val="0059471E"/>
    <w:rsid w:val="00594A40"/>
    <w:rsid w:val="005954C0"/>
    <w:rsid w:val="00595578"/>
    <w:rsid w:val="00595B52"/>
    <w:rsid w:val="00595E45"/>
    <w:rsid w:val="0059683B"/>
    <w:rsid w:val="0059697F"/>
    <w:rsid w:val="00596EC8"/>
    <w:rsid w:val="005971ED"/>
    <w:rsid w:val="0059747D"/>
    <w:rsid w:val="0059795E"/>
    <w:rsid w:val="005979EA"/>
    <w:rsid w:val="005A0675"/>
    <w:rsid w:val="005A09A3"/>
    <w:rsid w:val="005A1C66"/>
    <w:rsid w:val="005A2302"/>
    <w:rsid w:val="005A2442"/>
    <w:rsid w:val="005A2738"/>
    <w:rsid w:val="005A2804"/>
    <w:rsid w:val="005A2854"/>
    <w:rsid w:val="005A4042"/>
    <w:rsid w:val="005A431F"/>
    <w:rsid w:val="005A4578"/>
    <w:rsid w:val="005A4FE5"/>
    <w:rsid w:val="005A53B0"/>
    <w:rsid w:val="005A564C"/>
    <w:rsid w:val="005A5769"/>
    <w:rsid w:val="005A5CA5"/>
    <w:rsid w:val="005A5F6A"/>
    <w:rsid w:val="005A615E"/>
    <w:rsid w:val="005A666F"/>
    <w:rsid w:val="005A6A17"/>
    <w:rsid w:val="005A72ED"/>
    <w:rsid w:val="005A745E"/>
    <w:rsid w:val="005A7BB5"/>
    <w:rsid w:val="005B0932"/>
    <w:rsid w:val="005B0BF2"/>
    <w:rsid w:val="005B13FE"/>
    <w:rsid w:val="005B1400"/>
    <w:rsid w:val="005B23C3"/>
    <w:rsid w:val="005B27BA"/>
    <w:rsid w:val="005B2DB7"/>
    <w:rsid w:val="005B36E1"/>
    <w:rsid w:val="005B3A3A"/>
    <w:rsid w:val="005B4045"/>
    <w:rsid w:val="005B47B0"/>
    <w:rsid w:val="005B4D67"/>
    <w:rsid w:val="005B5983"/>
    <w:rsid w:val="005B5B50"/>
    <w:rsid w:val="005B66A5"/>
    <w:rsid w:val="005B68B7"/>
    <w:rsid w:val="005B749C"/>
    <w:rsid w:val="005B764A"/>
    <w:rsid w:val="005B775B"/>
    <w:rsid w:val="005C004C"/>
    <w:rsid w:val="005C0337"/>
    <w:rsid w:val="005C0489"/>
    <w:rsid w:val="005C1D97"/>
    <w:rsid w:val="005C209E"/>
    <w:rsid w:val="005C21CB"/>
    <w:rsid w:val="005C28F8"/>
    <w:rsid w:val="005C3C16"/>
    <w:rsid w:val="005C3FF0"/>
    <w:rsid w:val="005C41F0"/>
    <w:rsid w:val="005C42FB"/>
    <w:rsid w:val="005C5077"/>
    <w:rsid w:val="005C5332"/>
    <w:rsid w:val="005C555C"/>
    <w:rsid w:val="005C577B"/>
    <w:rsid w:val="005C5B5B"/>
    <w:rsid w:val="005C62DD"/>
    <w:rsid w:val="005C6BE1"/>
    <w:rsid w:val="005C776B"/>
    <w:rsid w:val="005C788A"/>
    <w:rsid w:val="005D0BA1"/>
    <w:rsid w:val="005D0D51"/>
    <w:rsid w:val="005D0E1F"/>
    <w:rsid w:val="005D0E50"/>
    <w:rsid w:val="005D0F21"/>
    <w:rsid w:val="005D1022"/>
    <w:rsid w:val="005D15BE"/>
    <w:rsid w:val="005D1A07"/>
    <w:rsid w:val="005D1ACA"/>
    <w:rsid w:val="005D1E2D"/>
    <w:rsid w:val="005D1EE4"/>
    <w:rsid w:val="005D2927"/>
    <w:rsid w:val="005D2D97"/>
    <w:rsid w:val="005D35E8"/>
    <w:rsid w:val="005D3698"/>
    <w:rsid w:val="005D3F5C"/>
    <w:rsid w:val="005D42C2"/>
    <w:rsid w:val="005D4358"/>
    <w:rsid w:val="005D49C7"/>
    <w:rsid w:val="005D49D2"/>
    <w:rsid w:val="005D554A"/>
    <w:rsid w:val="005D6579"/>
    <w:rsid w:val="005D720E"/>
    <w:rsid w:val="005D79B5"/>
    <w:rsid w:val="005E0797"/>
    <w:rsid w:val="005E1915"/>
    <w:rsid w:val="005E1EBF"/>
    <w:rsid w:val="005E2011"/>
    <w:rsid w:val="005E283A"/>
    <w:rsid w:val="005E366B"/>
    <w:rsid w:val="005E4705"/>
    <w:rsid w:val="005E4B3F"/>
    <w:rsid w:val="005E4DA2"/>
    <w:rsid w:val="005E6325"/>
    <w:rsid w:val="005E6852"/>
    <w:rsid w:val="005E69B0"/>
    <w:rsid w:val="005E6D0D"/>
    <w:rsid w:val="005E72C7"/>
    <w:rsid w:val="005E77A7"/>
    <w:rsid w:val="005E7ED5"/>
    <w:rsid w:val="005F00A4"/>
    <w:rsid w:val="005F0A86"/>
    <w:rsid w:val="005F0E8D"/>
    <w:rsid w:val="005F1626"/>
    <w:rsid w:val="005F192D"/>
    <w:rsid w:val="005F217A"/>
    <w:rsid w:val="005F3F4A"/>
    <w:rsid w:val="005F4082"/>
    <w:rsid w:val="005F44B7"/>
    <w:rsid w:val="005F450A"/>
    <w:rsid w:val="005F4B32"/>
    <w:rsid w:val="005F4E55"/>
    <w:rsid w:val="005F5215"/>
    <w:rsid w:val="005F568A"/>
    <w:rsid w:val="005F5C2A"/>
    <w:rsid w:val="005F5E0D"/>
    <w:rsid w:val="005F6C9A"/>
    <w:rsid w:val="005F7040"/>
    <w:rsid w:val="005F74AC"/>
    <w:rsid w:val="005F752F"/>
    <w:rsid w:val="005F7BC9"/>
    <w:rsid w:val="0060018D"/>
    <w:rsid w:val="00600619"/>
    <w:rsid w:val="00600A21"/>
    <w:rsid w:val="00600BD8"/>
    <w:rsid w:val="00600F27"/>
    <w:rsid w:val="00601A19"/>
    <w:rsid w:val="00601FD5"/>
    <w:rsid w:val="00602E82"/>
    <w:rsid w:val="00603583"/>
    <w:rsid w:val="006036B7"/>
    <w:rsid w:val="00603DE6"/>
    <w:rsid w:val="00603EEF"/>
    <w:rsid w:val="006046CD"/>
    <w:rsid w:val="00605719"/>
    <w:rsid w:val="00606BB5"/>
    <w:rsid w:val="00606BED"/>
    <w:rsid w:val="0060708A"/>
    <w:rsid w:val="00607173"/>
    <w:rsid w:val="0060748A"/>
    <w:rsid w:val="00607562"/>
    <w:rsid w:val="0060759F"/>
    <w:rsid w:val="00607C0E"/>
    <w:rsid w:val="006109C9"/>
    <w:rsid w:val="00610B20"/>
    <w:rsid w:val="00610DD3"/>
    <w:rsid w:val="00610E70"/>
    <w:rsid w:val="00611114"/>
    <w:rsid w:val="00611783"/>
    <w:rsid w:val="00611BD2"/>
    <w:rsid w:val="00611C1E"/>
    <w:rsid w:val="006121C8"/>
    <w:rsid w:val="00612677"/>
    <w:rsid w:val="00613682"/>
    <w:rsid w:val="00613CE3"/>
    <w:rsid w:val="00613FBF"/>
    <w:rsid w:val="00614BE2"/>
    <w:rsid w:val="00614F12"/>
    <w:rsid w:val="00614F26"/>
    <w:rsid w:val="00615213"/>
    <w:rsid w:val="006154FF"/>
    <w:rsid w:val="00615A87"/>
    <w:rsid w:val="0061615A"/>
    <w:rsid w:val="00616ADE"/>
    <w:rsid w:val="00616FEC"/>
    <w:rsid w:val="00620643"/>
    <w:rsid w:val="00620952"/>
    <w:rsid w:val="00620D85"/>
    <w:rsid w:val="00620E66"/>
    <w:rsid w:val="006213C7"/>
    <w:rsid w:val="00621A87"/>
    <w:rsid w:val="006222EE"/>
    <w:rsid w:val="006233A2"/>
    <w:rsid w:val="00623A78"/>
    <w:rsid w:val="006243E8"/>
    <w:rsid w:val="006245BA"/>
    <w:rsid w:val="00624658"/>
    <w:rsid w:val="00624BCA"/>
    <w:rsid w:val="006258EA"/>
    <w:rsid w:val="00625C41"/>
    <w:rsid w:val="00625F39"/>
    <w:rsid w:val="006263CC"/>
    <w:rsid w:val="00626420"/>
    <w:rsid w:val="0062643A"/>
    <w:rsid w:val="006300B4"/>
    <w:rsid w:val="00630D25"/>
    <w:rsid w:val="00630F83"/>
    <w:rsid w:val="00630FD5"/>
    <w:rsid w:val="006319B5"/>
    <w:rsid w:val="00631D5A"/>
    <w:rsid w:val="00632405"/>
    <w:rsid w:val="00632C3D"/>
    <w:rsid w:val="00633147"/>
    <w:rsid w:val="006344F7"/>
    <w:rsid w:val="00634D9F"/>
    <w:rsid w:val="00634F2D"/>
    <w:rsid w:val="0063505C"/>
    <w:rsid w:val="006352E3"/>
    <w:rsid w:val="0063534F"/>
    <w:rsid w:val="00636002"/>
    <w:rsid w:val="00636418"/>
    <w:rsid w:val="006366B1"/>
    <w:rsid w:val="00636716"/>
    <w:rsid w:val="006370B6"/>
    <w:rsid w:val="00637678"/>
    <w:rsid w:val="0063783C"/>
    <w:rsid w:val="00637AD2"/>
    <w:rsid w:val="00637E21"/>
    <w:rsid w:val="00640202"/>
    <w:rsid w:val="00640582"/>
    <w:rsid w:val="00640A6B"/>
    <w:rsid w:val="006410DE"/>
    <w:rsid w:val="00641516"/>
    <w:rsid w:val="00643AEA"/>
    <w:rsid w:val="00643DAA"/>
    <w:rsid w:val="00643E63"/>
    <w:rsid w:val="00644512"/>
    <w:rsid w:val="00644ED6"/>
    <w:rsid w:val="00644F55"/>
    <w:rsid w:val="0064540C"/>
    <w:rsid w:val="00646462"/>
    <w:rsid w:val="00646B9F"/>
    <w:rsid w:val="0064785E"/>
    <w:rsid w:val="006478AB"/>
    <w:rsid w:val="00647A62"/>
    <w:rsid w:val="00650508"/>
    <w:rsid w:val="00650C68"/>
    <w:rsid w:val="006513C3"/>
    <w:rsid w:val="0065156C"/>
    <w:rsid w:val="006516BF"/>
    <w:rsid w:val="00651C2D"/>
    <w:rsid w:val="00651EBD"/>
    <w:rsid w:val="00652B53"/>
    <w:rsid w:val="006536C1"/>
    <w:rsid w:val="00653E67"/>
    <w:rsid w:val="00653E8C"/>
    <w:rsid w:val="00653E95"/>
    <w:rsid w:val="0065480A"/>
    <w:rsid w:val="00654DF8"/>
    <w:rsid w:val="00656792"/>
    <w:rsid w:val="006568BA"/>
    <w:rsid w:val="00656AF1"/>
    <w:rsid w:val="00656F69"/>
    <w:rsid w:val="006575F5"/>
    <w:rsid w:val="0065788B"/>
    <w:rsid w:val="00660012"/>
    <w:rsid w:val="00660920"/>
    <w:rsid w:val="00660923"/>
    <w:rsid w:val="00660FB7"/>
    <w:rsid w:val="00661177"/>
    <w:rsid w:val="00661575"/>
    <w:rsid w:val="00662507"/>
    <w:rsid w:val="00662A47"/>
    <w:rsid w:val="00662E82"/>
    <w:rsid w:val="00662ED7"/>
    <w:rsid w:val="00662F86"/>
    <w:rsid w:val="00662F9C"/>
    <w:rsid w:val="00663170"/>
    <w:rsid w:val="00663C91"/>
    <w:rsid w:val="00663E72"/>
    <w:rsid w:val="00664F22"/>
    <w:rsid w:val="00665778"/>
    <w:rsid w:val="00665FDF"/>
    <w:rsid w:val="00666443"/>
    <w:rsid w:val="00666632"/>
    <w:rsid w:val="00666DC6"/>
    <w:rsid w:val="00666E65"/>
    <w:rsid w:val="00666ED8"/>
    <w:rsid w:val="00667A8F"/>
    <w:rsid w:val="00670176"/>
    <w:rsid w:val="00670342"/>
    <w:rsid w:val="0067037D"/>
    <w:rsid w:val="00670C8A"/>
    <w:rsid w:val="00670F78"/>
    <w:rsid w:val="00671045"/>
    <w:rsid w:val="00671A5F"/>
    <w:rsid w:val="00672E82"/>
    <w:rsid w:val="00672F58"/>
    <w:rsid w:val="0067328B"/>
    <w:rsid w:val="00674BB8"/>
    <w:rsid w:val="006754C2"/>
    <w:rsid w:val="006760A6"/>
    <w:rsid w:val="006760AC"/>
    <w:rsid w:val="00676142"/>
    <w:rsid w:val="0067618B"/>
    <w:rsid w:val="00676934"/>
    <w:rsid w:val="006771E6"/>
    <w:rsid w:val="0068038F"/>
    <w:rsid w:val="00680AE5"/>
    <w:rsid w:val="00681749"/>
    <w:rsid w:val="00681C65"/>
    <w:rsid w:val="006826DE"/>
    <w:rsid w:val="006827C3"/>
    <w:rsid w:val="00682A9C"/>
    <w:rsid w:val="00683236"/>
    <w:rsid w:val="006838CE"/>
    <w:rsid w:val="0068485E"/>
    <w:rsid w:val="00684BF2"/>
    <w:rsid w:val="00685430"/>
    <w:rsid w:val="0068613B"/>
    <w:rsid w:val="0068637E"/>
    <w:rsid w:val="00686909"/>
    <w:rsid w:val="00686BB5"/>
    <w:rsid w:val="00686C4D"/>
    <w:rsid w:val="00690831"/>
    <w:rsid w:val="00690FDD"/>
    <w:rsid w:val="00691001"/>
    <w:rsid w:val="0069105A"/>
    <w:rsid w:val="006918ED"/>
    <w:rsid w:val="00691F81"/>
    <w:rsid w:val="006924F4"/>
    <w:rsid w:val="0069299A"/>
    <w:rsid w:val="00693183"/>
    <w:rsid w:val="00693DC8"/>
    <w:rsid w:val="006947E6"/>
    <w:rsid w:val="00694AF9"/>
    <w:rsid w:val="00695448"/>
    <w:rsid w:val="0069576B"/>
    <w:rsid w:val="006957C3"/>
    <w:rsid w:val="00695BC9"/>
    <w:rsid w:val="00696587"/>
    <w:rsid w:val="0069692D"/>
    <w:rsid w:val="006978A5"/>
    <w:rsid w:val="006A0284"/>
    <w:rsid w:val="006A0302"/>
    <w:rsid w:val="006A1266"/>
    <w:rsid w:val="006A13CC"/>
    <w:rsid w:val="006A1A0C"/>
    <w:rsid w:val="006A238A"/>
    <w:rsid w:val="006A3B72"/>
    <w:rsid w:val="006A401A"/>
    <w:rsid w:val="006A4757"/>
    <w:rsid w:val="006A4C94"/>
    <w:rsid w:val="006A5F3E"/>
    <w:rsid w:val="006A6D58"/>
    <w:rsid w:val="006A78A6"/>
    <w:rsid w:val="006A79D2"/>
    <w:rsid w:val="006A7ADA"/>
    <w:rsid w:val="006B0E8C"/>
    <w:rsid w:val="006B1032"/>
    <w:rsid w:val="006B10DE"/>
    <w:rsid w:val="006B142F"/>
    <w:rsid w:val="006B1606"/>
    <w:rsid w:val="006B19B9"/>
    <w:rsid w:val="006B1A00"/>
    <w:rsid w:val="006B2A52"/>
    <w:rsid w:val="006B2BC3"/>
    <w:rsid w:val="006B2CFE"/>
    <w:rsid w:val="006B33E1"/>
    <w:rsid w:val="006B37A4"/>
    <w:rsid w:val="006B38AE"/>
    <w:rsid w:val="006B3D3F"/>
    <w:rsid w:val="006B3D44"/>
    <w:rsid w:val="006B3F47"/>
    <w:rsid w:val="006B405D"/>
    <w:rsid w:val="006B42C4"/>
    <w:rsid w:val="006B4FEB"/>
    <w:rsid w:val="006B5196"/>
    <w:rsid w:val="006B523E"/>
    <w:rsid w:val="006B53C9"/>
    <w:rsid w:val="006B58EF"/>
    <w:rsid w:val="006B5AA1"/>
    <w:rsid w:val="006B6052"/>
    <w:rsid w:val="006B62FE"/>
    <w:rsid w:val="006B6379"/>
    <w:rsid w:val="006B6893"/>
    <w:rsid w:val="006B68BA"/>
    <w:rsid w:val="006B6CFA"/>
    <w:rsid w:val="006B7259"/>
    <w:rsid w:val="006B76E5"/>
    <w:rsid w:val="006C0CFE"/>
    <w:rsid w:val="006C0EAF"/>
    <w:rsid w:val="006C1093"/>
    <w:rsid w:val="006C148B"/>
    <w:rsid w:val="006C1D24"/>
    <w:rsid w:val="006C2191"/>
    <w:rsid w:val="006C2396"/>
    <w:rsid w:val="006C2676"/>
    <w:rsid w:val="006C2830"/>
    <w:rsid w:val="006C320A"/>
    <w:rsid w:val="006C4368"/>
    <w:rsid w:val="006C44B6"/>
    <w:rsid w:val="006C4981"/>
    <w:rsid w:val="006C50BD"/>
    <w:rsid w:val="006C65C4"/>
    <w:rsid w:val="006C65F9"/>
    <w:rsid w:val="006C66F4"/>
    <w:rsid w:val="006C6F2B"/>
    <w:rsid w:val="006C73A9"/>
    <w:rsid w:val="006C7B62"/>
    <w:rsid w:val="006D0D4F"/>
    <w:rsid w:val="006D1755"/>
    <w:rsid w:val="006D180B"/>
    <w:rsid w:val="006D1A11"/>
    <w:rsid w:val="006D268D"/>
    <w:rsid w:val="006D2A4E"/>
    <w:rsid w:val="006D35E5"/>
    <w:rsid w:val="006D3B8D"/>
    <w:rsid w:val="006D3BA7"/>
    <w:rsid w:val="006D3E4F"/>
    <w:rsid w:val="006D55A2"/>
    <w:rsid w:val="006D5BCB"/>
    <w:rsid w:val="006D5D98"/>
    <w:rsid w:val="006D5DAD"/>
    <w:rsid w:val="006D6AE2"/>
    <w:rsid w:val="006D6BFE"/>
    <w:rsid w:val="006D700F"/>
    <w:rsid w:val="006D7105"/>
    <w:rsid w:val="006D74CD"/>
    <w:rsid w:val="006D7641"/>
    <w:rsid w:val="006D7D16"/>
    <w:rsid w:val="006E0528"/>
    <w:rsid w:val="006E12DA"/>
    <w:rsid w:val="006E16F7"/>
    <w:rsid w:val="006E1964"/>
    <w:rsid w:val="006E21E0"/>
    <w:rsid w:val="006E2210"/>
    <w:rsid w:val="006E22A9"/>
    <w:rsid w:val="006E245E"/>
    <w:rsid w:val="006E260A"/>
    <w:rsid w:val="006E2985"/>
    <w:rsid w:val="006E3625"/>
    <w:rsid w:val="006E3B6D"/>
    <w:rsid w:val="006E4426"/>
    <w:rsid w:val="006E45A0"/>
    <w:rsid w:val="006E477D"/>
    <w:rsid w:val="006E485B"/>
    <w:rsid w:val="006E4EE9"/>
    <w:rsid w:val="006E5B51"/>
    <w:rsid w:val="006E6213"/>
    <w:rsid w:val="006E715E"/>
    <w:rsid w:val="006E740A"/>
    <w:rsid w:val="006E76C8"/>
    <w:rsid w:val="006E76CE"/>
    <w:rsid w:val="006E7710"/>
    <w:rsid w:val="006E7718"/>
    <w:rsid w:val="006E7761"/>
    <w:rsid w:val="006E7B19"/>
    <w:rsid w:val="006E7FBD"/>
    <w:rsid w:val="006F0DE0"/>
    <w:rsid w:val="006F104D"/>
    <w:rsid w:val="006F13A5"/>
    <w:rsid w:val="006F22F1"/>
    <w:rsid w:val="006F2FFA"/>
    <w:rsid w:val="006F36D2"/>
    <w:rsid w:val="006F3B55"/>
    <w:rsid w:val="006F3F9C"/>
    <w:rsid w:val="006F401B"/>
    <w:rsid w:val="006F4789"/>
    <w:rsid w:val="006F4E2A"/>
    <w:rsid w:val="006F4EE7"/>
    <w:rsid w:val="006F6F26"/>
    <w:rsid w:val="006F744B"/>
    <w:rsid w:val="006F74C3"/>
    <w:rsid w:val="00700779"/>
    <w:rsid w:val="00700955"/>
    <w:rsid w:val="00700C56"/>
    <w:rsid w:val="00700E1D"/>
    <w:rsid w:val="00701468"/>
    <w:rsid w:val="00701637"/>
    <w:rsid w:val="00702248"/>
    <w:rsid w:val="007023B5"/>
    <w:rsid w:val="00702893"/>
    <w:rsid w:val="007036A9"/>
    <w:rsid w:val="00704824"/>
    <w:rsid w:val="0070499E"/>
    <w:rsid w:val="00705528"/>
    <w:rsid w:val="00706A6E"/>
    <w:rsid w:val="00706BCA"/>
    <w:rsid w:val="00707967"/>
    <w:rsid w:val="00707F98"/>
    <w:rsid w:val="00710289"/>
    <w:rsid w:val="00710C16"/>
    <w:rsid w:val="0071237D"/>
    <w:rsid w:val="007135F7"/>
    <w:rsid w:val="00713CC3"/>
    <w:rsid w:val="00714C40"/>
    <w:rsid w:val="00714DD6"/>
    <w:rsid w:val="0071500C"/>
    <w:rsid w:val="00715D4C"/>
    <w:rsid w:val="007161FB"/>
    <w:rsid w:val="007165C9"/>
    <w:rsid w:val="00716FBF"/>
    <w:rsid w:val="007171E7"/>
    <w:rsid w:val="007173BF"/>
    <w:rsid w:val="00717B5F"/>
    <w:rsid w:val="00717DE1"/>
    <w:rsid w:val="007207D9"/>
    <w:rsid w:val="00720D12"/>
    <w:rsid w:val="00722E28"/>
    <w:rsid w:val="00722EF4"/>
    <w:rsid w:val="00723235"/>
    <w:rsid w:val="00723477"/>
    <w:rsid w:val="007237D0"/>
    <w:rsid w:val="00723810"/>
    <w:rsid w:val="00723A75"/>
    <w:rsid w:val="00724187"/>
    <w:rsid w:val="007248CF"/>
    <w:rsid w:val="00724A0D"/>
    <w:rsid w:val="00724CD6"/>
    <w:rsid w:val="00725006"/>
    <w:rsid w:val="007254DE"/>
    <w:rsid w:val="00725730"/>
    <w:rsid w:val="00725882"/>
    <w:rsid w:val="0072599C"/>
    <w:rsid w:val="00725D86"/>
    <w:rsid w:val="0072709D"/>
    <w:rsid w:val="00727FA6"/>
    <w:rsid w:val="007307DA"/>
    <w:rsid w:val="007312E2"/>
    <w:rsid w:val="007319B7"/>
    <w:rsid w:val="00731E40"/>
    <w:rsid w:val="00732176"/>
    <w:rsid w:val="00732B2C"/>
    <w:rsid w:val="00732E0C"/>
    <w:rsid w:val="007332C3"/>
    <w:rsid w:val="00733428"/>
    <w:rsid w:val="007337D0"/>
    <w:rsid w:val="00734B66"/>
    <w:rsid w:val="00734D2F"/>
    <w:rsid w:val="00734ED7"/>
    <w:rsid w:val="00735434"/>
    <w:rsid w:val="00735814"/>
    <w:rsid w:val="00735E50"/>
    <w:rsid w:val="0073628B"/>
    <w:rsid w:val="007367C6"/>
    <w:rsid w:val="00736A12"/>
    <w:rsid w:val="00736D4C"/>
    <w:rsid w:val="00737568"/>
    <w:rsid w:val="00737AD7"/>
    <w:rsid w:val="007400C6"/>
    <w:rsid w:val="0074062D"/>
    <w:rsid w:val="007407C8"/>
    <w:rsid w:val="00740FAE"/>
    <w:rsid w:val="00741487"/>
    <w:rsid w:val="007424F2"/>
    <w:rsid w:val="0074326E"/>
    <w:rsid w:val="00744312"/>
    <w:rsid w:val="00744C81"/>
    <w:rsid w:val="00745A19"/>
    <w:rsid w:val="00745A33"/>
    <w:rsid w:val="00745D9C"/>
    <w:rsid w:val="00746346"/>
    <w:rsid w:val="00746456"/>
    <w:rsid w:val="00746C02"/>
    <w:rsid w:val="00746FC4"/>
    <w:rsid w:val="007504F8"/>
    <w:rsid w:val="0075108B"/>
    <w:rsid w:val="007515D0"/>
    <w:rsid w:val="00752720"/>
    <w:rsid w:val="00752FB4"/>
    <w:rsid w:val="0075335A"/>
    <w:rsid w:val="00753792"/>
    <w:rsid w:val="0075418E"/>
    <w:rsid w:val="007543DF"/>
    <w:rsid w:val="0075529A"/>
    <w:rsid w:val="00755BC3"/>
    <w:rsid w:val="00755CCA"/>
    <w:rsid w:val="00756C3F"/>
    <w:rsid w:val="00757A8C"/>
    <w:rsid w:val="0076039B"/>
    <w:rsid w:val="00760401"/>
    <w:rsid w:val="007604E8"/>
    <w:rsid w:val="007608A9"/>
    <w:rsid w:val="00760EC9"/>
    <w:rsid w:val="0076132D"/>
    <w:rsid w:val="007615CD"/>
    <w:rsid w:val="0076279A"/>
    <w:rsid w:val="00762BC7"/>
    <w:rsid w:val="00762DEE"/>
    <w:rsid w:val="00763789"/>
    <w:rsid w:val="007637CD"/>
    <w:rsid w:val="00764482"/>
    <w:rsid w:val="007647D5"/>
    <w:rsid w:val="0076510D"/>
    <w:rsid w:val="00765688"/>
    <w:rsid w:val="0076575A"/>
    <w:rsid w:val="00765814"/>
    <w:rsid w:val="00765D31"/>
    <w:rsid w:val="00765FA7"/>
    <w:rsid w:val="0076617F"/>
    <w:rsid w:val="00766999"/>
    <w:rsid w:val="007670A5"/>
    <w:rsid w:val="00767235"/>
    <w:rsid w:val="00770823"/>
    <w:rsid w:val="007708A7"/>
    <w:rsid w:val="00771213"/>
    <w:rsid w:val="00771A50"/>
    <w:rsid w:val="007729A1"/>
    <w:rsid w:val="00772B08"/>
    <w:rsid w:val="00772CFB"/>
    <w:rsid w:val="00773175"/>
    <w:rsid w:val="007732CB"/>
    <w:rsid w:val="00773F3B"/>
    <w:rsid w:val="0077409D"/>
    <w:rsid w:val="00774471"/>
    <w:rsid w:val="00774A65"/>
    <w:rsid w:val="00774C84"/>
    <w:rsid w:val="00774D73"/>
    <w:rsid w:val="00774F2F"/>
    <w:rsid w:val="00775967"/>
    <w:rsid w:val="00776092"/>
    <w:rsid w:val="0077634E"/>
    <w:rsid w:val="00776426"/>
    <w:rsid w:val="00776627"/>
    <w:rsid w:val="007767EA"/>
    <w:rsid w:val="00776FA7"/>
    <w:rsid w:val="00777588"/>
    <w:rsid w:val="00777649"/>
    <w:rsid w:val="00777B85"/>
    <w:rsid w:val="00777B8B"/>
    <w:rsid w:val="00780981"/>
    <w:rsid w:val="007811C5"/>
    <w:rsid w:val="007815F7"/>
    <w:rsid w:val="00781A1F"/>
    <w:rsid w:val="00781B92"/>
    <w:rsid w:val="007827CA"/>
    <w:rsid w:val="00782862"/>
    <w:rsid w:val="00783479"/>
    <w:rsid w:val="00783774"/>
    <w:rsid w:val="00784062"/>
    <w:rsid w:val="00784085"/>
    <w:rsid w:val="0078587F"/>
    <w:rsid w:val="00785AB3"/>
    <w:rsid w:val="00785B49"/>
    <w:rsid w:val="00787B15"/>
    <w:rsid w:val="00787B72"/>
    <w:rsid w:val="00787C1A"/>
    <w:rsid w:val="00787D72"/>
    <w:rsid w:val="00787EB6"/>
    <w:rsid w:val="00790143"/>
    <w:rsid w:val="007914F2"/>
    <w:rsid w:val="00791ED8"/>
    <w:rsid w:val="007924D2"/>
    <w:rsid w:val="0079278A"/>
    <w:rsid w:val="00792BA2"/>
    <w:rsid w:val="00792E0A"/>
    <w:rsid w:val="00792FF8"/>
    <w:rsid w:val="00793A46"/>
    <w:rsid w:val="00793D29"/>
    <w:rsid w:val="00794A76"/>
    <w:rsid w:val="0079580D"/>
    <w:rsid w:val="00795FF2"/>
    <w:rsid w:val="00796882"/>
    <w:rsid w:val="00796B79"/>
    <w:rsid w:val="0079736A"/>
    <w:rsid w:val="00797520"/>
    <w:rsid w:val="0079767B"/>
    <w:rsid w:val="00797E19"/>
    <w:rsid w:val="007A00C5"/>
    <w:rsid w:val="007A0280"/>
    <w:rsid w:val="007A06E3"/>
    <w:rsid w:val="007A0BD1"/>
    <w:rsid w:val="007A175E"/>
    <w:rsid w:val="007A34F3"/>
    <w:rsid w:val="007A3887"/>
    <w:rsid w:val="007A3EAB"/>
    <w:rsid w:val="007A3FEE"/>
    <w:rsid w:val="007A405D"/>
    <w:rsid w:val="007A42B8"/>
    <w:rsid w:val="007A459F"/>
    <w:rsid w:val="007A45CD"/>
    <w:rsid w:val="007A470B"/>
    <w:rsid w:val="007A4932"/>
    <w:rsid w:val="007A4BEE"/>
    <w:rsid w:val="007A4C50"/>
    <w:rsid w:val="007A4CA1"/>
    <w:rsid w:val="007A4E26"/>
    <w:rsid w:val="007A4F78"/>
    <w:rsid w:val="007A5253"/>
    <w:rsid w:val="007A52C8"/>
    <w:rsid w:val="007A60E4"/>
    <w:rsid w:val="007A7288"/>
    <w:rsid w:val="007A7D5B"/>
    <w:rsid w:val="007B005B"/>
    <w:rsid w:val="007B00FB"/>
    <w:rsid w:val="007B0235"/>
    <w:rsid w:val="007B096A"/>
    <w:rsid w:val="007B0BD1"/>
    <w:rsid w:val="007B0FC3"/>
    <w:rsid w:val="007B285F"/>
    <w:rsid w:val="007B2A1A"/>
    <w:rsid w:val="007B3943"/>
    <w:rsid w:val="007B3ABF"/>
    <w:rsid w:val="007B4016"/>
    <w:rsid w:val="007B466A"/>
    <w:rsid w:val="007B498F"/>
    <w:rsid w:val="007B4FD5"/>
    <w:rsid w:val="007B6232"/>
    <w:rsid w:val="007B68C5"/>
    <w:rsid w:val="007B6E02"/>
    <w:rsid w:val="007B70A4"/>
    <w:rsid w:val="007B7145"/>
    <w:rsid w:val="007B73D9"/>
    <w:rsid w:val="007B7467"/>
    <w:rsid w:val="007B753E"/>
    <w:rsid w:val="007C0E79"/>
    <w:rsid w:val="007C194A"/>
    <w:rsid w:val="007C19A4"/>
    <w:rsid w:val="007C19B4"/>
    <w:rsid w:val="007C1D86"/>
    <w:rsid w:val="007C2E83"/>
    <w:rsid w:val="007C2F28"/>
    <w:rsid w:val="007C38B5"/>
    <w:rsid w:val="007C5047"/>
    <w:rsid w:val="007C55E8"/>
    <w:rsid w:val="007C5E23"/>
    <w:rsid w:val="007C690D"/>
    <w:rsid w:val="007C6DC7"/>
    <w:rsid w:val="007C74D4"/>
    <w:rsid w:val="007C797A"/>
    <w:rsid w:val="007C79EB"/>
    <w:rsid w:val="007C7C81"/>
    <w:rsid w:val="007D0461"/>
    <w:rsid w:val="007D0792"/>
    <w:rsid w:val="007D0A87"/>
    <w:rsid w:val="007D0DE5"/>
    <w:rsid w:val="007D1223"/>
    <w:rsid w:val="007D1AB1"/>
    <w:rsid w:val="007D2037"/>
    <w:rsid w:val="007D26CB"/>
    <w:rsid w:val="007D2C67"/>
    <w:rsid w:val="007D34A6"/>
    <w:rsid w:val="007D3851"/>
    <w:rsid w:val="007D3B1B"/>
    <w:rsid w:val="007D4305"/>
    <w:rsid w:val="007D434D"/>
    <w:rsid w:val="007D4AF2"/>
    <w:rsid w:val="007D5DE1"/>
    <w:rsid w:val="007D5E71"/>
    <w:rsid w:val="007D5E72"/>
    <w:rsid w:val="007D6974"/>
    <w:rsid w:val="007D76D5"/>
    <w:rsid w:val="007D7845"/>
    <w:rsid w:val="007D7949"/>
    <w:rsid w:val="007D7B26"/>
    <w:rsid w:val="007E03B9"/>
    <w:rsid w:val="007E05CB"/>
    <w:rsid w:val="007E157C"/>
    <w:rsid w:val="007E2338"/>
    <w:rsid w:val="007E2FE2"/>
    <w:rsid w:val="007E36DC"/>
    <w:rsid w:val="007E380C"/>
    <w:rsid w:val="007E38DA"/>
    <w:rsid w:val="007E461A"/>
    <w:rsid w:val="007E48B2"/>
    <w:rsid w:val="007E4ADB"/>
    <w:rsid w:val="007E5263"/>
    <w:rsid w:val="007E5287"/>
    <w:rsid w:val="007E5336"/>
    <w:rsid w:val="007E572D"/>
    <w:rsid w:val="007E61B8"/>
    <w:rsid w:val="007E64C6"/>
    <w:rsid w:val="007E6710"/>
    <w:rsid w:val="007E6AF1"/>
    <w:rsid w:val="007E6F15"/>
    <w:rsid w:val="007E701D"/>
    <w:rsid w:val="007E7BBA"/>
    <w:rsid w:val="007F034D"/>
    <w:rsid w:val="007F0EAE"/>
    <w:rsid w:val="007F17AD"/>
    <w:rsid w:val="007F1B2A"/>
    <w:rsid w:val="007F1BFC"/>
    <w:rsid w:val="007F249B"/>
    <w:rsid w:val="007F28DD"/>
    <w:rsid w:val="007F38BF"/>
    <w:rsid w:val="007F4F6A"/>
    <w:rsid w:val="007F5056"/>
    <w:rsid w:val="007F5F6A"/>
    <w:rsid w:val="007F6758"/>
    <w:rsid w:val="007F696E"/>
    <w:rsid w:val="007F6EE5"/>
    <w:rsid w:val="008002DA"/>
    <w:rsid w:val="00800564"/>
    <w:rsid w:val="00800F41"/>
    <w:rsid w:val="00801D79"/>
    <w:rsid w:val="00802E32"/>
    <w:rsid w:val="008031D1"/>
    <w:rsid w:val="00803689"/>
    <w:rsid w:val="00804E7A"/>
    <w:rsid w:val="00804FC0"/>
    <w:rsid w:val="00805465"/>
    <w:rsid w:val="008055E2"/>
    <w:rsid w:val="00805826"/>
    <w:rsid w:val="00806C83"/>
    <w:rsid w:val="00806CA3"/>
    <w:rsid w:val="00806CC1"/>
    <w:rsid w:val="00806DC6"/>
    <w:rsid w:val="00806E8E"/>
    <w:rsid w:val="00806FBB"/>
    <w:rsid w:val="008071E5"/>
    <w:rsid w:val="00807B1C"/>
    <w:rsid w:val="00811140"/>
    <w:rsid w:val="00811213"/>
    <w:rsid w:val="00811271"/>
    <w:rsid w:val="008117E2"/>
    <w:rsid w:val="008119ED"/>
    <w:rsid w:val="00811C86"/>
    <w:rsid w:val="00811D16"/>
    <w:rsid w:val="00811D1D"/>
    <w:rsid w:val="008125DC"/>
    <w:rsid w:val="0081277C"/>
    <w:rsid w:val="00812C3E"/>
    <w:rsid w:val="00812D6D"/>
    <w:rsid w:val="00813436"/>
    <w:rsid w:val="0081411B"/>
    <w:rsid w:val="00814CF2"/>
    <w:rsid w:val="00815A14"/>
    <w:rsid w:val="00815ECE"/>
    <w:rsid w:val="008164C1"/>
    <w:rsid w:val="0081678C"/>
    <w:rsid w:val="00816989"/>
    <w:rsid w:val="00816E18"/>
    <w:rsid w:val="00816E7F"/>
    <w:rsid w:val="008172C4"/>
    <w:rsid w:val="00817E08"/>
    <w:rsid w:val="0082035A"/>
    <w:rsid w:val="0082036E"/>
    <w:rsid w:val="008209B4"/>
    <w:rsid w:val="00821ADF"/>
    <w:rsid w:val="00821DD9"/>
    <w:rsid w:val="008220E2"/>
    <w:rsid w:val="00822220"/>
    <w:rsid w:val="00822235"/>
    <w:rsid w:val="0082250D"/>
    <w:rsid w:val="008225F6"/>
    <w:rsid w:val="00822FBB"/>
    <w:rsid w:val="00822FC9"/>
    <w:rsid w:val="008230B6"/>
    <w:rsid w:val="0082317E"/>
    <w:rsid w:val="008233A7"/>
    <w:rsid w:val="008238D0"/>
    <w:rsid w:val="00823A6D"/>
    <w:rsid w:val="00823C72"/>
    <w:rsid w:val="00824FB1"/>
    <w:rsid w:val="008250A2"/>
    <w:rsid w:val="0082541E"/>
    <w:rsid w:val="0082622A"/>
    <w:rsid w:val="008264DF"/>
    <w:rsid w:val="00827180"/>
    <w:rsid w:val="0082777A"/>
    <w:rsid w:val="00827E45"/>
    <w:rsid w:val="00827EF7"/>
    <w:rsid w:val="0083084C"/>
    <w:rsid w:val="008309C7"/>
    <w:rsid w:val="00831253"/>
    <w:rsid w:val="008316CE"/>
    <w:rsid w:val="00832598"/>
    <w:rsid w:val="008327F6"/>
    <w:rsid w:val="00832B0B"/>
    <w:rsid w:val="00832E5C"/>
    <w:rsid w:val="008336D8"/>
    <w:rsid w:val="00833BAE"/>
    <w:rsid w:val="00833BE9"/>
    <w:rsid w:val="00833E26"/>
    <w:rsid w:val="008346EE"/>
    <w:rsid w:val="00835063"/>
    <w:rsid w:val="00835F57"/>
    <w:rsid w:val="00836041"/>
    <w:rsid w:val="00836474"/>
    <w:rsid w:val="00836664"/>
    <w:rsid w:val="00836E36"/>
    <w:rsid w:val="00837026"/>
    <w:rsid w:val="008410BD"/>
    <w:rsid w:val="00841AB4"/>
    <w:rsid w:val="00843029"/>
    <w:rsid w:val="008431FC"/>
    <w:rsid w:val="00843D50"/>
    <w:rsid w:val="00843ED6"/>
    <w:rsid w:val="00844430"/>
    <w:rsid w:val="00845393"/>
    <w:rsid w:val="008456C7"/>
    <w:rsid w:val="00845E79"/>
    <w:rsid w:val="0084647F"/>
    <w:rsid w:val="008465A1"/>
    <w:rsid w:val="00847650"/>
    <w:rsid w:val="008477FB"/>
    <w:rsid w:val="008501DE"/>
    <w:rsid w:val="0085096E"/>
    <w:rsid w:val="00850D82"/>
    <w:rsid w:val="00851C78"/>
    <w:rsid w:val="00852053"/>
    <w:rsid w:val="00852EB3"/>
    <w:rsid w:val="008536D6"/>
    <w:rsid w:val="008542D9"/>
    <w:rsid w:val="008546AB"/>
    <w:rsid w:val="008546BA"/>
    <w:rsid w:val="008546E1"/>
    <w:rsid w:val="008547DB"/>
    <w:rsid w:val="008549F6"/>
    <w:rsid w:val="00855175"/>
    <w:rsid w:val="00855347"/>
    <w:rsid w:val="00855E72"/>
    <w:rsid w:val="0085608D"/>
    <w:rsid w:val="0085622B"/>
    <w:rsid w:val="008566AB"/>
    <w:rsid w:val="00856731"/>
    <w:rsid w:val="00856D2A"/>
    <w:rsid w:val="0085738F"/>
    <w:rsid w:val="00857A54"/>
    <w:rsid w:val="00857C43"/>
    <w:rsid w:val="00857DCC"/>
    <w:rsid w:val="00857EB2"/>
    <w:rsid w:val="00857FB2"/>
    <w:rsid w:val="008608FE"/>
    <w:rsid w:val="00860C44"/>
    <w:rsid w:val="00860D7C"/>
    <w:rsid w:val="00860E53"/>
    <w:rsid w:val="008610D6"/>
    <w:rsid w:val="00861E07"/>
    <w:rsid w:val="00862154"/>
    <w:rsid w:val="008623ED"/>
    <w:rsid w:val="00863FCF"/>
    <w:rsid w:val="0086409D"/>
    <w:rsid w:val="0086464D"/>
    <w:rsid w:val="00865322"/>
    <w:rsid w:val="00867D46"/>
    <w:rsid w:val="00867E27"/>
    <w:rsid w:val="00867FA3"/>
    <w:rsid w:val="00870436"/>
    <w:rsid w:val="008709C8"/>
    <w:rsid w:val="00870D5B"/>
    <w:rsid w:val="008710C7"/>
    <w:rsid w:val="00871C8D"/>
    <w:rsid w:val="00871E79"/>
    <w:rsid w:val="00871E7E"/>
    <w:rsid w:val="00872B9D"/>
    <w:rsid w:val="00872E4D"/>
    <w:rsid w:val="00872E7B"/>
    <w:rsid w:val="00874502"/>
    <w:rsid w:val="008748A7"/>
    <w:rsid w:val="00874BBF"/>
    <w:rsid w:val="00874C70"/>
    <w:rsid w:val="00874D51"/>
    <w:rsid w:val="00874DBF"/>
    <w:rsid w:val="008756E0"/>
    <w:rsid w:val="00875746"/>
    <w:rsid w:val="00875BE6"/>
    <w:rsid w:val="008769B0"/>
    <w:rsid w:val="00876FCA"/>
    <w:rsid w:val="0087747B"/>
    <w:rsid w:val="00877765"/>
    <w:rsid w:val="00877993"/>
    <w:rsid w:val="00877DD5"/>
    <w:rsid w:val="00877F7D"/>
    <w:rsid w:val="00881370"/>
    <w:rsid w:val="008813F8"/>
    <w:rsid w:val="00881485"/>
    <w:rsid w:val="008816FE"/>
    <w:rsid w:val="00881C11"/>
    <w:rsid w:val="00881E1E"/>
    <w:rsid w:val="0088233C"/>
    <w:rsid w:val="008826D2"/>
    <w:rsid w:val="00882CFA"/>
    <w:rsid w:val="00882D96"/>
    <w:rsid w:val="00882F9C"/>
    <w:rsid w:val="00883F6B"/>
    <w:rsid w:val="00884B4E"/>
    <w:rsid w:val="00884B65"/>
    <w:rsid w:val="00884E83"/>
    <w:rsid w:val="00885EC0"/>
    <w:rsid w:val="0088631A"/>
    <w:rsid w:val="00886373"/>
    <w:rsid w:val="008863BF"/>
    <w:rsid w:val="008863D9"/>
    <w:rsid w:val="0088650F"/>
    <w:rsid w:val="0088673B"/>
    <w:rsid w:val="00886BF6"/>
    <w:rsid w:val="00887262"/>
    <w:rsid w:val="008872D8"/>
    <w:rsid w:val="00887377"/>
    <w:rsid w:val="008902CE"/>
    <w:rsid w:val="00890C48"/>
    <w:rsid w:val="00890DC9"/>
    <w:rsid w:val="00891BA0"/>
    <w:rsid w:val="00891CF9"/>
    <w:rsid w:val="008924F0"/>
    <w:rsid w:val="008928B3"/>
    <w:rsid w:val="008928DF"/>
    <w:rsid w:val="00892B8A"/>
    <w:rsid w:val="008931BC"/>
    <w:rsid w:val="00893237"/>
    <w:rsid w:val="00893497"/>
    <w:rsid w:val="00895897"/>
    <w:rsid w:val="00895BFB"/>
    <w:rsid w:val="00895D32"/>
    <w:rsid w:val="00895DC3"/>
    <w:rsid w:val="00895E3F"/>
    <w:rsid w:val="0089628F"/>
    <w:rsid w:val="00896464"/>
    <w:rsid w:val="00896E2B"/>
    <w:rsid w:val="00897C75"/>
    <w:rsid w:val="008A042D"/>
    <w:rsid w:val="008A05F1"/>
    <w:rsid w:val="008A12C4"/>
    <w:rsid w:val="008A1366"/>
    <w:rsid w:val="008A1B4E"/>
    <w:rsid w:val="008A2824"/>
    <w:rsid w:val="008A3029"/>
    <w:rsid w:val="008A3320"/>
    <w:rsid w:val="008A3EE7"/>
    <w:rsid w:val="008A4783"/>
    <w:rsid w:val="008A4A25"/>
    <w:rsid w:val="008A57DD"/>
    <w:rsid w:val="008A5940"/>
    <w:rsid w:val="008A657E"/>
    <w:rsid w:val="008A6751"/>
    <w:rsid w:val="008A69E0"/>
    <w:rsid w:val="008A6AF3"/>
    <w:rsid w:val="008A6EA6"/>
    <w:rsid w:val="008A70EA"/>
    <w:rsid w:val="008A75E9"/>
    <w:rsid w:val="008A7674"/>
    <w:rsid w:val="008A7C76"/>
    <w:rsid w:val="008B0867"/>
    <w:rsid w:val="008B0A83"/>
    <w:rsid w:val="008B0B89"/>
    <w:rsid w:val="008B0BD5"/>
    <w:rsid w:val="008B14A9"/>
    <w:rsid w:val="008B1B1E"/>
    <w:rsid w:val="008B1EEA"/>
    <w:rsid w:val="008B223B"/>
    <w:rsid w:val="008B23B7"/>
    <w:rsid w:val="008B2AD1"/>
    <w:rsid w:val="008B2D2E"/>
    <w:rsid w:val="008B35EA"/>
    <w:rsid w:val="008B386D"/>
    <w:rsid w:val="008B38DB"/>
    <w:rsid w:val="008B3A51"/>
    <w:rsid w:val="008B431E"/>
    <w:rsid w:val="008B456A"/>
    <w:rsid w:val="008B56B0"/>
    <w:rsid w:val="008B5EE9"/>
    <w:rsid w:val="008B5F7F"/>
    <w:rsid w:val="008B675C"/>
    <w:rsid w:val="008B68F8"/>
    <w:rsid w:val="008B712D"/>
    <w:rsid w:val="008B7717"/>
    <w:rsid w:val="008B79C6"/>
    <w:rsid w:val="008C0221"/>
    <w:rsid w:val="008C08ED"/>
    <w:rsid w:val="008C169C"/>
    <w:rsid w:val="008C1F7D"/>
    <w:rsid w:val="008C23E5"/>
    <w:rsid w:val="008C2EF0"/>
    <w:rsid w:val="008C3328"/>
    <w:rsid w:val="008C3B83"/>
    <w:rsid w:val="008C3F2B"/>
    <w:rsid w:val="008C47BD"/>
    <w:rsid w:val="008C47C0"/>
    <w:rsid w:val="008C48FD"/>
    <w:rsid w:val="008C4EBF"/>
    <w:rsid w:val="008C5DF1"/>
    <w:rsid w:val="008C6265"/>
    <w:rsid w:val="008C67F6"/>
    <w:rsid w:val="008C6954"/>
    <w:rsid w:val="008C71BF"/>
    <w:rsid w:val="008C7668"/>
    <w:rsid w:val="008C7774"/>
    <w:rsid w:val="008C7782"/>
    <w:rsid w:val="008C7808"/>
    <w:rsid w:val="008D008A"/>
    <w:rsid w:val="008D0525"/>
    <w:rsid w:val="008D06DE"/>
    <w:rsid w:val="008D0FD0"/>
    <w:rsid w:val="008D1095"/>
    <w:rsid w:val="008D12CA"/>
    <w:rsid w:val="008D15FE"/>
    <w:rsid w:val="008D182A"/>
    <w:rsid w:val="008D1F61"/>
    <w:rsid w:val="008D229F"/>
    <w:rsid w:val="008D26A7"/>
    <w:rsid w:val="008D386F"/>
    <w:rsid w:val="008D3BF1"/>
    <w:rsid w:val="008D3E5A"/>
    <w:rsid w:val="008D45BD"/>
    <w:rsid w:val="008D5028"/>
    <w:rsid w:val="008D5094"/>
    <w:rsid w:val="008D519D"/>
    <w:rsid w:val="008D51A7"/>
    <w:rsid w:val="008D5476"/>
    <w:rsid w:val="008D6D86"/>
    <w:rsid w:val="008D7224"/>
    <w:rsid w:val="008E0975"/>
    <w:rsid w:val="008E098A"/>
    <w:rsid w:val="008E0B70"/>
    <w:rsid w:val="008E0C89"/>
    <w:rsid w:val="008E166E"/>
    <w:rsid w:val="008E1CD2"/>
    <w:rsid w:val="008E2099"/>
    <w:rsid w:val="008E22C8"/>
    <w:rsid w:val="008E2E1E"/>
    <w:rsid w:val="008E3378"/>
    <w:rsid w:val="008E370F"/>
    <w:rsid w:val="008E3B84"/>
    <w:rsid w:val="008E3DB0"/>
    <w:rsid w:val="008E4718"/>
    <w:rsid w:val="008E4D55"/>
    <w:rsid w:val="008E519D"/>
    <w:rsid w:val="008E5F7C"/>
    <w:rsid w:val="008E6961"/>
    <w:rsid w:val="008E7059"/>
    <w:rsid w:val="008E722C"/>
    <w:rsid w:val="008F0357"/>
    <w:rsid w:val="008F0417"/>
    <w:rsid w:val="008F0DAB"/>
    <w:rsid w:val="008F0DD4"/>
    <w:rsid w:val="008F1342"/>
    <w:rsid w:val="008F23C3"/>
    <w:rsid w:val="008F30A7"/>
    <w:rsid w:val="008F3278"/>
    <w:rsid w:val="008F3AFB"/>
    <w:rsid w:val="008F3D00"/>
    <w:rsid w:val="008F3F9B"/>
    <w:rsid w:val="008F3FEB"/>
    <w:rsid w:val="008F4AA7"/>
    <w:rsid w:val="008F5263"/>
    <w:rsid w:val="008F58F7"/>
    <w:rsid w:val="008F5D9B"/>
    <w:rsid w:val="008F6172"/>
    <w:rsid w:val="008F6555"/>
    <w:rsid w:val="008F69E4"/>
    <w:rsid w:val="008F6A0B"/>
    <w:rsid w:val="008F6A3F"/>
    <w:rsid w:val="008F6C2B"/>
    <w:rsid w:val="008F6D91"/>
    <w:rsid w:val="008F6E02"/>
    <w:rsid w:val="008F703C"/>
    <w:rsid w:val="008F7472"/>
    <w:rsid w:val="008F759B"/>
    <w:rsid w:val="008F75A2"/>
    <w:rsid w:val="008F7620"/>
    <w:rsid w:val="0090033B"/>
    <w:rsid w:val="009005DD"/>
    <w:rsid w:val="009008E3"/>
    <w:rsid w:val="0090113E"/>
    <w:rsid w:val="00901B47"/>
    <w:rsid w:val="0090383D"/>
    <w:rsid w:val="00903C9D"/>
    <w:rsid w:val="00903E1B"/>
    <w:rsid w:val="00904124"/>
    <w:rsid w:val="00904799"/>
    <w:rsid w:val="00905585"/>
    <w:rsid w:val="009059E3"/>
    <w:rsid w:val="00905D49"/>
    <w:rsid w:val="00906184"/>
    <w:rsid w:val="00906AC3"/>
    <w:rsid w:val="00906BDB"/>
    <w:rsid w:val="00907710"/>
    <w:rsid w:val="00907A03"/>
    <w:rsid w:val="00907A34"/>
    <w:rsid w:val="00907D54"/>
    <w:rsid w:val="00911030"/>
    <w:rsid w:val="00911D6C"/>
    <w:rsid w:val="00911F52"/>
    <w:rsid w:val="009123FD"/>
    <w:rsid w:val="00913213"/>
    <w:rsid w:val="00913519"/>
    <w:rsid w:val="00913C0C"/>
    <w:rsid w:val="00913D46"/>
    <w:rsid w:val="009141C3"/>
    <w:rsid w:val="009146D5"/>
    <w:rsid w:val="009149AF"/>
    <w:rsid w:val="009151E3"/>
    <w:rsid w:val="009166EB"/>
    <w:rsid w:val="009172AC"/>
    <w:rsid w:val="009173D0"/>
    <w:rsid w:val="0091768A"/>
    <w:rsid w:val="00917BD9"/>
    <w:rsid w:val="009206A3"/>
    <w:rsid w:val="0092118D"/>
    <w:rsid w:val="00922450"/>
    <w:rsid w:val="00923A82"/>
    <w:rsid w:val="00923D5F"/>
    <w:rsid w:val="00923D60"/>
    <w:rsid w:val="00923D61"/>
    <w:rsid w:val="00924A4E"/>
    <w:rsid w:val="00924AE9"/>
    <w:rsid w:val="00924FB4"/>
    <w:rsid w:val="009255E0"/>
    <w:rsid w:val="009260E1"/>
    <w:rsid w:val="009263C0"/>
    <w:rsid w:val="00926836"/>
    <w:rsid w:val="00926E17"/>
    <w:rsid w:val="00927052"/>
    <w:rsid w:val="0092730B"/>
    <w:rsid w:val="0093052D"/>
    <w:rsid w:val="0093058A"/>
    <w:rsid w:val="00930BDB"/>
    <w:rsid w:val="00930F4E"/>
    <w:rsid w:val="0093129C"/>
    <w:rsid w:val="00931E7C"/>
    <w:rsid w:val="00932736"/>
    <w:rsid w:val="0093294C"/>
    <w:rsid w:val="00932DD5"/>
    <w:rsid w:val="0093323F"/>
    <w:rsid w:val="00933577"/>
    <w:rsid w:val="009339D0"/>
    <w:rsid w:val="00934047"/>
    <w:rsid w:val="009351E0"/>
    <w:rsid w:val="00935291"/>
    <w:rsid w:val="00935D22"/>
    <w:rsid w:val="00936FCF"/>
    <w:rsid w:val="00937D9F"/>
    <w:rsid w:val="00937EB9"/>
    <w:rsid w:val="00940483"/>
    <w:rsid w:val="009408CA"/>
    <w:rsid w:val="0094208B"/>
    <w:rsid w:val="0094259A"/>
    <w:rsid w:val="00942CDD"/>
    <w:rsid w:val="009433DB"/>
    <w:rsid w:val="00943F62"/>
    <w:rsid w:val="00944950"/>
    <w:rsid w:val="00944D29"/>
    <w:rsid w:val="00944D82"/>
    <w:rsid w:val="00944E0F"/>
    <w:rsid w:val="00945166"/>
    <w:rsid w:val="00945CED"/>
    <w:rsid w:val="00946494"/>
    <w:rsid w:val="00947601"/>
    <w:rsid w:val="00947B85"/>
    <w:rsid w:val="00947C3F"/>
    <w:rsid w:val="00947D9E"/>
    <w:rsid w:val="00950290"/>
    <w:rsid w:val="009502FF"/>
    <w:rsid w:val="00950BEF"/>
    <w:rsid w:val="0095175E"/>
    <w:rsid w:val="00951FF0"/>
    <w:rsid w:val="009530E2"/>
    <w:rsid w:val="009530FD"/>
    <w:rsid w:val="009531D4"/>
    <w:rsid w:val="009533A9"/>
    <w:rsid w:val="00954079"/>
    <w:rsid w:val="009542EB"/>
    <w:rsid w:val="00954519"/>
    <w:rsid w:val="00954592"/>
    <w:rsid w:val="00954828"/>
    <w:rsid w:val="00954957"/>
    <w:rsid w:val="00954AE6"/>
    <w:rsid w:val="00954BCE"/>
    <w:rsid w:val="009568B1"/>
    <w:rsid w:val="00956A61"/>
    <w:rsid w:val="00956D71"/>
    <w:rsid w:val="00957122"/>
    <w:rsid w:val="00957F1E"/>
    <w:rsid w:val="00960190"/>
    <w:rsid w:val="009601A2"/>
    <w:rsid w:val="0096030F"/>
    <w:rsid w:val="009607E0"/>
    <w:rsid w:val="00960807"/>
    <w:rsid w:val="00960E9A"/>
    <w:rsid w:val="00962237"/>
    <w:rsid w:val="0096231C"/>
    <w:rsid w:val="0096265E"/>
    <w:rsid w:val="009633C9"/>
    <w:rsid w:val="009634AD"/>
    <w:rsid w:val="00964289"/>
    <w:rsid w:val="00964474"/>
    <w:rsid w:val="0096456B"/>
    <w:rsid w:val="00964FCB"/>
    <w:rsid w:val="009655B6"/>
    <w:rsid w:val="0096577C"/>
    <w:rsid w:val="009657A2"/>
    <w:rsid w:val="00966340"/>
    <w:rsid w:val="00966606"/>
    <w:rsid w:val="00966E21"/>
    <w:rsid w:val="00967043"/>
    <w:rsid w:val="00967F70"/>
    <w:rsid w:val="00970A81"/>
    <w:rsid w:val="009712B9"/>
    <w:rsid w:val="00971D6C"/>
    <w:rsid w:val="0097212F"/>
    <w:rsid w:val="00972525"/>
    <w:rsid w:val="00972EB9"/>
    <w:rsid w:val="0097349F"/>
    <w:rsid w:val="009735B9"/>
    <w:rsid w:val="009738CB"/>
    <w:rsid w:val="009758B0"/>
    <w:rsid w:val="00975DD5"/>
    <w:rsid w:val="00975FD4"/>
    <w:rsid w:val="00976596"/>
    <w:rsid w:val="00976CC0"/>
    <w:rsid w:val="00976D25"/>
    <w:rsid w:val="00977110"/>
    <w:rsid w:val="00977671"/>
    <w:rsid w:val="009804D1"/>
    <w:rsid w:val="00980874"/>
    <w:rsid w:val="00981266"/>
    <w:rsid w:val="0098152A"/>
    <w:rsid w:val="00982502"/>
    <w:rsid w:val="00982BD0"/>
    <w:rsid w:val="00982C5C"/>
    <w:rsid w:val="00982E7F"/>
    <w:rsid w:val="009834A8"/>
    <w:rsid w:val="00983E81"/>
    <w:rsid w:val="00983EC9"/>
    <w:rsid w:val="00984050"/>
    <w:rsid w:val="00984127"/>
    <w:rsid w:val="009846DC"/>
    <w:rsid w:val="0098491D"/>
    <w:rsid w:val="00984D0E"/>
    <w:rsid w:val="0098554F"/>
    <w:rsid w:val="009856F5"/>
    <w:rsid w:val="00985B5D"/>
    <w:rsid w:val="00985CFE"/>
    <w:rsid w:val="00985E3D"/>
    <w:rsid w:val="00986AC0"/>
    <w:rsid w:val="00986DC8"/>
    <w:rsid w:val="00986F36"/>
    <w:rsid w:val="00987135"/>
    <w:rsid w:val="009873F9"/>
    <w:rsid w:val="00987673"/>
    <w:rsid w:val="009904DE"/>
    <w:rsid w:val="009906D9"/>
    <w:rsid w:val="00990858"/>
    <w:rsid w:val="00990A07"/>
    <w:rsid w:val="0099104D"/>
    <w:rsid w:val="00991254"/>
    <w:rsid w:val="0099148F"/>
    <w:rsid w:val="00991AEB"/>
    <w:rsid w:val="009920E9"/>
    <w:rsid w:val="00993B31"/>
    <w:rsid w:val="009940FA"/>
    <w:rsid w:val="00994186"/>
    <w:rsid w:val="00994337"/>
    <w:rsid w:val="009943E5"/>
    <w:rsid w:val="00994497"/>
    <w:rsid w:val="0099454A"/>
    <w:rsid w:val="009946FB"/>
    <w:rsid w:val="00994A53"/>
    <w:rsid w:val="00995BA5"/>
    <w:rsid w:val="00995D75"/>
    <w:rsid w:val="0099622D"/>
    <w:rsid w:val="009963CB"/>
    <w:rsid w:val="00996E23"/>
    <w:rsid w:val="00996F52"/>
    <w:rsid w:val="00997B65"/>
    <w:rsid w:val="00997C27"/>
    <w:rsid w:val="009A0119"/>
    <w:rsid w:val="009A0D35"/>
    <w:rsid w:val="009A0EA2"/>
    <w:rsid w:val="009A106E"/>
    <w:rsid w:val="009A2450"/>
    <w:rsid w:val="009A24FB"/>
    <w:rsid w:val="009A313A"/>
    <w:rsid w:val="009A3A9A"/>
    <w:rsid w:val="009A3E60"/>
    <w:rsid w:val="009A3FA2"/>
    <w:rsid w:val="009A46E1"/>
    <w:rsid w:val="009A5126"/>
    <w:rsid w:val="009A5500"/>
    <w:rsid w:val="009A5B17"/>
    <w:rsid w:val="009A7BCB"/>
    <w:rsid w:val="009B055A"/>
    <w:rsid w:val="009B0A1B"/>
    <w:rsid w:val="009B1ADC"/>
    <w:rsid w:val="009B1AEF"/>
    <w:rsid w:val="009B211E"/>
    <w:rsid w:val="009B2238"/>
    <w:rsid w:val="009B22C1"/>
    <w:rsid w:val="009B26B9"/>
    <w:rsid w:val="009B26CC"/>
    <w:rsid w:val="009B2E6B"/>
    <w:rsid w:val="009B3F72"/>
    <w:rsid w:val="009B44C7"/>
    <w:rsid w:val="009B46D2"/>
    <w:rsid w:val="009B4E1D"/>
    <w:rsid w:val="009B6781"/>
    <w:rsid w:val="009B6853"/>
    <w:rsid w:val="009B6A9C"/>
    <w:rsid w:val="009B75C2"/>
    <w:rsid w:val="009B7E8F"/>
    <w:rsid w:val="009C081E"/>
    <w:rsid w:val="009C12D4"/>
    <w:rsid w:val="009C1671"/>
    <w:rsid w:val="009C2A0C"/>
    <w:rsid w:val="009C3050"/>
    <w:rsid w:val="009C356A"/>
    <w:rsid w:val="009C36BD"/>
    <w:rsid w:val="009C3840"/>
    <w:rsid w:val="009C3BF2"/>
    <w:rsid w:val="009C3DA0"/>
    <w:rsid w:val="009C451C"/>
    <w:rsid w:val="009C4B23"/>
    <w:rsid w:val="009C4D76"/>
    <w:rsid w:val="009C509A"/>
    <w:rsid w:val="009C52D2"/>
    <w:rsid w:val="009C6C59"/>
    <w:rsid w:val="009C6F5C"/>
    <w:rsid w:val="009C71CF"/>
    <w:rsid w:val="009C73BF"/>
    <w:rsid w:val="009C743D"/>
    <w:rsid w:val="009C7DA2"/>
    <w:rsid w:val="009D09E9"/>
    <w:rsid w:val="009D0E95"/>
    <w:rsid w:val="009D0F2F"/>
    <w:rsid w:val="009D12F4"/>
    <w:rsid w:val="009D1514"/>
    <w:rsid w:val="009D1633"/>
    <w:rsid w:val="009D1987"/>
    <w:rsid w:val="009D1BAF"/>
    <w:rsid w:val="009D21F8"/>
    <w:rsid w:val="009D2A97"/>
    <w:rsid w:val="009D2AE2"/>
    <w:rsid w:val="009D2FBC"/>
    <w:rsid w:val="009D3093"/>
    <w:rsid w:val="009D3233"/>
    <w:rsid w:val="009D4194"/>
    <w:rsid w:val="009D5023"/>
    <w:rsid w:val="009D54A7"/>
    <w:rsid w:val="009D56FB"/>
    <w:rsid w:val="009D59E3"/>
    <w:rsid w:val="009D6B7F"/>
    <w:rsid w:val="009D6D55"/>
    <w:rsid w:val="009D6F88"/>
    <w:rsid w:val="009D7252"/>
    <w:rsid w:val="009D7F5D"/>
    <w:rsid w:val="009E038D"/>
    <w:rsid w:val="009E0A53"/>
    <w:rsid w:val="009E139B"/>
    <w:rsid w:val="009E14D0"/>
    <w:rsid w:val="009E1B1E"/>
    <w:rsid w:val="009E2A2F"/>
    <w:rsid w:val="009E2E5E"/>
    <w:rsid w:val="009E2F44"/>
    <w:rsid w:val="009E30AA"/>
    <w:rsid w:val="009E3D8F"/>
    <w:rsid w:val="009E3ECD"/>
    <w:rsid w:val="009E410A"/>
    <w:rsid w:val="009E4EE5"/>
    <w:rsid w:val="009E5273"/>
    <w:rsid w:val="009E5461"/>
    <w:rsid w:val="009E57B3"/>
    <w:rsid w:val="009E5CC6"/>
    <w:rsid w:val="009E5D05"/>
    <w:rsid w:val="009E5DF7"/>
    <w:rsid w:val="009E6193"/>
    <w:rsid w:val="009E61A6"/>
    <w:rsid w:val="009E61F9"/>
    <w:rsid w:val="009E715F"/>
    <w:rsid w:val="009E7995"/>
    <w:rsid w:val="009E7DB3"/>
    <w:rsid w:val="009F022D"/>
    <w:rsid w:val="009F0A88"/>
    <w:rsid w:val="009F0F16"/>
    <w:rsid w:val="009F1F0D"/>
    <w:rsid w:val="009F2E08"/>
    <w:rsid w:val="009F3F79"/>
    <w:rsid w:val="009F40EB"/>
    <w:rsid w:val="009F427A"/>
    <w:rsid w:val="009F4305"/>
    <w:rsid w:val="009F4A1D"/>
    <w:rsid w:val="009F4BE2"/>
    <w:rsid w:val="009F4E72"/>
    <w:rsid w:val="009F531D"/>
    <w:rsid w:val="009F56BE"/>
    <w:rsid w:val="009F58C2"/>
    <w:rsid w:val="009F5A91"/>
    <w:rsid w:val="009F5B6E"/>
    <w:rsid w:val="009F62EB"/>
    <w:rsid w:val="009F6661"/>
    <w:rsid w:val="009F683E"/>
    <w:rsid w:val="009F6861"/>
    <w:rsid w:val="009F6D0B"/>
    <w:rsid w:val="009F6FC1"/>
    <w:rsid w:val="009F7072"/>
    <w:rsid w:val="009F75C9"/>
    <w:rsid w:val="00A0010C"/>
    <w:rsid w:val="00A00B45"/>
    <w:rsid w:val="00A01317"/>
    <w:rsid w:val="00A022A7"/>
    <w:rsid w:val="00A0384D"/>
    <w:rsid w:val="00A03FD9"/>
    <w:rsid w:val="00A0433A"/>
    <w:rsid w:val="00A04BE8"/>
    <w:rsid w:val="00A04E70"/>
    <w:rsid w:val="00A054F0"/>
    <w:rsid w:val="00A06536"/>
    <w:rsid w:val="00A066B9"/>
    <w:rsid w:val="00A06B9A"/>
    <w:rsid w:val="00A06C1B"/>
    <w:rsid w:val="00A06CEE"/>
    <w:rsid w:val="00A0702F"/>
    <w:rsid w:val="00A106C0"/>
    <w:rsid w:val="00A10832"/>
    <w:rsid w:val="00A10BFC"/>
    <w:rsid w:val="00A110DA"/>
    <w:rsid w:val="00A11306"/>
    <w:rsid w:val="00A1251F"/>
    <w:rsid w:val="00A126C5"/>
    <w:rsid w:val="00A12937"/>
    <w:rsid w:val="00A12E8B"/>
    <w:rsid w:val="00A14EBA"/>
    <w:rsid w:val="00A15015"/>
    <w:rsid w:val="00A15398"/>
    <w:rsid w:val="00A155D4"/>
    <w:rsid w:val="00A15C6C"/>
    <w:rsid w:val="00A16C28"/>
    <w:rsid w:val="00A16FAE"/>
    <w:rsid w:val="00A17633"/>
    <w:rsid w:val="00A17666"/>
    <w:rsid w:val="00A21104"/>
    <w:rsid w:val="00A226F7"/>
    <w:rsid w:val="00A248F0"/>
    <w:rsid w:val="00A24E47"/>
    <w:rsid w:val="00A257F7"/>
    <w:rsid w:val="00A25F18"/>
    <w:rsid w:val="00A26311"/>
    <w:rsid w:val="00A263B8"/>
    <w:rsid w:val="00A26EA9"/>
    <w:rsid w:val="00A2754C"/>
    <w:rsid w:val="00A276FB"/>
    <w:rsid w:val="00A27C88"/>
    <w:rsid w:val="00A27DE0"/>
    <w:rsid w:val="00A302F8"/>
    <w:rsid w:val="00A305A7"/>
    <w:rsid w:val="00A3149D"/>
    <w:rsid w:val="00A3162A"/>
    <w:rsid w:val="00A31D86"/>
    <w:rsid w:val="00A32C67"/>
    <w:rsid w:val="00A3370A"/>
    <w:rsid w:val="00A338A8"/>
    <w:rsid w:val="00A33B87"/>
    <w:rsid w:val="00A33CFB"/>
    <w:rsid w:val="00A342C8"/>
    <w:rsid w:val="00A3489B"/>
    <w:rsid w:val="00A350BD"/>
    <w:rsid w:val="00A350EB"/>
    <w:rsid w:val="00A35965"/>
    <w:rsid w:val="00A35CCE"/>
    <w:rsid w:val="00A36E6B"/>
    <w:rsid w:val="00A37C3A"/>
    <w:rsid w:val="00A37D96"/>
    <w:rsid w:val="00A37DC4"/>
    <w:rsid w:val="00A40494"/>
    <w:rsid w:val="00A40620"/>
    <w:rsid w:val="00A40A19"/>
    <w:rsid w:val="00A40A7F"/>
    <w:rsid w:val="00A40DC3"/>
    <w:rsid w:val="00A40FE7"/>
    <w:rsid w:val="00A420BF"/>
    <w:rsid w:val="00A42567"/>
    <w:rsid w:val="00A428C3"/>
    <w:rsid w:val="00A42E50"/>
    <w:rsid w:val="00A4304D"/>
    <w:rsid w:val="00A430AF"/>
    <w:rsid w:val="00A432C6"/>
    <w:rsid w:val="00A434F9"/>
    <w:rsid w:val="00A43974"/>
    <w:rsid w:val="00A44706"/>
    <w:rsid w:val="00A459FD"/>
    <w:rsid w:val="00A45ABA"/>
    <w:rsid w:val="00A45E68"/>
    <w:rsid w:val="00A468B3"/>
    <w:rsid w:val="00A470FF"/>
    <w:rsid w:val="00A47138"/>
    <w:rsid w:val="00A476DC"/>
    <w:rsid w:val="00A47E9F"/>
    <w:rsid w:val="00A47F13"/>
    <w:rsid w:val="00A5058C"/>
    <w:rsid w:val="00A5145D"/>
    <w:rsid w:val="00A51CEB"/>
    <w:rsid w:val="00A53051"/>
    <w:rsid w:val="00A53099"/>
    <w:rsid w:val="00A54FCA"/>
    <w:rsid w:val="00A5559E"/>
    <w:rsid w:val="00A55720"/>
    <w:rsid w:val="00A5585B"/>
    <w:rsid w:val="00A55C43"/>
    <w:rsid w:val="00A55CD2"/>
    <w:rsid w:val="00A565FF"/>
    <w:rsid w:val="00A56691"/>
    <w:rsid w:val="00A56826"/>
    <w:rsid w:val="00A56CB9"/>
    <w:rsid w:val="00A56F56"/>
    <w:rsid w:val="00A5741D"/>
    <w:rsid w:val="00A57AD5"/>
    <w:rsid w:val="00A57C28"/>
    <w:rsid w:val="00A57D8F"/>
    <w:rsid w:val="00A57E22"/>
    <w:rsid w:val="00A57EAD"/>
    <w:rsid w:val="00A604A3"/>
    <w:rsid w:val="00A60CFC"/>
    <w:rsid w:val="00A61365"/>
    <w:rsid w:val="00A616FF"/>
    <w:rsid w:val="00A61CA2"/>
    <w:rsid w:val="00A62BAF"/>
    <w:rsid w:val="00A62BCB"/>
    <w:rsid w:val="00A63195"/>
    <w:rsid w:val="00A6324E"/>
    <w:rsid w:val="00A63549"/>
    <w:rsid w:val="00A638E5"/>
    <w:rsid w:val="00A63969"/>
    <w:rsid w:val="00A6480F"/>
    <w:rsid w:val="00A65A30"/>
    <w:rsid w:val="00A671F1"/>
    <w:rsid w:val="00A700E2"/>
    <w:rsid w:val="00A70767"/>
    <w:rsid w:val="00A70E3E"/>
    <w:rsid w:val="00A71013"/>
    <w:rsid w:val="00A71C6B"/>
    <w:rsid w:val="00A7215C"/>
    <w:rsid w:val="00A72BD6"/>
    <w:rsid w:val="00A73C1E"/>
    <w:rsid w:val="00A74276"/>
    <w:rsid w:val="00A744B8"/>
    <w:rsid w:val="00A7509D"/>
    <w:rsid w:val="00A75185"/>
    <w:rsid w:val="00A7549A"/>
    <w:rsid w:val="00A755A6"/>
    <w:rsid w:val="00A76C39"/>
    <w:rsid w:val="00A7741D"/>
    <w:rsid w:val="00A8007B"/>
    <w:rsid w:val="00A801E1"/>
    <w:rsid w:val="00A80339"/>
    <w:rsid w:val="00A81983"/>
    <w:rsid w:val="00A81ABA"/>
    <w:rsid w:val="00A81B23"/>
    <w:rsid w:val="00A81F5C"/>
    <w:rsid w:val="00A828CF"/>
    <w:rsid w:val="00A82CC3"/>
    <w:rsid w:val="00A82E2D"/>
    <w:rsid w:val="00A82F7D"/>
    <w:rsid w:val="00A83106"/>
    <w:rsid w:val="00A83166"/>
    <w:rsid w:val="00A83698"/>
    <w:rsid w:val="00A8432E"/>
    <w:rsid w:val="00A8435B"/>
    <w:rsid w:val="00A843C8"/>
    <w:rsid w:val="00A84DA0"/>
    <w:rsid w:val="00A85A8C"/>
    <w:rsid w:val="00A85D88"/>
    <w:rsid w:val="00A87F9E"/>
    <w:rsid w:val="00A906F3"/>
    <w:rsid w:val="00A91144"/>
    <w:rsid w:val="00A91198"/>
    <w:rsid w:val="00A91CCF"/>
    <w:rsid w:val="00A924FB"/>
    <w:rsid w:val="00A92CD5"/>
    <w:rsid w:val="00A92D4A"/>
    <w:rsid w:val="00A933DC"/>
    <w:rsid w:val="00A9347B"/>
    <w:rsid w:val="00A93DEF"/>
    <w:rsid w:val="00A93F83"/>
    <w:rsid w:val="00A941EA"/>
    <w:rsid w:val="00A94386"/>
    <w:rsid w:val="00A94426"/>
    <w:rsid w:val="00A94C02"/>
    <w:rsid w:val="00A94E03"/>
    <w:rsid w:val="00A94FD0"/>
    <w:rsid w:val="00A95709"/>
    <w:rsid w:val="00A9594E"/>
    <w:rsid w:val="00A95B14"/>
    <w:rsid w:val="00A95C2F"/>
    <w:rsid w:val="00A95F3A"/>
    <w:rsid w:val="00A96010"/>
    <w:rsid w:val="00A9610E"/>
    <w:rsid w:val="00A96626"/>
    <w:rsid w:val="00A96D6F"/>
    <w:rsid w:val="00A96FDC"/>
    <w:rsid w:val="00AA0211"/>
    <w:rsid w:val="00AA0C7C"/>
    <w:rsid w:val="00AA0F13"/>
    <w:rsid w:val="00AA1276"/>
    <w:rsid w:val="00AA2506"/>
    <w:rsid w:val="00AA2DDC"/>
    <w:rsid w:val="00AA3055"/>
    <w:rsid w:val="00AA335F"/>
    <w:rsid w:val="00AA35F8"/>
    <w:rsid w:val="00AA3869"/>
    <w:rsid w:val="00AA3BA9"/>
    <w:rsid w:val="00AA3D9D"/>
    <w:rsid w:val="00AA4D2F"/>
    <w:rsid w:val="00AA5472"/>
    <w:rsid w:val="00AA646F"/>
    <w:rsid w:val="00AA69E3"/>
    <w:rsid w:val="00AA6A36"/>
    <w:rsid w:val="00AA7113"/>
    <w:rsid w:val="00AA753A"/>
    <w:rsid w:val="00AA7F7F"/>
    <w:rsid w:val="00AB033B"/>
    <w:rsid w:val="00AB0B00"/>
    <w:rsid w:val="00AB0BE7"/>
    <w:rsid w:val="00AB0F59"/>
    <w:rsid w:val="00AB0FF6"/>
    <w:rsid w:val="00AB129B"/>
    <w:rsid w:val="00AB1622"/>
    <w:rsid w:val="00AB1E8B"/>
    <w:rsid w:val="00AB2294"/>
    <w:rsid w:val="00AB26FC"/>
    <w:rsid w:val="00AB2AB8"/>
    <w:rsid w:val="00AB3521"/>
    <w:rsid w:val="00AB3C23"/>
    <w:rsid w:val="00AB3CD6"/>
    <w:rsid w:val="00AB3F35"/>
    <w:rsid w:val="00AB44CE"/>
    <w:rsid w:val="00AB47B5"/>
    <w:rsid w:val="00AB4BF9"/>
    <w:rsid w:val="00AB4F4E"/>
    <w:rsid w:val="00AB51A4"/>
    <w:rsid w:val="00AB5FBE"/>
    <w:rsid w:val="00AB7276"/>
    <w:rsid w:val="00AB7442"/>
    <w:rsid w:val="00AB7A5B"/>
    <w:rsid w:val="00AB7C9F"/>
    <w:rsid w:val="00AC02F2"/>
    <w:rsid w:val="00AC038B"/>
    <w:rsid w:val="00AC0FD6"/>
    <w:rsid w:val="00AC1D92"/>
    <w:rsid w:val="00AC21E0"/>
    <w:rsid w:val="00AC22A3"/>
    <w:rsid w:val="00AC2425"/>
    <w:rsid w:val="00AC256A"/>
    <w:rsid w:val="00AC2629"/>
    <w:rsid w:val="00AC3203"/>
    <w:rsid w:val="00AC3441"/>
    <w:rsid w:val="00AC3994"/>
    <w:rsid w:val="00AC459F"/>
    <w:rsid w:val="00AC4FA5"/>
    <w:rsid w:val="00AC52B8"/>
    <w:rsid w:val="00AC6C82"/>
    <w:rsid w:val="00AC6EF3"/>
    <w:rsid w:val="00AC7280"/>
    <w:rsid w:val="00AC73F6"/>
    <w:rsid w:val="00AC7C79"/>
    <w:rsid w:val="00AC7F25"/>
    <w:rsid w:val="00AD0D25"/>
    <w:rsid w:val="00AD143D"/>
    <w:rsid w:val="00AD16EC"/>
    <w:rsid w:val="00AD1770"/>
    <w:rsid w:val="00AD1824"/>
    <w:rsid w:val="00AD1D69"/>
    <w:rsid w:val="00AD2200"/>
    <w:rsid w:val="00AD2583"/>
    <w:rsid w:val="00AD2B7C"/>
    <w:rsid w:val="00AD2F6F"/>
    <w:rsid w:val="00AD3378"/>
    <w:rsid w:val="00AD37CD"/>
    <w:rsid w:val="00AD39A2"/>
    <w:rsid w:val="00AD3CF5"/>
    <w:rsid w:val="00AD3D58"/>
    <w:rsid w:val="00AD441F"/>
    <w:rsid w:val="00AD449F"/>
    <w:rsid w:val="00AD4C40"/>
    <w:rsid w:val="00AD5198"/>
    <w:rsid w:val="00AD55E6"/>
    <w:rsid w:val="00AD5C43"/>
    <w:rsid w:val="00AD5CF1"/>
    <w:rsid w:val="00AE13D1"/>
    <w:rsid w:val="00AE17F6"/>
    <w:rsid w:val="00AE26B5"/>
    <w:rsid w:val="00AE2AF4"/>
    <w:rsid w:val="00AE3A63"/>
    <w:rsid w:val="00AE40C1"/>
    <w:rsid w:val="00AE4D63"/>
    <w:rsid w:val="00AE51A5"/>
    <w:rsid w:val="00AE54A6"/>
    <w:rsid w:val="00AE582B"/>
    <w:rsid w:val="00AE58F2"/>
    <w:rsid w:val="00AE5938"/>
    <w:rsid w:val="00AE5F3E"/>
    <w:rsid w:val="00AE5F56"/>
    <w:rsid w:val="00AE7359"/>
    <w:rsid w:val="00AF07A5"/>
    <w:rsid w:val="00AF0E86"/>
    <w:rsid w:val="00AF14DE"/>
    <w:rsid w:val="00AF1766"/>
    <w:rsid w:val="00AF184E"/>
    <w:rsid w:val="00AF28C9"/>
    <w:rsid w:val="00AF4060"/>
    <w:rsid w:val="00AF477E"/>
    <w:rsid w:val="00AF4FFA"/>
    <w:rsid w:val="00AF639D"/>
    <w:rsid w:val="00AF6686"/>
    <w:rsid w:val="00AF68DC"/>
    <w:rsid w:val="00AF71E4"/>
    <w:rsid w:val="00AF74F5"/>
    <w:rsid w:val="00AF7653"/>
    <w:rsid w:val="00AF7E4A"/>
    <w:rsid w:val="00B00298"/>
    <w:rsid w:val="00B00399"/>
    <w:rsid w:val="00B01B33"/>
    <w:rsid w:val="00B01C5F"/>
    <w:rsid w:val="00B01CB8"/>
    <w:rsid w:val="00B02A04"/>
    <w:rsid w:val="00B02A35"/>
    <w:rsid w:val="00B02E4F"/>
    <w:rsid w:val="00B0338B"/>
    <w:rsid w:val="00B034FE"/>
    <w:rsid w:val="00B036F6"/>
    <w:rsid w:val="00B03C4D"/>
    <w:rsid w:val="00B03E9C"/>
    <w:rsid w:val="00B04099"/>
    <w:rsid w:val="00B043DB"/>
    <w:rsid w:val="00B04593"/>
    <w:rsid w:val="00B04BB3"/>
    <w:rsid w:val="00B04DF6"/>
    <w:rsid w:val="00B05231"/>
    <w:rsid w:val="00B0536A"/>
    <w:rsid w:val="00B05756"/>
    <w:rsid w:val="00B05A71"/>
    <w:rsid w:val="00B05FA4"/>
    <w:rsid w:val="00B07314"/>
    <w:rsid w:val="00B075A9"/>
    <w:rsid w:val="00B078B2"/>
    <w:rsid w:val="00B078C2"/>
    <w:rsid w:val="00B07E2F"/>
    <w:rsid w:val="00B1005E"/>
    <w:rsid w:val="00B10281"/>
    <w:rsid w:val="00B11055"/>
    <w:rsid w:val="00B12190"/>
    <w:rsid w:val="00B12258"/>
    <w:rsid w:val="00B12FA9"/>
    <w:rsid w:val="00B130F1"/>
    <w:rsid w:val="00B131DD"/>
    <w:rsid w:val="00B132AD"/>
    <w:rsid w:val="00B138B9"/>
    <w:rsid w:val="00B13DCA"/>
    <w:rsid w:val="00B13E9E"/>
    <w:rsid w:val="00B14996"/>
    <w:rsid w:val="00B14D8B"/>
    <w:rsid w:val="00B15295"/>
    <w:rsid w:val="00B15354"/>
    <w:rsid w:val="00B153A9"/>
    <w:rsid w:val="00B15934"/>
    <w:rsid w:val="00B169F8"/>
    <w:rsid w:val="00B16AC6"/>
    <w:rsid w:val="00B16D33"/>
    <w:rsid w:val="00B16E58"/>
    <w:rsid w:val="00B17DFE"/>
    <w:rsid w:val="00B17E5F"/>
    <w:rsid w:val="00B201ED"/>
    <w:rsid w:val="00B2075B"/>
    <w:rsid w:val="00B212F1"/>
    <w:rsid w:val="00B219C1"/>
    <w:rsid w:val="00B22284"/>
    <w:rsid w:val="00B2300C"/>
    <w:rsid w:val="00B24DBE"/>
    <w:rsid w:val="00B250CF"/>
    <w:rsid w:val="00B25136"/>
    <w:rsid w:val="00B27AA0"/>
    <w:rsid w:val="00B27C9A"/>
    <w:rsid w:val="00B301FA"/>
    <w:rsid w:val="00B3045F"/>
    <w:rsid w:val="00B305A2"/>
    <w:rsid w:val="00B3093F"/>
    <w:rsid w:val="00B30FB1"/>
    <w:rsid w:val="00B31587"/>
    <w:rsid w:val="00B31716"/>
    <w:rsid w:val="00B318C0"/>
    <w:rsid w:val="00B31990"/>
    <w:rsid w:val="00B32248"/>
    <w:rsid w:val="00B32584"/>
    <w:rsid w:val="00B333FA"/>
    <w:rsid w:val="00B3362B"/>
    <w:rsid w:val="00B33AD8"/>
    <w:rsid w:val="00B33DF1"/>
    <w:rsid w:val="00B34042"/>
    <w:rsid w:val="00B343A4"/>
    <w:rsid w:val="00B343AA"/>
    <w:rsid w:val="00B34F24"/>
    <w:rsid w:val="00B352BC"/>
    <w:rsid w:val="00B35433"/>
    <w:rsid w:val="00B35C2B"/>
    <w:rsid w:val="00B36705"/>
    <w:rsid w:val="00B36A4E"/>
    <w:rsid w:val="00B37056"/>
    <w:rsid w:val="00B37193"/>
    <w:rsid w:val="00B371E1"/>
    <w:rsid w:val="00B37286"/>
    <w:rsid w:val="00B40E85"/>
    <w:rsid w:val="00B4150D"/>
    <w:rsid w:val="00B41CC6"/>
    <w:rsid w:val="00B42721"/>
    <w:rsid w:val="00B4288A"/>
    <w:rsid w:val="00B43429"/>
    <w:rsid w:val="00B4359D"/>
    <w:rsid w:val="00B4440B"/>
    <w:rsid w:val="00B444AC"/>
    <w:rsid w:val="00B44577"/>
    <w:rsid w:val="00B45469"/>
    <w:rsid w:val="00B45C5F"/>
    <w:rsid w:val="00B4684F"/>
    <w:rsid w:val="00B46F17"/>
    <w:rsid w:val="00B470B0"/>
    <w:rsid w:val="00B47DEB"/>
    <w:rsid w:val="00B515A1"/>
    <w:rsid w:val="00B51712"/>
    <w:rsid w:val="00B5194E"/>
    <w:rsid w:val="00B519A0"/>
    <w:rsid w:val="00B51AFF"/>
    <w:rsid w:val="00B51D40"/>
    <w:rsid w:val="00B51E08"/>
    <w:rsid w:val="00B51E31"/>
    <w:rsid w:val="00B522A6"/>
    <w:rsid w:val="00B52EDC"/>
    <w:rsid w:val="00B52F5E"/>
    <w:rsid w:val="00B5457C"/>
    <w:rsid w:val="00B54EA9"/>
    <w:rsid w:val="00B54EBA"/>
    <w:rsid w:val="00B5554B"/>
    <w:rsid w:val="00B557F5"/>
    <w:rsid w:val="00B55DA3"/>
    <w:rsid w:val="00B56492"/>
    <w:rsid w:val="00B5689F"/>
    <w:rsid w:val="00B571EF"/>
    <w:rsid w:val="00B57214"/>
    <w:rsid w:val="00B5759F"/>
    <w:rsid w:val="00B57988"/>
    <w:rsid w:val="00B603B2"/>
    <w:rsid w:val="00B60EED"/>
    <w:rsid w:val="00B60F13"/>
    <w:rsid w:val="00B6106F"/>
    <w:rsid w:val="00B6132B"/>
    <w:rsid w:val="00B6232A"/>
    <w:rsid w:val="00B623C7"/>
    <w:rsid w:val="00B62AB0"/>
    <w:rsid w:val="00B62E77"/>
    <w:rsid w:val="00B6324C"/>
    <w:rsid w:val="00B63265"/>
    <w:rsid w:val="00B632BF"/>
    <w:rsid w:val="00B63518"/>
    <w:rsid w:val="00B641CD"/>
    <w:rsid w:val="00B64308"/>
    <w:rsid w:val="00B64396"/>
    <w:rsid w:val="00B643C1"/>
    <w:rsid w:val="00B6498E"/>
    <w:rsid w:val="00B653F3"/>
    <w:rsid w:val="00B655D4"/>
    <w:rsid w:val="00B655F8"/>
    <w:rsid w:val="00B6563E"/>
    <w:rsid w:val="00B6567F"/>
    <w:rsid w:val="00B65B5C"/>
    <w:rsid w:val="00B65CA8"/>
    <w:rsid w:val="00B66135"/>
    <w:rsid w:val="00B66BC7"/>
    <w:rsid w:val="00B66FC9"/>
    <w:rsid w:val="00B67C37"/>
    <w:rsid w:val="00B7056F"/>
    <w:rsid w:val="00B70EAF"/>
    <w:rsid w:val="00B71E87"/>
    <w:rsid w:val="00B721F9"/>
    <w:rsid w:val="00B7265E"/>
    <w:rsid w:val="00B72B70"/>
    <w:rsid w:val="00B72F33"/>
    <w:rsid w:val="00B743A5"/>
    <w:rsid w:val="00B74646"/>
    <w:rsid w:val="00B74CA9"/>
    <w:rsid w:val="00B7500A"/>
    <w:rsid w:val="00B75A19"/>
    <w:rsid w:val="00B763A6"/>
    <w:rsid w:val="00B764AE"/>
    <w:rsid w:val="00B765F9"/>
    <w:rsid w:val="00B7688D"/>
    <w:rsid w:val="00B76BB3"/>
    <w:rsid w:val="00B803CE"/>
    <w:rsid w:val="00B803E6"/>
    <w:rsid w:val="00B8119C"/>
    <w:rsid w:val="00B814C9"/>
    <w:rsid w:val="00B8154F"/>
    <w:rsid w:val="00B83DB7"/>
    <w:rsid w:val="00B83EFC"/>
    <w:rsid w:val="00B84775"/>
    <w:rsid w:val="00B866F3"/>
    <w:rsid w:val="00B87064"/>
    <w:rsid w:val="00B8781E"/>
    <w:rsid w:val="00B87B51"/>
    <w:rsid w:val="00B87FE0"/>
    <w:rsid w:val="00B901FD"/>
    <w:rsid w:val="00B91916"/>
    <w:rsid w:val="00B91BF0"/>
    <w:rsid w:val="00B92B90"/>
    <w:rsid w:val="00B93592"/>
    <w:rsid w:val="00B93C45"/>
    <w:rsid w:val="00B93E83"/>
    <w:rsid w:val="00B94255"/>
    <w:rsid w:val="00B94497"/>
    <w:rsid w:val="00B94526"/>
    <w:rsid w:val="00B94A41"/>
    <w:rsid w:val="00B94BD7"/>
    <w:rsid w:val="00B94DF7"/>
    <w:rsid w:val="00B95227"/>
    <w:rsid w:val="00B953BF"/>
    <w:rsid w:val="00B95A24"/>
    <w:rsid w:val="00B95CAD"/>
    <w:rsid w:val="00B95D52"/>
    <w:rsid w:val="00B96E70"/>
    <w:rsid w:val="00B977A9"/>
    <w:rsid w:val="00B97F31"/>
    <w:rsid w:val="00BA0469"/>
    <w:rsid w:val="00BA06D6"/>
    <w:rsid w:val="00BA1009"/>
    <w:rsid w:val="00BA109A"/>
    <w:rsid w:val="00BA18AA"/>
    <w:rsid w:val="00BA1E07"/>
    <w:rsid w:val="00BA20F4"/>
    <w:rsid w:val="00BA2B6F"/>
    <w:rsid w:val="00BA3A2D"/>
    <w:rsid w:val="00BA4537"/>
    <w:rsid w:val="00BA5DBB"/>
    <w:rsid w:val="00BA6A88"/>
    <w:rsid w:val="00BA6CD2"/>
    <w:rsid w:val="00BA7053"/>
    <w:rsid w:val="00BA7198"/>
    <w:rsid w:val="00BA787E"/>
    <w:rsid w:val="00BB007D"/>
    <w:rsid w:val="00BB00A5"/>
    <w:rsid w:val="00BB0303"/>
    <w:rsid w:val="00BB0462"/>
    <w:rsid w:val="00BB0925"/>
    <w:rsid w:val="00BB1262"/>
    <w:rsid w:val="00BB129E"/>
    <w:rsid w:val="00BB1A35"/>
    <w:rsid w:val="00BB1EE6"/>
    <w:rsid w:val="00BB1F35"/>
    <w:rsid w:val="00BB2020"/>
    <w:rsid w:val="00BB2B07"/>
    <w:rsid w:val="00BB2E43"/>
    <w:rsid w:val="00BB3014"/>
    <w:rsid w:val="00BB3146"/>
    <w:rsid w:val="00BB33F5"/>
    <w:rsid w:val="00BB344D"/>
    <w:rsid w:val="00BB348C"/>
    <w:rsid w:val="00BB35CD"/>
    <w:rsid w:val="00BB3FF4"/>
    <w:rsid w:val="00BB49E3"/>
    <w:rsid w:val="00BB4CA1"/>
    <w:rsid w:val="00BB4CC4"/>
    <w:rsid w:val="00BB4D51"/>
    <w:rsid w:val="00BB5049"/>
    <w:rsid w:val="00BB505B"/>
    <w:rsid w:val="00BB5802"/>
    <w:rsid w:val="00BB5835"/>
    <w:rsid w:val="00BB68DD"/>
    <w:rsid w:val="00BB6F6B"/>
    <w:rsid w:val="00BB77CA"/>
    <w:rsid w:val="00BB7FA0"/>
    <w:rsid w:val="00BC02FD"/>
    <w:rsid w:val="00BC0329"/>
    <w:rsid w:val="00BC09FD"/>
    <w:rsid w:val="00BC0AB3"/>
    <w:rsid w:val="00BC123B"/>
    <w:rsid w:val="00BC142A"/>
    <w:rsid w:val="00BC1529"/>
    <w:rsid w:val="00BC1AB8"/>
    <w:rsid w:val="00BC240D"/>
    <w:rsid w:val="00BC371F"/>
    <w:rsid w:val="00BC3ACD"/>
    <w:rsid w:val="00BC3D79"/>
    <w:rsid w:val="00BC4F12"/>
    <w:rsid w:val="00BC51A9"/>
    <w:rsid w:val="00BC56ED"/>
    <w:rsid w:val="00BC57AB"/>
    <w:rsid w:val="00BC5B8D"/>
    <w:rsid w:val="00BC5C9C"/>
    <w:rsid w:val="00BC696C"/>
    <w:rsid w:val="00BC6A62"/>
    <w:rsid w:val="00BC795C"/>
    <w:rsid w:val="00BD010D"/>
    <w:rsid w:val="00BD02B7"/>
    <w:rsid w:val="00BD0AD0"/>
    <w:rsid w:val="00BD1112"/>
    <w:rsid w:val="00BD15D9"/>
    <w:rsid w:val="00BD1A9B"/>
    <w:rsid w:val="00BD2222"/>
    <w:rsid w:val="00BD2642"/>
    <w:rsid w:val="00BD29E7"/>
    <w:rsid w:val="00BD3213"/>
    <w:rsid w:val="00BD379A"/>
    <w:rsid w:val="00BD4247"/>
    <w:rsid w:val="00BD4698"/>
    <w:rsid w:val="00BD4DA1"/>
    <w:rsid w:val="00BD506A"/>
    <w:rsid w:val="00BD5AB5"/>
    <w:rsid w:val="00BD5E64"/>
    <w:rsid w:val="00BD6E94"/>
    <w:rsid w:val="00BD6FF3"/>
    <w:rsid w:val="00BD70B4"/>
    <w:rsid w:val="00BD7539"/>
    <w:rsid w:val="00BD767F"/>
    <w:rsid w:val="00BD7BC7"/>
    <w:rsid w:val="00BD7FC8"/>
    <w:rsid w:val="00BE00AF"/>
    <w:rsid w:val="00BE057B"/>
    <w:rsid w:val="00BE06E7"/>
    <w:rsid w:val="00BE0D9A"/>
    <w:rsid w:val="00BE0E3F"/>
    <w:rsid w:val="00BE0FD0"/>
    <w:rsid w:val="00BE10B8"/>
    <w:rsid w:val="00BE185A"/>
    <w:rsid w:val="00BE1CD5"/>
    <w:rsid w:val="00BE2DF1"/>
    <w:rsid w:val="00BE32CE"/>
    <w:rsid w:val="00BE3936"/>
    <w:rsid w:val="00BE45FA"/>
    <w:rsid w:val="00BE4903"/>
    <w:rsid w:val="00BE6681"/>
    <w:rsid w:val="00BE6EAA"/>
    <w:rsid w:val="00BE7299"/>
    <w:rsid w:val="00BE7622"/>
    <w:rsid w:val="00BE7DD8"/>
    <w:rsid w:val="00BE7F7F"/>
    <w:rsid w:val="00BF0F68"/>
    <w:rsid w:val="00BF1313"/>
    <w:rsid w:val="00BF17A9"/>
    <w:rsid w:val="00BF1927"/>
    <w:rsid w:val="00BF1FEB"/>
    <w:rsid w:val="00BF24C9"/>
    <w:rsid w:val="00BF266E"/>
    <w:rsid w:val="00BF2C0A"/>
    <w:rsid w:val="00BF4354"/>
    <w:rsid w:val="00BF4724"/>
    <w:rsid w:val="00BF480F"/>
    <w:rsid w:val="00BF4AD4"/>
    <w:rsid w:val="00BF4B7A"/>
    <w:rsid w:val="00BF53BA"/>
    <w:rsid w:val="00BF5495"/>
    <w:rsid w:val="00BF557E"/>
    <w:rsid w:val="00BF6856"/>
    <w:rsid w:val="00BF70AB"/>
    <w:rsid w:val="00BF7184"/>
    <w:rsid w:val="00BF7271"/>
    <w:rsid w:val="00BF7614"/>
    <w:rsid w:val="00BF7D4C"/>
    <w:rsid w:val="00C00B3E"/>
    <w:rsid w:val="00C00DB6"/>
    <w:rsid w:val="00C01088"/>
    <w:rsid w:val="00C0243D"/>
    <w:rsid w:val="00C0316D"/>
    <w:rsid w:val="00C03734"/>
    <w:rsid w:val="00C03795"/>
    <w:rsid w:val="00C037BC"/>
    <w:rsid w:val="00C04739"/>
    <w:rsid w:val="00C04975"/>
    <w:rsid w:val="00C04C6F"/>
    <w:rsid w:val="00C05657"/>
    <w:rsid w:val="00C0586A"/>
    <w:rsid w:val="00C0648B"/>
    <w:rsid w:val="00C06B9D"/>
    <w:rsid w:val="00C0739D"/>
    <w:rsid w:val="00C07BFC"/>
    <w:rsid w:val="00C07E85"/>
    <w:rsid w:val="00C1084F"/>
    <w:rsid w:val="00C10883"/>
    <w:rsid w:val="00C11B16"/>
    <w:rsid w:val="00C11F1C"/>
    <w:rsid w:val="00C120B1"/>
    <w:rsid w:val="00C12656"/>
    <w:rsid w:val="00C13BA2"/>
    <w:rsid w:val="00C13FC3"/>
    <w:rsid w:val="00C14215"/>
    <w:rsid w:val="00C144A2"/>
    <w:rsid w:val="00C1473C"/>
    <w:rsid w:val="00C1498C"/>
    <w:rsid w:val="00C1604F"/>
    <w:rsid w:val="00C17087"/>
    <w:rsid w:val="00C1719D"/>
    <w:rsid w:val="00C17C62"/>
    <w:rsid w:val="00C17ED5"/>
    <w:rsid w:val="00C17F11"/>
    <w:rsid w:val="00C2023F"/>
    <w:rsid w:val="00C20817"/>
    <w:rsid w:val="00C21493"/>
    <w:rsid w:val="00C2199D"/>
    <w:rsid w:val="00C21FC2"/>
    <w:rsid w:val="00C22016"/>
    <w:rsid w:val="00C23622"/>
    <w:rsid w:val="00C242EB"/>
    <w:rsid w:val="00C243CE"/>
    <w:rsid w:val="00C250E6"/>
    <w:rsid w:val="00C25454"/>
    <w:rsid w:val="00C25640"/>
    <w:rsid w:val="00C25664"/>
    <w:rsid w:val="00C264F6"/>
    <w:rsid w:val="00C26CE7"/>
    <w:rsid w:val="00C26D11"/>
    <w:rsid w:val="00C26E76"/>
    <w:rsid w:val="00C270BF"/>
    <w:rsid w:val="00C274B6"/>
    <w:rsid w:val="00C2761F"/>
    <w:rsid w:val="00C3062D"/>
    <w:rsid w:val="00C30F9A"/>
    <w:rsid w:val="00C31367"/>
    <w:rsid w:val="00C31410"/>
    <w:rsid w:val="00C31A04"/>
    <w:rsid w:val="00C31D5B"/>
    <w:rsid w:val="00C32475"/>
    <w:rsid w:val="00C32F30"/>
    <w:rsid w:val="00C32FD7"/>
    <w:rsid w:val="00C348BA"/>
    <w:rsid w:val="00C34964"/>
    <w:rsid w:val="00C35334"/>
    <w:rsid w:val="00C35710"/>
    <w:rsid w:val="00C3596B"/>
    <w:rsid w:val="00C35C56"/>
    <w:rsid w:val="00C360FA"/>
    <w:rsid w:val="00C36515"/>
    <w:rsid w:val="00C36F20"/>
    <w:rsid w:val="00C36FF2"/>
    <w:rsid w:val="00C376BA"/>
    <w:rsid w:val="00C37D42"/>
    <w:rsid w:val="00C37F82"/>
    <w:rsid w:val="00C407EE"/>
    <w:rsid w:val="00C40A40"/>
    <w:rsid w:val="00C41909"/>
    <w:rsid w:val="00C41986"/>
    <w:rsid w:val="00C41A51"/>
    <w:rsid w:val="00C41C9D"/>
    <w:rsid w:val="00C4217B"/>
    <w:rsid w:val="00C431A9"/>
    <w:rsid w:val="00C432A0"/>
    <w:rsid w:val="00C443D7"/>
    <w:rsid w:val="00C449BC"/>
    <w:rsid w:val="00C452D5"/>
    <w:rsid w:val="00C4570C"/>
    <w:rsid w:val="00C46414"/>
    <w:rsid w:val="00C4679E"/>
    <w:rsid w:val="00C46FAC"/>
    <w:rsid w:val="00C47137"/>
    <w:rsid w:val="00C47B3D"/>
    <w:rsid w:val="00C50DC4"/>
    <w:rsid w:val="00C50DF9"/>
    <w:rsid w:val="00C510DA"/>
    <w:rsid w:val="00C51A0F"/>
    <w:rsid w:val="00C51A74"/>
    <w:rsid w:val="00C51B8C"/>
    <w:rsid w:val="00C51BC5"/>
    <w:rsid w:val="00C51C1B"/>
    <w:rsid w:val="00C52360"/>
    <w:rsid w:val="00C52412"/>
    <w:rsid w:val="00C52A21"/>
    <w:rsid w:val="00C52B0F"/>
    <w:rsid w:val="00C53580"/>
    <w:rsid w:val="00C53703"/>
    <w:rsid w:val="00C537A9"/>
    <w:rsid w:val="00C5464E"/>
    <w:rsid w:val="00C5476E"/>
    <w:rsid w:val="00C54DDF"/>
    <w:rsid w:val="00C550F3"/>
    <w:rsid w:val="00C5548D"/>
    <w:rsid w:val="00C55ADD"/>
    <w:rsid w:val="00C56688"/>
    <w:rsid w:val="00C57028"/>
    <w:rsid w:val="00C570A9"/>
    <w:rsid w:val="00C57C98"/>
    <w:rsid w:val="00C57D60"/>
    <w:rsid w:val="00C60498"/>
    <w:rsid w:val="00C61198"/>
    <w:rsid w:val="00C615C4"/>
    <w:rsid w:val="00C624AC"/>
    <w:rsid w:val="00C624BC"/>
    <w:rsid w:val="00C62D88"/>
    <w:rsid w:val="00C62F82"/>
    <w:rsid w:val="00C63DF3"/>
    <w:rsid w:val="00C643E6"/>
    <w:rsid w:val="00C64D5D"/>
    <w:rsid w:val="00C651CB"/>
    <w:rsid w:val="00C65538"/>
    <w:rsid w:val="00C662B6"/>
    <w:rsid w:val="00C66F2F"/>
    <w:rsid w:val="00C6716D"/>
    <w:rsid w:val="00C672F6"/>
    <w:rsid w:val="00C71143"/>
    <w:rsid w:val="00C71DF4"/>
    <w:rsid w:val="00C71F7F"/>
    <w:rsid w:val="00C7248B"/>
    <w:rsid w:val="00C726F9"/>
    <w:rsid w:val="00C74216"/>
    <w:rsid w:val="00C74DC6"/>
    <w:rsid w:val="00C75798"/>
    <w:rsid w:val="00C75D3F"/>
    <w:rsid w:val="00C7640D"/>
    <w:rsid w:val="00C769D2"/>
    <w:rsid w:val="00C7712F"/>
    <w:rsid w:val="00C77616"/>
    <w:rsid w:val="00C7785B"/>
    <w:rsid w:val="00C77AEC"/>
    <w:rsid w:val="00C80134"/>
    <w:rsid w:val="00C8030B"/>
    <w:rsid w:val="00C80962"/>
    <w:rsid w:val="00C80B99"/>
    <w:rsid w:val="00C80C1E"/>
    <w:rsid w:val="00C813D7"/>
    <w:rsid w:val="00C815B9"/>
    <w:rsid w:val="00C81AD4"/>
    <w:rsid w:val="00C826DD"/>
    <w:rsid w:val="00C82D9E"/>
    <w:rsid w:val="00C83AEC"/>
    <w:rsid w:val="00C83EC1"/>
    <w:rsid w:val="00C840BC"/>
    <w:rsid w:val="00C841BD"/>
    <w:rsid w:val="00C84445"/>
    <w:rsid w:val="00C858A6"/>
    <w:rsid w:val="00C85AB7"/>
    <w:rsid w:val="00C86468"/>
    <w:rsid w:val="00C86A03"/>
    <w:rsid w:val="00C86B14"/>
    <w:rsid w:val="00C86F19"/>
    <w:rsid w:val="00C873BD"/>
    <w:rsid w:val="00C87B6B"/>
    <w:rsid w:val="00C90608"/>
    <w:rsid w:val="00C913A4"/>
    <w:rsid w:val="00C916A6"/>
    <w:rsid w:val="00C9220A"/>
    <w:rsid w:val="00C922C7"/>
    <w:rsid w:val="00C924A3"/>
    <w:rsid w:val="00C92745"/>
    <w:rsid w:val="00C929BF"/>
    <w:rsid w:val="00C92CE8"/>
    <w:rsid w:val="00C93186"/>
    <w:rsid w:val="00C93E8F"/>
    <w:rsid w:val="00C94458"/>
    <w:rsid w:val="00C94822"/>
    <w:rsid w:val="00C966B0"/>
    <w:rsid w:val="00C967F1"/>
    <w:rsid w:val="00CA01ED"/>
    <w:rsid w:val="00CA0827"/>
    <w:rsid w:val="00CA20C5"/>
    <w:rsid w:val="00CA2F99"/>
    <w:rsid w:val="00CA35F8"/>
    <w:rsid w:val="00CA3C2C"/>
    <w:rsid w:val="00CA3E66"/>
    <w:rsid w:val="00CA4144"/>
    <w:rsid w:val="00CA4C2D"/>
    <w:rsid w:val="00CA4F97"/>
    <w:rsid w:val="00CA5337"/>
    <w:rsid w:val="00CA56FC"/>
    <w:rsid w:val="00CA6F1E"/>
    <w:rsid w:val="00CA793E"/>
    <w:rsid w:val="00CA7B65"/>
    <w:rsid w:val="00CB00E6"/>
    <w:rsid w:val="00CB0B1D"/>
    <w:rsid w:val="00CB1101"/>
    <w:rsid w:val="00CB1206"/>
    <w:rsid w:val="00CB1376"/>
    <w:rsid w:val="00CB16BF"/>
    <w:rsid w:val="00CB16DB"/>
    <w:rsid w:val="00CB1D29"/>
    <w:rsid w:val="00CB222C"/>
    <w:rsid w:val="00CB25ED"/>
    <w:rsid w:val="00CB25F8"/>
    <w:rsid w:val="00CB265D"/>
    <w:rsid w:val="00CB2BA2"/>
    <w:rsid w:val="00CB2D91"/>
    <w:rsid w:val="00CB3076"/>
    <w:rsid w:val="00CB352B"/>
    <w:rsid w:val="00CB38A8"/>
    <w:rsid w:val="00CB3FAC"/>
    <w:rsid w:val="00CB4A7F"/>
    <w:rsid w:val="00CB4D27"/>
    <w:rsid w:val="00CB5275"/>
    <w:rsid w:val="00CB56C2"/>
    <w:rsid w:val="00CB5C57"/>
    <w:rsid w:val="00CB6645"/>
    <w:rsid w:val="00CB6BA2"/>
    <w:rsid w:val="00CB6D68"/>
    <w:rsid w:val="00CB707D"/>
    <w:rsid w:val="00CB79BD"/>
    <w:rsid w:val="00CB7F26"/>
    <w:rsid w:val="00CC0BBC"/>
    <w:rsid w:val="00CC0E11"/>
    <w:rsid w:val="00CC19E6"/>
    <w:rsid w:val="00CC2418"/>
    <w:rsid w:val="00CC28A9"/>
    <w:rsid w:val="00CC2C5D"/>
    <w:rsid w:val="00CC3119"/>
    <w:rsid w:val="00CC35D1"/>
    <w:rsid w:val="00CC3DBF"/>
    <w:rsid w:val="00CC45FF"/>
    <w:rsid w:val="00CC4AE9"/>
    <w:rsid w:val="00CC4FA4"/>
    <w:rsid w:val="00CC53BB"/>
    <w:rsid w:val="00CC57CA"/>
    <w:rsid w:val="00CC61C3"/>
    <w:rsid w:val="00CC6353"/>
    <w:rsid w:val="00CC6413"/>
    <w:rsid w:val="00CC7061"/>
    <w:rsid w:val="00CC714B"/>
    <w:rsid w:val="00CC777C"/>
    <w:rsid w:val="00CD0519"/>
    <w:rsid w:val="00CD089F"/>
    <w:rsid w:val="00CD13AC"/>
    <w:rsid w:val="00CD141C"/>
    <w:rsid w:val="00CD16F3"/>
    <w:rsid w:val="00CD17AD"/>
    <w:rsid w:val="00CD1913"/>
    <w:rsid w:val="00CD1E69"/>
    <w:rsid w:val="00CD205F"/>
    <w:rsid w:val="00CD28EB"/>
    <w:rsid w:val="00CD317E"/>
    <w:rsid w:val="00CD3431"/>
    <w:rsid w:val="00CD34B8"/>
    <w:rsid w:val="00CD3D7C"/>
    <w:rsid w:val="00CD3E01"/>
    <w:rsid w:val="00CD583E"/>
    <w:rsid w:val="00CD5A3B"/>
    <w:rsid w:val="00CD6392"/>
    <w:rsid w:val="00CD6925"/>
    <w:rsid w:val="00CD6D42"/>
    <w:rsid w:val="00CD7051"/>
    <w:rsid w:val="00CD7BB9"/>
    <w:rsid w:val="00CE09DE"/>
    <w:rsid w:val="00CE154B"/>
    <w:rsid w:val="00CE1D54"/>
    <w:rsid w:val="00CE3CA9"/>
    <w:rsid w:val="00CE3E0E"/>
    <w:rsid w:val="00CE4881"/>
    <w:rsid w:val="00CE56EB"/>
    <w:rsid w:val="00CE5BAE"/>
    <w:rsid w:val="00CE5BD3"/>
    <w:rsid w:val="00CE6028"/>
    <w:rsid w:val="00CE7DA6"/>
    <w:rsid w:val="00CF0B9F"/>
    <w:rsid w:val="00CF0CEF"/>
    <w:rsid w:val="00CF0DFB"/>
    <w:rsid w:val="00CF0E71"/>
    <w:rsid w:val="00CF12E7"/>
    <w:rsid w:val="00CF2194"/>
    <w:rsid w:val="00CF2C6F"/>
    <w:rsid w:val="00CF2CEB"/>
    <w:rsid w:val="00CF2ECD"/>
    <w:rsid w:val="00CF3091"/>
    <w:rsid w:val="00CF3253"/>
    <w:rsid w:val="00CF3EA9"/>
    <w:rsid w:val="00CF4273"/>
    <w:rsid w:val="00CF456A"/>
    <w:rsid w:val="00CF4925"/>
    <w:rsid w:val="00CF4A8C"/>
    <w:rsid w:val="00CF4F56"/>
    <w:rsid w:val="00CF53E9"/>
    <w:rsid w:val="00CF561E"/>
    <w:rsid w:val="00CF56E3"/>
    <w:rsid w:val="00CF5E64"/>
    <w:rsid w:val="00CF6425"/>
    <w:rsid w:val="00CF6454"/>
    <w:rsid w:val="00CF6489"/>
    <w:rsid w:val="00CF6522"/>
    <w:rsid w:val="00CF6877"/>
    <w:rsid w:val="00CF6938"/>
    <w:rsid w:val="00CF6D2C"/>
    <w:rsid w:val="00CF7563"/>
    <w:rsid w:val="00D0012C"/>
    <w:rsid w:val="00D0063D"/>
    <w:rsid w:val="00D00CD3"/>
    <w:rsid w:val="00D01329"/>
    <w:rsid w:val="00D018E6"/>
    <w:rsid w:val="00D027CF"/>
    <w:rsid w:val="00D02886"/>
    <w:rsid w:val="00D02ECB"/>
    <w:rsid w:val="00D03BCA"/>
    <w:rsid w:val="00D03C09"/>
    <w:rsid w:val="00D04764"/>
    <w:rsid w:val="00D04920"/>
    <w:rsid w:val="00D05772"/>
    <w:rsid w:val="00D05D2F"/>
    <w:rsid w:val="00D068B4"/>
    <w:rsid w:val="00D071D4"/>
    <w:rsid w:val="00D073CF"/>
    <w:rsid w:val="00D07AB0"/>
    <w:rsid w:val="00D07C2C"/>
    <w:rsid w:val="00D07CD1"/>
    <w:rsid w:val="00D1091A"/>
    <w:rsid w:val="00D10C48"/>
    <w:rsid w:val="00D10CD2"/>
    <w:rsid w:val="00D111A6"/>
    <w:rsid w:val="00D11EEF"/>
    <w:rsid w:val="00D124B0"/>
    <w:rsid w:val="00D12583"/>
    <w:rsid w:val="00D13006"/>
    <w:rsid w:val="00D13155"/>
    <w:rsid w:val="00D132FD"/>
    <w:rsid w:val="00D134FE"/>
    <w:rsid w:val="00D13D00"/>
    <w:rsid w:val="00D14266"/>
    <w:rsid w:val="00D14303"/>
    <w:rsid w:val="00D151DE"/>
    <w:rsid w:val="00D153B8"/>
    <w:rsid w:val="00D154E5"/>
    <w:rsid w:val="00D1553F"/>
    <w:rsid w:val="00D1577E"/>
    <w:rsid w:val="00D15887"/>
    <w:rsid w:val="00D159CA"/>
    <w:rsid w:val="00D1671F"/>
    <w:rsid w:val="00D16DC8"/>
    <w:rsid w:val="00D16EB5"/>
    <w:rsid w:val="00D1766D"/>
    <w:rsid w:val="00D17A89"/>
    <w:rsid w:val="00D17AE3"/>
    <w:rsid w:val="00D20057"/>
    <w:rsid w:val="00D202EB"/>
    <w:rsid w:val="00D204AB"/>
    <w:rsid w:val="00D20B12"/>
    <w:rsid w:val="00D20B5E"/>
    <w:rsid w:val="00D20C99"/>
    <w:rsid w:val="00D21241"/>
    <w:rsid w:val="00D22356"/>
    <w:rsid w:val="00D23EFC"/>
    <w:rsid w:val="00D24141"/>
    <w:rsid w:val="00D24C0B"/>
    <w:rsid w:val="00D2591E"/>
    <w:rsid w:val="00D25AB8"/>
    <w:rsid w:val="00D25EF5"/>
    <w:rsid w:val="00D26AFB"/>
    <w:rsid w:val="00D26F28"/>
    <w:rsid w:val="00D27080"/>
    <w:rsid w:val="00D3038D"/>
    <w:rsid w:val="00D303B1"/>
    <w:rsid w:val="00D30574"/>
    <w:rsid w:val="00D30586"/>
    <w:rsid w:val="00D3099E"/>
    <w:rsid w:val="00D31542"/>
    <w:rsid w:val="00D3165D"/>
    <w:rsid w:val="00D31ABF"/>
    <w:rsid w:val="00D31CF8"/>
    <w:rsid w:val="00D31DE4"/>
    <w:rsid w:val="00D339B5"/>
    <w:rsid w:val="00D347A0"/>
    <w:rsid w:val="00D356E5"/>
    <w:rsid w:val="00D3683A"/>
    <w:rsid w:val="00D3688F"/>
    <w:rsid w:val="00D36B80"/>
    <w:rsid w:val="00D36D77"/>
    <w:rsid w:val="00D3715A"/>
    <w:rsid w:val="00D402A2"/>
    <w:rsid w:val="00D405A3"/>
    <w:rsid w:val="00D41314"/>
    <w:rsid w:val="00D41709"/>
    <w:rsid w:val="00D41B20"/>
    <w:rsid w:val="00D41B66"/>
    <w:rsid w:val="00D41DBB"/>
    <w:rsid w:val="00D4231B"/>
    <w:rsid w:val="00D42757"/>
    <w:rsid w:val="00D43234"/>
    <w:rsid w:val="00D4390B"/>
    <w:rsid w:val="00D45027"/>
    <w:rsid w:val="00D458BD"/>
    <w:rsid w:val="00D45982"/>
    <w:rsid w:val="00D4598E"/>
    <w:rsid w:val="00D463A2"/>
    <w:rsid w:val="00D468CD"/>
    <w:rsid w:val="00D469E9"/>
    <w:rsid w:val="00D473F3"/>
    <w:rsid w:val="00D4798D"/>
    <w:rsid w:val="00D5061A"/>
    <w:rsid w:val="00D50896"/>
    <w:rsid w:val="00D50E7F"/>
    <w:rsid w:val="00D512FF"/>
    <w:rsid w:val="00D51756"/>
    <w:rsid w:val="00D51B3E"/>
    <w:rsid w:val="00D5280B"/>
    <w:rsid w:val="00D53DFD"/>
    <w:rsid w:val="00D543EA"/>
    <w:rsid w:val="00D544F9"/>
    <w:rsid w:val="00D544FC"/>
    <w:rsid w:val="00D54AA5"/>
    <w:rsid w:val="00D558E8"/>
    <w:rsid w:val="00D56CAF"/>
    <w:rsid w:val="00D56DDB"/>
    <w:rsid w:val="00D57CC4"/>
    <w:rsid w:val="00D57FB7"/>
    <w:rsid w:val="00D60535"/>
    <w:rsid w:val="00D60772"/>
    <w:rsid w:val="00D60A9A"/>
    <w:rsid w:val="00D6157C"/>
    <w:rsid w:val="00D62C5E"/>
    <w:rsid w:val="00D62E55"/>
    <w:rsid w:val="00D63214"/>
    <w:rsid w:val="00D6342F"/>
    <w:rsid w:val="00D64B04"/>
    <w:rsid w:val="00D65219"/>
    <w:rsid w:val="00D65BF2"/>
    <w:rsid w:val="00D66082"/>
    <w:rsid w:val="00D6636B"/>
    <w:rsid w:val="00D667EB"/>
    <w:rsid w:val="00D66F8E"/>
    <w:rsid w:val="00D676B1"/>
    <w:rsid w:val="00D67D90"/>
    <w:rsid w:val="00D7030E"/>
    <w:rsid w:val="00D70374"/>
    <w:rsid w:val="00D7045E"/>
    <w:rsid w:val="00D70526"/>
    <w:rsid w:val="00D70687"/>
    <w:rsid w:val="00D71270"/>
    <w:rsid w:val="00D717CA"/>
    <w:rsid w:val="00D72A1E"/>
    <w:rsid w:val="00D72D5E"/>
    <w:rsid w:val="00D7324B"/>
    <w:rsid w:val="00D732DB"/>
    <w:rsid w:val="00D73582"/>
    <w:rsid w:val="00D7368E"/>
    <w:rsid w:val="00D739EE"/>
    <w:rsid w:val="00D73B6B"/>
    <w:rsid w:val="00D7444D"/>
    <w:rsid w:val="00D74F35"/>
    <w:rsid w:val="00D752CA"/>
    <w:rsid w:val="00D752D5"/>
    <w:rsid w:val="00D7550A"/>
    <w:rsid w:val="00D75583"/>
    <w:rsid w:val="00D75AD5"/>
    <w:rsid w:val="00D75E33"/>
    <w:rsid w:val="00D76557"/>
    <w:rsid w:val="00D76822"/>
    <w:rsid w:val="00D76A8F"/>
    <w:rsid w:val="00D77266"/>
    <w:rsid w:val="00D80E8C"/>
    <w:rsid w:val="00D81D74"/>
    <w:rsid w:val="00D821FD"/>
    <w:rsid w:val="00D82AD5"/>
    <w:rsid w:val="00D82DB5"/>
    <w:rsid w:val="00D83F19"/>
    <w:rsid w:val="00D85040"/>
    <w:rsid w:val="00D85862"/>
    <w:rsid w:val="00D8593B"/>
    <w:rsid w:val="00D8620A"/>
    <w:rsid w:val="00D8673F"/>
    <w:rsid w:val="00D86BC3"/>
    <w:rsid w:val="00D86C9C"/>
    <w:rsid w:val="00D86EEC"/>
    <w:rsid w:val="00D8702A"/>
    <w:rsid w:val="00D8719E"/>
    <w:rsid w:val="00D8746D"/>
    <w:rsid w:val="00D8799F"/>
    <w:rsid w:val="00D87E2E"/>
    <w:rsid w:val="00D9068F"/>
    <w:rsid w:val="00D9145E"/>
    <w:rsid w:val="00D915D2"/>
    <w:rsid w:val="00D916FF"/>
    <w:rsid w:val="00D91DF1"/>
    <w:rsid w:val="00D92259"/>
    <w:rsid w:val="00D92B2A"/>
    <w:rsid w:val="00D92C21"/>
    <w:rsid w:val="00D92EEF"/>
    <w:rsid w:val="00D93771"/>
    <w:rsid w:val="00D94836"/>
    <w:rsid w:val="00D94BAE"/>
    <w:rsid w:val="00D94BE5"/>
    <w:rsid w:val="00D95027"/>
    <w:rsid w:val="00D956BD"/>
    <w:rsid w:val="00D956ED"/>
    <w:rsid w:val="00D957EF"/>
    <w:rsid w:val="00D95B38"/>
    <w:rsid w:val="00D95C32"/>
    <w:rsid w:val="00D95D7B"/>
    <w:rsid w:val="00D9650E"/>
    <w:rsid w:val="00DA0114"/>
    <w:rsid w:val="00DA0D2F"/>
    <w:rsid w:val="00DA109D"/>
    <w:rsid w:val="00DA1760"/>
    <w:rsid w:val="00DA24DE"/>
    <w:rsid w:val="00DA2684"/>
    <w:rsid w:val="00DA2C05"/>
    <w:rsid w:val="00DA346F"/>
    <w:rsid w:val="00DA3D6E"/>
    <w:rsid w:val="00DA43D1"/>
    <w:rsid w:val="00DA47BD"/>
    <w:rsid w:val="00DA4D0F"/>
    <w:rsid w:val="00DA5040"/>
    <w:rsid w:val="00DA6531"/>
    <w:rsid w:val="00DA6C94"/>
    <w:rsid w:val="00DA7281"/>
    <w:rsid w:val="00DA7AAB"/>
    <w:rsid w:val="00DA7BB8"/>
    <w:rsid w:val="00DA7D23"/>
    <w:rsid w:val="00DB01BF"/>
    <w:rsid w:val="00DB099C"/>
    <w:rsid w:val="00DB0CF3"/>
    <w:rsid w:val="00DB0E44"/>
    <w:rsid w:val="00DB13DD"/>
    <w:rsid w:val="00DB1E46"/>
    <w:rsid w:val="00DB2095"/>
    <w:rsid w:val="00DB20ED"/>
    <w:rsid w:val="00DB24AF"/>
    <w:rsid w:val="00DB252C"/>
    <w:rsid w:val="00DB2B8B"/>
    <w:rsid w:val="00DB2EF3"/>
    <w:rsid w:val="00DB31EC"/>
    <w:rsid w:val="00DB3A44"/>
    <w:rsid w:val="00DB512D"/>
    <w:rsid w:val="00DB5E66"/>
    <w:rsid w:val="00DB6000"/>
    <w:rsid w:val="00DB6006"/>
    <w:rsid w:val="00DB6BC8"/>
    <w:rsid w:val="00DB6E0F"/>
    <w:rsid w:val="00DB7816"/>
    <w:rsid w:val="00DB781E"/>
    <w:rsid w:val="00DB7CA6"/>
    <w:rsid w:val="00DB7DBA"/>
    <w:rsid w:val="00DB7E9D"/>
    <w:rsid w:val="00DC0D55"/>
    <w:rsid w:val="00DC0DEC"/>
    <w:rsid w:val="00DC0F6F"/>
    <w:rsid w:val="00DC1D68"/>
    <w:rsid w:val="00DC2256"/>
    <w:rsid w:val="00DC2ED7"/>
    <w:rsid w:val="00DC3126"/>
    <w:rsid w:val="00DC3659"/>
    <w:rsid w:val="00DC3A18"/>
    <w:rsid w:val="00DC43D4"/>
    <w:rsid w:val="00DC51A7"/>
    <w:rsid w:val="00DC51B4"/>
    <w:rsid w:val="00DC5EA2"/>
    <w:rsid w:val="00DC70BC"/>
    <w:rsid w:val="00DC733A"/>
    <w:rsid w:val="00DC74C6"/>
    <w:rsid w:val="00DC78FF"/>
    <w:rsid w:val="00DC7B80"/>
    <w:rsid w:val="00DD015A"/>
    <w:rsid w:val="00DD0945"/>
    <w:rsid w:val="00DD09EC"/>
    <w:rsid w:val="00DD0BA0"/>
    <w:rsid w:val="00DD2273"/>
    <w:rsid w:val="00DD27CC"/>
    <w:rsid w:val="00DD295F"/>
    <w:rsid w:val="00DD2D67"/>
    <w:rsid w:val="00DD2FED"/>
    <w:rsid w:val="00DD3723"/>
    <w:rsid w:val="00DD4604"/>
    <w:rsid w:val="00DD4946"/>
    <w:rsid w:val="00DD552D"/>
    <w:rsid w:val="00DD5689"/>
    <w:rsid w:val="00DD576C"/>
    <w:rsid w:val="00DD6749"/>
    <w:rsid w:val="00DD69EA"/>
    <w:rsid w:val="00DD6C3C"/>
    <w:rsid w:val="00DD701F"/>
    <w:rsid w:val="00DD788A"/>
    <w:rsid w:val="00DD7A8A"/>
    <w:rsid w:val="00DD7DB9"/>
    <w:rsid w:val="00DE0617"/>
    <w:rsid w:val="00DE0901"/>
    <w:rsid w:val="00DE129A"/>
    <w:rsid w:val="00DE1613"/>
    <w:rsid w:val="00DE1800"/>
    <w:rsid w:val="00DE1B4F"/>
    <w:rsid w:val="00DE205B"/>
    <w:rsid w:val="00DE2190"/>
    <w:rsid w:val="00DE2947"/>
    <w:rsid w:val="00DE3293"/>
    <w:rsid w:val="00DE3D53"/>
    <w:rsid w:val="00DE400D"/>
    <w:rsid w:val="00DE4A6A"/>
    <w:rsid w:val="00DE55E6"/>
    <w:rsid w:val="00DE5ACC"/>
    <w:rsid w:val="00DE6747"/>
    <w:rsid w:val="00DE682E"/>
    <w:rsid w:val="00DE69E9"/>
    <w:rsid w:val="00DE6DAD"/>
    <w:rsid w:val="00DE7BE7"/>
    <w:rsid w:val="00DE7E2D"/>
    <w:rsid w:val="00DF00A4"/>
    <w:rsid w:val="00DF0B13"/>
    <w:rsid w:val="00DF0CF2"/>
    <w:rsid w:val="00DF0D93"/>
    <w:rsid w:val="00DF13A3"/>
    <w:rsid w:val="00DF1634"/>
    <w:rsid w:val="00DF215D"/>
    <w:rsid w:val="00DF2BD0"/>
    <w:rsid w:val="00DF3051"/>
    <w:rsid w:val="00DF336A"/>
    <w:rsid w:val="00DF404C"/>
    <w:rsid w:val="00DF4713"/>
    <w:rsid w:val="00DF515F"/>
    <w:rsid w:val="00DF5664"/>
    <w:rsid w:val="00DF5F68"/>
    <w:rsid w:val="00DF6504"/>
    <w:rsid w:val="00DF65A8"/>
    <w:rsid w:val="00DF6FDF"/>
    <w:rsid w:val="00DF7137"/>
    <w:rsid w:val="00DF7B18"/>
    <w:rsid w:val="00DF7BE9"/>
    <w:rsid w:val="00DF7C8E"/>
    <w:rsid w:val="00E0073C"/>
    <w:rsid w:val="00E00797"/>
    <w:rsid w:val="00E008F2"/>
    <w:rsid w:val="00E00C19"/>
    <w:rsid w:val="00E0114E"/>
    <w:rsid w:val="00E016FA"/>
    <w:rsid w:val="00E01A2B"/>
    <w:rsid w:val="00E02125"/>
    <w:rsid w:val="00E03131"/>
    <w:rsid w:val="00E03329"/>
    <w:rsid w:val="00E042AD"/>
    <w:rsid w:val="00E04CDF"/>
    <w:rsid w:val="00E04E6B"/>
    <w:rsid w:val="00E05653"/>
    <w:rsid w:val="00E057E0"/>
    <w:rsid w:val="00E05E3C"/>
    <w:rsid w:val="00E0630E"/>
    <w:rsid w:val="00E0635D"/>
    <w:rsid w:val="00E0687F"/>
    <w:rsid w:val="00E069C0"/>
    <w:rsid w:val="00E077AE"/>
    <w:rsid w:val="00E102F9"/>
    <w:rsid w:val="00E10CF4"/>
    <w:rsid w:val="00E10F5C"/>
    <w:rsid w:val="00E115D8"/>
    <w:rsid w:val="00E122C6"/>
    <w:rsid w:val="00E13162"/>
    <w:rsid w:val="00E13D6F"/>
    <w:rsid w:val="00E13EF5"/>
    <w:rsid w:val="00E15785"/>
    <w:rsid w:val="00E157F8"/>
    <w:rsid w:val="00E161B1"/>
    <w:rsid w:val="00E1654F"/>
    <w:rsid w:val="00E16769"/>
    <w:rsid w:val="00E168C7"/>
    <w:rsid w:val="00E16B41"/>
    <w:rsid w:val="00E17698"/>
    <w:rsid w:val="00E17A9E"/>
    <w:rsid w:val="00E200AE"/>
    <w:rsid w:val="00E20537"/>
    <w:rsid w:val="00E21537"/>
    <w:rsid w:val="00E2201B"/>
    <w:rsid w:val="00E224DF"/>
    <w:rsid w:val="00E22C3C"/>
    <w:rsid w:val="00E232E7"/>
    <w:rsid w:val="00E23573"/>
    <w:rsid w:val="00E241B8"/>
    <w:rsid w:val="00E242A3"/>
    <w:rsid w:val="00E252EA"/>
    <w:rsid w:val="00E25A1C"/>
    <w:rsid w:val="00E25A5B"/>
    <w:rsid w:val="00E25B5C"/>
    <w:rsid w:val="00E26013"/>
    <w:rsid w:val="00E265B5"/>
    <w:rsid w:val="00E268EF"/>
    <w:rsid w:val="00E2792D"/>
    <w:rsid w:val="00E27C2A"/>
    <w:rsid w:val="00E27DCC"/>
    <w:rsid w:val="00E27F9F"/>
    <w:rsid w:val="00E30517"/>
    <w:rsid w:val="00E30688"/>
    <w:rsid w:val="00E30BF2"/>
    <w:rsid w:val="00E3153A"/>
    <w:rsid w:val="00E3195C"/>
    <w:rsid w:val="00E319CE"/>
    <w:rsid w:val="00E31BA9"/>
    <w:rsid w:val="00E31D4E"/>
    <w:rsid w:val="00E324B6"/>
    <w:rsid w:val="00E331DD"/>
    <w:rsid w:val="00E3326B"/>
    <w:rsid w:val="00E344A0"/>
    <w:rsid w:val="00E3450D"/>
    <w:rsid w:val="00E34DBC"/>
    <w:rsid w:val="00E35D0F"/>
    <w:rsid w:val="00E35F38"/>
    <w:rsid w:val="00E36066"/>
    <w:rsid w:val="00E36FD9"/>
    <w:rsid w:val="00E37409"/>
    <w:rsid w:val="00E3767D"/>
    <w:rsid w:val="00E37A26"/>
    <w:rsid w:val="00E37AD0"/>
    <w:rsid w:val="00E37AD3"/>
    <w:rsid w:val="00E4075C"/>
    <w:rsid w:val="00E4076F"/>
    <w:rsid w:val="00E40E5D"/>
    <w:rsid w:val="00E40ECC"/>
    <w:rsid w:val="00E412AE"/>
    <w:rsid w:val="00E41431"/>
    <w:rsid w:val="00E41CAC"/>
    <w:rsid w:val="00E42B8F"/>
    <w:rsid w:val="00E42F92"/>
    <w:rsid w:val="00E432E3"/>
    <w:rsid w:val="00E433F5"/>
    <w:rsid w:val="00E4373A"/>
    <w:rsid w:val="00E43894"/>
    <w:rsid w:val="00E43B5B"/>
    <w:rsid w:val="00E44663"/>
    <w:rsid w:val="00E46C53"/>
    <w:rsid w:val="00E46CCD"/>
    <w:rsid w:val="00E46E1F"/>
    <w:rsid w:val="00E471BB"/>
    <w:rsid w:val="00E471E3"/>
    <w:rsid w:val="00E474DB"/>
    <w:rsid w:val="00E478ED"/>
    <w:rsid w:val="00E50877"/>
    <w:rsid w:val="00E508EF"/>
    <w:rsid w:val="00E50A97"/>
    <w:rsid w:val="00E50B2A"/>
    <w:rsid w:val="00E50E8E"/>
    <w:rsid w:val="00E51688"/>
    <w:rsid w:val="00E51EF5"/>
    <w:rsid w:val="00E526FC"/>
    <w:rsid w:val="00E5282A"/>
    <w:rsid w:val="00E5294F"/>
    <w:rsid w:val="00E52F4E"/>
    <w:rsid w:val="00E53305"/>
    <w:rsid w:val="00E53982"/>
    <w:rsid w:val="00E53DD8"/>
    <w:rsid w:val="00E53E23"/>
    <w:rsid w:val="00E552F0"/>
    <w:rsid w:val="00E55511"/>
    <w:rsid w:val="00E565A7"/>
    <w:rsid w:val="00E5671C"/>
    <w:rsid w:val="00E56BA2"/>
    <w:rsid w:val="00E56BD6"/>
    <w:rsid w:val="00E56C80"/>
    <w:rsid w:val="00E572AF"/>
    <w:rsid w:val="00E572BA"/>
    <w:rsid w:val="00E5792E"/>
    <w:rsid w:val="00E57E65"/>
    <w:rsid w:val="00E60760"/>
    <w:rsid w:val="00E60C5E"/>
    <w:rsid w:val="00E60DCC"/>
    <w:rsid w:val="00E619BE"/>
    <w:rsid w:val="00E6203F"/>
    <w:rsid w:val="00E6214E"/>
    <w:rsid w:val="00E624F2"/>
    <w:rsid w:val="00E62980"/>
    <w:rsid w:val="00E62CE7"/>
    <w:rsid w:val="00E63F0C"/>
    <w:rsid w:val="00E64BBF"/>
    <w:rsid w:val="00E6597B"/>
    <w:rsid w:val="00E65CDA"/>
    <w:rsid w:val="00E65E6E"/>
    <w:rsid w:val="00E65E8F"/>
    <w:rsid w:val="00E65E97"/>
    <w:rsid w:val="00E664C6"/>
    <w:rsid w:val="00E66A6C"/>
    <w:rsid w:val="00E66B88"/>
    <w:rsid w:val="00E66E4D"/>
    <w:rsid w:val="00E67D21"/>
    <w:rsid w:val="00E7054F"/>
    <w:rsid w:val="00E70A9A"/>
    <w:rsid w:val="00E70FB5"/>
    <w:rsid w:val="00E7113B"/>
    <w:rsid w:val="00E7146A"/>
    <w:rsid w:val="00E72402"/>
    <w:rsid w:val="00E72AB4"/>
    <w:rsid w:val="00E7332A"/>
    <w:rsid w:val="00E745B7"/>
    <w:rsid w:val="00E74609"/>
    <w:rsid w:val="00E74BBF"/>
    <w:rsid w:val="00E76BBF"/>
    <w:rsid w:val="00E7754B"/>
    <w:rsid w:val="00E777D9"/>
    <w:rsid w:val="00E7784D"/>
    <w:rsid w:val="00E80E0D"/>
    <w:rsid w:val="00E817F3"/>
    <w:rsid w:val="00E81A3D"/>
    <w:rsid w:val="00E824DA"/>
    <w:rsid w:val="00E828C8"/>
    <w:rsid w:val="00E82D9E"/>
    <w:rsid w:val="00E83011"/>
    <w:rsid w:val="00E830E3"/>
    <w:rsid w:val="00E83DB9"/>
    <w:rsid w:val="00E83F00"/>
    <w:rsid w:val="00E83FDA"/>
    <w:rsid w:val="00E840B0"/>
    <w:rsid w:val="00E843C8"/>
    <w:rsid w:val="00E84455"/>
    <w:rsid w:val="00E84E7D"/>
    <w:rsid w:val="00E84E87"/>
    <w:rsid w:val="00E84F22"/>
    <w:rsid w:val="00E85638"/>
    <w:rsid w:val="00E863C1"/>
    <w:rsid w:val="00E86801"/>
    <w:rsid w:val="00E8729E"/>
    <w:rsid w:val="00E87337"/>
    <w:rsid w:val="00E873AB"/>
    <w:rsid w:val="00E87547"/>
    <w:rsid w:val="00E876F2"/>
    <w:rsid w:val="00E876F9"/>
    <w:rsid w:val="00E87CDE"/>
    <w:rsid w:val="00E90008"/>
    <w:rsid w:val="00E90CD4"/>
    <w:rsid w:val="00E90D08"/>
    <w:rsid w:val="00E90EF2"/>
    <w:rsid w:val="00E915DE"/>
    <w:rsid w:val="00E9274B"/>
    <w:rsid w:val="00E935AE"/>
    <w:rsid w:val="00E938BB"/>
    <w:rsid w:val="00E9575D"/>
    <w:rsid w:val="00E95795"/>
    <w:rsid w:val="00E95802"/>
    <w:rsid w:val="00E95975"/>
    <w:rsid w:val="00E965B2"/>
    <w:rsid w:val="00E96CC5"/>
    <w:rsid w:val="00E96EAD"/>
    <w:rsid w:val="00EA0408"/>
    <w:rsid w:val="00EA0953"/>
    <w:rsid w:val="00EA0A03"/>
    <w:rsid w:val="00EA10A9"/>
    <w:rsid w:val="00EA1890"/>
    <w:rsid w:val="00EA1ED9"/>
    <w:rsid w:val="00EA4B94"/>
    <w:rsid w:val="00EA4F9D"/>
    <w:rsid w:val="00EA52F5"/>
    <w:rsid w:val="00EA6581"/>
    <w:rsid w:val="00EA6715"/>
    <w:rsid w:val="00EA7859"/>
    <w:rsid w:val="00EA7B7A"/>
    <w:rsid w:val="00EB0345"/>
    <w:rsid w:val="00EB0483"/>
    <w:rsid w:val="00EB04D7"/>
    <w:rsid w:val="00EB0557"/>
    <w:rsid w:val="00EB09AE"/>
    <w:rsid w:val="00EB1CED"/>
    <w:rsid w:val="00EB255F"/>
    <w:rsid w:val="00EB2CAB"/>
    <w:rsid w:val="00EB2CDD"/>
    <w:rsid w:val="00EB3142"/>
    <w:rsid w:val="00EB338E"/>
    <w:rsid w:val="00EB387E"/>
    <w:rsid w:val="00EB3BE7"/>
    <w:rsid w:val="00EB404C"/>
    <w:rsid w:val="00EB4C9F"/>
    <w:rsid w:val="00EB4F3C"/>
    <w:rsid w:val="00EB50A6"/>
    <w:rsid w:val="00EB5514"/>
    <w:rsid w:val="00EB558D"/>
    <w:rsid w:val="00EB6685"/>
    <w:rsid w:val="00EB67C6"/>
    <w:rsid w:val="00EB6862"/>
    <w:rsid w:val="00EB736F"/>
    <w:rsid w:val="00EB7B49"/>
    <w:rsid w:val="00EB7C0D"/>
    <w:rsid w:val="00EB7DF4"/>
    <w:rsid w:val="00EC068C"/>
    <w:rsid w:val="00EC0CB6"/>
    <w:rsid w:val="00EC189C"/>
    <w:rsid w:val="00EC29C7"/>
    <w:rsid w:val="00EC2DA1"/>
    <w:rsid w:val="00EC2DF4"/>
    <w:rsid w:val="00EC2E82"/>
    <w:rsid w:val="00EC39A0"/>
    <w:rsid w:val="00EC39C7"/>
    <w:rsid w:val="00EC3A8A"/>
    <w:rsid w:val="00EC43AB"/>
    <w:rsid w:val="00EC443B"/>
    <w:rsid w:val="00EC5B97"/>
    <w:rsid w:val="00EC5CDE"/>
    <w:rsid w:val="00EC6D55"/>
    <w:rsid w:val="00EC6DD2"/>
    <w:rsid w:val="00EC71BC"/>
    <w:rsid w:val="00EC7BB0"/>
    <w:rsid w:val="00ED005C"/>
    <w:rsid w:val="00ED0549"/>
    <w:rsid w:val="00ED0EAE"/>
    <w:rsid w:val="00ED12A8"/>
    <w:rsid w:val="00ED2613"/>
    <w:rsid w:val="00ED365C"/>
    <w:rsid w:val="00ED3E6E"/>
    <w:rsid w:val="00ED3FFF"/>
    <w:rsid w:val="00ED4414"/>
    <w:rsid w:val="00ED5576"/>
    <w:rsid w:val="00ED5E83"/>
    <w:rsid w:val="00ED5FAD"/>
    <w:rsid w:val="00ED6D3E"/>
    <w:rsid w:val="00ED7BD1"/>
    <w:rsid w:val="00EE0E5D"/>
    <w:rsid w:val="00EE103B"/>
    <w:rsid w:val="00EE13FD"/>
    <w:rsid w:val="00EE1B27"/>
    <w:rsid w:val="00EE1D03"/>
    <w:rsid w:val="00EE1E3D"/>
    <w:rsid w:val="00EE26E1"/>
    <w:rsid w:val="00EE26FD"/>
    <w:rsid w:val="00EE275F"/>
    <w:rsid w:val="00EE2CE3"/>
    <w:rsid w:val="00EE2EA5"/>
    <w:rsid w:val="00EE35BE"/>
    <w:rsid w:val="00EE373F"/>
    <w:rsid w:val="00EE3ED6"/>
    <w:rsid w:val="00EE41BF"/>
    <w:rsid w:val="00EE46D9"/>
    <w:rsid w:val="00EE4DB4"/>
    <w:rsid w:val="00EE5FFF"/>
    <w:rsid w:val="00EE60A4"/>
    <w:rsid w:val="00EE6837"/>
    <w:rsid w:val="00EE6964"/>
    <w:rsid w:val="00EE69F3"/>
    <w:rsid w:val="00EE71DA"/>
    <w:rsid w:val="00EE7963"/>
    <w:rsid w:val="00EF06B6"/>
    <w:rsid w:val="00EF1BB2"/>
    <w:rsid w:val="00EF238A"/>
    <w:rsid w:val="00EF271F"/>
    <w:rsid w:val="00EF31F8"/>
    <w:rsid w:val="00EF33D4"/>
    <w:rsid w:val="00EF3D76"/>
    <w:rsid w:val="00EF40CA"/>
    <w:rsid w:val="00EF470E"/>
    <w:rsid w:val="00EF499B"/>
    <w:rsid w:val="00EF5A36"/>
    <w:rsid w:val="00EF5B6B"/>
    <w:rsid w:val="00EF6164"/>
    <w:rsid w:val="00EF6452"/>
    <w:rsid w:val="00EF71BC"/>
    <w:rsid w:val="00EF721F"/>
    <w:rsid w:val="00EF7221"/>
    <w:rsid w:val="00EF72ED"/>
    <w:rsid w:val="00EF7599"/>
    <w:rsid w:val="00EF7794"/>
    <w:rsid w:val="00EF7FEA"/>
    <w:rsid w:val="00F000F8"/>
    <w:rsid w:val="00F0013C"/>
    <w:rsid w:val="00F004A5"/>
    <w:rsid w:val="00F005BD"/>
    <w:rsid w:val="00F01BF2"/>
    <w:rsid w:val="00F023A1"/>
    <w:rsid w:val="00F02546"/>
    <w:rsid w:val="00F02E05"/>
    <w:rsid w:val="00F032FA"/>
    <w:rsid w:val="00F03AEE"/>
    <w:rsid w:val="00F03BD4"/>
    <w:rsid w:val="00F03BFF"/>
    <w:rsid w:val="00F044CE"/>
    <w:rsid w:val="00F0519D"/>
    <w:rsid w:val="00F05A61"/>
    <w:rsid w:val="00F05D7B"/>
    <w:rsid w:val="00F0612A"/>
    <w:rsid w:val="00F061E0"/>
    <w:rsid w:val="00F06760"/>
    <w:rsid w:val="00F06CD6"/>
    <w:rsid w:val="00F06F88"/>
    <w:rsid w:val="00F0759F"/>
    <w:rsid w:val="00F07937"/>
    <w:rsid w:val="00F07C85"/>
    <w:rsid w:val="00F100FB"/>
    <w:rsid w:val="00F106B1"/>
    <w:rsid w:val="00F10D99"/>
    <w:rsid w:val="00F11083"/>
    <w:rsid w:val="00F11CA8"/>
    <w:rsid w:val="00F11F7D"/>
    <w:rsid w:val="00F1217B"/>
    <w:rsid w:val="00F13292"/>
    <w:rsid w:val="00F1415D"/>
    <w:rsid w:val="00F14D7C"/>
    <w:rsid w:val="00F14EAE"/>
    <w:rsid w:val="00F159ED"/>
    <w:rsid w:val="00F15A09"/>
    <w:rsid w:val="00F15D03"/>
    <w:rsid w:val="00F160E3"/>
    <w:rsid w:val="00F162C9"/>
    <w:rsid w:val="00F163B6"/>
    <w:rsid w:val="00F169B8"/>
    <w:rsid w:val="00F2182B"/>
    <w:rsid w:val="00F226F9"/>
    <w:rsid w:val="00F24680"/>
    <w:rsid w:val="00F24BE3"/>
    <w:rsid w:val="00F2564D"/>
    <w:rsid w:val="00F2597B"/>
    <w:rsid w:val="00F25E67"/>
    <w:rsid w:val="00F26C78"/>
    <w:rsid w:val="00F2799E"/>
    <w:rsid w:val="00F279CE"/>
    <w:rsid w:val="00F30339"/>
    <w:rsid w:val="00F30691"/>
    <w:rsid w:val="00F30B4C"/>
    <w:rsid w:val="00F3104D"/>
    <w:rsid w:val="00F3104F"/>
    <w:rsid w:val="00F31070"/>
    <w:rsid w:val="00F31515"/>
    <w:rsid w:val="00F31ACC"/>
    <w:rsid w:val="00F32B92"/>
    <w:rsid w:val="00F333A0"/>
    <w:rsid w:val="00F3358F"/>
    <w:rsid w:val="00F340CA"/>
    <w:rsid w:val="00F3466C"/>
    <w:rsid w:val="00F3481B"/>
    <w:rsid w:val="00F349E9"/>
    <w:rsid w:val="00F34AB7"/>
    <w:rsid w:val="00F34E0B"/>
    <w:rsid w:val="00F35E97"/>
    <w:rsid w:val="00F37831"/>
    <w:rsid w:val="00F37E95"/>
    <w:rsid w:val="00F4085A"/>
    <w:rsid w:val="00F41405"/>
    <w:rsid w:val="00F416A6"/>
    <w:rsid w:val="00F41AF5"/>
    <w:rsid w:val="00F41DE8"/>
    <w:rsid w:val="00F42B5F"/>
    <w:rsid w:val="00F43394"/>
    <w:rsid w:val="00F43673"/>
    <w:rsid w:val="00F441BC"/>
    <w:rsid w:val="00F441BD"/>
    <w:rsid w:val="00F44CB7"/>
    <w:rsid w:val="00F44E40"/>
    <w:rsid w:val="00F45047"/>
    <w:rsid w:val="00F45344"/>
    <w:rsid w:val="00F4564F"/>
    <w:rsid w:val="00F46974"/>
    <w:rsid w:val="00F46981"/>
    <w:rsid w:val="00F46D52"/>
    <w:rsid w:val="00F47F27"/>
    <w:rsid w:val="00F50498"/>
    <w:rsid w:val="00F50BF2"/>
    <w:rsid w:val="00F51789"/>
    <w:rsid w:val="00F51BCA"/>
    <w:rsid w:val="00F52576"/>
    <w:rsid w:val="00F52684"/>
    <w:rsid w:val="00F526D2"/>
    <w:rsid w:val="00F526E5"/>
    <w:rsid w:val="00F52D57"/>
    <w:rsid w:val="00F5466C"/>
    <w:rsid w:val="00F54719"/>
    <w:rsid w:val="00F547C7"/>
    <w:rsid w:val="00F54982"/>
    <w:rsid w:val="00F54A11"/>
    <w:rsid w:val="00F550C3"/>
    <w:rsid w:val="00F5548F"/>
    <w:rsid w:val="00F55698"/>
    <w:rsid w:val="00F55A2D"/>
    <w:rsid w:val="00F55BD3"/>
    <w:rsid w:val="00F55D6C"/>
    <w:rsid w:val="00F568B8"/>
    <w:rsid w:val="00F5776F"/>
    <w:rsid w:val="00F57E08"/>
    <w:rsid w:val="00F57EDC"/>
    <w:rsid w:val="00F60220"/>
    <w:rsid w:val="00F6030E"/>
    <w:rsid w:val="00F606A2"/>
    <w:rsid w:val="00F6085B"/>
    <w:rsid w:val="00F60B37"/>
    <w:rsid w:val="00F61CD7"/>
    <w:rsid w:val="00F622B0"/>
    <w:rsid w:val="00F631F3"/>
    <w:rsid w:val="00F631F7"/>
    <w:rsid w:val="00F63514"/>
    <w:rsid w:val="00F63BB2"/>
    <w:rsid w:val="00F63D09"/>
    <w:rsid w:val="00F64186"/>
    <w:rsid w:val="00F64977"/>
    <w:rsid w:val="00F64EA9"/>
    <w:rsid w:val="00F6580A"/>
    <w:rsid w:val="00F65C5A"/>
    <w:rsid w:val="00F65F36"/>
    <w:rsid w:val="00F66631"/>
    <w:rsid w:val="00F66AEA"/>
    <w:rsid w:val="00F66DB7"/>
    <w:rsid w:val="00F67047"/>
    <w:rsid w:val="00F67931"/>
    <w:rsid w:val="00F70CB8"/>
    <w:rsid w:val="00F70F76"/>
    <w:rsid w:val="00F730C6"/>
    <w:rsid w:val="00F73CB7"/>
    <w:rsid w:val="00F74044"/>
    <w:rsid w:val="00F7463C"/>
    <w:rsid w:val="00F749BB"/>
    <w:rsid w:val="00F75F99"/>
    <w:rsid w:val="00F761C2"/>
    <w:rsid w:val="00F7661C"/>
    <w:rsid w:val="00F76813"/>
    <w:rsid w:val="00F77ACA"/>
    <w:rsid w:val="00F80284"/>
    <w:rsid w:val="00F80802"/>
    <w:rsid w:val="00F80BF1"/>
    <w:rsid w:val="00F813BE"/>
    <w:rsid w:val="00F81697"/>
    <w:rsid w:val="00F83BD5"/>
    <w:rsid w:val="00F84CCA"/>
    <w:rsid w:val="00F85267"/>
    <w:rsid w:val="00F859DE"/>
    <w:rsid w:val="00F86259"/>
    <w:rsid w:val="00F869CA"/>
    <w:rsid w:val="00F86A89"/>
    <w:rsid w:val="00F86E89"/>
    <w:rsid w:val="00F8794A"/>
    <w:rsid w:val="00F90470"/>
    <w:rsid w:val="00F90619"/>
    <w:rsid w:val="00F90E65"/>
    <w:rsid w:val="00F912A8"/>
    <w:rsid w:val="00F912D9"/>
    <w:rsid w:val="00F9145D"/>
    <w:rsid w:val="00F91E42"/>
    <w:rsid w:val="00F9247E"/>
    <w:rsid w:val="00F929B4"/>
    <w:rsid w:val="00F9330A"/>
    <w:rsid w:val="00F9395E"/>
    <w:rsid w:val="00F93D3D"/>
    <w:rsid w:val="00F941C6"/>
    <w:rsid w:val="00F949CE"/>
    <w:rsid w:val="00F9540C"/>
    <w:rsid w:val="00F9560E"/>
    <w:rsid w:val="00F95613"/>
    <w:rsid w:val="00F958C1"/>
    <w:rsid w:val="00F96171"/>
    <w:rsid w:val="00F97024"/>
    <w:rsid w:val="00F97B1F"/>
    <w:rsid w:val="00F97BD1"/>
    <w:rsid w:val="00F97C35"/>
    <w:rsid w:val="00FA00A3"/>
    <w:rsid w:val="00FA0103"/>
    <w:rsid w:val="00FA02AD"/>
    <w:rsid w:val="00FA0333"/>
    <w:rsid w:val="00FA0F37"/>
    <w:rsid w:val="00FA19F1"/>
    <w:rsid w:val="00FA2130"/>
    <w:rsid w:val="00FA23AA"/>
    <w:rsid w:val="00FA2528"/>
    <w:rsid w:val="00FA25A7"/>
    <w:rsid w:val="00FA2891"/>
    <w:rsid w:val="00FA2C45"/>
    <w:rsid w:val="00FA3333"/>
    <w:rsid w:val="00FA38BC"/>
    <w:rsid w:val="00FA3A26"/>
    <w:rsid w:val="00FA3D80"/>
    <w:rsid w:val="00FA46F1"/>
    <w:rsid w:val="00FA5A0E"/>
    <w:rsid w:val="00FA5A86"/>
    <w:rsid w:val="00FA6095"/>
    <w:rsid w:val="00FA65CE"/>
    <w:rsid w:val="00FA67A5"/>
    <w:rsid w:val="00FA6B17"/>
    <w:rsid w:val="00FA6D86"/>
    <w:rsid w:val="00FB04AC"/>
    <w:rsid w:val="00FB0DB7"/>
    <w:rsid w:val="00FB1005"/>
    <w:rsid w:val="00FB1063"/>
    <w:rsid w:val="00FB1BD3"/>
    <w:rsid w:val="00FB1D2C"/>
    <w:rsid w:val="00FB2855"/>
    <w:rsid w:val="00FB3B6E"/>
    <w:rsid w:val="00FB443B"/>
    <w:rsid w:val="00FB4E13"/>
    <w:rsid w:val="00FB5E37"/>
    <w:rsid w:val="00FB6304"/>
    <w:rsid w:val="00FB6A5F"/>
    <w:rsid w:val="00FB6BAE"/>
    <w:rsid w:val="00FB6F67"/>
    <w:rsid w:val="00FC0155"/>
    <w:rsid w:val="00FC1F61"/>
    <w:rsid w:val="00FC2747"/>
    <w:rsid w:val="00FC2A1C"/>
    <w:rsid w:val="00FC2B53"/>
    <w:rsid w:val="00FC2CCF"/>
    <w:rsid w:val="00FC3163"/>
    <w:rsid w:val="00FC3193"/>
    <w:rsid w:val="00FC3D6C"/>
    <w:rsid w:val="00FC48A9"/>
    <w:rsid w:val="00FC4B6F"/>
    <w:rsid w:val="00FC4E82"/>
    <w:rsid w:val="00FC5E6E"/>
    <w:rsid w:val="00FC6A13"/>
    <w:rsid w:val="00FC76A8"/>
    <w:rsid w:val="00FD1169"/>
    <w:rsid w:val="00FD19CE"/>
    <w:rsid w:val="00FD19D9"/>
    <w:rsid w:val="00FD1F7A"/>
    <w:rsid w:val="00FD1FFD"/>
    <w:rsid w:val="00FD2145"/>
    <w:rsid w:val="00FD293E"/>
    <w:rsid w:val="00FD29B9"/>
    <w:rsid w:val="00FD30B6"/>
    <w:rsid w:val="00FD317A"/>
    <w:rsid w:val="00FD3341"/>
    <w:rsid w:val="00FD53F7"/>
    <w:rsid w:val="00FD5E36"/>
    <w:rsid w:val="00FD5F1B"/>
    <w:rsid w:val="00FD600B"/>
    <w:rsid w:val="00FD612D"/>
    <w:rsid w:val="00FD66A1"/>
    <w:rsid w:val="00FD73A8"/>
    <w:rsid w:val="00FD7FD4"/>
    <w:rsid w:val="00FE057C"/>
    <w:rsid w:val="00FE0785"/>
    <w:rsid w:val="00FE0863"/>
    <w:rsid w:val="00FE0876"/>
    <w:rsid w:val="00FE099B"/>
    <w:rsid w:val="00FE0A70"/>
    <w:rsid w:val="00FE159C"/>
    <w:rsid w:val="00FE1CD4"/>
    <w:rsid w:val="00FE2458"/>
    <w:rsid w:val="00FE2A47"/>
    <w:rsid w:val="00FE2AA5"/>
    <w:rsid w:val="00FE4548"/>
    <w:rsid w:val="00FE4592"/>
    <w:rsid w:val="00FE4B91"/>
    <w:rsid w:val="00FE4C6C"/>
    <w:rsid w:val="00FE4FC3"/>
    <w:rsid w:val="00FE5537"/>
    <w:rsid w:val="00FE5739"/>
    <w:rsid w:val="00FE580E"/>
    <w:rsid w:val="00FE6604"/>
    <w:rsid w:val="00FE6CBF"/>
    <w:rsid w:val="00FE70AA"/>
    <w:rsid w:val="00FE73FD"/>
    <w:rsid w:val="00FE7AA6"/>
    <w:rsid w:val="00FE7BD7"/>
    <w:rsid w:val="00FE7E2C"/>
    <w:rsid w:val="00FF050D"/>
    <w:rsid w:val="00FF0C08"/>
    <w:rsid w:val="00FF16EE"/>
    <w:rsid w:val="00FF18B8"/>
    <w:rsid w:val="00FF19A8"/>
    <w:rsid w:val="00FF1C6F"/>
    <w:rsid w:val="00FF2CFE"/>
    <w:rsid w:val="00FF462F"/>
    <w:rsid w:val="00FF4771"/>
    <w:rsid w:val="00FF4B5C"/>
    <w:rsid w:val="00FF4F34"/>
    <w:rsid w:val="00FF5242"/>
    <w:rsid w:val="00FF58CC"/>
    <w:rsid w:val="00FF5D7E"/>
    <w:rsid w:val="00FF65FC"/>
    <w:rsid w:val="00FF69D4"/>
    <w:rsid w:val="00FF69F2"/>
    <w:rsid w:val="00FF6FF9"/>
    <w:rsid w:val="02C23F62"/>
    <w:rsid w:val="02FEE424"/>
    <w:rsid w:val="0343DB13"/>
    <w:rsid w:val="04024E57"/>
    <w:rsid w:val="046E1BAA"/>
    <w:rsid w:val="04C0C19B"/>
    <w:rsid w:val="04ED8C4C"/>
    <w:rsid w:val="05A6C0F9"/>
    <w:rsid w:val="05B45E87"/>
    <w:rsid w:val="05F0F67F"/>
    <w:rsid w:val="062659B9"/>
    <w:rsid w:val="0674F010"/>
    <w:rsid w:val="06F5DFB6"/>
    <w:rsid w:val="074277D8"/>
    <w:rsid w:val="07BD5132"/>
    <w:rsid w:val="07CACD63"/>
    <w:rsid w:val="07EF8A2B"/>
    <w:rsid w:val="07F7CAE5"/>
    <w:rsid w:val="084D7163"/>
    <w:rsid w:val="085C4325"/>
    <w:rsid w:val="095FAD58"/>
    <w:rsid w:val="098CAADA"/>
    <w:rsid w:val="09CD2D6C"/>
    <w:rsid w:val="0A058089"/>
    <w:rsid w:val="0A2F3E04"/>
    <w:rsid w:val="0A566704"/>
    <w:rsid w:val="0ABCDFBE"/>
    <w:rsid w:val="0B635995"/>
    <w:rsid w:val="0B885546"/>
    <w:rsid w:val="0BCB0E65"/>
    <w:rsid w:val="0CADE6FF"/>
    <w:rsid w:val="0CF1E788"/>
    <w:rsid w:val="0D41C18F"/>
    <w:rsid w:val="0DBCA14B"/>
    <w:rsid w:val="0DED48B0"/>
    <w:rsid w:val="0E04AAA5"/>
    <w:rsid w:val="0E21E2A9"/>
    <w:rsid w:val="0E4A390C"/>
    <w:rsid w:val="0E6311F2"/>
    <w:rsid w:val="0F13A485"/>
    <w:rsid w:val="0F80A088"/>
    <w:rsid w:val="0FA554F6"/>
    <w:rsid w:val="100345BA"/>
    <w:rsid w:val="1006E8F6"/>
    <w:rsid w:val="107EB6FF"/>
    <w:rsid w:val="10C2EFD5"/>
    <w:rsid w:val="10E264F6"/>
    <w:rsid w:val="116FB87A"/>
    <w:rsid w:val="117F7BEE"/>
    <w:rsid w:val="119A8B91"/>
    <w:rsid w:val="1214ABDC"/>
    <w:rsid w:val="12A7D8DA"/>
    <w:rsid w:val="132BD26B"/>
    <w:rsid w:val="137E458B"/>
    <w:rsid w:val="138EF51A"/>
    <w:rsid w:val="1421F477"/>
    <w:rsid w:val="152B2414"/>
    <w:rsid w:val="157BD311"/>
    <w:rsid w:val="159A9C96"/>
    <w:rsid w:val="15E3F6B2"/>
    <w:rsid w:val="165B86A2"/>
    <w:rsid w:val="16B1E4C5"/>
    <w:rsid w:val="16FD0984"/>
    <w:rsid w:val="172ECB2A"/>
    <w:rsid w:val="17D3EE8D"/>
    <w:rsid w:val="17F7BCE3"/>
    <w:rsid w:val="1808168F"/>
    <w:rsid w:val="1818E65E"/>
    <w:rsid w:val="1832355D"/>
    <w:rsid w:val="1854AD3F"/>
    <w:rsid w:val="187B5964"/>
    <w:rsid w:val="18B18D87"/>
    <w:rsid w:val="18FB25DD"/>
    <w:rsid w:val="1901F46B"/>
    <w:rsid w:val="1957B6A2"/>
    <w:rsid w:val="195D9051"/>
    <w:rsid w:val="1981B0A3"/>
    <w:rsid w:val="1A73A101"/>
    <w:rsid w:val="1ADF69E4"/>
    <w:rsid w:val="1AF2A317"/>
    <w:rsid w:val="1B61637F"/>
    <w:rsid w:val="1B816A89"/>
    <w:rsid w:val="1C1A688B"/>
    <w:rsid w:val="1C66B48D"/>
    <w:rsid w:val="1C7EADFA"/>
    <w:rsid w:val="1CC711A9"/>
    <w:rsid w:val="1CD8DBCF"/>
    <w:rsid w:val="1DB4E67F"/>
    <w:rsid w:val="1DD3AC71"/>
    <w:rsid w:val="1DD48B4D"/>
    <w:rsid w:val="1DD5A334"/>
    <w:rsid w:val="1E0188CF"/>
    <w:rsid w:val="1E1AE390"/>
    <w:rsid w:val="1E662077"/>
    <w:rsid w:val="1ED7F580"/>
    <w:rsid w:val="1EDBD035"/>
    <w:rsid w:val="1F6A40C0"/>
    <w:rsid w:val="1FA5E643"/>
    <w:rsid w:val="1FF030F7"/>
    <w:rsid w:val="1FF36D87"/>
    <w:rsid w:val="203CAFCA"/>
    <w:rsid w:val="2069AD4C"/>
    <w:rsid w:val="20742A88"/>
    <w:rsid w:val="209C2502"/>
    <w:rsid w:val="20AEA43B"/>
    <w:rsid w:val="20D63055"/>
    <w:rsid w:val="20F51A2E"/>
    <w:rsid w:val="216DAEF7"/>
    <w:rsid w:val="2173C47A"/>
    <w:rsid w:val="22AFB725"/>
    <w:rsid w:val="22D4C721"/>
    <w:rsid w:val="22ECF35F"/>
    <w:rsid w:val="22F1D750"/>
    <w:rsid w:val="2316E9B1"/>
    <w:rsid w:val="23A3DEBF"/>
    <w:rsid w:val="24052ED6"/>
    <w:rsid w:val="24A8ED7B"/>
    <w:rsid w:val="24AE9E05"/>
    <w:rsid w:val="24DC00CD"/>
    <w:rsid w:val="24EEF675"/>
    <w:rsid w:val="252FD8E4"/>
    <w:rsid w:val="25F5AB12"/>
    <w:rsid w:val="26ACBC1D"/>
    <w:rsid w:val="274DB1F8"/>
    <w:rsid w:val="27B683F4"/>
    <w:rsid w:val="27EBEBB0"/>
    <w:rsid w:val="29700A08"/>
    <w:rsid w:val="29885389"/>
    <w:rsid w:val="29886122"/>
    <w:rsid w:val="2A4676B9"/>
    <w:rsid w:val="2A6B0EFC"/>
    <w:rsid w:val="2A861FA1"/>
    <w:rsid w:val="2A9C2F45"/>
    <w:rsid w:val="2ADF418E"/>
    <w:rsid w:val="2AF73319"/>
    <w:rsid w:val="2B3D4E83"/>
    <w:rsid w:val="2B5A5275"/>
    <w:rsid w:val="2C7DAD72"/>
    <w:rsid w:val="2C93D6DE"/>
    <w:rsid w:val="2D247457"/>
    <w:rsid w:val="2DBE7930"/>
    <w:rsid w:val="2E3DADCD"/>
    <w:rsid w:val="2EA3F990"/>
    <w:rsid w:val="2EAA70F4"/>
    <w:rsid w:val="2EFA668B"/>
    <w:rsid w:val="2F19B50B"/>
    <w:rsid w:val="2F246518"/>
    <w:rsid w:val="2F7EF794"/>
    <w:rsid w:val="3023EDE9"/>
    <w:rsid w:val="3056DCC9"/>
    <w:rsid w:val="30A063E8"/>
    <w:rsid w:val="30A14BA0"/>
    <w:rsid w:val="311AF6A7"/>
    <w:rsid w:val="31BF7B64"/>
    <w:rsid w:val="31EC78E6"/>
    <w:rsid w:val="3215AD2A"/>
    <w:rsid w:val="32184A0B"/>
    <w:rsid w:val="322EA4EA"/>
    <w:rsid w:val="327DC253"/>
    <w:rsid w:val="32CCB6C8"/>
    <w:rsid w:val="33F02A54"/>
    <w:rsid w:val="340F6560"/>
    <w:rsid w:val="3412CE9D"/>
    <w:rsid w:val="348F0EB2"/>
    <w:rsid w:val="348F32A7"/>
    <w:rsid w:val="349DB9D3"/>
    <w:rsid w:val="34A3FCFB"/>
    <w:rsid w:val="34CCAE86"/>
    <w:rsid w:val="35010323"/>
    <w:rsid w:val="3579752F"/>
    <w:rsid w:val="3616DADD"/>
    <w:rsid w:val="366EF1F3"/>
    <w:rsid w:val="36740AB6"/>
    <w:rsid w:val="36F0DA3B"/>
    <w:rsid w:val="378C5233"/>
    <w:rsid w:val="380A306A"/>
    <w:rsid w:val="380A5EDF"/>
    <w:rsid w:val="381445E5"/>
    <w:rsid w:val="38653B87"/>
    <w:rsid w:val="3968A5BA"/>
    <w:rsid w:val="397D76FE"/>
    <w:rsid w:val="3A6AFE40"/>
    <w:rsid w:val="3AA11A2B"/>
    <w:rsid w:val="3C1D1734"/>
    <w:rsid w:val="3C1E6EF5"/>
    <w:rsid w:val="3C6CBD35"/>
    <w:rsid w:val="3C6FA42E"/>
    <w:rsid w:val="3CA9C37A"/>
    <w:rsid w:val="3CD4CE9C"/>
    <w:rsid w:val="3D7CB317"/>
    <w:rsid w:val="3D96D303"/>
    <w:rsid w:val="3DB1F62E"/>
    <w:rsid w:val="3DBDDD11"/>
    <w:rsid w:val="3DD9336D"/>
    <w:rsid w:val="3E348EF9"/>
    <w:rsid w:val="3EBB60BB"/>
    <w:rsid w:val="3ECF5B77"/>
    <w:rsid w:val="3EF9A7C6"/>
    <w:rsid w:val="3EFA5750"/>
    <w:rsid w:val="3F09E9FD"/>
    <w:rsid w:val="3F0C957D"/>
    <w:rsid w:val="3F7B5B89"/>
    <w:rsid w:val="3FF4D7DE"/>
    <w:rsid w:val="4072150D"/>
    <w:rsid w:val="409566DA"/>
    <w:rsid w:val="40B55F5E"/>
    <w:rsid w:val="41584EED"/>
    <w:rsid w:val="41E76E59"/>
    <w:rsid w:val="426E1ABE"/>
    <w:rsid w:val="42950E91"/>
    <w:rsid w:val="4418B3AF"/>
    <w:rsid w:val="44364658"/>
    <w:rsid w:val="446375DC"/>
    <w:rsid w:val="44B2343A"/>
    <w:rsid w:val="45008F41"/>
    <w:rsid w:val="455B2084"/>
    <w:rsid w:val="45A01773"/>
    <w:rsid w:val="461AC3F1"/>
    <w:rsid w:val="461EA251"/>
    <w:rsid w:val="4626DD28"/>
    <w:rsid w:val="464150B8"/>
    <w:rsid w:val="466BD417"/>
    <w:rsid w:val="46840055"/>
    <w:rsid w:val="46C1A5C9"/>
    <w:rsid w:val="47BBBD1D"/>
    <w:rsid w:val="48193CD1"/>
    <w:rsid w:val="4844AEDC"/>
    <w:rsid w:val="48488F42"/>
    <w:rsid w:val="4881A3B2"/>
    <w:rsid w:val="490BD8F4"/>
    <w:rsid w:val="497DEAA8"/>
    <w:rsid w:val="49B503D4"/>
    <w:rsid w:val="49D67F4A"/>
    <w:rsid w:val="49DA8AF0"/>
    <w:rsid w:val="4A4C7F61"/>
    <w:rsid w:val="4AA5E423"/>
    <w:rsid w:val="4AC2A1B7"/>
    <w:rsid w:val="4B00A351"/>
    <w:rsid w:val="4B7CE716"/>
    <w:rsid w:val="4B85C3C5"/>
    <w:rsid w:val="4BFDEB4F"/>
    <w:rsid w:val="4C0A87C2"/>
    <w:rsid w:val="4C3CFCBF"/>
    <w:rsid w:val="4CD947FB"/>
    <w:rsid w:val="4DBF6324"/>
    <w:rsid w:val="4DD0B516"/>
    <w:rsid w:val="4E49CDDD"/>
    <w:rsid w:val="4E95C03E"/>
    <w:rsid w:val="4EEFFDAA"/>
    <w:rsid w:val="4FD665A3"/>
    <w:rsid w:val="4FDD84EC"/>
    <w:rsid w:val="4FDE30F7"/>
    <w:rsid w:val="507D22EA"/>
    <w:rsid w:val="50C1B532"/>
    <w:rsid w:val="518F9CE5"/>
    <w:rsid w:val="51989DB4"/>
    <w:rsid w:val="530744D6"/>
    <w:rsid w:val="5393F769"/>
    <w:rsid w:val="53F260CD"/>
    <w:rsid w:val="54265376"/>
    <w:rsid w:val="549F9CFA"/>
    <w:rsid w:val="55490C29"/>
    <w:rsid w:val="5562DB16"/>
    <w:rsid w:val="561889A7"/>
    <w:rsid w:val="5655189D"/>
    <w:rsid w:val="56A804F7"/>
    <w:rsid w:val="56F32D9A"/>
    <w:rsid w:val="57220431"/>
    <w:rsid w:val="57A995FD"/>
    <w:rsid w:val="582500E1"/>
    <w:rsid w:val="58489AB5"/>
    <w:rsid w:val="585A9FD5"/>
    <w:rsid w:val="58951988"/>
    <w:rsid w:val="591B0CEF"/>
    <w:rsid w:val="5946436C"/>
    <w:rsid w:val="59550BD0"/>
    <w:rsid w:val="5A0DC294"/>
    <w:rsid w:val="5A6EE749"/>
    <w:rsid w:val="5A6FAAB7"/>
    <w:rsid w:val="5ADC0AED"/>
    <w:rsid w:val="5AE63CC5"/>
    <w:rsid w:val="5AEEAADE"/>
    <w:rsid w:val="5B2D0149"/>
    <w:rsid w:val="5B80F7FA"/>
    <w:rsid w:val="5B830E47"/>
    <w:rsid w:val="5BA9D55D"/>
    <w:rsid w:val="5BD3B2B5"/>
    <w:rsid w:val="5BF3D88A"/>
    <w:rsid w:val="5C2A4357"/>
    <w:rsid w:val="5C5C2288"/>
    <w:rsid w:val="5C78F03D"/>
    <w:rsid w:val="5DA88648"/>
    <w:rsid w:val="5DF37857"/>
    <w:rsid w:val="5E508342"/>
    <w:rsid w:val="5ECEE341"/>
    <w:rsid w:val="5EF59B58"/>
    <w:rsid w:val="5F723FD6"/>
    <w:rsid w:val="5F9F51EB"/>
    <w:rsid w:val="6041ACAB"/>
    <w:rsid w:val="60636A49"/>
    <w:rsid w:val="60F4DF9D"/>
    <w:rsid w:val="6141AE11"/>
    <w:rsid w:val="6185EA5D"/>
    <w:rsid w:val="61C2B24A"/>
    <w:rsid w:val="626F2A33"/>
    <w:rsid w:val="62DDE319"/>
    <w:rsid w:val="63667FB9"/>
    <w:rsid w:val="63D6D010"/>
    <w:rsid w:val="63E1077E"/>
    <w:rsid w:val="644D0520"/>
    <w:rsid w:val="65F59DE3"/>
    <w:rsid w:val="66070C28"/>
    <w:rsid w:val="667AB3F7"/>
    <w:rsid w:val="67C2A515"/>
    <w:rsid w:val="6840EF03"/>
    <w:rsid w:val="68490E5F"/>
    <w:rsid w:val="68A437FC"/>
    <w:rsid w:val="69076F11"/>
    <w:rsid w:val="6957F321"/>
    <w:rsid w:val="695E2ED7"/>
    <w:rsid w:val="69763FE8"/>
    <w:rsid w:val="69A325C6"/>
    <w:rsid w:val="6A17E522"/>
    <w:rsid w:val="6AA5A053"/>
    <w:rsid w:val="6AE00FCD"/>
    <w:rsid w:val="6B09C77E"/>
    <w:rsid w:val="6B5A51F7"/>
    <w:rsid w:val="6C36B2F5"/>
    <w:rsid w:val="6CC828B7"/>
    <w:rsid w:val="6D2CA0F7"/>
    <w:rsid w:val="6D4B57FF"/>
    <w:rsid w:val="6D762A72"/>
    <w:rsid w:val="6DB35219"/>
    <w:rsid w:val="6DE3F237"/>
    <w:rsid w:val="6E28E926"/>
    <w:rsid w:val="6E4C6452"/>
    <w:rsid w:val="6EA954AE"/>
    <w:rsid w:val="6F500156"/>
    <w:rsid w:val="6F55C2D2"/>
    <w:rsid w:val="703E34A3"/>
    <w:rsid w:val="7078AE56"/>
    <w:rsid w:val="70939E54"/>
    <w:rsid w:val="70C76468"/>
    <w:rsid w:val="7220171D"/>
    <w:rsid w:val="72BE70CB"/>
    <w:rsid w:val="72FC9F1A"/>
    <w:rsid w:val="73454B13"/>
    <w:rsid w:val="73824EFB"/>
    <w:rsid w:val="73B0D1FD"/>
    <w:rsid w:val="73CF38F1"/>
    <w:rsid w:val="740E1E24"/>
    <w:rsid w:val="744B22F4"/>
    <w:rsid w:val="7453EEEB"/>
    <w:rsid w:val="74731DB4"/>
    <w:rsid w:val="74B321D3"/>
    <w:rsid w:val="74FB0F53"/>
    <w:rsid w:val="7511E525"/>
    <w:rsid w:val="75791CFB"/>
    <w:rsid w:val="7656ACE9"/>
    <w:rsid w:val="7688FE40"/>
    <w:rsid w:val="76B401EC"/>
    <w:rsid w:val="776FCC52"/>
    <w:rsid w:val="778435C8"/>
    <w:rsid w:val="778B9EC6"/>
    <w:rsid w:val="779062EA"/>
    <w:rsid w:val="7791E1EE"/>
    <w:rsid w:val="77A7E23B"/>
    <w:rsid w:val="7836A9F0"/>
    <w:rsid w:val="78ABFB7C"/>
    <w:rsid w:val="78B39E82"/>
    <w:rsid w:val="78B9D938"/>
    <w:rsid w:val="78D152D6"/>
    <w:rsid w:val="78FD58CD"/>
    <w:rsid w:val="79563DBA"/>
    <w:rsid w:val="7990D000"/>
    <w:rsid w:val="7A36F0C1"/>
    <w:rsid w:val="7A6A7BD8"/>
    <w:rsid w:val="7AAF72C7"/>
    <w:rsid w:val="7B194C25"/>
    <w:rsid w:val="7B31731F"/>
    <w:rsid w:val="7B77F101"/>
    <w:rsid w:val="7BE72F8F"/>
    <w:rsid w:val="7C751DB2"/>
    <w:rsid w:val="7D9B90D5"/>
    <w:rsid w:val="7E12FFA6"/>
    <w:rsid w:val="7EB87285"/>
    <w:rsid w:val="7EE3BF2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BA97F"/>
  <w15:docId w15:val="{AEE20602-C7BB-0C49-A490-54629AF6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9F4305"/>
    <w:pPr>
      <w:spacing w:before="120" w:after="120"/>
    </w:pPr>
    <w:rPr>
      <w:rFonts w:ascii="Calibri" w:eastAsia="Times New Roman" w:hAnsi="Calibri" w:cs="Times New Roman"/>
      <w:sz w:val="22"/>
      <w:lang w:eastAsia="en-GB"/>
    </w:rPr>
  </w:style>
  <w:style w:type="paragraph" w:styleId="Heading1">
    <w:name w:val="heading 1"/>
    <w:next w:val="Normal"/>
    <w:link w:val="Heading1Char"/>
    <w:uiPriority w:val="99"/>
    <w:qFormat/>
    <w:rsid w:val="00007CAB"/>
    <w:pPr>
      <w:keepNext/>
      <w:numPr>
        <w:numId w:val="53"/>
      </w:numPr>
      <w:outlineLvl w:val="0"/>
    </w:pPr>
    <w:rPr>
      <w:rFonts w:ascii="Calibri" w:eastAsia="Times New Roman" w:hAnsi="Calibri" w:cs="Arial"/>
      <w:b/>
      <w:bCs/>
      <w:color w:val="0070C0"/>
      <w:sz w:val="36"/>
      <w:szCs w:val="36"/>
      <w:lang w:val="en-US" w:eastAsia="en-GB"/>
    </w:rPr>
  </w:style>
  <w:style w:type="paragraph" w:styleId="Heading2">
    <w:name w:val="heading 2"/>
    <w:basedOn w:val="Normal"/>
    <w:next w:val="Normal"/>
    <w:link w:val="Heading2Char"/>
    <w:uiPriority w:val="9"/>
    <w:qFormat/>
    <w:rsid w:val="00A06C1B"/>
    <w:pPr>
      <w:keepNext/>
      <w:numPr>
        <w:ilvl w:val="1"/>
        <w:numId w:val="53"/>
      </w:numPr>
      <w:outlineLvl w:val="1"/>
    </w:pPr>
    <w:rPr>
      <w:rFonts w:cs="Arial"/>
      <w:b/>
      <w:bCs/>
      <w:iCs/>
      <w:color w:val="0070C0"/>
      <w:sz w:val="28"/>
      <w:szCs w:val="28"/>
    </w:rPr>
  </w:style>
  <w:style w:type="paragraph" w:styleId="Heading3">
    <w:name w:val="heading 3"/>
    <w:basedOn w:val="Normal"/>
    <w:next w:val="Normal"/>
    <w:link w:val="Heading3Char"/>
    <w:uiPriority w:val="9"/>
    <w:qFormat/>
    <w:rsid w:val="00F106B1"/>
    <w:pPr>
      <w:keepNext/>
      <w:keepLines/>
      <w:numPr>
        <w:ilvl w:val="2"/>
        <w:numId w:val="53"/>
      </w:numPr>
      <w:ind w:left="1225" w:hanging="1225"/>
      <w:outlineLvl w:val="2"/>
    </w:pPr>
    <w:rPr>
      <w:rFonts w:asciiTheme="minorHAnsi" w:eastAsiaTheme="minorEastAsia" w:hAnsiTheme="minorHAnsi" w:cstheme="minorHAnsi"/>
      <w:b/>
      <w:bCs/>
      <w:color w:val="0070C0"/>
      <w:lang w:val="en-GB" w:eastAsia="zh-CN"/>
    </w:rPr>
  </w:style>
  <w:style w:type="paragraph" w:styleId="Heading4">
    <w:name w:val="heading 4"/>
    <w:basedOn w:val="Normal"/>
    <w:next w:val="Normal"/>
    <w:link w:val="Heading4Char"/>
    <w:uiPriority w:val="9"/>
    <w:qFormat/>
    <w:rsid w:val="000D00FD"/>
    <w:pPr>
      <w:keepNext/>
      <w:numPr>
        <w:ilvl w:val="3"/>
        <w:numId w:val="53"/>
      </w:numPr>
      <w:ind w:left="1729" w:hanging="1729"/>
      <w:outlineLvl w:val="3"/>
    </w:pPr>
    <w:rPr>
      <w:rFonts w:asciiTheme="minorHAnsi" w:hAnsiTheme="minorHAnsi" w:cstheme="minorHAnsi"/>
      <w:b/>
      <w:bCs/>
      <w:iCs/>
      <w:color w:val="0070C0"/>
      <w:sz w:val="21"/>
      <w:szCs w:val="21"/>
    </w:rPr>
  </w:style>
  <w:style w:type="paragraph" w:styleId="Heading5">
    <w:name w:val="heading 5"/>
    <w:basedOn w:val="Normal"/>
    <w:next w:val="Normal"/>
    <w:link w:val="Heading5Char"/>
    <w:uiPriority w:val="9"/>
    <w:qFormat/>
    <w:rsid w:val="00A302F8"/>
    <w:pPr>
      <w:keepNext/>
      <w:outlineLvl w:val="4"/>
    </w:pPr>
    <w:rPr>
      <w:rFonts w:ascii="Arial" w:hAnsi="Arial" w:cs="Arial"/>
      <w:b/>
      <w:bCs/>
      <w:sz w:val="19"/>
    </w:rPr>
  </w:style>
  <w:style w:type="paragraph" w:styleId="Heading6">
    <w:name w:val="heading 6"/>
    <w:basedOn w:val="Normal"/>
    <w:next w:val="Normal"/>
    <w:link w:val="Heading6Char"/>
    <w:qFormat/>
    <w:rsid w:val="00A302F8"/>
    <w:pPr>
      <w:keepNext/>
      <w:jc w:val="center"/>
      <w:outlineLvl w:val="5"/>
    </w:pPr>
    <w:rPr>
      <w:rFonts w:ascii="Arial" w:hAnsi="Arial" w:cs="Arial"/>
      <w:b/>
      <w:bCs/>
      <w:sz w:val="36"/>
    </w:rPr>
  </w:style>
  <w:style w:type="paragraph" w:styleId="Heading7">
    <w:name w:val="heading 7"/>
    <w:basedOn w:val="Normal"/>
    <w:next w:val="Normal"/>
    <w:link w:val="Heading7Char"/>
    <w:qFormat/>
    <w:rsid w:val="00A302F8"/>
    <w:pPr>
      <w:keepNext/>
      <w:outlineLvl w:val="6"/>
    </w:pPr>
    <w:rPr>
      <w:rFonts w:ascii="Garamond" w:hAnsi="Garamond" w:cs="Arial"/>
      <w:b/>
      <w:bCs/>
    </w:rPr>
  </w:style>
  <w:style w:type="paragraph" w:styleId="Heading8">
    <w:name w:val="heading 8"/>
    <w:basedOn w:val="Normal"/>
    <w:next w:val="Normal"/>
    <w:link w:val="Heading8Char"/>
    <w:qFormat/>
    <w:rsid w:val="00A302F8"/>
    <w:pPr>
      <w:keepNext/>
      <w:jc w:val="center"/>
      <w:outlineLvl w:val="7"/>
    </w:pPr>
    <w:rPr>
      <w:rFonts w:ascii="Garamond" w:hAnsi="Garamond" w:cs="Arial"/>
      <w:b/>
      <w:bCs/>
      <w:sz w:val="20"/>
    </w:rPr>
  </w:style>
  <w:style w:type="paragraph" w:styleId="Heading9">
    <w:name w:val="heading 9"/>
    <w:basedOn w:val="Normal"/>
    <w:next w:val="Normal"/>
    <w:link w:val="Heading9Char"/>
    <w:qFormat/>
    <w:rsid w:val="00A302F8"/>
    <w:pPr>
      <w:keepNext/>
      <w:outlineLvl w:val="8"/>
    </w:pPr>
    <w:rPr>
      <w:rFonts w:ascii="Garamond" w:hAnsi="Garamond"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07CAB"/>
    <w:rPr>
      <w:rFonts w:ascii="Calibri" w:eastAsia="Times New Roman" w:hAnsi="Calibri" w:cs="Arial"/>
      <w:b/>
      <w:bCs/>
      <w:color w:val="0070C0"/>
      <w:sz w:val="36"/>
      <w:szCs w:val="36"/>
      <w:lang w:val="en-US" w:eastAsia="en-GB"/>
    </w:rPr>
  </w:style>
  <w:style w:type="character" w:customStyle="1" w:styleId="Heading2Char">
    <w:name w:val="Heading 2 Char"/>
    <w:basedOn w:val="DefaultParagraphFont"/>
    <w:link w:val="Heading2"/>
    <w:uiPriority w:val="9"/>
    <w:rsid w:val="00932DD5"/>
    <w:rPr>
      <w:rFonts w:ascii="Calibri" w:eastAsia="Times New Roman" w:hAnsi="Calibri" w:cs="Arial"/>
      <w:b/>
      <w:bCs/>
      <w:iCs/>
      <w:color w:val="0070C0"/>
      <w:sz w:val="28"/>
      <w:szCs w:val="28"/>
      <w:lang w:eastAsia="en-GB"/>
    </w:rPr>
  </w:style>
  <w:style w:type="character" w:customStyle="1" w:styleId="Heading3Char">
    <w:name w:val="Heading 3 Char"/>
    <w:basedOn w:val="DefaultParagraphFont"/>
    <w:link w:val="Heading3"/>
    <w:uiPriority w:val="9"/>
    <w:rsid w:val="00F106B1"/>
    <w:rPr>
      <w:rFonts w:eastAsiaTheme="minorEastAsia" w:cstheme="minorHAnsi"/>
      <w:b/>
      <w:bCs/>
      <w:color w:val="0070C0"/>
      <w:sz w:val="22"/>
      <w:lang w:val="en-GB" w:eastAsia="zh-CN"/>
    </w:rPr>
  </w:style>
  <w:style w:type="character" w:customStyle="1" w:styleId="Heading4Char">
    <w:name w:val="Heading 4 Char"/>
    <w:basedOn w:val="DefaultParagraphFont"/>
    <w:link w:val="Heading4"/>
    <w:uiPriority w:val="9"/>
    <w:rsid w:val="000D00FD"/>
    <w:rPr>
      <w:rFonts w:eastAsia="Times New Roman" w:cstheme="minorHAnsi"/>
      <w:b/>
      <w:bCs/>
      <w:iCs/>
      <w:color w:val="0070C0"/>
      <w:sz w:val="21"/>
      <w:szCs w:val="21"/>
      <w:lang w:eastAsia="en-GB"/>
    </w:rPr>
  </w:style>
  <w:style w:type="character" w:customStyle="1" w:styleId="Heading5Char">
    <w:name w:val="Heading 5 Char"/>
    <w:basedOn w:val="DefaultParagraphFont"/>
    <w:link w:val="Heading5"/>
    <w:uiPriority w:val="9"/>
    <w:rsid w:val="00A302F8"/>
    <w:rPr>
      <w:rFonts w:ascii="Arial" w:eastAsia="Times New Roman" w:hAnsi="Arial" w:cs="Arial"/>
      <w:b/>
      <w:bCs/>
      <w:sz w:val="19"/>
      <w:lang w:eastAsia="zh-CN"/>
    </w:rPr>
  </w:style>
  <w:style w:type="character" w:customStyle="1" w:styleId="Heading6Char">
    <w:name w:val="Heading 6 Char"/>
    <w:basedOn w:val="DefaultParagraphFont"/>
    <w:link w:val="Heading6"/>
    <w:rsid w:val="00A302F8"/>
    <w:rPr>
      <w:rFonts w:ascii="Arial" w:eastAsia="Times New Roman" w:hAnsi="Arial" w:cs="Arial"/>
      <w:b/>
      <w:bCs/>
      <w:sz w:val="36"/>
      <w:lang w:eastAsia="zh-CN"/>
    </w:rPr>
  </w:style>
  <w:style w:type="character" w:customStyle="1" w:styleId="Heading7Char">
    <w:name w:val="Heading 7 Char"/>
    <w:basedOn w:val="DefaultParagraphFont"/>
    <w:link w:val="Heading7"/>
    <w:rsid w:val="00A302F8"/>
    <w:rPr>
      <w:rFonts w:ascii="Garamond" w:eastAsia="Times New Roman" w:hAnsi="Garamond" w:cs="Arial"/>
      <w:b/>
      <w:bCs/>
      <w:lang w:eastAsia="zh-CN"/>
    </w:rPr>
  </w:style>
  <w:style w:type="character" w:customStyle="1" w:styleId="Heading8Char">
    <w:name w:val="Heading 8 Char"/>
    <w:basedOn w:val="DefaultParagraphFont"/>
    <w:link w:val="Heading8"/>
    <w:rsid w:val="00A302F8"/>
    <w:rPr>
      <w:rFonts w:ascii="Garamond" w:eastAsia="Times New Roman" w:hAnsi="Garamond" w:cs="Arial"/>
      <w:b/>
      <w:bCs/>
      <w:sz w:val="20"/>
      <w:lang w:eastAsia="zh-CN"/>
    </w:rPr>
  </w:style>
  <w:style w:type="character" w:customStyle="1" w:styleId="Heading9Char">
    <w:name w:val="Heading 9 Char"/>
    <w:basedOn w:val="DefaultParagraphFont"/>
    <w:link w:val="Heading9"/>
    <w:rsid w:val="00A302F8"/>
    <w:rPr>
      <w:rFonts w:ascii="Garamond" w:eastAsia="Times New Roman" w:hAnsi="Garamond" w:cs="Arial"/>
      <w:b/>
      <w:bCs/>
      <w:sz w:val="20"/>
      <w:lang w:eastAsia="zh-CN"/>
    </w:rPr>
  </w:style>
  <w:style w:type="paragraph" w:styleId="BodyText">
    <w:name w:val="Body Text"/>
    <w:basedOn w:val="Normal"/>
    <w:link w:val="BodyTextChar"/>
    <w:uiPriority w:val="99"/>
    <w:unhideWhenUsed/>
    <w:rsid w:val="00A302F8"/>
    <w:pPr>
      <w:jc w:val="center"/>
    </w:pPr>
    <w:rPr>
      <w:rFonts w:ascii="Arial" w:hAnsi="Arial" w:cs="Arial"/>
      <w:b/>
      <w:bCs/>
      <w:sz w:val="48"/>
    </w:rPr>
  </w:style>
  <w:style w:type="character" w:customStyle="1" w:styleId="BodyTextChar">
    <w:name w:val="Body Text Char"/>
    <w:basedOn w:val="DefaultParagraphFont"/>
    <w:link w:val="BodyText"/>
    <w:uiPriority w:val="99"/>
    <w:rsid w:val="00A302F8"/>
    <w:rPr>
      <w:rFonts w:ascii="Arial" w:eastAsia="Times New Roman" w:hAnsi="Arial" w:cs="Arial"/>
      <w:b/>
      <w:bCs/>
      <w:sz w:val="48"/>
      <w:lang w:eastAsia="en-GB"/>
    </w:rPr>
  </w:style>
  <w:style w:type="character" w:styleId="Hyperlink">
    <w:name w:val="Hyperlink"/>
    <w:basedOn w:val="DefaultParagraphFont"/>
    <w:uiPriority w:val="99"/>
    <w:unhideWhenUsed/>
    <w:rsid w:val="00A302F8"/>
    <w:rPr>
      <w:rFonts w:cs="Times New Roman"/>
      <w:color w:val="0000FF"/>
      <w:u w:val="single"/>
    </w:rPr>
  </w:style>
  <w:style w:type="paragraph" w:styleId="Footer">
    <w:name w:val="footer"/>
    <w:basedOn w:val="Normal"/>
    <w:link w:val="FooterChar"/>
    <w:uiPriority w:val="99"/>
    <w:unhideWhenUsed/>
    <w:rsid w:val="00A302F8"/>
    <w:pPr>
      <w:tabs>
        <w:tab w:val="center" w:pos="4153"/>
        <w:tab w:val="right" w:pos="8306"/>
      </w:tabs>
    </w:pPr>
  </w:style>
  <w:style w:type="character" w:customStyle="1" w:styleId="FooterChar">
    <w:name w:val="Footer Char"/>
    <w:basedOn w:val="DefaultParagraphFont"/>
    <w:link w:val="Footer"/>
    <w:uiPriority w:val="99"/>
    <w:rsid w:val="00A302F8"/>
    <w:rPr>
      <w:rFonts w:ascii="Times New Roman" w:eastAsia="Times New Roman" w:hAnsi="Times New Roman" w:cs="Times New Roman"/>
      <w:lang w:eastAsia="en-GB"/>
    </w:rPr>
  </w:style>
  <w:style w:type="character" w:styleId="PageNumber">
    <w:name w:val="page number"/>
    <w:basedOn w:val="DefaultParagraphFont"/>
    <w:uiPriority w:val="99"/>
    <w:unhideWhenUsed/>
    <w:rsid w:val="00A302F8"/>
    <w:rPr>
      <w:rFonts w:cs="Times New Roman"/>
    </w:rPr>
  </w:style>
  <w:style w:type="paragraph" w:styleId="Header">
    <w:name w:val="header"/>
    <w:basedOn w:val="Normal"/>
    <w:link w:val="HeaderChar"/>
    <w:uiPriority w:val="99"/>
    <w:unhideWhenUsed/>
    <w:rsid w:val="00A302F8"/>
    <w:pPr>
      <w:tabs>
        <w:tab w:val="center" w:pos="4153"/>
        <w:tab w:val="right" w:pos="8306"/>
      </w:tabs>
    </w:pPr>
  </w:style>
  <w:style w:type="character" w:customStyle="1" w:styleId="HeaderChar">
    <w:name w:val="Header Char"/>
    <w:basedOn w:val="DefaultParagraphFont"/>
    <w:link w:val="Header"/>
    <w:uiPriority w:val="99"/>
    <w:rsid w:val="00A302F8"/>
    <w:rPr>
      <w:rFonts w:ascii="Times New Roman" w:eastAsia="Times New Roman" w:hAnsi="Times New Roman" w:cs="Times New Roman"/>
      <w:lang w:eastAsia="en-GB"/>
    </w:rPr>
  </w:style>
  <w:style w:type="paragraph" w:styleId="BodyText2">
    <w:name w:val="Body Text 2"/>
    <w:basedOn w:val="Normal"/>
    <w:link w:val="BodyText2Char"/>
    <w:uiPriority w:val="99"/>
    <w:unhideWhenUsed/>
    <w:rsid w:val="00A302F8"/>
    <w:pPr>
      <w:ind w:left="1440"/>
    </w:pPr>
    <w:rPr>
      <w:sz w:val="20"/>
      <w:szCs w:val="20"/>
      <w:lang w:val="en-GB"/>
    </w:rPr>
  </w:style>
  <w:style w:type="character" w:customStyle="1" w:styleId="BodyText2Char">
    <w:name w:val="Body Text 2 Char"/>
    <w:basedOn w:val="DefaultParagraphFont"/>
    <w:link w:val="BodyText2"/>
    <w:uiPriority w:val="99"/>
    <w:rsid w:val="00A302F8"/>
    <w:rPr>
      <w:rFonts w:ascii="Times New Roman" w:eastAsia="Times New Roman" w:hAnsi="Times New Roman" w:cs="Times New Roman"/>
      <w:sz w:val="20"/>
      <w:szCs w:val="20"/>
      <w:lang w:val="en-GB" w:eastAsia="en-GB"/>
    </w:rPr>
  </w:style>
  <w:style w:type="character" w:styleId="FollowedHyperlink">
    <w:name w:val="FollowedHyperlink"/>
    <w:basedOn w:val="DefaultParagraphFont"/>
    <w:uiPriority w:val="99"/>
    <w:unhideWhenUsed/>
    <w:rsid w:val="00A302F8"/>
    <w:rPr>
      <w:rFonts w:cs="Times New Roman"/>
      <w:color w:val="800080"/>
      <w:u w:val="single"/>
    </w:rPr>
  </w:style>
  <w:style w:type="paragraph" w:styleId="BalloonText">
    <w:name w:val="Balloon Text"/>
    <w:basedOn w:val="Normal"/>
    <w:link w:val="BalloonTextChar"/>
    <w:uiPriority w:val="99"/>
    <w:rsid w:val="00A302F8"/>
    <w:rPr>
      <w:rFonts w:ascii="Tahoma" w:hAnsi="Tahoma" w:cs="Tahoma"/>
      <w:sz w:val="16"/>
      <w:szCs w:val="16"/>
    </w:rPr>
  </w:style>
  <w:style w:type="character" w:customStyle="1" w:styleId="BalloonTextChar">
    <w:name w:val="Balloon Text Char"/>
    <w:basedOn w:val="DefaultParagraphFont"/>
    <w:link w:val="BalloonText"/>
    <w:uiPriority w:val="99"/>
    <w:rsid w:val="00A302F8"/>
    <w:rPr>
      <w:rFonts w:ascii="Tahoma" w:eastAsia="Times New Roman" w:hAnsi="Tahoma" w:cs="Tahoma"/>
      <w:sz w:val="16"/>
      <w:szCs w:val="16"/>
      <w:lang w:eastAsia="zh-CN"/>
    </w:rPr>
  </w:style>
  <w:style w:type="paragraph" w:styleId="NormalWeb">
    <w:name w:val="Normal (Web)"/>
    <w:basedOn w:val="Normal"/>
    <w:uiPriority w:val="99"/>
    <w:unhideWhenUsed/>
    <w:rsid w:val="00A302F8"/>
    <w:pPr>
      <w:spacing w:before="100" w:beforeAutospacing="1" w:after="100" w:afterAutospacing="1"/>
    </w:pPr>
  </w:style>
  <w:style w:type="paragraph" w:styleId="BodyText3">
    <w:name w:val="Body Text 3"/>
    <w:basedOn w:val="Normal"/>
    <w:link w:val="BodyText3Char"/>
    <w:uiPriority w:val="99"/>
    <w:unhideWhenUsed/>
    <w:rsid w:val="00A302F8"/>
    <w:rPr>
      <w:sz w:val="16"/>
      <w:szCs w:val="16"/>
    </w:rPr>
  </w:style>
  <w:style w:type="character" w:customStyle="1" w:styleId="BodyText3Char">
    <w:name w:val="Body Text 3 Char"/>
    <w:basedOn w:val="DefaultParagraphFont"/>
    <w:link w:val="BodyText3"/>
    <w:uiPriority w:val="99"/>
    <w:rsid w:val="00A302F8"/>
    <w:rPr>
      <w:rFonts w:ascii="Times New Roman" w:eastAsia="Times New Roman" w:hAnsi="Times New Roman" w:cs="Times New Roman"/>
      <w:sz w:val="16"/>
      <w:szCs w:val="16"/>
      <w:lang w:eastAsia="en-GB"/>
    </w:rPr>
  </w:style>
  <w:style w:type="table" w:styleId="TableGrid">
    <w:name w:val="Table Grid"/>
    <w:basedOn w:val="TableNormal"/>
    <w:uiPriority w:val="59"/>
    <w:rsid w:val="00FB1063"/>
    <w:pPr>
      <w:contextualSpacing/>
    </w:pPr>
    <w:rPr>
      <w:rFonts w:ascii="Calibri" w:eastAsia="Times New Roman" w:hAnsi="Calibri" w:cs="Times New Roman"/>
      <w:sz w:val="22"/>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0"/>
      </w:rPr>
      <w:tblPr/>
      <w:tcPr>
        <w:shd w:val="clear" w:color="auto" w:fill="000000" w:themeFill="text1"/>
      </w:tcPr>
    </w:tblStylePr>
  </w:style>
  <w:style w:type="paragraph" w:styleId="ListBullet3">
    <w:name w:val="List Bullet 3"/>
    <w:basedOn w:val="ListBullet"/>
    <w:uiPriority w:val="99"/>
    <w:unhideWhenUsed/>
    <w:rsid w:val="00F061E0"/>
    <w:pPr>
      <w:numPr>
        <w:numId w:val="56"/>
      </w:numPr>
    </w:pPr>
  </w:style>
  <w:style w:type="paragraph" w:styleId="FootnoteText">
    <w:name w:val="footnote text"/>
    <w:basedOn w:val="Normal"/>
    <w:link w:val="FootnoteTextChar"/>
    <w:uiPriority w:val="99"/>
    <w:unhideWhenUsed/>
    <w:rsid w:val="00B138B9"/>
    <w:pPr>
      <w:spacing w:before="0" w:after="0"/>
      <w:contextualSpacing/>
    </w:pPr>
    <w:rPr>
      <w:sz w:val="18"/>
      <w:szCs w:val="20"/>
    </w:rPr>
  </w:style>
  <w:style w:type="character" w:customStyle="1" w:styleId="FootnoteTextChar">
    <w:name w:val="Footnote Text Char"/>
    <w:basedOn w:val="DefaultParagraphFont"/>
    <w:link w:val="FootnoteText"/>
    <w:uiPriority w:val="99"/>
    <w:rsid w:val="00B138B9"/>
    <w:rPr>
      <w:rFonts w:ascii="Calibri" w:eastAsia="Times New Roman" w:hAnsi="Calibri" w:cs="Times New Roman"/>
      <w:sz w:val="18"/>
      <w:szCs w:val="20"/>
      <w:lang w:eastAsia="en-GB"/>
    </w:rPr>
  </w:style>
  <w:style w:type="character" w:styleId="FootnoteReference">
    <w:name w:val="footnote reference"/>
    <w:basedOn w:val="DefaultParagraphFont"/>
    <w:uiPriority w:val="99"/>
    <w:rsid w:val="00A302F8"/>
    <w:rPr>
      <w:rFonts w:cs="Times New Roman"/>
      <w:vertAlign w:val="superscript"/>
    </w:rPr>
  </w:style>
  <w:style w:type="paragraph" w:styleId="BodyTextIndent">
    <w:name w:val="Body Text Indent"/>
    <w:basedOn w:val="Normal"/>
    <w:link w:val="BodyTextIndentChar"/>
    <w:uiPriority w:val="99"/>
    <w:unhideWhenUsed/>
    <w:rsid w:val="00A302F8"/>
    <w:pPr>
      <w:ind w:left="741" w:hanging="342"/>
    </w:pPr>
    <w:rPr>
      <w:lang w:val="en-US"/>
    </w:rPr>
  </w:style>
  <w:style w:type="character" w:customStyle="1" w:styleId="BodyTextIndentChar">
    <w:name w:val="Body Text Indent Char"/>
    <w:basedOn w:val="DefaultParagraphFont"/>
    <w:link w:val="BodyTextIndent"/>
    <w:uiPriority w:val="99"/>
    <w:rsid w:val="00A302F8"/>
    <w:rPr>
      <w:rFonts w:ascii="Times New Roman" w:eastAsia="Times New Roman" w:hAnsi="Times New Roman" w:cs="Times New Roman"/>
      <w:lang w:val="en-US" w:eastAsia="en-GB"/>
    </w:rPr>
  </w:style>
  <w:style w:type="paragraph" w:styleId="BodyTextIndent2">
    <w:name w:val="Body Text Indent 2"/>
    <w:basedOn w:val="Normal"/>
    <w:link w:val="BodyTextIndent2Char"/>
    <w:uiPriority w:val="99"/>
    <w:unhideWhenUsed/>
    <w:rsid w:val="00A302F8"/>
    <w:pPr>
      <w:ind w:left="912" w:hanging="513"/>
    </w:pPr>
    <w:rPr>
      <w:lang w:val="en-US"/>
    </w:rPr>
  </w:style>
  <w:style w:type="character" w:customStyle="1" w:styleId="BodyTextIndent2Char">
    <w:name w:val="Body Text Indent 2 Char"/>
    <w:basedOn w:val="DefaultParagraphFont"/>
    <w:link w:val="BodyTextIndent2"/>
    <w:uiPriority w:val="99"/>
    <w:rsid w:val="00A302F8"/>
    <w:rPr>
      <w:rFonts w:ascii="Times New Roman" w:eastAsia="Times New Roman" w:hAnsi="Times New Roman" w:cs="Times New Roman"/>
      <w:lang w:val="en-US" w:eastAsia="en-GB"/>
    </w:rPr>
  </w:style>
  <w:style w:type="paragraph" w:styleId="BodyTextIndent3">
    <w:name w:val="Body Text Indent 3"/>
    <w:basedOn w:val="Normal"/>
    <w:link w:val="BodyTextIndent3Char"/>
    <w:uiPriority w:val="99"/>
    <w:unhideWhenUsed/>
    <w:rsid w:val="00A302F8"/>
    <w:pPr>
      <w:ind w:left="399"/>
    </w:pPr>
    <w:rPr>
      <w:lang w:val="en-US"/>
    </w:rPr>
  </w:style>
  <w:style w:type="character" w:customStyle="1" w:styleId="BodyTextIndent3Char">
    <w:name w:val="Body Text Indent 3 Char"/>
    <w:basedOn w:val="DefaultParagraphFont"/>
    <w:link w:val="BodyTextIndent3"/>
    <w:uiPriority w:val="99"/>
    <w:rsid w:val="00A302F8"/>
    <w:rPr>
      <w:rFonts w:ascii="Times New Roman" w:eastAsia="Times New Roman" w:hAnsi="Times New Roman" w:cs="Times New Roman"/>
      <w:lang w:val="en-US" w:eastAsia="en-GB"/>
    </w:rPr>
  </w:style>
  <w:style w:type="paragraph" w:styleId="Title">
    <w:name w:val="Title"/>
    <w:link w:val="TitleChar"/>
    <w:uiPriority w:val="10"/>
    <w:unhideWhenUsed/>
    <w:qFormat/>
    <w:rsid w:val="009F4305"/>
    <w:pPr>
      <w:keepNext/>
      <w:spacing w:before="3000" w:after="240"/>
      <w:jc w:val="center"/>
    </w:pPr>
    <w:rPr>
      <w:rFonts w:ascii="Calibri" w:eastAsia="Times New Roman" w:hAnsi="Calibri" w:cs="Times New Roman"/>
      <w:b/>
      <w:sz w:val="52"/>
      <w:lang w:eastAsia="en-GB"/>
    </w:rPr>
  </w:style>
  <w:style w:type="character" w:customStyle="1" w:styleId="TitleChar">
    <w:name w:val="Title Char"/>
    <w:basedOn w:val="DefaultParagraphFont"/>
    <w:link w:val="Title"/>
    <w:uiPriority w:val="10"/>
    <w:rsid w:val="009F4305"/>
    <w:rPr>
      <w:rFonts w:ascii="Calibri" w:eastAsia="Times New Roman" w:hAnsi="Calibri" w:cs="Times New Roman"/>
      <w:b/>
      <w:sz w:val="52"/>
      <w:lang w:eastAsia="en-GB"/>
    </w:rPr>
  </w:style>
  <w:style w:type="paragraph" w:styleId="TOC1">
    <w:name w:val="toc 1"/>
    <w:next w:val="Normal"/>
    <w:autoRedefine/>
    <w:uiPriority w:val="39"/>
    <w:unhideWhenUsed/>
    <w:rsid w:val="00670342"/>
    <w:pPr>
      <w:tabs>
        <w:tab w:val="left" w:pos="567"/>
        <w:tab w:val="right" w:leader="dot" w:pos="8494"/>
      </w:tabs>
      <w:spacing w:before="120"/>
    </w:pPr>
    <w:rPr>
      <w:rFonts w:eastAsiaTheme="majorEastAsia" w:cstheme="majorBidi"/>
      <w:b/>
      <w:caps/>
      <w:noProof/>
      <w:color w:val="000000" w:themeColor="text1"/>
      <w:sz w:val="20"/>
      <w:szCs w:val="20"/>
      <w:lang w:val="en-US" w:eastAsia="en-GB"/>
    </w:rPr>
  </w:style>
  <w:style w:type="character" w:styleId="Strong">
    <w:name w:val="Strong"/>
    <w:basedOn w:val="DefaultParagraphFont"/>
    <w:uiPriority w:val="22"/>
    <w:unhideWhenUsed/>
    <w:qFormat/>
    <w:rsid w:val="00A302F8"/>
    <w:rPr>
      <w:rFonts w:cs="Times New Roman"/>
      <w:b/>
      <w:bCs/>
    </w:rPr>
  </w:style>
  <w:style w:type="paragraph" w:customStyle="1" w:styleId="Summary">
    <w:name w:val="Summary"/>
    <w:basedOn w:val="Normal"/>
    <w:next w:val="Normal"/>
    <w:uiPriority w:val="99"/>
    <w:unhideWhenUsed/>
    <w:rsid w:val="00A302F8"/>
    <w:pPr>
      <w:widowControl w:val="0"/>
      <w:overflowPunct w:val="0"/>
      <w:autoSpaceDE w:val="0"/>
      <w:autoSpaceDN w:val="0"/>
      <w:adjustRightInd w:val="0"/>
      <w:spacing w:line="260" w:lineRule="exact"/>
      <w:ind w:left="851"/>
      <w:jc w:val="both"/>
      <w:textAlignment w:val="baseline"/>
    </w:pPr>
    <w:rPr>
      <w:rFonts w:ascii="Arial" w:hAnsi="Arial"/>
      <w:color w:val="000080"/>
      <w:sz w:val="20"/>
      <w:szCs w:val="20"/>
      <w:lang w:val="en-GB" w:eastAsia="ko-KR"/>
    </w:rPr>
  </w:style>
  <w:style w:type="character" w:customStyle="1" w:styleId="Summaryheading">
    <w:name w:val="Summary heading"/>
    <w:basedOn w:val="DefaultParagraphFont"/>
    <w:uiPriority w:val="99"/>
    <w:unhideWhenUsed/>
    <w:rsid w:val="00A302F8"/>
    <w:rPr>
      <w:rFonts w:cs="Times New Roman"/>
      <w:b/>
      <w:color w:val="FF00FF"/>
      <w:sz w:val="20"/>
    </w:rPr>
  </w:style>
  <w:style w:type="paragraph" w:styleId="Caption">
    <w:name w:val="caption"/>
    <w:basedOn w:val="Normal"/>
    <w:next w:val="Normal"/>
    <w:uiPriority w:val="35"/>
    <w:unhideWhenUsed/>
    <w:qFormat/>
    <w:rsid w:val="00F106B1"/>
    <w:pPr>
      <w:keepNext/>
      <w:numPr>
        <w:ilvl w:val="2"/>
      </w:numPr>
      <w:snapToGrid w:val="0"/>
      <w:spacing w:after="60"/>
    </w:pPr>
    <w:rPr>
      <w:b/>
      <w:color w:val="000000"/>
      <w:szCs w:val="21"/>
      <w:lang w:val="en-US"/>
    </w:rPr>
  </w:style>
  <w:style w:type="paragraph" w:styleId="ListNumber">
    <w:name w:val="List Number"/>
    <w:uiPriority w:val="99"/>
    <w:unhideWhenUsed/>
    <w:qFormat/>
    <w:rsid w:val="00F061E0"/>
    <w:pPr>
      <w:numPr>
        <w:numId w:val="5"/>
      </w:numPr>
      <w:ind w:left="425" w:hanging="425"/>
      <w:contextualSpacing/>
    </w:pPr>
    <w:rPr>
      <w:rFonts w:eastAsia="MS Mincho" w:cstheme="minorHAnsi"/>
      <w:bCs/>
      <w:sz w:val="22"/>
      <w:szCs w:val="21"/>
      <w:lang w:eastAsia="zh-CN"/>
    </w:rPr>
  </w:style>
  <w:style w:type="paragraph" w:customStyle="1" w:styleId="Heading1nonumbers">
    <w:name w:val="Heading 1 (no numbers)"/>
    <w:basedOn w:val="Heading1"/>
    <w:link w:val="Heading1nonumbersChar"/>
    <w:qFormat/>
    <w:rsid w:val="00007CAB"/>
    <w:pPr>
      <w:numPr>
        <w:numId w:val="0"/>
      </w:numPr>
    </w:pPr>
  </w:style>
  <w:style w:type="paragraph" w:styleId="ListNumber3">
    <w:name w:val="List Number 3"/>
    <w:basedOn w:val="ListNumber"/>
    <w:uiPriority w:val="99"/>
    <w:unhideWhenUsed/>
    <w:rsid w:val="00F061E0"/>
    <w:pPr>
      <w:numPr>
        <w:ilvl w:val="1"/>
        <w:numId w:val="49"/>
      </w:numPr>
      <w:snapToGrid w:val="0"/>
      <w:ind w:left="584" w:hanging="357"/>
      <w:contextualSpacing w:val="0"/>
      <w:textAlignment w:val="baseline"/>
    </w:pPr>
    <w:rPr>
      <w:rFonts w:cs="Calibri"/>
      <w:lang w:eastAsia="en-AU"/>
    </w:rPr>
  </w:style>
  <w:style w:type="table" w:styleId="GridTable1Light">
    <w:name w:val="Grid Table 1 Light"/>
    <w:basedOn w:val="TableNormal"/>
    <w:uiPriority w:val="46"/>
    <w:rsid w:val="009351E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Theme="minorHAnsi" w:hAnsiTheme="minorHAnsi"/>
        <w:b/>
        <w:bCs/>
        <w:i w:val="0"/>
        <w:color w:val="000000" w:themeColor="text1"/>
        <w:sz w:val="24"/>
      </w:rPr>
      <w:tblPr/>
      <w:tcPr>
        <w:shd w:val="clear" w:color="auto" w:fill="E2EFD9" w:themeFill="accent6"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qFormat/>
    <w:rsid w:val="007C690D"/>
    <w:pPr>
      <w:spacing w:after="240"/>
      <w:ind w:firstLine="720"/>
    </w:pPr>
    <w:rPr>
      <w:rFonts w:asciiTheme="minorHAnsi" w:hAnsiTheme="minorHAnsi" w:cstheme="minorHAnsi"/>
      <w:sz w:val="21"/>
      <w:szCs w:val="21"/>
    </w:rPr>
  </w:style>
  <w:style w:type="paragraph" w:styleId="TOC2">
    <w:name w:val="toc 2"/>
    <w:basedOn w:val="TOC1"/>
    <w:next w:val="Normal"/>
    <w:autoRedefine/>
    <w:uiPriority w:val="39"/>
    <w:unhideWhenUsed/>
    <w:rsid w:val="00670342"/>
    <w:pPr>
      <w:tabs>
        <w:tab w:val="left" w:pos="720"/>
      </w:tabs>
      <w:ind w:left="567" w:hanging="329"/>
    </w:pPr>
    <w:rPr>
      <w:b w:val="0"/>
      <w:caps w:val="0"/>
    </w:rPr>
  </w:style>
  <w:style w:type="paragraph" w:styleId="TOC3">
    <w:name w:val="toc 3"/>
    <w:basedOn w:val="TOC2"/>
    <w:next w:val="Normal"/>
    <w:autoRedefine/>
    <w:uiPriority w:val="39"/>
    <w:unhideWhenUsed/>
    <w:rsid w:val="00670342"/>
    <w:pPr>
      <w:ind w:left="482"/>
    </w:pPr>
    <w:rPr>
      <w:iCs/>
      <w:caps/>
      <w:smallCaps/>
    </w:rPr>
  </w:style>
  <w:style w:type="paragraph" w:styleId="TOC4">
    <w:name w:val="toc 4"/>
    <w:basedOn w:val="TOC3"/>
    <w:next w:val="Normal"/>
    <w:autoRedefine/>
    <w:uiPriority w:val="39"/>
    <w:unhideWhenUsed/>
    <w:rsid w:val="00670342"/>
    <w:pPr>
      <w:ind w:left="720"/>
    </w:pPr>
    <w:rPr>
      <w:caps w:val="0"/>
      <w:smallCaps w:val="0"/>
      <w:sz w:val="18"/>
      <w:szCs w:val="18"/>
    </w:rPr>
  </w:style>
  <w:style w:type="paragraph" w:styleId="TOC5">
    <w:name w:val="toc 5"/>
    <w:basedOn w:val="Normal"/>
    <w:next w:val="Normal"/>
    <w:autoRedefine/>
    <w:uiPriority w:val="39"/>
    <w:unhideWhenUsed/>
    <w:rsid w:val="00A302F8"/>
    <w:pPr>
      <w:ind w:left="960"/>
    </w:pPr>
    <w:rPr>
      <w:rFonts w:asciiTheme="minorHAnsi" w:hAnsiTheme="minorHAnsi"/>
      <w:sz w:val="18"/>
      <w:szCs w:val="18"/>
    </w:rPr>
  </w:style>
  <w:style w:type="paragraph" w:styleId="TOC6">
    <w:name w:val="toc 6"/>
    <w:basedOn w:val="Normal"/>
    <w:next w:val="Normal"/>
    <w:autoRedefine/>
    <w:uiPriority w:val="39"/>
    <w:unhideWhenUsed/>
    <w:rsid w:val="00A302F8"/>
    <w:pPr>
      <w:ind w:left="1200"/>
    </w:pPr>
    <w:rPr>
      <w:rFonts w:asciiTheme="minorHAnsi" w:hAnsiTheme="minorHAnsi"/>
      <w:sz w:val="18"/>
      <w:szCs w:val="18"/>
    </w:rPr>
  </w:style>
  <w:style w:type="paragraph" w:styleId="TOC7">
    <w:name w:val="toc 7"/>
    <w:basedOn w:val="Normal"/>
    <w:next w:val="Normal"/>
    <w:autoRedefine/>
    <w:uiPriority w:val="39"/>
    <w:unhideWhenUsed/>
    <w:rsid w:val="00A302F8"/>
    <w:pPr>
      <w:ind w:left="1440"/>
    </w:pPr>
    <w:rPr>
      <w:rFonts w:asciiTheme="minorHAnsi" w:hAnsiTheme="minorHAnsi"/>
      <w:sz w:val="18"/>
      <w:szCs w:val="18"/>
    </w:rPr>
  </w:style>
  <w:style w:type="paragraph" w:styleId="TOC8">
    <w:name w:val="toc 8"/>
    <w:basedOn w:val="Normal"/>
    <w:next w:val="Normal"/>
    <w:autoRedefine/>
    <w:uiPriority w:val="39"/>
    <w:unhideWhenUsed/>
    <w:rsid w:val="00A302F8"/>
    <w:pPr>
      <w:ind w:left="1680"/>
    </w:pPr>
    <w:rPr>
      <w:rFonts w:asciiTheme="minorHAnsi" w:hAnsiTheme="minorHAnsi"/>
      <w:sz w:val="18"/>
      <w:szCs w:val="18"/>
    </w:rPr>
  </w:style>
  <w:style w:type="paragraph" w:styleId="TOC9">
    <w:name w:val="toc 9"/>
    <w:basedOn w:val="Normal"/>
    <w:next w:val="Normal"/>
    <w:autoRedefine/>
    <w:uiPriority w:val="39"/>
    <w:unhideWhenUsed/>
    <w:rsid w:val="00A302F8"/>
    <w:pPr>
      <w:ind w:left="1920"/>
    </w:pPr>
    <w:rPr>
      <w:rFonts w:asciiTheme="minorHAnsi" w:hAnsiTheme="minorHAnsi"/>
      <w:sz w:val="18"/>
      <w:szCs w:val="18"/>
    </w:rPr>
  </w:style>
  <w:style w:type="paragraph" w:customStyle="1" w:styleId="Sub-parax">
    <w:name w:val="Sub-para (x)"/>
    <w:uiPriority w:val="99"/>
    <w:unhideWhenUsed/>
    <w:rsid w:val="00A302F8"/>
    <w:pPr>
      <w:numPr>
        <w:numId w:val="1"/>
      </w:numPr>
    </w:pPr>
    <w:rPr>
      <w:rFonts w:ascii="Arial" w:eastAsia="Times New Roman" w:hAnsi="Arial" w:cs="Arial"/>
      <w:color w:val="000000"/>
      <w:sz w:val="22"/>
      <w:szCs w:val="22"/>
    </w:rPr>
  </w:style>
  <w:style w:type="paragraph" w:customStyle="1" w:styleId="Heading2nonumbered">
    <w:name w:val="Heading 2 (no numbered)"/>
    <w:basedOn w:val="Heading2"/>
    <w:link w:val="Heading2nonumberedChar"/>
    <w:qFormat/>
    <w:rsid w:val="00007CAB"/>
    <w:pPr>
      <w:numPr>
        <w:ilvl w:val="0"/>
        <w:numId w:val="0"/>
      </w:numPr>
    </w:pPr>
  </w:style>
  <w:style w:type="paragraph" w:styleId="ListBullet">
    <w:name w:val="List Bullet"/>
    <w:basedOn w:val="Normal"/>
    <w:uiPriority w:val="99"/>
    <w:unhideWhenUsed/>
    <w:qFormat/>
    <w:rsid w:val="00746456"/>
    <w:pPr>
      <w:numPr>
        <w:numId w:val="3"/>
      </w:numPr>
      <w:ind w:left="714" w:hanging="357"/>
      <w:contextualSpacing/>
    </w:pPr>
    <w:rPr>
      <w:rFonts w:asciiTheme="minorHAnsi" w:hAnsiTheme="minorHAnsi"/>
      <w:color w:val="000000" w:themeColor="text1"/>
      <w:szCs w:val="21"/>
    </w:rPr>
  </w:style>
  <w:style w:type="character" w:customStyle="1" w:styleId="Heading1nonumbersChar">
    <w:name w:val="Heading 1 (no numbers) Char"/>
    <w:basedOn w:val="Heading1Char"/>
    <w:link w:val="Heading1nonumbers"/>
    <w:rsid w:val="00007CAB"/>
    <w:rPr>
      <w:rFonts w:ascii="Calibri" w:eastAsia="Times New Roman" w:hAnsi="Calibri" w:cs="Arial"/>
      <w:b/>
      <w:bCs/>
      <w:color w:val="0070C0"/>
      <w:sz w:val="36"/>
      <w:szCs w:val="36"/>
      <w:lang w:val="en-US" w:eastAsia="en-GB"/>
    </w:rPr>
  </w:style>
  <w:style w:type="paragraph" w:customStyle="1" w:styleId="Heading3nonumbered">
    <w:name w:val="Heading 3 (no numbered)"/>
    <w:basedOn w:val="Heading3"/>
    <w:link w:val="Heading3nonumberedChar"/>
    <w:qFormat/>
    <w:rsid w:val="00007CAB"/>
    <w:pPr>
      <w:numPr>
        <w:ilvl w:val="0"/>
        <w:numId w:val="0"/>
      </w:numPr>
    </w:pPr>
  </w:style>
  <w:style w:type="paragraph" w:customStyle="1" w:styleId="Default">
    <w:name w:val="Default"/>
    <w:unhideWhenUsed/>
    <w:rsid w:val="00A302F8"/>
    <w:pPr>
      <w:widowControl w:val="0"/>
      <w:autoSpaceDE w:val="0"/>
      <w:autoSpaceDN w:val="0"/>
      <w:adjustRightInd w:val="0"/>
    </w:pPr>
    <w:rPr>
      <w:rFonts w:ascii="Times New Roman" w:eastAsia="Times New Roman" w:hAnsi="Times New Roman" w:cs="Times New Roman"/>
      <w:color w:val="000000"/>
      <w:lang w:val="en-US"/>
    </w:rPr>
  </w:style>
  <w:style w:type="paragraph" w:customStyle="1" w:styleId="Heading5nonumbered">
    <w:name w:val="Heading 5 (no numbered)"/>
    <w:basedOn w:val="Heading4nonumbered"/>
    <w:link w:val="Heading5nonumberedChar"/>
    <w:qFormat/>
    <w:rsid w:val="00911030"/>
    <w:pPr>
      <w:outlineLvl w:val="4"/>
    </w:pPr>
    <w:rPr>
      <w:rFonts w:eastAsia="Calibri"/>
      <w:bCs w:val="0"/>
      <w:color w:val="auto"/>
      <w:szCs w:val="21"/>
      <w:lang w:eastAsia="en-US"/>
    </w:rPr>
  </w:style>
  <w:style w:type="paragraph" w:styleId="ListBullet2">
    <w:name w:val="List Bullet 2"/>
    <w:basedOn w:val="ListBullet"/>
    <w:uiPriority w:val="99"/>
    <w:unhideWhenUsed/>
    <w:qFormat/>
    <w:rsid w:val="000D00FD"/>
    <w:pPr>
      <w:numPr>
        <w:numId w:val="54"/>
      </w:numPr>
    </w:pPr>
    <w:rPr>
      <w:b/>
    </w:rPr>
  </w:style>
  <w:style w:type="character" w:styleId="CommentReference">
    <w:name w:val="annotation reference"/>
    <w:basedOn w:val="DefaultParagraphFont"/>
    <w:uiPriority w:val="99"/>
    <w:unhideWhenUsed/>
    <w:rsid w:val="00A302F8"/>
    <w:rPr>
      <w:rFonts w:cs="Times New Roman"/>
      <w:sz w:val="16"/>
      <w:szCs w:val="16"/>
    </w:rPr>
  </w:style>
  <w:style w:type="paragraph" w:styleId="CommentText">
    <w:name w:val="annotation text"/>
    <w:basedOn w:val="Normal"/>
    <w:link w:val="CommentTextChar"/>
    <w:uiPriority w:val="99"/>
    <w:unhideWhenUsed/>
    <w:rsid w:val="00A302F8"/>
    <w:rPr>
      <w:sz w:val="20"/>
      <w:szCs w:val="20"/>
    </w:rPr>
  </w:style>
  <w:style w:type="character" w:customStyle="1" w:styleId="CommentTextChar">
    <w:name w:val="Comment Text Char"/>
    <w:basedOn w:val="DefaultParagraphFont"/>
    <w:link w:val="CommentText"/>
    <w:uiPriority w:val="99"/>
    <w:rsid w:val="00A302F8"/>
    <w:rPr>
      <w:rFonts w:ascii="Times New Roman" w:eastAsia="Times New Roman" w:hAnsi="Times New Roman" w:cs="Times New Roman"/>
      <w:sz w:val="20"/>
      <w:szCs w:val="20"/>
      <w:lang w:eastAsia="en-GB"/>
    </w:rPr>
  </w:style>
  <w:style w:type="paragraph" w:customStyle="1" w:styleId="Text">
    <w:name w:val="Text"/>
    <w:basedOn w:val="Normal"/>
    <w:uiPriority w:val="99"/>
    <w:unhideWhenUsed/>
    <w:rsid w:val="00A302F8"/>
    <w:rPr>
      <w:rFonts w:ascii="Arial" w:hAnsi="Arial" w:cs="Arial"/>
      <w:lang w:val="en-US"/>
    </w:rPr>
  </w:style>
  <w:style w:type="paragraph" w:styleId="CommentSubject">
    <w:name w:val="annotation subject"/>
    <w:basedOn w:val="CommentText"/>
    <w:next w:val="CommentText"/>
    <w:link w:val="CommentSubjectChar"/>
    <w:uiPriority w:val="99"/>
    <w:rsid w:val="00A302F8"/>
    <w:rPr>
      <w:b/>
      <w:bCs/>
    </w:rPr>
  </w:style>
  <w:style w:type="character" w:customStyle="1" w:styleId="CommentSubjectChar">
    <w:name w:val="Comment Subject Char"/>
    <w:basedOn w:val="CommentTextChar"/>
    <w:link w:val="CommentSubject"/>
    <w:uiPriority w:val="99"/>
    <w:rsid w:val="00A302F8"/>
    <w:rPr>
      <w:rFonts w:ascii="Times New Roman" w:eastAsia="Times New Roman" w:hAnsi="Times New Roman" w:cs="Times New Roman"/>
      <w:b/>
      <w:bCs/>
      <w:sz w:val="20"/>
      <w:szCs w:val="20"/>
      <w:lang w:eastAsia="zh-CN"/>
    </w:rPr>
  </w:style>
  <w:style w:type="character" w:customStyle="1" w:styleId="Heading2nonumberedChar">
    <w:name w:val="Heading 2 (no numbered) Char"/>
    <w:basedOn w:val="Heading2Char"/>
    <w:link w:val="Heading2nonumbered"/>
    <w:rsid w:val="00007CAB"/>
    <w:rPr>
      <w:rFonts w:ascii="Calibri" w:eastAsia="Times New Roman" w:hAnsi="Calibri" w:cs="Arial"/>
      <w:b/>
      <w:bCs/>
      <w:iCs/>
      <w:color w:val="0070C0"/>
      <w:sz w:val="28"/>
      <w:szCs w:val="28"/>
      <w:lang w:eastAsia="en-GB"/>
    </w:rPr>
  </w:style>
  <w:style w:type="paragraph" w:customStyle="1" w:styleId="Heading4nonumbered">
    <w:name w:val="Heading 4 (no numbered)"/>
    <w:basedOn w:val="Heading3nonumbered"/>
    <w:link w:val="Heading4nonumberedChar"/>
    <w:qFormat/>
    <w:rsid w:val="00007CAB"/>
    <w:pPr>
      <w:outlineLvl w:val="3"/>
    </w:pPr>
  </w:style>
  <w:style w:type="paragraph" w:styleId="TOCHeading">
    <w:name w:val="TOC Heading"/>
    <w:next w:val="Normal"/>
    <w:uiPriority w:val="39"/>
    <w:unhideWhenUsed/>
    <w:qFormat/>
    <w:rsid w:val="00670342"/>
    <w:pPr>
      <w:keepNext/>
      <w:spacing w:before="120" w:after="120" w:line="276" w:lineRule="auto"/>
    </w:pPr>
    <w:rPr>
      <w:rFonts w:eastAsiaTheme="majorEastAsia" w:cstheme="majorBidi"/>
      <w:b/>
      <w:bCs/>
      <w:color w:val="2F5496" w:themeColor="accent1" w:themeShade="BF"/>
      <w:szCs w:val="28"/>
      <w:lang w:val="en-US" w:eastAsia="en-GB"/>
    </w:rPr>
  </w:style>
  <w:style w:type="paragraph" w:styleId="ListNumber2">
    <w:name w:val="List Number 2"/>
    <w:basedOn w:val="Normal"/>
    <w:uiPriority w:val="99"/>
    <w:unhideWhenUsed/>
    <w:rsid w:val="000D00FD"/>
    <w:pPr>
      <w:numPr>
        <w:numId w:val="51"/>
      </w:numPr>
      <w:snapToGrid w:val="0"/>
      <w:contextualSpacing/>
    </w:pPr>
    <w:rPr>
      <w:rFonts w:eastAsiaTheme="majorEastAsia" w:cs="Arial"/>
      <w:b/>
      <w:bCs/>
      <w:color w:val="000000" w:themeColor="text1"/>
      <w:sz w:val="21"/>
      <w:szCs w:val="21"/>
      <w:lang w:eastAsia="zh-CN"/>
    </w:rPr>
  </w:style>
  <w:style w:type="paragraph" w:customStyle="1" w:styleId="Authors">
    <w:name w:val="Authors"/>
    <w:link w:val="AuthorsChar"/>
    <w:qFormat/>
    <w:rsid w:val="008F0417"/>
    <w:pPr>
      <w:tabs>
        <w:tab w:val="left" w:pos="4755"/>
      </w:tabs>
      <w:jc w:val="center"/>
    </w:pPr>
    <w:rPr>
      <w:rFonts w:ascii="Calibri" w:eastAsia="Times New Roman" w:hAnsi="Calibri" w:cs="Arial"/>
      <w:b/>
      <w:color w:val="000000" w:themeColor="text1"/>
      <w:sz w:val="32"/>
      <w:szCs w:val="32"/>
      <w:lang w:eastAsia="en-GB"/>
    </w:rPr>
  </w:style>
  <w:style w:type="character" w:customStyle="1" w:styleId="Heading3nonumberedChar">
    <w:name w:val="Heading 3 (no numbered) Char"/>
    <w:basedOn w:val="Heading3Char"/>
    <w:link w:val="Heading3nonumbered"/>
    <w:rsid w:val="00007CAB"/>
    <w:rPr>
      <w:rFonts w:eastAsiaTheme="minorEastAsia" w:cstheme="minorHAnsi"/>
      <w:b/>
      <w:bCs/>
      <w:color w:val="0070C0"/>
      <w:sz w:val="22"/>
      <w:lang w:val="en-GB" w:eastAsia="zh-CN"/>
    </w:rPr>
  </w:style>
  <w:style w:type="paragraph" w:styleId="Revision">
    <w:name w:val="Revision"/>
    <w:hidden/>
    <w:uiPriority w:val="99"/>
    <w:semiHidden/>
    <w:rsid w:val="00A302F8"/>
    <w:rPr>
      <w:rFonts w:ascii="Times New Roman" w:eastAsia="Times New Roman" w:hAnsi="Times New Roman" w:cs="Times New Roman"/>
    </w:rPr>
  </w:style>
  <w:style w:type="character" w:customStyle="1" w:styleId="IntenseQuoteChar">
    <w:name w:val="Intense Quote Char"/>
    <w:basedOn w:val="DefaultParagraphFont"/>
    <w:link w:val="IntenseQuote"/>
    <w:uiPriority w:val="30"/>
    <w:rsid w:val="007C690D"/>
    <w:rPr>
      <w:rFonts w:eastAsia="Times New Roman" w:cstheme="minorHAnsi"/>
      <w:sz w:val="21"/>
      <w:szCs w:val="21"/>
      <w:lang w:eastAsia="en-GB"/>
    </w:rPr>
  </w:style>
  <w:style w:type="character" w:customStyle="1" w:styleId="Heading4nonumberedChar">
    <w:name w:val="Heading 4 (no numbered) Char"/>
    <w:basedOn w:val="Heading3nonumberedChar"/>
    <w:link w:val="Heading4nonumbered"/>
    <w:rsid w:val="00007CAB"/>
    <w:rPr>
      <w:rFonts w:eastAsiaTheme="minorEastAsia" w:cstheme="minorHAnsi"/>
      <w:b/>
      <w:bCs/>
      <w:color w:val="0070C0"/>
      <w:sz w:val="22"/>
      <w:lang w:val="en-GB" w:eastAsia="zh-CN"/>
    </w:rPr>
  </w:style>
  <w:style w:type="paragraph" w:customStyle="1" w:styleId="EndNoteBibliography">
    <w:name w:val="EndNote Bibliography"/>
    <w:basedOn w:val="Normal"/>
    <w:link w:val="EndNoteBibliographyChar"/>
    <w:unhideWhenUsed/>
    <w:rsid w:val="00A302F8"/>
    <w:rPr>
      <w:noProof/>
      <w:lang w:val="en-US"/>
    </w:rPr>
  </w:style>
  <w:style w:type="character" w:customStyle="1" w:styleId="EndNoteBibliographyChar">
    <w:name w:val="EndNote Bibliography Char"/>
    <w:basedOn w:val="DefaultParagraphFont"/>
    <w:link w:val="EndNoteBibliography"/>
    <w:rsid w:val="00A302F8"/>
    <w:rPr>
      <w:rFonts w:ascii="Times New Roman" w:eastAsia="Times New Roman" w:hAnsi="Times New Roman" w:cs="Times New Roman"/>
      <w:noProof/>
      <w:lang w:val="en-US" w:eastAsia="en-GB"/>
    </w:rPr>
  </w:style>
  <w:style w:type="paragraph" w:styleId="EndnoteText">
    <w:name w:val="endnote text"/>
    <w:basedOn w:val="Normal"/>
    <w:link w:val="EndnoteTextChar"/>
    <w:uiPriority w:val="99"/>
    <w:unhideWhenUsed/>
    <w:rsid w:val="002742E9"/>
    <w:pPr>
      <w:spacing w:before="0" w:after="0"/>
    </w:pPr>
    <w:rPr>
      <w:sz w:val="20"/>
      <w:szCs w:val="20"/>
    </w:rPr>
  </w:style>
  <w:style w:type="character" w:customStyle="1" w:styleId="AuthorsChar">
    <w:name w:val="Authors Char"/>
    <w:basedOn w:val="DefaultParagraphFont"/>
    <w:link w:val="Authors"/>
    <w:rsid w:val="008F0417"/>
    <w:rPr>
      <w:rFonts w:ascii="Calibri" w:eastAsia="Times New Roman" w:hAnsi="Calibri" w:cs="Arial"/>
      <w:b/>
      <w:color w:val="000000" w:themeColor="text1"/>
      <w:sz w:val="32"/>
      <w:szCs w:val="32"/>
      <w:lang w:eastAsia="en-GB"/>
    </w:rPr>
  </w:style>
  <w:style w:type="character" w:customStyle="1" w:styleId="Heading5nonumberedChar">
    <w:name w:val="Heading 5 (no numbered) Char"/>
    <w:basedOn w:val="Heading4nonumberedChar"/>
    <w:link w:val="Heading5nonumbered"/>
    <w:rsid w:val="00911030"/>
    <w:rPr>
      <w:rFonts w:eastAsia="Calibri" w:cstheme="minorHAnsi"/>
      <w:b/>
      <w:bCs w:val="0"/>
      <w:color w:val="0070C0"/>
      <w:sz w:val="22"/>
      <w:szCs w:val="21"/>
      <w:lang w:val="en-GB" w:eastAsia="zh-CN"/>
    </w:rPr>
  </w:style>
  <w:style w:type="character" w:customStyle="1" w:styleId="EndnoteTextChar">
    <w:name w:val="Endnote Text Char"/>
    <w:basedOn w:val="DefaultParagraphFont"/>
    <w:link w:val="EndnoteText"/>
    <w:uiPriority w:val="99"/>
    <w:rsid w:val="002742E9"/>
    <w:rPr>
      <w:rFonts w:ascii="Calibri" w:eastAsia="Times New Roman" w:hAnsi="Calibri" w:cs="Times New Roman"/>
      <w:sz w:val="20"/>
      <w:szCs w:val="20"/>
      <w:lang w:eastAsia="en-GB"/>
    </w:rPr>
  </w:style>
  <w:style w:type="character" w:styleId="Emphasis">
    <w:name w:val="Emphasis"/>
    <w:basedOn w:val="DefaultParagraphFont"/>
    <w:uiPriority w:val="20"/>
    <w:unhideWhenUsed/>
    <w:qFormat/>
    <w:rsid w:val="00A302F8"/>
    <w:rPr>
      <w:i/>
      <w:iCs/>
    </w:rPr>
  </w:style>
  <w:style w:type="paragraph" w:customStyle="1" w:styleId="TableSub-heading">
    <w:name w:val="Table Sub-heading"/>
    <w:basedOn w:val="TableParagraph"/>
    <w:link w:val="TableSub-headingChar"/>
    <w:qFormat/>
    <w:rsid w:val="002756B9"/>
    <w:pPr>
      <w:keepNext/>
      <w:widowControl/>
      <w:spacing w:before="0" w:after="0"/>
    </w:pPr>
    <w:rPr>
      <w:sz w:val="20"/>
    </w:rPr>
  </w:style>
  <w:style w:type="table" w:customStyle="1" w:styleId="TableGrid1">
    <w:name w:val="Table Grid1"/>
    <w:basedOn w:val="TableNormal"/>
    <w:next w:val="TableGrid"/>
    <w:uiPriority w:val="59"/>
    <w:rsid w:val="00A302F8"/>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uiPriority w:val="99"/>
    <w:rsid w:val="00A302F8"/>
    <w:rPr>
      <w:rFonts w:eastAsiaTheme="minorHAnsi" w:cs="Calibri"/>
      <w:szCs w:val="22"/>
      <w:lang w:val="en-US"/>
    </w:rPr>
  </w:style>
  <w:style w:type="table" w:customStyle="1" w:styleId="GridTable31">
    <w:name w:val="Grid Table 31"/>
    <w:basedOn w:val="TableNormal"/>
    <w:uiPriority w:val="48"/>
    <w:rsid w:val="00A302F8"/>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ableParagraphChar">
    <w:name w:val="Table Paragraph Char"/>
    <w:basedOn w:val="DefaultParagraphFont"/>
    <w:link w:val="TableParagraph"/>
    <w:uiPriority w:val="1"/>
    <w:rsid w:val="002742E9"/>
    <w:rPr>
      <w:rFonts w:ascii="Calibri" w:eastAsia="Calibri" w:hAnsi="Calibri" w:cs="Calibri"/>
      <w:b/>
      <w:sz w:val="22"/>
      <w:szCs w:val="22"/>
      <w:lang w:val="en-US"/>
    </w:rPr>
  </w:style>
  <w:style w:type="character" w:customStyle="1" w:styleId="TableSub-headingChar">
    <w:name w:val="Table Sub-heading Char"/>
    <w:basedOn w:val="TableParagraphChar"/>
    <w:link w:val="TableSub-heading"/>
    <w:rsid w:val="002756B9"/>
    <w:rPr>
      <w:rFonts w:ascii="Calibri" w:eastAsia="Calibri" w:hAnsi="Calibri" w:cs="Calibri"/>
      <w:b/>
      <w:sz w:val="20"/>
      <w:szCs w:val="22"/>
      <w:lang w:val="en-US"/>
    </w:rPr>
  </w:style>
  <w:style w:type="character" w:customStyle="1" w:styleId="UnresolvedMention1">
    <w:name w:val="Unresolved Mention1"/>
    <w:basedOn w:val="DefaultParagraphFont"/>
    <w:uiPriority w:val="99"/>
    <w:semiHidden/>
    <w:unhideWhenUsed/>
    <w:rsid w:val="00A302F8"/>
    <w:rPr>
      <w:color w:val="605E5C"/>
      <w:shd w:val="clear" w:color="auto" w:fill="E1DFDD"/>
    </w:rPr>
  </w:style>
  <w:style w:type="table" w:customStyle="1" w:styleId="GridTable4-Accent11">
    <w:name w:val="Grid Table 4 - Accent 11"/>
    <w:basedOn w:val="TableNormal"/>
    <w:uiPriority w:val="49"/>
    <w:rsid w:val="00A302F8"/>
    <w:rPr>
      <w:rFonts w:ascii="Times New Roman" w:eastAsia="Times New Roman" w:hAnsi="Times New Roman" w:cs="Times New Roman"/>
      <w:sz w:val="22"/>
      <w:szCs w:val="22"/>
      <w:lang w:eastAsia="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link w:val="TableParagraphChar"/>
    <w:uiPriority w:val="1"/>
    <w:unhideWhenUsed/>
    <w:qFormat/>
    <w:rsid w:val="002742E9"/>
    <w:pPr>
      <w:widowControl w:val="0"/>
      <w:autoSpaceDE w:val="0"/>
      <w:autoSpaceDN w:val="0"/>
      <w:contextualSpacing/>
    </w:pPr>
    <w:rPr>
      <w:rFonts w:eastAsia="Calibri" w:cs="Calibri"/>
      <w:b/>
      <w:szCs w:val="22"/>
      <w:lang w:val="en-US" w:eastAsia="en-US"/>
    </w:rPr>
  </w:style>
  <w:style w:type="table" w:customStyle="1" w:styleId="ListTable3-Accent11">
    <w:name w:val="List Table 3 - Accent 11"/>
    <w:basedOn w:val="TableNormal"/>
    <w:uiPriority w:val="48"/>
    <w:rsid w:val="00A302F8"/>
    <w:rPr>
      <w:rFonts w:eastAsiaTheme="minorEastAsia"/>
      <w:lang w:eastAsia="zh-CN"/>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51">
    <w:name w:val="List Table 3 - Accent 51"/>
    <w:basedOn w:val="TableNormal"/>
    <w:uiPriority w:val="48"/>
    <w:rsid w:val="00A302F8"/>
    <w:rPr>
      <w:rFonts w:eastAsiaTheme="minorEastAsia"/>
      <w:lang w:eastAsia="zh-CN"/>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Table31">
    <w:name w:val="List Table 31"/>
    <w:basedOn w:val="TableNormal"/>
    <w:uiPriority w:val="48"/>
    <w:rsid w:val="00A302F8"/>
    <w:rPr>
      <w:rFonts w:eastAsiaTheme="minorEastAsia"/>
      <w:lang w:eastAsia="zh-C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ghtList1">
    <w:name w:val="Light List1"/>
    <w:basedOn w:val="TableNormal"/>
    <w:next w:val="LightList"/>
    <w:uiPriority w:val="61"/>
    <w:rsid w:val="00A302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unhideWhenUsed/>
    <w:rsid w:val="00A302F8"/>
    <w:rPr>
      <w:rFonts w:eastAsiaTheme="minorEastAsia"/>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1">
    <w:name w:val="Table Grid21"/>
    <w:basedOn w:val="TableNormal"/>
    <w:next w:val="TableGrid"/>
    <w:uiPriority w:val="39"/>
    <w:rsid w:val="00F106B1"/>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sz w:val="20"/>
      </w:rPr>
    </w:tblStylePr>
  </w:style>
  <w:style w:type="table" w:customStyle="1" w:styleId="ListTable3-Accent110">
    <w:name w:val="List Table 3 - Accent 110"/>
    <w:basedOn w:val="TableNormal"/>
    <w:uiPriority w:val="48"/>
    <w:rsid w:val="00A302F8"/>
    <w:rPr>
      <w:rFonts w:eastAsiaTheme="minorEastAsia"/>
      <w:lang w:eastAsia="zh-CN"/>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510">
    <w:name w:val="List Table 3 - Accent 510"/>
    <w:basedOn w:val="TableNormal"/>
    <w:uiPriority w:val="48"/>
    <w:rsid w:val="00A302F8"/>
    <w:rPr>
      <w:rFonts w:eastAsiaTheme="minorEastAsia"/>
      <w:lang w:eastAsia="zh-CN"/>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Table310">
    <w:name w:val="List Table 310"/>
    <w:basedOn w:val="TableNormal"/>
    <w:uiPriority w:val="48"/>
    <w:rsid w:val="000611EC"/>
    <w:rPr>
      <w:rFonts w:eastAsiaTheme="minorEastAsia"/>
      <w:sz w:val="18"/>
      <w:lang w:eastAsia="zh-C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Theme="minorHAnsi" w:hAnsiTheme="minorHAnsi"/>
        <w:b/>
        <w:bCs/>
        <w:color w:val="FFFFFF" w:themeColor="background1"/>
        <w:sz w:val="18"/>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Spacing">
    <w:name w:val="No Spacing"/>
    <w:basedOn w:val="Normal"/>
    <w:link w:val="NoSpacingChar"/>
    <w:uiPriority w:val="99"/>
    <w:unhideWhenUsed/>
    <w:qFormat/>
    <w:rsid w:val="00A302F8"/>
    <w:pPr>
      <w:jc w:val="both"/>
    </w:pPr>
    <w:rPr>
      <w:rFonts w:ascii="Arial" w:hAnsi="Arial"/>
      <w:szCs w:val="22"/>
      <w:lang w:val="en-US" w:eastAsia="en-US" w:bidi="en-US"/>
    </w:rPr>
  </w:style>
  <w:style w:type="character" w:customStyle="1" w:styleId="NoSpacingChar">
    <w:name w:val="No Spacing Char"/>
    <w:basedOn w:val="DefaultParagraphFont"/>
    <w:link w:val="NoSpacing"/>
    <w:uiPriority w:val="99"/>
    <w:rsid w:val="00A302F8"/>
    <w:rPr>
      <w:rFonts w:ascii="Arial" w:eastAsia="Times New Roman" w:hAnsi="Arial" w:cs="Times New Roman"/>
      <w:sz w:val="22"/>
      <w:szCs w:val="22"/>
      <w:lang w:val="en-US" w:bidi="en-US"/>
    </w:rPr>
  </w:style>
  <w:style w:type="paragraph" w:styleId="PlainText">
    <w:name w:val="Plain Text"/>
    <w:basedOn w:val="Normal"/>
    <w:link w:val="PlainTextChar"/>
    <w:uiPriority w:val="99"/>
    <w:unhideWhenUsed/>
    <w:rsid w:val="00A302F8"/>
    <w:rPr>
      <w:rFonts w:eastAsiaTheme="minorHAnsi" w:cstheme="minorBidi"/>
      <w:szCs w:val="21"/>
      <w:lang w:val="en-US" w:eastAsia="en-US"/>
    </w:rPr>
  </w:style>
  <w:style w:type="character" w:customStyle="1" w:styleId="PlainTextChar">
    <w:name w:val="Plain Text Char"/>
    <w:basedOn w:val="DefaultParagraphFont"/>
    <w:link w:val="PlainText"/>
    <w:uiPriority w:val="99"/>
    <w:rsid w:val="00A302F8"/>
    <w:rPr>
      <w:rFonts w:ascii="Calibri" w:hAnsi="Calibri"/>
      <w:sz w:val="22"/>
      <w:szCs w:val="21"/>
      <w:lang w:val="en-US"/>
    </w:rPr>
  </w:style>
  <w:style w:type="table" w:customStyle="1" w:styleId="TableGrid2">
    <w:name w:val="Table Grid2"/>
    <w:basedOn w:val="TableNormal"/>
    <w:next w:val="TableGrid"/>
    <w:uiPriority w:val="39"/>
    <w:rsid w:val="00F106B1"/>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olor w:val="FFFFFF" w:themeColor="background1"/>
        <w:sz w:val="20"/>
      </w:rPr>
      <w:tblPr/>
      <w:tcPr>
        <w:shd w:val="clear" w:color="auto" w:fill="000000" w:themeFill="text1"/>
      </w:tcPr>
    </w:tblStylePr>
  </w:style>
  <w:style w:type="character" w:customStyle="1" w:styleId="Mention1">
    <w:name w:val="Mention1"/>
    <w:basedOn w:val="DefaultParagraphFont"/>
    <w:uiPriority w:val="99"/>
    <w:unhideWhenUsed/>
    <w:rsid w:val="007924D2"/>
    <w:rPr>
      <w:color w:val="2B579A"/>
      <w:shd w:val="clear" w:color="auto" w:fill="E1DFDD"/>
    </w:rPr>
  </w:style>
  <w:style w:type="table" w:customStyle="1" w:styleId="TableGrid3">
    <w:name w:val="Table Grid3"/>
    <w:basedOn w:val="TableNormal"/>
    <w:next w:val="TableGrid"/>
    <w:uiPriority w:val="39"/>
    <w:rsid w:val="00940483"/>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urful1">
    <w:name w:val="List Table 6 Colourful1"/>
    <w:basedOn w:val="TableNormal"/>
    <w:uiPriority w:val="51"/>
    <w:rsid w:val="00B54EBA"/>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3">
    <w:name w:val="Unresolved Mention3"/>
    <w:basedOn w:val="DefaultParagraphFont"/>
    <w:uiPriority w:val="99"/>
    <w:semiHidden/>
    <w:unhideWhenUsed/>
    <w:rsid w:val="00065261"/>
    <w:rPr>
      <w:color w:val="605E5C"/>
      <w:shd w:val="clear" w:color="auto" w:fill="E1DFDD"/>
    </w:rPr>
  </w:style>
  <w:style w:type="character" w:styleId="UnresolvedMention">
    <w:name w:val="Unresolved Mention"/>
    <w:basedOn w:val="DefaultParagraphFont"/>
    <w:uiPriority w:val="99"/>
    <w:semiHidden/>
    <w:unhideWhenUsed/>
    <w:rsid w:val="004C1CD8"/>
    <w:rPr>
      <w:color w:val="605E5C"/>
      <w:shd w:val="clear" w:color="auto" w:fill="E1DFDD"/>
    </w:rPr>
  </w:style>
  <w:style w:type="numbering" w:customStyle="1" w:styleId="CurrentList1">
    <w:name w:val="Current List1"/>
    <w:uiPriority w:val="99"/>
    <w:rsid w:val="00954957"/>
    <w:pPr>
      <w:numPr>
        <w:numId w:val="4"/>
      </w:numPr>
    </w:pPr>
  </w:style>
  <w:style w:type="table" w:styleId="ListTable3">
    <w:name w:val="List Table 3"/>
    <w:basedOn w:val="TableNormal"/>
    <w:uiPriority w:val="48"/>
    <w:rsid w:val="00FA2891"/>
    <w:rPr>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11">
    <w:name w:val="Table Grid11"/>
    <w:basedOn w:val="TableNormal"/>
    <w:uiPriority w:val="59"/>
    <w:rsid w:val="00073587"/>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51721C"/>
    <w:rPr>
      <w:color w:val="2B579A"/>
      <w:shd w:val="clear" w:color="auto" w:fill="E1DFDD"/>
    </w:rPr>
  </w:style>
  <w:style w:type="table" w:customStyle="1" w:styleId="GridTable41">
    <w:name w:val="Grid Table 41"/>
    <w:basedOn w:val="TableNormal"/>
    <w:uiPriority w:val="49"/>
    <w:rsid w:val="00CE6028"/>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CE6028"/>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CE6028"/>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2">
    <w:name w:val="List Table 32"/>
    <w:basedOn w:val="TableNormal"/>
    <w:next w:val="ListTable3"/>
    <w:uiPriority w:val="48"/>
    <w:rsid w:val="00CE602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PlaceholderText">
    <w:name w:val="Placeholder Text"/>
    <w:basedOn w:val="DefaultParagraphFont"/>
    <w:uiPriority w:val="99"/>
    <w:rsid w:val="00CE6028"/>
    <w:rPr>
      <w:color w:val="808080"/>
    </w:rPr>
  </w:style>
  <w:style w:type="table" w:customStyle="1" w:styleId="PlainTable41">
    <w:name w:val="Plain Table 41"/>
    <w:basedOn w:val="TableNormal"/>
    <w:uiPriority w:val="44"/>
    <w:rsid w:val="00CE6028"/>
    <w:rPr>
      <w:sz w:val="22"/>
      <w:szCs w:val="22"/>
    </w:rPr>
    <w:tblPr>
      <w:tblStyleRowBandSize w:val="1"/>
      <w:tblStyleColBandSize w:val="1"/>
      <w:tblInd w:w="0" w:type="nil"/>
      <w:tblBorders>
        <w:top w:val="single" w:sz="4" w:space="0" w:color="BFBFBF" w:themeColor="background1" w:themeShade="BF"/>
        <w:bottom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style>
  <w:style w:type="paragraph" w:customStyle="1" w:styleId="Tabletext">
    <w:name w:val="Table text"/>
    <w:basedOn w:val="Normal"/>
    <w:unhideWhenUsed/>
    <w:qFormat/>
    <w:rsid w:val="00F106B1"/>
    <w:pPr>
      <w:spacing w:before="0" w:after="0"/>
    </w:pPr>
    <w:rPr>
      <w:rFonts w:eastAsiaTheme="minorHAnsi" w:cstheme="minorBidi"/>
      <w:sz w:val="20"/>
      <w:szCs w:val="22"/>
      <w:lang w:val="en-GB" w:eastAsia="en-US"/>
    </w:rPr>
  </w:style>
  <w:style w:type="paragraph" w:styleId="Quote">
    <w:name w:val="Quote"/>
    <w:next w:val="Normal"/>
    <w:link w:val="QuoteChar"/>
    <w:uiPriority w:val="29"/>
    <w:unhideWhenUsed/>
    <w:qFormat/>
    <w:rsid w:val="00B51712"/>
    <w:pPr>
      <w:spacing w:before="120" w:line="276" w:lineRule="auto"/>
      <w:ind w:left="624"/>
    </w:pPr>
    <w:rPr>
      <w:rFonts w:eastAsia="Times New Roman" w:cstheme="minorHAnsi"/>
      <w:sz w:val="22"/>
      <w:szCs w:val="21"/>
      <w:lang w:eastAsia="en-GB"/>
    </w:rPr>
  </w:style>
  <w:style w:type="character" w:customStyle="1" w:styleId="QuoteChar">
    <w:name w:val="Quote Char"/>
    <w:basedOn w:val="DefaultParagraphFont"/>
    <w:link w:val="Quote"/>
    <w:uiPriority w:val="29"/>
    <w:rsid w:val="00B51712"/>
    <w:rPr>
      <w:rFonts w:eastAsia="Times New Roman" w:cstheme="minorHAnsi"/>
      <w:sz w:val="22"/>
      <w:szCs w:val="21"/>
      <w:lang w:eastAsia="en-GB"/>
    </w:rPr>
  </w:style>
  <w:style w:type="table" w:customStyle="1" w:styleId="LightList2">
    <w:name w:val="Light List2"/>
    <w:basedOn w:val="TableNormal"/>
    <w:next w:val="LightList"/>
    <w:uiPriority w:val="61"/>
    <w:rsid w:val="00CE6028"/>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basedOn w:val="Title"/>
    <w:next w:val="Normal"/>
    <w:link w:val="SubtitleChar"/>
    <w:uiPriority w:val="11"/>
    <w:unhideWhenUsed/>
    <w:qFormat/>
    <w:rsid w:val="009F4305"/>
    <w:pPr>
      <w:numPr>
        <w:ilvl w:val="1"/>
      </w:numPr>
      <w:spacing w:before="240" w:line="276" w:lineRule="auto"/>
    </w:pPr>
    <w:rPr>
      <w:rFonts w:eastAsiaTheme="majorEastAsia" w:cstheme="majorBidi"/>
      <w:iCs/>
      <w:spacing w:val="15"/>
      <w:lang w:eastAsia="en-US"/>
    </w:rPr>
  </w:style>
  <w:style w:type="character" w:customStyle="1" w:styleId="SubtitleChar">
    <w:name w:val="Subtitle Char"/>
    <w:basedOn w:val="DefaultParagraphFont"/>
    <w:link w:val="Subtitle"/>
    <w:uiPriority w:val="11"/>
    <w:rsid w:val="009F4305"/>
    <w:rPr>
      <w:rFonts w:ascii="Calibri" w:eastAsiaTheme="majorEastAsia" w:hAnsi="Calibri" w:cstheme="majorBidi"/>
      <w:b/>
      <w:iCs/>
      <w:spacing w:val="15"/>
      <w:sz w:val="52"/>
    </w:rPr>
  </w:style>
  <w:style w:type="character" w:styleId="IntenseEmphasis">
    <w:name w:val="Intense Emphasis"/>
    <w:basedOn w:val="DefaultParagraphFont"/>
    <w:uiPriority w:val="21"/>
    <w:unhideWhenUsed/>
    <w:qFormat/>
    <w:rsid w:val="00CE6028"/>
    <w:rPr>
      <w:b/>
      <w:bCs/>
      <w:i/>
      <w:iCs/>
      <w:color w:val="4472C4" w:themeColor="accent1"/>
    </w:rPr>
  </w:style>
  <w:style w:type="table" w:customStyle="1" w:styleId="GridTable412">
    <w:name w:val="Grid Table 412"/>
    <w:basedOn w:val="TableNormal"/>
    <w:uiPriority w:val="49"/>
    <w:rsid w:val="006A13CC"/>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List11">
    <w:name w:val="Light List11"/>
    <w:basedOn w:val="TableNormal"/>
    <w:next w:val="LightList"/>
    <w:uiPriority w:val="61"/>
    <w:rsid w:val="00CE6028"/>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5">
    <w:name w:val="Table Grid5"/>
    <w:basedOn w:val="TableNormal"/>
    <w:next w:val="TableGrid"/>
    <w:uiPriority w:val="59"/>
    <w:rsid w:val="006A13C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3">
    <w:name w:val="Grid Table 43"/>
    <w:basedOn w:val="TableNormal"/>
    <w:next w:val="GridTable4"/>
    <w:uiPriority w:val="49"/>
    <w:rsid w:val="006A13CC"/>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rsid w:val="0093294C"/>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4">
    <w:name w:val="Table Grid4"/>
    <w:basedOn w:val="TableNormal"/>
    <w:next w:val="TableGrid"/>
    <w:uiPriority w:val="59"/>
    <w:rsid w:val="0093294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2">
    <w:name w:val="Grid Table 42"/>
    <w:basedOn w:val="TableNormal"/>
    <w:next w:val="GridTable4"/>
    <w:uiPriority w:val="49"/>
    <w:rsid w:val="0093294C"/>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urful2">
    <w:name w:val="List Table 6 Colourful2"/>
    <w:basedOn w:val="TableNormal"/>
    <w:next w:val="ListTable6Colorful"/>
    <w:uiPriority w:val="51"/>
    <w:rsid w:val="0093294C"/>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3">
    <w:name w:val="List Table 33"/>
    <w:basedOn w:val="TableNormal"/>
    <w:next w:val="ListTable3"/>
    <w:uiPriority w:val="48"/>
    <w:rsid w:val="0093294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411">
    <w:name w:val="Plain Table 411"/>
    <w:basedOn w:val="TableNormal"/>
    <w:uiPriority w:val="44"/>
    <w:rsid w:val="0093294C"/>
    <w:rPr>
      <w:sz w:val="22"/>
      <w:szCs w:val="22"/>
    </w:rPr>
    <w:tblPr>
      <w:tblStyleRowBandSize w:val="1"/>
      <w:tblStyleColBandSize w:val="1"/>
      <w:tblInd w:w="0" w:type="nil"/>
      <w:tblBorders>
        <w:top w:val="single" w:sz="4" w:space="0" w:color="BFBFBF" w:themeColor="background1" w:themeShade="BF"/>
        <w:bottom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style>
  <w:style w:type="table" w:customStyle="1" w:styleId="TableGrid12">
    <w:name w:val="Table Grid12"/>
    <w:basedOn w:val="TableNormal"/>
    <w:next w:val="TableGrid"/>
    <w:uiPriority w:val="59"/>
    <w:rsid w:val="0093294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
    <w:name w:val="Light List3"/>
    <w:basedOn w:val="TableNormal"/>
    <w:next w:val="LightList"/>
    <w:uiPriority w:val="61"/>
    <w:rsid w:val="0093294C"/>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2">
    <w:name w:val="Table Grid22"/>
    <w:basedOn w:val="TableNormal"/>
    <w:next w:val="TableGrid"/>
    <w:uiPriority w:val="39"/>
    <w:rsid w:val="0093294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urful3">
    <w:name w:val="List Table 6 Colourful3"/>
    <w:basedOn w:val="TableNormal"/>
    <w:next w:val="ListTable6Colorful"/>
    <w:uiPriority w:val="51"/>
    <w:rsid w:val="006A13CC"/>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List12">
    <w:name w:val="Light List12"/>
    <w:basedOn w:val="TableNormal"/>
    <w:next w:val="LightList"/>
    <w:uiPriority w:val="61"/>
    <w:rsid w:val="0093294C"/>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CurrentList11">
    <w:name w:val="Current List11"/>
    <w:uiPriority w:val="99"/>
    <w:rsid w:val="00CB25ED"/>
    <w:pPr>
      <w:numPr>
        <w:numId w:val="2"/>
      </w:numPr>
    </w:pPr>
  </w:style>
  <w:style w:type="table" w:customStyle="1" w:styleId="ListTable34">
    <w:name w:val="List Table 34"/>
    <w:basedOn w:val="TableNormal"/>
    <w:next w:val="ListTable3"/>
    <w:uiPriority w:val="48"/>
    <w:rsid w:val="006A13C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412">
    <w:name w:val="Plain Table 412"/>
    <w:basedOn w:val="TableNormal"/>
    <w:uiPriority w:val="44"/>
    <w:rsid w:val="006A13CC"/>
    <w:rPr>
      <w:sz w:val="22"/>
      <w:szCs w:val="22"/>
    </w:rPr>
    <w:tblPr>
      <w:tblStyleRowBandSize w:val="1"/>
      <w:tblStyleColBandSize w:val="1"/>
      <w:tblInd w:w="0" w:type="nil"/>
      <w:tblBorders>
        <w:top w:val="single" w:sz="4" w:space="0" w:color="BFBFBF" w:themeColor="background1" w:themeShade="BF"/>
        <w:bottom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style>
  <w:style w:type="table" w:customStyle="1" w:styleId="TableGrid13">
    <w:name w:val="Table Grid13"/>
    <w:basedOn w:val="TableNormal"/>
    <w:next w:val="TableGrid"/>
    <w:uiPriority w:val="59"/>
    <w:rsid w:val="006A13C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4">
    <w:name w:val="Light List4"/>
    <w:basedOn w:val="TableNormal"/>
    <w:next w:val="LightList"/>
    <w:uiPriority w:val="61"/>
    <w:rsid w:val="006A13CC"/>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3">
    <w:name w:val="Table Grid23"/>
    <w:basedOn w:val="TableNormal"/>
    <w:next w:val="TableGrid"/>
    <w:uiPriority w:val="39"/>
    <w:rsid w:val="006A13C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3">
    <w:name w:val="Light List13"/>
    <w:basedOn w:val="TableNormal"/>
    <w:next w:val="LightList"/>
    <w:uiPriority w:val="61"/>
    <w:rsid w:val="006A13CC"/>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79034">
      <w:bodyDiv w:val="1"/>
      <w:marLeft w:val="0"/>
      <w:marRight w:val="0"/>
      <w:marTop w:val="0"/>
      <w:marBottom w:val="0"/>
      <w:divBdr>
        <w:top w:val="none" w:sz="0" w:space="0" w:color="auto"/>
        <w:left w:val="none" w:sz="0" w:space="0" w:color="auto"/>
        <w:bottom w:val="none" w:sz="0" w:space="0" w:color="auto"/>
        <w:right w:val="none" w:sz="0" w:space="0" w:color="auto"/>
      </w:divBdr>
    </w:div>
    <w:div w:id="107892142">
      <w:bodyDiv w:val="1"/>
      <w:marLeft w:val="0"/>
      <w:marRight w:val="0"/>
      <w:marTop w:val="0"/>
      <w:marBottom w:val="0"/>
      <w:divBdr>
        <w:top w:val="none" w:sz="0" w:space="0" w:color="auto"/>
        <w:left w:val="none" w:sz="0" w:space="0" w:color="auto"/>
        <w:bottom w:val="none" w:sz="0" w:space="0" w:color="auto"/>
        <w:right w:val="none" w:sz="0" w:space="0" w:color="auto"/>
      </w:divBdr>
      <w:divsChild>
        <w:div w:id="225577388">
          <w:marLeft w:val="619"/>
          <w:marRight w:val="0"/>
          <w:marTop w:val="200"/>
          <w:marBottom w:val="0"/>
          <w:divBdr>
            <w:top w:val="none" w:sz="0" w:space="0" w:color="auto"/>
            <w:left w:val="none" w:sz="0" w:space="0" w:color="auto"/>
            <w:bottom w:val="none" w:sz="0" w:space="0" w:color="auto"/>
            <w:right w:val="none" w:sz="0" w:space="0" w:color="auto"/>
          </w:divBdr>
        </w:div>
        <w:div w:id="381370926">
          <w:marLeft w:val="619"/>
          <w:marRight w:val="0"/>
          <w:marTop w:val="200"/>
          <w:marBottom w:val="0"/>
          <w:divBdr>
            <w:top w:val="none" w:sz="0" w:space="0" w:color="auto"/>
            <w:left w:val="none" w:sz="0" w:space="0" w:color="auto"/>
            <w:bottom w:val="none" w:sz="0" w:space="0" w:color="auto"/>
            <w:right w:val="none" w:sz="0" w:space="0" w:color="auto"/>
          </w:divBdr>
        </w:div>
        <w:div w:id="531891883">
          <w:marLeft w:val="619"/>
          <w:marRight w:val="0"/>
          <w:marTop w:val="200"/>
          <w:marBottom w:val="0"/>
          <w:divBdr>
            <w:top w:val="none" w:sz="0" w:space="0" w:color="auto"/>
            <w:left w:val="none" w:sz="0" w:space="0" w:color="auto"/>
            <w:bottom w:val="none" w:sz="0" w:space="0" w:color="auto"/>
            <w:right w:val="none" w:sz="0" w:space="0" w:color="auto"/>
          </w:divBdr>
        </w:div>
        <w:div w:id="1425759266">
          <w:marLeft w:val="619"/>
          <w:marRight w:val="0"/>
          <w:marTop w:val="200"/>
          <w:marBottom w:val="0"/>
          <w:divBdr>
            <w:top w:val="none" w:sz="0" w:space="0" w:color="auto"/>
            <w:left w:val="none" w:sz="0" w:space="0" w:color="auto"/>
            <w:bottom w:val="none" w:sz="0" w:space="0" w:color="auto"/>
            <w:right w:val="none" w:sz="0" w:space="0" w:color="auto"/>
          </w:divBdr>
        </w:div>
        <w:div w:id="1649897550">
          <w:marLeft w:val="619"/>
          <w:marRight w:val="0"/>
          <w:marTop w:val="200"/>
          <w:marBottom w:val="0"/>
          <w:divBdr>
            <w:top w:val="none" w:sz="0" w:space="0" w:color="auto"/>
            <w:left w:val="none" w:sz="0" w:space="0" w:color="auto"/>
            <w:bottom w:val="none" w:sz="0" w:space="0" w:color="auto"/>
            <w:right w:val="none" w:sz="0" w:space="0" w:color="auto"/>
          </w:divBdr>
        </w:div>
      </w:divsChild>
    </w:div>
    <w:div w:id="126122002">
      <w:bodyDiv w:val="1"/>
      <w:marLeft w:val="0"/>
      <w:marRight w:val="0"/>
      <w:marTop w:val="0"/>
      <w:marBottom w:val="0"/>
      <w:divBdr>
        <w:top w:val="none" w:sz="0" w:space="0" w:color="auto"/>
        <w:left w:val="none" w:sz="0" w:space="0" w:color="auto"/>
        <w:bottom w:val="none" w:sz="0" w:space="0" w:color="auto"/>
        <w:right w:val="none" w:sz="0" w:space="0" w:color="auto"/>
      </w:divBdr>
    </w:div>
    <w:div w:id="131099639">
      <w:bodyDiv w:val="1"/>
      <w:marLeft w:val="0"/>
      <w:marRight w:val="0"/>
      <w:marTop w:val="0"/>
      <w:marBottom w:val="0"/>
      <w:divBdr>
        <w:top w:val="none" w:sz="0" w:space="0" w:color="auto"/>
        <w:left w:val="none" w:sz="0" w:space="0" w:color="auto"/>
        <w:bottom w:val="none" w:sz="0" w:space="0" w:color="auto"/>
        <w:right w:val="none" w:sz="0" w:space="0" w:color="auto"/>
      </w:divBdr>
    </w:div>
    <w:div w:id="182791463">
      <w:bodyDiv w:val="1"/>
      <w:marLeft w:val="0"/>
      <w:marRight w:val="0"/>
      <w:marTop w:val="0"/>
      <w:marBottom w:val="0"/>
      <w:divBdr>
        <w:top w:val="none" w:sz="0" w:space="0" w:color="auto"/>
        <w:left w:val="none" w:sz="0" w:space="0" w:color="auto"/>
        <w:bottom w:val="none" w:sz="0" w:space="0" w:color="auto"/>
        <w:right w:val="none" w:sz="0" w:space="0" w:color="auto"/>
      </w:divBdr>
      <w:divsChild>
        <w:div w:id="212036083">
          <w:marLeft w:val="360"/>
          <w:marRight w:val="0"/>
          <w:marTop w:val="200"/>
          <w:marBottom w:val="0"/>
          <w:divBdr>
            <w:top w:val="none" w:sz="0" w:space="0" w:color="auto"/>
            <w:left w:val="none" w:sz="0" w:space="0" w:color="auto"/>
            <w:bottom w:val="none" w:sz="0" w:space="0" w:color="auto"/>
            <w:right w:val="none" w:sz="0" w:space="0" w:color="auto"/>
          </w:divBdr>
        </w:div>
        <w:div w:id="820537254">
          <w:marLeft w:val="360"/>
          <w:marRight w:val="0"/>
          <w:marTop w:val="200"/>
          <w:marBottom w:val="0"/>
          <w:divBdr>
            <w:top w:val="none" w:sz="0" w:space="0" w:color="auto"/>
            <w:left w:val="none" w:sz="0" w:space="0" w:color="auto"/>
            <w:bottom w:val="none" w:sz="0" w:space="0" w:color="auto"/>
            <w:right w:val="none" w:sz="0" w:space="0" w:color="auto"/>
          </w:divBdr>
        </w:div>
        <w:div w:id="1165627137">
          <w:marLeft w:val="360"/>
          <w:marRight w:val="0"/>
          <w:marTop w:val="200"/>
          <w:marBottom w:val="0"/>
          <w:divBdr>
            <w:top w:val="none" w:sz="0" w:space="0" w:color="auto"/>
            <w:left w:val="none" w:sz="0" w:space="0" w:color="auto"/>
            <w:bottom w:val="none" w:sz="0" w:space="0" w:color="auto"/>
            <w:right w:val="none" w:sz="0" w:space="0" w:color="auto"/>
          </w:divBdr>
        </w:div>
        <w:div w:id="1204632183">
          <w:marLeft w:val="360"/>
          <w:marRight w:val="0"/>
          <w:marTop w:val="200"/>
          <w:marBottom w:val="0"/>
          <w:divBdr>
            <w:top w:val="none" w:sz="0" w:space="0" w:color="auto"/>
            <w:left w:val="none" w:sz="0" w:space="0" w:color="auto"/>
            <w:bottom w:val="none" w:sz="0" w:space="0" w:color="auto"/>
            <w:right w:val="none" w:sz="0" w:space="0" w:color="auto"/>
          </w:divBdr>
        </w:div>
        <w:div w:id="1309244329">
          <w:marLeft w:val="360"/>
          <w:marRight w:val="0"/>
          <w:marTop w:val="200"/>
          <w:marBottom w:val="0"/>
          <w:divBdr>
            <w:top w:val="none" w:sz="0" w:space="0" w:color="auto"/>
            <w:left w:val="none" w:sz="0" w:space="0" w:color="auto"/>
            <w:bottom w:val="none" w:sz="0" w:space="0" w:color="auto"/>
            <w:right w:val="none" w:sz="0" w:space="0" w:color="auto"/>
          </w:divBdr>
        </w:div>
        <w:div w:id="1710254226">
          <w:marLeft w:val="360"/>
          <w:marRight w:val="0"/>
          <w:marTop w:val="200"/>
          <w:marBottom w:val="0"/>
          <w:divBdr>
            <w:top w:val="none" w:sz="0" w:space="0" w:color="auto"/>
            <w:left w:val="none" w:sz="0" w:space="0" w:color="auto"/>
            <w:bottom w:val="none" w:sz="0" w:space="0" w:color="auto"/>
            <w:right w:val="none" w:sz="0" w:space="0" w:color="auto"/>
          </w:divBdr>
        </w:div>
        <w:div w:id="1741949520">
          <w:marLeft w:val="360"/>
          <w:marRight w:val="0"/>
          <w:marTop w:val="200"/>
          <w:marBottom w:val="0"/>
          <w:divBdr>
            <w:top w:val="none" w:sz="0" w:space="0" w:color="auto"/>
            <w:left w:val="none" w:sz="0" w:space="0" w:color="auto"/>
            <w:bottom w:val="none" w:sz="0" w:space="0" w:color="auto"/>
            <w:right w:val="none" w:sz="0" w:space="0" w:color="auto"/>
          </w:divBdr>
        </w:div>
        <w:div w:id="1780568075">
          <w:marLeft w:val="360"/>
          <w:marRight w:val="0"/>
          <w:marTop w:val="200"/>
          <w:marBottom w:val="0"/>
          <w:divBdr>
            <w:top w:val="none" w:sz="0" w:space="0" w:color="auto"/>
            <w:left w:val="none" w:sz="0" w:space="0" w:color="auto"/>
            <w:bottom w:val="none" w:sz="0" w:space="0" w:color="auto"/>
            <w:right w:val="none" w:sz="0" w:space="0" w:color="auto"/>
          </w:divBdr>
        </w:div>
        <w:div w:id="2128037496">
          <w:marLeft w:val="360"/>
          <w:marRight w:val="0"/>
          <w:marTop w:val="200"/>
          <w:marBottom w:val="0"/>
          <w:divBdr>
            <w:top w:val="none" w:sz="0" w:space="0" w:color="auto"/>
            <w:left w:val="none" w:sz="0" w:space="0" w:color="auto"/>
            <w:bottom w:val="none" w:sz="0" w:space="0" w:color="auto"/>
            <w:right w:val="none" w:sz="0" w:space="0" w:color="auto"/>
          </w:divBdr>
        </w:div>
      </w:divsChild>
    </w:div>
    <w:div w:id="530535110">
      <w:bodyDiv w:val="1"/>
      <w:marLeft w:val="0"/>
      <w:marRight w:val="0"/>
      <w:marTop w:val="0"/>
      <w:marBottom w:val="0"/>
      <w:divBdr>
        <w:top w:val="none" w:sz="0" w:space="0" w:color="auto"/>
        <w:left w:val="none" w:sz="0" w:space="0" w:color="auto"/>
        <w:bottom w:val="none" w:sz="0" w:space="0" w:color="auto"/>
        <w:right w:val="none" w:sz="0" w:space="0" w:color="auto"/>
      </w:divBdr>
    </w:div>
    <w:div w:id="541675609">
      <w:bodyDiv w:val="1"/>
      <w:marLeft w:val="0"/>
      <w:marRight w:val="0"/>
      <w:marTop w:val="0"/>
      <w:marBottom w:val="0"/>
      <w:divBdr>
        <w:top w:val="none" w:sz="0" w:space="0" w:color="auto"/>
        <w:left w:val="none" w:sz="0" w:space="0" w:color="auto"/>
        <w:bottom w:val="none" w:sz="0" w:space="0" w:color="auto"/>
        <w:right w:val="none" w:sz="0" w:space="0" w:color="auto"/>
      </w:divBdr>
      <w:divsChild>
        <w:div w:id="156842629">
          <w:marLeft w:val="1080"/>
          <w:marRight w:val="0"/>
          <w:marTop w:val="100"/>
          <w:marBottom w:val="0"/>
          <w:divBdr>
            <w:top w:val="none" w:sz="0" w:space="0" w:color="auto"/>
            <w:left w:val="none" w:sz="0" w:space="0" w:color="auto"/>
            <w:bottom w:val="none" w:sz="0" w:space="0" w:color="auto"/>
            <w:right w:val="none" w:sz="0" w:space="0" w:color="auto"/>
          </w:divBdr>
        </w:div>
        <w:div w:id="371081855">
          <w:marLeft w:val="1080"/>
          <w:marRight w:val="0"/>
          <w:marTop w:val="100"/>
          <w:marBottom w:val="0"/>
          <w:divBdr>
            <w:top w:val="none" w:sz="0" w:space="0" w:color="auto"/>
            <w:left w:val="none" w:sz="0" w:space="0" w:color="auto"/>
            <w:bottom w:val="none" w:sz="0" w:space="0" w:color="auto"/>
            <w:right w:val="none" w:sz="0" w:space="0" w:color="auto"/>
          </w:divBdr>
        </w:div>
        <w:div w:id="411318640">
          <w:marLeft w:val="1080"/>
          <w:marRight w:val="0"/>
          <w:marTop w:val="100"/>
          <w:marBottom w:val="0"/>
          <w:divBdr>
            <w:top w:val="none" w:sz="0" w:space="0" w:color="auto"/>
            <w:left w:val="none" w:sz="0" w:space="0" w:color="auto"/>
            <w:bottom w:val="none" w:sz="0" w:space="0" w:color="auto"/>
            <w:right w:val="none" w:sz="0" w:space="0" w:color="auto"/>
          </w:divBdr>
        </w:div>
        <w:div w:id="435829475">
          <w:marLeft w:val="1080"/>
          <w:marRight w:val="0"/>
          <w:marTop w:val="100"/>
          <w:marBottom w:val="0"/>
          <w:divBdr>
            <w:top w:val="none" w:sz="0" w:space="0" w:color="auto"/>
            <w:left w:val="none" w:sz="0" w:space="0" w:color="auto"/>
            <w:bottom w:val="none" w:sz="0" w:space="0" w:color="auto"/>
            <w:right w:val="none" w:sz="0" w:space="0" w:color="auto"/>
          </w:divBdr>
        </w:div>
        <w:div w:id="847713684">
          <w:marLeft w:val="1080"/>
          <w:marRight w:val="0"/>
          <w:marTop w:val="100"/>
          <w:marBottom w:val="0"/>
          <w:divBdr>
            <w:top w:val="none" w:sz="0" w:space="0" w:color="auto"/>
            <w:left w:val="none" w:sz="0" w:space="0" w:color="auto"/>
            <w:bottom w:val="none" w:sz="0" w:space="0" w:color="auto"/>
            <w:right w:val="none" w:sz="0" w:space="0" w:color="auto"/>
          </w:divBdr>
        </w:div>
        <w:div w:id="850877724">
          <w:marLeft w:val="1080"/>
          <w:marRight w:val="0"/>
          <w:marTop w:val="100"/>
          <w:marBottom w:val="0"/>
          <w:divBdr>
            <w:top w:val="none" w:sz="0" w:space="0" w:color="auto"/>
            <w:left w:val="none" w:sz="0" w:space="0" w:color="auto"/>
            <w:bottom w:val="none" w:sz="0" w:space="0" w:color="auto"/>
            <w:right w:val="none" w:sz="0" w:space="0" w:color="auto"/>
          </w:divBdr>
        </w:div>
        <w:div w:id="1018197234">
          <w:marLeft w:val="1080"/>
          <w:marRight w:val="0"/>
          <w:marTop w:val="100"/>
          <w:marBottom w:val="0"/>
          <w:divBdr>
            <w:top w:val="none" w:sz="0" w:space="0" w:color="auto"/>
            <w:left w:val="none" w:sz="0" w:space="0" w:color="auto"/>
            <w:bottom w:val="none" w:sz="0" w:space="0" w:color="auto"/>
            <w:right w:val="none" w:sz="0" w:space="0" w:color="auto"/>
          </w:divBdr>
        </w:div>
        <w:div w:id="1121922565">
          <w:marLeft w:val="1800"/>
          <w:marRight w:val="0"/>
          <w:marTop w:val="100"/>
          <w:marBottom w:val="0"/>
          <w:divBdr>
            <w:top w:val="none" w:sz="0" w:space="0" w:color="auto"/>
            <w:left w:val="none" w:sz="0" w:space="0" w:color="auto"/>
            <w:bottom w:val="none" w:sz="0" w:space="0" w:color="auto"/>
            <w:right w:val="none" w:sz="0" w:space="0" w:color="auto"/>
          </w:divBdr>
        </w:div>
        <w:div w:id="1463233386">
          <w:marLeft w:val="1080"/>
          <w:marRight w:val="0"/>
          <w:marTop w:val="100"/>
          <w:marBottom w:val="0"/>
          <w:divBdr>
            <w:top w:val="none" w:sz="0" w:space="0" w:color="auto"/>
            <w:left w:val="none" w:sz="0" w:space="0" w:color="auto"/>
            <w:bottom w:val="none" w:sz="0" w:space="0" w:color="auto"/>
            <w:right w:val="none" w:sz="0" w:space="0" w:color="auto"/>
          </w:divBdr>
        </w:div>
        <w:div w:id="1965039703">
          <w:marLeft w:val="1080"/>
          <w:marRight w:val="0"/>
          <w:marTop w:val="100"/>
          <w:marBottom w:val="0"/>
          <w:divBdr>
            <w:top w:val="none" w:sz="0" w:space="0" w:color="auto"/>
            <w:left w:val="none" w:sz="0" w:space="0" w:color="auto"/>
            <w:bottom w:val="none" w:sz="0" w:space="0" w:color="auto"/>
            <w:right w:val="none" w:sz="0" w:space="0" w:color="auto"/>
          </w:divBdr>
        </w:div>
        <w:div w:id="1974172423">
          <w:marLeft w:val="1080"/>
          <w:marRight w:val="0"/>
          <w:marTop w:val="100"/>
          <w:marBottom w:val="0"/>
          <w:divBdr>
            <w:top w:val="none" w:sz="0" w:space="0" w:color="auto"/>
            <w:left w:val="none" w:sz="0" w:space="0" w:color="auto"/>
            <w:bottom w:val="none" w:sz="0" w:space="0" w:color="auto"/>
            <w:right w:val="none" w:sz="0" w:space="0" w:color="auto"/>
          </w:divBdr>
        </w:div>
        <w:div w:id="2111732498">
          <w:marLeft w:val="1080"/>
          <w:marRight w:val="0"/>
          <w:marTop w:val="100"/>
          <w:marBottom w:val="0"/>
          <w:divBdr>
            <w:top w:val="none" w:sz="0" w:space="0" w:color="auto"/>
            <w:left w:val="none" w:sz="0" w:space="0" w:color="auto"/>
            <w:bottom w:val="none" w:sz="0" w:space="0" w:color="auto"/>
            <w:right w:val="none" w:sz="0" w:space="0" w:color="auto"/>
          </w:divBdr>
        </w:div>
        <w:div w:id="2129809782">
          <w:marLeft w:val="1080"/>
          <w:marRight w:val="0"/>
          <w:marTop w:val="100"/>
          <w:marBottom w:val="0"/>
          <w:divBdr>
            <w:top w:val="none" w:sz="0" w:space="0" w:color="auto"/>
            <w:left w:val="none" w:sz="0" w:space="0" w:color="auto"/>
            <w:bottom w:val="none" w:sz="0" w:space="0" w:color="auto"/>
            <w:right w:val="none" w:sz="0" w:space="0" w:color="auto"/>
          </w:divBdr>
        </w:div>
      </w:divsChild>
    </w:div>
    <w:div w:id="621107629">
      <w:bodyDiv w:val="1"/>
      <w:marLeft w:val="0"/>
      <w:marRight w:val="0"/>
      <w:marTop w:val="0"/>
      <w:marBottom w:val="0"/>
      <w:divBdr>
        <w:top w:val="none" w:sz="0" w:space="0" w:color="auto"/>
        <w:left w:val="none" w:sz="0" w:space="0" w:color="auto"/>
        <w:bottom w:val="none" w:sz="0" w:space="0" w:color="auto"/>
        <w:right w:val="none" w:sz="0" w:space="0" w:color="auto"/>
      </w:divBdr>
    </w:div>
    <w:div w:id="694889307">
      <w:bodyDiv w:val="1"/>
      <w:marLeft w:val="0"/>
      <w:marRight w:val="0"/>
      <w:marTop w:val="0"/>
      <w:marBottom w:val="0"/>
      <w:divBdr>
        <w:top w:val="none" w:sz="0" w:space="0" w:color="auto"/>
        <w:left w:val="none" w:sz="0" w:space="0" w:color="auto"/>
        <w:bottom w:val="none" w:sz="0" w:space="0" w:color="auto"/>
        <w:right w:val="none" w:sz="0" w:space="0" w:color="auto"/>
      </w:divBdr>
    </w:div>
    <w:div w:id="1027413380">
      <w:bodyDiv w:val="1"/>
      <w:marLeft w:val="0"/>
      <w:marRight w:val="0"/>
      <w:marTop w:val="0"/>
      <w:marBottom w:val="0"/>
      <w:divBdr>
        <w:top w:val="none" w:sz="0" w:space="0" w:color="auto"/>
        <w:left w:val="none" w:sz="0" w:space="0" w:color="auto"/>
        <w:bottom w:val="none" w:sz="0" w:space="0" w:color="auto"/>
        <w:right w:val="none" w:sz="0" w:space="0" w:color="auto"/>
      </w:divBdr>
    </w:div>
    <w:div w:id="1206521108">
      <w:bodyDiv w:val="1"/>
      <w:marLeft w:val="0"/>
      <w:marRight w:val="0"/>
      <w:marTop w:val="0"/>
      <w:marBottom w:val="0"/>
      <w:divBdr>
        <w:top w:val="none" w:sz="0" w:space="0" w:color="auto"/>
        <w:left w:val="none" w:sz="0" w:space="0" w:color="auto"/>
        <w:bottom w:val="none" w:sz="0" w:space="0" w:color="auto"/>
        <w:right w:val="none" w:sz="0" w:space="0" w:color="auto"/>
      </w:divBdr>
      <w:divsChild>
        <w:div w:id="84110701">
          <w:marLeft w:val="1080"/>
          <w:marRight w:val="0"/>
          <w:marTop w:val="100"/>
          <w:marBottom w:val="0"/>
          <w:divBdr>
            <w:top w:val="none" w:sz="0" w:space="0" w:color="auto"/>
            <w:left w:val="none" w:sz="0" w:space="0" w:color="auto"/>
            <w:bottom w:val="none" w:sz="0" w:space="0" w:color="auto"/>
            <w:right w:val="none" w:sz="0" w:space="0" w:color="auto"/>
          </w:divBdr>
        </w:div>
        <w:div w:id="668480916">
          <w:marLeft w:val="1080"/>
          <w:marRight w:val="0"/>
          <w:marTop w:val="100"/>
          <w:marBottom w:val="0"/>
          <w:divBdr>
            <w:top w:val="none" w:sz="0" w:space="0" w:color="auto"/>
            <w:left w:val="none" w:sz="0" w:space="0" w:color="auto"/>
            <w:bottom w:val="none" w:sz="0" w:space="0" w:color="auto"/>
            <w:right w:val="none" w:sz="0" w:space="0" w:color="auto"/>
          </w:divBdr>
        </w:div>
        <w:div w:id="1474247957">
          <w:marLeft w:val="1080"/>
          <w:marRight w:val="0"/>
          <w:marTop w:val="100"/>
          <w:marBottom w:val="0"/>
          <w:divBdr>
            <w:top w:val="none" w:sz="0" w:space="0" w:color="auto"/>
            <w:left w:val="none" w:sz="0" w:space="0" w:color="auto"/>
            <w:bottom w:val="none" w:sz="0" w:space="0" w:color="auto"/>
            <w:right w:val="none" w:sz="0" w:space="0" w:color="auto"/>
          </w:divBdr>
        </w:div>
        <w:div w:id="1560287782">
          <w:marLeft w:val="1080"/>
          <w:marRight w:val="0"/>
          <w:marTop w:val="100"/>
          <w:marBottom w:val="0"/>
          <w:divBdr>
            <w:top w:val="none" w:sz="0" w:space="0" w:color="auto"/>
            <w:left w:val="none" w:sz="0" w:space="0" w:color="auto"/>
            <w:bottom w:val="none" w:sz="0" w:space="0" w:color="auto"/>
            <w:right w:val="none" w:sz="0" w:space="0" w:color="auto"/>
          </w:divBdr>
        </w:div>
        <w:div w:id="1624576944">
          <w:marLeft w:val="1080"/>
          <w:marRight w:val="0"/>
          <w:marTop w:val="100"/>
          <w:marBottom w:val="0"/>
          <w:divBdr>
            <w:top w:val="none" w:sz="0" w:space="0" w:color="auto"/>
            <w:left w:val="none" w:sz="0" w:space="0" w:color="auto"/>
            <w:bottom w:val="none" w:sz="0" w:space="0" w:color="auto"/>
            <w:right w:val="none" w:sz="0" w:space="0" w:color="auto"/>
          </w:divBdr>
        </w:div>
      </w:divsChild>
    </w:div>
    <w:div w:id="1684474499">
      <w:bodyDiv w:val="1"/>
      <w:marLeft w:val="0"/>
      <w:marRight w:val="0"/>
      <w:marTop w:val="0"/>
      <w:marBottom w:val="0"/>
      <w:divBdr>
        <w:top w:val="none" w:sz="0" w:space="0" w:color="auto"/>
        <w:left w:val="none" w:sz="0" w:space="0" w:color="auto"/>
        <w:bottom w:val="none" w:sz="0" w:space="0" w:color="auto"/>
        <w:right w:val="none" w:sz="0" w:space="0" w:color="auto"/>
      </w:divBdr>
    </w:div>
    <w:div w:id="188521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chart" Target="charts/chart1.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s://www.abs.gov.au/statistics/people/population/national-state-and-territory-population/dec-2021" TargetMode="External"/><Relationship Id="rId47" Type="http://schemas.openxmlformats.org/officeDocument/2006/relationships/hyperlink" Target="https://www.pc.gov.au/research/ongoing/report-on-government-services/2019/health/ambulance-services/rogs-2019-parte-chapter11.pdf"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63" Type="http://schemas.openxmlformats.org/officeDocument/2006/relationships/image" Target="media/image30.png"/><Relationship Id="rId68" Type="http://schemas.openxmlformats.org/officeDocument/2006/relationships/image" Target="media/image35.png"/><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hyperlink" Target="http://www.headtohealth.gov.a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medicarestatistics.humanservices.gov.au/statistics/mbs_item.jsp"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28.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s://cciprogram.org/researcher-services/types-of-community-involvement/" TargetMode="External"/><Relationship Id="rId52" Type="http://schemas.openxmlformats.org/officeDocument/2006/relationships/hyperlink" Target="about:blank" TargetMode="Externa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safetyandquality.gov.au/standards/national-safety-and-quality-digital-mental-health-standards"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hyperlink" Target="about:blank" TargetMode="External"/><Relationship Id="rId72" Type="http://schemas.openxmlformats.org/officeDocument/2006/relationships/image" Target="media/image39.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headtohealth.gov.au" TargetMode="Externa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www.ihpa.gov.au/publications/national-hospital-cost-data-collection-report-public-sector-round-21-financial-year" TargetMode="External"/><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image" Target="media/image4.png"/><Relationship Id="rId41" Type="http://schemas.openxmlformats.org/officeDocument/2006/relationships/hyperlink" Target="https://headtohealth.gov.au/" TargetMode="External"/><Relationship Id="rId54" Type="http://schemas.openxmlformats.org/officeDocument/2006/relationships/hyperlink" Target="about:blank" TargetMode="External"/><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4.png"/><Relationship Id="rId57"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tanandr.homes.deakin.edu.au\my-home\My%20Documents\My%20Projects\UoM%20Consultancy%20-%20H2H\My%20Report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'cost outcome per unit inflation'!$A$2</c:f>
              <c:strCache>
                <c:ptCount val="1"/>
                <c:pt idx="0">
                  <c:v>Cost per visit ($)</c:v>
                </c:pt>
              </c:strCache>
            </c:strRef>
          </c:tx>
          <c:spPr>
            <a:ln w="28575" cap="rnd">
              <a:solidFill>
                <a:schemeClr val="accent1"/>
              </a:solidFill>
              <a:round/>
            </a:ln>
            <a:effectLst/>
          </c:spPr>
          <c:marker>
            <c:symbol val="none"/>
          </c:marker>
          <c:cat>
            <c:strRef>
              <c:f>'cost outcome per unit inflation'!$B$1:$E$1</c:f>
              <c:strCache>
                <c:ptCount val="4"/>
                <c:pt idx="0">
                  <c:v>2017-18</c:v>
                </c:pt>
                <c:pt idx="1">
                  <c:v>2018-19</c:v>
                </c:pt>
                <c:pt idx="2">
                  <c:v>2019-20</c:v>
                </c:pt>
                <c:pt idx="3">
                  <c:v>2020-21</c:v>
                </c:pt>
              </c:strCache>
            </c:strRef>
          </c:cat>
          <c:val>
            <c:numRef>
              <c:f>'cost outcome per unit inflation'!$B$2:$E$2</c:f>
              <c:numCache>
                <c:formatCode>0.00</c:formatCode>
                <c:ptCount val="4"/>
                <c:pt idx="0">
                  <c:v>32.476446446241624</c:v>
                </c:pt>
                <c:pt idx="1">
                  <c:v>6.964290816677388</c:v>
                </c:pt>
                <c:pt idx="2">
                  <c:v>2.2988106523876701</c:v>
                </c:pt>
                <c:pt idx="3">
                  <c:v>2.900762285167787</c:v>
                </c:pt>
              </c:numCache>
            </c:numRef>
          </c:val>
          <c:smooth val="0"/>
          <c:extLst>
            <c:ext xmlns:c16="http://schemas.microsoft.com/office/drawing/2014/chart" uri="{C3380CC4-5D6E-409C-BE32-E72D297353CC}">
              <c16:uniqueId val="{00000000-51A1-E841-B234-D7622D64F17B}"/>
            </c:ext>
          </c:extLst>
        </c:ser>
        <c:ser>
          <c:idx val="1"/>
          <c:order val="1"/>
          <c:tx>
            <c:strRef>
              <c:f>'cost outcome per unit inflation'!$A$3</c:f>
              <c:strCache>
                <c:ptCount val="1"/>
                <c:pt idx="0">
                  <c:v>Cost per user ($) </c:v>
                </c:pt>
              </c:strCache>
            </c:strRef>
          </c:tx>
          <c:spPr>
            <a:ln w="28575" cap="rnd">
              <a:solidFill>
                <a:schemeClr val="accent2"/>
              </a:solidFill>
              <a:round/>
            </a:ln>
            <a:effectLst/>
          </c:spPr>
          <c:marker>
            <c:symbol val="none"/>
          </c:marker>
          <c:cat>
            <c:strRef>
              <c:f>'cost outcome per unit inflation'!$B$1:$E$1</c:f>
              <c:strCache>
                <c:ptCount val="4"/>
                <c:pt idx="0">
                  <c:v>2017-18</c:v>
                </c:pt>
                <c:pt idx="1">
                  <c:v>2018-19</c:v>
                </c:pt>
                <c:pt idx="2">
                  <c:v>2019-20</c:v>
                </c:pt>
                <c:pt idx="3">
                  <c:v>2020-21</c:v>
                </c:pt>
              </c:strCache>
            </c:strRef>
          </c:cat>
          <c:val>
            <c:numRef>
              <c:f>'cost outcome per unit inflation'!$B$3:$E$3</c:f>
              <c:numCache>
                <c:formatCode>0.00</c:formatCode>
                <c:ptCount val="4"/>
                <c:pt idx="0">
                  <c:v>40.107807626046416</c:v>
                </c:pt>
                <c:pt idx="1">
                  <c:v>8.6688734672365779</c:v>
                </c:pt>
                <c:pt idx="2">
                  <c:v>2.7919853354161996</c:v>
                </c:pt>
                <c:pt idx="3">
                  <c:v>3.5745698600935021</c:v>
                </c:pt>
              </c:numCache>
            </c:numRef>
          </c:val>
          <c:smooth val="0"/>
          <c:extLst>
            <c:ext xmlns:c16="http://schemas.microsoft.com/office/drawing/2014/chart" uri="{C3380CC4-5D6E-409C-BE32-E72D297353CC}">
              <c16:uniqueId val="{00000001-51A1-E841-B234-D7622D64F17B}"/>
            </c:ext>
          </c:extLst>
        </c:ser>
        <c:ser>
          <c:idx val="2"/>
          <c:order val="2"/>
          <c:tx>
            <c:strRef>
              <c:f>'cost outcome per unit inflation'!$A$4</c:f>
              <c:strCache>
                <c:ptCount val="1"/>
                <c:pt idx="0">
                  <c:v>Cost per conversion ($)</c:v>
                </c:pt>
              </c:strCache>
            </c:strRef>
          </c:tx>
          <c:spPr>
            <a:ln w="28575" cap="rnd">
              <a:solidFill>
                <a:schemeClr val="accent3"/>
              </a:solidFill>
              <a:round/>
            </a:ln>
            <a:effectLst/>
          </c:spPr>
          <c:marker>
            <c:symbol val="none"/>
          </c:marker>
          <c:cat>
            <c:strRef>
              <c:f>'cost outcome per unit inflation'!$B$1:$E$1</c:f>
              <c:strCache>
                <c:ptCount val="4"/>
                <c:pt idx="0">
                  <c:v>2017-18</c:v>
                </c:pt>
                <c:pt idx="1">
                  <c:v>2018-19</c:v>
                </c:pt>
                <c:pt idx="2">
                  <c:v>2019-20</c:v>
                </c:pt>
                <c:pt idx="3">
                  <c:v>2020-21</c:v>
                </c:pt>
              </c:strCache>
            </c:strRef>
          </c:cat>
          <c:val>
            <c:numRef>
              <c:f>'cost outcome per unit inflation'!$B$4:$E$4</c:f>
              <c:numCache>
                <c:formatCode>0.00</c:formatCode>
                <c:ptCount val="4"/>
                <c:pt idx="0">
                  <c:v>304.18740255546584</c:v>
                </c:pt>
                <c:pt idx="1">
                  <c:v>54.445603689624406</c:v>
                </c:pt>
                <c:pt idx="2">
                  <c:v>26.26317386261297</c:v>
                </c:pt>
                <c:pt idx="3">
                  <c:v>35.574528637495554</c:v>
                </c:pt>
              </c:numCache>
            </c:numRef>
          </c:val>
          <c:smooth val="0"/>
          <c:extLst>
            <c:ext xmlns:c16="http://schemas.microsoft.com/office/drawing/2014/chart" uri="{C3380CC4-5D6E-409C-BE32-E72D297353CC}">
              <c16:uniqueId val="{00000002-51A1-E841-B234-D7622D64F17B}"/>
            </c:ext>
          </c:extLst>
        </c:ser>
        <c:ser>
          <c:idx val="3"/>
          <c:order val="3"/>
          <c:tx>
            <c:strRef>
              <c:f>'cost outcome per unit inflation'!$A$5</c:f>
              <c:strCache>
                <c:ptCount val="1"/>
                <c:pt idx="0">
                  <c:v>Cost per new user ($)</c:v>
                </c:pt>
              </c:strCache>
            </c:strRef>
          </c:tx>
          <c:spPr>
            <a:ln w="28575" cap="rnd">
              <a:solidFill>
                <a:schemeClr val="accent4"/>
              </a:solidFill>
              <a:round/>
            </a:ln>
            <a:effectLst/>
          </c:spPr>
          <c:marker>
            <c:symbol val="none"/>
          </c:marker>
          <c:cat>
            <c:strRef>
              <c:f>'cost outcome per unit inflation'!$B$1:$E$1</c:f>
              <c:strCache>
                <c:ptCount val="4"/>
                <c:pt idx="0">
                  <c:v>2017-18</c:v>
                </c:pt>
                <c:pt idx="1">
                  <c:v>2018-19</c:v>
                </c:pt>
                <c:pt idx="2">
                  <c:v>2019-20</c:v>
                </c:pt>
                <c:pt idx="3">
                  <c:v>2020-21</c:v>
                </c:pt>
              </c:strCache>
            </c:strRef>
          </c:cat>
          <c:val>
            <c:numRef>
              <c:f>'cost outcome per unit inflation'!$B$5:$E$5</c:f>
              <c:numCache>
                <c:formatCode>0.00</c:formatCode>
                <c:ptCount val="4"/>
                <c:pt idx="0">
                  <c:v>42.052784093798287</c:v>
                </c:pt>
                <c:pt idx="1">
                  <c:v>9.1403679626404717</c:v>
                </c:pt>
                <c:pt idx="2">
                  <c:v>2.8992127722333874</c:v>
                </c:pt>
                <c:pt idx="3">
                  <c:v>3.7364257351417636</c:v>
                </c:pt>
              </c:numCache>
            </c:numRef>
          </c:val>
          <c:smooth val="0"/>
          <c:extLst>
            <c:ext xmlns:c16="http://schemas.microsoft.com/office/drawing/2014/chart" uri="{C3380CC4-5D6E-409C-BE32-E72D297353CC}">
              <c16:uniqueId val="{00000003-51A1-E841-B234-D7622D64F17B}"/>
            </c:ext>
          </c:extLst>
        </c:ser>
        <c:dLbls>
          <c:showLegendKey val="0"/>
          <c:showVal val="0"/>
          <c:showCatName val="0"/>
          <c:showSerName val="0"/>
          <c:showPercent val="0"/>
          <c:showBubbleSize val="0"/>
        </c:dLbls>
        <c:smooth val="0"/>
        <c:axId val="601994760"/>
        <c:axId val="601995088"/>
      </c:lineChart>
      <c:catAx>
        <c:axId val="601994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995088"/>
        <c:crosses val="autoZero"/>
        <c:auto val="1"/>
        <c:lblAlgn val="ctr"/>
        <c:lblOffset val="100"/>
        <c:noMultiLvlLbl val="0"/>
      </c:catAx>
      <c:valAx>
        <c:axId val="601995088"/>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994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D19E3B9-CA33-4154-878A-9FB9BF058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145</Pages>
  <Words>55249</Words>
  <Characters>314923</Characters>
  <Application>Microsoft Office Word</Application>
  <DocSecurity>0</DocSecurity>
  <Lines>2624</Lines>
  <Paragraphs>738</Paragraphs>
  <ScaleCrop>false</ScaleCrop>
  <HeadingPairs>
    <vt:vector size="2" baseType="variant">
      <vt:variant>
        <vt:lpstr>Title</vt:lpstr>
      </vt:variant>
      <vt:variant>
        <vt:i4>1</vt:i4>
      </vt:variant>
    </vt:vector>
  </HeadingPairs>
  <TitlesOfParts>
    <vt:vector size="1" baseType="lpstr">
      <vt:lpstr>Independent evaluation of the Head to Health Digital Mental Health Gateway – Final report</vt:lpstr>
    </vt:vector>
  </TitlesOfParts>
  <Company/>
  <LinksUpToDate>false</LinksUpToDate>
  <CharactersWithSpaces>369434</CharactersWithSpaces>
  <SharedDoc>false</SharedDoc>
  <HLinks>
    <vt:vector size="108" baseType="variant">
      <vt:variant>
        <vt:i4>3080313</vt:i4>
      </vt:variant>
      <vt:variant>
        <vt:i4>273</vt:i4>
      </vt:variant>
      <vt:variant>
        <vt:i4>0</vt:i4>
      </vt:variant>
      <vt:variant>
        <vt:i4>5</vt:i4>
      </vt:variant>
      <vt:variant>
        <vt:lpwstr>about:blank</vt:lpwstr>
      </vt:variant>
      <vt:variant>
        <vt:lpwstr/>
      </vt:variant>
      <vt:variant>
        <vt:i4>3080313</vt:i4>
      </vt:variant>
      <vt:variant>
        <vt:i4>270</vt:i4>
      </vt:variant>
      <vt:variant>
        <vt:i4>0</vt:i4>
      </vt:variant>
      <vt:variant>
        <vt:i4>5</vt:i4>
      </vt:variant>
      <vt:variant>
        <vt:lpwstr>about:blank</vt:lpwstr>
      </vt:variant>
      <vt:variant>
        <vt:lpwstr/>
      </vt:variant>
      <vt:variant>
        <vt:i4>3080313</vt:i4>
      </vt:variant>
      <vt:variant>
        <vt:i4>267</vt:i4>
      </vt:variant>
      <vt:variant>
        <vt:i4>0</vt:i4>
      </vt:variant>
      <vt:variant>
        <vt:i4>5</vt:i4>
      </vt:variant>
      <vt:variant>
        <vt:lpwstr>about:blank</vt:lpwstr>
      </vt:variant>
      <vt:variant>
        <vt:lpwstr/>
      </vt:variant>
      <vt:variant>
        <vt:i4>3080313</vt:i4>
      </vt:variant>
      <vt:variant>
        <vt:i4>264</vt:i4>
      </vt:variant>
      <vt:variant>
        <vt:i4>0</vt:i4>
      </vt:variant>
      <vt:variant>
        <vt:i4>5</vt:i4>
      </vt:variant>
      <vt:variant>
        <vt:lpwstr>about:blank</vt:lpwstr>
      </vt:variant>
      <vt:variant>
        <vt:lpwstr/>
      </vt:variant>
      <vt:variant>
        <vt:i4>3080313</vt:i4>
      </vt:variant>
      <vt:variant>
        <vt:i4>261</vt:i4>
      </vt:variant>
      <vt:variant>
        <vt:i4>0</vt:i4>
      </vt:variant>
      <vt:variant>
        <vt:i4>5</vt:i4>
      </vt:variant>
      <vt:variant>
        <vt:lpwstr>about:blank</vt:lpwstr>
      </vt:variant>
      <vt:variant>
        <vt:lpwstr/>
      </vt:variant>
      <vt:variant>
        <vt:i4>3080313</vt:i4>
      </vt:variant>
      <vt:variant>
        <vt:i4>258</vt:i4>
      </vt:variant>
      <vt:variant>
        <vt:i4>0</vt:i4>
      </vt:variant>
      <vt:variant>
        <vt:i4>5</vt:i4>
      </vt:variant>
      <vt:variant>
        <vt:lpwstr>about:blank</vt:lpwstr>
      </vt:variant>
      <vt:variant>
        <vt:lpwstr/>
      </vt:variant>
      <vt:variant>
        <vt:i4>3080313</vt:i4>
      </vt:variant>
      <vt:variant>
        <vt:i4>255</vt:i4>
      </vt:variant>
      <vt:variant>
        <vt:i4>0</vt:i4>
      </vt:variant>
      <vt:variant>
        <vt:i4>5</vt:i4>
      </vt:variant>
      <vt:variant>
        <vt:lpwstr>about:blank</vt:lpwstr>
      </vt:variant>
      <vt:variant>
        <vt:lpwstr/>
      </vt:variant>
      <vt:variant>
        <vt:i4>3080313</vt:i4>
      </vt:variant>
      <vt:variant>
        <vt:i4>252</vt:i4>
      </vt:variant>
      <vt:variant>
        <vt:i4>0</vt:i4>
      </vt:variant>
      <vt:variant>
        <vt:i4>5</vt:i4>
      </vt:variant>
      <vt:variant>
        <vt:lpwstr>about:blank</vt:lpwstr>
      </vt:variant>
      <vt:variant>
        <vt:lpwstr/>
      </vt:variant>
      <vt:variant>
        <vt:i4>3080313</vt:i4>
      </vt:variant>
      <vt:variant>
        <vt:i4>249</vt:i4>
      </vt:variant>
      <vt:variant>
        <vt:i4>0</vt:i4>
      </vt:variant>
      <vt:variant>
        <vt:i4>5</vt:i4>
      </vt:variant>
      <vt:variant>
        <vt:lpwstr>about:blank</vt:lpwstr>
      </vt:variant>
      <vt:variant>
        <vt:lpwstr/>
      </vt:variant>
      <vt:variant>
        <vt:i4>1179729</vt:i4>
      </vt:variant>
      <vt:variant>
        <vt:i4>245</vt:i4>
      </vt:variant>
      <vt:variant>
        <vt:i4>0</vt:i4>
      </vt:variant>
      <vt:variant>
        <vt:i4>5</vt:i4>
      </vt:variant>
      <vt:variant>
        <vt:lpwstr>https://www.pc.gov.au/research/ongoing/report-on-government-services/2019/health/ambulance-services/rogs-2019-parte-chapter11.pdf</vt:lpwstr>
      </vt:variant>
      <vt:variant>
        <vt:lpwstr/>
      </vt:variant>
      <vt:variant>
        <vt:i4>5505047</vt:i4>
      </vt:variant>
      <vt:variant>
        <vt:i4>242</vt:i4>
      </vt:variant>
      <vt:variant>
        <vt:i4>0</vt:i4>
      </vt:variant>
      <vt:variant>
        <vt:i4>5</vt:i4>
      </vt:variant>
      <vt:variant>
        <vt:lpwstr>https://www.ihpa.gov.au/publications/national-hospital-cost-data-collection-report-public-sector-round-21-financial-year</vt:lpwstr>
      </vt:variant>
      <vt:variant>
        <vt:lpwstr/>
      </vt:variant>
      <vt:variant>
        <vt:i4>983161</vt:i4>
      </vt:variant>
      <vt:variant>
        <vt:i4>239</vt:i4>
      </vt:variant>
      <vt:variant>
        <vt:i4>0</vt:i4>
      </vt:variant>
      <vt:variant>
        <vt:i4>5</vt:i4>
      </vt:variant>
      <vt:variant>
        <vt:lpwstr>http://medicarestatistics.humanservices.gov.au/statistics/mbs_item.jsp</vt:lpwstr>
      </vt:variant>
      <vt:variant>
        <vt:lpwstr/>
      </vt:variant>
      <vt:variant>
        <vt:i4>6881340</vt:i4>
      </vt:variant>
      <vt:variant>
        <vt:i4>236</vt:i4>
      </vt:variant>
      <vt:variant>
        <vt:i4>0</vt:i4>
      </vt:variant>
      <vt:variant>
        <vt:i4>5</vt:i4>
      </vt:variant>
      <vt:variant>
        <vt:lpwstr>https://cciprogram.org/researcher-services/types-of-community-involvement/</vt:lpwstr>
      </vt:variant>
      <vt:variant>
        <vt:lpwstr/>
      </vt:variant>
      <vt:variant>
        <vt:i4>983124</vt:i4>
      </vt:variant>
      <vt:variant>
        <vt:i4>233</vt:i4>
      </vt:variant>
      <vt:variant>
        <vt:i4>0</vt:i4>
      </vt:variant>
      <vt:variant>
        <vt:i4>5</vt:i4>
      </vt:variant>
      <vt:variant>
        <vt:lpwstr>https://www.safetyandquality.gov.au/standards/national-safety-and-quality-digital-mental-health-standards</vt:lpwstr>
      </vt:variant>
      <vt:variant>
        <vt:lpwstr/>
      </vt:variant>
      <vt:variant>
        <vt:i4>4915284</vt:i4>
      </vt:variant>
      <vt:variant>
        <vt:i4>230</vt:i4>
      </vt:variant>
      <vt:variant>
        <vt:i4>0</vt:i4>
      </vt:variant>
      <vt:variant>
        <vt:i4>5</vt:i4>
      </vt:variant>
      <vt:variant>
        <vt:lpwstr>https://www.abs.gov.au/statistics/people/population/national-state-and-territory-population/dec-2021</vt:lpwstr>
      </vt:variant>
      <vt:variant>
        <vt:lpwstr/>
      </vt:variant>
      <vt:variant>
        <vt:i4>4259930</vt:i4>
      </vt:variant>
      <vt:variant>
        <vt:i4>227</vt:i4>
      </vt:variant>
      <vt:variant>
        <vt:i4>0</vt:i4>
      </vt:variant>
      <vt:variant>
        <vt:i4>5</vt:i4>
      </vt:variant>
      <vt:variant>
        <vt:lpwstr>https://headtohealth.gov.au/</vt:lpwstr>
      </vt:variant>
      <vt:variant>
        <vt:lpwstr/>
      </vt:variant>
      <vt:variant>
        <vt:i4>3211311</vt:i4>
      </vt:variant>
      <vt:variant>
        <vt:i4>116</vt:i4>
      </vt:variant>
      <vt:variant>
        <vt:i4>0</vt:i4>
      </vt:variant>
      <vt:variant>
        <vt:i4>5</vt:i4>
      </vt:variant>
      <vt:variant>
        <vt:lpwstr>http://www.headtohealth.gov.au/</vt:lpwstr>
      </vt:variant>
      <vt:variant>
        <vt:lpwstr/>
      </vt:variant>
      <vt:variant>
        <vt:i4>3211311</vt:i4>
      </vt:variant>
      <vt:variant>
        <vt:i4>63</vt:i4>
      </vt:variant>
      <vt:variant>
        <vt:i4>0</vt:i4>
      </vt:variant>
      <vt:variant>
        <vt:i4>5</vt:i4>
      </vt:variant>
      <vt:variant>
        <vt:lpwstr>http://www.headtohealth.gov.au/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evaluation of the Head to Health Digital Mental Health Gateway – Final report</dc:title>
  <dc:subject>Digital health; Mental health</dc:subject>
  <dc:creator>Australian Government Department of Health and Aged Care</dc:creator>
  <cp:keywords>Mental Health; Head to Health; Digitial health</cp:keywords>
  <dc:description/>
  <cp:lastModifiedBy>Department of Health and Aged Care</cp:lastModifiedBy>
  <cp:revision>4</cp:revision>
  <cp:lastPrinted>2022-08-31T05:33:00Z</cp:lastPrinted>
  <dcterms:created xsi:type="dcterms:W3CDTF">2022-10-18T05:09:00Z</dcterms:created>
  <dcterms:modified xsi:type="dcterms:W3CDTF">2022-10-19T21:05:00Z</dcterms:modified>
</cp:coreProperties>
</file>