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1CD34" w14:textId="77777777" w:rsidR="008D713F" w:rsidRDefault="00000000" w:rsidP="0007357B">
      <w:r>
        <w:rPr>
          <w:noProof/>
        </w:rPr>
        <w:drawing>
          <wp:inline distT="0" distB="0" distL="0" distR="0" wp14:anchorId="571C4006" wp14:editId="71D0FC7F">
            <wp:extent cx="3263900" cy="698500"/>
            <wp:effectExtent l="0" t="0" r="0" b="0"/>
            <wp:docPr id="3" name="Picture 3" descr="The Department of Health and Aged 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72368" name="Picture 3" descr="The Department of Health and Aged Care logo&#10;"/>
                    <pic:cNvPicPr/>
                  </pic:nvPicPr>
                  <pic:blipFill>
                    <a:blip r:embed="rId11">
                      <a:extLst>
                        <a:ext uri="{28A0092B-C50C-407E-A947-70E740481C1C}">
                          <a14:useLocalDpi xmlns:a14="http://schemas.microsoft.com/office/drawing/2010/main" val="0"/>
                        </a:ext>
                      </a:extLst>
                    </a:blip>
                    <a:stretch>
                      <a:fillRect/>
                    </a:stretch>
                  </pic:blipFill>
                  <pic:spPr>
                    <a:xfrm>
                      <a:off x="0" y="0"/>
                      <a:ext cx="3263900" cy="698500"/>
                    </a:xfrm>
                    <a:prstGeom prst="rect">
                      <a:avLst/>
                    </a:prstGeom>
                  </pic:spPr>
                </pic:pic>
              </a:graphicData>
            </a:graphic>
          </wp:inline>
        </w:drawing>
      </w:r>
    </w:p>
    <w:p w14:paraId="45E9FC03" w14:textId="2CB8A4E8" w:rsidR="000A5E2A" w:rsidRPr="00406122" w:rsidRDefault="00000000" w:rsidP="00406122">
      <w:pPr>
        <w:pStyle w:val="Title"/>
        <w:spacing w:line="800" w:lineRule="exact"/>
        <w:rPr>
          <w:sz w:val="72"/>
          <w:szCs w:val="72"/>
        </w:rPr>
      </w:pPr>
      <w:r w:rsidRPr="00406122">
        <w:rPr>
          <w:sz w:val="72"/>
          <w:szCs w:val="72"/>
          <w:lang w:val="it"/>
        </w:rPr>
        <w:t xml:space="preserve">Proposta di </w:t>
      </w:r>
      <w:r w:rsidR="00406122" w:rsidRPr="00406122">
        <w:rPr>
          <w:sz w:val="72"/>
          <w:szCs w:val="72"/>
          <w:lang w:val="it"/>
        </w:rPr>
        <w:br/>
      </w:r>
      <w:r w:rsidRPr="00406122">
        <w:rPr>
          <w:sz w:val="72"/>
          <w:szCs w:val="72"/>
          <w:lang w:val="it"/>
        </w:rPr>
        <w:t>revisione</w:t>
      </w:r>
      <w:r w:rsidRPr="00406122">
        <w:rPr>
          <w:sz w:val="72"/>
          <w:szCs w:val="72"/>
          <w:lang w:val="it"/>
        </w:rPr>
        <w:br/>
        <w:t xml:space="preserve"> degli</w:t>
      </w:r>
      <w:r w:rsidR="00406122" w:rsidRPr="00406122">
        <w:rPr>
          <w:sz w:val="72"/>
          <w:szCs w:val="72"/>
          <w:lang w:val="it"/>
        </w:rPr>
        <w:t xml:space="preserve"> </w:t>
      </w:r>
      <w:r w:rsidRPr="00406122">
        <w:rPr>
          <w:sz w:val="72"/>
          <w:szCs w:val="72"/>
          <w:lang w:val="it"/>
        </w:rPr>
        <w:t>Standard</w:t>
      </w:r>
      <w:r w:rsidR="00406122" w:rsidRPr="00406122">
        <w:rPr>
          <w:sz w:val="72"/>
          <w:szCs w:val="72"/>
          <w:lang w:val="it"/>
        </w:rPr>
        <w:br/>
      </w:r>
      <w:r w:rsidRPr="00406122">
        <w:rPr>
          <w:sz w:val="72"/>
          <w:szCs w:val="72"/>
          <w:lang w:val="it"/>
        </w:rPr>
        <w:t xml:space="preserve"> di qualità</w:t>
      </w:r>
      <w:r w:rsidRPr="00406122">
        <w:rPr>
          <w:sz w:val="72"/>
          <w:szCs w:val="72"/>
          <w:lang w:val="it"/>
        </w:rPr>
        <w:br/>
        <w:t xml:space="preserve"> dell'assistenza</w:t>
      </w:r>
      <w:r w:rsidR="00406122" w:rsidRPr="00406122">
        <w:rPr>
          <w:sz w:val="72"/>
          <w:szCs w:val="72"/>
          <w:lang w:val="it"/>
        </w:rPr>
        <w:br/>
      </w:r>
      <w:r w:rsidR="00406122">
        <w:rPr>
          <w:sz w:val="72"/>
          <w:szCs w:val="72"/>
          <w:lang w:val="it"/>
        </w:rPr>
        <w:t xml:space="preserve"> </w:t>
      </w:r>
      <w:r w:rsidRPr="00406122">
        <w:rPr>
          <w:sz w:val="72"/>
          <w:szCs w:val="72"/>
          <w:lang w:val="it"/>
        </w:rPr>
        <w:t>agli anziani</w:t>
      </w:r>
    </w:p>
    <w:p w14:paraId="3C75DACD" w14:textId="77777777" w:rsidR="000A5E2A" w:rsidRPr="0035355E" w:rsidRDefault="00000000" w:rsidP="000A5E2A">
      <w:pPr>
        <w:pStyle w:val="Subtitle"/>
        <w:rPr>
          <w:sz w:val="28"/>
          <w:szCs w:val="28"/>
        </w:rPr>
      </w:pPr>
      <w:r w:rsidRPr="0035355E">
        <w:rPr>
          <w:sz w:val="28"/>
          <w:szCs w:val="28"/>
          <w:lang w:val="it"/>
        </w:rPr>
        <w:t>Riepilogo del documento di consultazione</w:t>
      </w:r>
    </w:p>
    <w:p w14:paraId="1057D0E7" w14:textId="77777777" w:rsidR="007F4679" w:rsidRDefault="007F4679" w:rsidP="00FF38FB"/>
    <w:p w14:paraId="13F5ED03" w14:textId="77777777" w:rsidR="007F4679" w:rsidRDefault="007F4679" w:rsidP="00FF38FB">
      <w:pPr>
        <w:sectPr w:rsidR="007F4679" w:rsidSect="00816B90">
          <w:headerReference w:type="default" r:id="rId12"/>
          <w:footerReference w:type="even" r:id="rId13"/>
          <w:pgSz w:w="11900" w:h="16840"/>
          <w:pgMar w:top="1440" w:right="1440" w:bottom="1440" w:left="1440" w:header="708" w:footer="708" w:gutter="0"/>
          <w:cols w:space="708"/>
          <w:docGrid w:linePitch="360"/>
        </w:sectPr>
      </w:pPr>
    </w:p>
    <w:p w14:paraId="5C923D51" w14:textId="77777777" w:rsidR="00183235" w:rsidRPr="00F64AFA" w:rsidRDefault="00000000" w:rsidP="00F64AFA">
      <w:pPr>
        <w:pBdr>
          <w:bottom w:val="single" w:sz="18" w:space="6" w:color="2AB1BB"/>
        </w:pBdr>
        <w:spacing w:before="240" w:after="240"/>
        <w:rPr>
          <w:b/>
          <w:bCs/>
          <w:color w:val="056071"/>
          <w:sz w:val="48"/>
          <w:szCs w:val="48"/>
        </w:rPr>
      </w:pPr>
      <w:bookmarkStart w:id="0" w:name="_Toc113370631"/>
      <w:bookmarkStart w:id="1" w:name="_Toc113371044"/>
      <w:bookmarkStart w:id="2" w:name="_Toc115257286"/>
      <w:bookmarkStart w:id="3" w:name="_Toc115268326"/>
      <w:r w:rsidRPr="00F64AFA">
        <w:rPr>
          <w:b/>
          <w:bCs/>
          <w:color w:val="056071"/>
          <w:sz w:val="48"/>
          <w:szCs w:val="48"/>
          <w:lang w:val="it"/>
        </w:rPr>
        <w:lastRenderedPageBreak/>
        <w:t>Indice dei contenuti</w:t>
      </w:r>
      <w:bookmarkEnd w:id="0"/>
      <w:bookmarkEnd w:id="1"/>
      <w:bookmarkEnd w:id="2"/>
      <w:bookmarkEnd w:id="3"/>
    </w:p>
    <w:bookmarkStart w:id="4" w:name="_A_new_regulatory"/>
    <w:bookmarkStart w:id="5" w:name="_Objectives_of_any"/>
    <w:bookmarkStart w:id="6" w:name="_Who_will_the"/>
    <w:bookmarkStart w:id="7" w:name="_What_other_levers"/>
    <w:bookmarkStart w:id="8" w:name="_What_do_the"/>
    <w:bookmarkStart w:id="9" w:name="_Toc110963042"/>
    <w:bookmarkEnd w:id="4"/>
    <w:bookmarkEnd w:id="5"/>
    <w:bookmarkEnd w:id="6"/>
    <w:bookmarkEnd w:id="7"/>
    <w:bookmarkEnd w:id="8"/>
    <w:p w14:paraId="428A6993" w14:textId="77196B1B" w:rsidR="00F64AFA" w:rsidRDefault="00AC2BFB">
      <w:pPr>
        <w:pStyle w:val="TOC1"/>
        <w:rPr>
          <w:rFonts w:asciiTheme="minorHAnsi" w:eastAsiaTheme="minorEastAsia" w:hAnsiTheme="minorHAnsi" w:cstheme="minorBidi"/>
          <w:b w:val="0"/>
          <w:bCs w:val="0"/>
          <w:noProof/>
          <w:color w:val="auto"/>
          <w:szCs w:val="24"/>
          <w:lang w:eastAsia="en-GB"/>
        </w:rPr>
      </w:pPr>
      <w:r w:rsidRPr="00204E50">
        <w:rPr>
          <w:sz w:val="22"/>
          <w:szCs w:val="22"/>
        </w:rPr>
        <w:fldChar w:fldCharType="begin"/>
      </w:r>
      <w:r w:rsidRPr="00204E50">
        <w:rPr>
          <w:sz w:val="22"/>
          <w:szCs w:val="22"/>
        </w:rPr>
        <w:instrText xml:space="preserve"> TOC \o "1-3" \h \z \u </w:instrText>
      </w:r>
      <w:r w:rsidRPr="00204E50">
        <w:rPr>
          <w:sz w:val="22"/>
          <w:szCs w:val="22"/>
        </w:rPr>
        <w:fldChar w:fldCharType="separate"/>
      </w:r>
      <w:hyperlink w:anchor="_Toc115794130" w:history="1">
        <w:r w:rsidR="00F64AFA" w:rsidRPr="006342B0">
          <w:rPr>
            <w:rStyle w:val="Hyperlink"/>
            <w:noProof/>
            <w:lang w:val="it"/>
          </w:rPr>
          <w:t>Sezione 1: Contesto</w:t>
        </w:r>
        <w:r w:rsidR="00F64AFA">
          <w:rPr>
            <w:noProof/>
            <w:webHidden/>
          </w:rPr>
          <w:tab/>
        </w:r>
        <w:r w:rsidR="00F64AFA">
          <w:rPr>
            <w:noProof/>
            <w:webHidden/>
          </w:rPr>
          <w:fldChar w:fldCharType="begin"/>
        </w:r>
        <w:r w:rsidR="00F64AFA">
          <w:rPr>
            <w:noProof/>
            <w:webHidden/>
          </w:rPr>
          <w:instrText xml:space="preserve"> PAGEREF _Toc115794130 \h </w:instrText>
        </w:r>
        <w:r w:rsidR="00F64AFA">
          <w:rPr>
            <w:noProof/>
            <w:webHidden/>
          </w:rPr>
        </w:r>
        <w:r w:rsidR="00F64AFA">
          <w:rPr>
            <w:noProof/>
            <w:webHidden/>
          </w:rPr>
          <w:fldChar w:fldCharType="separate"/>
        </w:r>
        <w:r w:rsidR="00F64AFA">
          <w:rPr>
            <w:noProof/>
            <w:webHidden/>
          </w:rPr>
          <w:t>3</w:t>
        </w:r>
        <w:r w:rsidR="00F64AFA">
          <w:rPr>
            <w:noProof/>
            <w:webHidden/>
          </w:rPr>
          <w:fldChar w:fldCharType="end"/>
        </w:r>
      </w:hyperlink>
    </w:p>
    <w:p w14:paraId="530114ED" w14:textId="426D5E4A" w:rsidR="00F64AFA" w:rsidRDefault="00000000">
      <w:pPr>
        <w:pStyle w:val="TOC2"/>
        <w:rPr>
          <w:rFonts w:asciiTheme="minorHAnsi" w:eastAsiaTheme="minorEastAsia" w:hAnsiTheme="minorHAnsi" w:cstheme="minorBidi"/>
          <w:iCs w:val="0"/>
          <w:noProof/>
          <w:color w:val="auto"/>
          <w:szCs w:val="24"/>
          <w:lang w:eastAsia="en-GB"/>
        </w:rPr>
      </w:pPr>
      <w:hyperlink w:anchor="_Toc115794131" w:history="1">
        <w:r w:rsidR="00F64AFA" w:rsidRPr="006342B0">
          <w:rPr>
            <w:rStyle w:val="Hyperlink"/>
            <w:noProof/>
            <w:lang w:val="it"/>
          </w:rPr>
          <w:t>Qual è lo scopo di questa consultazione?</w:t>
        </w:r>
        <w:r w:rsidR="00F64AFA">
          <w:rPr>
            <w:noProof/>
            <w:webHidden/>
          </w:rPr>
          <w:tab/>
        </w:r>
        <w:r w:rsidR="00F64AFA">
          <w:rPr>
            <w:noProof/>
            <w:webHidden/>
          </w:rPr>
          <w:fldChar w:fldCharType="begin"/>
        </w:r>
        <w:r w:rsidR="00F64AFA">
          <w:rPr>
            <w:noProof/>
            <w:webHidden/>
          </w:rPr>
          <w:instrText xml:space="preserve"> PAGEREF _Toc115794131 \h </w:instrText>
        </w:r>
        <w:r w:rsidR="00F64AFA">
          <w:rPr>
            <w:noProof/>
            <w:webHidden/>
          </w:rPr>
        </w:r>
        <w:r w:rsidR="00F64AFA">
          <w:rPr>
            <w:noProof/>
            <w:webHidden/>
          </w:rPr>
          <w:fldChar w:fldCharType="separate"/>
        </w:r>
        <w:r w:rsidR="00F64AFA">
          <w:rPr>
            <w:noProof/>
            <w:webHidden/>
          </w:rPr>
          <w:t>3</w:t>
        </w:r>
        <w:r w:rsidR="00F64AFA">
          <w:rPr>
            <w:noProof/>
            <w:webHidden/>
          </w:rPr>
          <w:fldChar w:fldCharType="end"/>
        </w:r>
      </w:hyperlink>
    </w:p>
    <w:p w14:paraId="0F694C20" w14:textId="4C47FA7C" w:rsidR="00F64AFA" w:rsidRDefault="00000000">
      <w:pPr>
        <w:pStyle w:val="TOC2"/>
        <w:rPr>
          <w:rFonts w:asciiTheme="minorHAnsi" w:eastAsiaTheme="minorEastAsia" w:hAnsiTheme="minorHAnsi" w:cstheme="minorBidi"/>
          <w:iCs w:val="0"/>
          <w:noProof/>
          <w:color w:val="auto"/>
          <w:szCs w:val="24"/>
          <w:lang w:eastAsia="en-GB"/>
        </w:rPr>
      </w:pPr>
      <w:hyperlink w:anchor="_Toc115794133" w:history="1">
        <w:r w:rsidR="00F64AFA" w:rsidRPr="006342B0">
          <w:rPr>
            <w:rStyle w:val="Hyperlink"/>
            <w:noProof/>
            <w:lang w:val="it"/>
          </w:rPr>
          <w:t>Qual è stato il processo di rafforzamento degli Standard di qualità?</w:t>
        </w:r>
        <w:r w:rsidR="00F64AFA">
          <w:rPr>
            <w:noProof/>
            <w:webHidden/>
          </w:rPr>
          <w:tab/>
        </w:r>
        <w:r w:rsidR="00F64AFA">
          <w:rPr>
            <w:noProof/>
            <w:webHidden/>
          </w:rPr>
          <w:fldChar w:fldCharType="begin"/>
        </w:r>
        <w:r w:rsidR="00F64AFA">
          <w:rPr>
            <w:noProof/>
            <w:webHidden/>
          </w:rPr>
          <w:instrText xml:space="preserve"> PAGEREF _Toc115794133 \h </w:instrText>
        </w:r>
        <w:r w:rsidR="00F64AFA">
          <w:rPr>
            <w:noProof/>
            <w:webHidden/>
          </w:rPr>
        </w:r>
        <w:r w:rsidR="00F64AFA">
          <w:rPr>
            <w:noProof/>
            <w:webHidden/>
          </w:rPr>
          <w:fldChar w:fldCharType="separate"/>
        </w:r>
        <w:r w:rsidR="00F64AFA">
          <w:rPr>
            <w:noProof/>
            <w:webHidden/>
          </w:rPr>
          <w:t>5</w:t>
        </w:r>
        <w:r w:rsidR="00F64AFA">
          <w:rPr>
            <w:noProof/>
            <w:webHidden/>
          </w:rPr>
          <w:fldChar w:fldCharType="end"/>
        </w:r>
      </w:hyperlink>
    </w:p>
    <w:p w14:paraId="559A32A1" w14:textId="705FF25D" w:rsidR="00F64AFA" w:rsidRDefault="00000000">
      <w:pPr>
        <w:pStyle w:val="TOC1"/>
        <w:rPr>
          <w:rFonts w:asciiTheme="minorHAnsi" w:eastAsiaTheme="minorEastAsia" w:hAnsiTheme="minorHAnsi" w:cstheme="minorBidi"/>
          <w:b w:val="0"/>
          <w:bCs w:val="0"/>
          <w:noProof/>
          <w:color w:val="auto"/>
          <w:szCs w:val="24"/>
          <w:lang w:eastAsia="en-GB"/>
        </w:rPr>
      </w:pPr>
      <w:hyperlink w:anchor="_Toc115794134" w:history="1">
        <w:r w:rsidR="00F64AFA" w:rsidRPr="006342B0">
          <w:rPr>
            <w:rStyle w:val="Hyperlink"/>
            <w:noProof/>
            <w:lang w:val="it"/>
          </w:rPr>
          <w:t>Sezione 2: I fattori di cambiamento</w:t>
        </w:r>
        <w:r w:rsidR="00F64AFA">
          <w:rPr>
            <w:noProof/>
            <w:webHidden/>
          </w:rPr>
          <w:tab/>
        </w:r>
        <w:r w:rsidR="00F64AFA">
          <w:rPr>
            <w:noProof/>
            <w:webHidden/>
          </w:rPr>
          <w:fldChar w:fldCharType="begin"/>
        </w:r>
        <w:r w:rsidR="00F64AFA">
          <w:rPr>
            <w:noProof/>
            <w:webHidden/>
          </w:rPr>
          <w:instrText xml:space="preserve"> PAGEREF _Toc115794134 \h </w:instrText>
        </w:r>
        <w:r w:rsidR="00F64AFA">
          <w:rPr>
            <w:noProof/>
            <w:webHidden/>
          </w:rPr>
        </w:r>
        <w:r w:rsidR="00F64AFA">
          <w:rPr>
            <w:noProof/>
            <w:webHidden/>
          </w:rPr>
          <w:fldChar w:fldCharType="separate"/>
        </w:r>
        <w:r w:rsidR="00F64AFA">
          <w:rPr>
            <w:noProof/>
            <w:webHidden/>
          </w:rPr>
          <w:t>6</w:t>
        </w:r>
        <w:r w:rsidR="00F64AFA">
          <w:rPr>
            <w:noProof/>
            <w:webHidden/>
          </w:rPr>
          <w:fldChar w:fldCharType="end"/>
        </w:r>
      </w:hyperlink>
    </w:p>
    <w:p w14:paraId="17951D83" w14:textId="5173AD12" w:rsidR="00F64AFA" w:rsidRDefault="00000000">
      <w:pPr>
        <w:pStyle w:val="TOC2"/>
        <w:rPr>
          <w:rFonts w:asciiTheme="minorHAnsi" w:eastAsiaTheme="minorEastAsia" w:hAnsiTheme="minorHAnsi" w:cstheme="minorBidi"/>
          <w:iCs w:val="0"/>
          <w:noProof/>
          <w:color w:val="auto"/>
          <w:szCs w:val="24"/>
          <w:lang w:eastAsia="en-GB"/>
        </w:rPr>
      </w:pPr>
      <w:hyperlink w:anchor="_Toc115794135" w:history="1">
        <w:r w:rsidR="00F64AFA" w:rsidRPr="006342B0">
          <w:rPr>
            <w:rStyle w:val="Hyperlink"/>
            <w:noProof/>
            <w:lang w:val="it"/>
          </w:rPr>
          <w:t>Perché gli attuali Standard di qualità stanno cambiando?</w:t>
        </w:r>
        <w:r w:rsidR="00F64AFA">
          <w:rPr>
            <w:noProof/>
            <w:webHidden/>
          </w:rPr>
          <w:tab/>
        </w:r>
        <w:r w:rsidR="00F64AFA">
          <w:rPr>
            <w:noProof/>
            <w:webHidden/>
          </w:rPr>
          <w:fldChar w:fldCharType="begin"/>
        </w:r>
        <w:r w:rsidR="00F64AFA">
          <w:rPr>
            <w:noProof/>
            <w:webHidden/>
          </w:rPr>
          <w:instrText xml:space="preserve"> PAGEREF _Toc115794135 \h </w:instrText>
        </w:r>
        <w:r w:rsidR="00F64AFA">
          <w:rPr>
            <w:noProof/>
            <w:webHidden/>
          </w:rPr>
        </w:r>
        <w:r w:rsidR="00F64AFA">
          <w:rPr>
            <w:noProof/>
            <w:webHidden/>
          </w:rPr>
          <w:fldChar w:fldCharType="separate"/>
        </w:r>
        <w:r w:rsidR="00F64AFA">
          <w:rPr>
            <w:noProof/>
            <w:webHidden/>
          </w:rPr>
          <w:t>6</w:t>
        </w:r>
        <w:r w:rsidR="00F64AFA">
          <w:rPr>
            <w:noProof/>
            <w:webHidden/>
          </w:rPr>
          <w:fldChar w:fldCharType="end"/>
        </w:r>
      </w:hyperlink>
    </w:p>
    <w:p w14:paraId="4E99E7F5" w14:textId="622B7C57" w:rsidR="00F64AFA" w:rsidRDefault="00000000">
      <w:pPr>
        <w:pStyle w:val="TOC2"/>
        <w:rPr>
          <w:rFonts w:asciiTheme="minorHAnsi" w:eastAsiaTheme="minorEastAsia" w:hAnsiTheme="minorHAnsi" w:cstheme="minorBidi"/>
          <w:iCs w:val="0"/>
          <w:noProof/>
          <w:color w:val="auto"/>
          <w:szCs w:val="24"/>
          <w:lang w:eastAsia="en-GB"/>
        </w:rPr>
      </w:pPr>
      <w:hyperlink w:anchor="_Toc115794136" w:history="1">
        <w:r w:rsidR="00F64AFA" w:rsidRPr="006342B0">
          <w:rPr>
            <w:rStyle w:val="Hyperlink"/>
            <w:noProof/>
            <w:lang w:val="it"/>
          </w:rPr>
          <w:t>Quali sono gli obiettivi delle modifiche?</w:t>
        </w:r>
        <w:r w:rsidR="00F64AFA">
          <w:rPr>
            <w:noProof/>
            <w:webHidden/>
          </w:rPr>
          <w:tab/>
        </w:r>
        <w:r w:rsidR="00F64AFA">
          <w:rPr>
            <w:noProof/>
            <w:webHidden/>
          </w:rPr>
          <w:fldChar w:fldCharType="begin"/>
        </w:r>
        <w:r w:rsidR="00F64AFA">
          <w:rPr>
            <w:noProof/>
            <w:webHidden/>
          </w:rPr>
          <w:instrText xml:space="preserve"> PAGEREF _Toc115794136 \h </w:instrText>
        </w:r>
        <w:r w:rsidR="00F64AFA">
          <w:rPr>
            <w:noProof/>
            <w:webHidden/>
          </w:rPr>
        </w:r>
        <w:r w:rsidR="00F64AFA">
          <w:rPr>
            <w:noProof/>
            <w:webHidden/>
          </w:rPr>
          <w:fldChar w:fldCharType="separate"/>
        </w:r>
        <w:r w:rsidR="00F64AFA">
          <w:rPr>
            <w:noProof/>
            <w:webHidden/>
          </w:rPr>
          <w:t>6</w:t>
        </w:r>
        <w:r w:rsidR="00F64AFA">
          <w:rPr>
            <w:noProof/>
            <w:webHidden/>
          </w:rPr>
          <w:fldChar w:fldCharType="end"/>
        </w:r>
      </w:hyperlink>
    </w:p>
    <w:p w14:paraId="016472C8" w14:textId="2A229995" w:rsidR="00F64AFA" w:rsidRDefault="00000000">
      <w:pPr>
        <w:pStyle w:val="TOC1"/>
        <w:rPr>
          <w:rFonts w:asciiTheme="minorHAnsi" w:eastAsiaTheme="minorEastAsia" w:hAnsiTheme="minorHAnsi" w:cstheme="minorBidi"/>
          <w:b w:val="0"/>
          <w:bCs w:val="0"/>
          <w:noProof/>
          <w:color w:val="auto"/>
          <w:szCs w:val="24"/>
          <w:lang w:eastAsia="en-GB"/>
        </w:rPr>
      </w:pPr>
      <w:hyperlink w:anchor="_Toc115794137" w:history="1">
        <w:r w:rsidR="00F64AFA" w:rsidRPr="006342B0">
          <w:rPr>
            <w:rStyle w:val="Hyperlink"/>
            <w:noProof/>
            <w:lang w:val="it"/>
          </w:rPr>
          <w:t>Sezione 3: Panoramica delle modifiche</w:t>
        </w:r>
        <w:r w:rsidR="00F64AFA">
          <w:rPr>
            <w:noProof/>
            <w:webHidden/>
          </w:rPr>
          <w:tab/>
        </w:r>
        <w:r w:rsidR="00F64AFA">
          <w:rPr>
            <w:noProof/>
            <w:webHidden/>
          </w:rPr>
          <w:fldChar w:fldCharType="begin"/>
        </w:r>
        <w:r w:rsidR="00F64AFA">
          <w:rPr>
            <w:noProof/>
            <w:webHidden/>
          </w:rPr>
          <w:instrText xml:space="preserve"> PAGEREF _Toc115794137 \h </w:instrText>
        </w:r>
        <w:r w:rsidR="00F64AFA">
          <w:rPr>
            <w:noProof/>
            <w:webHidden/>
          </w:rPr>
        </w:r>
        <w:r w:rsidR="00F64AFA">
          <w:rPr>
            <w:noProof/>
            <w:webHidden/>
          </w:rPr>
          <w:fldChar w:fldCharType="separate"/>
        </w:r>
        <w:r w:rsidR="00F64AFA">
          <w:rPr>
            <w:noProof/>
            <w:webHidden/>
          </w:rPr>
          <w:t>7</w:t>
        </w:r>
        <w:r w:rsidR="00F64AFA">
          <w:rPr>
            <w:noProof/>
            <w:webHidden/>
          </w:rPr>
          <w:fldChar w:fldCharType="end"/>
        </w:r>
      </w:hyperlink>
    </w:p>
    <w:p w14:paraId="05940ECB" w14:textId="52F22309" w:rsidR="00F64AFA" w:rsidRDefault="00000000">
      <w:pPr>
        <w:pStyle w:val="TOC2"/>
        <w:rPr>
          <w:rFonts w:asciiTheme="minorHAnsi" w:eastAsiaTheme="minorEastAsia" w:hAnsiTheme="minorHAnsi" w:cstheme="minorBidi"/>
          <w:iCs w:val="0"/>
          <w:noProof/>
          <w:color w:val="auto"/>
          <w:szCs w:val="24"/>
          <w:lang w:eastAsia="en-GB"/>
        </w:rPr>
      </w:pPr>
      <w:hyperlink w:anchor="_Toc115794138" w:history="1">
        <w:r w:rsidR="00F64AFA" w:rsidRPr="006342B0">
          <w:rPr>
            <w:rStyle w:val="Hyperlink"/>
            <w:noProof/>
            <w:lang w:val="it"/>
          </w:rPr>
          <w:t>Qual è il ruolo degli Standard di qualità?</w:t>
        </w:r>
        <w:r w:rsidR="00F64AFA">
          <w:rPr>
            <w:noProof/>
            <w:webHidden/>
          </w:rPr>
          <w:tab/>
        </w:r>
        <w:r w:rsidR="00F64AFA">
          <w:rPr>
            <w:noProof/>
            <w:webHidden/>
          </w:rPr>
          <w:fldChar w:fldCharType="begin"/>
        </w:r>
        <w:r w:rsidR="00F64AFA">
          <w:rPr>
            <w:noProof/>
            <w:webHidden/>
          </w:rPr>
          <w:instrText xml:space="preserve"> PAGEREF _Toc115794138 \h </w:instrText>
        </w:r>
        <w:r w:rsidR="00F64AFA">
          <w:rPr>
            <w:noProof/>
            <w:webHidden/>
          </w:rPr>
        </w:r>
        <w:r w:rsidR="00F64AFA">
          <w:rPr>
            <w:noProof/>
            <w:webHidden/>
          </w:rPr>
          <w:fldChar w:fldCharType="separate"/>
        </w:r>
        <w:r w:rsidR="00F64AFA">
          <w:rPr>
            <w:noProof/>
            <w:webHidden/>
          </w:rPr>
          <w:t>7</w:t>
        </w:r>
        <w:r w:rsidR="00F64AFA">
          <w:rPr>
            <w:noProof/>
            <w:webHidden/>
          </w:rPr>
          <w:fldChar w:fldCharType="end"/>
        </w:r>
      </w:hyperlink>
    </w:p>
    <w:p w14:paraId="1C0834B3" w14:textId="6FBF87EC" w:rsidR="00F64AFA" w:rsidRDefault="00000000">
      <w:pPr>
        <w:pStyle w:val="TOC2"/>
        <w:rPr>
          <w:rFonts w:asciiTheme="minorHAnsi" w:eastAsiaTheme="minorEastAsia" w:hAnsiTheme="minorHAnsi" w:cstheme="minorBidi"/>
          <w:iCs w:val="0"/>
          <w:noProof/>
          <w:color w:val="auto"/>
          <w:szCs w:val="24"/>
          <w:lang w:eastAsia="en-GB"/>
        </w:rPr>
      </w:pPr>
      <w:hyperlink w:anchor="_Toc115794139" w:history="1">
        <w:r w:rsidR="00F64AFA" w:rsidRPr="006342B0">
          <w:rPr>
            <w:rStyle w:val="Hyperlink"/>
            <w:noProof/>
            <w:lang w:val="it"/>
          </w:rPr>
          <w:t>A chi si applicheranno gli Standard di qualità rafforzati?</w:t>
        </w:r>
        <w:r w:rsidR="00F64AFA">
          <w:rPr>
            <w:noProof/>
            <w:webHidden/>
          </w:rPr>
          <w:tab/>
        </w:r>
        <w:r w:rsidR="00F64AFA">
          <w:rPr>
            <w:noProof/>
            <w:webHidden/>
          </w:rPr>
          <w:fldChar w:fldCharType="begin"/>
        </w:r>
        <w:r w:rsidR="00F64AFA">
          <w:rPr>
            <w:noProof/>
            <w:webHidden/>
          </w:rPr>
          <w:instrText xml:space="preserve"> PAGEREF _Toc115794139 \h </w:instrText>
        </w:r>
        <w:r w:rsidR="00F64AFA">
          <w:rPr>
            <w:noProof/>
            <w:webHidden/>
          </w:rPr>
        </w:r>
        <w:r w:rsidR="00F64AFA">
          <w:rPr>
            <w:noProof/>
            <w:webHidden/>
          </w:rPr>
          <w:fldChar w:fldCharType="separate"/>
        </w:r>
        <w:r w:rsidR="00F64AFA">
          <w:rPr>
            <w:noProof/>
            <w:webHidden/>
          </w:rPr>
          <w:t>7</w:t>
        </w:r>
        <w:r w:rsidR="00F64AFA">
          <w:rPr>
            <w:noProof/>
            <w:webHidden/>
          </w:rPr>
          <w:fldChar w:fldCharType="end"/>
        </w:r>
      </w:hyperlink>
    </w:p>
    <w:p w14:paraId="01DA89C9" w14:textId="5A452610" w:rsidR="00F64AFA" w:rsidRDefault="00000000">
      <w:pPr>
        <w:pStyle w:val="TOC2"/>
        <w:rPr>
          <w:rFonts w:asciiTheme="minorHAnsi" w:eastAsiaTheme="minorEastAsia" w:hAnsiTheme="minorHAnsi" w:cstheme="minorBidi"/>
          <w:iCs w:val="0"/>
          <w:noProof/>
          <w:color w:val="auto"/>
          <w:szCs w:val="24"/>
          <w:lang w:eastAsia="en-GB"/>
        </w:rPr>
      </w:pPr>
      <w:hyperlink w:anchor="_Toc115794140" w:history="1">
        <w:r w:rsidR="00F64AFA" w:rsidRPr="006342B0">
          <w:rPr>
            <w:rStyle w:val="Hyperlink"/>
            <w:noProof/>
            <w:lang w:val="it"/>
          </w:rPr>
          <w:t>Cos'altro è in atto per promuovere la qualità dell'assistenza?</w:t>
        </w:r>
        <w:r w:rsidR="00F64AFA">
          <w:rPr>
            <w:noProof/>
            <w:webHidden/>
          </w:rPr>
          <w:tab/>
        </w:r>
        <w:r w:rsidR="00F64AFA">
          <w:rPr>
            <w:noProof/>
            <w:webHidden/>
          </w:rPr>
          <w:fldChar w:fldCharType="begin"/>
        </w:r>
        <w:r w:rsidR="00F64AFA">
          <w:rPr>
            <w:noProof/>
            <w:webHidden/>
          </w:rPr>
          <w:instrText xml:space="preserve"> PAGEREF _Toc115794140 \h </w:instrText>
        </w:r>
        <w:r w:rsidR="00F64AFA">
          <w:rPr>
            <w:noProof/>
            <w:webHidden/>
          </w:rPr>
        </w:r>
        <w:r w:rsidR="00F64AFA">
          <w:rPr>
            <w:noProof/>
            <w:webHidden/>
          </w:rPr>
          <w:fldChar w:fldCharType="separate"/>
        </w:r>
        <w:r w:rsidR="00F64AFA">
          <w:rPr>
            <w:noProof/>
            <w:webHidden/>
          </w:rPr>
          <w:t>8</w:t>
        </w:r>
        <w:r w:rsidR="00F64AFA">
          <w:rPr>
            <w:noProof/>
            <w:webHidden/>
          </w:rPr>
          <w:fldChar w:fldCharType="end"/>
        </w:r>
      </w:hyperlink>
    </w:p>
    <w:p w14:paraId="37E49489" w14:textId="7235A28E" w:rsidR="00F64AFA" w:rsidRDefault="00000000">
      <w:pPr>
        <w:pStyle w:val="TOC2"/>
        <w:rPr>
          <w:rFonts w:asciiTheme="minorHAnsi" w:eastAsiaTheme="minorEastAsia" w:hAnsiTheme="minorHAnsi" w:cstheme="minorBidi"/>
          <w:iCs w:val="0"/>
          <w:noProof/>
          <w:color w:val="auto"/>
          <w:szCs w:val="24"/>
          <w:lang w:eastAsia="en-GB"/>
        </w:rPr>
      </w:pPr>
      <w:hyperlink w:anchor="_Toc115794141" w:history="1">
        <w:r w:rsidR="00F64AFA" w:rsidRPr="006342B0">
          <w:rPr>
            <w:rStyle w:val="Hyperlink"/>
            <w:noProof/>
            <w:lang w:val="it"/>
          </w:rPr>
          <w:t>Quali caratteristiche hanno gli Standard di qualità rafforzati?</w:t>
        </w:r>
        <w:r w:rsidR="00F64AFA">
          <w:rPr>
            <w:noProof/>
            <w:webHidden/>
          </w:rPr>
          <w:tab/>
        </w:r>
        <w:r w:rsidR="00F64AFA">
          <w:rPr>
            <w:noProof/>
            <w:webHidden/>
          </w:rPr>
          <w:fldChar w:fldCharType="begin"/>
        </w:r>
        <w:r w:rsidR="00F64AFA">
          <w:rPr>
            <w:noProof/>
            <w:webHidden/>
          </w:rPr>
          <w:instrText xml:space="preserve"> PAGEREF _Toc115794141 \h </w:instrText>
        </w:r>
        <w:r w:rsidR="00F64AFA">
          <w:rPr>
            <w:noProof/>
            <w:webHidden/>
          </w:rPr>
        </w:r>
        <w:r w:rsidR="00F64AFA">
          <w:rPr>
            <w:noProof/>
            <w:webHidden/>
          </w:rPr>
          <w:fldChar w:fldCharType="separate"/>
        </w:r>
        <w:r w:rsidR="00F64AFA">
          <w:rPr>
            <w:noProof/>
            <w:webHidden/>
          </w:rPr>
          <w:t>9</w:t>
        </w:r>
        <w:r w:rsidR="00F64AFA">
          <w:rPr>
            <w:noProof/>
            <w:webHidden/>
          </w:rPr>
          <w:fldChar w:fldCharType="end"/>
        </w:r>
      </w:hyperlink>
    </w:p>
    <w:p w14:paraId="572329EB" w14:textId="770A3A00" w:rsidR="00F64AFA" w:rsidRDefault="00000000">
      <w:pPr>
        <w:pStyle w:val="TOC2"/>
        <w:rPr>
          <w:rFonts w:asciiTheme="minorHAnsi" w:eastAsiaTheme="minorEastAsia" w:hAnsiTheme="minorHAnsi" w:cstheme="minorBidi"/>
          <w:iCs w:val="0"/>
          <w:noProof/>
          <w:color w:val="auto"/>
          <w:szCs w:val="24"/>
          <w:lang w:eastAsia="en-GB"/>
        </w:rPr>
      </w:pPr>
      <w:hyperlink w:anchor="_Toc115794142" w:history="1">
        <w:r w:rsidR="00F64AFA" w:rsidRPr="006342B0">
          <w:rPr>
            <w:rStyle w:val="Hyperlink"/>
            <w:noProof/>
            <w:lang w:val="it"/>
          </w:rPr>
          <w:t>Quali sono i principali cambiamenti?</w:t>
        </w:r>
        <w:r w:rsidR="00F64AFA">
          <w:rPr>
            <w:noProof/>
            <w:webHidden/>
          </w:rPr>
          <w:tab/>
        </w:r>
        <w:r w:rsidR="00F64AFA">
          <w:rPr>
            <w:noProof/>
            <w:webHidden/>
          </w:rPr>
          <w:fldChar w:fldCharType="begin"/>
        </w:r>
        <w:r w:rsidR="00F64AFA">
          <w:rPr>
            <w:noProof/>
            <w:webHidden/>
          </w:rPr>
          <w:instrText xml:space="preserve"> PAGEREF _Toc115794142 \h </w:instrText>
        </w:r>
        <w:r w:rsidR="00F64AFA">
          <w:rPr>
            <w:noProof/>
            <w:webHidden/>
          </w:rPr>
        </w:r>
        <w:r w:rsidR="00F64AFA">
          <w:rPr>
            <w:noProof/>
            <w:webHidden/>
          </w:rPr>
          <w:fldChar w:fldCharType="separate"/>
        </w:r>
        <w:r w:rsidR="00F64AFA">
          <w:rPr>
            <w:noProof/>
            <w:webHidden/>
          </w:rPr>
          <w:t>12</w:t>
        </w:r>
        <w:r w:rsidR="00F64AFA">
          <w:rPr>
            <w:noProof/>
            <w:webHidden/>
          </w:rPr>
          <w:fldChar w:fldCharType="end"/>
        </w:r>
      </w:hyperlink>
    </w:p>
    <w:p w14:paraId="7B0C02DF" w14:textId="7E40A0AE" w:rsidR="00F64AFA" w:rsidRDefault="00000000">
      <w:pPr>
        <w:pStyle w:val="TOC3"/>
        <w:tabs>
          <w:tab w:val="right" w:leader="dot" w:pos="9010"/>
        </w:tabs>
        <w:rPr>
          <w:rFonts w:asciiTheme="minorHAnsi" w:eastAsiaTheme="minorEastAsia" w:hAnsiTheme="minorHAnsi" w:cstheme="minorBidi"/>
          <w:noProof/>
          <w:color w:val="auto"/>
          <w:szCs w:val="24"/>
          <w:lang w:eastAsia="en-GB"/>
        </w:rPr>
      </w:pPr>
      <w:hyperlink w:anchor="_Toc115794143" w:history="1">
        <w:r w:rsidR="00F64AFA" w:rsidRPr="006342B0">
          <w:rPr>
            <w:rStyle w:val="Hyperlink"/>
            <w:noProof/>
            <w:lang w:val="it"/>
          </w:rPr>
          <w:t>Risultati per gli anziani</w:t>
        </w:r>
        <w:r w:rsidR="00F64AFA">
          <w:rPr>
            <w:noProof/>
            <w:webHidden/>
          </w:rPr>
          <w:tab/>
        </w:r>
        <w:r w:rsidR="00F64AFA">
          <w:rPr>
            <w:noProof/>
            <w:webHidden/>
          </w:rPr>
          <w:fldChar w:fldCharType="begin"/>
        </w:r>
        <w:r w:rsidR="00F64AFA">
          <w:rPr>
            <w:noProof/>
            <w:webHidden/>
          </w:rPr>
          <w:instrText xml:space="preserve"> PAGEREF _Toc115794143 \h </w:instrText>
        </w:r>
        <w:r w:rsidR="00F64AFA">
          <w:rPr>
            <w:noProof/>
            <w:webHidden/>
          </w:rPr>
        </w:r>
        <w:r w:rsidR="00F64AFA">
          <w:rPr>
            <w:noProof/>
            <w:webHidden/>
          </w:rPr>
          <w:fldChar w:fldCharType="separate"/>
        </w:r>
        <w:r w:rsidR="00F64AFA">
          <w:rPr>
            <w:noProof/>
            <w:webHidden/>
          </w:rPr>
          <w:t>12</w:t>
        </w:r>
        <w:r w:rsidR="00F64AFA">
          <w:rPr>
            <w:noProof/>
            <w:webHidden/>
          </w:rPr>
          <w:fldChar w:fldCharType="end"/>
        </w:r>
      </w:hyperlink>
    </w:p>
    <w:p w14:paraId="16D71170" w14:textId="1CEA8322" w:rsidR="00F64AFA" w:rsidRDefault="00000000">
      <w:pPr>
        <w:pStyle w:val="TOC3"/>
        <w:tabs>
          <w:tab w:val="right" w:leader="dot" w:pos="9010"/>
        </w:tabs>
        <w:rPr>
          <w:rFonts w:asciiTheme="minorHAnsi" w:eastAsiaTheme="minorEastAsia" w:hAnsiTheme="minorHAnsi" w:cstheme="minorBidi"/>
          <w:noProof/>
          <w:color w:val="auto"/>
          <w:szCs w:val="24"/>
          <w:lang w:eastAsia="en-GB"/>
        </w:rPr>
      </w:pPr>
      <w:hyperlink w:anchor="_Toc115794144" w:history="1">
        <w:r w:rsidR="00F64AFA" w:rsidRPr="006342B0">
          <w:rPr>
            <w:rStyle w:val="Hyperlink"/>
            <w:noProof/>
            <w:lang w:val="it"/>
          </w:rPr>
          <w:t>Governance e rapporto di collaborazione</w:t>
        </w:r>
        <w:r w:rsidR="00F64AFA">
          <w:rPr>
            <w:noProof/>
            <w:webHidden/>
          </w:rPr>
          <w:tab/>
        </w:r>
        <w:r w:rsidR="00F64AFA">
          <w:rPr>
            <w:noProof/>
            <w:webHidden/>
          </w:rPr>
          <w:fldChar w:fldCharType="begin"/>
        </w:r>
        <w:r w:rsidR="00F64AFA">
          <w:rPr>
            <w:noProof/>
            <w:webHidden/>
          </w:rPr>
          <w:instrText xml:space="preserve"> PAGEREF _Toc115794144 \h </w:instrText>
        </w:r>
        <w:r w:rsidR="00F64AFA">
          <w:rPr>
            <w:noProof/>
            <w:webHidden/>
          </w:rPr>
        </w:r>
        <w:r w:rsidR="00F64AFA">
          <w:rPr>
            <w:noProof/>
            <w:webHidden/>
          </w:rPr>
          <w:fldChar w:fldCharType="separate"/>
        </w:r>
        <w:r w:rsidR="00F64AFA">
          <w:rPr>
            <w:noProof/>
            <w:webHidden/>
          </w:rPr>
          <w:t>13</w:t>
        </w:r>
        <w:r w:rsidR="00F64AFA">
          <w:rPr>
            <w:noProof/>
            <w:webHidden/>
          </w:rPr>
          <w:fldChar w:fldCharType="end"/>
        </w:r>
      </w:hyperlink>
    </w:p>
    <w:p w14:paraId="53C4A2DE" w14:textId="547B3E02" w:rsidR="00F64AFA" w:rsidRDefault="00000000">
      <w:pPr>
        <w:pStyle w:val="TOC3"/>
        <w:tabs>
          <w:tab w:val="right" w:leader="dot" w:pos="9010"/>
        </w:tabs>
        <w:rPr>
          <w:rFonts w:asciiTheme="minorHAnsi" w:eastAsiaTheme="minorEastAsia" w:hAnsiTheme="minorHAnsi" w:cstheme="minorBidi"/>
          <w:noProof/>
          <w:color w:val="auto"/>
          <w:szCs w:val="24"/>
          <w:lang w:eastAsia="en-GB"/>
        </w:rPr>
      </w:pPr>
      <w:hyperlink w:anchor="_Toc115794145" w:history="1">
        <w:r w:rsidR="00F64AFA" w:rsidRPr="006342B0">
          <w:rPr>
            <w:rStyle w:val="Hyperlink"/>
            <w:noProof/>
            <w:lang w:val="it"/>
          </w:rPr>
          <w:t>Aspettative chiare</w:t>
        </w:r>
        <w:r w:rsidR="00F64AFA">
          <w:rPr>
            <w:noProof/>
            <w:webHidden/>
          </w:rPr>
          <w:tab/>
        </w:r>
        <w:r w:rsidR="00F64AFA">
          <w:rPr>
            <w:noProof/>
            <w:webHidden/>
          </w:rPr>
          <w:fldChar w:fldCharType="begin"/>
        </w:r>
        <w:r w:rsidR="00F64AFA">
          <w:rPr>
            <w:noProof/>
            <w:webHidden/>
          </w:rPr>
          <w:instrText xml:space="preserve"> PAGEREF _Toc115794145 \h </w:instrText>
        </w:r>
        <w:r w:rsidR="00F64AFA">
          <w:rPr>
            <w:noProof/>
            <w:webHidden/>
          </w:rPr>
        </w:r>
        <w:r w:rsidR="00F64AFA">
          <w:rPr>
            <w:noProof/>
            <w:webHidden/>
          </w:rPr>
          <w:fldChar w:fldCharType="separate"/>
        </w:r>
        <w:r w:rsidR="00F64AFA">
          <w:rPr>
            <w:noProof/>
            <w:webHidden/>
          </w:rPr>
          <w:t>13</w:t>
        </w:r>
        <w:r w:rsidR="00F64AFA">
          <w:rPr>
            <w:noProof/>
            <w:webHidden/>
          </w:rPr>
          <w:fldChar w:fldCharType="end"/>
        </w:r>
      </w:hyperlink>
    </w:p>
    <w:p w14:paraId="39A90CCB" w14:textId="6AE3AD75" w:rsidR="00F64AFA" w:rsidRDefault="00000000">
      <w:pPr>
        <w:pStyle w:val="TOC3"/>
        <w:tabs>
          <w:tab w:val="right" w:leader="dot" w:pos="9010"/>
        </w:tabs>
        <w:rPr>
          <w:rFonts w:asciiTheme="minorHAnsi" w:eastAsiaTheme="minorEastAsia" w:hAnsiTheme="minorHAnsi" w:cstheme="minorBidi"/>
          <w:noProof/>
          <w:color w:val="auto"/>
          <w:szCs w:val="24"/>
          <w:lang w:eastAsia="en-GB"/>
        </w:rPr>
      </w:pPr>
      <w:hyperlink w:anchor="_Toc115794146" w:history="1">
        <w:r w:rsidR="00F64AFA" w:rsidRPr="006342B0">
          <w:rPr>
            <w:rStyle w:val="Hyperlink"/>
            <w:noProof/>
            <w:lang w:val="it"/>
          </w:rPr>
          <w:t>Requisiti dettagliati</w:t>
        </w:r>
        <w:r w:rsidR="00F64AFA">
          <w:rPr>
            <w:noProof/>
            <w:webHidden/>
          </w:rPr>
          <w:tab/>
        </w:r>
        <w:r w:rsidR="00F64AFA">
          <w:rPr>
            <w:noProof/>
            <w:webHidden/>
          </w:rPr>
          <w:fldChar w:fldCharType="begin"/>
        </w:r>
        <w:r w:rsidR="00F64AFA">
          <w:rPr>
            <w:noProof/>
            <w:webHidden/>
          </w:rPr>
          <w:instrText xml:space="preserve"> PAGEREF _Toc115794146 \h </w:instrText>
        </w:r>
        <w:r w:rsidR="00F64AFA">
          <w:rPr>
            <w:noProof/>
            <w:webHidden/>
          </w:rPr>
        </w:r>
        <w:r w:rsidR="00F64AFA">
          <w:rPr>
            <w:noProof/>
            <w:webHidden/>
          </w:rPr>
          <w:fldChar w:fldCharType="separate"/>
        </w:r>
        <w:r w:rsidR="00F64AFA">
          <w:rPr>
            <w:noProof/>
            <w:webHidden/>
          </w:rPr>
          <w:t>13</w:t>
        </w:r>
        <w:r w:rsidR="00F64AFA">
          <w:rPr>
            <w:noProof/>
            <w:webHidden/>
          </w:rPr>
          <w:fldChar w:fldCharType="end"/>
        </w:r>
      </w:hyperlink>
    </w:p>
    <w:p w14:paraId="255CA209" w14:textId="04D8562B" w:rsidR="00F64AFA" w:rsidRDefault="00000000">
      <w:pPr>
        <w:pStyle w:val="TOC2"/>
        <w:rPr>
          <w:rFonts w:asciiTheme="minorHAnsi" w:eastAsiaTheme="minorEastAsia" w:hAnsiTheme="minorHAnsi" w:cstheme="minorBidi"/>
          <w:iCs w:val="0"/>
          <w:noProof/>
          <w:color w:val="auto"/>
          <w:szCs w:val="24"/>
          <w:lang w:eastAsia="en-GB"/>
        </w:rPr>
      </w:pPr>
      <w:hyperlink w:anchor="_Toc115794147" w:history="1">
        <w:r w:rsidR="00F64AFA" w:rsidRPr="006342B0">
          <w:rPr>
            <w:rStyle w:val="Hyperlink"/>
            <w:noProof/>
            <w:lang w:val="it"/>
          </w:rPr>
          <w:t>Come si può fornire feedback?</w:t>
        </w:r>
        <w:r w:rsidR="00F64AFA">
          <w:rPr>
            <w:noProof/>
            <w:webHidden/>
          </w:rPr>
          <w:tab/>
        </w:r>
        <w:r w:rsidR="00F64AFA">
          <w:rPr>
            <w:noProof/>
            <w:webHidden/>
          </w:rPr>
          <w:fldChar w:fldCharType="begin"/>
        </w:r>
        <w:r w:rsidR="00F64AFA">
          <w:rPr>
            <w:noProof/>
            <w:webHidden/>
          </w:rPr>
          <w:instrText xml:space="preserve"> PAGEREF _Toc115794147 \h </w:instrText>
        </w:r>
        <w:r w:rsidR="00F64AFA">
          <w:rPr>
            <w:noProof/>
            <w:webHidden/>
          </w:rPr>
        </w:r>
        <w:r w:rsidR="00F64AFA">
          <w:rPr>
            <w:noProof/>
            <w:webHidden/>
          </w:rPr>
          <w:fldChar w:fldCharType="separate"/>
        </w:r>
        <w:r w:rsidR="00F64AFA">
          <w:rPr>
            <w:noProof/>
            <w:webHidden/>
          </w:rPr>
          <w:t>14</w:t>
        </w:r>
        <w:r w:rsidR="00F64AFA">
          <w:rPr>
            <w:noProof/>
            <w:webHidden/>
          </w:rPr>
          <w:fldChar w:fldCharType="end"/>
        </w:r>
      </w:hyperlink>
    </w:p>
    <w:p w14:paraId="7147333A" w14:textId="6DC10863" w:rsidR="001A0831" w:rsidRDefault="00AC2BFB" w:rsidP="001A0831">
      <w:pPr>
        <w:pStyle w:val="mpcNormal"/>
      </w:pPr>
      <w:r w:rsidRPr="00204E50">
        <w:rPr>
          <w:sz w:val="22"/>
          <w:szCs w:val="22"/>
        </w:rPr>
        <w:fldChar w:fldCharType="end"/>
      </w:r>
    </w:p>
    <w:p w14:paraId="53851A00" w14:textId="77777777" w:rsidR="001A0831" w:rsidRPr="00DD4FF3" w:rsidRDefault="00000000" w:rsidP="001A0831">
      <w:pPr>
        <w:pStyle w:val="BlockText"/>
        <w:rPr>
          <w:b/>
          <w:bCs/>
          <w:color w:val="1E1545" w:themeColor="text2"/>
          <w:sz w:val="22"/>
          <w:szCs w:val="22"/>
        </w:rPr>
      </w:pPr>
      <w:r w:rsidRPr="00DD4FF3">
        <w:rPr>
          <w:b/>
          <w:bCs/>
          <w:color w:val="1E1545" w:themeColor="text2"/>
          <w:sz w:val="22"/>
          <w:szCs w:val="22"/>
          <w:lang w:val="it"/>
        </w:rPr>
        <w:t>Grazie</w:t>
      </w:r>
    </w:p>
    <w:p w14:paraId="34435B6D" w14:textId="77777777" w:rsidR="001A0831" w:rsidRPr="00DD4FF3" w:rsidRDefault="00000000" w:rsidP="003F61AB">
      <w:pPr>
        <w:pStyle w:val="BlockText"/>
        <w:rPr>
          <w:sz w:val="22"/>
          <w:szCs w:val="22"/>
        </w:rPr>
      </w:pPr>
      <w:r w:rsidRPr="00DD4FF3">
        <w:rPr>
          <w:sz w:val="22"/>
          <w:szCs w:val="22"/>
          <w:lang w:val="it"/>
        </w:rPr>
        <w:t xml:space="preserve">Grazie per aver dedicato del tempo a questo processo. </w:t>
      </w:r>
    </w:p>
    <w:p w14:paraId="17172DE1" w14:textId="77777777" w:rsidR="00F709AF" w:rsidRPr="00DD4FF3" w:rsidRDefault="00000000" w:rsidP="003F61AB">
      <w:pPr>
        <w:pStyle w:val="BlockText"/>
        <w:rPr>
          <w:sz w:val="22"/>
          <w:szCs w:val="22"/>
        </w:rPr>
      </w:pPr>
      <w:r w:rsidRPr="00DD4FF3">
        <w:rPr>
          <w:sz w:val="22"/>
          <w:szCs w:val="22"/>
          <w:lang w:val="it"/>
        </w:rPr>
        <w:t>E grazie a coloro che hanno già contribuito allo sviluppo della bozza degli Standard di qualità rafforzati in fase di consultazione.</w:t>
      </w:r>
    </w:p>
    <w:p w14:paraId="6F47DCF0" w14:textId="77777777" w:rsidR="001A0831" w:rsidRPr="00DD4FF3" w:rsidRDefault="00000000" w:rsidP="003F61AB">
      <w:pPr>
        <w:pStyle w:val="BlockText"/>
        <w:rPr>
          <w:sz w:val="22"/>
          <w:szCs w:val="22"/>
        </w:rPr>
      </w:pPr>
      <w:r w:rsidRPr="00DD4FF3">
        <w:rPr>
          <w:sz w:val="22"/>
          <w:szCs w:val="22"/>
          <w:lang w:val="it"/>
        </w:rPr>
        <w:t xml:space="preserve">Le vostre esperienze e riflessioni sono apprezzate e contribuiranno a migliorare </w:t>
      </w:r>
      <w:r w:rsidRPr="00DD4FF3">
        <w:rPr>
          <w:sz w:val="22"/>
          <w:szCs w:val="22"/>
          <w:lang w:val="it"/>
        </w:rPr>
        <w:br/>
        <w:t xml:space="preserve">il sistema di assistenza agli anziani. </w:t>
      </w:r>
    </w:p>
    <w:p w14:paraId="32F3D8FA" w14:textId="77777777" w:rsidR="001A0831" w:rsidRDefault="00000000">
      <w:pPr>
        <w:spacing w:before="0" w:after="0" w:line="240" w:lineRule="auto"/>
        <w:rPr>
          <w:rFonts w:eastAsiaTheme="majorEastAsia" w:cstheme="majorBidi"/>
          <w:b/>
          <w:color w:val="056071" w:themeColor="accent1"/>
          <w:sz w:val="52"/>
          <w:szCs w:val="32"/>
        </w:rPr>
      </w:pPr>
      <w:r>
        <w:br w:type="page"/>
      </w:r>
    </w:p>
    <w:p w14:paraId="4FD7B6FA" w14:textId="77777777" w:rsidR="001A0831" w:rsidRPr="00040579" w:rsidRDefault="00000000" w:rsidP="001A0831">
      <w:pPr>
        <w:pStyle w:val="Heading1"/>
        <w:rPr>
          <w:sz w:val="48"/>
          <w:szCs w:val="48"/>
        </w:rPr>
      </w:pPr>
      <w:bookmarkStart w:id="10" w:name="_Toc115794130"/>
      <w:r w:rsidRPr="00040579">
        <w:rPr>
          <w:sz w:val="48"/>
          <w:szCs w:val="48"/>
          <w:lang w:val="it"/>
        </w:rPr>
        <w:lastRenderedPageBreak/>
        <w:t>Sezione 1: Contesto</w:t>
      </w:r>
      <w:bookmarkEnd w:id="9"/>
      <w:bookmarkEnd w:id="10"/>
    </w:p>
    <w:p w14:paraId="21936B97" w14:textId="77777777" w:rsidR="001A0831" w:rsidRPr="00DD4FF3" w:rsidRDefault="00000000" w:rsidP="003F61AB">
      <w:pPr>
        <w:pStyle w:val="Heading2"/>
        <w:rPr>
          <w:sz w:val="32"/>
          <w:szCs w:val="32"/>
        </w:rPr>
      </w:pPr>
      <w:bookmarkStart w:id="11" w:name="_Toc110963043"/>
      <w:bookmarkStart w:id="12" w:name="_Toc115794131"/>
      <w:r w:rsidRPr="00DD4FF3">
        <w:rPr>
          <w:sz w:val="32"/>
          <w:szCs w:val="32"/>
          <w:lang w:val="it"/>
        </w:rPr>
        <w:t>Qual è lo scopo di questa consultazione?</w:t>
      </w:r>
      <w:bookmarkEnd w:id="11"/>
      <w:bookmarkEnd w:id="12"/>
    </w:p>
    <w:p w14:paraId="2F93405F" w14:textId="5A0F3F28" w:rsidR="001A0831" w:rsidRPr="00DD4FF3" w:rsidRDefault="00000000" w:rsidP="00157187">
      <w:pPr>
        <w:ind w:right="-194"/>
        <w:rPr>
          <w:sz w:val="22"/>
          <w:szCs w:val="22"/>
        </w:rPr>
      </w:pPr>
      <w:bookmarkStart w:id="13" w:name="_Hlk112958835"/>
      <w:bookmarkStart w:id="14" w:name="_Toc110963044"/>
      <w:r w:rsidRPr="00DD4FF3">
        <w:rPr>
          <w:sz w:val="22"/>
          <w:szCs w:val="22"/>
          <w:lang w:val="it"/>
        </w:rPr>
        <w:t xml:space="preserve">Lo scopo di questo processo di consultazione è quello di raccogliere il vostro feedback sulla bozza degli </w:t>
      </w:r>
      <w:r>
        <w:fldChar w:fldCharType="begin"/>
      </w:r>
      <w:r>
        <w:instrText xml:space="preserve"> HYPERLINK "https://www.agedcarequality.gov.au/providers/standards" </w:instrText>
      </w:r>
      <w:r>
        <w:fldChar w:fldCharType="separate"/>
      </w:r>
      <w:r w:rsidRPr="00DD4FF3">
        <w:rPr>
          <w:rStyle w:val="Hyperlink"/>
          <w:rFonts w:cstheme="minorHAnsi"/>
          <w:sz w:val="22"/>
          <w:szCs w:val="22"/>
          <w:lang w:val="it"/>
        </w:rPr>
        <w:t>Standard di qualità rafforzati per l'assistenza agli anziani</w:t>
      </w:r>
      <w:r>
        <w:rPr>
          <w:rStyle w:val="Hyperlink"/>
          <w:rFonts w:cstheme="minorHAnsi"/>
          <w:sz w:val="22"/>
          <w:szCs w:val="22"/>
          <w:lang w:val="it"/>
        </w:rPr>
        <w:fldChar w:fldCharType="end"/>
      </w:r>
      <w:r w:rsidR="00204E50">
        <w:rPr>
          <w:color w:val="000000"/>
          <w:sz w:val="22"/>
          <w:szCs w:val="22"/>
          <w:lang w:val="it"/>
        </w:rPr>
        <w:t xml:space="preserve"> (</w:t>
      </w:r>
      <w:r w:rsidRPr="00DD4FF3">
        <w:rPr>
          <w:sz w:val="22"/>
          <w:szCs w:val="22"/>
          <w:lang w:val="it"/>
        </w:rPr>
        <w:t xml:space="preserve">Standard di qualità) </w:t>
      </w:r>
      <w:r w:rsidR="00B26E8C">
        <w:rPr>
          <w:sz w:val="22"/>
          <w:szCs w:val="22"/>
          <w:lang w:val="it"/>
        </w:rPr>
        <w:br/>
      </w:r>
      <w:r w:rsidRPr="00DD4FF3">
        <w:rPr>
          <w:sz w:val="22"/>
          <w:szCs w:val="22"/>
          <w:lang w:val="it"/>
        </w:rPr>
        <w:t xml:space="preserve">che mirano a </w:t>
      </w:r>
      <w:r w:rsidRPr="00DD4FF3">
        <w:rPr>
          <w:rFonts w:cstheme="minorHAnsi"/>
          <w:color w:val="000000"/>
          <w:sz w:val="22"/>
          <w:szCs w:val="22"/>
          <w:lang w:val="it"/>
        </w:rPr>
        <w:t>migliorare la sicurezza e la qualità dell'assistenza agli anziani</w:t>
      </w:r>
      <w:r w:rsidRPr="00DD4FF3">
        <w:rPr>
          <w:sz w:val="22"/>
          <w:szCs w:val="22"/>
          <w:lang w:val="it"/>
        </w:rPr>
        <w:t xml:space="preserve">. Il vostro feedback ci aiuterà a migliorare ulteriormente gli Standard di qualità. </w:t>
      </w:r>
    </w:p>
    <w:p w14:paraId="3F193F0C" w14:textId="2DB5FD15" w:rsidR="001A0831" w:rsidRPr="00DD4FF3" w:rsidRDefault="00000000" w:rsidP="003F61AB">
      <w:pPr>
        <w:rPr>
          <w:sz w:val="22"/>
          <w:szCs w:val="22"/>
        </w:rPr>
      </w:pPr>
      <w:r w:rsidRPr="00DD4FF3">
        <w:rPr>
          <w:sz w:val="22"/>
          <w:szCs w:val="22"/>
          <w:lang w:val="it"/>
        </w:rPr>
        <w:t xml:space="preserve">Gli Standard di qualità stabiliscono ciò che i fornitori devono fare per fornire un'assistenza di qualità e ciò che gli anziani possono aspettarsi dall'assistenza e dai servizi offerti. </w:t>
      </w:r>
      <w:bookmarkEnd w:id="13"/>
    </w:p>
    <w:p w14:paraId="46949496" w14:textId="138C4681" w:rsidR="001A0831" w:rsidRPr="00DD4FF3" w:rsidRDefault="00000000" w:rsidP="00DD4FF3">
      <w:pPr>
        <w:ind w:right="-194"/>
        <w:rPr>
          <w:sz w:val="22"/>
          <w:szCs w:val="22"/>
        </w:rPr>
      </w:pPr>
      <w:r w:rsidRPr="00DD4FF3">
        <w:rPr>
          <w:sz w:val="22"/>
          <w:szCs w:val="22"/>
          <w:lang w:val="it"/>
        </w:rPr>
        <w:t xml:space="preserve">Nell'ambito dei miglioramenti apportati al sistema di assistenza agli anziani e in risposta ai risultati della </w:t>
      </w:r>
      <w:r>
        <w:fldChar w:fldCharType="begin"/>
      </w:r>
      <w:r>
        <w:instrText xml:space="preserve"> HYPERLINK "https://agedcare.royalcommission.gov.au/publications/final-report" </w:instrText>
      </w:r>
      <w:r>
        <w:fldChar w:fldCharType="separate"/>
      </w:r>
      <w:r w:rsidRPr="00DD4FF3">
        <w:rPr>
          <w:rStyle w:val="Hyperlink"/>
          <w:rFonts w:cstheme="minorHAnsi"/>
          <w:sz w:val="22"/>
          <w:szCs w:val="22"/>
          <w:lang w:val="it"/>
        </w:rPr>
        <w:t>Royal Commission sulla qualità e sulla sicurezza dell'assistenza agli anziani</w:t>
      </w:r>
      <w:r>
        <w:rPr>
          <w:rStyle w:val="Hyperlink"/>
          <w:rFonts w:cstheme="minorHAnsi"/>
          <w:sz w:val="22"/>
          <w:szCs w:val="22"/>
          <w:lang w:val="it"/>
        </w:rPr>
        <w:fldChar w:fldCharType="end"/>
      </w:r>
      <w:r w:rsidRPr="00DD4FF3">
        <w:rPr>
          <w:sz w:val="22"/>
          <w:szCs w:val="22"/>
          <w:lang w:val="it"/>
        </w:rPr>
        <w:t xml:space="preserve"> (Royal Commission), il Dipartimento della salute e dell'assistenza agli anziani (il Dipartimento) sta rivedendo gli attuali Standard di qualità </w:t>
      </w:r>
      <w:bookmarkStart w:id="15" w:name="_Hlk112958879"/>
      <w:r w:rsidRPr="00DD4FF3">
        <w:rPr>
          <w:sz w:val="22"/>
          <w:szCs w:val="22"/>
          <w:lang w:val="it"/>
        </w:rPr>
        <w:t>e ha sviluppato una bozza per il rafforzamento degli Standard di qualità in risposta al feedback degli anziani, delle loro famiglie e dei fornitori di assistenza agli anziani.</w:t>
      </w:r>
      <w:bookmarkEnd w:id="15"/>
      <w:r w:rsidRPr="00DD4FF3">
        <w:rPr>
          <w:sz w:val="22"/>
          <w:szCs w:val="22"/>
          <w:lang w:val="it"/>
        </w:rPr>
        <w:t xml:space="preserve"> </w:t>
      </w:r>
    </w:p>
    <w:p w14:paraId="4D15278B" w14:textId="56FD2833" w:rsidR="001A0831" w:rsidRPr="00DD4FF3" w:rsidRDefault="00000000" w:rsidP="001A0831">
      <w:pPr>
        <w:rPr>
          <w:sz w:val="22"/>
          <w:szCs w:val="22"/>
        </w:rPr>
      </w:pPr>
      <w:r w:rsidRPr="00DD4FF3">
        <w:rPr>
          <w:sz w:val="22"/>
          <w:szCs w:val="22"/>
          <w:lang w:val="it"/>
        </w:rPr>
        <w:t xml:space="preserve">Per visionare gli Standard di qualità rafforzati e fornire il vostro feedback, visitate </w:t>
      </w:r>
      <w:r>
        <w:fldChar w:fldCharType="begin"/>
      </w:r>
      <w:r>
        <w:instrText xml:space="preserve"> HYPERLINK "https://agedcareengagement.health.gov.au/" </w:instrText>
      </w:r>
      <w:r>
        <w:fldChar w:fldCharType="separate"/>
      </w:r>
      <w:r w:rsidRPr="00DD4FF3">
        <w:rPr>
          <w:rStyle w:val="Hyperlink"/>
          <w:sz w:val="22"/>
          <w:szCs w:val="22"/>
          <w:lang w:val="it"/>
        </w:rPr>
        <w:t>l'Ageing and Aged Care Engagement Hub</w:t>
      </w:r>
      <w:r>
        <w:rPr>
          <w:rStyle w:val="Hyperlink"/>
          <w:sz w:val="22"/>
          <w:szCs w:val="22"/>
          <w:lang w:val="it"/>
        </w:rPr>
        <w:fldChar w:fldCharType="end"/>
      </w:r>
      <w:r w:rsidRPr="00DD4FF3">
        <w:rPr>
          <w:sz w:val="22"/>
          <w:szCs w:val="22"/>
          <w:lang w:val="it"/>
        </w:rPr>
        <w:t xml:space="preserve"> (l'Engagement Hub).</w:t>
      </w:r>
    </w:p>
    <w:p w14:paraId="3F9ACC4C" w14:textId="77777777" w:rsidR="001A0831" w:rsidRDefault="00000000">
      <w:pPr>
        <w:spacing w:before="0" w:after="0" w:line="240" w:lineRule="auto"/>
      </w:pPr>
      <w:r>
        <w:br w:type="page"/>
      </w:r>
    </w:p>
    <w:p w14:paraId="309C606B" w14:textId="77777777" w:rsidR="001A0831" w:rsidRPr="00B27F68" w:rsidRDefault="00000000" w:rsidP="003F61AB">
      <w:r>
        <w:rPr>
          <w:noProof/>
        </w:rPr>
        <w:lastRenderedPageBreak/>
        <mc:AlternateContent>
          <mc:Choice Requires="wps">
            <w:drawing>
              <wp:inline distT="0" distB="0" distL="0" distR="0" wp14:anchorId="79737790" wp14:editId="5DBED103">
                <wp:extent cx="5657850" cy="0"/>
                <wp:effectExtent l="12700" t="12700" r="31750" b="25400"/>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 o:spid="_x0000_i1025" alt="&quot;&quot;" style="mso-left-percent:-10001;mso-position-horizontal-relative:char;mso-position-vertical-relative:line;mso-top-percent:-10001;mso-wrap-style:square;visibility:visible" from="0,0" to="445.5pt,0" strokeweight="2.75pt">
                <v:stroke endcap="round"/>
                <w10:wrap type="none"/>
                <w10:anchorlock/>
              </v:line>
            </w:pict>
          </mc:Fallback>
        </mc:AlternateContent>
      </w:r>
    </w:p>
    <w:p w14:paraId="7A2BB66B" w14:textId="77777777" w:rsidR="001A0831" w:rsidRPr="00204E50" w:rsidRDefault="00000000" w:rsidP="00204E50">
      <w:pPr>
        <w:pStyle w:val="Heading3"/>
        <w:rPr>
          <w:color w:val="056071"/>
          <w:sz w:val="26"/>
          <w:szCs w:val="26"/>
        </w:rPr>
      </w:pPr>
      <w:bookmarkStart w:id="16" w:name="_Toc115794132"/>
      <w:r w:rsidRPr="00204E50">
        <w:rPr>
          <w:color w:val="056071"/>
          <w:sz w:val="26"/>
          <w:szCs w:val="26"/>
          <w:lang w:val="it"/>
        </w:rPr>
        <w:t>Terminologia</w:t>
      </w:r>
      <w:bookmarkEnd w:id="16"/>
    </w:p>
    <w:p w14:paraId="7A0226FF" w14:textId="77777777" w:rsidR="001A0831" w:rsidRPr="00DD4FF3" w:rsidRDefault="00000000" w:rsidP="003F61AB">
      <w:pPr>
        <w:rPr>
          <w:sz w:val="22"/>
          <w:szCs w:val="22"/>
        </w:rPr>
      </w:pPr>
      <w:r w:rsidRPr="00DD4FF3">
        <w:rPr>
          <w:sz w:val="22"/>
          <w:szCs w:val="22"/>
          <w:lang w:val="it"/>
        </w:rPr>
        <w:t>Ai fini del presente documento di consultazione e della bozza di Standard di qualità rafforzati, abbiamo utilizzato i seguenti termini:</w:t>
      </w:r>
    </w:p>
    <w:p w14:paraId="3F9EF5DB" w14:textId="77777777" w:rsidR="001A0831" w:rsidRPr="00DD4FF3" w:rsidRDefault="00000000" w:rsidP="003F61AB">
      <w:pPr>
        <w:pStyle w:val="ListParagraph"/>
        <w:numPr>
          <w:ilvl w:val="0"/>
          <w:numId w:val="36"/>
        </w:numPr>
        <w:rPr>
          <w:sz w:val="22"/>
          <w:szCs w:val="22"/>
        </w:rPr>
      </w:pPr>
      <w:r w:rsidRPr="00DD4FF3">
        <w:rPr>
          <w:b/>
          <w:bCs/>
          <w:sz w:val="22"/>
          <w:szCs w:val="22"/>
          <w:lang w:val="it"/>
        </w:rPr>
        <w:t>Assistenza di qualità</w:t>
      </w:r>
      <w:r w:rsidRPr="00DD4FF3">
        <w:rPr>
          <w:sz w:val="22"/>
          <w:szCs w:val="22"/>
          <w:lang w:val="it"/>
        </w:rPr>
        <w:t xml:space="preserve"> – si riferisce ad un'assistenza che:</w:t>
      </w:r>
    </w:p>
    <w:p w14:paraId="504A97B7" w14:textId="57C5E4B2" w:rsidR="001A0831" w:rsidRPr="00DD4FF3" w:rsidRDefault="00000000" w:rsidP="003F61AB">
      <w:pPr>
        <w:pStyle w:val="ListParagraph"/>
        <w:numPr>
          <w:ilvl w:val="1"/>
          <w:numId w:val="36"/>
        </w:numPr>
        <w:rPr>
          <w:sz w:val="22"/>
          <w:szCs w:val="22"/>
        </w:rPr>
      </w:pPr>
      <w:r w:rsidRPr="00DD4FF3">
        <w:rPr>
          <w:sz w:val="22"/>
          <w:szCs w:val="22"/>
          <w:lang w:val="it"/>
        </w:rPr>
        <w:t xml:space="preserve">è </w:t>
      </w:r>
      <w:r w:rsidRPr="00DD4FF3">
        <w:rPr>
          <w:b/>
          <w:bCs/>
          <w:sz w:val="22"/>
          <w:szCs w:val="22"/>
          <w:lang w:val="it"/>
        </w:rPr>
        <w:t>incentrata sulla persona</w:t>
      </w:r>
      <w:r w:rsidRPr="00DD4FF3">
        <w:rPr>
          <w:sz w:val="22"/>
          <w:szCs w:val="22"/>
          <w:lang w:val="it"/>
        </w:rPr>
        <w:t xml:space="preserve">, fornita con gentilezza e compassione, rispondendo </w:t>
      </w:r>
      <w:r w:rsidR="00B26E8C">
        <w:rPr>
          <w:sz w:val="22"/>
          <w:szCs w:val="22"/>
          <w:lang w:val="it"/>
        </w:rPr>
        <w:br/>
      </w:r>
      <w:r w:rsidRPr="00DD4FF3">
        <w:rPr>
          <w:sz w:val="22"/>
          <w:szCs w:val="22"/>
          <w:lang w:val="it"/>
        </w:rPr>
        <w:t xml:space="preserve">alle esigenze olistiche dell'anziano e mirando a migliorare il suo benessere e </w:t>
      </w:r>
      <w:r w:rsidR="00B26E8C">
        <w:rPr>
          <w:sz w:val="22"/>
          <w:szCs w:val="22"/>
          <w:lang w:val="it"/>
        </w:rPr>
        <w:br/>
      </w:r>
      <w:r w:rsidRPr="00DD4FF3">
        <w:rPr>
          <w:sz w:val="22"/>
          <w:szCs w:val="22"/>
          <w:lang w:val="it"/>
        </w:rPr>
        <w:t>la sua qualità di vita</w:t>
      </w:r>
    </w:p>
    <w:p w14:paraId="58AB3A6B" w14:textId="28089333" w:rsidR="001A0831" w:rsidRPr="00DD4FF3" w:rsidRDefault="00000000" w:rsidP="003F61AB">
      <w:pPr>
        <w:pStyle w:val="ListParagraph"/>
        <w:numPr>
          <w:ilvl w:val="1"/>
          <w:numId w:val="36"/>
        </w:numPr>
        <w:rPr>
          <w:sz w:val="22"/>
          <w:szCs w:val="22"/>
        </w:rPr>
      </w:pPr>
      <w:r w:rsidRPr="00DD4FF3">
        <w:rPr>
          <w:sz w:val="22"/>
          <w:szCs w:val="22"/>
          <w:lang w:val="it"/>
        </w:rPr>
        <w:t xml:space="preserve">è </w:t>
      </w:r>
      <w:r w:rsidRPr="00DD4FF3">
        <w:rPr>
          <w:b/>
          <w:bCs/>
          <w:sz w:val="22"/>
          <w:szCs w:val="22"/>
          <w:lang w:val="it"/>
        </w:rPr>
        <w:t>coordinata</w:t>
      </w:r>
      <w:r w:rsidRPr="00DD4FF3">
        <w:rPr>
          <w:sz w:val="22"/>
          <w:szCs w:val="22"/>
          <w:lang w:val="it"/>
        </w:rPr>
        <w:t xml:space="preserve"> in modo efficace quando l'assistenza è fornita dal personale, </w:t>
      </w:r>
      <w:r w:rsidR="00B26E8C">
        <w:rPr>
          <w:sz w:val="22"/>
          <w:szCs w:val="22"/>
          <w:lang w:val="it"/>
        </w:rPr>
        <w:br/>
      </w:r>
      <w:r w:rsidRPr="00DD4FF3">
        <w:rPr>
          <w:sz w:val="22"/>
          <w:szCs w:val="22"/>
          <w:lang w:val="it"/>
        </w:rPr>
        <w:t>dagli operatori in visita e da fornitori esterni (se del caso)</w:t>
      </w:r>
    </w:p>
    <w:p w14:paraId="3BED0D23" w14:textId="6C03C36C" w:rsidR="001A0831" w:rsidRPr="00DD4FF3" w:rsidRDefault="00000000" w:rsidP="003F61AB">
      <w:pPr>
        <w:pStyle w:val="ListParagraph"/>
        <w:numPr>
          <w:ilvl w:val="1"/>
          <w:numId w:val="36"/>
        </w:numPr>
        <w:rPr>
          <w:sz w:val="22"/>
          <w:szCs w:val="22"/>
        </w:rPr>
      </w:pPr>
      <w:r w:rsidRPr="00DD4FF3">
        <w:rPr>
          <w:sz w:val="22"/>
          <w:szCs w:val="22"/>
          <w:lang w:val="it"/>
        </w:rPr>
        <w:t xml:space="preserve">è </w:t>
      </w:r>
      <w:r w:rsidRPr="00DD4FF3">
        <w:rPr>
          <w:b/>
          <w:bCs/>
          <w:sz w:val="22"/>
          <w:szCs w:val="22"/>
          <w:lang w:val="it"/>
        </w:rPr>
        <w:t>efficace</w:t>
      </w:r>
      <w:r w:rsidRPr="00DD4FF3">
        <w:rPr>
          <w:sz w:val="22"/>
          <w:szCs w:val="22"/>
          <w:lang w:val="it"/>
        </w:rPr>
        <w:t xml:space="preserve">, fornendo l'assistenza giusta per soddisfare le esigenze, gli obiettivi </w:t>
      </w:r>
      <w:r w:rsidR="00B26E8C">
        <w:rPr>
          <w:sz w:val="22"/>
          <w:szCs w:val="22"/>
          <w:lang w:val="it"/>
        </w:rPr>
        <w:br/>
      </w:r>
      <w:r w:rsidRPr="00DD4FF3">
        <w:rPr>
          <w:sz w:val="22"/>
          <w:szCs w:val="22"/>
          <w:lang w:val="it"/>
        </w:rPr>
        <w:t>e le preferenze dell'anziano </w:t>
      </w:r>
    </w:p>
    <w:p w14:paraId="101DD1A2" w14:textId="77777777" w:rsidR="001A0831" w:rsidRPr="00DD4FF3" w:rsidRDefault="00000000" w:rsidP="003F61AB">
      <w:pPr>
        <w:pStyle w:val="ListParagraph"/>
        <w:numPr>
          <w:ilvl w:val="1"/>
          <w:numId w:val="36"/>
        </w:numPr>
        <w:rPr>
          <w:sz w:val="22"/>
          <w:szCs w:val="22"/>
        </w:rPr>
      </w:pPr>
      <w:r w:rsidRPr="00DD4FF3">
        <w:rPr>
          <w:sz w:val="22"/>
          <w:szCs w:val="22"/>
          <w:lang w:val="it"/>
        </w:rPr>
        <w:t xml:space="preserve">mantiene le persone anziane </w:t>
      </w:r>
      <w:r w:rsidRPr="00DD4FF3">
        <w:rPr>
          <w:b/>
          <w:bCs/>
          <w:sz w:val="22"/>
          <w:szCs w:val="22"/>
          <w:lang w:val="it"/>
        </w:rPr>
        <w:t>al sicuro</w:t>
      </w:r>
      <w:r w:rsidRPr="00DD4FF3">
        <w:rPr>
          <w:sz w:val="22"/>
          <w:szCs w:val="22"/>
          <w:lang w:val="it"/>
        </w:rPr>
        <w:t xml:space="preserve"> da danni evitabili.</w:t>
      </w:r>
    </w:p>
    <w:p w14:paraId="62FFE620" w14:textId="5FA3E1F7" w:rsidR="001A0831" w:rsidRPr="00DD4FF3" w:rsidRDefault="00000000" w:rsidP="003F61AB">
      <w:pPr>
        <w:pStyle w:val="ListParagraph"/>
        <w:numPr>
          <w:ilvl w:val="0"/>
          <w:numId w:val="36"/>
        </w:numPr>
        <w:rPr>
          <w:sz w:val="22"/>
          <w:szCs w:val="22"/>
        </w:rPr>
      </w:pPr>
      <w:r w:rsidRPr="00DD4FF3">
        <w:rPr>
          <w:b/>
          <w:bCs/>
          <w:sz w:val="22"/>
          <w:szCs w:val="22"/>
          <w:lang w:val="it"/>
        </w:rPr>
        <w:t>Anziano / anziani</w:t>
      </w:r>
      <w:r w:rsidRPr="00DD4FF3">
        <w:rPr>
          <w:sz w:val="22"/>
          <w:szCs w:val="22"/>
          <w:lang w:val="it"/>
        </w:rPr>
        <w:t xml:space="preserve"> </w:t>
      </w:r>
      <w:r w:rsidR="00736C45" w:rsidRPr="00DD4FF3">
        <w:rPr>
          <w:sz w:val="22"/>
          <w:szCs w:val="22"/>
          <w:lang w:val="it"/>
        </w:rPr>
        <w:t>–</w:t>
      </w:r>
      <w:r w:rsidRPr="00DD4FF3">
        <w:rPr>
          <w:sz w:val="22"/>
          <w:szCs w:val="22"/>
          <w:lang w:val="it"/>
        </w:rPr>
        <w:t xml:space="preserve"> si riferisce a una persona (o più persone) che riceve servizi di assistenza agli anziani finanziati dal Commonwealth. Gli attuali Standard di qualità utilizzano il termine </w:t>
      </w:r>
      <w:r w:rsidR="00736C45" w:rsidRPr="00DD4FF3">
        <w:rPr>
          <w:sz w:val="22"/>
          <w:szCs w:val="22"/>
          <w:lang w:val="it"/>
        </w:rPr>
        <w:t>“</w:t>
      </w:r>
      <w:r w:rsidRPr="00DD4FF3">
        <w:rPr>
          <w:sz w:val="22"/>
          <w:szCs w:val="22"/>
          <w:lang w:val="it"/>
        </w:rPr>
        <w:t>consumatore</w:t>
      </w:r>
      <w:r w:rsidR="00736C45" w:rsidRPr="00DD4FF3">
        <w:rPr>
          <w:sz w:val="22"/>
          <w:szCs w:val="22"/>
          <w:lang w:val="it"/>
        </w:rPr>
        <w:t>”</w:t>
      </w:r>
      <w:r w:rsidRPr="00DD4FF3">
        <w:rPr>
          <w:sz w:val="22"/>
          <w:szCs w:val="22"/>
          <w:lang w:val="it"/>
        </w:rPr>
        <w:t xml:space="preserve">; tuttavia, questo termine non è generalmente ben accettato dagli anziani ed è in fase di revisione nell'ambito dello sviluppo di una nuova legge sull'assistenza agli anziani. </w:t>
      </w:r>
    </w:p>
    <w:p w14:paraId="0E2C5543" w14:textId="77777777" w:rsidR="001A0831" w:rsidRPr="00DD4FF3" w:rsidRDefault="00000000" w:rsidP="003F61AB">
      <w:pPr>
        <w:pStyle w:val="ListParagraph"/>
        <w:numPr>
          <w:ilvl w:val="0"/>
          <w:numId w:val="36"/>
        </w:numPr>
        <w:rPr>
          <w:sz w:val="22"/>
          <w:szCs w:val="22"/>
        </w:rPr>
      </w:pPr>
      <w:r w:rsidRPr="00DD4FF3">
        <w:rPr>
          <w:sz w:val="22"/>
          <w:szCs w:val="22"/>
          <w:lang w:val="it"/>
        </w:rPr>
        <w:t xml:space="preserve">Il riferimento a una persona anziana include il riferimento a un suo rappresentante, nella misura in cui la disposizione può applicarsi a un rappresentante. Un rappresentante è una persona incaricata di agire o prendere decisioni per conto di una persona anziana e che la persona anziana nomina per essere informata sulle questioni che la riguardano. </w:t>
      </w:r>
    </w:p>
    <w:p w14:paraId="55CF9393" w14:textId="0D8413CA" w:rsidR="001A0831" w:rsidRPr="00DD4FF3" w:rsidRDefault="00000000" w:rsidP="003F61AB">
      <w:pPr>
        <w:pStyle w:val="ListParagraph"/>
        <w:numPr>
          <w:ilvl w:val="0"/>
          <w:numId w:val="36"/>
        </w:numPr>
        <w:rPr>
          <w:sz w:val="22"/>
          <w:szCs w:val="22"/>
        </w:rPr>
      </w:pPr>
      <w:r w:rsidRPr="00DD4FF3">
        <w:rPr>
          <w:b/>
          <w:bCs/>
          <w:sz w:val="22"/>
          <w:szCs w:val="22"/>
          <w:lang w:val="it"/>
        </w:rPr>
        <w:t>Fornitore</w:t>
      </w:r>
      <w:r w:rsidR="00736C45" w:rsidRPr="00DD4FF3">
        <w:rPr>
          <w:b/>
          <w:bCs/>
          <w:sz w:val="22"/>
          <w:szCs w:val="22"/>
          <w:lang w:val="it"/>
        </w:rPr>
        <w:t xml:space="preserve"> </w:t>
      </w:r>
      <w:r w:rsidRPr="00DD4FF3">
        <w:rPr>
          <w:sz w:val="22"/>
          <w:szCs w:val="22"/>
          <w:lang w:val="it"/>
        </w:rPr>
        <w:t>– si riferisce all'organizzazione che fornisce servizi di assistenza finanziati dal Commonwealth.</w:t>
      </w:r>
    </w:p>
    <w:p w14:paraId="175D5D00" w14:textId="1EF7F0CB" w:rsidR="001A0831" w:rsidRPr="00DD4FF3" w:rsidRDefault="00000000" w:rsidP="003F61AB">
      <w:pPr>
        <w:pStyle w:val="ListParagraph"/>
        <w:numPr>
          <w:ilvl w:val="0"/>
          <w:numId w:val="36"/>
        </w:numPr>
        <w:rPr>
          <w:sz w:val="22"/>
          <w:szCs w:val="22"/>
        </w:rPr>
      </w:pPr>
      <w:r w:rsidRPr="00DD4FF3">
        <w:rPr>
          <w:b/>
          <w:bCs/>
          <w:sz w:val="22"/>
          <w:szCs w:val="22"/>
          <w:lang w:val="it"/>
        </w:rPr>
        <w:t>Organo di governo</w:t>
      </w:r>
      <w:r w:rsidRPr="00DD4FF3">
        <w:rPr>
          <w:sz w:val="22"/>
          <w:szCs w:val="22"/>
          <w:lang w:val="it"/>
        </w:rPr>
        <w:t xml:space="preserve"> – si riferisce all'organo di governo (come il Consiglio di amministrazione) del fornitore.</w:t>
      </w:r>
    </w:p>
    <w:p w14:paraId="73C5805F" w14:textId="6A3CB766" w:rsidR="001A0831" w:rsidRPr="00DD4FF3" w:rsidRDefault="00000000" w:rsidP="003F61AB">
      <w:pPr>
        <w:pStyle w:val="ListParagraph"/>
        <w:numPr>
          <w:ilvl w:val="0"/>
          <w:numId w:val="36"/>
        </w:numPr>
        <w:rPr>
          <w:sz w:val="22"/>
          <w:szCs w:val="22"/>
        </w:rPr>
      </w:pPr>
      <w:r w:rsidRPr="00DD4FF3">
        <w:rPr>
          <w:b/>
          <w:bCs/>
          <w:sz w:val="22"/>
          <w:szCs w:val="22"/>
          <w:lang w:val="it"/>
        </w:rPr>
        <w:t xml:space="preserve">Lavoratore </w:t>
      </w:r>
      <w:r w:rsidRPr="00DD4FF3">
        <w:rPr>
          <w:sz w:val="22"/>
          <w:szCs w:val="22"/>
          <w:lang w:val="it"/>
        </w:rPr>
        <w:t xml:space="preserve">– si riferisce a una persona impiegata, assunta, ingaggiata o messa </w:t>
      </w:r>
      <w:r w:rsidR="00637467">
        <w:rPr>
          <w:sz w:val="22"/>
          <w:szCs w:val="22"/>
          <w:lang w:val="it"/>
        </w:rPr>
        <w:br/>
      </w:r>
      <w:r w:rsidRPr="00DD4FF3">
        <w:rPr>
          <w:sz w:val="22"/>
          <w:szCs w:val="22"/>
          <w:lang w:val="it"/>
        </w:rPr>
        <w:t xml:space="preserve">sotto contratto dal fornitore (direttamente o tramite un'agenzia di collocamento o di reclutamento) per fornire assistenza o altri servizi. </w:t>
      </w:r>
    </w:p>
    <w:p w14:paraId="7ADA9F44" w14:textId="77777777" w:rsidR="001A0831" w:rsidRPr="00DD4FF3" w:rsidRDefault="00000000" w:rsidP="003F61AB">
      <w:pPr>
        <w:pStyle w:val="ListParagraph"/>
        <w:numPr>
          <w:ilvl w:val="0"/>
          <w:numId w:val="36"/>
        </w:numPr>
        <w:rPr>
          <w:rFonts w:ascii="Calibri" w:eastAsia="Calibri" w:hAnsi="Calibri" w:cs="Calibri"/>
          <w:sz w:val="22"/>
          <w:szCs w:val="22"/>
        </w:rPr>
      </w:pPr>
      <w:r w:rsidRPr="00DD4FF3">
        <w:rPr>
          <w:b/>
          <w:bCs/>
          <w:sz w:val="22"/>
          <w:szCs w:val="22"/>
          <w:lang w:val="it"/>
        </w:rPr>
        <w:t>Altre persone</w:t>
      </w:r>
      <w:r w:rsidRPr="00DD4FF3">
        <w:rPr>
          <w:sz w:val="22"/>
          <w:szCs w:val="22"/>
          <w:lang w:val="it"/>
        </w:rPr>
        <w:t xml:space="preserve"> </w:t>
      </w:r>
      <w:r w:rsidRPr="00B26E8C">
        <w:rPr>
          <w:b/>
          <w:bCs/>
          <w:sz w:val="22"/>
          <w:szCs w:val="22"/>
          <w:lang w:val="it"/>
        </w:rPr>
        <w:t>coinvolte</w:t>
      </w:r>
      <w:r w:rsidRPr="00DD4FF3">
        <w:rPr>
          <w:sz w:val="22"/>
          <w:szCs w:val="22"/>
          <w:lang w:val="it"/>
        </w:rPr>
        <w:t xml:space="preserve"> </w:t>
      </w:r>
      <w:r w:rsidRPr="00DD4FF3">
        <w:rPr>
          <w:b/>
          <w:bCs/>
          <w:sz w:val="22"/>
          <w:szCs w:val="22"/>
          <w:lang w:val="it"/>
        </w:rPr>
        <w:t>nell'assistenza</w:t>
      </w:r>
      <w:r w:rsidRPr="00DD4FF3">
        <w:rPr>
          <w:sz w:val="22"/>
          <w:szCs w:val="22"/>
          <w:lang w:val="it"/>
        </w:rPr>
        <w:t xml:space="preserve"> </w:t>
      </w:r>
      <w:r w:rsidRPr="00B26E8C">
        <w:rPr>
          <w:b/>
          <w:bCs/>
          <w:sz w:val="22"/>
          <w:szCs w:val="22"/>
          <w:lang w:val="it"/>
        </w:rPr>
        <w:t>dell'anziano</w:t>
      </w:r>
      <w:r w:rsidRPr="00DD4FF3">
        <w:rPr>
          <w:sz w:val="22"/>
          <w:szCs w:val="22"/>
          <w:lang w:val="it"/>
        </w:rPr>
        <w:t xml:space="preserve"> – si riferisce a individui od organizzazioni che partecipano alla fornitura di cure, servizi o assistenza agli anziani. Può coinvolgere altri fornitori di assistenza agli anziani, operatori sanitari, servizi sanitari, organizzazioni comunitarie, assistenti, ecc.</w:t>
      </w:r>
    </w:p>
    <w:p w14:paraId="301CDD21" w14:textId="77777777" w:rsidR="44F3D5D3" w:rsidRPr="00DD4FF3" w:rsidRDefault="00000000" w:rsidP="775E7E77">
      <w:pPr>
        <w:rPr>
          <w:sz w:val="22"/>
          <w:szCs w:val="22"/>
        </w:rPr>
      </w:pPr>
      <w:r w:rsidRPr="00DD4FF3">
        <w:rPr>
          <w:sz w:val="22"/>
          <w:szCs w:val="22"/>
          <w:lang w:val="it"/>
        </w:rPr>
        <w:t>È importante notare che queste definizioni sono state inserite per spiegare le aspettative di come gli standard indirizzano l'assistenza e i servizi. Alcuni di questi termini cambieranno con lo sviluppo della nuova legge sull'assistenza agli anziani.</w:t>
      </w:r>
    </w:p>
    <w:p w14:paraId="5E5C0457" w14:textId="77777777" w:rsidR="001A0831" w:rsidRPr="00DD4FF3" w:rsidRDefault="00000000" w:rsidP="001A0831">
      <w:pPr>
        <w:pStyle w:val="mpcNormal"/>
        <w:rPr>
          <w:sz w:val="22"/>
          <w:szCs w:val="22"/>
        </w:rPr>
      </w:pPr>
      <w:r w:rsidRPr="00DD4FF3">
        <w:rPr>
          <w:noProof/>
          <w:sz w:val="22"/>
          <w:szCs w:val="22"/>
        </w:rPr>
        <mc:AlternateContent>
          <mc:Choice Requires="wps">
            <w:drawing>
              <wp:inline distT="0" distB="0" distL="0" distR="0" wp14:anchorId="7C654A1C" wp14:editId="54D91533">
                <wp:extent cx="5657850" cy="0"/>
                <wp:effectExtent l="12700" t="12700" r="31750" b="2540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8" o:spid="_x0000_i1026" alt="&quot;&quot;" style="mso-left-percent:-10001;mso-position-horizontal-relative:char;mso-position-vertical-relative:line;mso-top-percent:-10001;mso-wrap-style:square;visibility:visible" from="0,0" to="445.5pt,0" strokeweight="2.75pt">
                <v:stroke endcap="round"/>
                <w10:wrap type="none"/>
                <w10:anchorlock/>
              </v:line>
            </w:pict>
          </mc:Fallback>
        </mc:AlternateContent>
      </w:r>
    </w:p>
    <w:p w14:paraId="0B1F7725" w14:textId="77777777" w:rsidR="001A0831" w:rsidRDefault="00000000">
      <w:pPr>
        <w:spacing w:before="0" w:after="0" w:line="240" w:lineRule="auto"/>
        <w:rPr>
          <w:rFonts w:asciiTheme="minorHAnsi" w:hAnsiTheme="minorHAnsi"/>
        </w:rPr>
      </w:pPr>
      <w:r>
        <w:br w:type="page"/>
      </w:r>
    </w:p>
    <w:p w14:paraId="512A6B61" w14:textId="55D93660" w:rsidR="001A0831" w:rsidRPr="00DD4FF3" w:rsidRDefault="00000000" w:rsidP="00204E50">
      <w:pPr>
        <w:pStyle w:val="Heading2"/>
        <w:ind w:right="231"/>
        <w:rPr>
          <w:sz w:val="32"/>
          <w:szCs w:val="32"/>
        </w:rPr>
      </w:pPr>
      <w:bookmarkStart w:id="17" w:name="_Toc115794133"/>
      <w:r w:rsidRPr="00DD4FF3">
        <w:rPr>
          <w:sz w:val="32"/>
          <w:szCs w:val="32"/>
          <w:lang w:val="it"/>
        </w:rPr>
        <w:lastRenderedPageBreak/>
        <w:t>Qual è stato il processo di rafforzamento degli Standard di qualità?</w:t>
      </w:r>
      <w:bookmarkEnd w:id="14"/>
      <w:bookmarkEnd w:id="17"/>
    </w:p>
    <w:p w14:paraId="63665721" w14:textId="5DE377F3" w:rsidR="001A0831" w:rsidRPr="00DD4FF3" w:rsidRDefault="00000000" w:rsidP="001A0831">
      <w:pPr>
        <w:rPr>
          <w:sz w:val="22"/>
          <w:szCs w:val="22"/>
        </w:rPr>
      </w:pPr>
      <w:r w:rsidRPr="00DD4FF3">
        <w:rPr>
          <w:sz w:val="22"/>
          <w:szCs w:val="22"/>
          <w:lang w:val="it"/>
        </w:rPr>
        <w:t xml:space="preserve">La bozza degli Standard di qualità rafforzati è stata sviluppata dal Dipartimento, </w:t>
      </w:r>
      <w:r w:rsidR="00B26E8C">
        <w:rPr>
          <w:sz w:val="22"/>
          <w:szCs w:val="22"/>
          <w:lang w:val="it"/>
        </w:rPr>
        <w:br/>
      </w:r>
      <w:r w:rsidRPr="00DD4FF3">
        <w:rPr>
          <w:sz w:val="22"/>
          <w:szCs w:val="22"/>
          <w:lang w:val="it"/>
        </w:rPr>
        <w:t>in collaborazione con:</w:t>
      </w:r>
    </w:p>
    <w:p w14:paraId="68298698" w14:textId="3654C681" w:rsidR="001A0831" w:rsidRPr="00DD4FF3" w:rsidRDefault="00000000" w:rsidP="003F61AB">
      <w:pPr>
        <w:pStyle w:val="ListParagraph"/>
        <w:numPr>
          <w:ilvl w:val="0"/>
          <w:numId w:val="37"/>
        </w:numPr>
        <w:rPr>
          <w:sz w:val="22"/>
          <w:szCs w:val="22"/>
        </w:rPr>
      </w:pPr>
      <w:r w:rsidRPr="00DD4FF3">
        <w:rPr>
          <w:sz w:val="22"/>
          <w:szCs w:val="22"/>
          <w:lang w:val="it"/>
        </w:rPr>
        <w:t xml:space="preserve">la Commissione per la qualità e la sicurezza dell'assistenza agli anziani </w:t>
      </w:r>
      <w:r w:rsidR="00B26E8C">
        <w:rPr>
          <w:sz w:val="22"/>
          <w:szCs w:val="22"/>
          <w:lang w:val="it"/>
        </w:rPr>
        <w:br/>
      </w:r>
      <w:r w:rsidRPr="00DD4FF3">
        <w:rPr>
          <w:sz w:val="22"/>
          <w:szCs w:val="22"/>
          <w:lang w:val="it"/>
        </w:rPr>
        <w:t xml:space="preserve">(la Commissione per gli anziani), che ha la responsabilità di valutare i fornitori </w:t>
      </w:r>
      <w:r w:rsidR="00637467">
        <w:rPr>
          <w:sz w:val="22"/>
          <w:szCs w:val="22"/>
          <w:lang w:val="it"/>
        </w:rPr>
        <w:br/>
      </w:r>
      <w:r w:rsidRPr="00DD4FF3">
        <w:rPr>
          <w:sz w:val="22"/>
          <w:szCs w:val="22"/>
          <w:lang w:val="it"/>
        </w:rPr>
        <w:t xml:space="preserve">di assistenza agli anziani in base agli Standard di qualità </w:t>
      </w:r>
    </w:p>
    <w:p w14:paraId="1C1D6DDB" w14:textId="3C7F6831" w:rsidR="001A0831" w:rsidRPr="00DD4FF3" w:rsidRDefault="00000000" w:rsidP="003F61AB">
      <w:pPr>
        <w:pStyle w:val="ListParagraph"/>
        <w:numPr>
          <w:ilvl w:val="0"/>
          <w:numId w:val="37"/>
        </w:numPr>
        <w:rPr>
          <w:sz w:val="22"/>
          <w:szCs w:val="22"/>
        </w:rPr>
      </w:pPr>
      <w:r w:rsidRPr="00DD4FF3">
        <w:rPr>
          <w:sz w:val="22"/>
          <w:szCs w:val="22"/>
          <w:lang w:val="it"/>
        </w:rPr>
        <w:t xml:space="preserve">la Commissione australiana per la sicurezza e la qualità dell'assistenza sanitaria </w:t>
      </w:r>
      <w:r w:rsidR="00B26E8C">
        <w:rPr>
          <w:sz w:val="22"/>
          <w:szCs w:val="22"/>
          <w:lang w:val="it"/>
        </w:rPr>
        <w:br/>
      </w:r>
      <w:r w:rsidRPr="00DD4FF3">
        <w:rPr>
          <w:sz w:val="22"/>
          <w:szCs w:val="22"/>
          <w:lang w:val="it"/>
        </w:rPr>
        <w:t>(la Commissione per la salute), che ha la responsabilità di definire le componenti cliniche degli Standard di qualità.</w:t>
      </w:r>
    </w:p>
    <w:p w14:paraId="300C2EF8" w14:textId="77777777" w:rsidR="001A0831" w:rsidRPr="00DD4FF3" w:rsidRDefault="00000000" w:rsidP="001A0831">
      <w:pPr>
        <w:rPr>
          <w:sz w:val="22"/>
          <w:szCs w:val="22"/>
        </w:rPr>
      </w:pPr>
      <w:r w:rsidRPr="00DD4FF3">
        <w:rPr>
          <w:sz w:val="22"/>
          <w:szCs w:val="22"/>
          <w:lang w:val="it"/>
        </w:rPr>
        <w:t>Gli Standard di qualità rafforzati sono stati informati da:</w:t>
      </w:r>
    </w:p>
    <w:p w14:paraId="5E72B3B6" w14:textId="77777777" w:rsidR="001A0831" w:rsidRPr="00DD4FF3" w:rsidRDefault="00000000" w:rsidP="003F61AB">
      <w:pPr>
        <w:pStyle w:val="ListParagraph"/>
        <w:numPr>
          <w:ilvl w:val="0"/>
          <w:numId w:val="38"/>
        </w:numPr>
        <w:rPr>
          <w:sz w:val="22"/>
          <w:szCs w:val="22"/>
        </w:rPr>
      </w:pPr>
      <w:r w:rsidRPr="00DD4FF3">
        <w:rPr>
          <w:sz w:val="22"/>
          <w:szCs w:val="22"/>
          <w:lang w:val="it"/>
        </w:rPr>
        <w:t>coinvolgimento con gli anziani, con i loro assistenti e con le loro famiglie, con gli esperti del settore e con i suoi rappresentanti, compresi i fornitori di servizi di assistenza agli anziani e gli organismi di punta</w:t>
      </w:r>
    </w:p>
    <w:p w14:paraId="7165423A" w14:textId="77777777" w:rsidR="001A0831" w:rsidRPr="00DD4FF3" w:rsidRDefault="00000000" w:rsidP="003F61AB">
      <w:pPr>
        <w:pStyle w:val="ListParagraph"/>
        <w:numPr>
          <w:ilvl w:val="0"/>
          <w:numId w:val="38"/>
        </w:numPr>
        <w:rPr>
          <w:sz w:val="22"/>
          <w:szCs w:val="22"/>
          <w:lang w:eastAsia="en-GB"/>
        </w:rPr>
      </w:pPr>
      <w:r w:rsidRPr="00DD4FF3">
        <w:rPr>
          <w:sz w:val="22"/>
          <w:szCs w:val="22"/>
          <w:lang w:val="it" w:eastAsia="en-GB"/>
        </w:rPr>
        <w:t>risultati della Royal Commission</w:t>
      </w:r>
      <w:r w:rsidRPr="00DD4FF3">
        <w:rPr>
          <w:rStyle w:val="FootnoteReference"/>
          <w:rFonts w:cstheme="minorHAnsi"/>
          <w:sz w:val="22"/>
          <w:szCs w:val="22"/>
          <w:lang w:eastAsia="en-GB"/>
        </w:rPr>
        <w:footnoteReference w:id="2"/>
      </w:r>
    </w:p>
    <w:p w14:paraId="54AAA79A" w14:textId="77777777" w:rsidR="001A0831" w:rsidRPr="00DD4FF3" w:rsidRDefault="00000000" w:rsidP="003F61AB">
      <w:pPr>
        <w:pStyle w:val="ListParagraph"/>
        <w:numPr>
          <w:ilvl w:val="0"/>
          <w:numId w:val="38"/>
        </w:numPr>
        <w:rPr>
          <w:sz w:val="22"/>
          <w:szCs w:val="22"/>
          <w:lang w:eastAsia="en-GB"/>
        </w:rPr>
      </w:pPr>
      <w:r w:rsidRPr="00DD4FF3">
        <w:rPr>
          <w:sz w:val="22"/>
          <w:szCs w:val="22"/>
          <w:lang w:val="it"/>
        </w:rPr>
        <w:t>una revisione indipendente degli attuali Standard di qualità</w:t>
      </w:r>
      <w:r w:rsidRPr="00DD4FF3">
        <w:rPr>
          <w:rStyle w:val="FootnoteReference"/>
          <w:rFonts w:cstheme="minorHAnsi"/>
          <w:sz w:val="22"/>
          <w:szCs w:val="22"/>
        </w:rPr>
        <w:footnoteReference w:id="3"/>
      </w:r>
      <w:r w:rsidRPr="00DD4FF3">
        <w:rPr>
          <w:sz w:val="22"/>
          <w:szCs w:val="22"/>
          <w:lang w:val="it"/>
        </w:rPr>
        <w:t xml:space="preserve"> </w:t>
      </w:r>
    </w:p>
    <w:p w14:paraId="31EC9497" w14:textId="77777777" w:rsidR="001A0831" w:rsidRPr="00DD4FF3" w:rsidRDefault="00000000" w:rsidP="003F61AB">
      <w:pPr>
        <w:pStyle w:val="ListParagraph"/>
        <w:numPr>
          <w:ilvl w:val="0"/>
          <w:numId w:val="38"/>
        </w:numPr>
        <w:rPr>
          <w:sz w:val="22"/>
          <w:szCs w:val="22"/>
          <w:lang w:eastAsia="en-GB"/>
        </w:rPr>
      </w:pPr>
      <w:r w:rsidRPr="00DD4FF3">
        <w:rPr>
          <w:sz w:val="22"/>
          <w:szCs w:val="22"/>
          <w:lang w:val="it" w:eastAsia="en-GB"/>
        </w:rPr>
        <w:t>standard per l'assistenza sanitaria e il sostegno alla disabilità in Australia</w:t>
      </w:r>
    </w:p>
    <w:p w14:paraId="5C0D2FEF" w14:textId="77777777" w:rsidR="001A0831" w:rsidRPr="00DD4FF3" w:rsidRDefault="00000000" w:rsidP="003F61AB">
      <w:pPr>
        <w:pStyle w:val="ListParagraph"/>
        <w:numPr>
          <w:ilvl w:val="0"/>
          <w:numId w:val="38"/>
        </w:numPr>
        <w:rPr>
          <w:sz w:val="22"/>
          <w:szCs w:val="22"/>
          <w:lang w:eastAsia="en-GB"/>
        </w:rPr>
      </w:pPr>
      <w:r w:rsidRPr="00DD4FF3">
        <w:rPr>
          <w:sz w:val="22"/>
          <w:szCs w:val="22"/>
          <w:lang w:val="it" w:eastAsia="en-GB"/>
        </w:rPr>
        <w:t>discussioni con le aree incaricate delle politiche di assistenza agli anziani di altri Paesi come la Nuova Zelanda, il Canada e il Regno Unito.</w:t>
      </w:r>
    </w:p>
    <w:p w14:paraId="00F4BDD1" w14:textId="77777777" w:rsidR="001A0831" w:rsidRPr="00DD4FF3" w:rsidRDefault="00000000" w:rsidP="003F61AB">
      <w:pPr>
        <w:rPr>
          <w:sz w:val="22"/>
          <w:szCs w:val="22"/>
          <w:lang w:eastAsia="en-GB"/>
        </w:rPr>
      </w:pPr>
      <w:r w:rsidRPr="00DD4FF3">
        <w:rPr>
          <w:sz w:val="22"/>
          <w:szCs w:val="22"/>
          <w:lang w:val="it" w:eastAsia="en-GB"/>
        </w:rPr>
        <w:t xml:space="preserve">Il feedback di questo processo di consultazione informerà ulteriori modifiche agli Standard di qualità rafforzati, che saranno incluse nel rapporto di revisione presentato al governo alla fine del 2022. </w:t>
      </w:r>
    </w:p>
    <w:p w14:paraId="4822B42C" w14:textId="77777777" w:rsidR="001A0831" w:rsidRPr="00DD4FF3" w:rsidRDefault="00000000" w:rsidP="003F61AB">
      <w:pPr>
        <w:rPr>
          <w:rFonts w:cstheme="minorHAnsi"/>
          <w:color w:val="000000"/>
          <w:sz w:val="22"/>
          <w:szCs w:val="22"/>
        </w:rPr>
      </w:pPr>
      <w:r w:rsidRPr="00DD4FF3">
        <w:rPr>
          <w:color w:val="000000" w:themeColor="text1"/>
          <w:sz w:val="22"/>
          <w:szCs w:val="22"/>
          <w:lang w:val="it"/>
        </w:rPr>
        <w:t>È previsto che gli Standard di qualità rafforzati vengano attuati insieme a riforme più ampie del sistema di assistenza agli anziani, tra cui la nuova legge sull'assistenza agli anziani e il nuovo quadro normativo.</w:t>
      </w:r>
    </w:p>
    <w:p w14:paraId="7666CD21" w14:textId="77777777" w:rsidR="00483490" w:rsidRDefault="00483490" w:rsidP="001A0831">
      <w:pPr>
        <w:pStyle w:val="Heading1"/>
        <w:sectPr w:rsidR="00483490" w:rsidSect="00816B90">
          <w:headerReference w:type="default" r:id="rId14"/>
          <w:footerReference w:type="default" r:id="rId15"/>
          <w:pgSz w:w="11900" w:h="16840"/>
          <w:pgMar w:top="1440" w:right="1440" w:bottom="1440" w:left="1440" w:header="708" w:footer="708" w:gutter="0"/>
          <w:cols w:space="708"/>
          <w:docGrid w:linePitch="360"/>
        </w:sectPr>
      </w:pPr>
      <w:bookmarkStart w:id="18" w:name="_Toc110963045"/>
    </w:p>
    <w:p w14:paraId="60D86BCA" w14:textId="77777777" w:rsidR="001A0831" w:rsidRPr="00040579" w:rsidRDefault="00000000" w:rsidP="001A0831">
      <w:pPr>
        <w:pStyle w:val="Heading1"/>
        <w:rPr>
          <w:sz w:val="48"/>
          <w:szCs w:val="48"/>
        </w:rPr>
      </w:pPr>
      <w:bookmarkStart w:id="19" w:name="_Toc115794134"/>
      <w:r w:rsidRPr="00040579">
        <w:rPr>
          <w:sz w:val="48"/>
          <w:szCs w:val="48"/>
          <w:lang w:val="it"/>
        </w:rPr>
        <w:lastRenderedPageBreak/>
        <w:t>Sezione 2: I fattori di cambiamento</w:t>
      </w:r>
      <w:bookmarkEnd w:id="18"/>
      <w:bookmarkEnd w:id="19"/>
    </w:p>
    <w:p w14:paraId="69AC0783" w14:textId="77777777" w:rsidR="001A0831" w:rsidRPr="00DD4FF3" w:rsidRDefault="00000000" w:rsidP="003F61AB">
      <w:pPr>
        <w:pStyle w:val="Heading2"/>
        <w:rPr>
          <w:sz w:val="32"/>
          <w:szCs w:val="32"/>
        </w:rPr>
      </w:pPr>
      <w:bookmarkStart w:id="20" w:name="_Toc110963046"/>
      <w:bookmarkStart w:id="21" w:name="_Toc115794135"/>
      <w:r w:rsidRPr="00DD4FF3">
        <w:rPr>
          <w:sz w:val="32"/>
          <w:szCs w:val="32"/>
          <w:lang w:val="it"/>
        </w:rPr>
        <w:t>Perché gli attuali Standard di qualità stanno cambiando?</w:t>
      </w:r>
      <w:bookmarkEnd w:id="20"/>
      <w:bookmarkEnd w:id="21"/>
    </w:p>
    <w:p w14:paraId="07A91259" w14:textId="77777777" w:rsidR="001A0831" w:rsidRPr="00DD4FF3" w:rsidRDefault="00000000" w:rsidP="00DD4FF3">
      <w:pPr>
        <w:spacing w:before="100" w:after="100"/>
        <w:rPr>
          <w:sz w:val="22"/>
          <w:szCs w:val="22"/>
        </w:rPr>
      </w:pPr>
      <w:r w:rsidRPr="00DD4FF3">
        <w:rPr>
          <w:sz w:val="22"/>
          <w:szCs w:val="22"/>
          <w:lang w:val="it"/>
        </w:rPr>
        <w:t xml:space="preserve">Sebbene gli </w:t>
      </w:r>
      <w:r>
        <w:fldChar w:fldCharType="begin"/>
      </w:r>
      <w:r>
        <w:instrText xml:space="preserve"> HYPERLINK "https://www.agedcarequality.gov.au/consumers/standards/resources" </w:instrText>
      </w:r>
      <w:r>
        <w:fldChar w:fldCharType="separate"/>
      </w:r>
      <w:r w:rsidRPr="00DD4FF3">
        <w:rPr>
          <w:rStyle w:val="Hyperlink"/>
          <w:sz w:val="22"/>
          <w:szCs w:val="22"/>
          <w:lang w:val="it"/>
        </w:rPr>
        <w:t>attuali Standard di qualità</w:t>
      </w:r>
      <w:r>
        <w:rPr>
          <w:rStyle w:val="Hyperlink"/>
          <w:sz w:val="22"/>
          <w:szCs w:val="22"/>
          <w:lang w:val="it"/>
        </w:rPr>
        <w:fldChar w:fldCharType="end"/>
      </w:r>
      <w:r w:rsidRPr="00DD4FF3">
        <w:rPr>
          <w:sz w:val="22"/>
          <w:szCs w:val="22"/>
          <w:lang w:val="it"/>
        </w:rPr>
        <w:t xml:space="preserve"> abbiano stabilito le aspettative per sostenere l'erogazione di cure di qualità, la Royal Commission ha riscontrato che devono essere migliorati, anche per:</w:t>
      </w:r>
    </w:p>
    <w:p w14:paraId="7C318711" w14:textId="77777777" w:rsidR="001A0831" w:rsidRPr="00DD4FF3" w:rsidRDefault="00000000" w:rsidP="00DD4FF3">
      <w:pPr>
        <w:pStyle w:val="ListParagraph"/>
        <w:numPr>
          <w:ilvl w:val="0"/>
          <w:numId w:val="39"/>
        </w:numPr>
        <w:spacing w:before="100" w:after="100"/>
        <w:ind w:right="-194"/>
        <w:rPr>
          <w:sz w:val="22"/>
          <w:szCs w:val="22"/>
        </w:rPr>
      </w:pPr>
      <w:r w:rsidRPr="00DD4FF3">
        <w:rPr>
          <w:sz w:val="22"/>
          <w:szCs w:val="22"/>
          <w:lang w:val="it"/>
        </w:rPr>
        <w:t>fornire maggiori dettagli su ciò che le persone possono aspettarsi dai servizi di assistenza agli anziani e sulle cose che i fornitori devono fare per fornire un'assistenza di qualità</w:t>
      </w:r>
    </w:p>
    <w:p w14:paraId="131793DC" w14:textId="77777777" w:rsidR="001A0831" w:rsidRPr="00DD4FF3" w:rsidRDefault="00000000" w:rsidP="00DD4FF3">
      <w:pPr>
        <w:pStyle w:val="ListParagraph"/>
        <w:numPr>
          <w:ilvl w:val="0"/>
          <w:numId w:val="39"/>
        </w:numPr>
        <w:spacing w:before="100" w:after="100"/>
        <w:rPr>
          <w:sz w:val="22"/>
          <w:szCs w:val="22"/>
        </w:rPr>
      </w:pPr>
      <w:r w:rsidRPr="00DD4FF3">
        <w:rPr>
          <w:sz w:val="22"/>
          <w:szCs w:val="22"/>
          <w:lang w:val="it"/>
        </w:rPr>
        <w:t>rendere i requisiti per i fornitori meno soggettivi e più misurabili</w:t>
      </w:r>
    </w:p>
    <w:p w14:paraId="0A901BFE" w14:textId="77777777" w:rsidR="001A0831" w:rsidRPr="00DD4FF3" w:rsidRDefault="00000000" w:rsidP="00DD4FF3">
      <w:pPr>
        <w:pStyle w:val="ListParagraph"/>
        <w:numPr>
          <w:ilvl w:val="0"/>
          <w:numId w:val="39"/>
        </w:numPr>
        <w:spacing w:before="100" w:after="100"/>
        <w:rPr>
          <w:sz w:val="22"/>
          <w:szCs w:val="22"/>
        </w:rPr>
      </w:pPr>
      <w:r w:rsidRPr="00DD4FF3">
        <w:rPr>
          <w:sz w:val="22"/>
          <w:szCs w:val="22"/>
          <w:lang w:val="it"/>
        </w:rPr>
        <w:t>rafforzare i requisiti:</w:t>
      </w:r>
    </w:p>
    <w:p w14:paraId="558E942C" w14:textId="77777777" w:rsidR="001A0831" w:rsidRPr="00DD4FF3" w:rsidRDefault="00000000" w:rsidP="00DD4FF3">
      <w:pPr>
        <w:pStyle w:val="ListParagraph"/>
        <w:numPr>
          <w:ilvl w:val="1"/>
          <w:numId w:val="39"/>
        </w:numPr>
        <w:spacing w:before="100" w:after="100"/>
        <w:rPr>
          <w:sz w:val="22"/>
          <w:szCs w:val="22"/>
        </w:rPr>
      </w:pPr>
      <w:r w:rsidRPr="00DD4FF3">
        <w:rPr>
          <w:sz w:val="22"/>
          <w:szCs w:val="22"/>
          <w:lang w:val="it"/>
        </w:rPr>
        <w:t>in materia di governance dei fornitori e delle risorse umane</w:t>
      </w:r>
    </w:p>
    <w:p w14:paraId="59D73EF7" w14:textId="091D1DC2" w:rsidR="001A0831" w:rsidRPr="00DD4FF3" w:rsidRDefault="00000000" w:rsidP="00DD4FF3">
      <w:pPr>
        <w:pStyle w:val="ListParagraph"/>
        <w:numPr>
          <w:ilvl w:val="1"/>
          <w:numId w:val="39"/>
        </w:numPr>
        <w:spacing w:before="100" w:after="100"/>
        <w:rPr>
          <w:sz w:val="22"/>
          <w:szCs w:val="22"/>
        </w:rPr>
      </w:pPr>
      <w:r w:rsidRPr="00DD4FF3">
        <w:rPr>
          <w:sz w:val="22"/>
          <w:szCs w:val="22"/>
          <w:lang w:val="it"/>
        </w:rPr>
        <w:t xml:space="preserve">riconoscere meglio la diversità delle persone che ricevono servizi di assistenza agli anziani </w:t>
      </w:r>
    </w:p>
    <w:p w14:paraId="3197618C" w14:textId="77777777" w:rsidR="001A0831" w:rsidRPr="00DD4FF3" w:rsidRDefault="00000000" w:rsidP="00DD4FF3">
      <w:pPr>
        <w:pStyle w:val="ListParagraph"/>
        <w:numPr>
          <w:ilvl w:val="1"/>
          <w:numId w:val="39"/>
        </w:numPr>
        <w:spacing w:before="100" w:after="100"/>
        <w:rPr>
          <w:sz w:val="22"/>
          <w:szCs w:val="22"/>
        </w:rPr>
      </w:pPr>
      <w:r w:rsidRPr="00DD4FF3">
        <w:rPr>
          <w:sz w:val="22"/>
          <w:szCs w:val="22"/>
          <w:lang w:val="it"/>
        </w:rPr>
        <w:t>riflettere meglio i bisogni delle persone affette da demenza</w:t>
      </w:r>
    </w:p>
    <w:p w14:paraId="17860D35" w14:textId="77777777" w:rsidR="001A0831" w:rsidRPr="00DD4FF3" w:rsidRDefault="00000000" w:rsidP="00DD4FF3">
      <w:pPr>
        <w:pStyle w:val="ListParagraph"/>
        <w:numPr>
          <w:ilvl w:val="1"/>
          <w:numId w:val="39"/>
        </w:numPr>
        <w:spacing w:before="100" w:after="100"/>
        <w:rPr>
          <w:sz w:val="22"/>
          <w:szCs w:val="22"/>
        </w:rPr>
      </w:pPr>
      <w:r w:rsidRPr="00DD4FF3">
        <w:rPr>
          <w:sz w:val="22"/>
          <w:szCs w:val="22"/>
          <w:lang w:val="it"/>
        </w:rPr>
        <w:t>relativi all'alimentazione e alla nutrizione, anche per garantire che i pasti siano gradevoli da mangiare e soddisfino le esigenze individuali di ogni persona anziana</w:t>
      </w:r>
    </w:p>
    <w:p w14:paraId="0CB55976" w14:textId="77777777" w:rsidR="001A0831" w:rsidRPr="00DD4FF3" w:rsidRDefault="00000000" w:rsidP="00DD4FF3">
      <w:pPr>
        <w:pStyle w:val="ListParagraph"/>
        <w:numPr>
          <w:ilvl w:val="1"/>
          <w:numId w:val="39"/>
        </w:numPr>
        <w:spacing w:before="100" w:after="100"/>
        <w:rPr>
          <w:sz w:val="22"/>
          <w:szCs w:val="22"/>
        </w:rPr>
      </w:pPr>
      <w:r w:rsidRPr="00DD4FF3">
        <w:rPr>
          <w:sz w:val="22"/>
          <w:szCs w:val="22"/>
          <w:lang w:val="it"/>
        </w:rPr>
        <w:t>relativi all'assistenza clinica, anche per affrontare i rischi clinici e garantire che l'assistenza clinica sia sicura e soddisfi le esigenze di ogni persona anziana.</w:t>
      </w:r>
    </w:p>
    <w:p w14:paraId="2435C7FB" w14:textId="77777777" w:rsidR="001A0831" w:rsidRPr="00DD4FF3" w:rsidRDefault="00000000" w:rsidP="00DD4FF3">
      <w:pPr>
        <w:spacing w:before="100" w:after="100"/>
        <w:rPr>
          <w:sz w:val="22"/>
          <w:szCs w:val="22"/>
        </w:rPr>
      </w:pPr>
      <w:r w:rsidRPr="00DD4FF3">
        <w:rPr>
          <w:sz w:val="22"/>
          <w:szCs w:val="22"/>
          <w:lang w:val="it"/>
        </w:rPr>
        <w:t>Questi risultati sono stati confermati da una recente revisione degli Standard di qualità</w:t>
      </w:r>
      <w:r w:rsidRPr="00DD4FF3">
        <w:rPr>
          <w:rStyle w:val="FootnoteReference"/>
          <w:sz w:val="22"/>
          <w:szCs w:val="22"/>
        </w:rPr>
        <w:footnoteReference w:id="4"/>
      </w:r>
      <w:r w:rsidRPr="00DD4FF3">
        <w:rPr>
          <w:sz w:val="22"/>
          <w:szCs w:val="22"/>
          <w:lang w:val="it"/>
        </w:rPr>
        <w:t>.</w:t>
      </w:r>
    </w:p>
    <w:p w14:paraId="3E459FEE" w14:textId="7ECCE7F4" w:rsidR="001A0831" w:rsidRPr="00DD4FF3" w:rsidRDefault="00000000" w:rsidP="00DD4FF3">
      <w:pPr>
        <w:spacing w:before="100" w:after="100"/>
        <w:rPr>
          <w:sz w:val="22"/>
          <w:szCs w:val="22"/>
        </w:rPr>
      </w:pPr>
      <w:r w:rsidRPr="00DD4FF3">
        <w:rPr>
          <w:sz w:val="22"/>
          <w:szCs w:val="22"/>
          <w:lang w:val="it"/>
        </w:rPr>
        <w:t xml:space="preserve">Il governo sta anche apportando cambiamenti di più ampia portata per migliorare l'assistenza agli anziani e il modo in cui è regolamentata. Le modifiche agli Standard </w:t>
      </w:r>
      <w:r w:rsidR="00B26E8C">
        <w:rPr>
          <w:sz w:val="22"/>
          <w:szCs w:val="22"/>
          <w:lang w:val="it"/>
        </w:rPr>
        <w:br/>
      </w:r>
      <w:r w:rsidRPr="00DD4FF3">
        <w:rPr>
          <w:sz w:val="22"/>
          <w:szCs w:val="22"/>
          <w:lang w:val="it"/>
        </w:rPr>
        <w:t>di qualità sosterranno questi cambiamenti più ampi.</w:t>
      </w:r>
    </w:p>
    <w:p w14:paraId="10154CB3" w14:textId="77777777" w:rsidR="001A0831" w:rsidRPr="00DD4FF3" w:rsidRDefault="00000000" w:rsidP="003F61AB">
      <w:pPr>
        <w:pStyle w:val="Heading2"/>
        <w:rPr>
          <w:sz w:val="32"/>
          <w:szCs w:val="32"/>
        </w:rPr>
      </w:pPr>
      <w:bookmarkStart w:id="22" w:name="_Toc110963047"/>
      <w:bookmarkStart w:id="23" w:name="_Toc115794136"/>
      <w:r w:rsidRPr="00DD4FF3">
        <w:rPr>
          <w:sz w:val="32"/>
          <w:szCs w:val="32"/>
          <w:lang w:val="it"/>
        </w:rPr>
        <w:t>Quali sono gli obiettivi delle modifiche?</w:t>
      </w:r>
      <w:bookmarkEnd w:id="22"/>
      <w:bookmarkEnd w:id="23"/>
      <w:r w:rsidRPr="00DD4FF3">
        <w:rPr>
          <w:sz w:val="32"/>
          <w:szCs w:val="32"/>
          <w:lang w:val="it"/>
        </w:rPr>
        <w:t xml:space="preserve"> </w:t>
      </w:r>
    </w:p>
    <w:p w14:paraId="1C2C1D56" w14:textId="77777777" w:rsidR="001A0831" w:rsidRPr="00DD4FF3" w:rsidRDefault="00000000" w:rsidP="00DD4FF3">
      <w:pPr>
        <w:spacing w:before="100" w:after="100"/>
        <w:rPr>
          <w:sz w:val="22"/>
          <w:szCs w:val="22"/>
        </w:rPr>
      </w:pPr>
      <w:r w:rsidRPr="00DD4FF3">
        <w:rPr>
          <w:sz w:val="22"/>
          <w:szCs w:val="22"/>
          <w:lang w:val="it"/>
        </w:rPr>
        <w:t>Gli obiettivi della revisione degli Standard di qualità comprendono:</w:t>
      </w:r>
    </w:p>
    <w:p w14:paraId="471DA3BB" w14:textId="77777777" w:rsidR="001E613F" w:rsidRPr="006D20C2" w:rsidRDefault="001E613F" w:rsidP="001E613F">
      <w:pPr>
        <w:pStyle w:val="ListParagraph"/>
        <w:numPr>
          <w:ilvl w:val="0"/>
          <w:numId w:val="40"/>
        </w:numPr>
        <w:spacing w:before="100" w:after="100"/>
        <w:rPr>
          <w:sz w:val="22"/>
          <w:szCs w:val="22"/>
        </w:rPr>
      </w:pPr>
      <w:bookmarkStart w:id="24" w:name="_Toc110963049"/>
      <w:r w:rsidRPr="006D20C2">
        <w:rPr>
          <w:sz w:val="22"/>
          <w:szCs w:val="22"/>
          <w:lang w:val="it"/>
        </w:rPr>
        <w:t>una maggiore attenzione alla persona anziana e la garanzia che la progettazione dell'assistenza e dei servizi sia adattata alle esigenze e alle preferenze individuali</w:t>
      </w:r>
    </w:p>
    <w:p w14:paraId="571F25C2" w14:textId="15EB78C6" w:rsidR="001E613F" w:rsidRPr="006D20C2" w:rsidRDefault="001E613F" w:rsidP="001E613F">
      <w:pPr>
        <w:pStyle w:val="ListParagraph"/>
        <w:numPr>
          <w:ilvl w:val="0"/>
          <w:numId w:val="40"/>
        </w:numPr>
        <w:spacing w:before="100" w:after="100"/>
        <w:rPr>
          <w:sz w:val="22"/>
          <w:szCs w:val="22"/>
        </w:rPr>
      </w:pPr>
      <w:r w:rsidRPr="006D20C2">
        <w:rPr>
          <w:sz w:val="22"/>
          <w:szCs w:val="22"/>
          <w:lang w:val="it"/>
        </w:rPr>
        <w:t xml:space="preserve">affrontare le questioni sollevate dalla Royal Commission e rafforzare i requisiti in relazione alla governance dei fornitori, alla diversità, alla demenza, all'alimentazione </w:t>
      </w:r>
      <w:r w:rsidR="00B26E8C">
        <w:rPr>
          <w:sz w:val="22"/>
          <w:szCs w:val="22"/>
          <w:lang w:val="it"/>
        </w:rPr>
        <w:br/>
      </w:r>
      <w:r w:rsidRPr="006D20C2">
        <w:rPr>
          <w:sz w:val="22"/>
          <w:szCs w:val="22"/>
          <w:lang w:val="it"/>
        </w:rPr>
        <w:t xml:space="preserve">e all'assistenza clinica </w:t>
      </w:r>
    </w:p>
    <w:p w14:paraId="60F861BC" w14:textId="77777777" w:rsidR="001E613F" w:rsidRPr="006D20C2" w:rsidRDefault="001E613F" w:rsidP="001E613F">
      <w:pPr>
        <w:pStyle w:val="ListParagraph"/>
        <w:numPr>
          <w:ilvl w:val="0"/>
          <w:numId w:val="40"/>
        </w:numPr>
        <w:spacing w:before="100" w:after="100"/>
        <w:rPr>
          <w:sz w:val="22"/>
          <w:szCs w:val="22"/>
        </w:rPr>
      </w:pPr>
      <w:r w:rsidRPr="006D20C2">
        <w:rPr>
          <w:sz w:val="22"/>
          <w:szCs w:val="22"/>
          <w:lang w:val="it"/>
        </w:rPr>
        <w:t>comunicare chiaramente le aspettative e le azioni che i fornitori possono intraprendere per raggiungere i risultati desiderati</w:t>
      </w:r>
    </w:p>
    <w:p w14:paraId="33CA5678" w14:textId="77777777" w:rsidR="001E613F" w:rsidRPr="006D20C2" w:rsidRDefault="001E613F" w:rsidP="001E613F">
      <w:pPr>
        <w:pStyle w:val="ListParagraph"/>
        <w:numPr>
          <w:ilvl w:val="0"/>
          <w:numId w:val="40"/>
        </w:numPr>
        <w:spacing w:before="100" w:after="100"/>
        <w:rPr>
          <w:sz w:val="22"/>
          <w:szCs w:val="22"/>
        </w:rPr>
      </w:pPr>
      <w:r w:rsidRPr="006D20C2">
        <w:rPr>
          <w:sz w:val="22"/>
          <w:szCs w:val="22"/>
          <w:lang w:val="it"/>
        </w:rPr>
        <w:t xml:space="preserve">consentire l'applicazione di alcuni standard in base al tipo di servizio erogato </w:t>
      </w:r>
    </w:p>
    <w:p w14:paraId="74640605" w14:textId="77777777" w:rsidR="001E613F" w:rsidRPr="006D20C2" w:rsidRDefault="001E613F" w:rsidP="001E613F">
      <w:pPr>
        <w:pStyle w:val="ListParagraph"/>
        <w:numPr>
          <w:ilvl w:val="0"/>
          <w:numId w:val="40"/>
        </w:numPr>
        <w:spacing w:before="100" w:after="100"/>
        <w:rPr>
          <w:sz w:val="22"/>
          <w:szCs w:val="22"/>
        </w:rPr>
      </w:pPr>
      <w:r w:rsidRPr="006D20C2">
        <w:rPr>
          <w:sz w:val="22"/>
          <w:szCs w:val="22"/>
          <w:lang w:val="it"/>
        </w:rPr>
        <w:t>migliorare l'armonizzazione con gli standard pratici del National Disability Insurance Scheme (NDIS), riconoscendo al contempo le differenze tra assistenza agli anziani e sostegno alla disabilità.</w:t>
      </w:r>
    </w:p>
    <w:p w14:paraId="4B119024" w14:textId="77777777" w:rsidR="00040579" w:rsidRPr="00040579" w:rsidRDefault="00040579" w:rsidP="00040579">
      <w:pPr>
        <w:pStyle w:val="Heading1"/>
        <w:rPr>
          <w:sz w:val="48"/>
          <w:szCs w:val="48"/>
        </w:rPr>
      </w:pPr>
      <w:r>
        <w:rPr>
          <w:lang w:val="it"/>
        </w:rPr>
        <w:br w:type="column"/>
      </w:r>
      <w:bookmarkStart w:id="25" w:name="_Toc110963048"/>
      <w:bookmarkStart w:id="26" w:name="_Toc115794137"/>
      <w:r w:rsidRPr="00040579">
        <w:rPr>
          <w:sz w:val="48"/>
          <w:szCs w:val="48"/>
          <w:lang w:val="it"/>
        </w:rPr>
        <w:lastRenderedPageBreak/>
        <w:t>Sezione 3: Panoramica delle modifiche</w:t>
      </w:r>
      <w:bookmarkEnd w:id="25"/>
      <w:bookmarkEnd w:id="26"/>
    </w:p>
    <w:p w14:paraId="53080913" w14:textId="77777777" w:rsidR="001A0831" w:rsidRPr="001E613F" w:rsidRDefault="00000000" w:rsidP="003F61AB">
      <w:pPr>
        <w:pStyle w:val="Heading2"/>
        <w:rPr>
          <w:sz w:val="32"/>
          <w:szCs w:val="32"/>
        </w:rPr>
      </w:pPr>
      <w:bookmarkStart w:id="27" w:name="_Toc115794138"/>
      <w:r w:rsidRPr="001E613F">
        <w:rPr>
          <w:sz w:val="32"/>
          <w:szCs w:val="32"/>
          <w:lang w:val="it"/>
        </w:rPr>
        <w:t>Qual è il ruolo degli Standard di qualità?</w:t>
      </w:r>
      <w:bookmarkEnd w:id="24"/>
      <w:bookmarkEnd w:id="27"/>
    </w:p>
    <w:p w14:paraId="7650FFE8" w14:textId="750FA91F" w:rsidR="001A0831" w:rsidRPr="001E613F" w:rsidRDefault="00000000" w:rsidP="003F61AB">
      <w:pPr>
        <w:rPr>
          <w:sz w:val="22"/>
          <w:szCs w:val="22"/>
        </w:rPr>
      </w:pPr>
      <w:r w:rsidRPr="001E613F">
        <w:rPr>
          <w:sz w:val="22"/>
          <w:szCs w:val="22"/>
          <w:lang w:val="it"/>
        </w:rPr>
        <w:t xml:space="preserve">Il ruolo degli Standard di qualità nel nuovo sistema di assistenza agli anziani sarà simile a quello degli attuali Standard di qualità. </w:t>
      </w:r>
    </w:p>
    <w:p w14:paraId="1C76579A" w14:textId="28BE638F" w:rsidR="001A0831" w:rsidRPr="001E613F" w:rsidRDefault="00000000" w:rsidP="003F61AB">
      <w:pPr>
        <w:pStyle w:val="ListParagraph"/>
        <w:numPr>
          <w:ilvl w:val="0"/>
          <w:numId w:val="41"/>
        </w:numPr>
        <w:rPr>
          <w:sz w:val="22"/>
          <w:szCs w:val="22"/>
        </w:rPr>
      </w:pPr>
      <w:r w:rsidRPr="001E613F">
        <w:rPr>
          <w:b/>
          <w:bCs/>
          <w:sz w:val="22"/>
          <w:szCs w:val="22"/>
          <w:lang w:val="it"/>
        </w:rPr>
        <w:t>Per le persone anziane</w:t>
      </w:r>
      <w:r w:rsidRPr="001E613F">
        <w:rPr>
          <w:sz w:val="22"/>
          <w:szCs w:val="22"/>
          <w:lang w:val="it"/>
        </w:rPr>
        <w:t xml:space="preserve"> </w:t>
      </w:r>
      <w:r w:rsidR="008D125A">
        <w:rPr>
          <w:sz w:val="22"/>
          <w:szCs w:val="22"/>
          <w:lang w:val="it"/>
        </w:rPr>
        <w:t>–</w:t>
      </w:r>
      <w:r w:rsidRPr="001E613F">
        <w:rPr>
          <w:sz w:val="22"/>
          <w:szCs w:val="22"/>
          <w:lang w:val="it"/>
        </w:rPr>
        <w:t xml:space="preserve"> Gli Standard di qualità definiranno ciò che le persone anziane possono aspettarsi dal loro fornitore di assistenza. Gli anziani saranno interpellati in merito alla loro esperienza con il fornitore di assistenza, che servirà a valutare le prestazioni del fornitore rispetto agli Standard di qualità e al sistema di classificazione a stelle per l'assistenza residenziale agli anziani. </w:t>
      </w:r>
    </w:p>
    <w:p w14:paraId="030B6D37" w14:textId="735A63FB" w:rsidR="001A0831" w:rsidRPr="001E613F" w:rsidRDefault="00000000" w:rsidP="003F61AB">
      <w:pPr>
        <w:pStyle w:val="ListParagraph"/>
        <w:numPr>
          <w:ilvl w:val="0"/>
          <w:numId w:val="41"/>
        </w:numPr>
        <w:rPr>
          <w:sz w:val="22"/>
          <w:szCs w:val="22"/>
        </w:rPr>
      </w:pPr>
      <w:r w:rsidRPr="001E613F">
        <w:rPr>
          <w:b/>
          <w:bCs/>
          <w:sz w:val="22"/>
          <w:szCs w:val="22"/>
          <w:lang w:val="it"/>
        </w:rPr>
        <w:t>Per i fornitori</w:t>
      </w:r>
      <w:r w:rsidRPr="001E613F">
        <w:rPr>
          <w:sz w:val="22"/>
          <w:szCs w:val="22"/>
          <w:lang w:val="it"/>
        </w:rPr>
        <w:t xml:space="preserve"> </w:t>
      </w:r>
      <w:r w:rsidR="008D125A">
        <w:rPr>
          <w:sz w:val="22"/>
          <w:szCs w:val="22"/>
          <w:lang w:val="it"/>
        </w:rPr>
        <w:t>–</w:t>
      </w:r>
      <w:r w:rsidRPr="001E613F">
        <w:rPr>
          <w:sz w:val="22"/>
          <w:szCs w:val="22"/>
          <w:lang w:val="it"/>
        </w:rPr>
        <w:t xml:space="preserve"> Gli Standard di qualità stabiliranno le cose che i fornitori devono fare </w:t>
      </w:r>
      <w:r w:rsidR="008D125A">
        <w:rPr>
          <w:sz w:val="22"/>
          <w:szCs w:val="22"/>
          <w:lang w:val="it"/>
        </w:rPr>
        <w:br/>
      </w:r>
      <w:r w:rsidRPr="001E613F">
        <w:rPr>
          <w:sz w:val="22"/>
          <w:szCs w:val="22"/>
          <w:lang w:val="it"/>
        </w:rPr>
        <w:t xml:space="preserve">per fornire un'assistenza di qualità e si applicheranno alla maggior parte dei servizi di assistenza agli anziani finanziati dal Commonwealth (discussi </w:t>
      </w:r>
      <w:r>
        <w:fldChar w:fldCharType="begin"/>
      </w:r>
      <w:r>
        <w:instrText xml:space="preserve"> HYPERLINK \l "_Who_will_the" </w:instrText>
      </w:r>
      <w:r>
        <w:fldChar w:fldCharType="separate"/>
      </w:r>
      <w:r w:rsidRPr="001E613F">
        <w:rPr>
          <w:rStyle w:val="Hyperlink"/>
          <w:sz w:val="22"/>
          <w:szCs w:val="22"/>
          <w:lang w:val="it"/>
        </w:rPr>
        <w:t>di seguito</w:t>
      </w:r>
      <w:r>
        <w:rPr>
          <w:rStyle w:val="Hyperlink"/>
          <w:sz w:val="22"/>
          <w:szCs w:val="22"/>
          <w:lang w:val="it"/>
        </w:rPr>
        <w:fldChar w:fldCharType="end"/>
      </w:r>
      <w:r w:rsidRPr="001E613F">
        <w:rPr>
          <w:sz w:val="22"/>
          <w:szCs w:val="22"/>
          <w:lang w:val="it"/>
        </w:rPr>
        <w:t xml:space="preserve">). I fornitori soggetti agli Standard di qualità dovranno soddisfare i risultati descritti negli Standard </w:t>
      </w:r>
      <w:r w:rsidR="008D125A">
        <w:rPr>
          <w:sz w:val="22"/>
          <w:szCs w:val="22"/>
          <w:lang w:val="it"/>
        </w:rPr>
        <w:br/>
      </w:r>
      <w:r w:rsidRPr="001E613F">
        <w:rPr>
          <w:sz w:val="22"/>
          <w:szCs w:val="22"/>
          <w:lang w:val="it"/>
        </w:rPr>
        <w:t xml:space="preserve">di qualità e dimostrare come lo fanno. </w:t>
      </w:r>
    </w:p>
    <w:p w14:paraId="68698848" w14:textId="05850499" w:rsidR="001A0831" w:rsidRPr="001E613F" w:rsidRDefault="00000000" w:rsidP="003F61AB">
      <w:pPr>
        <w:pStyle w:val="ListParagraph"/>
        <w:numPr>
          <w:ilvl w:val="0"/>
          <w:numId w:val="41"/>
        </w:numPr>
        <w:rPr>
          <w:sz w:val="22"/>
          <w:szCs w:val="22"/>
        </w:rPr>
      </w:pPr>
      <w:r w:rsidRPr="001E613F">
        <w:rPr>
          <w:b/>
          <w:bCs/>
          <w:sz w:val="22"/>
          <w:szCs w:val="22"/>
          <w:lang w:val="it"/>
        </w:rPr>
        <w:t>Per il governo</w:t>
      </w:r>
      <w:r w:rsidRPr="001E613F">
        <w:rPr>
          <w:sz w:val="22"/>
          <w:szCs w:val="22"/>
          <w:lang w:val="it"/>
        </w:rPr>
        <w:t xml:space="preserve"> </w:t>
      </w:r>
      <w:r w:rsidR="008D125A">
        <w:rPr>
          <w:sz w:val="22"/>
          <w:szCs w:val="22"/>
          <w:lang w:val="it"/>
        </w:rPr>
        <w:t>–</w:t>
      </w:r>
      <w:r w:rsidRPr="001E613F">
        <w:rPr>
          <w:sz w:val="22"/>
          <w:szCs w:val="22"/>
          <w:lang w:val="it"/>
        </w:rPr>
        <w:t xml:space="preserve"> La Commissione per l'assistenza agli anziani valuterà le prestazioni dei fornitori rispetto agli Standard di qualità a intervalli regolari. Tale valutazione continuerà a prevedere consultazioni con gli anziani che ricevono assistenza e </w:t>
      </w:r>
      <w:r w:rsidR="00B26E8C">
        <w:rPr>
          <w:sz w:val="22"/>
          <w:szCs w:val="22"/>
          <w:lang w:val="it"/>
        </w:rPr>
        <w:br/>
      </w:r>
      <w:r w:rsidRPr="001E613F">
        <w:rPr>
          <w:sz w:val="22"/>
          <w:szCs w:val="22"/>
          <w:lang w:val="it"/>
        </w:rPr>
        <w:t xml:space="preserve">servizi dal fornitore. </w:t>
      </w:r>
    </w:p>
    <w:p w14:paraId="339E1FEE" w14:textId="5B0E0BB1" w:rsidR="001A0831" w:rsidRPr="001E613F" w:rsidRDefault="00000000" w:rsidP="007F2EDD">
      <w:pPr>
        <w:rPr>
          <w:sz w:val="22"/>
          <w:szCs w:val="22"/>
        </w:rPr>
      </w:pPr>
      <w:r w:rsidRPr="001E613F">
        <w:rPr>
          <w:sz w:val="22"/>
          <w:szCs w:val="22"/>
          <w:lang w:val="it"/>
        </w:rPr>
        <w:t xml:space="preserve">Gli Standard di qualità saranno supportati da una guida dettagliata e da altre risorse, </w:t>
      </w:r>
      <w:r w:rsidR="00B26E8C">
        <w:rPr>
          <w:sz w:val="22"/>
          <w:szCs w:val="22"/>
          <w:lang w:val="it"/>
        </w:rPr>
        <w:br/>
      </w:r>
      <w:r w:rsidRPr="001E613F">
        <w:rPr>
          <w:sz w:val="22"/>
          <w:szCs w:val="22"/>
          <w:lang w:val="it"/>
        </w:rPr>
        <w:t>che saranno sviluppate dal governo.</w:t>
      </w:r>
    </w:p>
    <w:p w14:paraId="543BBBE9" w14:textId="684B9D9E" w:rsidR="001A0831" w:rsidRPr="008D125A" w:rsidRDefault="00000000" w:rsidP="003F61AB">
      <w:pPr>
        <w:pStyle w:val="Heading2"/>
        <w:rPr>
          <w:sz w:val="32"/>
          <w:szCs w:val="32"/>
        </w:rPr>
      </w:pPr>
      <w:bookmarkStart w:id="28" w:name="_Toc110963050"/>
      <w:bookmarkStart w:id="29" w:name="_Toc115794139"/>
      <w:r w:rsidRPr="008D125A">
        <w:rPr>
          <w:sz w:val="32"/>
          <w:szCs w:val="32"/>
          <w:lang w:val="it"/>
        </w:rPr>
        <w:t>A chi si applicheranno gli Standard di qualità rafforzati?</w:t>
      </w:r>
      <w:bookmarkEnd w:id="28"/>
      <w:bookmarkEnd w:id="29"/>
    </w:p>
    <w:p w14:paraId="12A4BA4E" w14:textId="77777777" w:rsidR="001A0831" w:rsidRPr="008D125A" w:rsidRDefault="00000000" w:rsidP="008D125A">
      <w:pPr>
        <w:ind w:right="89"/>
        <w:rPr>
          <w:sz w:val="22"/>
          <w:szCs w:val="22"/>
        </w:rPr>
      </w:pPr>
      <w:r w:rsidRPr="008D125A">
        <w:rPr>
          <w:sz w:val="22"/>
          <w:szCs w:val="22"/>
          <w:lang w:val="it"/>
        </w:rPr>
        <w:t>Attualmente, gli Standard di qualità si applicano a tutti i fornitori di assistenza agli anziani finanziata dal Commonwealth, indipendentemente dal profilo di rischio del fornitore o dal tipo di servizio. Il feedback ha evidenziato che l'applicazione degli stessi standard a tutti i fornitori può portare a una sovra-regolamentazione di alcuni fornitori e a una sotto-regolamentazione di altri.</w:t>
      </w:r>
    </w:p>
    <w:p w14:paraId="548C01F3" w14:textId="623E7451" w:rsidR="001A0831" w:rsidRPr="008D125A" w:rsidRDefault="00000000" w:rsidP="001A0831">
      <w:pPr>
        <w:rPr>
          <w:sz w:val="22"/>
          <w:szCs w:val="22"/>
        </w:rPr>
      </w:pPr>
      <w:r w:rsidRPr="008D125A">
        <w:rPr>
          <w:sz w:val="22"/>
          <w:szCs w:val="22"/>
          <w:lang w:val="it"/>
        </w:rPr>
        <w:t xml:space="preserve">Nell'ambito della nuova legislazione sull'assistenza agli anziani, il governo sta valutando diverse opzioni per la regolamentazione dei fornitori, tra cui un nuovo approccio alla registrazione dei fornitori (simile a quello utilizzato nel NDIS). Secondo questo approccio, </w:t>
      </w:r>
      <w:r w:rsidR="00B26E8C">
        <w:rPr>
          <w:sz w:val="22"/>
          <w:szCs w:val="22"/>
          <w:lang w:val="it"/>
        </w:rPr>
        <w:br/>
      </w:r>
      <w:r w:rsidRPr="008D125A">
        <w:rPr>
          <w:sz w:val="22"/>
          <w:szCs w:val="22"/>
          <w:lang w:val="it"/>
        </w:rPr>
        <w:t xml:space="preserve">gli Standard di qualità rafforzati verrebbero applicati in base ai tipi di servizi erogati da un fornitore e proporzionati ai rischi che tali servizi presentano per gli anziani. Ad esempio, </w:t>
      </w:r>
      <w:r w:rsidR="00B26E8C">
        <w:rPr>
          <w:sz w:val="22"/>
          <w:szCs w:val="22"/>
          <w:lang w:val="it"/>
        </w:rPr>
        <w:br/>
      </w:r>
      <w:r w:rsidRPr="008D125A">
        <w:rPr>
          <w:sz w:val="22"/>
          <w:szCs w:val="22"/>
          <w:lang w:val="it"/>
        </w:rPr>
        <w:t>si prevede che:</w:t>
      </w:r>
    </w:p>
    <w:p w14:paraId="1A33A949" w14:textId="37EAA30C" w:rsidR="001A0831" w:rsidRPr="008D125A" w:rsidRDefault="00000000" w:rsidP="003F61AB">
      <w:pPr>
        <w:pStyle w:val="ListParagraph"/>
        <w:numPr>
          <w:ilvl w:val="0"/>
          <w:numId w:val="42"/>
        </w:numPr>
        <w:rPr>
          <w:sz w:val="22"/>
          <w:szCs w:val="22"/>
        </w:rPr>
      </w:pPr>
      <w:r w:rsidRPr="008D125A">
        <w:rPr>
          <w:sz w:val="22"/>
          <w:szCs w:val="22"/>
          <w:lang w:val="it"/>
        </w:rPr>
        <w:t>i fornitori che forniscono servizi a basso rischio, come il giardinaggio e la manutenzione esterna, potrebbero non essere soggetti agli Standard di qualità (ma continueranno ad essere soggetti ad altri requisiti)</w:t>
      </w:r>
    </w:p>
    <w:p w14:paraId="4AF21F79" w14:textId="77777777" w:rsidR="001A0831" w:rsidRPr="008D125A" w:rsidRDefault="00000000" w:rsidP="003F61AB">
      <w:pPr>
        <w:pStyle w:val="ListParagraph"/>
        <w:numPr>
          <w:ilvl w:val="0"/>
          <w:numId w:val="42"/>
        </w:numPr>
        <w:rPr>
          <w:sz w:val="22"/>
          <w:szCs w:val="22"/>
        </w:rPr>
      </w:pPr>
      <w:r w:rsidRPr="008D125A">
        <w:rPr>
          <w:sz w:val="22"/>
          <w:szCs w:val="22"/>
          <w:lang w:val="it"/>
        </w:rPr>
        <w:t>la maggior parte dei fornitori sarà soggetta agli Standard di qualità, che comprendono quattro standard che si applicano indipendentemente dal tipo di servizio erogato</w:t>
      </w:r>
    </w:p>
    <w:p w14:paraId="45AE4983" w14:textId="77777777" w:rsidR="001A0831" w:rsidRPr="008D125A" w:rsidRDefault="00000000" w:rsidP="003F61AB">
      <w:pPr>
        <w:pStyle w:val="ListParagraph"/>
        <w:numPr>
          <w:ilvl w:val="0"/>
          <w:numId w:val="42"/>
        </w:numPr>
        <w:rPr>
          <w:sz w:val="22"/>
          <w:szCs w:val="22"/>
        </w:rPr>
      </w:pPr>
      <w:r w:rsidRPr="008D125A">
        <w:rPr>
          <w:sz w:val="22"/>
          <w:szCs w:val="22"/>
          <w:lang w:val="it"/>
        </w:rPr>
        <w:lastRenderedPageBreak/>
        <w:t xml:space="preserve">alcuni fornitori di servizi a rischio più elevato (come l'assistenza residenziale e l'assistenza clinica) sarebbero soggetti agli Standard di qualità, che potrebbero includere alcuni standard aggiuntivi, se pertinenti a tali tipi di servizi (vedi </w:t>
      </w:r>
      <w:r>
        <w:fldChar w:fldCharType="begin"/>
      </w:r>
      <w:r>
        <w:instrText xml:space="preserve"> HYPERLINK \l "_What_do_the" </w:instrText>
      </w:r>
      <w:r>
        <w:fldChar w:fldCharType="separate"/>
      </w:r>
      <w:r w:rsidRPr="008D125A">
        <w:rPr>
          <w:rStyle w:val="Hyperlink"/>
          <w:sz w:val="22"/>
          <w:szCs w:val="22"/>
          <w:lang w:val="it"/>
        </w:rPr>
        <w:t>sotto</w:t>
      </w:r>
      <w:r>
        <w:rPr>
          <w:rStyle w:val="Hyperlink"/>
          <w:sz w:val="22"/>
          <w:szCs w:val="22"/>
          <w:lang w:val="it"/>
        </w:rPr>
        <w:fldChar w:fldCharType="end"/>
      </w:r>
      <w:r w:rsidRPr="008D125A">
        <w:rPr>
          <w:sz w:val="22"/>
          <w:szCs w:val="22"/>
          <w:lang w:val="it"/>
        </w:rPr>
        <w:t>).</w:t>
      </w:r>
    </w:p>
    <w:p w14:paraId="4A46F74A" w14:textId="77777777" w:rsidR="001A0831" w:rsidRPr="008D125A" w:rsidRDefault="00000000" w:rsidP="001A0831">
      <w:pPr>
        <w:rPr>
          <w:sz w:val="22"/>
          <w:szCs w:val="22"/>
        </w:rPr>
      </w:pPr>
      <w:r w:rsidRPr="008D125A">
        <w:rPr>
          <w:sz w:val="22"/>
          <w:szCs w:val="22"/>
          <w:lang w:val="it"/>
        </w:rPr>
        <w:t xml:space="preserve">Ciò significa che, per i tipi di servizio per i quali esistono aspettative o rischi specifici, sono stati sviluppati standard per rispondere a tali rischi. </w:t>
      </w:r>
    </w:p>
    <w:p w14:paraId="1F899D6A" w14:textId="5709A853" w:rsidR="001A0831" w:rsidRPr="008D125A" w:rsidRDefault="00000000" w:rsidP="003F61AB">
      <w:pPr>
        <w:rPr>
          <w:sz w:val="22"/>
          <w:szCs w:val="22"/>
        </w:rPr>
      </w:pPr>
      <w:r w:rsidRPr="008D125A">
        <w:rPr>
          <w:sz w:val="22"/>
          <w:szCs w:val="22"/>
          <w:lang w:val="it"/>
        </w:rPr>
        <w:t xml:space="preserve">Questo approccio sarà ulteriormente esplorato nella prossima consultazione sul nuovo modello di regolamentazione dell'assistenza agli anziani, prevista per la fine del 2022. </w:t>
      </w:r>
      <w:r>
        <w:fldChar w:fldCharType="begin"/>
      </w:r>
      <w:r>
        <w:instrText xml:space="preserve"> HYPERLINK "https://healthau.au1.qualtrics.com/jfe/form/SV_2tWXoF3uTem0tdc" </w:instrText>
      </w:r>
      <w:r>
        <w:fldChar w:fldCharType="separate"/>
      </w:r>
      <w:r w:rsidRPr="008D125A">
        <w:rPr>
          <w:rStyle w:val="Hyperlink"/>
          <w:sz w:val="22"/>
          <w:szCs w:val="22"/>
          <w:lang w:val="it"/>
        </w:rPr>
        <w:t>Registratevi</w:t>
      </w:r>
      <w:r>
        <w:rPr>
          <w:rStyle w:val="Hyperlink"/>
          <w:sz w:val="22"/>
          <w:szCs w:val="22"/>
          <w:lang w:val="it"/>
        </w:rPr>
        <w:fldChar w:fldCharType="end"/>
      </w:r>
      <w:r w:rsidRPr="008D125A">
        <w:rPr>
          <w:sz w:val="22"/>
          <w:szCs w:val="22"/>
          <w:lang w:val="it"/>
        </w:rPr>
        <w:t xml:space="preserve"> sull'Engagement Hub per essere aggiornati sulle prossime consultazioni.</w:t>
      </w:r>
    </w:p>
    <w:p w14:paraId="7D68A294" w14:textId="77777777" w:rsidR="001A0831" w:rsidRPr="00ED4E81" w:rsidRDefault="00000000" w:rsidP="00ED4E81">
      <w:pPr>
        <w:pStyle w:val="Heading2"/>
        <w:ind w:right="-194"/>
        <w:rPr>
          <w:sz w:val="32"/>
          <w:szCs w:val="32"/>
        </w:rPr>
      </w:pPr>
      <w:bookmarkStart w:id="30" w:name="_Toc110963051"/>
      <w:bookmarkStart w:id="31" w:name="_Toc115794140"/>
      <w:r w:rsidRPr="00ED4E81">
        <w:rPr>
          <w:sz w:val="32"/>
          <w:szCs w:val="32"/>
          <w:lang w:val="it"/>
        </w:rPr>
        <w:t>Cos'altro è in atto per promuovere la qualità dell'assistenza?</w:t>
      </w:r>
      <w:bookmarkEnd w:id="30"/>
      <w:bookmarkEnd w:id="31"/>
    </w:p>
    <w:p w14:paraId="3231F503" w14:textId="77777777" w:rsidR="001A0831" w:rsidRPr="00ED4E81" w:rsidRDefault="00000000" w:rsidP="001A0831">
      <w:pPr>
        <w:rPr>
          <w:sz w:val="22"/>
          <w:szCs w:val="22"/>
        </w:rPr>
      </w:pPr>
      <w:r w:rsidRPr="00ED4E81">
        <w:rPr>
          <w:sz w:val="22"/>
          <w:szCs w:val="22"/>
          <w:lang w:val="it"/>
        </w:rPr>
        <w:t xml:space="preserve">Gli Standard sono solo una parte del sistema di assistenza agli anziani. I fornitori dovranno comunque soddisfare altri requisiti previsti dalla legge. </w:t>
      </w:r>
    </w:p>
    <w:p w14:paraId="419147A3" w14:textId="274BB516" w:rsidR="001A0831" w:rsidRPr="00ED4E81" w:rsidRDefault="00000000" w:rsidP="001A0831">
      <w:pPr>
        <w:rPr>
          <w:sz w:val="22"/>
          <w:szCs w:val="22"/>
        </w:rPr>
      </w:pPr>
      <w:r w:rsidRPr="00ED4E81">
        <w:rPr>
          <w:sz w:val="22"/>
          <w:szCs w:val="22"/>
          <w:lang w:val="it"/>
        </w:rPr>
        <w:t>La nuova legislazione sull'assistenza agli anziani continuerà a stabilire i requisiti per i fornitori di assistenza agli anziani.</w:t>
      </w:r>
      <w:r w:rsidR="00D37023">
        <w:rPr>
          <w:sz w:val="22"/>
          <w:szCs w:val="22"/>
          <w:lang w:val="it"/>
        </w:rPr>
        <w:t xml:space="preserve"> </w:t>
      </w:r>
      <w:r w:rsidRPr="00ED4E81">
        <w:rPr>
          <w:sz w:val="22"/>
          <w:szCs w:val="22"/>
          <w:lang w:val="it"/>
        </w:rPr>
        <w:t xml:space="preserve">Si baserà sui principi dell'assistenza basata sui diritti </w:t>
      </w:r>
      <w:r w:rsidRPr="00ED4E81">
        <w:rPr>
          <w:sz w:val="22"/>
          <w:szCs w:val="22"/>
          <w:lang w:val="it"/>
        </w:rPr>
        <w:noBreakHyphen/>
        <w:t xml:space="preserve">e incentrata sulla persona, integrando alcuni dei concetti chiave definiti negli Standard di qualità rafforzati. La legislazione stabilirà alcuni requisiti che tutti i fornitori dovranno soddisfare, anche in relazione alla gestione dei reclami e alla segnalazione degli incidenti. </w:t>
      </w:r>
    </w:p>
    <w:p w14:paraId="7D75FFFE" w14:textId="01899023" w:rsidR="001A0831" w:rsidRPr="00ED4E81" w:rsidRDefault="00000000" w:rsidP="00ED4E81">
      <w:pPr>
        <w:ind w:right="89"/>
        <w:rPr>
          <w:sz w:val="22"/>
          <w:szCs w:val="22"/>
        </w:rPr>
      </w:pPr>
      <w:r w:rsidRPr="00ED4E81">
        <w:rPr>
          <w:sz w:val="22"/>
          <w:szCs w:val="22"/>
          <w:lang w:val="it"/>
        </w:rPr>
        <w:t>Gli anziani sono incoraggiati a fornire un feedback e a sollevare dubbi con il loro fornitore (se si sentono a proprio agio). Ciò contribuisce a migliorare la qualità dell'assistenza e dei servizi per loro stessi e per gli altri anziani. Gli anziani, i loro assistenti e le loro famiglie possono anche fornire feedback e presentare reclami alla Commissione per l'assistenza agli anziani, anche quando ritengono che il loro fornitore non soddisfi i requisiti degli Standard di qualità</w:t>
      </w:r>
      <w:r w:rsidRPr="00ED4E81">
        <w:rPr>
          <w:rStyle w:val="FootnoteReference"/>
          <w:sz w:val="22"/>
          <w:szCs w:val="22"/>
        </w:rPr>
        <w:footnoteReference w:id="5"/>
      </w:r>
      <w:r w:rsidRPr="00ED4E81">
        <w:rPr>
          <w:sz w:val="22"/>
          <w:szCs w:val="22"/>
          <w:lang w:val="it"/>
        </w:rPr>
        <w:t>.</w:t>
      </w:r>
    </w:p>
    <w:p w14:paraId="32EAB3ED" w14:textId="77777777" w:rsidR="001A0831" w:rsidRPr="00ED4E81" w:rsidRDefault="00000000" w:rsidP="001A0831">
      <w:pPr>
        <w:rPr>
          <w:sz w:val="22"/>
          <w:szCs w:val="22"/>
        </w:rPr>
      </w:pPr>
      <w:r w:rsidRPr="00ED4E81">
        <w:rPr>
          <w:sz w:val="22"/>
          <w:szCs w:val="22"/>
          <w:lang w:val="it"/>
        </w:rPr>
        <w:t xml:space="preserve">Nei prossimi anni, nell'ambito delle </w:t>
      </w:r>
      <w:r>
        <w:fldChar w:fldCharType="begin"/>
      </w:r>
      <w:r>
        <w:instrText xml:space="preserve"> HYPERLINK "https://www.health.gov.au/initiatives-and-programs/aged-care-reforms" </w:instrText>
      </w:r>
      <w:r>
        <w:fldChar w:fldCharType="separate"/>
      </w:r>
      <w:r w:rsidRPr="00ED4E81">
        <w:rPr>
          <w:rStyle w:val="Hyperlink"/>
          <w:sz w:val="22"/>
          <w:szCs w:val="22"/>
          <w:lang w:val="it"/>
        </w:rPr>
        <w:t>riforme dell'assistenza agli anziani</w:t>
      </w:r>
      <w:r>
        <w:rPr>
          <w:rStyle w:val="Hyperlink"/>
          <w:sz w:val="22"/>
          <w:szCs w:val="22"/>
          <w:lang w:val="it"/>
        </w:rPr>
        <w:fldChar w:fldCharType="end"/>
      </w:r>
      <w:r w:rsidRPr="00ED4E81">
        <w:rPr>
          <w:sz w:val="22"/>
          <w:szCs w:val="22"/>
          <w:lang w:val="it"/>
        </w:rPr>
        <w:t>, verranno apportati numerosi miglioramenti allo scopo di migliorare le prestazioni dei fornitori e la qualità dell'assistenza.</w:t>
      </w:r>
    </w:p>
    <w:p w14:paraId="7105604A" w14:textId="77777777" w:rsidR="007F4013" w:rsidRDefault="00000000">
      <w:pPr>
        <w:spacing w:before="0" w:after="0" w:line="240" w:lineRule="auto"/>
      </w:pPr>
      <w:r>
        <w:br w:type="page"/>
      </w:r>
    </w:p>
    <w:p w14:paraId="764BE4E0" w14:textId="0907D267" w:rsidR="001A0831" w:rsidRPr="00D37023" w:rsidRDefault="00000000" w:rsidP="00204E50">
      <w:pPr>
        <w:pStyle w:val="Heading2"/>
        <w:ind w:right="1507"/>
        <w:rPr>
          <w:sz w:val="32"/>
          <w:szCs w:val="32"/>
        </w:rPr>
      </w:pPr>
      <w:bookmarkStart w:id="32" w:name="_Toc110963052"/>
      <w:bookmarkStart w:id="33" w:name="_Toc115794141"/>
      <w:r w:rsidRPr="00D37023">
        <w:rPr>
          <w:sz w:val="32"/>
          <w:szCs w:val="32"/>
          <w:lang w:val="it"/>
        </w:rPr>
        <w:lastRenderedPageBreak/>
        <w:t>Quali caratteristiche hanno gli Standard di qualità rafforzati?</w:t>
      </w:r>
      <w:bookmarkEnd w:id="32"/>
      <w:bookmarkEnd w:id="33"/>
    </w:p>
    <w:p w14:paraId="58985817" w14:textId="03A6C3BF" w:rsidR="001A0831" w:rsidRPr="00D37023" w:rsidRDefault="00000000" w:rsidP="003F61AB">
      <w:pPr>
        <w:rPr>
          <w:sz w:val="22"/>
          <w:szCs w:val="22"/>
        </w:rPr>
      </w:pPr>
      <w:r w:rsidRPr="00D37023">
        <w:rPr>
          <w:sz w:val="22"/>
          <w:szCs w:val="22"/>
          <w:lang w:val="it"/>
        </w:rPr>
        <w:t xml:space="preserve">Gli Standard di qualità rafforzati si allineano strutturalmente agli standard pratici di NDIS. </w:t>
      </w:r>
      <w:r w:rsidR="00D37023">
        <w:rPr>
          <w:sz w:val="22"/>
          <w:szCs w:val="22"/>
          <w:lang w:val="it"/>
        </w:rPr>
        <w:br/>
      </w:r>
      <w:r w:rsidRPr="00D37023">
        <w:rPr>
          <w:sz w:val="22"/>
          <w:szCs w:val="22"/>
          <w:lang w:val="it"/>
        </w:rPr>
        <w:t xml:space="preserve">registrazione (che verrebbe determinata in base ai tipi di servizi offerti). </w:t>
      </w:r>
    </w:p>
    <w:p w14:paraId="677847CA" w14:textId="6D5025C4" w:rsidR="001A0831" w:rsidRPr="00D37023" w:rsidRDefault="00823989" w:rsidP="007F2EDD">
      <w:pPr>
        <w:rPr>
          <w:sz w:val="22"/>
          <w:szCs w:val="22"/>
        </w:rPr>
      </w:pPr>
      <w:r>
        <w:rPr>
          <w:noProof/>
        </w:rPr>
        <w:drawing>
          <wp:anchor distT="0" distB="0" distL="114300" distR="114300" simplePos="0" relativeHeight="251658240" behindDoc="0" locked="0" layoutInCell="1" allowOverlap="1" wp14:anchorId="65E7DDC7" wp14:editId="7C8F5B7C">
            <wp:simplePos x="0" y="0"/>
            <wp:positionH relativeFrom="column">
              <wp:posOffset>274955</wp:posOffset>
            </wp:positionH>
            <wp:positionV relativeFrom="paragraph">
              <wp:posOffset>795020</wp:posOffset>
            </wp:positionV>
            <wp:extent cx="4989830" cy="5584825"/>
            <wp:effectExtent l="0" t="0" r="127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830" cy="5584825"/>
                    </a:xfrm>
                    <a:prstGeom prst="rect">
                      <a:avLst/>
                    </a:prstGeom>
                  </pic:spPr>
                </pic:pic>
              </a:graphicData>
            </a:graphic>
            <wp14:sizeRelH relativeFrom="page">
              <wp14:pctWidth>0</wp14:pctWidth>
            </wp14:sizeRelH>
            <wp14:sizeRelV relativeFrom="page">
              <wp14:pctHeight>0</wp14:pctHeight>
            </wp14:sizeRelV>
          </wp:anchor>
        </w:drawing>
      </w:r>
      <w:r w:rsidRPr="00D37023">
        <w:rPr>
          <w:sz w:val="22"/>
          <w:szCs w:val="22"/>
          <w:lang w:val="it"/>
        </w:rPr>
        <w:t xml:space="preserve">Si prevede che tutti i fornitori soggetti agli Standard di qualità dovranno dimostrare le loro prestazioni rispetto agli standard da 1 a 4. Alcuni fornitori dovranno inoltre dimostrare le </w:t>
      </w:r>
      <w:r w:rsidR="00637467">
        <w:rPr>
          <w:sz w:val="22"/>
          <w:szCs w:val="22"/>
          <w:lang w:val="it"/>
        </w:rPr>
        <w:br/>
      </w:r>
      <w:r w:rsidRPr="00D37023">
        <w:rPr>
          <w:sz w:val="22"/>
          <w:szCs w:val="22"/>
          <w:lang w:val="it"/>
        </w:rPr>
        <w:t>loro prestazioni rispetto agli standard da 5 a 7, in base ai tipi di servizi offerti.</w:t>
      </w:r>
    </w:p>
    <w:p w14:paraId="0C66FDA2" w14:textId="5CBB4A73" w:rsidR="006E7BDE" w:rsidRDefault="006E7BDE" w:rsidP="007F2EDD"/>
    <w:p w14:paraId="661CDCE2" w14:textId="78A0BF56" w:rsidR="007F4013" w:rsidRDefault="00000000">
      <w:pPr>
        <w:spacing w:before="0" w:after="0" w:line="240" w:lineRule="auto"/>
      </w:pPr>
      <w:r>
        <w:br w:type="page"/>
      </w:r>
    </w:p>
    <w:p w14:paraId="7C52AA4E" w14:textId="77777777" w:rsidR="00002DD0" w:rsidRPr="00A243AE" w:rsidRDefault="00000000" w:rsidP="00002DD0">
      <w:pPr>
        <w:spacing w:before="240"/>
        <w:rPr>
          <w:b/>
          <w:bCs/>
          <w:sz w:val="22"/>
          <w:szCs w:val="22"/>
        </w:rPr>
      </w:pPr>
      <w:r w:rsidRPr="00A243AE">
        <w:rPr>
          <w:b/>
          <w:bCs/>
          <w:sz w:val="22"/>
          <w:szCs w:val="22"/>
          <w:lang w:val="it"/>
        </w:rPr>
        <w:lastRenderedPageBreak/>
        <w:t>Gli Standard di qualità rafforzati comprendono:</w:t>
      </w:r>
    </w:p>
    <w:tbl>
      <w:tblPr>
        <w:tblStyle w:val="ACQStablestyle"/>
        <w:tblW w:w="0" w:type="auto"/>
        <w:tblLook w:val="04A0" w:firstRow="1" w:lastRow="0" w:firstColumn="1" w:lastColumn="0" w:noHBand="0" w:noVBand="1"/>
      </w:tblPr>
      <w:tblGrid>
        <w:gridCol w:w="2268"/>
        <w:gridCol w:w="6742"/>
      </w:tblGrid>
      <w:tr w:rsidR="007866D6" w14:paraId="18F05AE1" w14:textId="77777777" w:rsidTr="00786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0A5C7B3C" w14:textId="77777777" w:rsidR="00002DD0" w:rsidRPr="00A243AE" w:rsidRDefault="00000000" w:rsidP="00F8578A">
            <w:pPr>
              <w:rPr>
                <w:sz w:val="22"/>
                <w:szCs w:val="22"/>
              </w:rPr>
            </w:pPr>
            <w:r w:rsidRPr="00A243AE">
              <w:rPr>
                <w:b/>
                <w:bCs/>
                <w:color w:val="FFFFFF" w:themeColor="background1"/>
                <w:sz w:val="22"/>
                <w:szCs w:val="22"/>
                <w:lang w:val="it"/>
              </w:rPr>
              <w:t>Standard applicabili alla maggior parte dei fornitori</w:t>
            </w:r>
          </w:p>
        </w:tc>
      </w:tr>
      <w:tr w:rsidR="007866D6" w14:paraId="180D43F7" w14:textId="77777777" w:rsidTr="007866D6">
        <w:tc>
          <w:tcPr>
            <w:cnfStyle w:val="001000000000" w:firstRow="0" w:lastRow="0" w:firstColumn="1" w:lastColumn="0" w:oddVBand="0" w:evenVBand="0" w:oddHBand="0" w:evenHBand="0" w:firstRowFirstColumn="0" w:firstRowLastColumn="0" w:lastRowFirstColumn="0" w:lastRowLastColumn="0"/>
            <w:tcW w:w="2268" w:type="dxa"/>
          </w:tcPr>
          <w:p w14:paraId="57DB3869" w14:textId="77777777" w:rsidR="00002DD0" w:rsidRPr="00A243AE" w:rsidRDefault="00000000" w:rsidP="00F8578A">
            <w:pPr>
              <w:rPr>
                <w:sz w:val="22"/>
                <w:szCs w:val="22"/>
              </w:rPr>
            </w:pPr>
            <w:r w:rsidRPr="00A243AE">
              <w:rPr>
                <w:b/>
                <w:bCs/>
                <w:sz w:val="22"/>
                <w:szCs w:val="22"/>
                <w:lang w:val="it"/>
              </w:rPr>
              <w:t xml:space="preserve">Standard 1: </w:t>
            </w:r>
            <w:r w:rsidRPr="00A243AE">
              <w:rPr>
                <w:b/>
                <w:bCs/>
                <w:sz w:val="22"/>
                <w:szCs w:val="22"/>
                <w:lang w:val="it"/>
              </w:rPr>
              <w:br/>
              <w:t>La persona</w:t>
            </w:r>
          </w:p>
        </w:tc>
        <w:tc>
          <w:tcPr>
            <w:tcW w:w="6742" w:type="dxa"/>
          </w:tcPr>
          <w:p w14:paraId="101009B6" w14:textId="77777777" w:rsidR="00002DD0" w:rsidRPr="00A243AE"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Assistenza incentrata sulla persona</w:t>
            </w:r>
          </w:p>
          <w:p w14:paraId="52513E5E" w14:textId="77777777" w:rsidR="00002DD0" w:rsidRPr="00A243AE"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Dignità, rispetto e privacy</w:t>
            </w:r>
          </w:p>
          <w:p w14:paraId="11D27F48" w14:textId="77777777" w:rsidR="00002DD0" w:rsidRPr="00A243AE"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Scelta, indipendenza e qualità di vita</w:t>
            </w:r>
          </w:p>
          <w:p w14:paraId="5369AC8B" w14:textId="77777777" w:rsidR="00002DD0" w:rsidRPr="00A243AE"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Trasparenza e accordi</w:t>
            </w:r>
          </w:p>
        </w:tc>
      </w:tr>
      <w:tr w:rsidR="007866D6" w14:paraId="25613F2E" w14:textId="77777777" w:rsidTr="007866D6">
        <w:tc>
          <w:tcPr>
            <w:cnfStyle w:val="001000000000" w:firstRow="0" w:lastRow="0" w:firstColumn="1" w:lastColumn="0" w:oddVBand="0" w:evenVBand="0" w:oddHBand="0" w:evenHBand="0" w:firstRowFirstColumn="0" w:firstRowLastColumn="0" w:lastRowFirstColumn="0" w:lastRowLastColumn="0"/>
            <w:tcW w:w="2268" w:type="dxa"/>
          </w:tcPr>
          <w:p w14:paraId="4FF50AAF" w14:textId="77777777" w:rsidR="00002DD0" w:rsidRPr="00A243AE" w:rsidRDefault="00000000" w:rsidP="00F8578A">
            <w:pPr>
              <w:rPr>
                <w:sz w:val="22"/>
                <w:szCs w:val="22"/>
              </w:rPr>
            </w:pPr>
            <w:r w:rsidRPr="00A243AE">
              <w:rPr>
                <w:b/>
                <w:bCs/>
                <w:sz w:val="22"/>
                <w:szCs w:val="22"/>
                <w:lang w:val="it"/>
              </w:rPr>
              <w:t xml:space="preserve">Standard 2: </w:t>
            </w:r>
            <w:r w:rsidRPr="00A243AE">
              <w:rPr>
                <w:b/>
                <w:bCs/>
                <w:sz w:val="22"/>
                <w:szCs w:val="22"/>
                <w:lang w:val="it"/>
              </w:rPr>
              <w:br/>
              <w:t>L'organizzazione</w:t>
            </w:r>
          </w:p>
        </w:tc>
        <w:tc>
          <w:tcPr>
            <w:tcW w:w="6742" w:type="dxa"/>
          </w:tcPr>
          <w:p w14:paraId="06A7BF02" w14:textId="77777777" w:rsidR="00002DD0" w:rsidRPr="00A243AE"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Collaborazione con gli anziani</w:t>
            </w:r>
          </w:p>
          <w:p w14:paraId="6C5764A0" w14:textId="77777777" w:rsidR="00002DD0" w:rsidRPr="00A243AE"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Cultura della qualità e della sicurezza</w:t>
            </w:r>
          </w:p>
          <w:p w14:paraId="6FBC311A" w14:textId="77777777" w:rsidR="00002DD0" w:rsidRPr="00A243AE"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Responsabilità e sistemi di qualità</w:t>
            </w:r>
          </w:p>
          <w:p w14:paraId="21B4B0B4" w14:textId="77777777" w:rsidR="00002DD0" w:rsidRPr="00A243AE"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Gestione del rischio</w:t>
            </w:r>
          </w:p>
          <w:p w14:paraId="2BEB9F6A" w14:textId="77777777" w:rsidR="00002DD0" w:rsidRPr="00A243AE"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Gestione degli incidenti</w:t>
            </w:r>
          </w:p>
          <w:p w14:paraId="094F7DED" w14:textId="77777777" w:rsidR="00002DD0" w:rsidRPr="00A243AE"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Gestione del feedback e dei reclami</w:t>
            </w:r>
          </w:p>
          <w:p w14:paraId="499EAD76" w14:textId="77777777" w:rsidR="00002DD0" w:rsidRPr="00A243AE"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Gestione delle informazioni</w:t>
            </w:r>
          </w:p>
          <w:p w14:paraId="677162D4" w14:textId="77777777" w:rsidR="00002DD0" w:rsidRPr="00A243AE"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Pianificazione del personale</w:t>
            </w:r>
          </w:p>
          <w:p w14:paraId="03E94C7D" w14:textId="77777777" w:rsidR="00002DD0" w:rsidRPr="00A243AE"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Gestione delle risorse umane</w:t>
            </w:r>
          </w:p>
          <w:p w14:paraId="28281959" w14:textId="77777777" w:rsidR="00002DD0" w:rsidRPr="00A243AE"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Gestione delle emergenze e dei disastri</w:t>
            </w:r>
          </w:p>
        </w:tc>
      </w:tr>
      <w:tr w:rsidR="007866D6" w14:paraId="659FB955" w14:textId="77777777" w:rsidTr="007866D6">
        <w:tc>
          <w:tcPr>
            <w:cnfStyle w:val="001000000000" w:firstRow="0" w:lastRow="0" w:firstColumn="1" w:lastColumn="0" w:oddVBand="0" w:evenVBand="0" w:oddHBand="0" w:evenHBand="0" w:firstRowFirstColumn="0" w:firstRowLastColumn="0" w:lastRowFirstColumn="0" w:lastRowLastColumn="0"/>
            <w:tcW w:w="2268" w:type="dxa"/>
          </w:tcPr>
          <w:p w14:paraId="1EC18501" w14:textId="36C5C76A" w:rsidR="00002DD0" w:rsidRPr="00A243AE" w:rsidRDefault="00000000" w:rsidP="00F8578A">
            <w:pPr>
              <w:rPr>
                <w:sz w:val="22"/>
                <w:szCs w:val="22"/>
              </w:rPr>
            </w:pPr>
            <w:r w:rsidRPr="00A243AE">
              <w:rPr>
                <w:b/>
                <w:bCs/>
                <w:sz w:val="22"/>
                <w:szCs w:val="22"/>
                <w:lang w:val="it"/>
              </w:rPr>
              <w:t>Standard 3:</w:t>
            </w:r>
            <w:r w:rsidRPr="00A243AE">
              <w:rPr>
                <w:b/>
                <w:bCs/>
                <w:sz w:val="22"/>
                <w:szCs w:val="22"/>
                <w:lang w:val="it"/>
              </w:rPr>
              <w:br/>
              <w:t xml:space="preserve">L'Assistenza </w:t>
            </w:r>
            <w:r w:rsidR="00637467">
              <w:rPr>
                <w:b/>
                <w:bCs/>
                <w:sz w:val="22"/>
                <w:szCs w:val="22"/>
                <w:lang w:val="it"/>
              </w:rPr>
              <w:br/>
            </w:r>
            <w:r w:rsidRPr="00A243AE">
              <w:rPr>
                <w:b/>
                <w:bCs/>
                <w:sz w:val="22"/>
                <w:szCs w:val="22"/>
                <w:lang w:val="it"/>
              </w:rPr>
              <w:t>e i servizi</w:t>
            </w:r>
          </w:p>
        </w:tc>
        <w:tc>
          <w:tcPr>
            <w:tcW w:w="6742" w:type="dxa"/>
          </w:tcPr>
          <w:p w14:paraId="0118412C" w14:textId="77777777" w:rsidR="00002DD0" w:rsidRPr="00A243AE"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Valutazione e pianificazione</w:t>
            </w:r>
          </w:p>
          <w:p w14:paraId="1A88E53E" w14:textId="77777777" w:rsidR="00002DD0" w:rsidRPr="00A243AE"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Erogazione di cure e servizi</w:t>
            </w:r>
          </w:p>
          <w:p w14:paraId="10CF2E1B" w14:textId="77777777" w:rsidR="00002DD0" w:rsidRPr="00A243AE"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Comunicazione per la sicurezza e la qualità</w:t>
            </w:r>
          </w:p>
          <w:p w14:paraId="772871B9" w14:textId="77777777" w:rsidR="00002DD0" w:rsidRPr="00A243AE"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Coordinamento di assistenza e servizi</w:t>
            </w:r>
          </w:p>
        </w:tc>
      </w:tr>
      <w:tr w:rsidR="007866D6" w14:paraId="7A8933D5" w14:textId="77777777" w:rsidTr="007866D6">
        <w:tc>
          <w:tcPr>
            <w:cnfStyle w:val="001000000000" w:firstRow="0" w:lastRow="0" w:firstColumn="1" w:lastColumn="0" w:oddVBand="0" w:evenVBand="0" w:oddHBand="0" w:evenHBand="0" w:firstRowFirstColumn="0" w:firstRowLastColumn="0" w:lastRowFirstColumn="0" w:lastRowLastColumn="0"/>
            <w:tcW w:w="2268" w:type="dxa"/>
          </w:tcPr>
          <w:p w14:paraId="3B95E27F" w14:textId="77777777" w:rsidR="00002DD0" w:rsidRPr="00A243AE" w:rsidRDefault="00000000" w:rsidP="00F8578A">
            <w:pPr>
              <w:rPr>
                <w:sz w:val="22"/>
                <w:szCs w:val="22"/>
              </w:rPr>
            </w:pPr>
            <w:r w:rsidRPr="00A243AE">
              <w:rPr>
                <w:b/>
                <w:bCs/>
                <w:sz w:val="22"/>
                <w:szCs w:val="22"/>
                <w:lang w:val="it"/>
              </w:rPr>
              <w:t xml:space="preserve">Standard 4: </w:t>
            </w:r>
            <w:r w:rsidRPr="00A243AE">
              <w:rPr>
                <w:b/>
                <w:bCs/>
                <w:sz w:val="22"/>
                <w:szCs w:val="22"/>
                <w:lang w:val="it"/>
              </w:rPr>
              <w:br/>
              <w:t>L'ambiente</w:t>
            </w:r>
          </w:p>
        </w:tc>
        <w:tc>
          <w:tcPr>
            <w:tcW w:w="6742" w:type="dxa"/>
          </w:tcPr>
          <w:p w14:paraId="001EFC34" w14:textId="77777777" w:rsidR="00002DD0" w:rsidRPr="00A243AE"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Ambiente e attrezzature</w:t>
            </w:r>
            <w:r w:rsidRPr="00A243AE">
              <w:rPr>
                <w:i/>
                <w:iCs/>
                <w:sz w:val="22"/>
                <w:szCs w:val="22"/>
                <w:lang w:val="it"/>
              </w:rPr>
              <w:t xml:space="preserve"> (a casa o in un ambiente di servizio)</w:t>
            </w:r>
          </w:p>
          <w:p w14:paraId="3FBE171B" w14:textId="77777777" w:rsidR="00002DD0" w:rsidRPr="00A243AE"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Prevenzione e controllo delle infezioni</w:t>
            </w:r>
          </w:p>
        </w:tc>
      </w:tr>
    </w:tbl>
    <w:p w14:paraId="1D4F0869" w14:textId="77777777" w:rsidR="00002DD0" w:rsidRDefault="00002DD0" w:rsidP="00002DD0"/>
    <w:tbl>
      <w:tblPr>
        <w:tblStyle w:val="ACQStablestyle"/>
        <w:tblW w:w="0" w:type="auto"/>
        <w:tblLook w:val="04A0" w:firstRow="1" w:lastRow="0" w:firstColumn="1" w:lastColumn="0" w:noHBand="0" w:noVBand="1"/>
      </w:tblPr>
      <w:tblGrid>
        <w:gridCol w:w="2268"/>
        <w:gridCol w:w="6742"/>
      </w:tblGrid>
      <w:tr w:rsidR="007866D6" w14:paraId="0707E720" w14:textId="77777777" w:rsidTr="00786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334C0927" w14:textId="02AF398E" w:rsidR="00002DD0" w:rsidRPr="00A243AE" w:rsidRDefault="00000000" w:rsidP="00F8578A">
            <w:pPr>
              <w:rPr>
                <w:b/>
                <w:bCs/>
                <w:sz w:val="22"/>
                <w:szCs w:val="22"/>
              </w:rPr>
            </w:pPr>
            <w:r w:rsidRPr="00A243AE">
              <w:rPr>
                <w:b/>
                <w:bCs/>
                <w:sz w:val="22"/>
                <w:szCs w:val="22"/>
                <w:lang w:val="it"/>
              </w:rPr>
              <w:t>Standard aggiuntivi applicabili ai fornitori in base ai tipi di servizi erogati</w:t>
            </w:r>
          </w:p>
        </w:tc>
      </w:tr>
      <w:tr w:rsidR="007866D6" w14:paraId="033A7F8C" w14:textId="77777777" w:rsidTr="007866D6">
        <w:tc>
          <w:tcPr>
            <w:cnfStyle w:val="001000000000" w:firstRow="0" w:lastRow="0" w:firstColumn="1" w:lastColumn="0" w:oddVBand="0" w:evenVBand="0" w:oddHBand="0" w:evenHBand="0" w:firstRowFirstColumn="0" w:firstRowLastColumn="0" w:lastRowFirstColumn="0" w:lastRowLastColumn="0"/>
            <w:tcW w:w="2268" w:type="dxa"/>
          </w:tcPr>
          <w:p w14:paraId="553A74D1" w14:textId="5C80070C" w:rsidR="00002DD0" w:rsidRPr="00A243AE" w:rsidRDefault="00000000" w:rsidP="00F8578A">
            <w:pPr>
              <w:rPr>
                <w:sz w:val="22"/>
                <w:szCs w:val="22"/>
              </w:rPr>
            </w:pPr>
            <w:r w:rsidRPr="00A243AE">
              <w:rPr>
                <w:b/>
                <w:bCs/>
                <w:sz w:val="22"/>
                <w:szCs w:val="22"/>
                <w:lang w:val="it"/>
              </w:rPr>
              <w:t xml:space="preserve">Standard 5: Assistenza </w:t>
            </w:r>
            <w:r w:rsidR="00637467">
              <w:rPr>
                <w:b/>
                <w:bCs/>
                <w:sz w:val="22"/>
                <w:szCs w:val="22"/>
                <w:lang w:val="it"/>
              </w:rPr>
              <w:br/>
            </w:r>
            <w:r w:rsidRPr="00A243AE">
              <w:rPr>
                <w:b/>
                <w:bCs/>
                <w:sz w:val="22"/>
                <w:szCs w:val="22"/>
                <w:lang w:val="it"/>
              </w:rPr>
              <w:t>clinica</w:t>
            </w:r>
          </w:p>
        </w:tc>
        <w:tc>
          <w:tcPr>
            <w:tcW w:w="6742" w:type="dxa"/>
          </w:tcPr>
          <w:p w14:paraId="3EA046A0" w14:textId="77777777" w:rsidR="00002DD0" w:rsidRPr="00A243AE"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Governance clinica</w:t>
            </w:r>
          </w:p>
          <w:p w14:paraId="25C233A8" w14:textId="77777777" w:rsidR="00002DD0" w:rsidRPr="00A243AE"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Prevenzione e gestione delle infezioni nell'assistenza clinica</w:t>
            </w:r>
          </w:p>
          <w:p w14:paraId="26446B1B" w14:textId="77777777" w:rsidR="00002DD0" w:rsidRPr="00A243AE"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 xml:space="preserve">Sicurezza dei farmaci </w:t>
            </w:r>
          </w:p>
          <w:p w14:paraId="29CDB1B1" w14:textId="77777777" w:rsidR="00002DD0" w:rsidRPr="00A243AE"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lastRenderedPageBreak/>
              <w:t>Assistenza comprensiva</w:t>
            </w:r>
          </w:p>
          <w:p w14:paraId="5326A6B2" w14:textId="77777777" w:rsidR="00002DD0" w:rsidRPr="00A243AE"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Assistenza di fine vita</w:t>
            </w:r>
          </w:p>
          <w:p w14:paraId="0CD5DAE0" w14:textId="77777777" w:rsidR="00002DD0" w:rsidRPr="00A243AE" w:rsidRDefault="00000000" w:rsidP="00F8578A">
            <w:pPr>
              <w:cnfStyle w:val="000000000000" w:firstRow="0" w:lastRow="0" w:firstColumn="0" w:lastColumn="0" w:oddVBand="0" w:evenVBand="0" w:oddHBand="0" w:evenHBand="0" w:firstRowFirstColumn="0" w:firstRowLastColumn="0" w:lastRowFirstColumn="0" w:lastRowLastColumn="0"/>
              <w:rPr>
                <w:i/>
                <w:iCs/>
                <w:sz w:val="22"/>
                <w:szCs w:val="22"/>
              </w:rPr>
            </w:pPr>
            <w:r w:rsidRPr="00A243AE">
              <w:rPr>
                <w:i/>
                <w:iCs/>
                <w:sz w:val="22"/>
                <w:szCs w:val="22"/>
                <w:lang w:val="it"/>
              </w:rPr>
              <w:t>Questo standard si applica agli operatori che forniscono assistenza clinica, sia a casa di un anziano che in un ambiente residenziale.</w:t>
            </w:r>
          </w:p>
        </w:tc>
      </w:tr>
      <w:tr w:rsidR="007866D6" w14:paraId="78B224ED" w14:textId="77777777" w:rsidTr="007866D6">
        <w:tc>
          <w:tcPr>
            <w:cnfStyle w:val="001000000000" w:firstRow="0" w:lastRow="0" w:firstColumn="1" w:lastColumn="0" w:oddVBand="0" w:evenVBand="0" w:oddHBand="0" w:evenHBand="0" w:firstRowFirstColumn="0" w:firstRowLastColumn="0" w:lastRowFirstColumn="0" w:lastRowLastColumn="0"/>
            <w:tcW w:w="2268" w:type="dxa"/>
          </w:tcPr>
          <w:p w14:paraId="763BCBDD" w14:textId="369B3386" w:rsidR="00002DD0" w:rsidRPr="00A243AE" w:rsidRDefault="00000000" w:rsidP="00F8578A">
            <w:pPr>
              <w:rPr>
                <w:sz w:val="22"/>
                <w:szCs w:val="22"/>
              </w:rPr>
            </w:pPr>
            <w:r w:rsidRPr="00A243AE">
              <w:rPr>
                <w:b/>
                <w:bCs/>
                <w:sz w:val="22"/>
                <w:szCs w:val="22"/>
                <w:lang w:val="it"/>
              </w:rPr>
              <w:lastRenderedPageBreak/>
              <w:t xml:space="preserve">Standard 6: </w:t>
            </w:r>
            <w:r w:rsidRPr="00A243AE">
              <w:rPr>
                <w:b/>
                <w:bCs/>
                <w:sz w:val="22"/>
                <w:szCs w:val="22"/>
                <w:lang w:val="it"/>
              </w:rPr>
              <w:br/>
              <w:t xml:space="preserve">Alimentazione </w:t>
            </w:r>
            <w:r w:rsidR="00637467">
              <w:rPr>
                <w:b/>
                <w:bCs/>
                <w:sz w:val="22"/>
                <w:szCs w:val="22"/>
                <w:lang w:val="it"/>
              </w:rPr>
              <w:br/>
            </w:r>
            <w:r w:rsidRPr="00A243AE">
              <w:rPr>
                <w:b/>
                <w:bCs/>
                <w:sz w:val="22"/>
                <w:szCs w:val="22"/>
                <w:lang w:val="it"/>
              </w:rPr>
              <w:t>e nutrizione</w:t>
            </w:r>
          </w:p>
        </w:tc>
        <w:tc>
          <w:tcPr>
            <w:tcW w:w="6742" w:type="dxa"/>
          </w:tcPr>
          <w:p w14:paraId="6F08CB5B" w14:textId="173F9EE8" w:rsidR="00002DD0" w:rsidRPr="00A243AE"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 xml:space="preserve">Collaborazione con gli anziani in materia di alimentazione </w:t>
            </w:r>
            <w:r w:rsidR="00A243AE">
              <w:rPr>
                <w:sz w:val="22"/>
                <w:szCs w:val="22"/>
                <w:lang w:val="it"/>
              </w:rPr>
              <w:br/>
            </w:r>
            <w:r w:rsidRPr="00A243AE">
              <w:rPr>
                <w:sz w:val="22"/>
                <w:szCs w:val="22"/>
                <w:lang w:val="it"/>
              </w:rPr>
              <w:t>e nutrizione</w:t>
            </w:r>
          </w:p>
          <w:p w14:paraId="3F6E4C62" w14:textId="77777777" w:rsidR="00002DD0" w:rsidRPr="00A243AE"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Valutazione delle esigenze e delle preferenze nutrizionali</w:t>
            </w:r>
          </w:p>
          <w:p w14:paraId="05751BDB" w14:textId="77777777" w:rsidR="00002DD0" w:rsidRPr="00A243AE"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Fornitura di alimenti e bevande</w:t>
            </w:r>
          </w:p>
          <w:p w14:paraId="78BA4246" w14:textId="77777777" w:rsidR="00002DD0" w:rsidRPr="00A243AE"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Esperienza culinaria</w:t>
            </w:r>
          </w:p>
          <w:p w14:paraId="1C8D6D98" w14:textId="77777777" w:rsidR="00002DD0" w:rsidRPr="00A243AE" w:rsidRDefault="00000000" w:rsidP="00F8578A">
            <w:pPr>
              <w:cnfStyle w:val="000000000000" w:firstRow="0" w:lastRow="0" w:firstColumn="0" w:lastColumn="0" w:oddVBand="0" w:evenVBand="0" w:oddHBand="0" w:evenHBand="0" w:firstRowFirstColumn="0" w:firstRowLastColumn="0" w:lastRowFirstColumn="0" w:lastRowLastColumn="0"/>
              <w:rPr>
                <w:i/>
                <w:iCs/>
                <w:sz w:val="22"/>
                <w:szCs w:val="22"/>
              </w:rPr>
            </w:pPr>
            <w:r w:rsidRPr="00A243AE">
              <w:rPr>
                <w:i/>
                <w:iCs/>
                <w:sz w:val="22"/>
                <w:szCs w:val="22"/>
                <w:lang w:val="it"/>
              </w:rPr>
              <w:t>Questo standard si applica ai fornitori di assistenza residenziale.</w:t>
            </w:r>
          </w:p>
        </w:tc>
      </w:tr>
      <w:tr w:rsidR="007866D6" w14:paraId="018B0547" w14:textId="77777777" w:rsidTr="007866D6">
        <w:tc>
          <w:tcPr>
            <w:cnfStyle w:val="001000000000" w:firstRow="0" w:lastRow="0" w:firstColumn="1" w:lastColumn="0" w:oddVBand="0" w:evenVBand="0" w:oddHBand="0" w:evenHBand="0" w:firstRowFirstColumn="0" w:firstRowLastColumn="0" w:lastRowFirstColumn="0" w:lastRowLastColumn="0"/>
            <w:tcW w:w="2268" w:type="dxa"/>
          </w:tcPr>
          <w:p w14:paraId="653F8797" w14:textId="77777777" w:rsidR="00002DD0" w:rsidRPr="00A243AE" w:rsidRDefault="00000000" w:rsidP="00F8578A">
            <w:pPr>
              <w:rPr>
                <w:sz w:val="22"/>
                <w:szCs w:val="22"/>
              </w:rPr>
            </w:pPr>
            <w:r w:rsidRPr="00A243AE">
              <w:rPr>
                <w:b/>
                <w:bCs/>
                <w:sz w:val="22"/>
                <w:szCs w:val="22"/>
                <w:lang w:val="it"/>
              </w:rPr>
              <w:t xml:space="preserve">Standard 7: </w:t>
            </w:r>
            <w:r w:rsidRPr="00A243AE">
              <w:rPr>
                <w:b/>
                <w:bCs/>
                <w:sz w:val="22"/>
                <w:szCs w:val="22"/>
                <w:lang w:val="it"/>
              </w:rPr>
              <w:br/>
              <w:t>La comunità residenziale</w:t>
            </w:r>
          </w:p>
        </w:tc>
        <w:tc>
          <w:tcPr>
            <w:tcW w:w="6742" w:type="dxa"/>
          </w:tcPr>
          <w:p w14:paraId="5141907C" w14:textId="77777777" w:rsidR="00002DD0" w:rsidRPr="00A243AE" w:rsidRDefault="00000000" w:rsidP="00F8578A">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Vita quotidiana</w:t>
            </w:r>
          </w:p>
          <w:p w14:paraId="5B50BCB6" w14:textId="77777777" w:rsidR="00002DD0" w:rsidRPr="00A243AE" w:rsidRDefault="00000000" w:rsidP="00F8578A">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sidRPr="00A243AE">
              <w:rPr>
                <w:sz w:val="22"/>
                <w:szCs w:val="22"/>
                <w:lang w:val="it"/>
              </w:rPr>
              <w:t>Transizioni pianificate</w:t>
            </w:r>
          </w:p>
          <w:p w14:paraId="43647FE3" w14:textId="77777777" w:rsidR="00002DD0" w:rsidRPr="00A243AE" w:rsidRDefault="00000000" w:rsidP="00F8578A">
            <w:pPr>
              <w:cnfStyle w:val="000000000000" w:firstRow="0" w:lastRow="0" w:firstColumn="0" w:lastColumn="0" w:oddVBand="0" w:evenVBand="0" w:oddHBand="0" w:evenHBand="0" w:firstRowFirstColumn="0" w:firstRowLastColumn="0" w:lastRowFirstColumn="0" w:lastRowLastColumn="0"/>
              <w:rPr>
                <w:i/>
                <w:iCs/>
                <w:sz w:val="22"/>
                <w:szCs w:val="22"/>
              </w:rPr>
            </w:pPr>
            <w:r w:rsidRPr="00A243AE">
              <w:rPr>
                <w:i/>
                <w:iCs/>
                <w:sz w:val="22"/>
                <w:szCs w:val="22"/>
                <w:lang w:val="it"/>
              </w:rPr>
              <w:t>Questo standard si applica ai fornitori di assistenza residenziale.</w:t>
            </w:r>
          </w:p>
        </w:tc>
      </w:tr>
    </w:tbl>
    <w:p w14:paraId="4D563827" w14:textId="77777777" w:rsidR="00002DD0" w:rsidRDefault="00002DD0" w:rsidP="00002DD0"/>
    <w:p w14:paraId="7FB51552" w14:textId="77777777" w:rsidR="001A0831" w:rsidRDefault="001A0831" w:rsidP="001A0831">
      <w:pPr>
        <w:pStyle w:val="mpcbullets2"/>
        <w:numPr>
          <w:ilvl w:val="0"/>
          <w:numId w:val="0"/>
        </w:numPr>
      </w:pPr>
    </w:p>
    <w:p w14:paraId="60FFD855" w14:textId="77777777" w:rsidR="001A0831" w:rsidRDefault="00000000" w:rsidP="001A0831">
      <w:pPr>
        <w:rPr>
          <w:rFonts w:eastAsia="Cambria"/>
          <w:b/>
          <w:bCs/>
          <w:iCs/>
          <w:color w:val="FFFFFF"/>
          <w:sz w:val="28"/>
          <w:szCs w:val="28"/>
        </w:rPr>
      </w:pPr>
      <w:bookmarkStart w:id="34" w:name="_Toc110963053"/>
      <w:r>
        <w:br w:type="page"/>
      </w:r>
    </w:p>
    <w:p w14:paraId="521B244C" w14:textId="77777777" w:rsidR="001A0831" w:rsidRPr="00A243AE" w:rsidRDefault="00000000" w:rsidP="003F61AB">
      <w:pPr>
        <w:pStyle w:val="Heading2"/>
        <w:rPr>
          <w:sz w:val="32"/>
          <w:szCs w:val="32"/>
        </w:rPr>
      </w:pPr>
      <w:bookmarkStart w:id="35" w:name="_Toc115794142"/>
      <w:r w:rsidRPr="00A243AE">
        <w:rPr>
          <w:sz w:val="32"/>
          <w:szCs w:val="32"/>
          <w:lang w:val="it"/>
        </w:rPr>
        <w:lastRenderedPageBreak/>
        <w:t>Quali sono i principali cambiamenti?</w:t>
      </w:r>
      <w:bookmarkEnd w:id="34"/>
      <w:bookmarkEnd w:id="35"/>
    </w:p>
    <w:p w14:paraId="764C5544" w14:textId="36615CBC" w:rsidR="001A0831" w:rsidRPr="00A243AE" w:rsidRDefault="00000000" w:rsidP="001A0831">
      <w:pPr>
        <w:rPr>
          <w:sz w:val="22"/>
          <w:szCs w:val="22"/>
        </w:rPr>
      </w:pPr>
      <w:r w:rsidRPr="00A243AE">
        <w:rPr>
          <w:sz w:val="22"/>
          <w:szCs w:val="22"/>
          <w:lang w:val="it"/>
        </w:rPr>
        <w:t xml:space="preserve">Sebbene la struttura degli Standard di qualità </w:t>
      </w:r>
      <w:r w:rsidRPr="00A243AE">
        <w:rPr>
          <w:color w:val="000000" w:themeColor="text1"/>
          <w:sz w:val="22"/>
          <w:szCs w:val="22"/>
          <w:lang w:val="it"/>
        </w:rPr>
        <w:t>rafforzati</w:t>
      </w:r>
      <w:r w:rsidRPr="00A243AE">
        <w:rPr>
          <w:sz w:val="22"/>
          <w:szCs w:val="22"/>
          <w:lang w:val="it"/>
        </w:rPr>
        <w:t xml:space="preserve"> sia cambiata, il contenuto e il linguaggio si ispirano agli Standard di qualità attuali. Ad esempio, negli Standard di </w:t>
      </w:r>
      <w:r w:rsidR="00A243AE">
        <w:rPr>
          <w:sz w:val="22"/>
          <w:szCs w:val="22"/>
          <w:lang w:val="it"/>
        </w:rPr>
        <w:br/>
      </w:r>
      <w:r w:rsidRPr="00A243AE">
        <w:rPr>
          <w:sz w:val="22"/>
          <w:szCs w:val="22"/>
          <w:lang w:val="it"/>
        </w:rPr>
        <w:t xml:space="preserve">qualità rafforzati: </w:t>
      </w:r>
    </w:p>
    <w:p w14:paraId="697013DA" w14:textId="77777777" w:rsidR="001A0831" w:rsidRPr="00A243AE" w:rsidRDefault="00000000" w:rsidP="003F61AB">
      <w:pPr>
        <w:pStyle w:val="ListParagraph"/>
        <w:numPr>
          <w:ilvl w:val="0"/>
          <w:numId w:val="43"/>
        </w:numPr>
        <w:rPr>
          <w:sz w:val="22"/>
          <w:szCs w:val="22"/>
        </w:rPr>
      </w:pPr>
      <w:r w:rsidRPr="00A243AE">
        <w:rPr>
          <w:b/>
          <w:bCs/>
          <w:sz w:val="22"/>
          <w:szCs w:val="22"/>
          <w:lang w:val="it"/>
        </w:rPr>
        <w:t>Standard 1</w:t>
      </w:r>
      <w:r w:rsidRPr="00A243AE">
        <w:rPr>
          <w:sz w:val="22"/>
          <w:szCs w:val="22"/>
          <w:lang w:val="it"/>
        </w:rPr>
        <w:t xml:space="preserve"> rimane simile nella sua attenzione alla persona anziana</w:t>
      </w:r>
    </w:p>
    <w:p w14:paraId="0BB67FAB" w14:textId="77777777" w:rsidR="001A0831" w:rsidRPr="00A243AE" w:rsidRDefault="00000000" w:rsidP="003F61AB">
      <w:pPr>
        <w:pStyle w:val="ListParagraph"/>
        <w:numPr>
          <w:ilvl w:val="0"/>
          <w:numId w:val="43"/>
        </w:numPr>
        <w:rPr>
          <w:sz w:val="22"/>
          <w:szCs w:val="22"/>
        </w:rPr>
      </w:pPr>
      <w:r w:rsidRPr="00A243AE">
        <w:rPr>
          <w:b/>
          <w:bCs/>
          <w:sz w:val="22"/>
          <w:szCs w:val="22"/>
          <w:lang w:val="it"/>
        </w:rPr>
        <w:t>Standard 2</w:t>
      </w:r>
      <w:r w:rsidRPr="00A243AE">
        <w:rPr>
          <w:sz w:val="22"/>
          <w:szCs w:val="22"/>
          <w:lang w:val="it"/>
        </w:rPr>
        <w:t xml:space="preserve"> attinge agli standard 6, 7 e 8 degli attuali Standard di qualità </w:t>
      </w:r>
    </w:p>
    <w:p w14:paraId="734C850E" w14:textId="2C466D82" w:rsidR="001A0831" w:rsidRPr="00A243AE" w:rsidRDefault="00000000" w:rsidP="003F61AB">
      <w:pPr>
        <w:pStyle w:val="ListParagraph"/>
        <w:numPr>
          <w:ilvl w:val="0"/>
          <w:numId w:val="43"/>
        </w:numPr>
        <w:rPr>
          <w:sz w:val="22"/>
          <w:szCs w:val="22"/>
        </w:rPr>
      </w:pPr>
      <w:r w:rsidRPr="00A243AE">
        <w:rPr>
          <w:b/>
          <w:bCs/>
          <w:sz w:val="22"/>
          <w:szCs w:val="22"/>
          <w:lang w:val="it"/>
        </w:rPr>
        <w:t>Standard 3</w:t>
      </w:r>
      <w:r w:rsidRPr="00A243AE">
        <w:rPr>
          <w:sz w:val="22"/>
          <w:szCs w:val="22"/>
          <w:lang w:val="it"/>
        </w:rPr>
        <w:t xml:space="preserve"> attinge allo Standard 2 e a parti degli standard 3 e 4 degli attuali </w:t>
      </w:r>
      <w:r w:rsidR="00A243AE">
        <w:rPr>
          <w:sz w:val="22"/>
          <w:szCs w:val="22"/>
          <w:lang w:val="it"/>
        </w:rPr>
        <w:br/>
      </w:r>
      <w:r w:rsidRPr="00A243AE">
        <w:rPr>
          <w:sz w:val="22"/>
          <w:szCs w:val="22"/>
          <w:lang w:val="it"/>
        </w:rPr>
        <w:t xml:space="preserve">Standard di qualità </w:t>
      </w:r>
    </w:p>
    <w:p w14:paraId="5999644B" w14:textId="24E3E274" w:rsidR="001A0831" w:rsidRPr="00A243AE" w:rsidRDefault="00000000" w:rsidP="003F61AB">
      <w:pPr>
        <w:pStyle w:val="ListParagraph"/>
        <w:numPr>
          <w:ilvl w:val="0"/>
          <w:numId w:val="43"/>
        </w:numPr>
        <w:rPr>
          <w:sz w:val="22"/>
          <w:szCs w:val="22"/>
        </w:rPr>
      </w:pPr>
      <w:r w:rsidRPr="00A243AE">
        <w:rPr>
          <w:b/>
          <w:bCs/>
          <w:sz w:val="22"/>
          <w:szCs w:val="22"/>
          <w:lang w:val="it"/>
        </w:rPr>
        <w:t>Standard 4</w:t>
      </w:r>
      <w:r w:rsidRPr="00A243AE">
        <w:rPr>
          <w:sz w:val="22"/>
          <w:szCs w:val="22"/>
          <w:lang w:val="it"/>
        </w:rPr>
        <w:t xml:space="preserve"> attinge allo Standard 5 e a parti dello standard 3 degli attuali </w:t>
      </w:r>
      <w:r w:rsidR="00A243AE">
        <w:rPr>
          <w:sz w:val="22"/>
          <w:szCs w:val="22"/>
          <w:lang w:val="it"/>
        </w:rPr>
        <w:br/>
      </w:r>
      <w:r w:rsidRPr="00A243AE">
        <w:rPr>
          <w:sz w:val="22"/>
          <w:szCs w:val="22"/>
          <w:lang w:val="it"/>
        </w:rPr>
        <w:t xml:space="preserve">Standard di qualità </w:t>
      </w:r>
    </w:p>
    <w:p w14:paraId="6CA974F9" w14:textId="77777777" w:rsidR="001A0831" w:rsidRPr="00A243AE" w:rsidRDefault="00000000" w:rsidP="003F61AB">
      <w:pPr>
        <w:pStyle w:val="ListParagraph"/>
        <w:numPr>
          <w:ilvl w:val="0"/>
          <w:numId w:val="43"/>
        </w:numPr>
        <w:rPr>
          <w:sz w:val="22"/>
          <w:szCs w:val="22"/>
        </w:rPr>
      </w:pPr>
      <w:r w:rsidRPr="00A243AE">
        <w:rPr>
          <w:b/>
          <w:bCs/>
          <w:sz w:val="22"/>
          <w:szCs w:val="22"/>
          <w:lang w:val="it"/>
        </w:rPr>
        <w:t>Standard 5</w:t>
      </w:r>
      <w:r w:rsidRPr="00A243AE">
        <w:rPr>
          <w:sz w:val="22"/>
          <w:szCs w:val="22"/>
          <w:lang w:val="it"/>
        </w:rPr>
        <w:t xml:space="preserve"> attinge a parti degli standard 2, 3 e 8 degli attuali Standard di qualità</w:t>
      </w:r>
    </w:p>
    <w:p w14:paraId="3BF96B98" w14:textId="557347E4" w:rsidR="001A0831" w:rsidRPr="00A243AE" w:rsidRDefault="00000000" w:rsidP="003F61AB">
      <w:pPr>
        <w:pStyle w:val="ListParagraph"/>
        <w:numPr>
          <w:ilvl w:val="0"/>
          <w:numId w:val="43"/>
        </w:numPr>
        <w:rPr>
          <w:sz w:val="22"/>
          <w:szCs w:val="22"/>
        </w:rPr>
      </w:pPr>
      <w:r w:rsidRPr="00A243AE">
        <w:rPr>
          <w:b/>
          <w:bCs/>
          <w:sz w:val="22"/>
          <w:szCs w:val="22"/>
          <w:lang w:val="it"/>
        </w:rPr>
        <w:t>Standard 6</w:t>
      </w:r>
      <w:r w:rsidRPr="00A243AE">
        <w:rPr>
          <w:sz w:val="22"/>
          <w:szCs w:val="22"/>
          <w:lang w:val="it"/>
        </w:rPr>
        <w:t xml:space="preserve"> amplia in modo significativo parti degli standard 2 e 4 degli attuali </w:t>
      </w:r>
      <w:r w:rsidR="00A243AE">
        <w:rPr>
          <w:sz w:val="22"/>
          <w:szCs w:val="22"/>
          <w:lang w:val="it"/>
        </w:rPr>
        <w:br/>
      </w:r>
      <w:r w:rsidRPr="00A243AE">
        <w:rPr>
          <w:sz w:val="22"/>
          <w:szCs w:val="22"/>
          <w:lang w:val="it"/>
        </w:rPr>
        <w:t>Standard di qualità</w:t>
      </w:r>
    </w:p>
    <w:p w14:paraId="6AA178DD" w14:textId="4299E82B" w:rsidR="001A0831" w:rsidRPr="00A243AE" w:rsidRDefault="00000000" w:rsidP="003F61AB">
      <w:pPr>
        <w:pStyle w:val="ListParagraph"/>
        <w:numPr>
          <w:ilvl w:val="0"/>
          <w:numId w:val="43"/>
        </w:numPr>
        <w:rPr>
          <w:sz w:val="22"/>
          <w:szCs w:val="22"/>
        </w:rPr>
      </w:pPr>
      <w:r w:rsidRPr="00A243AE">
        <w:rPr>
          <w:b/>
          <w:bCs/>
          <w:sz w:val="22"/>
          <w:szCs w:val="22"/>
          <w:lang w:val="it"/>
        </w:rPr>
        <w:t>Standard 7</w:t>
      </w:r>
      <w:r w:rsidR="00A243AE">
        <w:rPr>
          <w:b/>
          <w:bCs/>
          <w:sz w:val="22"/>
          <w:szCs w:val="22"/>
          <w:lang w:val="it"/>
        </w:rPr>
        <w:t xml:space="preserve"> </w:t>
      </w:r>
      <w:r w:rsidRPr="00A243AE">
        <w:rPr>
          <w:sz w:val="22"/>
          <w:szCs w:val="22"/>
          <w:lang w:val="it"/>
        </w:rPr>
        <w:t>attinge a parti degli standard 3 e 4 degli attuali Standard di qualità.</w:t>
      </w:r>
    </w:p>
    <w:p w14:paraId="4FA69D89" w14:textId="77777777" w:rsidR="001A0831" w:rsidRPr="00A243AE" w:rsidRDefault="00000000" w:rsidP="001A0831">
      <w:pPr>
        <w:rPr>
          <w:sz w:val="22"/>
          <w:szCs w:val="22"/>
        </w:rPr>
      </w:pPr>
      <w:r w:rsidRPr="00A243AE">
        <w:rPr>
          <w:sz w:val="22"/>
          <w:szCs w:val="22"/>
          <w:lang w:val="it"/>
        </w:rPr>
        <w:t>Gli Standard di qualità rivisti cercano di rafforzare i requisiti per garantire che gli anziani ricevano un'assistenza di qualità incentrata sulla persona, sicura, coordinata ed efficace.</w:t>
      </w:r>
    </w:p>
    <w:p w14:paraId="45F67626" w14:textId="77777777" w:rsidR="001A0831" w:rsidRPr="00A243AE" w:rsidRDefault="00000000" w:rsidP="001A0831">
      <w:pPr>
        <w:rPr>
          <w:sz w:val="22"/>
          <w:szCs w:val="22"/>
        </w:rPr>
      </w:pPr>
      <w:r w:rsidRPr="00A243AE">
        <w:rPr>
          <w:sz w:val="22"/>
          <w:szCs w:val="22"/>
          <w:lang w:val="it"/>
        </w:rPr>
        <w:t>Le principali modifiche apportate agli Standard di qualità rafforzati comprendono:</w:t>
      </w:r>
    </w:p>
    <w:p w14:paraId="1B1F606E" w14:textId="77777777" w:rsidR="001A0831" w:rsidRPr="00A243AE" w:rsidRDefault="00000000" w:rsidP="003F61AB">
      <w:pPr>
        <w:pStyle w:val="ListParagraph"/>
        <w:numPr>
          <w:ilvl w:val="0"/>
          <w:numId w:val="44"/>
        </w:numPr>
        <w:rPr>
          <w:sz w:val="22"/>
          <w:szCs w:val="22"/>
        </w:rPr>
      </w:pPr>
      <w:r w:rsidRPr="00A243AE">
        <w:rPr>
          <w:sz w:val="22"/>
          <w:szCs w:val="22"/>
          <w:lang w:val="it"/>
        </w:rPr>
        <w:t xml:space="preserve">una maggiore attenzione ai diritti e ai </w:t>
      </w:r>
      <w:r>
        <w:fldChar w:fldCharType="begin"/>
      </w:r>
      <w:r>
        <w:instrText xml:space="preserve"> HYPERLINK \l "_Outcomes_for_older" </w:instrText>
      </w:r>
      <w:r>
        <w:fldChar w:fldCharType="separate"/>
      </w:r>
      <w:r w:rsidRPr="00A243AE">
        <w:rPr>
          <w:rStyle w:val="Hyperlink"/>
          <w:sz w:val="22"/>
          <w:szCs w:val="22"/>
          <w:lang w:val="it"/>
        </w:rPr>
        <w:t>risultati delle persone anziane</w:t>
      </w:r>
      <w:r>
        <w:rPr>
          <w:rStyle w:val="Hyperlink"/>
          <w:sz w:val="22"/>
          <w:szCs w:val="22"/>
          <w:lang w:val="it"/>
        </w:rPr>
        <w:fldChar w:fldCharType="end"/>
      </w:r>
    </w:p>
    <w:p w14:paraId="1DC32086" w14:textId="60A61169" w:rsidR="001A0831" w:rsidRPr="00A243AE" w:rsidRDefault="00000000" w:rsidP="003F61AB">
      <w:pPr>
        <w:pStyle w:val="ListParagraph"/>
        <w:numPr>
          <w:ilvl w:val="0"/>
          <w:numId w:val="44"/>
        </w:numPr>
        <w:rPr>
          <w:sz w:val="22"/>
          <w:szCs w:val="22"/>
        </w:rPr>
      </w:pPr>
      <w:r w:rsidRPr="00A243AE">
        <w:rPr>
          <w:sz w:val="22"/>
          <w:szCs w:val="22"/>
          <w:lang w:val="it"/>
        </w:rPr>
        <w:t xml:space="preserve">una maggiore attenzione alla </w:t>
      </w:r>
      <w:r>
        <w:fldChar w:fldCharType="begin"/>
      </w:r>
      <w:r>
        <w:instrText xml:space="preserve"> HYPERLINK \l "_Governance_and_partnerships" </w:instrText>
      </w:r>
      <w:r>
        <w:fldChar w:fldCharType="separate"/>
      </w:r>
      <w:r w:rsidRPr="00A243AE">
        <w:rPr>
          <w:rStyle w:val="Hyperlink"/>
          <w:sz w:val="22"/>
          <w:szCs w:val="22"/>
          <w:lang w:val="it"/>
        </w:rPr>
        <w:t>governance</w:t>
      </w:r>
      <w:r>
        <w:rPr>
          <w:rStyle w:val="Hyperlink"/>
          <w:sz w:val="22"/>
          <w:szCs w:val="22"/>
          <w:lang w:val="it"/>
        </w:rPr>
        <w:fldChar w:fldCharType="end"/>
      </w:r>
      <w:r w:rsidRPr="00A243AE">
        <w:rPr>
          <w:sz w:val="22"/>
          <w:szCs w:val="22"/>
          <w:lang w:val="it"/>
        </w:rPr>
        <w:t xml:space="preserve"> del fornitore e al rapporto di collaborazione con gli anziani </w:t>
      </w:r>
    </w:p>
    <w:p w14:paraId="61C36FDF" w14:textId="77777777" w:rsidR="001A0831" w:rsidRPr="00A243AE" w:rsidRDefault="00000000" w:rsidP="003F61AB">
      <w:pPr>
        <w:pStyle w:val="ListParagraph"/>
        <w:numPr>
          <w:ilvl w:val="0"/>
          <w:numId w:val="44"/>
        </w:numPr>
        <w:rPr>
          <w:sz w:val="22"/>
          <w:szCs w:val="22"/>
        </w:rPr>
      </w:pPr>
      <w:hyperlink w:anchor="_Clear_expectations" w:history="1">
        <w:r w:rsidRPr="00A243AE">
          <w:rPr>
            <w:rStyle w:val="Hyperlink"/>
            <w:sz w:val="22"/>
            <w:szCs w:val="22"/>
            <w:lang w:val="it"/>
          </w:rPr>
          <w:t>aspettative più chiare</w:t>
        </w:r>
      </w:hyperlink>
      <w:r w:rsidRPr="00A243AE">
        <w:rPr>
          <w:sz w:val="22"/>
          <w:szCs w:val="22"/>
          <w:lang w:val="it"/>
        </w:rPr>
        <w:t xml:space="preserve"> per i fornitori</w:t>
      </w:r>
    </w:p>
    <w:p w14:paraId="21A7AAE2" w14:textId="77777777" w:rsidR="000B52DE" w:rsidRPr="00A243AE" w:rsidRDefault="00000000" w:rsidP="003F61AB">
      <w:pPr>
        <w:pStyle w:val="ListParagraph"/>
        <w:numPr>
          <w:ilvl w:val="0"/>
          <w:numId w:val="44"/>
        </w:numPr>
        <w:rPr>
          <w:sz w:val="22"/>
          <w:szCs w:val="22"/>
        </w:rPr>
      </w:pPr>
      <w:r w:rsidRPr="00A243AE">
        <w:rPr>
          <w:sz w:val="22"/>
          <w:szCs w:val="22"/>
          <w:lang w:val="it"/>
        </w:rPr>
        <w:t xml:space="preserve">requisiti </w:t>
      </w:r>
      <w:hyperlink w:anchor="_Detailed_requirements" w:history="1">
        <w:r w:rsidRPr="00A243AE">
          <w:rPr>
            <w:rStyle w:val="Hyperlink"/>
            <w:sz w:val="22"/>
            <w:szCs w:val="22"/>
            <w:lang w:val="it"/>
          </w:rPr>
          <w:t>più dettagliati</w:t>
        </w:r>
      </w:hyperlink>
      <w:r w:rsidRPr="00A243AE">
        <w:rPr>
          <w:sz w:val="22"/>
          <w:szCs w:val="22"/>
          <w:lang w:val="it"/>
        </w:rPr>
        <w:t xml:space="preserve"> in una serie di aree.</w:t>
      </w:r>
    </w:p>
    <w:p w14:paraId="38537705" w14:textId="77777777" w:rsidR="001A0831" w:rsidRPr="00A243AE" w:rsidRDefault="00000000" w:rsidP="003F61AB">
      <w:pPr>
        <w:pStyle w:val="Heading3"/>
        <w:rPr>
          <w:sz w:val="26"/>
          <w:szCs w:val="26"/>
        </w:rPr>
      </w:pPr>
      <w:bookmarkStart w:id="36" w:name="_Outcomes_for_older"/>
      <w:bookmarkStart w:id="37" w:name="_Toc115794143"/>
      <w:bookmarkEnd w:id="36"/>
      <w:r w:rsidRPr="00A243AE">
        <w:rPr>
          <w:sz w:val="26"/>
          <w:szCs w:val="26"/>
          <w:lang w:val="it"/>
        </w:rPr>
        <w:t>Risultati per gli anziani</w:t>
      </w:r>
      <w:bookmarkEnd w:id="37"/>
    </w:p>
    <w:p w14:paraId="7509C943" w14:textId="77777777" w:rsidR="001A0831" w:rsidRPr="00A243AE" w:rsidRDefault="00000000" w:rsidP="003F61AB">
      <w:pPr>
        <w:rPr>
          <w:rFonts w:ascii="Times New Roman" w:hAnsi="Times New Roman"/>
          <w:sz w:val="22"/>
          <w:szCs w:val="22"/>
        </w:rPr>
      </w:pPr>
      <w:r w:rsidRPr="00A243AE">
        <w:rPr>
          <w:sz w:val="22"/>
          <w:szCs w:val="22"/>
          <w:lang w:val="it"/>
        </w:rPr>
        <w:t>Uno dei punti chiave degli Standard di qualità rafforzati è la garanzia che l'assistenza e i servizi siano incentrati sulla persona, vale a dire che siano personalizzati per ogni individuo.</w:t>
      </w:r>
    </w:p>
    <w:p w14:paraId="137B165D" w14:textId="77777777" w:rsidR="001A0831" w:rsidRPr="00A243AE" w:rsidRDefault="00000000" w:rsidP="003F61AB">
      <w:pPr>
        <w:rPr>
          <w:sz w:val="22"/>
          <w:szCs w:val="22"/>
        </w:rPr>
      </w:pPr>
      <w:r w:rsidRPr="00A243AE">
        <w:rPr>
          <w:sz w:val="22"/>
          <w:szCs w:val="22"/>
          <w:lang w:val="it"/>
        </w:rPr>
        <w:t>C'è un forte sostegno per le dichiarazioni di risultato dei consumatori incluse negli attuali Standard di qualità. Questi sono stati mantenuti negli Standard di qualità rafforzati per indicare semplicemente ciò che gli anziani possono aspettarsi dal loro fornitore.</w:t>
      </w:r>
    </w:p>
    <w:p w14:paraId="7415AD8C" w14:textId="2215B8DB" w:rsidR="00C87E09" w:rsidRPr="00A243AE" w:rsidRDefault="00000000" w:rsidP="00A243AE">
      <w:pPr>
        <w:ind w:right="231"/>
        <w:rPr>
          <w:sz w:val="22"/>
          <w:szCs w:val="22"/>
        </w:rPr>
      </w:pPr>
      <w:r w:rsidRPr="00A243AE">
        <w:rPr>
          <w:sz w:val="22"/>
          <w:szCs w:val="22"/>
          <w:lang w:val="it"/>
        </w:rPr>
        <w:t xml:space="preserve">Il linguaggio utilizzato negli Standard di qualità </w:t>
      </w:r>
      <w:r w:rsidRPr="00A243AE">
        <w:rPr>
          <w:color w:val="000000" w:themeColor="text1"/>
          <w:sz w:val="22"/>
          <w:szCs w:val="22"/>
          <w:lang w:val="it"/>
        </w:rPr>
        <w:t>rafforzati</w:t>
      </w:r>
      <w:r w:rsidRPr="00A243AE">
        <w:rPr>
          <w:sz w:val="22"/>
          <w:szCs w:val="22"/>
          <w:lang w:val="it"/>
        </w:rPr>
        <w:t xml:space="preserve"> migliora l'attenzione ai risultati per gli anziani, in particolare in relazione alla scelta, all'inclusione e alla qualità della vita. Gli Standard di qualità cercano anche di utilizzare parole che abbiano un significato per </w:t>
      </w:r>
      <w:r w:rsidR="00A243AE">
        <w:rPr>
          <w:sz w:val="22"/>
          <w:szCs w:val="22"/>
          <w:lang w:val="it"/>
        </w:rPr>
        <w:br/>
      </w:r>
      <w:r w:rsidRPr="00A243AE">
        <w:rPr>
          <w:sz w:val="22"/>
          <w:szCs w:val="22"/>
          <w:lang w:val="it"/>
        </w:rPr>
        <w:t>gli anziani.</w:t>
      </w:r>
    </w:p>
    <w:p w14:paraId="7EAFC3CC" w14:textId="77777777" w:rsidR="000B52DE" w:rsidRDefault="00000000">
      <w:pPr>
        <w:spacing w:before="0" w:after="0" w:line="240" w:lineRule="auto"/>
      </w:pPr>
      <w:r>
        <w:br w:type="page"/>
      </w:r>
    </w:p>
    <w:p w14:paraId="37F777B3" w14:textId="583E1A3D" w:rsidR="001A0831" w:rsidRPr="000121B4" w:rsidRDefault="00000000" w:rsidP="001A0831">
      <w:pPr>
        <w:rPr>
          <w:sz w:val="22"/>
          <w:szCs w:val="22"/>
        </w:rPr>
      </w:pPr>
      <w:r w:rsidRPr="000121B4">
        <w:rPr>
          <w:sz w:val="22"/>
          <w:szCs w:val="22"/>
          <w:lang w:val="it"/>
        </w:rPr>
        <w:lastRenderedPageBreak/>
        <w:t>In linea con la nuova legislazione sull'assistenza agli anziani, gli Standard di qualità rafforzati si concentrano su:</w:t>
      </w:r>
    </w:p>
    <w:p w14:paraId="2BB7DAFB" w14:textId="77777777" w:rsidR="001A0831" w:rsidRPr="000121B4" w:rsidRDefault="00000000" w:rsidP="003F61AB">
      <w:pPr>
        <w:pStyle w:val="ListParagraph"/>
        <w:numPr>
          <w:ilvl w:val="0"/>
          <w:numId w:val="45"/>
        </w:numPr>
        <w:rPr>
          <w:sz w:val="22"/>
          <w:szCs w:val="22"/>
        </w:rPr>
      </w:pPr>
      <w:r w:rsidRPr="000121B4">
        <w:rPr>
          <w:b/>
          <w:bCs/>
          <w:sz w:val="22"/>
          <w:szCs w:val="22"/>
          <w:lang w:val="it"/>
        </w:rPr>
        <w:t>‘cura incentrata sulla persona’</w:t>
      </w:r>
      <w:r w:rsidRPr="000121B4">
        <w:rPr>
          <w:sz w:val="22"/>
          <w:szCs w:val="22"/>
          <w:lang w:val="it"/>
        </w:rPr>
        <w:t xml:space="preserve"> – che richiede ai fornitori di conoscere ogni persona anziana e di orientare l'assistenza e i servizi su ciò che è importante per loro.</w:t>
      </w:r>
    </w:p>
    <w:p w14:paraId="47589790" w14:textId="77777777" w:rsidR="001A0831" w:rsidRPr="000121B4" w:rsidRDefault="00000000" w:rsidP="003F61AB">
      <w:pPr>
        <w:pStyle w:val="ListParagraph"/>
        <w:numPr>
          <w:ilvl w:val="0"/>
          <w:numId w:val="45"/>
        </w:numPr>
        <w:rPr>
          <w:sz w:val="22"/>
          <w:szCs w:val="22"/>
        </w:rPr>
      </w:pPr>
      <w:r w:rsidRPr="000121B4">
        <w:rPr>
          <w:sz w:val="22"/>
          <w:szCs w:val="22"/>
          <w:lang w:val="it"/>
        </w:rPr>
        <w:t xml:space="preserve">un approccio </w:t>
      </w:r>
      <w:r w:rsidRPr="000121B4">
        <w:rPr>
          <w:b/>
          <w:bCs/>
          <w:sz w:val="22"/>
          <w:szCs w:val="22"/>
          <w:lang w:val="it"/>
        </w:rPr>
        <w:t>‘basato sui diritti’</w:t>
      </w:r>
      <w:r w:rsidRPr="000121B4">
        <w:rPr>
          <w:sz w:val="22"/>
          <w:szCs w:val="22"/>
          <w:lang w:val="it"/>
        </w:rPr>
        <w:t xml:space="preserve"> – che richiede ai fornitori di rispettare e sostenere l'autonomia e le scelte degli anziani in tutti gli aspetti della loro assistenza.</w:t>
      </w:r>
    </w:p>
    <w:p w14:paraId="2CBB5AFC" w14:textId="77777777" w:rsidR="001A0831" w:rsidRPr="000121B4" w:rsidRDefault="00000000" w:rsidP="003F61AB">
      <w:pPr>
        <w:pStyle w:val="Heading3"/>
        <w:rPr>
          <w:sz w:val="26"/>
          <w:szCs w:val="26"/>
        </w:rPr>
      </w:pPr>
      <w:bookmarkStart w:id="38" w:name="_Governance_and_partnerships"/>
      <w:bookmarkStart w:id="39" w:name="_Toc115794144"/>
      <w:bookmarkEnd w:id="38"/>
      <w:r w:rsidRPr="000121B4">
        <w:rPr>
          <w:sz w:val="26"/>
          <w:szCs w:val="26"/>
          <w:lang w:val="it"/>
        </w:rPr>
        <w:t>Governance e rapporto di collaborazione</w:t>
      </w:r>
      <w:bookmarkEnd w:id="39"/>
      <w:r w:rsidRPr="000121B4">
        <w:rPr>
          <w:sz w:val="26"/>
          <w:szCs w:val="26"/>
          <w:lang w:val="it"/>
        </w:rPr>
        <w:t xml:space="preserve"> </w:t>
      </w:r>
    </w:p>
    <w:p w14:paraId="2A9E5010" w14:textId="76235FD1" w:rsidR="001A0831" w:rsidRPr="000121B4" w:rsidRDefault="00000000" w:rsidP="001A0831">
      <w:pPr>
        <w:rPr>
          <w:rFonts w:eastAsia="Calibri"/>
          <w:sz w:val="22"/>
          <w:szCs w:val="22"/>
        </w:rPr>
      </w:pPr>
      <w:r w:rsidRPr="000121B4">
        <w:rPr>
          <w:rFonts w:eastAsia="Calibri"/>
          <w:sz w:val="22"/>
          <w:szCs w:val="22"/>
          <w:lang w:val="it"/>
        </w:rPr>
        <w:t xml:space="preserve">Lo standard 2 descrive i requisiti per la gestione dell'organizzazione, comprese le responsabilità dell'organo di governo dell'ente e i sistemi di qualità di cui l'ente deve </w:t>
      </w:r>
      <w:r w:rsidR="00B26E8C">
        <w:rPr>
          <w:rFonts w:eastAsia="Calibri"/>
          <w:sz w:val="22"/>
          <w:szCs w:val="22"/>
          <w:lang w:val="it"/>
        </w:rPr>
        <w:br/>
      </w:r>
      <w:r w:rsidRPr="000121B4">
        <w:rPr>
          <w:rFonts w:eastAsia="Calibri"/>
          <w:sz w:val="22"/>
          <w:szCs w:val="22"/>
          <w:lang w:val="it"/>
        </w:rPr>
        <w:t xml:space="preserve">disporre per monitorare la sicurezza e la qualità delle cure e dei servizi. </w:t>
      </w:r>
    </w:p>
    <w:p w14:paraId="1672397A" w14:textId="461FCC96" w:rsidR="001A0831" w:rsidRPr="000121B4" w:rsidRDefault="00000000" w:rsidP="003F61AB">
      <w:pPr>
        <w:rPr>
          <w:rFonts w:eastAsia="Calibri"/>
          <w:sz w:val="22"/>
          <w:szCs w:val="22"/>
        </w:rPr>
      </w:pPr>
      <w:r w:rsidRPr="000121B4">
        <w:rPr>
          <w:rFonts w:eastAsia="Calibri"/>
          <w:sz w:val="22"/>
          <w:szCs w:val="22"/>
          <w:lang w:val="it"/>
        </w:rPr>
        <w:t xml:space="preserve">A tal fine, si prevede che i fornitori debbano impegnarsi attivamente con gli anziani per definire gli obiettivi della loro organizzazione e identificare i miglioramenti necessari. </w:t>
      </w:r>
      <w:r w:rsidR="00B26E8C">
        <w:rPr>
          <w:rFonts w:eastAsia="Calibri"/>
          <w:sz w:val="22"/>
          <w:szCs w:val="22"/>
          <w:lang w:val="it"/>
        </w:rPr>
        <w:br/>
      </w:r>
      <w:r w:rsidRPr="000121B4">
        <w:rPr>
          <w:rFonts w:eastAsia="Calibri"/>
          <w:sz w:val="22"/>
          <w:szCs w:val="22"/>
          <w:lang w:val="it"/>
        </w:rPr>
        <w:t>Questo garantisce che la sicurezza e la qualità dei servizi per tutti gli anziani siano di primaria importanza nella pianificazione strategica e operativa del fornitore.</w:t>
      </w:r>
    </w:p>
    <w:p w14:paraId="3713B19F" w14:textId="77777777" w:rsidR="001A0831" w:rsidRPr="000121B4" w:rsidRDefault="00000000" w:rsidP="003F61AB">
      <w:pPr>
        <w:pStyle w:val="Heading3"/>
        <w:rPr>
          <w:sz w:val="26"/>
          <w:szCs w:val="26"/>
        </w:rPr>
      </w:pPr>
      <w:bookmarkStart w:id="40" w:name="_Toc115794145"/>
      <w:r w:rsidRPr="000121B4">
        <w:rPr>
          <w:sz w:val="26"/>
          <w:szCs w:val="26"/>
          <w:lang w:val="it"/>
        </w:rPr>
        <w:t>Aspettative chiare</w:t>
      </w:r>
      <w:bookmarkEnd w:id="40"/>
      <w:r w:rsidRPr="000121B4">
        <w:rPr>
          <w:sz w:val="26"/>
          <w:szCs w:val="26"/>
          <w:lang w:val="it"/>
        </w:rPr>
        <w:t xml:space="preserve"> </w:t>
      </w:r>
    </w:p>
    <w:p w14:paraId="0991F25D" w14:textId="0B5DFDDB" w:rsidR="001A0831" w:rsidRPr="000121B4" w:rsidRDefault="00000000" w:rsidP="003F61AB">
      <w:pPr>
        <w:keepNext/>
        <w:rPr>
          <w:sz w:val="22"/>
          <w:szCs w:val="22"/>
        </w:rPr>
      </w:pPr>
      <w:r w:rsidRPr="000121B4">
        <w:rPr>
          <w:sz w:val="22"/>
          <w:szCs w:val="22"/>
          <w:lang w:val="it"/>
        </w:rPr>
        <w:t xml:space="preserve">Gli Standard di qualità rafforzati includono 142 azioni che cercano di aiutare i fornitori e </w:t>
      </w:r>
      <w:r w:rsidR="00B26E8C">
        <w:rPr>
          <w:sz w:val="22"/>
          <w:szCs w:val="22"/>
          <w:lang w:val="it"/>
        </w:rPr>
        <w:br/>
      </w:r>
      <w:r w:rsidRPr="000121B4">
        <w:rPr>
          <w:sz w:val="22"/>
          <w:szCs w:val="22"/>
          <w:lang w:val="it"/>
        </w:rPr>
        <w:t xml:space="preserve">gli operatori a capire come possono dimostrare il raggiungimento dei risultati. </w:t>
      </w:r>
    </w:p>
    <w:p w14:paraId="3F0B85D8" w14:textId="3FCBE005" w:rsidR="001A0831" w:rsidRPr="000121B4" w:rsidRDefault="00000000" w:rsidP="001A0831">
      <w:pPr>
        <w:rPr>
          <w:sz w:val="22"/>
          <w:szCs w:val="22"/>
        </w:rPr>
      </w:pPr>
      <w:r w:rsidRPr="000121B4">
        <w:rPr>
          <w:sz w:val="22"/>
          <w:szCs w:val="22"/>
          <w:lang w:val="it"/>
        </w:rPr>
        <w:t xml:space="preserve">Le azioni ampliano i requisiti degli attuali Standard di qualità per rendere le aspettative </w:t>
      </w:r>
      <w:r w:rsidR="00B26E8C">
        <w:rPr>
          <w:sz w:val="22"/>
          <w:szCs w:val="22"/>
          <w:lang w:val="it"/>
        </w:rPr>
        <w:br/>
      </w:r>
      <w:r w:rsidRPr="000121B4">
        <w:rPr>
          <w:sz w:val="22"/>
          <w:szCs w:val="22"/>
          <w:lang w:val="it"/>
        </w:rPr>
        <w:t>più chiare, specifiche e misurabili per i fornitori.</w:t>
      </w:r>
    </w:p>
    <w:p w14:paraId="381A81D1" w14:textId="7272F91E" w:rsidR="000B52DE" w:rsidRPr="000121B4" w:rsidRDefault="00000000" w:rsidP="003F61AB">
      <w:pPr>
        <w:rPr>
          <w:sz w:val="22"/>
          <w:szCs w:val="22"/>
        </w:rPr>
      </w:pPr>
      <w:r w:rsidRPr="000121B4">
        <w:rPr>
          <w:sz w:val="22"/>
          <w:szCs w:val="22"/>
          <w:lang w:val="it"/>
        </w:rPr>
        <w:t xml:space="preserve">Sarà importante bilanciare il livello di dettaglio incluso negli Standard di qualità per </w:t>
      </w:r>
      <w:r w:rsidR="00B26E8C">
        <w:rPr>
          <w:sz w:val="22"/>
          <w:szCs w:val="22"/>
          <w:lang w:val="it"/>
        </w:rPr>
        <w:br/>
      </w:r>
      <w:r w:rsidRPr="000121B4">
        <w:rPr>
          <w:sz w:val="22"/>
          <w:szCs w:val="22"/>
          <w:lang w:val="it"/>
        </w:rPr>
        <w:t xml:space="preserve">garantire che ci siano abbastanza dettagli per rendere chiaro ciò che ci si aspetta dai fornitori, pur dando loro abbastanza flessibilità per innovare e fornire assistenza nel </w:t>
      </w:r>
      <w:r w:rsidR="00B26E8C">
        <w:rPr>
          <w:sz w:val="22"/>
          <w:szCs w:val="22"/>
          <w:lang w:val="it"/>
        </w:rPr>
        <w:br/>
      </w:r>
      <w:r w:rsidRPr="000121B4">
        <w:rPr>
          <w:sz w:val="22"/>
          <w:szCs w:val="22"/>
          <w:lang w:val="it"/>
        </w:rPr>
        <w:t>modo migliore per ogni individuo.</w:t>
      </w:r>
    </w:p>
    <w:p w14:paraId="6BF2FA4D" w14:textId="77777777" w:rsidR="001A0831" w:rsidRPr="000121B4" w:rsidRDefault="00000000" w:rsidP="003F61AB">
      <w:pPr>
        <w:pStyle w:val="Heading3"/>
        <w:rPr>
          <w:sz w:val="26"/>
          <w:szCs w:val="26"/>
        </w:rPr>
      </w:pPr>
      <w:bookmarkStart w:id="41" w:name="_Detailed_requirements"/>
      <w:bookmarkStart w:id="42" w:name="_Toc115794146"/>
      <w:bookmarkEnd w:id="41"/>
      <w:r w:rsidRPr="000121B4">
        <w:rPr>
          <w:sz w:val="26"/>
          <w:szCs w:val="26"/>
          <w:lang w:val="it"/>
        </w:rPr>
        <w:t>Requisiti dettagliati</w:t>
      </w:r>
      <w:bookmarkEnd w:id="42"/>
      <w:r w:rsidRPr="000121B4">
        <w:rPr>
          <w:sz w:val="26"/>
          <w:szCs w:val="26"/>
          <w:lang w:val="it"/>
        </w:rPr>
        <w:t xml:space="preserve"> </w:t>
      </w:r>
    </w:p>
    <w:p w14:paraId="637951D5" w14:textId="61818055" w:rsidR="001A0831" w:rsidRPr="000121B4" w:rsidRDefault="00000000" w:rsidP="003F61AB">
      <w:pPr>
        <w:rPr>
          <w:sz w:val="22"/>
          <w:szCs w:val="22"/>
        </w:rPr>
      </w:pPr>
      <w:r w:rsidRPr="000121B4">
        <w:rPr>
          <w:sz w:val="22"/>
          <w:szCs w:val="22"/>
          <w:lang w:val="it"/>
        </w:rPr>
        <w:t>Gli Standard di qualità rafforzati definiscono in dettaglio ciò che ci si aspetta dagli operatori nell'erogazione dell'assistenza. In particolare, gli Standard di qualità sono stati rafforzati in relazione a:</w:t>
      </w:r>
    </w:p>
    <w:p w14:paraId="40454DF1" w14:textId="4FADC3A8" w:rsidR="001A0831" w:rsidRPr="000121B4" w:rsidRDefault="00000000" w:rsidP="003F61AB">
      <w:pPr>
        <w:pStyle w:val="ListParagraph"/>
        <w:numPr>
          <w:ilvl w:val="0"/>
          <w:numId w:val="46"/>
        </w:numPr>
        <w:rPr>
          <w:b/>
          <w:bCs/>
          <w:sz w:val="22"/>
          <w:szCs w:val="22"/>
        </w:rPr>
      </w:pPr>
      <w:r w:rsidRPr="000121B4">
        <w:rPr>
          <w:b/>
          <w:bCs/>
          <w:sz w:val="22"/>
          <w:szCs w:val="22"/>
          <w:lang w:val="it"/>
        </w:rPr>
        <w:t>governance del fornitore</w:t>
      </w:r>
      <w:r w:rsidRPr="000121B4">
        <w:rPr>
          <w:sz w:val="22"/>
          <w:szCs w:val="22"/>
          <w:lang w:val="it"/>
        </w:rPr>
        <w:t xml:space="preserve"> </w:t>
      </w:r>
      <w:r w:rsidR="000121B4">
        <w:rPr>
          <w:sz w:val="22"/>
          <w:szCs w:val="22"/>
          <w:lang w:val="it"/>
        </w:rPr>
        <w:t>–</w:t>
      </w:r>
      <w:r w:rsidRPr="000121B4">
        <w:rPr>
          <w:sz w:val="22"/>
          <w:szCs w:val="22"/>
          <w:lang w:val="it"/>
        </w:rPr>
        <w:t xml:space="preserve"> lo Standard 2 descrive i sistemi che i fornitori devono avere in atto per fornire un'assistenza di qualità (comprese i rapporti di collaborazione con </w:t>
      </w:r>
      <w:r w:rsidR="00B26E8C">
        <w:rPr>
          <w:sz w:val="22"/>
          <w:szCs w:val="22"/>
          <w:lang w:val="it"/>
        </w:rPr>
        <w:br/>
      </w:r>
      <w:r w:rsidRPr="000121B4">
        <w:rPr>
          <w:sz w:val="22"/>
          <w:szCs w:val="22"/>
          <w:lang w:val="it"/>
        </w:rPr>
        <w:t xml:space="preserve">gli anziani, la responsabilità, i sistemi di qualità, la pianificazione della forza lavoro, </w:t>
      </w:r>
      <w:r w:rsidR="00B26E8C">
        <w:rPr>
          <w:sz w:val="22"/>
          <w:szCs w:val="22"/>
          <w:lang w:val="it"/>
        </w:rPr>
        <w:br/>
      </w:r>
      <w:r w:rsidRPr="000121B4">
        <w:rPr>
          <w:sz w:val="22"/>
          <w:szCs w:val="22"/>
          <w:lang w:val="it"/>
        </w:rPr>
        <w:t>la gestione delle emergenze e dei disastri, ecc.)</w:t>
      </w:r>
    </w:p>
    <w:p w14:paraId="3DCBF02A" w14:textId="45235D04" w:rsidR="001A0831" w:rsidRPr="000121B4" w:rsidRDefault="00000000" w:rsidP="003F61AB">
      <w:pPr>
        <w:pStyle w:val="ListParagraph"/>
        <w:numPr>
          <w:ilvl w:val="0"/>
          <w:numId w:val="46"/>
        </w:numPr>
        <w:rPr>
          <w:b/>
          <w:bCs/>
          <w:sz w:val="22"/>
          <w:szCs w:val="22"/>
        </w:rPr>
      </w:pPr>
      <w:r w:rsidRPr="000121B4">
        <w:rPr>
          <w:b/>
          <w:bCs/>
          <w:sz w:val="22"/>
          <w:szCs w:val="22"/>
          <w:lang w:val="it"/>
        </w:rPr>
        <w:t>alimentazione e nutrizione</w:t>
      </w:r>
      <w:r w:rsidRPr="000121B4">
        <w:rPr>
          <w:sz w:val="22"/>
          <w:szCs w:val="22"/>
          <w:lang w:val="it"/>
        </w:rPr>
        <w:t xml:space="preserve"> </w:t>
      </w:r>
      <w:r w:rsidR="000121B4">
        <w:rPr>
          <w:sz w:val="22"/>
          <w:szCs w:val="22"/>
          <w:lang w:val="it"/>
        </w:rPr>
        <w:t>–</w:t>
      </w:r>
      <w:r w:rsidRPr="000121B4">
        <w:rPr>
          <w:sz w:val="22"/>
          <w:szCs w:val="22"/>
          <w:lang w:val="it"/>
        </w:rPr>
        <w:t xml:space="preserve"> lo Standard 6 descrive ciò che gli anziani possono aspettarsi dagli alimenti e dalle bevande che vengono loro forniti nei servizi di assistenza residenziale</w:t>
      </w:r>
    </w:p>
    <w:p w14:paraId="53C95E63" w14:textId="78B432A0" w:rsidR="001A0831" w:rsidRPr="000121B4" w:rsidRDefault="00000000" w:rsidP="003F61AB">
      <w:pPr>
        <w:pStyle w:val="ListParagraph"/>
        <w:numPr>
          <w:ilvl w:val="0"/>
          <w:numId w:val="46"/>
        </w:numPr>
        <w:rPr>
          <w:b/>
          <w:bCs/>
          <w:sz w:val="22"/>
          <w:szCs w:val="22"/>
        </w:rPr>
      </w:pPr>
      <w:r w:rsidRPr="000121B4">
        <w:rPr>
          <w:b/>
          <w:bCs/>
          <w:sz w:val="22"/>
          <w:szCs w:val="22"/>
          <w:lang w:val="it"/>
        </w:rPr>
        <w:t>diversità</w:t>
      </w:r>
      <w:r w:rsidRPr="000121B4">
        <w:rPr>
          <w:sz w:val="22"/>
          <w:szCs w:val="22"/>
          <w:lang w:val="it"/>
        </w:rPr>
        <w:t xml:space="preserve"> </w:t>
      </w:r>
      <w:r w:rsidR="000121B4">
        <w:rPr>
          <w:sz w:val="22"/>
          <w:szCs w:val="22"/>
          <w:lang w:val="it"/>
        </w:rPr>
        <w:t>–</w:t>
      </w:r>
      <w:r w:rsidRPr="000121B4">
        <w:rPr>
          <w:sz w:val="22"/>
          <w:szCs w:val="22"/>
          <w:lang w:val="it"/>
        </w:rPr>
        <w:t xml:space="preserve"> lo Standard 1, in particolare, richiede ai fornitori di sostenere le persone anziane nel sentirsi sicure, benvenute e incluse, e di fornire un'assistenza consapevole dei traumi, informata sulla guarigione, culturalmente sicura e adatta a persone provenienti da contesti diversi</w:t>
      </w:r>
    </w:p>
    <w:p w14:paraId="6F36E1B7" w14:textId="6C4C9EB4" w:rsidR="001A0831" w:rsidRPr="000121B4" w:rsidRDefault="00000000" w:rsidP="003F61AB">
      <w:pPr>
        <w:pStyle w:val="ListParagraph"/>
        <w:numPr>
          <w:ilvl w:val="0"/>
          <w:numId w:val="46"/>
        </w:numPr>
        <w:rPr>
          <w:b/>
          <w:bCs/>
          <w:sz w:val="22"/>
          <w:szCs w:val="22"/>
        </w:rPr>
      </w:pPr>
      <w:r w:rsidRPr="000121B4">
        <w:rPr>
          <w:b/>
          <w:bCs/>
          <w:sz w:val="22"/>
          <w:szCs w:val="22"/>
          <w:lang w:val="it"/>
        </w:rPr>
        <w:lastRenderedPageBreak/>
        <w:t>assistenza alla demenza</w:t>
      </w:r>
      <w:r w:rsidRPr="000121B4">
        <w:rPr>
          <w:sz w:val="22"/>
          <w:szCs w:val="22"/>
          <w:lang w:val="it"/>
        </w:rPr>
        <w:t xml:space="preserve"> </w:t>
      </w:r>
      <w:r w:rsidR="000121B4">
        <w:rPr>
          <w:sz w:val="22"/>
          <w:szCs w:val="22"/>
          <w:lang w:val="it"/>
        </w:rPr>
        <w:t>–</w:t>
      </w:r>
      <w:r w:rsidRPr="000121B4">
        <w:rPr>
          <w:sz w:val="22"/>
          <w:szCs w:val="22"/>
          <w:lang w:val="it"/>
        </w:rPr>
        <w:t xml:space="preserve"> lo Standard 3, in particolare, richiede che i fornitori dispongano di sistemi per l'assistenza alle persone affette da demenza </w:t>
      </w:r>
    </w:p>
    <w:p w14:paraId="277E1CF2" w14:textId="590F9065" w:rsidR="001A0831" w:rsidRPr="000121B4" w:rsidRDefault="00000000" w:rsidP="003F61AB">
      <w:pPr>
        <w:pStyle w:val="ListParagraph"/>
        <w:numPr>
          <w:ilvl w:val="0"/>
          <w:numId w:val="46"/>
        </w:numPr>
        <w:rPr>
          <w:sz w:val="22"/>
          <w:szCs w:val="22"/>
        </w:rPr>
      </w:pPr>
      <w:r w:rsidRPr="000121B4">
        <w:rPr>
          <w:b/>
          <w:bCs/>
          <w:sz w:val="22"/>
          <w:szCs w:val="22"/>
          <w:lang w:val="it"/>
        </w:rPr>
        <w:t>assistenza clinica</w:t>
      </w:r>
      <w:r w:rsidRPr="000121B4">
        <w:rPr>
          <w:sz w:val="22"/>
          <w:szCs w:val="22"/>
          <w:lang w:val="it"/>
        </w:rPr>
        <w:t xml:space="preserve"> </w:t>
      </w:r>
      <w:r w:rsidR="000121B4">
        <w:rPr>
          <w:sz w:val="22"/>
          <w:szCs w:val="22"/>
          <w:lang w:val="it"/>
        </w:rPr>
        <w:t>–</w:t>
      </w:r>
      <w:r w:rsidRPr="000121B4">
        <w:rPr>
          <w:sz w:val="22"/>
          <w:szCs w:val="22"/>
          <w:lang w:val="it"/>
        </w:rPr>
        <w:t xml:space="preserve"> </w:t>
      </w:r>
      <w:r w:rsidR="000121B4">
        <w:rPr>
          <w:sz w:val="22"/>
          <w:szCs w:val="22"/>
          <w:lang w:val="it"/>
        </w:rPr>
        <w:t>l</w:t>
      </w:r>
      <w:r w:rsidRPr="000121B4">
        <w:rPr>
          <w:sz w:val="22"/>
          <w:szCs w:val="22"/>
          <w:lang w:val="it"/>
        </w:rPr>
        <w:t>o Standard 5 descrive i requisiti dell'assistenza clinica, sviluppati dalla Commissione per la salute</w:t>
      </w:r>
    </w:p>
    <w:p w14:paraId="2C29464F" w14:textId="4738BB62" w:rsidR="001A0831" w:rsidRPr="000121B4" w:rsidRDefault="00000000" w:rsidP="003F61AB">
      <w:pPr>
        <w:pStyle w:val="ListParagraph"/>
        <w:numPr>
          <w:ilvl w:val="0"/>
          <w:numId w:val="46"/>
        </w:numPr>
        <w:rPr>
          <w:sz w:val="22"/>
          <w:szCs w:val="22"/>
        </w:rPr>
      </w:pPr>
      <w:r w:rsidRPr="000121B4">
        <w:rPr>
          <w:b/>
          <w:bCs/>
          <w:sz w:val="22"/>
          <w:szCs w:val="22"/>
          <w:lang w:val="it"/>
        </w:rPr>
        <w:t>valutazione e pianificazione</w:t>
      </w:r>
      <w:r w:rsidRPr="000121B4">
        <w:rPr>
          <w:sz w:val="22"/>
          <w:szCs w:val="22"/>
          <w:lang w:val="it"/>
        </w:rPr>
        <w:t xml:space="preserve"> </w:t>
      </w:r>
      <w:r w:rsidR="000121B4">
        <w:rPr>
          <w:sz w:val="22"/>
          <w:szCs w:val="22"/>
          <w:lang w:val="it"/>
        </w:rPr>
        <w:t>–</w:t>
      </w:r>
      <w:r w:rsidRPr="000121B4">
        <w:rPr>
          <w:sz w:val="22"/>
          <w:szCs w:val="22"/>
          <w:lang w:val="it"/>
        </w:rPr>
        <w:t xml:space="preserve"> lo Standard 3 descrive come i fornitori devono valutare i bisogni, gli obiettivi e le preferenze di ogni persona anziana, documentarli in un piano di assistenza e utilizzarli per informare il modo in cui l'assistenza viene erogata</w:t>
      </w:r>
    </w:p>
    <w:p w14:paraId="467B08BC" w14:textId="5DE5EF06" w:rsidR="001A0831" w:rsidRPr="000121B4" w:rsidRDefault="00000000" w:rsidP="003F61AB">
      <w:pPr>
        <w:pStyle w:val="ListParagraph"/>
        <w:numPr>
          <w:ilvl w:val="0"/>
          <w:numId w:val="46"/>
        </w:numPr>
        <w:rPr>
          <w:sz w:val="22"/>
          <w:szCs w:val="22"/>
        </w:rPr>
      </w:pPr>
      <w:r w:rsidRPr="000121B4">
        <w:rPr>
          <w:b/>
          <w:bCs/>
          <w:sz w:val="22"/>
          <w:szCs w:val="22"/>
          <w:lang w:val="it"/>
        </w:rPr>
        <w:t>prevenzione e controllo delle infezioni</w:t>
      </w:r>
      <w:r w:rsidRPr="000121B4">
        <w:rPr>
          <w:sz w:val="22"/>
          <w:szCs w:val="22"/>
          <w:lang w:val="it"/>
        </w:rPr>
        <w:t xml:space="preserve"> </w:t>
      </w:r>
      <w:r w:rsidR="000121B4">
        <w:rPr>
          <w:sz w:val="22"/>
          <w:szCs w:val="22"/>
          <w:lang w:val="it"/>
        </w:rPr>
        <w:t>–</w:t>
      </w:r>
      <w:r w:rsidRPr="000121B4">
        <w:rPr>
          <w:sz w:val="22"/>
          <w:szCs w:val="22"/>
          <w:lang w:val="it"/>
        </w:rPr>
        <w:t xml:space="preserve"> lo Standard 4 descrive i sistemi che gli operatori devono adottare per prevenire le infezioni e ridurre al minimo il rischio di danni agli anziani.</w:t>
      </w:r>
    </w:p>
    <w:p w14:paraId="790AEB6F" w14:textId="77777777" w:rsidR="001A0831" w:rsidRPr="000121B4" w:rsidRDefault="00000000" w:rsidP="003F61AB">
      <w:pPr>
        <w:pStyle w:val="Heading2"/>
        <w:rPr>
          <w:sz w:val="32"/>
          <w:szCs w:val="32"/>
        </w:rPr>
      </w:pPr>
      <w:bookmarkStart w:id="43" w:name="_Toc110276294"/>
      <w:bookmarkStart w:id="44" w:name="_Toc110963054"/>
      <w:bookmarkStart w:id="45" w:name="_Toc115794147"/>
      <w:r w:rsidRPr="000121B4">
        <w:rPr>
          <w:sz w:val="32"/>
          <w:szCs w:val="32"/>
          <w:lang w:val="it"/>
        </w:rPr>
        <w:t>Come si può fornire feedback?</w:t>
      </w:r>
      <w:bookmarkEnd w:id="43"/>
      <w:bookmarkEnd w:id="44"/>
      <w:bookmarkEnd w:id="45"/>
    </w:p>
    <w:p w14:paraId="32F70B0B" w14:textId="5E6F60C1" w:rsidR="001A0831" w:rsidRPr="000121B4" w:rsidRDefault="00000000" w:rsidP="63F24673">
      <w:pPr>
        <w:keepNext/>
        <w:rPr>
          <w:sz w:val="22"/>
          <w:szCs w:val="22"/>
        </w:rPr>
      </w:pPr>
      <w:r w:rsidRPr="000121B4">
        <w:rPr>
          <w:sz w:val="22"/>
          <w:szCs w:val="22"/>
          <w:lang w:val="it"/>
        </w:rPr>
        <w:t xml:space="preserve">Potete fornire il vostro riscontro partecipando ai focus group, rispondendo a un sondaggio online e/o fornendo un contributo scritto. Visitate l' </w:t>
      </w:r>
      <w:r w:rsidRPr="000121B4">
        <w:rPr>
          <w:rStyle w:val="Hyperlink"/>
          <w:sz w:val="22"/>
          <w:szCs w:val="22"/>
          <w:lang w:val="it"/>
        </w:rPr>
        <w:t>Engagement Hub</w:t>
      </w:r>
      <w:r w:rsidRPr="000121B4">
        <w:rPr>
          <w:sz w:val="22"/>
          <w:szCs w:val="22"/>
          <w:lang w:val="it"/>
        </w:rPr>
        <w:t xml:space="preserve"> del Ageing and Aged Care per partecipare.</w:t>
      </w:r>
    </w:p>
    <w:p w14:paraId="4A6F7971" w14:textId="77777777" w:rsidR="001A0831" w:rsidRPr="00300214" w:rsidRDefault="00000000" w:rsidP="001A0831">
      <w:pPr>
        <w:rPr>
          <w:sz w:val="22"/>
          <w:szCs w:val="22"/>
        </w:rPr>
      </w:pPr>
      <w:r w:rsidRPr="000121B4">
        <w:rPr>
          <w:sz w:val="22"/>
          <w:szCs w:val="22"/>
          <w:lang w:val="it"/>
        </w:rPr>
        <w:t xml:space="preserve">Oltre a questo documento di consultazione riassuntivo, i seguenti documenti possono aiutarvi a fornire un </w:t>
      </w:r>
      <w:r w:rsidRPr="00300214">
        <w:rPr>
          <w:sz w:val="22"/>
          <w:szCs w:val="22"/>
          <w:lang w:val="it"/>
        </w:rPr>
        <w:t>feedback:</w:t>
      </w:r>
    </w:p>
    <w:p w14:paraId="119B4ACB" w14:textId="4569D4C6" w:rsidR="00EA51A8" w:rsidRPr="00300214" w:rsidRDefault="00EA51A8" w:rsidP="00EA51A8">
      <w:pPr>
        <w:pStyle w:val="ListParagraph"/>
        <w:numPr>
          <w:ilvl w:val="0"/>
          <w:numId w:val="47"/>
        </w:numPr>
        <w:rPr>
          <w:sz w:val="22"/>
          <w:szCs w:val="22"/>
        </w:rPr>
      </w:pPr>
      <w:r w:rsidRPr="00300214">
        <w:rPr>
          <w:sz w:val="22"/>
          <w:szCs w:val="22"/>
        </w:rPr>
        <w:t>il/</w:t>
      </w:r>
      <w:proofErr w:type="spellStart"/>
      <w:r w:rsidRPr="00300214">
        <w:rPr>
          <w:sz w:val="22"/>
          <w:szCs w:val="22"/>
        </w:rPr>
        <w:t>i</w:t>
      </w:r>
      <w:proofErr w:type="spellEnd"/>
      <w:r w:rsidRPr="00300214">
        <w:rPr>
          <w:sz w:val="22"/>
          <w:szCs w:val="22"/>
        </w:rPr>
        <w:t xml:space="preserve"> </w:t>
      </w:r>
      <w:proofErr w:type="spellStart"/>
      <w:r w:rsidRPr="00300214">
        <w:rPr>
          <w:sz w:val="22"/>
          <w:szCs w:val="22"/>
        </w:rPr>
        <w:t>documento</w:t>
      </w:r>
      <w:proofErr w:type="spellEnd"/>
      <w:r w:rsidRPr="00300214">
        <w:rPr>
          <w:sz w:val="22"/>
          <w:szCs w:val="22"/>
        </w:rPr>
        <w:t>/</w:t>
      </w:r>
      <w:proofErr w:type="spellStart"/>
      <w:r w:rsidRPr="00300214">
        <w:rPr>
          <w:sz w:val="22"/>
          <w:szCs w:val="22"/>
        </w:rPr>
        <w:t>i</w:t>
      </w:r>
      <w:proofErr w:type="spellEnd"/>
      <w:r w:rsidRPr="00300214">
        <w:rPr>
          <w:sz w:val="22"/>
          <w:szCs w:val="22"/>
        </w:rPr>
        <w:t xml:space="preserve"> di </w:t>
      </w:r>
      <w:proofErr w:type="spellStart"/>
      <w:r w:rsidRPr="00300214">
        <w:rPr>
          <w:sz w:val="22"/>
          <w:szCs w:val="22"/>
        </w:rPr>
        <w:t>consultazione</w:t>
      </w:r>
      <w:proofErr w:type="spellEnd"/>
      <w:r w:rsidRPr="00300214">
        <w:rPr>
          <w:sz w:val="22"/>
          <w:szCs w:val="22"/>
        </w:rPr>
        <w:t xml:space="preserve"> - in </w:t>
      </w:r>
      <w:hyperlink r:id="rId17" w:history="1">
        <w:proofErr w:type="spellStart"/>
        <w:r w:rsidRPr="00300214">
          <w:rPr>
            <w:rStyle w:val="Hyperlink"/>
            <w:sz w:val="22"/>
            <w:szCs w:val="22"/>
          </w:rPr>
          <w:t>versione</w:t>
        </w:r>
        <w:proofErr w:type="spellEnd"/>
        <w:r w:rsidRPr="00300214">
          <w:rPr>
            <w:rStyle w:val="Hyperlink"/>
            <w:sz w:val="22"/>
            <w:szCs w:val="22"/>
          </w:rPr>
          <w:t xml:space="preserve"> </w:t>
        </w:r>
        <w:proofErr w:type="spellStart"/>
        <w:r w:rsidRPr="00300214">
          <w:rPr>
            <w:rStyle w:val="Hyperlink"/>
            <w:sz w:val="22"/>
            <w:szCs w:val="22"/>
          </w:rPr>
          <w:t>sintetica</w:t>
        </w:r>
        <w:proofErr w:type="spellEnd"/>
      </w:hyperlink>
      <w:r w:rsidRPr="00300214">
        <w:rPr>
          <w:sz w:val="22"/>
          <w:szCs w:val="22"/>
        </w:rPr>
        <w:t xml:space="preserve"> o </w:t>
      </w:r>
      <w:hyperlink r:id="rId18" w:history="1">
        <w:proofErr w:type="spellStart"/>
        <w:r w:rsidRPr="00300214">
          <w:rPr>
            <w:rStyle w:val="Hyperlink"/>
            <w:sz w:val="22"/>
            <w:szCs w:val="22"/>
          </w:rPr>
          <w:t>versione</w:t>
        </w:r>
        <w:proofErr w:type="spellEnd"/>
        <w:r w:rsidRPr="00300214">
          <w:rPr>
            <w:rStyle w:val="Hyperlink"/>
            <w:sz w:val="22"/>
            <w:szCs w:val="22"/>
          </w:rPr>
          <w:t xml:space="preserve"> </w:t>
        </w:r>
        <w:proofErr w:type="spellStart"/>
        <w:r w:rsidRPr="00300214">
          <w:rPr>
            <w:rStyle w:val="Hyperlink"/>
            <w:sz w:val="22"/>
            <w:szCs w:val="22"/>
          </w:rPr>
          <w:t>dettagliata</w:t>
        </w:r>
        <w:proofErr w:type="spellEnd"/>
      </w:hyperlink>
    </w:p>
    <w:p w14:paraId="6C2C765E" w14:textId="468A56B1" w:rsidR="00EA51A8" w:rsidRPr="00300214" w:rsidRDefault="00EA51A8" w:rsidP="00EA51A8">
      <w:pPr>
        <w:pStyle w:val="ListParagraph"/>
        <w:numPr>
          <w:ilvl w:val="0"/>
          <w:numId w:val="47"/>
        </w:numPr>
        <w:rPr>
          <w:sz w:val="22"/>
          <w:szCs w:val="22"/>
        </w:rPr>
      </w:pPr>
      <w:proofErr w:type="spellStart"/>
      <w:r w:rsidRPr="00300214">
        <w:rPr>
          <w:sz w:val="22"/>
          <w:szCs w:val="22"/>
        </w:rPr>
        <w:t>gli</w:t>
      </w:r>
      <w:proofErr w:type="spellEnd"/>
      <w:r w:rsidRPr="00300214">
        <w:rPr>
          <w:sz w:val="22"/>
          <w:szCs w:val="22"/>
        </w:rPr>
        <w:t xml:space="preserve"> standard di </w:t>
      </w:r>
      <w:proofErr w:type="spellStart"/>
      <w:r w:rsidRPr="00300214">
        <w:rPr>
          <w:sz w:val="22"/>
          <w:szCs w:val="22"/>
        </w:rPr>
        <w:t>qualità</w:t>
      </w:r>
      <w:proofErr w:type="spellEnd"/>
      <w:r w:rsidRPr="00300214">
        <w:rPr>
          <w:sz w:val="22"/>
          <w:szCs w:val="22"/>
        </w:rPr>
        <w:t xml:space="preserve"> </w:t>
      </w:r>
      <w:proofErr w:type="spellStart"/>
      <w:r w:rsidRPr="00300214">
        <w:rPr>
          <w:sz w:val="22"/>
          <w:szCs w:val="22"/>
        </w:rPr>
        <w:t>rivisti</w:t>
      </w:r>
      <w:proofErr w:type="spellEnd"/>
      <w:r w:rsidRPr="00300214">
        <w:rPr>
          <w:sz w:val="22"/>
          <w:szCs w:val="22"/>
        </w:rPr>
        <w:t xml:space="preserve"> - in </w:t>
      </w:r>
      <w:hyperlink r:id="rId19" w:history="1">
        <w:proofErr w:type="spellStart"/>
        <w:r w:rsidRPr="00300214">
          <w:rPr>
            <w:rStyle w:val="Hyperlink"/>
            <w:sz w:val="22"/>
            <w:szCs w:val="22"/>
          </w:rPr>
          <w:t>versione</w:t>
        </w:r>
        <w:proofErr w:type="spellEnd"/>
        <w:r w:rsidRPr="00300214">
          <w:rPr>
            <w:rStyle w:val="Hyperlink"/>
            <w:sz w:val="22"/>
            <w:szCs w:val="22"/>
          </w:rPr>
          <w:t xml:space="preserve"> </w:t>
        </w:r>
        <w:proofErr w:type="spellStart"/>
        <w:r w:rsidRPr="00300214">
          <w:rPr>
            <w:rStyle w:val="Hyperlink"/>
            <w:sz w:val="22"/>
            <w:szCs w:val="22"/>
          </w:rPr>
          <w:t>sintetica</w:t>
        </w:r>
        <w:proofErr w:type="spellEnd"/>
      </w:hyperlink>
      <w:r w:rsidRPr="00300214">
        <w:rPr>
          <w:sz w:val="22"/>
          <w:szCs w:val="22"/>
        </w:rPr>
        <w:t xml:space="preserve"> o </w:t>
      </w:r>
      <w:hyperlink r:id="rId20" w:history="1">
        <w:proofErr w:type="spellStart"/>
        <w:r w:rsidRPr="00300214">
          <w:rPr>
            <w:rStyle w:val="Hyperlink"/>
            <w:sz w:val="22"/>
            <w:szCs w:val="22"/>
          </w:rPr>
          <w:t>versione</w:t>
        </w:r>
        <w:proofErr w:type="spellEnd"/>
        <w:r w:rsidRPr="00300214">
          <w:rPr>
            <w:rStyle w:val="Hyperlink"/>
            <w:sz w:val="22"/>
            <w:szCs w:val="22"/>
          </w:rPr>
          <w:t xml:space="preserve"> </w:t>
        </w:r>
        <w:proofErr w:type="spellStart"/>
        <w:r w:rsidRPr="00300214">
          <w:rPr>
            <w:rStyle w:val="Hyperlink"/>
            <w:sz w:val="22"/>
            <w:szCs w:val="22"/>
          </w:rPr>
          <w:t>dettagliata</w:t>
        </w:r>
        <w:proofErr w:type="spellEnd"/>
      </w:hyperlink>
    </w:p>
    <w:p w14:paraId="566AB7DB" w14:textId="7E8CDF29" w:rsidR="0018625C" w:rsidRPr="000121B4" w:rsidRDefault="00000000" w:rsidP="003F61AB">
      <w:pPr>
        <w:pStyle w:val="BlockText"/>
        <w:rPr>
          <w:sz w:val="22"/>
          <w:szCs w:val="22"/>
        </w:rPr>
      </w:pPr>
      <w:r w:rsidRPr="000121B4">
        <w:rPr>
          <w:b/>
          <w:bCs/>
          <w:color w:val="056071" w:themeColor="accent1"/>
          <w:sz w:val="22"/>
          <w:szCs w:val="22"/>
          <w:lang w:val="it"/>
        </w:rPr>
        <w:t>Il vostro feedback sugli Standard di qualità rafforzati è gradito.</w:t>
      </w:r>
      <w:r w:rsidR="000121B4">
        <w:rPr>
          <w:b/>
          <w:bCs/>
          <w:color w:val="056071" w:themeColor="accent1"/>
          <w:sz w:val="22"/>
          <w:szCs w:val="22"/>
          <w:lang w:val="it"/>
        </w:rPr>
        <w:t xml:space="preserve"> </w:t>
      </w:r>
      <w:r w:rsidR="000121B4">
        <w:rPr>
          <w:b/>
          <w:bCs/>
          <w:color w:val="056071" w:themeColor="accent1"/>
          <w:sz w:val="22"/>
          <w:szCs w:val="22"/>
          <w:lang w:val="it"/>
        </w:rPr>
        <w:br/>
      </w:r>
      <w:r w:rsidRPr="000121B4">
        <w:rPr>
          <w:b/>
          <w:bCs/>
          <w:color w:val="056071" w:themeColor="accent1"/>
          <w:sz w:val="22"/>
          <w:szCs w:val="22"/>
          <w:lang w:val="it"/>
        </w:rPr>
        <w:t>Grazie ancora per il tempo dedicato.</w:t>
      </w:r>
      <w:bookmarkStart w:id="46" w:name="_Focus_on_the"/>
      <w:bookmarkStart w:id="47" w:name="_Strengthened_concepts"/>
      <w:bookmarkStart w:id="48" w:name="_Clear_expectations"/>
      <w:bookmarkStart w:id="49" w:name="_More_detailed_requirements"/>
      <w:bookmarkStart w:id="50" w:name="_Proportionate,_risk-based_applicati"/>
      <w:bookmarkStart w:id="51" w:name="_Harmonisation"/>
      <w:bookmarkStart w:id="52" w:name="_Attachment_A:_Reforms"/>
      <w:bookmarkEnd w:id="46"/>
      <w:bookmarkEnd w:id="47"/>
      <w:bookmarkEnd w:id="48"/>
      <w:bookmarkEnd w:id="49"/>
      <w:bookmarkEnd w:id="50"/>
      <w:bookmarkEnd w:id="51"/>
      <w:bookmarkEnd w:id="52"/>
    </w:p>
    <w:sectPr w:rsidR="0018625C" w:rsidRPr="000121B4" w:rsidSect="00816B9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C5774" w14:textId="77777777" w:rsidR="009F3FE9" w:rsidRDefault="009F3FE9">
      <w:pPr>
        <w:spacing w:before="0" w:after="0" w:line="240" w:lineRule="auto"/>
      </w:pPr>
      <w:r>
        <w:separator/>
      </w:r>
    </w:p>
  </w:endnote>
  <w:endnote w:type="continuationSeparator" w:id="0">
    <w:p w14:paraId="7172A832" w14:textId="77777777" w:rsidR="009F3FE9" w:rsidRDefault="009F3F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Light">
    <w:altName w:val="HELVETICA LIGHT"/>
    <w:charset w:val="00"/>
    <w:family w:val="swiss"/>
    <w:pitch w:val="variable"/>
    <w:sig w:usb0="800000AF" w:usb1="4000204A" w:usb2="00000000" w:usb3="00000000" w:csb0="00000001"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3B8B"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14:paraId="7DBA05CE" w14:textId="77777777" w:rsidR="009D3DB5" w:rsidRDefault="009D3DB5" w:rsidP="009D3D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765834"/>
      <w:docPartObj>
        <w:docPartGallery w:val="Page Numbers (Bottom of Page)"/>
        <w:docPartUnique/>
      </w:docPartObj>
    </w:sdtPr>
    <w:sdtContent>
      <w:p w14:paraId="1843185F"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p>
    </w:sdtContent>
  </w:sdt>
  <w:p w14:paraId="610AB373" w14:textId="77777777" w:rsidR="00FF38FB" w:rsidRPr="0035355E" w:rsidRDefault="00000000" w:rsidP="009D3DB5">
    <w:pPr>
      <w:pStyle w:val="Footer"/>
      <w:ind w:right="360"/>
      <w:rPr>
        <w:sz w:val="15"/>
        <w:szCs w:val="15"/>
      </w:rPr>
    </w:pPr>
    <w:r w:rsidRPr="0035355E">
      <w:rPr>
        <w:b/>
        <w:bCs/>
        <w:color w:val="056071" w:themeColor="accent1"/>
        <w:sz w:val="15"/>
        <w:szCs w:val="15"/>
        <w:lang w:val="it"/>
      </w:rPr>
      <w:t>Proposta di revisione degli Standard di qualità per l'assistenza agli anziani</w:t>
    </w:r>
    <w:r w:rsidRPr="0035355E">
      <w:rPr>
        <w:sz w:val="15"/>
        <w:szCs w:val="15"/>
        <w:lang w:val="it"/>
      </w:rPr>
      <w:t xml:space="preserve"> Sommario del documento di consultazione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0F056" w14:textId="77777777" w:rsidR="009F3FE9" w:rsidRDefault="009F3FE9" w:rsidP="00FF38FB">
      <w:pPr>
        <w:spacing w:before="0" w:after="0" w:line="240" w:lineRule="auto"/>
      </w:pPr>
      <w:r>
        <w:separator/>
      </w:r>
    </w:p>
  </w:footnote>
  <w:footnote w:type="continuationSeparator" w:id="0">
    <w:p w14:paraId="003793D0" w14:textId="77777777" w:rsidR="009F3FE9" w:rsidRDefault="009F3FE9" w:rsidP="00FF38FB">
      <w:pPr>
        <w:spacing w:before="0" w:after="0" w:line="240" w:lineRule="auto"/>
      </w:pPr>
      <w:r>
        <w:continuationSeparator/>
      </w:r>
    </w:p>
  </w:footnote>
  <w:footnote w:type="continuationNotice" w:id="1">
    <w:p w14:paraId="5D9DBB2B" w14:textId="77777777" w:rsidR="009F3FE9" w:rsidRDefault="009F3FE9">
      <w:pPr>
        <w:spacing w:before="0" w:after="0" w:line="240" w:lineRule="auto"/>
      </w:pPr>
    </w:p>
  </w:footnote>
  <w:footnote w:id="2">
    <w:p w14:paraId="53364842" w14:textId="212EA48D" w:rsidR="001A0831" w:rsidRPr="00DD4FF3" w:rsidRDefault="00000000" w:rsidP="001A0831">
      <w:pPr>
        <w:pStyle w:val="FootnoteText"/>
        <w:rPr>
          <w:sz w:val="18"/>
          <w:szCs w:val="18"/>
        </w:rPr>
      </w:pPr>
      <w:r w:rsidRPr="00DD4FF3">
        <w:rPr>
          <w:rStyle w:val="FootnoteReference"/>
          <w:sz w:val="18"/>
          <w:szCs w:val="18"/>
        </w:rPr>
        <w:footnoteRef/>
      </w:r>
      <w:r w:rsidRPr="00DD4FF3">
        <w:rPr>
          <w:sz w:val="18"/>
          <w:szCs w:val="18"/>
          <w:lang w:val="it"/>
        </w:rPr>
        <w:t xml:space="preserve"> </w:t>
      </w:r>
      <w:hyperlink r:id="rId1" w:history="1">
        <w:r w:rsidR="00860E6E" w:rsidRPr="00DD4FF3">
          <w:rPr>
            <w:rStyle w:val="Hyperlink"/>
            <w:sz w:val="18"/>
            <w:szCs w:val="18"/>
            <w:lang w:val="it"/>
          </w:rPr>
          <w:t>l</w:t>
        </w:r>
        <w:r w:rsidRPr="00DD4FF3">
          <w:rPr>
            <w:rStyle w:val="Hyperlink"/>
            <w:sz w:val="18"/>
            <w:szCs w:val="18"/>
            <w:lang w:val="it"/>
          </w:rPr>
          <w:t>a Royal Commission sulla qualità e la sicurezza dell'assistenza agli anziani.</w:t>
        </w:r>
      </w:hyperlink>
    </w:p>
  </w:footnote>
  <w:footnote w:id="3">
    <w:p w14:paraId="647EE464" w14:textId="77777777" w:rsidR="001A0831" w:rsidRPr="00BB58E2" w:rsidRDefault="00000000" w:rsidP="001A0831">
      <w:pPr>
        <w:pStyle w:val="FootnoteText"/>
        <w:rPr>
          <w:rFonts w:cstheme="minorHAnsi"/>
        </w:rPr>
      </w:pPr>
      <w:r w:rsidRPr="00DD4FF3">
        <w:rPr>
          <w:rStyle w:val="FootnoteReference"/>
          <w:rFonts w:cstheme="minorHAnsi"/>
          <w:sz w:val="18"/>
          <w:szCs w:val="18"/>
        </w:rPr>
        <w:footnoteRef/>
      </w:r>
      <w:r w:rsidRPr="00DD4FF3">
        <w:rPr>
          <w:rFonts w:cstheme="minorHAnsi"/>
          <w:sz w:val="18"/>
          <w:szCs w:val="18"/>
          <w:lang w:val="it"/>
        </w:rPr>
        <w:t xml:space="preserve"> KPMG, 27 settembre 2021, Valutazione degli Standard di qualità dell'assistenza agli anziani: rapporto riepilogativo di Lightning Review.</w:t>
      </w:r>
    </w:p>
  </w:footnote>
  <w:footnote w:id="4">
    <w:p w14:paraId="730CB70D" w14:textId="77777777" w:rsidR="001A0831" w:rsidRPr="00DD4FF3" w:rsidRDefault="00000000" w:rsidP="001A0831">
      <w:pPr>
        <w:pStyle w:val="FootnoteText"/>
        <w:rPr>
          <w:sz w:val="18"/>
          <w:szCs w:val="18"/>
        </w:rPr>
      </w:pPr>
      <w:r w:rsidRPr="00DD4FF3">
        <w:rPr>
          <w:rStyle w:val="FootnoteReference"/>
          <w:sz w:val="18"/>
          <w:szCs w:val="18"/>
        </w:rPr>
        <w:footnoteRef/>
      </w:r>
      <w:r w:rsidRPr="00DD4FF3">
        <w:rPr>
          <w:sz w:val="18"/>
          <w:szCs w:val="18"/>
          <w:lang w:val="it"/>
        </w:rPr>
        <w:t xml:space="preserve"> KPMG, gennaio 2022, Valutazione degli Standard di qualità dell'assistenza agli anziani.</w:t>
      </w:r>
    </w:p>
  </w:footnote>
  <w:footnote w:id="5">
    <w:p w14:paraId="49D76F0C" w14:textId="156B4651" w:rsidR="001A0831" w:rsidRPr="00ED4E81" w:rsidRDefault="00000000" w:rsidP="001A0831">
      <w:pPr>
        <w:pStyle w:val="FootnoteText"/>
        <w:rPr>
          <w:sz w:val="18"/>
          <w:szCs w:val="18"/>
        </w:rPr>
      </w:pPr>
      <w:r w:rsidRPr="00ED4E81">
        <w:rPr>
          <w:rStyle w:val="FootnoteReference"/>
          <w:sz w:val="18"/>
          <w:szCs w:val="18"/>
        </w:rPr>
        <w:footnoteRef/>
      </w:r>
      <w:r w:rsidRPr="00ED4E81">
        <w:rPr>
          <w:sz w:val="18"/>
          <w:szCs w:val="18"/>
          <w:lang w:val="it"/>
        </w:rPr>
        <w:t xml:space="preserve"> Commissione per la qualità e la sicurezza dell'assistenza agli anziani, 6 aprile 2022, </w:t>
      </w:r>
      <w:r w:rsidR="00ED4E81">
        <w:rPr>
          <w:sz w:val="18"/>
          <w:szCs w:val="18"/>
          <w:lang w:val="it"/>
        </w:rPr>
        <w:br/>
      </w:r>
      <w:hyperlink r:id="rId2" w:history="1">
        <w:r w:rsidRPr="00ED4E81">
          <w:rPr>
            <w:rStyle w:val="Hyperlink"/>
            <w:sz w:val="18"/>
            <w:szCs w:val="18"/>
            <w:lang w:val="it"/>
          </w:rPr>
          <w:t>Presentazione di un reclamo</w:t>
        </w:r>
      </w:hyperlink>
      <w:r w:rsidRPr="00ED4E81">
        <w:rPr>
          <w:sz w:val="18"/>
          <w:szCs w:val="18"/>
          <w:lang w:val="i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C8ED" w14:textId="77777777" w:rsidR="000C7755" w:rsidRDefault="00000000">
    <w:pPr>
      <w:pStyle w:val="Header"/>
    </w:pPr>
    <w:r>
      <w:rPr>
        <w:noProof/>
      </w:rPr>
      <w:drawing>
        <wp:anchor distT="0" distB="0" distL="114300" distR="114300" simplePos="0" relativeHeight="251660288" behindDoc="1" locked="0" layoutInCell="1" allowOverlap="1" wp14:anchorId="58C31AB7" wp14:editId="4FE4B672">
          <wp:simplePos x="0" y="0"/>
          <wp:positionH relativeFrom="column">
            <wp:posOffset>-914400</wp:posOffset>
          </wp:positionH>
          <wp:positionV relativeFrom="paragraph">
            <wp:posOffset>-467562</wp:posOffset>
          </wp:positionV>
          <wp:extent cx="7560598" cy="106992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598"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48CF" w14:textId="350F89AB" w:rsidR="00FF38FB" w:rsidRDefault="002860B3">
    <w:pPr>
      <w:pStyle w:val="Header"/>
    </w:pPr>
    <w:r>
      <w:rPr>
        <w:noProof/>
      </w:rPr>
      <w:drawing>
        <wp:anchor distT="0" distB="0" distL="114300" distR="114300" simplePos="0" relativeHeight="251658240" behindDoc="1" locked="0" layoutInCell="1" allowOverlap="1" wp14:anchorId="06C71023" wp14:editId="765841AC">
          <wp:simplePos x="0" y="0"/>
          <wp:positionH relativeFrom="column">
            <wp:posOffset>-897255</wp:posOffset>
          </wp:positionH>
          <wp:positionV relativeFrom="paragraph">
            <wp:posOffset>-447675</wp:posOffset>
          </wp:positionV>
          <wp:extent cx="7560857" cy="106992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47359"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857" cy="10699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43816B2" wp14:editId="1FBB4CF1">
          <wp:simplePos x="0" y="0"/>
          <wp:positionH relativeFrom="column">
            <wp:posOffset>-914400</wp:posOffset>
          </wp:positionH>
          <wp:positionV relativeFrom="paragraph">
            <wp:posOffset>-449580</wp:posOffset>
          </wp:positionV>
          <wp:extent cx="7585408" cy="651753"/>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44716"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b="61269"/>
                  <a:stretch>
                    <a:fillRect/>
                  </a:stretch>
                </pic:blipFill>
                <pic:spPr bwMode="auto">
                  <a:xfrm>
                    <a:off x="0" y="0"/>
                    <a:ext cx="7626018" cy="65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4669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ECCB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DE11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1A7C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EC3F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89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1CEB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009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B078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A83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014147E"/>
    <w:lvl w:ilvl="0" w:tplc="A8C889F4">
      <w:start w:val="1"/>
      <w:numFmt w:val="bullet"/>
      <w:lvlText w:val="•"/>
      <w:lvlJc w:val="left"/>
      <w:pPr>
        <w:ind w:left="360" w:hanging="360"/>
      </w:pPr>
    </w:lvl>
    <w:lvl w:ilvl="1" w:tplc="FCC0DA0C">
      <w:start w:val="1"/>
      <w:numFmt w:val="bullet"/>
      <w:lvlText w:val=""/>
      <w:lvlJc w:val="left"/>
      <w:pPr>
        <w:ind w:left="360" w:hanging="360"/>
      </w:pPr>
      <w:rPr>
        <w:rFonts w:ascii="Wingdings" w:hAnsi="Wingdings" w:hint="default"/>
      </w:rPr>
    </w:lvl>
    <w:lvl w:ilvl="2" w:tplc="A6E29936">
      <w:start w:val="1"/>
      <w:numFmt w:val="bullet"/>
      <w:lvlText w:val=""/>
      <w:lvlJc w:val="left"/>
      <w:pPr>
        <w:ind w:left="360" w:hanging="360"/>
      </w:pPr>
      <w:rPr>
        <w:rFonts w:ascii="Wingdings" w:hAnsi="Wingdings" w:hint="default"/>
      </w:rPr>
    </w:lvl>
    <w:lvl w:ilvl="3" w:tplc="51D25EF0">
      <w:start w:val="1"/>
      <w:numFmt w:val="bullet"/>
      <w:lvlText w:val=""/>
      <w:lvlJc w:val="left"/>
      <w:pPr>
        <w:ind w:left="360" w:hanging="360"/>
      </w:pPr>
      <w:rPr>
        <w:rFonts w:ascii="Wingdings" w:hAnsi="Wingdings" w:hint="default"/>
      </w:rPr>
    </w:lvl>
    <w:lvl w:ilvl="4" w:tplc="93A4A0A8">
      <w:numFmt w:val="decimal"/>
      <w:lvlText w:val=""/>
      <w:lvlJc w:val="left"/>
    </w:lvl>
    <w:lvl w:ilvl="5" w:tplc="CBA88522">
      <w:numFmt w:val="decimal"/>
      <w:lvlText w:val=""/>
      <w:lvlJc w:val="left"/>
    </w:lvl>
    <w:lvl w:ilvl="6" w:tplc="CD305540">
      <w:numFmt w:val="decimal"/>
      <w:lvlText w:val=""/>
      <w:lvlJc w:val="left"/>
    </w:lvl>
    <w:lvl w:ilvl="7" w:tplc="CBF2769E">
      <w:numFmt w:val="decimal"/>
      <w:lvlText w:val=""/>
      <w:lvlJc w:val="left"/>
    </w:lvl>
    <w:lvl w:ilvl="8" w:tplc="23D60C7A">
      <w:numFmt w:val="decimal"/>
      <w:lvlText w:val=""/>
      <w:lvlJc w:val="left"/>
    </w:lvl>
  </w:abstractNum>
  <w:abstractNum w:abstractNumId="11" w15:restartNumberingAfterBreak="0">
    <w:nsid w:val="02E367F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7340F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6561A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342F7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5E356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9404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82498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447FF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F875BD"/>
    <w:multiLevelType w:val="hybridMultilevel"/>
    <w:tmpl w:val="D23A89F8"/>
    <w:lvl w:ilvl="0" w:tplc="0444EB00">
      <w:start w:val="1"/>
      <w:numFmt w:val="bullet"/>
      <w:pStyle w:val="mpcbullets1"/>
      <w:lvlText w:val=""/>
      <w:lvlJc w:val="left"/>
      <w:pPr>
        <w:ind w:left="360" w:hanging="360"/>
      </w:pPr>
      <w:rPr>
        <w:rFonts w:ascii="Symbol" w:hAnsi="Symbol" w:hint="default"/>
      </w:rPr>
    </w:lvl>
    <w:lvl w:ilvl="1" w:tplc="2216FED8">
      <w:start w:val="1"/>
      <w:numFmt w:val="bullet"/>
      <w:lvlText w:val="o"/>
      <w:lvlJc w:val="left"/>
      <w:pPr>
        <w:ind w:left="1080" w:hanging="360"/>
      </w:pPr>
      <w:rPr>
        <w:rFonts w:ascii="Courier New" w:hAnsi="Courier New" w:cs="Courier New" w:hint="default"/>
      </w:rPr>
    </w:lvl>
    <w:lvl w:ilvl="2" w:tplc="394C756E" w:tentative="1">
      <w:start w:val="1"/>
      <w:numFmt w:val="bullet"/>
      <w:lvlText w:val=""/>
      <w:lvlJc w:val="left"/>
      <w:pPr>
        <w:ind w:left="1800" w:hanging="360"/>
      </w:pPr>
      <w:rPr>
        <w:rFonts w:ascii="Wingdings" w:hAnsi="Wingdings" w:hint="default"/>
      </w:rPr>
    </w:lvl>
    <w:lvl w:ilvl="3" w:tplc="79EA87C2" w:tentative="1">
      <w:start w:val="1"/>
      <w:numFmt w:val="bullet"/>
      <w:lvlText w:val=""/>
      <w:lvlJc w:val="left"/>
      <w:pPr>
        <w:ind w:left="2520" w:hanging="360"/>
      </w:pPr>
      <w:rPr>
        <w:rFonts w:ascii="Symbol" w:hAnsi="Symbol" w:hint="default"/>
      </w:rPr>
    </w:lvl>
    <w:lvl w:ilvl="4" w:tplc="C576C1C8" w:tentative="1">
      <w:start w:val="1"/>
      <w:numFmt w:val="bullet"/>
      <w:lvlText w:val="o"/>
      <w:lvlJc w:val="left"/>
      <w:pPr>
        <w:ind w:left="3240" w:hanging="360"/>
      </w:pPr>
      <w:rPr>
        <w:rFonts w:ascii="Courier New" w:hAnsi="Courier New" w:cs="Courier New" w:hint="default"/>
      </w:rPr>
    </w:lvl>
    <w:lvl w:ilvl="5" w:tplc="BAE21D74" w:tentative="1">
      <w:start w:val="1"/>
      <w:numFmt w:val="bullet"/>
      <w:lvlText w:val=""/>
      <w:lvlJc w:val="left"/>
      <w:pPr>
        <w:ind w:left="3960" w:hanging="360"/>
      </w:pPr>
      <w:rPr>
        <w:rFonts w:ascii="Wingdings" w:hAnsi="Wingdings" w:hint="default"/>
      </w:rPr>
    </w:lvl>
    <w:lvl w:ilvl="6" w:tplc="4770E952" w:tentative="1">
      <w:start w:val="1"/>
      <w:numFmt w:val="bullet"/>
      <w:lvlText w:val=""/>
      <w:lvlJc w:val="left"/>
      <w:pPr>
        <w:ind w:left="4680" w:hanging="360"/>
      </w:pPr>
      <w:rPr>
        <w:rFonts w:ascii="Symbol" w:hAnsi="Symbol" w:hint="default"/>
      </w:rPr>
    </w:lvl>
    <w:lvl w:ilvl="7" w:tplc="8F52C764" w:tentative="1">
      <w:start w:val="1"/>
      <w:numFmt w:val="bullet"/>
      <w:lvlText w:val="o"/>
      <w:lvlJc w:val="left"/>
      <w:pPr>
        <w:ind w:left="5400" w:hanging="360"/>
      </w:pPr>
      <w:rPr>
        <w:rFonts w:ascii="Courier New" w:hAnsi="Courier New" w:cs="Courier New" w:hint="default"/>
      </w:rPr>
    </w:lvl>
    <w:lvl w:ilvl="8" w:tplc="D2127358" w:tentative="1">
      <w:start w:val="1"/>
      <w:numFmt w:val="bullet"/>
      <w:lvlText w:val=""/>
      <w:lvlJc w:val="left"/>
      <w:pPr>
        <w:ind w:left="6120" w:hanging="360"/>
      </w:pPr>
      <w:rPr>
        <w:rFonts w:ascii="Wingdings" w:hAnsi="Wingdings" w:hint="default"/>
      </w:rPr>
    </w:lvl>
  </w:abstractNum>
  <w:abstractNum w:abstractNumId="20" w15:restartNumberingAfterBreak="0">
    <w:nsid w:val="165A397C"/>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0CCD32"/>
    <w:multiLevelType w:val="hybridMultilevel"/>
    <w:tmpl w:val="202C8086"/>
    <w:lvl w:ilvl="0" w:tplc="BA2465C8">
      <w:start w:val="1"/>
      <w:numFmt w:val="bullet"/>
      <w:lvlText w:val=""/>
      <w:lvlJc w:val="left"/>
      <w:pPr>
        <w:ind w:left="720" w:hanging="360"/>
      </w:pPr>
      <w:rPr>
        <w:rFonts w:ascii="Symbol" w:hAnsi="Symbol" w:hint="default"/>
      </w:rPr>
    </w:lvl>
    <w:lvl w:ilvl="1" w:tplc="362C8F34">
      <w:start w:val="1"/>
      <w:numFmt w:val="bullet"/>
      <w:lvlText w:val="o"/>
      <w:lvlJc w:val="left"/>
      <w:pPr>
        <w:ind w:left="1440" w:hanging="360"/>
      </w:pPr>
      <w:rPr>
        <w:rFonts w:ascii="Courier New" w:hAnsi="Courier New" w:hint="default"/>
      </w:rPr>
    </w:lvl>
    <w:lvl w:ilvl="2" w:tplc="5AAE6140">
      <w:start w:val="1"/>
      <w:numFmt w:val="bullet"/>
      <w:lvlText w:val=""/>
      <w:lvlJc w:val="left"/>
      <w:pPr>
        <w:ind w:left="2160" w:hanging="360"/>
      </w:pPr>
      <w:rPr>
        <w:rFonts w:ascii="Wingdings" w:hAnsi="Wingdings" w:hint="default"/>
      </w:rPr>
    </w:lvl>
    <w:lvl w:ilvl="3" w:tplc="70F00EA2">
      <w:start w:val="1"/>
      <w:numFmt w:val="bullet"/>
      <w:lvlText w:val=""/>
      <w:lvlJc w:val="left"/>
      <w:pPr>
        <w:ind w:left="2880" w:hanging="360"/>
      </w:pPr>
      <w:rPr>
        <w:rFonts w:ascii="Symbol" w:hAnsi="Symbol" w:hint="default"/>
      </w:rPr>
    </w:lvl>
    <w:lvl w:ilvl="4" w:tplc="C94A956C">
      <w:start w:val="1"/>
      <w:numFmt w:val="bullet"/>
      <w:lvlText w:val="o"/>
      <w:lvlJc w:val="left"/>
      <w:pPr>
        <w:ind w:left="3600" w:hanging="360"/>
      </w:pPr>
      <w:rPr>
        <w:rFonts w:ascii="Courier New" w:hAnsi="Courier New" w:hint="default"/>
      </w:rPr>
    </w:lvl>
    <w:lvl w:ilvl="5" w:tplc="C3948CD6">
      <w:start w:val="1"/>
      <w:numFmt w:val="bullet"/>
      <w:lvlText w:val=""/>
      <w:lvlJc w:val="left"/>
      <w:pPr>
        <w:ind w:left="4320" w:hanging="360"/>
      </w:pPr>
      <w:rPr>
        <w:rFonts w:ascii="Wingdings" w:hAnsi="Wingdings" w:hint="default"/>
      </w:rPr>
    </w:lvl>
    <w:lvl w:ilvl="6" w:tplc="926E2430">
      <w:start w:val="1"/>
      <w:numFmt w:val="bullet"/>
      <w:lvlText w:val=""/>
      <w:lvlJc w:val="left"/>
      <w:pPr>
        <w:ind w:left="5040" w:hanging="360"/>
      </w:pPr>
      <w:rPr>
        <w:rFonts w:ascii="Symbol" w:hAnsi="Symbol" w:hint="default"/>
      </w:rPr>
    </w:lvl>
    <w:lvl w:ilvl="7" w:tplc="9312A750">
      <w:start w:val="1"/>
      <w:numFmt w:val="bullet"/>
      <w:lvlText w:val="o"/>
      <w:lvlJc w:val="left"/>
      <w:pPr>
        <w:ind w:left="5760" w:hanging="360"/>
      </w:pPr>
      <w:rPr>
        <w:rFonts w:ascii="Courier New" w:hAnsi="Courier New" w:hint="default"/>
      </w:rPr>
    </w:lvl>
    <w:lvl w:ilvl="8" w:tplc="39AA7CA4">
      <w:start w:val="1"/>
      <w:numFmt w:val="bullet"/>
      <w:lvlText w:val=""/>
      <w:lvlJc w:val="left"/>
      <w:pPr>
        <w:ind w:left="6480" w:hanging="360"/>
      </w:pPr>
      <w:rPr>
        <w:rFonts w:ascii="Wingdings" w:hAnsi="Wingdings" w:hint="default"/>
      </w:rPr>
    </w:lvl>
  </w:abstractNum>
  <w:abstractNum w:abstractNumId="22" w15:restartNumberingAfterBreak="0">
    <w:nsid w:val="1ADC1BA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647CE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483D8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3481E64"/>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5A32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7D94A4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24476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8247E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B84E5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0B1A7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152D0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AF2B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835F8C"/>
    <w:multiLevelType w:val="hybridMultilevel"/>
    <w:tmpl w:val="6D28FFA2"/>
    <w:lvl w:ilvl="0" w:tplc="1E340DBC">
      <w:start w:val="1"/>
      <w:numFmt w:val="bullet"/>
      <w:pStyle w:val="mpcbullets2"/>
      <w:lvlText w:val=""/>
      <w:lvlJc w:val="left"/>
      <w:pPr>
        <w:ind w:left="717" w:hanging="360"/>
      </w:pPr>
      <w:rPr>
        <w:rFonts w:ascii="Symbol" w:hAnsi="Symbol" w:hint="default"/>
      </w:rPr>
    </w:lvl>
    <w:lvl w:ilvl="1" w:tplc="26D6474E">
      <w:start w:val="1"/>
      <w:numFmt w:val="bullet"/>
      <w:lvlText w:val=""/>
      <w:lvlJc w:val="left"/>
      <w:pPr>
        <w:ind w:left="1437" w:hanging="360"/>
      </w:pPr>
      <w:rPr>
        <w:rFonts w:ascii="Symbol" w:hAnsi="Symbol" w:hint="default"/>
      </w:rPr>
    </w:lvl>
    <w:lvl w:ilvl="2" w:tplc="EC5ACF8A" w:tentative="1">
      <w:start w:val="1"/>
      <w:numFmt w:val="bullet"/>
      <w:lvlText w:val=""/>
      <w:lvlJc w:val="left"/>
      <w:pPr>
        <w:ind w:left="2157" w:hanging="360"/>
      </w:pPr>
      <w:rPr>
        <w:rFonts w:ascii="Wingdings" w:hAnsi="Wingdings" w:hint="default"/>
      </w:rPr>
    </w:lvl>
    <w:lvl w:ilvl="3" w:tplc="90824538" w:tentative="1">
      <w:start w:val="1"/>
      <w:numFmt w:val="bullet"/>
      <w:lvlText w:val=""/>
      <w:lvlJc w:val="left"/>
      <w:pPr>
        <w:ind w:left="2877" w:hanging="360"/>
      </w:pPr>
      <w:rPr>
        <w:rFonts w:ascii="Symbol" w:hAnsi="Symbol" w:hint="default"/>
      </w:rPr>
    </w:lvl>
    <w:lvl w:ilvl="4" w:tplc="F51CC3E6" w:tentative="1">
      <w:start w:val="1"/>
      <w:numFmt w:val="bullet"/>
      <w:lvlText w:val="o"/>
      <w:lvlJc w:val="left"/>
      <w:pPr>
        <w:ind w:left="3597" w:hanging="360"/>
      </w:pPr>
      <w:rPr>
        <w:rFonts w:ascii="Courier New" w:hAnsi="Courier New" w:cs="Courier New" w:hint="default"/>
      </w:rPr>
    </w:lvl>
    <w:lvl w:ilvl="5" w:tplc="F126E818" w:tentative="1">
      <w:start w:val="1"/>
      <w:numFmt w:val="bullet"/>
      <w:lvlText w:val=""/>
      <w:lvlJc w:val="left"/>
      <w:pPr>
        <w:ind w:left="4317" w:hanging="360"/>
      </w:pPr>
      <w:rPr>
        <w:rFonts w:ascii="Wingdings" w:hAnsi="Wingdings" w:hint="default"/>
      </w:rPr>
    </w:lvl>
    <w:lvl w:ilvl="6" w:tplc="6D18C59E" w:tentative="1">
      <w:start w:val="1"/>
      <w:numFmt w:val="bullet"/>
      <w:lvlText w:val=""/>
      <w:lvlJc w:val="left"/>
      <w:pPr>
        <w:ind w:left="5037" w:hanging="360"/>
      </w:pPr>
      <w:rPr>
        <w:rFonts w:ascii="Symbol" w:hAnsi="Symbol" w:hint="default"/>
      </w:rPr>
    </w:lvl>
    <w:lvl w:ilvl="7" w:tplc="B4B2896C" w:tentative="1">
      <w:start w:val="1"/>
      <w:numFmt w:val="bullet"/>
      <w:lvlText w:val="o"/>
      <w:lvlJc w:val="left"/>
      <w:pPr>
        <w:ind w:left="5757" w:hanging="360"/>
      </w:pPr>
      <w:rPr>
        <w:rFonts w:ascii="Courier New" w:hAnsi="Courier New" w:cs="Courier New" w:hint="default"/>
      </w:rPr>
    </w:lvl>
    <w:lvl w:ilvl="8" w:tplc="8910B0AE" w:tentative="1">
      <w:start w:val="1"/>
      <w:numFmt w:val="bullet"/>
      <w:lvlText w:val=""/>
      <w:lvlJc w:val="left"/>
      <w:pPr>
        <w:ind w:left="6477" w:hanging="360"/>
      </w:pPr>
      <w:rPr>
        <w:rFonts w:ascii="Wingdings" w:hAnsi="Wingdings" w:hint="default"/>
      </w:rPr>
    </w:lvl>
  </w:abstractNum>
  <w:abstractNum w:abstractNumId="35" w15:restartNumberingAfterBreak="0">
    <w:nsid w:val="5E0C4FDB"/>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E733F0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08C234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053EB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2F6059"/>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648162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AE77F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3968E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A2778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65A19F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0A275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1B2FA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5563203">
    <w:abstractNumId w:val="19"/>
  </w:num>
  <w:num w:numId="2" w16cid:durableId="1819489892">
    <w:abstractNumId w:val="34"/>
  </w:num>
  <w:num w:numId="3" w16cid:durableId="1362322721">
    <w:abstractNumId w:val="28"/>
  </w:num>
  <w:num w:numId="4" w16cid:durableId="616907884">
    <w:abstractNumId w:val="11"/>
  </w:num>
  <w:num w:numId="5" w16cid:durableId="1908804865">
    <w:abstractNumId w:val="18"/>
  </w:num>
  <w:num w:numId="6" w16cid:durableId="1261528250">
    <w:abstractNumId w:val="29"/>
  </w:num>
  <w:num w:numId="7" w16cid:durableId="2068920197">
    <w:abstractNumId w:val="41"/>
  </w:num>
  <w:num w:numId="8" w16cid:durableId="662129967">
    <w:abstractNumId w:val="44"/>
  </w:num>
  <w:num w:numId="9" w16cid:durableId="399907555">
    <w:abstractNumId w:val="22"/>
  </w:num>
  <w:num w:numId="10" w16cid:durableId="2116634447">
    <w:abstractNumId w:val="23"/>
  </w:num>
  <w:num w:numId="11" w16cid:durableId="730545391">
    <w:abstractNumId w:val="17"/>
  </w:num>
  <w:num w:numId="12" w16cid:durableId="321666798">
    <w:abstractNumId w:val="25"/>
  </w:num>
  <w:num w:numId="13" w16cid:durableId="1921674437">
    <w:abstractNumId w:val="37"/>
  </w:num>
  <w:num w:numId="14" w16cid:durableId="1382250829">
    <w:abstractNumId w:val="12"/>
  </w:num>
  <w:num w:numId="15" w16cid:durableId="139346242">
    <w:abstractNumId w:val="32"/>
  </w:num>
  <w:num w:numId="16" w16cid:durableId="1343167843">
    <w:abstractNumId w:val="35"/>
  </w:num>
  <w:num w:numId="17" w16cid:durableId="1782530712">
    <w:abstractNumId w:val="20"/>
  </w:num>
  <w:num w:numId="18" w16cid:durableId="2108116282">
    <w:abstractNumId w:val="30"/>
  </w:num>
  <w:num w:numId="19" w16cid:durableId="511920449">
    <w:abstractNumId w:val="27"/>
  </w:num>
  <w:num w:numId="20" w16cid:durableId="1562252009">
    <w:abstractNumId w:val="38"/>
  </w:num>
  <w:num w:numId="21" w16cid:durableId="1923492055">
    <w:abstractNumId w:val="43"/>
  </w:num>
  <w:num w:numId="22" w16cid:durableId="997810075">
    <w:abstractNumId w:val="13"/>
  </w:num>
  <w:num w:numId="23" w16cid:durableId="482887954">
    <w:abstractNumId w:val="42"/>
  </w:num>
  <w:num w:numId="24" w16cid:durableId="1563058745">
    <w:abstractNumId w:val="0"/>
  </w:num>
  <w:num w:numId="25" w16cid:durableId="1422140828">
    <w:abstractNumId w:val="1"/>
  </w:num>
  <w:num w:numId="26" w16cid:durableId="1552690509">
    <w:abstractNumId w:val="2"/>
  </w:num>
  <w:num w:numId="27" w16cid:durableId="1334575934">
    <w:abstractNumId w:val="3"/>
  </w:num>
  <w:num w:numId="28" w16cid:durableId="1417286029">
    <w:abstractNumId w:val="8"/>
  </w:num>
  <w:num w:numId="29" w16cid:durableId="1520317509">
    <w:abstractNumId w:val="4"/>
  </w:num>
  <w:num w:numId="30" w16cid:durableId="313609137">
    <w:abstractNumId w:val="5"/>
  </w:num>
  <w:num w:numId="31" w16cid:durableId="1591352128">
    <w:abstractNumId w:val="6"/>
  </w:num>
  <w:num w:numId="32" w16cid:durableId="1951619704">
    <w:abstractNumId w:val="7"/>
  </w:num>
  <w:num w:numId="33" w16cid:durableId="433064095">
    <w:abstractNumId w:val="9"/>
  </w:num>
  <w:num w:numId="34" w16cid:durableId="2091541768">
    <w:abstractNumId w:val="21"/>
  </w:num>
  <w:num w:numId="35" w16cid:durableId="1752658972">
    <w:abstractNumId w:val="10"/>
  </w:num>
  <w:num w:numId="36" w16cid:durableId="2079479942">
    <w:abstractNumId w:val="14"/>
  </w:num>
  <w:num w:numId="37" w16cid:durableId="1559828400">
    <w:abstractNumId w:val="15"/>
  </w:num>
  <w:num w:numId="38" w16cid:durableId="1491023139">
    <w:abstractNumId w:val="26"/>
  </w:num>
  <w:num w:numId="39" w16cid:durableId="1252737747">
    <w:abstractNumId w:val="33"/>
  </w:num>
  <w:num w:numId="40" w16cid:durableId="2121951652">
    <w:abstractNumId w:val="46"/>
  </w:num>
  <w:num w:numId="41" w16cid:durableId="1153989134">
    <w:abstractNumId w:val="31"/>
  </w:num>
  <w:num w:numId="42" w16cid:durableId="293482443">
    <w:abstractNumId w:val="39"/>
  </w:num>
  <w:num w:numId="43" w16cid:durableId="1380547142">
    <w:abstractNumId w:val="16"/>
  </w:num>
  <w:num w:numId="44" w16cid:durableId="125583143">
    <w:abstractNumId w:val="45"/>
  </w:num>
  <w:num w:numId="45" w16cid:durableId="1929146564">
    <w:abstractNumId w:val="36"/>
  </w:num>
  <w:num w:numId="46" w16cid:durableId="249630327">
    <w:abstractNumId w:val="40"/>
  </w:num>
  <w:num w:numId="47" w16cid:durableId="109248861">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4D"/>
    <w:rsid w:val="00002DD0"/>
    <w:rsid w:val="000121B4"/>
    <w:rsid w:val="00020789"/>
    <w:rsid w:val="00040579"/>
    <w:rsid w:val="00071DAB"/>
    <w:rsid w:val="0007221A"/>
    <w:rsid w:val="0007357B"/>
    <w:rsid w:val="00076808"/>
    <w:rsid w:val="0008318B"/>
    <w:rsid w:val="00094BE9"/>
    <w:rsid w:val="000A5E2A"/>
    <w:rsid w:val="000B231C"/>
    <w:rsid w:val="000B52DE"/>
    <w:rsid w:val="000C7755"/>
    <w:rsid w:val="000E1847"/>
    <w:rsid w:val="000E661D"/>
    <w:rsid w:val="00121773"/>
    <w:rsid w:val="00145E5E"/>
    <w:rsid w:val="0015205F"/>
    <w:rsid w:val="00157187"/>
    <w:rsid w:val="0017134A"/>
    <w:rsid w:val="00181D0A"/>
    <w:rsid w:val="00183235"/>
    <w:rsid w:val="0018625C"/>
    <w:rsid w:val="001A0831"/>
    <w:rsid w:val="001C2BAA"/>
    <w:rsid w:val="001D7FA9"/>
    <w:rsid w:val="001E613F"/>
    <w:rsid w:val="00204E50"/>
    <w:rsid w:val="00251786"/>
    <w:rsid w:val="002860B3"/>
    <w:rsid w:val="002C0B3F"/>
    <w:rsid w:val="002C158A"/>
    <w:rsid w:val="002C5425"/>
    <w:rsid w:val="002C6545"/>
    <w:rsid w:val="002E1CA4"/>
    <w:rsid w:val="00300214"/>
    <w:rsid w:val="003268F7"/>
    <w:rsid w:val="003417FF"/>
    <w:rsid w:val="0035355E"/>
    <w:rsid w:val="003F61AB"/>
    <w:rsid w:val="00406122"/>
    <w:rsid w:val="0041069D"/>
    <w:rsid w:val="00431EA8"/>
    <w:rsid w:val="00443780"/>
    <w:rsid w:val="0044713E"/>
    <w:rsid w:val="004710B5"/>
    <w:rsid w:val="00483490"/>
    <w:rsid w:val="004B5F3E"/>
    <w:rsid w:val="00530187"/>
    <w:rsid w:val="0055090B"/>
    <w:rsid w:val="005824BB"/>
    <w:rsid w:val="005B0195"/>
    <w:rsid w:val="00615CE1"/>
    <w:rsid w:val="00637467"/>
    <w:rsid w:val="006844E4"/>
    <w:rsid w:val="006C6309"/>
    <w:rsid w:val="006D2097"/>
    <w:rsid w:val="006E4BFF"/>
    <w:rsid w:val="006E7BDE"/>
    <w:rsid w:val="006F1029"/>
    <w:rsid w:val="006F2872"/>
    <w:rsid w:val="006F5748"/>
    <w:rsid w:val="00705110"/>
    <w:rsid w:val="00736C45"/>
    <w:rsid w:val="007711B5"/>
    <w:rsid w:val="0077207D"/>
    <w:rsid w:val="007726D3"/>
    <w:rsid w:val="00776ED8"/>
    <w:rsid w:val="007800A9"/>
    <w:rsid w:val="007866D6"/>
    <w:rsid w:val="007A11D2"/>
    <w:rsid w:val="007B2DF5"/>
    <w:rsid w:val="007B5FE3"/>
    <w:rsid w:val="007D2E25"/>
    <w:rsid w:val="007E7F0D"/>
    <w:rsid w:val="007F2EDD"/>
    <w:rsid w:val="007F4013"/>
    <w:rsid w:val="007F4679"/>
    <w:rsid w:val="00802F28"/>
    <w:rsid w:val="00805DFD"/>
    <w:rsid w:val="00816B90"/>
    <w:rsid w:val="00823989"/>
    <w:rsid w:val="00825766"/>
    <w:rsid w:val="008301B9"/>
    <w:rsid w:val="00860E6E"/>
    <w:rsid w:val="008625AD"/>
    <w:rsid w:val="0086329A"/>
    <w:rsid w:val="00876BA4"/>
    <w:rsid w:val="008865F9"/>
    <w:rsid w:val="008D01A1"/>
    <w:rsid w:val="008D125A"/>
    <w:rsid w:val="008D2F25"/>
    <w:rsid w:val="008D3058"/>
    <w:rsid w:val="008D713F"/>
    <w:rsid w:val="008E2C4D"/>
    <w:rsid w:val="008F36B2"/>
    <w:rsid w:val="00924279"/>
    <w:rsid w:val="00926089"/>
    <w:rsid w:val="00934D31"/>
    <w:rsid w:val="00952DD7"/>
    <w:rsid w:val="009545EE"/>
    <w:rsid w:val="009677F7"/>
    <w:rsid w:val="009C0CBA"/>
    <w:rsid w:val="009D1361"/>
    <w:rsid w:val="009D1F9E"/>
    <w:rsid w:val="009D3DB5"/>
    <w:rsid w:val="009E7DA4"/>
    <w:rsid w:val="009F3FE9"/>
    <w:rsid w:val="009F7BE3"/>
    <w:rsid w:val="00A00160"/>
    <w:rsid w:val="00A071C3"/>
    <w:rsid w:val="00A10746"/>
    <w:rsid w:val="00A243AE"/>
    <w:rsid w:val="00A415A6"/>
    <w:rsid w:val="00A47E6B"/>
    <w:rsid w:val="00A52E25"/>
    <w:rsid w:val="00AC2BFB"/>
    <w:rsid w:val="00AF40F2"/>
    <w:rsid w:val="00AF5881"/>
    <w:rsid w:val="00B26E8C"/>
    <w:rsid w:val="00B27F68"/>
    <w:rsid w:val="00B32425"/>
    <w:rsid w:val="00B37093"/>
    <w:rsid w:val="00B84B96"/>
    <w:rsid w:val="00BA5C5F"/>
    <w:rsid w:val="00BB58E2"/>
    <w:rsid w:val="00BB670C"/>
    <w:rsid w:val="00BC52F2"/>
    <w:rsid w:val="00C12E54"/>
    <w:rsid w:val="00C2605E"/>
    <w:rsid w:val="00C34707"/>
    <w:rsid w:val="00C441F4"/>
    <w:rsid w:val="00C63431"/>
    <w:rsid w:val="00C867FC"/>
    <w:rsid w:val="00C87E09"/>
    <w:rsid w:val="00C96337"/>
    <w:rsid w:val="00CB7B02"/>
    <w:rsid w:val="00CE636C"/>
    <w:rsid w:val="00D17DA8"/>
    <w:rsid w:val="00D37023"/>
    <w:rsid w:val="00D7261B"/>
    <w:rsid w:val="00D86213"/>
    <w:rsid w:val="00D90760"/>
    <w:rsid w:val="00DA2992"/>
    <w:rsid w:val="00DD136E"/>
    <w:rsid w:val="00DD4FF3"/>
    <w:rsid w:val="00E237A9"/>
    <w:rsid w:val="00E340E3"/>
    <w:rsid w:val="00E513A4"/>
    <w:rsid w:val="00E54456"/>
    <w:rsid w:val="00E657D8"/>
    <w:rsid w:val="00E93122"/>
    <w:rsid w:val="00E942D0"/>
    <w:rsid w:val="00EA51A8"/>
    <w:rsid w:val="00EA6581"/>
    <w:rsid w:val="00ED4E81"/>
    <w:rsid w:val="00F06A73"/>
    <w:rsid w:val="00F56DB4"/>
    <w:rsid w:val="00F61F35"/>
    <w:rsid w:val="00F64AFA"/>
    <w:rsid w:val="00F709AF"/>
    <w:rsid w:val="00F74B02"/>
    <w:rsid w:val="00F8578A"/>
    <w:rsid w:val="00FE355B"/>
    <w:rsid w:val="00FF38FB"/>
    <w:rsid w:val="00FF7CE0"/>
    <w:rsid w:val="01E7E064"/>
    <w:rsid w:val="05E21890"/>
    <w:rsid w:val="073EE625"/>
    <w:rsid w:val="0788B6B5"/>
    <w:rsid w:val="07A1C138"/>
    <w:rsid w:val="0B521429"/>
    <w:rsid w:val="0B6584A7"/>
    <w:rsid w:val="0CEDE48A"/>
    <w:rsid w:val="1025854C"/>
    <w:rsid w:val="116813ED"/>
    <w:rsid w:val="13DE5D63"/>
    <w:rsid w:val="147B3AD4"/>
    <w:rsid w:val="18022620"/>
    <w:rsid w:val="18E41F58"/>
    <w:rsid w:val="19155B96"/>
    <w:rsid w:val="19163576"/>
    <w:rsid w:val="19AD1331"/>
    <w:rsid w:val="19F70734"/>
    <w:rsid w:val="1B7047B2"/>
    <w:rsid w:val="1BDA9EC7"/>
    <w:rsid w:val="1DDEA2EA"/>
    <w:rsid w:val="1F20A879"/>
    <w:rsid w:val="22F2D4FD"/>
    <w:rsid w:val="23921413"/>
    <w:rsid w:val="25030CBB"/>
    <w:rsid w:val="25DB9021"/>
    <w:rsid w:val="27858530"/>
    <w:rsid w:val="281FEE0A"/>
    <w:rsid w:val="2847483E"/>
    <w:rsid w:val="293B146B"/>
    <w:rsid w:val="2B149464"/>
    <w:rsid w:val="2B2FE3B1"/>
    <w:rsid w:val="2BD8129B"/>
    <w:rsid w:val="2C58F653"/>
    <w:rsid w:val="2CB67D2C"/>
    <w:rsid w:val="2F924659"/>
    <w:rsid w:val="316C70A5"/>
    <w:rsid w:val="3440BDA9"/>
    <w:rsid w:val="3469235A"/>
    <w:rsid w:val="350661E6"/>
    <w:rsid w:val="3856202F"/>
    <w:rsid w:val="3951E731"/>
    <w:rsid w:val="39777B01"/>
    <w:rsid w:val="3ACEF818"/>
    <w:rsid w:val="3C1DD519"/>
    <w:rsid w:val="3C5895E8"/>
    <w:rsid w:val="3C90C67D"/>
    <w:rsid w:val="3E59618F"/>
    <w:rsid w:val="3F99A636"/>
    <w:rsid w:val="3FFCBCB5"/>
    <w:rsid w:val="4368A8A3"/>
    <w:rsid w:val="44F3D5D3"/>
    <w:rsid w:val="46EDBD4E"/>
    <w:rsid w:val="49548A8F"/>
    <w:rsid w:val="4B1D055C"/>
    <w:rsid w:val="4B2E097E"/>
    <w:rsid w:val="4B6F8DDC"/>
    <w:rsid w:val="4CF43D4E"/>
    <w:rsid w:val="4D3D2797"/>
    <w:rsid w:val="4DE6C221"/>
    <w:rsid w:val="50914217"/>
    <w:rsid w:val="51167581"/>
    <w:rsid w:val="5120D944"/>
    <w:rsid w:val="54A9B497"/>
    <w:rsid w:val="557F4528"/>
    <w:rsid w:val="55FF1C0B"/>
    <w:rsid w:val="582A155C"/>
    <w:rsid w:val="5A152CE3"/>
    <w:rsid w:val="5D4A06AF"/>
    <w:rsid w:val="5E4891C4"/>
    <w:rsid w:val="5F7B403D"/>
    <w:rsid w:val="5FE15B22"/>
    <w:rsid w:val="60F9F430"/>
    <w:rsid w:val="62BCAB20"/>
    <w:rsid w:val="6336F935"/>
    <w:rsid w:val="63F24673"/>
    <w:rsid w:val="64CC1AE3"/>
    <w:rsid w:val="650DAD08"/>
    <w:rsid w:val="66639648"/>
    <w:rsid w:val="670BA3B6"/>
    <w:rsid w:val="67A2FEE3"/>
    <w:rsid w:val="67D9E229"/>
    <w:rsid w:val="6960854B"/>
    <w:rsid w:val="6AE276F8"/>
    <w:rsid w:val="6CC4BDED"/>
    <w:rsid w:val="6D1C3295"/>
    <w:rsid w:val="6E8218AB"/>
    <w:rsid w:val="6F2AAB42"/>
    <w:rsid w:val="7009D234"/>
    <w:rsid w:val="7396FB4A"/>
    <w:rsid w:val="75D46E30"/>
    <w:rsid w:val="774AFB7B"/>
    <w:rsid w:val="775E7E77"/>
    <w:rsid w:val="796DF77C"/>
    <w:rsid w:val="7B0610FB"/>
    <w:rsid w:val="7CCFD339"/>
    <w:rsid w:val="7D2EC641"/>
    <w:rsid w:val="7DE1794E"/>
    <w:rsid w:val="7F337386"/>
    <w:rsid w:val="7F7D49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0100D"/>
  <w15:chartTrackingRefBased/>
  <w15:docId w15:val="{3BBD4BE6-1D09-4EC0-96D0-8747B15D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8F7"/>
    <w:pPr>
      <w:spacing w:before="120" w:after="120" w:line="300" w:lineRule="atLeast"/>
    </w:pPr>
    <w:rPr>
      <w:rFonts w:ascii="Helvetica" w:hAnsi="Helvetica"/>
    </w:rPr>
  </w:style>
  <w:style w:type="paragraph" w:styleId="Heading1">
    <w:name w:val="heading 1"/>
    <w:basedOn w:val="Normal"/>
    <w:next w:val="Normal"/>
    <w:link w:val="Heading1Char"/>
    <w:uiPriority w:val="9"/>
    <w:qFormat/>
    <w:rsid w:val="003417FF"/>
    <w:pPr>
      <w:keepNext/>
      <w:keepLines/>
      <w:pBdr>
        <w:bottom w:val="single" w:sz="18" w:space="6" w:color="2AB1BB" w:themeColor="accent2"/>
      </w:pBdr>
      <w:spacing w:before="240" w:after="240"/>
      <w:outlineLvl w:val="0"/>
    </w:pPr>
    <w:rPr>
      <w:rFonts w:eastAsiaTheme="majorEastAsia" w:cstheme="majorBidi"/>
      <w:b/>
      <w:color w:val="056071" w:themeColor="accent1"/>
      <w:sz w:val="52"/>
      <w:szCs w:val="32"/>
    </w:rPr>
  </w:style>
  <w:style w:type="paragraph" w:styleId="Heading2">
    <w:name w:val="heading 2"/>
    <w:basedOn w:val="Normal"/>
    <w:next w:val="Normal"/>
    <w:link w:val="Heading2Char"/>
    <w:uiPriority w:val="9"/>
    <w:unhideWhenUsed/>
    <w:qFormat/>
    <w:rsid w:val="006E4BFF"/>
    <w:pPr>
      <w:keepNext/>
      <w:keepLines/>
      <w:spacing w:before="240" w:after="180"/>
      <w:outlineLvl w:val="1"/>
    </w:pPr>
    <w:rPr>
      <w:rFonts w:eastAsiaTheme="majorEastAsia" w:cstheme="majorBidi"/>
      <w:b/>
      <w:color w:val="1E1545" w:themeColor="text2"/>
      <w:sz w:val="36"/>
      <w:szCs w:val="26"/>
    </w:rPr>
  </w:style>
  <w:style w:type="paragraph" w:styleId="Heading3">
    <w:name w:val="heading 3"/>
    <w:basedOn w:val="Normal"/>
    <w:next w:val="Normal"/>
    <w:link w:val="Heading3Char"/>
    <w:uiPriority w:val="9"/>
    <w:unhideWhenUsed/>
    <w:qFormat/>
    <w:rsid w:val="006E4BFF"/>
    <w:pPr>
      <w:keepNext/>
      <w:keepLines/>
      <w:spacing w:before="180"/>
      <w:outlineLvl w:val="2"/>
    </w:pPr>
    <w:rPr>
      <w:rFonts w:eastAsiaTheme="majorEastAsia" w:cstheme="majorBidi"/>
      <w:b/>
      <w:color w:val="056071" w:themeColor="accent1"/>
      <w:sz w:val="28"/>
    </w:rPr>
  </w:style>
  <w:style w:type="paragraph" w:styleId="Heading4">
    <w:name w:val="heading 4"/>
    <w:basedOn w:val="Normal"/>
    <w:next w:val="Normal"/>
    <w:link w:val="Heading4Char"/>
    <w:uiPriority w:val="9"/>
    <w:semiHidden/>
    <w:unhideWhenUsed/>
    <w:qFormat/>
    <w:rsid w:val="009D3DB5"/>
    <w:pPr>
      <w:keepNext/>
      <w:keepLines/>
      <w:spacing w:before="40" w:after="0"/>
      <w:outlineLvl w:val="3"/>
    </w:pPr>
    <w:rPr>
      <w:rFonts w:asciiTheme="majorHAnsi" w:eastAsiaTheme="majorEastAsia" w:hAnsiTheme="majorHAnsi" w:cstheme="majorBidi"/>
      <w:i/>
      <w:iCs/>
      <w:color w:val="0347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7FF"/>
    <w:rPr>
      <w:rFonts w:ascii="Helvetica" w:eastAsiaTheme="majorEastAsia" w:hAnsi="Helvetica" w:cstheme="majorBidi"/>
      <w:b/>
      <w:color w:val="056071" w:themeColor="accent1"/>
      <w:sz w:val="52"/>
      <w:szCs w:val="32"/>
    </w:rPr>
  </w:style>
  <w:style w:type="character" w:customStyle="1" w:styleId="Heading2Char">
    <w:name w:val="Heading 2 Char"/>
    <w:basedOn w:val="DefaultParagraphFont"/>
    <w:link w:val="Heading2"/>
    <w:uiPriority w:val="9"/>
    <w:rsid w:val="006E4BFF"/>
    <w:rPr>
      <w:rFonts w:ascii="Helvetica" w:eastAsiaTheme="majorEastAsia" w:hAnsi="Helvetica" w:cstheme="majorBidi"/>
      <w:b/>
      <w:color w:val="1E1545" w:themeColor="text2"/>
      <w:sz w:val="36"/>
      <w:szCs w:val="26"/>
    </w:rPr>
  </w:style>
  <w:style w:type="character" w:customStyle="1" w:styleId="Heading3Char">
    <w:name w:val="Heading 3 Char"/>
    <w:basedOn w:val="DefaultParagraphFont"/>
    <w:link w:val="Heading3"/>
    <w:uiPriority w:val="9"/>
    <w:rsid w:val="006E4BFF"/>
    <w:rPr>
      <w:rFonts w:ascii="Helvetica" w:eastAsiaTheme="majorEastAsia" w:hAnsi="Helvetica" w:cstheme="majorBidi"/>
      <w:b/>
      <w:color w:val="056071" w:themeColor="accent1"/>
      <w:sz w:val="28"/>
    </w:rPr>
  </w:style>
  <w:style w:type="paragraph" w:styleId="ListParagraph">
    <w:name w:val="List Paragraph"/>
    <w:aliases w:val="#List Paragraph,Bullet Point 1,Bullet point,Bullets,CV text,Dot pt,F5 List Paragraph,FooterText,L,List - bullet,List Paragraph - bullet,List Paragraph - bullets,List Paragraph1,List Paragraph11,Recommendation,Use Case List Paragraph,lp1,列"/>
    <w:basedOn w:val="Normal"/>
    <w:link w:val="ListParagraphChar"/>
    <w:uiPriority w:val="34"/>
    <w:qFormat/>
    <w:rsid w:val="002C0B3F"/>
    <w:pPr>
      <w:ind w:left="720"/>
    </w:pPr>
  </w:style>
  <w:style w:type="paragraph" w:styleId="BlockText">
    <w:name w:val="Block Text"/>
    <w:basedOn w:val="Normal"/>
    <w:uiPriority w:val="99"/>
    <w:unhideWhenUsed/>
    <w:rsid w:val="00A00160"/>
    <w:pPr>
      <w:pBdr>
        <w:top w:val="single" w:sz="18" w:space="10" w:color="2AB1BB" w:themeColor="accent2"/>
        <w:left w:val="single" w:sz="18" w:space="10" w:color="2AB1BB" w:themeColor="accent2"/>
        <w:bottom w:val="single" w:sz="18" w:space="10" w:color="2AB1BB" w:themeColor="accent2"/>
        <w:right w:val="single" w:sz="18" w:space="10" w:color="2AB1BB" w:themeColor="accent2"/>
      </w:pBdr>
      <w:spacing w:before="240" w:after="240"/>
      <w:ind w:left="284" w:right="284"/>
    </w:pPr>
    <w:rPr>
      <w:rFonts w:eastAsiaTheme="minorEastAsia"/>
      <w:iCs/>
      <w:color w:val="000000" w:themeColor="text1"/>
    </w:rPr>
  </w:style>
  <w:style w:type="paragraph" w:styleId="Header">
    <w:name w:val="header"/>
    <w:basedOn w:val="Normal"/>
    <w:link w:val="HeaderChar"/>
    <w:uiPriority w:val="99"/>
    <w:unhideWhenUsed/>
    <w:rsid w:val="00FF38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F38FB"/>
    <w:rPr>
      <w:rFonts w:ascii="Helvetica Light" w:hAnsi="Helvetica Light"/>
    </w:rPr>
  </w:style>
  <w:style w:type="paragraph" w:styleId="Footer">
    <w:name w:val="footer"/>
    <w:basedOn w:val="Normal"/>
    <w:link w:val="FooterChar"/>
    <w:uiPriority w:val="99"/>
    <w:unhideWhenUsed/>
    <w:rsid w:val="009D3DB5"/>
    <w:pPr>
      <w:tabs>
        <w:tab w:val="center" w:pos="4680"/>
        <w:tab w:val="right" w:pos="9360"/>
      </w:tabs>
      <w:spacing w:before="0" w:after="0" w:line="240" w:lineRule="auto"/>
    </w:pPr>
    <w:rPr>
      <w:sz w:val="20"/>
    </w:rPr>
  </w:style>
  <w:style w:type="character" w:customStyle="1" w:styleId="FooterChar">
    <w:name w:val="Footer Char"/>
    <w:basedOn w:val="DefaultParagraphFont"/>
    <w:link w:val="Footer"/>
    <w:uiPriority w:val="99"/>
    <w:rsid w:val="009D3DB5"/>
    <w:rPr>
      <w:rFonts w:ascii="Helvetica" w:hAnsi="Helvetica"/>
      <w:sz w:val="20"/>
    </w:rPr>
  </w:style>
  <w:style w:type="paragraph" w:styleId="Title">
    <w:name w:val="Title"/>
    <w:basedOn w:val="Normal"/>
    <w:next w:val="Normal"/>
    <w:link w:val="TitleChar"/>
    <w:uiPriority w:val="10"/>
    <w:qFormat/>
    <w:rsid w:val="0008318B"/>
    <w:pPr>
      <w:spacing w:before="4920" w:after="0" w:line="180" w:lineRule="atLeast"/>
      <w:ind w:right="567"/>
      <w:contextualSpacing/>
      <w:jc w:val="right"/>
    </w:pPr>
    <w:rPr>
      <w:rFonts w:eastAsiaTheme="majorEastAsia" w:cstheme="majorBidi"/>
      <w:b/>
      <w:color w:val="FFFFFF" w:themeColor="background1"/>
      <w:spacing w:val="-10"/>
      <w:kern w:val="28"/>
      <w:sz w:val="80"/>
      <w:szCs w:val="56"/>
    </w:rPr>
  </w:style>
  <w:style w:type="character" w:customStyle="1" w:styleId="TitleChar">
    <w:name w:val="Title Char"/>
    <w:basedOn w:val="DefaultParagraphFont"/>
    <w:link w:val="Title"/>
    <w:uiPriority w:val="10"/>
    <w:rsid w:val="0008318B"/>
    <w:rPr>
      <w:rFonts w:ascii="Helvetica" w:eastAsiaTheme="majorEastAsia" w:hAnsi="Helvetica" w:cstheme="majorBidi"/>
      <w:b/>
      <w:color w:val="FFFFFF" w:themeColor="background1"/>
      <w:spacing w:val="-10"/>
      <w:kern w:val="28"/>
      <w:sz w:val="80"/>
      <w:szCs w:val="56"/>
    </w:rPr>
  </w:style>
  <w:style w:type="paragraph" w:styleId="Subtitle">
    <w:name w:val="Subtitle"/>
    <w:basedOn w:val="Normal"/>
    <w:next w:val="Normal"/>
    <w:link w:val="SubtitleChar"/>
    <w:uiPriority w:val="11"/>
    <w:qFormat/>
    <w:rsid w:val="0008318B"/>
    <w:pPr>
      <w:numPr>
        <w:ilvl w:val="1"/>
      </w:numPr>
      <w:spacing w:before="360" w:after="160"/>
      <w:ind w:right="567"/>
      <w:jc w:val="right"/>
    </w:pPr>
    <w:rPr>
      <w:rFonts w:eastAsiaTheme="minorEastAsia"/>
      <w:b/>
      <w:color w:val="FFFFFF" w:themeColor="background1"/>
      <w:spacing w:val="15"/>
      <w:sz w:val="32"/>
      <w:szCs w:val="22"/>
    </w:rPr>
  </w:style>
  <w:style w:type="character" w:customStyle="1" w:styleId="SubtitleChar">
    <w:name w:val="Subtitle Char"/>
    <w:basedOn w:val="DefaultParagraphFont"/>
    <w:link w:val="Subtitle"/>
    <w:uiPriority w:val="11"/>
    <w:rsid w:val="0008318B"/>
    <w:rPr>
      <w:rFonts w:ascii="Helvetica" w:eastAsiaTheme="minorEastAsia" w:hAnsi="Helvetica"/>
      <w:b/>
      <w:color w:val="FFFFFF" w:themeColor="background1"/>
      <w:spacing w:val="15"/>
      <w:sz w:val="32"/>
      <w:szCs w:val="22"/>
    </w:rPr>
  </w:style>
  <w:style w:type="paragraph" w:customStyle="1" w:styleId="mpcbullets1">
    <w:name w:val="mpc bullets 1"/>
    <w:qFormat/>
    <w:rsid w:val="00AF5881"/>
    <w:pPr>
      <w:numPr>
        <w:numId w:val="1"/>
      </w:numPr>
    </w:pPr>
  </w:style>
  <w:style w:type="paragraph" w:customStyle="1" w:styleId="mpcbullets2">
    <w:name w:val="mpc bullets 2"/>
    <w:qFormat/>
    <w:rsid w:val="00AF5881"/>
    <w:pPr>
      <w:numPr>
        <w:numId w:val="2"/>
      </w:numPr>
    </w:pPr>
  </w:style>
  <w:style w:type="paragraph" w:customStyle="1" w:styleId="mpcNormal">
    <w:name w:val="mpc Normal"/>
    <w:basedOn w:val="Normal"/>
    <w:qFormat/>
    <w:rsid w:val="00AF5881"/>
    <w:pPr>
      <w:spacing w:before="0" w:after="0" w:line="240" w:lineRule="auto"/>
    </w:pPr>
    <w:rPr>
      <w:rFonts w:asciiTheme="minorHAnsi" w:hAnsiTheme="minorHAnsi"/>
    </w:rPr>
  </w:style>
  <w:style w:type="paragraph" w:styleId="FootnoteText">
    <w:name w:val="footnote text"/>
    <w:aliases w:val="FSFootnotes Text,Footnotes Text"/>
    <w:basedOn w:val="Normal"/>
    <w:link w:val="FootnoteTextChar"/>
    <w:uiPriority w:val="99"/>
    <w:unhideWhenUsed/>
    <w:rsid w:val="007A11D2"/>
    <w:pPr>
      <w:spacing w:before="0" w:after="0" w:line="240" w:lineRule="auto"/>
    </w:pPr>
    <w:rPr>
      <w:sz w:val="20"/>
      <w:szCs w:val="20"/>
    </w:rPr>
  </w:style>
  <w:style w:type="character" w:customStyle="1" w:styleId="FootnoteTextChar">
    <w:name w:val="Footnote Text Char"/>
    <w:aliases w:val="FSFootnotes Text Char,Footnotes Text Char"/>
    <w:basedOn w:val="DefaultParagraphFont"/>
    <w:link w:val="FootnoteText"/>
    <w:uiPriority w:val="99"/>
    <w:rsid w:val="007A11D2"/>
    <w:rPr>
      <w:rFonts w:ascii="Helvetica" w:hAnsi="Helvetica"/>
      <w:sz w:val="20"/>
      <w:szCs w:val="20"/>
    </w:rPr>
  </w:style>
  <w:style w:type="character" w:styleId="FootnoteReference">
    <w:name w:val="footnote reference"/>
    <w:basedOn w:val="DefaultParagraphFont"/>
    <w:uiPriority w:val="99"/>
    <w:unhideWhenUsed/>
    <w:rsid w:val="00AF5881"/>
    <w:rPr>
      <w:vertAlign w:val="superscript"/>
    </w:rPr>
  </w:style>
  <w:style w:type="table" w:styleId="TableGrid">
    <w:name w:val="Table Grid"/>
    <w:basedOn w:val="TableNormal"/>
    <w:rsid w:val="00AF58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bullets1strong">
    <w:name w:val="mpc bullets 1 strong"/>
    <w:basedOn w:val="mpcbullets1"/>
    <w:qFormat/>
    <w:rsid w:val="00AF5881"/>
    <w:rPr>
      <w:b/>
      <w:bCs/>
    </w:rPr>
  </w:style>
  <w:style w:type="character" w:customStyle="1" w:styleId="ListParagraphChar">
    <w:name w:val="List Paragraph Char"/>
    <w:aliases w:val="#List Paragraph Char,Bullet Point 1 Char,Bullet point Char,Bullets Char,CV text Char,Dot pt Char,F5 List Paragraph Char,FooterText Char,L Char,List - bullet Char,List Paragraph - bullet Char,List Paragraph - bullets Char,lp1 Char"/>
    <w:link w:val="ListParagraph"/>
    <w:uiPriority w:val="34"/>
    <w:qFormat/>
    <w:locked/>
    <w:rsid w:val="00AF5881"/>
    <w:rPr>
      <w:rFonts w:ascii="Helvetica Light" w:hAnsi="Helvetica Light"/>
    </w:rPr>
  </w:style>
  <w:style w:type="character" w:styleId="Hyperlink">
    <w:name w:val="Hyperlink"/>
    <w:basedOn w:val="DefaultParagraphFont"/>
    <w:uiPriority w:val="99"/>
    <w:unhideWhenUsed/>
    <w:rsid w:val="00AF5881"/>
    <w:rPr>
      <w:b w:val="0"/>
      <w:color w:val="056071" w:themeColor="accent1"/>
      <w:u w:val="single"/>
    </w:rPr>
  </w:style>
  <w:style w:type="character" w:customStyle="1" w:styleId="apple-converted-space">
    <w:name w:val="apple-converted-space"/>
    <w:basedOn w:val="DefaultParagraphFont"/>
    <w:rsid w:val="00AF5881"/>
  </w:style>
  <w:style w:type="table" w:customStyle="1" w:styleId="ACQStablestyle">
    <w:name w:val="ACQS table style"/>
    <w:basedOn w:val="TableNormal"/>
    <w:uiPriority w:val="99"/>
    <w:rsid w:val="00F06A73"/>
    <w:rPr>
      <w:rFonts w:ascii="Helvetica" w:hAnsi="Helvetica"/>
    </w:rPr>
    <w:tblPr>
      <w:tblBorders>
        <w:bottom w:val="single" w:sz="4" w:space="0" w:color="1E1545" w:themeColor="text2"/>
        <w:insideH w:val="single" w:sz="8" w:space="0" w:color="1E1545" w:themeColor="text2"/>
      </w:tblBorders>
      <w:tblCellMar>
        <w:top w:w="85" w:type="dxa"/>
        <w:bottom w:w="85" w:type="dxa"/>
      </w:tblCellMar>
    </w:tblPr>
    <w:tblStylePr w:type="firstRow">
      <w:tblPr/>
      <w:tcPr>
        <w:shd w:val="clear" w:color="auto" w:fill="1E1545" w:themeFill="text2"/>
      </w:tcPr>
    </w:tblStylePr>
    <w:tblStylePr w:type="firstCol">
      <w:tblPr/>
      <w:tcPr>
        <w:shd w:val="clear" w:color="auto" w:fill="D1F2F4" w:themeFill="accent2" w:themeFillTint="33"/>
      </w:tcPr>
    </w:tblStylePr>
  </w:style>
  <w:style w:type="character" w:styleId="FollowedHyperlink">
    <w:name w:val="FollowedHyperlink"/>
    <w:basedOn w:val="DefaultParagraphFont"/>
    <w:uiPriority w:val="99"/>
    <w:semiHidden/>
    <w:unhideWhenUsed/>
    <w:rsid w:val="00C12E54"/>
    <w:rPr>
      <w:color w:val="056071" w:themeColor="accent1"/>
      <w:u w:val="single"/>
    </w:rPr>
  </w:style>
  <w:style w:type="character" w:styleId="PageNumber">
    <w:name w:val="page number"/>
    <w:basedOn w:val="DefaultParagraphFont"/>
    <w:uiPriority w:val="99"/>
    <w:semiHidden/>
    <w:unhideWhenUsed/>
    <w:rsid w:val="009D3DB5"/>
    <w:rPr>
      <w:b/>
      <w:color w:val="056071" w:themeColor="accent1"/>
    </w:rPr>
  </w:style>
  <w:style w:type="paragraph" w:styleId="TOCHeading">
    <w:name w:val="TOC Heading"/>
    <w:basedOn w:val="Heading1"/>
    <w:next w:val="Normal"/>
    <w:uiPriority w:val="39"/>
    <w:unhideWhenUsed/>
    <w:qFormat/>
    <w:rsid w:val="009D3DB5"/>
    <w:pPr>
      <w:spacing w:before="480" w:after="0" w:line="276" w:lineRule="auto"/>
      <w:outlineLvl w:val="9"/>
    </w:pPr>
    <w:rPr>
      <w:rFonts w:asciiTheme="majorHAnsi" w:hAnsiTheme="majorHAnsi"/>
      <w:bCs/>
      <w:color w:val="034754" w:themeColor="accent1" w:themeShade="BF"/>
      <w:sz w:val="28"/>
      <w:szCs w:val="28"/>
      <w:lang w:val="en-US"/>
    </w:rPr>
  </w:style>
  <w:style w:type="paragraph" w:styleId="TOC2">
    <w:name w:val="toc 2"/>
    <w:basedOn w:val="Normal"/>
    <w:next w:val="Normal"/>
    <w:autoRedefine/>
    <w:uiPriority w:val="39"/>
    <w:unhideWhenUsed/>
    <w:rsid w:val="004710B5"/>
    <w:pPr>
      <w:tabs>
        <w:tab w:val="right" w:pos="9010"/>
      </w:tabs>
      <w:spacing w:before="0" w:after="0"/>
      <w:ind w:left="238"/>
    </w:pPr>
    <w:rPr>
      <w:rFonts w:cstheme="minorHAnsi"/>
      <w:iCs/>
      <w:color w:val="056071" w:themeColor="accent1"/>
      <w:szCs w:val="20"/>
    </w:rPr>
  </w:style>
  <w:style w:type="paragraph" w:styleId="TOC1">
    <w:name w:val="toc 1"/>
    <w:basedOn w:val="Normal"/>
    <w:next w:val="Normal"/>
    <w:autoRedefine/>
    <w:uiPriority w:val="39"/>
    <w:unhideWhenUsed/>
    <w:rsid w:val="007B2DF5"/>
    <w:pPr>
      <w:tabs>
        <w:tab w:val="right" w:leader="dot" w:pos="9010"/>
      </w:tabs>
    </w:pPr>
    <w:rPr>
      <w:rFonts w:cstheme="minorHAnsi"/>
      <w:b/>
      <w:bCs/>
      <w:color w:val="056071" w:themeColor="accent1"/>
      <w:szCs w:val="20"/>
    </w:rPr>
  </w:style>
  <w:style w:type="paragraph" w:styleId="TOC3">
    <w:name w:val="toc 3"/>
    <w:basedOn w:val="Normal"/>
    <w:next w:val="Normal"/>
    <w:autoRedefine/>
    <w:uiPriority w:val="39"/>
    <w:unhideWhenUsed/>
    <w:rsid w:val="00AC2BFB"/>
    <w:pPr>
      <w:spacing w:before="0" w:after="0"/>
      <w:ind w:left="480"/>
    </w:pPr>
    <w:rPr>
      <w:rFonts w:cs="Calibri (Body)"/>
      <w:color w:val="056071"/>
      <w:szCs w:val="20"/>
    </w:rPr>
  </w:style>
  <w:style w:type="paragraph" w:styleId="TOC4">
    <w:name w:val="toc 4"/>
    <w:basedOn w:val="Normal"/>
    <w:next w:val="Normal"/>
    <w:autoRedefine/>
    <w:uiPriority w:val="39"/>
    <w:semiHidden/>
    <w:unhideWhenUsed/>
    <w:rsid w:val="009D3DB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3DB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3DB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3DB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3DB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3DB5"/>
    <w:pPr>
      <w:spacing w:before="0" w:after="0"/>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semiHidden/>
    <w:rsid w:val="009D3DB5"/>
    <w:rPr>
      <w:rFonts w:asciiTheme="majorHAnsi" w:eastAsiaTheme="majorEastAsia" w:hAnsiTheme="majorHAnsi" w:cstheme="majorBidi"/>
      <w:i/>
      <w:iCs/>
      <w:color w:val="034754" w:themeColor="accent1" w:themeShade="B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4B02"/>
    <w:rPr>
      <w:rFonts w:ascii="Helvetica" w:hAnsi="Helvetica"/>
    </w:rPr>
  </w:style>
  <w:style w:type="paragraph" w:styleId="CommentSubject">
    <w:name w:val="annotation subject"/>
    <w:basedOn w:val="CommentText"/>
    <w:next w:val="CommentText"/>
    <w:link w:val="CommentSubjectChar"/>
    <w:uiPriority w:val="99"/>
    <w:semiHidden/>
    <w:unhideWhenUsed/>
    <w:rsid w:val="00C96337"/>
    <w:rPr>
      <w:b/>
      <w:bCs/>
    </w:rPr>
  </w:style>
  <w:style w:type="character" w:customStyle="1" w:styleId="CommentSubjectChar">
    <w:name w:val="Comment Subject Char"/>
    <w:basedOn w:val="CommentTextChar"/>
    <w:link w:val="CommentSubject"/>
    <w:uiPriority w:val="99"/>
    <w:semiHidden/>
    <w:rsid w:val="00C96337"/>
    <w:rPr>
      <w:rFonts w:ascii="Helvetica" w:hAnsi="Helvetica"/>
      <w:b/>
      <w:bCs/>
      <w:sz w:val="20"/>
      <w:szCs w:val="20"/>
    </w:rPr>
  </w:style>
  <w:style w:type="character" w:styleId="UnresolvedMention">
    <w:name w:val="Unresolved Mention"/>
    <w:basedOn w:val="DefaultParagraphFont"/>
    <w:uiPriority w:val="99"/>
    <w:rsid w:val="00204E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health.gov.au/resources/publications/consultation-paper-detailed-aged-care-quality-standards-revie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health.gov.au/resources/publications/consultation-paper-summary-aged-care-quality-standards-review"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health.gov.au/resources/publications/revised-aged-care-quality-standards-summary-draft-for-public-consult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health.gov.au/resources/publications/revised-aged-care-quality-standards-detailed-draft-for-public-consult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agedcarequality.gov.au/consumers/serious-incident-response-scheme" TargetMode="External"/><Relationship Id="rId1" Type="http://schemas.openxmlformats.org/officeDocument/2006/relationships/hyperlink" Target="https://agedcare.royalcommission.gov.au/publications/fi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CQS colours">
      <a:dk1>
        <a:srgbClr val="000000"/>
      </a:dk1>
      <a:lt1>
        <a:srgbClr val="FFFFFF"/>
      </a:lt1>
      <a:dk2>
        <a:srgbClr val="1E1545"/>
      </a:dk2>
      <a:lt2>
        <a:srgbClr val="FFFFFF"/>
      </a:lt2>
      <a:accent1>
        <a:srgbClr val="056071"/>
      </a:accent1>
      <a:accent2>
        <a:srgbClr val="2AB1BB"/>
      </a:accent2>
      <a:accent3>
        <a:srgbClr val="78BE43"/>
      </a:accent3>
      <a:accent4>
        <a:srgbClr val="8C59A5"/>
      </a:accent4>
      <a:accent5>
        <a:srgbClr val="DA576C"/>
      </a:accent5>
      <a:accent6>
        <a:srgbClr val="F2692B"/>
      </a:accent6>
      <a:hlink>
        <a:srgbClr val="1E1545"/>
      </a:hlink>
      <a:folHlink>
        <a:srgbClr val="1E15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12C572-581B-8B4C-B9D2-0EFB85486F2C}">
  <ds:schemaRefs>
    <ds:schemaRef ds:uri="http://schemas.openxmlformats.org/officeDocument/2006/bibliography"/>
  </ds:schemaRefs>
</ds:datastoreItem>
</file>

<file path=customXml/itemProps2.xml><?xml version="1.0" encoding="utf-8"?>
<ds:datastoreItem xmlns:ds="http://schemas.openxmlformats.org/officeDocument/2006/customXml" ds:itemID="{43271C19-7BC1-402E-B64D-B645F99F4E1A}">
  <ds:schemaRefs>
    <ds:schemaRef ds:uri="http://schemas.microsoft.com/sharepoint/v3/contenttype/forms"/>
  </ds:schemaRefs>
</ds:datastoreItem>
</file>

<file path=customXml/itemProps3.xml><?xml version="1.0" encoding="utf-8"?>
<ds:datastoreItem xmlns:ds="http://schemas.openxmlformats.org/officeDocument/2006/customXml" ds:itemID="{5E3FAD9F-E603-464A-925C-01CEF435CBA9}">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4.xml><?xml version="1.0" encoding="utf-8"?>
<ds:datastoreItem xmlns:ds="http://schemas.openxmlformats.org/officeDocument/2006/customXml" ds:itemID="{C53B121F-C09E-46A4-88A6-02201DB556CA}"/>
</file>

<file path=docProps/app.xml><?xml version="1.0" encoding="utf-8"?>
<Properties xmlns="http://schemas.openxmlformats.org/officeDocument/2006/extended-properties" xmlns:vt="http://schemas.openxmlformats.org/officeDocument/2006/docPropsVTypes">
  <Template>Normal</Template>
  <TotalTime>111</TotalTime>
  <Pages>14</Pages>
  <Words>3776</Words>
  <Characters>20733</Characters>
  <Application>Microsoft Office Word</Application>
  <DocSecurity>0</DocSecurity>
  <Lines>482</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Steele</dc:creator>
  <cp:lastModifiedBy>Jennifer Stanford</cp:lastModifiedBy>
  <cp:revision>19</cp:revision>
  <dcterms:created xsi:type="dcterms:W3CDTF">2022-09-19T04:02:00Z</dcterms:created>
  <dcterms:modified xsi:type="dcterms:W3CDTF">2022-10-11T06:07:00Z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GrammarlyDocumentId">
    <vt:lpwstr>7ee27b544e9889fdfaff871bda3f781cf96dbe95f822ee838be3f1338bec906d</vt:lpwstr>
  </property>
</Properties>
</file>