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4F1865" w:rsidRPr="00B819EE" w14:paraId="30B77205" w14:textId="77777777" w:rsidTr="00B476AA">
        <w:trPr>
          <w:tblHeader/>
        </w:trPr>
        <w:tc>
          <w:tcPr>
            <w:tcW w:w="6096" w:type="dxa"/>
          </w:tcPr>
          <w:p w14:paraId="53604599" w14:textId="77777777" w:rsidR="004F1865" w:rsidRPr="00B819EE" w:rsidRDefault="004F1865" w:rsidP="00B476AA">
            <w:pPr>
              <w:autoSpaceDE w:val="0"/>
              <w:autoSpaceDN w:val="0"/>
              <w:adjustRightInd w:val="0"/>
              <w:rPr>
                <w:rFonts w:cstheme="minorHAnsi"/>
                <w:sz w:val="12"/>
                <w:szCs w:val="12"/>
              </w:rPr>
            </w:pPr>
            <w:r w:rsidRPr="00B819EE">
              <w:rPr>
                <w:rFonts w:cstheme="minorHAnsi"/>
                <w:noProof/>
                <w:sz w:val="12"/>
                <w:szCs w:val="12"/>
              </w:rPr>
              <w:drawing>
                <wp:inline distT="0" distB="0" distL="0" distR="0" wp14:anchorId="72ECF19B" wp14:editId="06FDB083">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2F5AE469" w14:textId="77777777" w:rsidR="004F1865" w:rsidRPr="00B819EE" w:rsidRDefault="004F1865" w:rsidP="00B476AA">
            <w:pPr>
              <w:keepNext/>
              <w:tabs>
                <w:tab w:val="left" w:pos="6301"/>
              </w:tabs>
              <w:jc w:val="right"/>
              <w:outlineLvl w:val="0"/>
              <w:rPr>
                <w:rFonts w:cs="Arial"/>
                <w:b/>
                <w:caps/>
                <w:color w:val="000000" w:themeColor="text1"/>
                <w:sz w:val="32"/>
                <w:szCs w:val="28"/>
              </w:rPr>
            </w:pPr>
            <w:r w:rsidRPr="00B819EE">
              <w:rPr>
                <w:rFonts w:cs="Arial"/>
                <w:b/>
                <w:caps/>
                <w:color w:val="000000" w:themeColor="text1"/>
                <w:sz w:val="32"/>
                <w:szCs w:val="28"/>
              </w:rPr>
              <w:t>Australian Influenza</w:t>
            </w:r>
          </w:p>
          <w:p w14:paraId="4CF96437" w14:textId="77777777" w:rsidR="004F1865" w:rsidRPr="00B819EE" w:rsidRDefault="004F1865" w:rsidP="00B476AA">
            <w:pPr>
              <w:keepNext/>
              <w:tabs>
                <w:tab w:val="left" w:pos="6301"/>
              </w:tabs>
              <w:jc w:val="right"/>
              <w:outlineLvl w:val="0"/>
              <w:rPr>
                <w:rFonts w:cs="Arial"/>
                <w:b/>
                <w:caps/>
                <w:color w:val="000000" w:themeColor="text1"/>
                <w:sz w:val="32"/>
                <w:szCs w:val="28"/>
              </w:rPr>
            </w:pPr>
            <w:r w:rsidRPr="00B819EE">
              <w:rPr>
                <w:rFonts w:cs="Arial"/>
                <w:b/>
                <w:caps/>
                <w:color w:val="000000" w:themeColor="text1"/>
                <w:sz w:val="32"/>
                <w:szCs w:val="28"/>
              </w:rPr>
              <w:t>SURVEILLANCE REPORT</w:t>
            </w:r>
          </w:p>
          <w:p w14:paraId="1686642E" w14:textId="77777777" w:rsidR="004F1865" w:rsidRPr="00B819EE" w:rsidRDefault="004F1865" w:rsidP="00B476AA">
            <w:pPr>
              <w:jc w:val="right"/>
              <w:rPr>
                <w:rFonts w:cstheme="minorHAnsi"/>
                <w:b/>
                <w:bCs/>
                <w:i/>
                <w:iCs/>
                <w:color w:val="000000"/>
                <w:sz w:val="8"/>
                <w:szCs w:val="8"/>
              </w:rPr>
            </w:pPr>
          </w:p>
          <w:p w14:paraId="3CBDF627" w14:textId="2CAD9FE9" w:rsidR="004F1865" w:rsidRPr="00B819EE" w:rsidRDefault="004F1865" w:rsidP="00B476AA">
            <w:pPr>
              <w:tabs>
                <w:tab w:val="left" w:pos="3420"/>
              </w:tabs>
              <w:jc w:val="right"/>
              <w:rPr>
                <w:rFonts w:cstheme="minorHAnsi"/>
                <w:b/>
              </w:rPr>
            </w:pPr>
            <w:bookmarkStart w:id="0" w:name="Start"/>
            <w:bookmarkEnd w:id="0"/>
            <w:r w:rsidRPr="00B819EE">
              <w:rPr>
                <w:rFonts w:cstheme="minorHAnsi"/>
                <w:b/>
              </w:rPr>
              <w:t xml:space="preserve">No. </w:t>
            </w:r>
            <w:r w:rsidR="00504261">
              <w:rPr>
                <w:rFonts w:cstheme="minorHAnsi"/>
                <w:b/>
              </w:rPr>
              <w:t>9</w:t>
            </w:r>
            <w:r>
              <w:rPr>
                <w:rFonts w:cstheme="minorHAnsi"/>
                <w:b/>
              </w:rPr>
              <w:t>, 2020</w:t>
            </w:r>
          </w:p>
          <w:p w14:paraId="5E990DE8" w14:textId="1DF40D41" w:rsidR="004F1865" w:rsidRPr="00B819EE" w:rsidRDefault="00504261" w:rsidP="00504261">
            <w:pPr>
              <w:tabs>
                <w:tab w:val="left" w:pos="3420"/>
              </w:tabs>
              <w:jc w:val="right"/>
              <w:rPr>
                <w:rFonts w:cstheme="minorHAnsi"/>
                <w:sz w:val="12"/>
                <w:szCs w:val="12"/>
              </w:rPr>
            </w:pPr>
            <w:r>
              <w:rPr>
                <w:rFonts w:cstheme="minorHAnsi"/>
                <w:b/>
              </w:rPr>
              <w:t>27 July</w:t>
            </w:r>
            <w:r w:rsidR="004F1865">
              <w:rPr>
                <w:rFonts w:cstheme="minorHAnsi"/>
                <w:b/>
              </w:rPr>
              <w:t xml:space="preserve"> </w:t>
            </w:r>
            <w:r w:rsidR="004F1865" w:rsidRPr="00B819EE">
              <w:rPr>
                <w:rFonts w:cstheme="minorHAnsi"/>
                <w:b/>
              </w:rPr>
              <w:t xml:space="preserve">to </w:t>
            </w:r>
            <w:r>
              <w:rPr>
                <w:rFonts w:cstheme="minorHAnsi"/>
                <w:b/>
              </w:rPr>
              <w:t>9 August</w:t>
            </w:r>
            <w:r w:rsidR="004F1865">
              <w:rPr>
                <w:rFonts w:cstheme="minorHAnsi"/>
                <w:b/>
              </w:rPr>
              <w:t xml:space="preserve"> </w:t>
            </w:r>
            <w:r w:rsidR="004F1865" w:rsidRPr="00B819EE">
              <w:rPr>
                <w:rFonts w:cstheme="minorHAnsi"/>
                <w:b/>
              </w:rPr>
              <w:t>20</w:t>
            </w:r>
            <w:r w:rsidR="004F1865">
              <w:rPr>
                <w:rFonts w:cstheme="minorHAnsi"/>
                <w:b/>
              </w:rPr>
              <w:t>20</w:t>
            </w:r>
          </w:p>
        </w:tc>
      </w:tr>
    </w:tbl>
    <w:p w14:paraId="089E0382" w14:textId="77777777" w:rsidR="004F1865" w:rsidRPr="0083406D" w:rsidRDefault="004F1865" w:rsidP="004F1865">
      <w:pPr>
        <w:jc w:val="both"/>
        <w:rPr>
          <w:rFonts w:cstheme="minorHAnsi"/>
        </w:rPr>
      </w:pPr>
      <w:r w:rsidRPr="00B819EE">
        <w:rPr>
          <w:rFonts w:cstheme="minorHAnsi"/>
        </w:rPr>
        <w:t xml:space="preserve">The Department of Health acknowledges the providers of the many sources of data used in this report and </w:t>
      </w:r>
      <w:r w:rsidRPr="0083406D">
        <w:rPr>
          <w:rFonts w:cstheme="minorHAnsi"/>
        </w:rPr>
        <w:t>greatly appreciates their contribution.</w:t>
      </w:r>
    </w:p>
    <w:p w14:paraId="30F955F7" w14:textId="77777777" w:rsidR="004F1865" w:rsidRPr="0083406D" w:rsidRDefault="004F1865" w:rsidP="004F1865">
      <w:pPr>
        <w:pStyle w:val="Heading2"/>
      </w:pPr>
      <w:bookmarkStart w:id="1" w:name="_Toc512779015"/>
      <w:r w:rsidRPr="0083406D">
        <w:t>KEY MESSAGES</w:t>
      </w:r>
      <w:bookmarkEnd w:id="1"/>
    </w:p>
    <w:p w14:paraId="68639FFF" w14:textId="77777777" w:rsidR="004F1865" w:rsidRPr="003626E6" w:rsidRDefault="004F1865" w:rsidP="004F1865">
      <w:r w:rsidRPr="003D1BB1">
        <w:rPr>
          <w:rFonts w:cstheme="minorHAnsi"/>
          <w:b/>
        </w:rPr>
        <w:t xml:space="preserve">It is important to note that due to the COVID-19 epidemic in Australia, data reported from the various influenza surveillance systems </w:t>
      </w:r>
      <w:r w:rsidRPr="00560514">
        <w:rPr>
          <w:rFonts w:cstheme="minorHAnsi"/>
          <w:b/>
        </w:rPr>
        <w:t>may not represent an accurate reflection of influenza activity</w:t>
      </w:r>
      <w:r>
        <w:rPr>
          <w:rFonts w:cstheme="minorHAnsi"/>
          <w:b/>
        </w:rPr>
        <w:t>. Results sh</w:t>
      </w:r>
      <w:r w:rsidRPr="00560514">
        <w:rPr>
          <w:rFonts w:cstheme="minorHAnsi"/>
          <w:b/>
        </w:rPr>
        <w:t>ould be interpreted with caution, especially where comparisons are made to previous influenza seasons.</w:t>
      </w:r>
      <w:r>
        <w:rPr>
          <w:rFonts w:cstheme="minorHAnsi"/>
          <w:b/>
        </w:rPr>
        <w:t xml:space="preserve"> </w:t>
      </w:r>
      <w:r w:rsidRPr="003D1BB1">
        <w:rPr>
          <w:rFonts w:cstheme="minorHAnsi"/>
          <w:b/>
        </w:rPr>
        <w:t xml:space="preserve">Interpretation of 2020 influenza </w:t>
      </w:r>
      <w:r>
        <w:rPr>
          <w:rFonts w:cstheme="minorHAnsi"/>
          <w:b/>
        </w:rPr>
        <w:t xml:space="preserve">activity </w:t>
      </w:r>
      <w:r w:rsidRPr="003D1BB1">
        <w:rPr>
          <w:rFonts w:cstheme="minorHAnsi"/>
          <w:b/>
        </w:rPr>
        <w:t>data</w:t>
      </w:r>
      <w:r>
        <w:rPr>
          <w:rFonts w:cstheme="minorHAnsi"/>
          <w:b/>
        </w:rPr>
        <w:t xml:space="preserve"> </w:t>
      </w:r>
      <w:r w:rsidRPr="003D1BB1">
        <w:rPr>
          <w:rFonts w:cstheme="minorHAnsi"/>
          <w:b/>
        </w:rPr>
        <w:t xml:space="preserve">should </w:t>
      </w:r>
      <w:proofErr w:type="gramStart"/>
      <w:r w:rsidRPr="003D1BB1">
        <w:rPr>
          <w:rFonts w:cstheme="minorHAnsi"/>
          <w:b/>
        </w:rPr>
        <w:t>take into account</w:t>
      </w:r>
      <w:proofErr w:type="gramEnd"/>
      <w:r>
        <w:rPr>
          <w:rFonts w:cstheme="minorHAnsi"/>
          <w:b/>
        </w:rPr>
        <w:t>, but</w:t>
      </w:r>
      <w:r w:rsidRPr="003D1BB1">
        <w:rPr>
          <w:rFonts w:cstheme="minorHAnsi"/>
          <w:b/>
        </w:rPr>
        <w:t xml:space="preserve"> </w:t>
      </w:r>
      <w:r>
        <w:rPr>
          <w:rFonts w:cstheme="minorHAnsi"/>
          <w:b/>
        </w:rPr>
        <w:t xml:space="preserve">are not </w:t>
      </w:r>
      <w:r w:rsidRPr="003D1BB1">
        <w:rPr>
          <w:rFonts w:cstheme="minorHAnsi"/>
          <w:b/>
        </w:rPr>
        <w:t>limited to</w:t>
      </w:r>
      <w:r>
        <w:rPr>
          <w:rFonts w:cstheme="minorHAnsi"/>
          <w:b/>
        </w:rPr>
        <w:t>,</w:t>
      </w:r>
      <w:r w:rsidRPr="003D1BB1">
        <w:rPr>
          <w:rFonts w:cstheme="minorHAnsi"/>
          <w:b/>
        </w:rPr>
        <w:t xml:space="preserve"> the impact of social distancing measures,</w:t>
      </w:r>
      <w:r>
        <w:rPr>
          <w:rFonts w:cstheme="minorHAnsi"/>
          <w:b/>
        </w:rPr>
        <w:t xml:space="preserve"> likely changes in</w:t>
      </w:r>
      <w:r w:rsidRPr="003D1BB1">
        <w:rPr>
          <w:rFonts w:cstheme="minorHAnsi"/>
          <w:b/>
        </w:rPr>
        <w:t xml:space="preserve"> health seeking behaviour of the community</w:t>
      </w:r>
      <w:r>
        <w:rPr>
          <w:rFonts w:cstheme="minorHAnsi"/>
          <w:b/>
        </w:rPr>
        <w:t xml:space="preserve"> </w:t>
      </w:r>
      <w:r w:rsidRPr="00560514">
        <w:rPr>
          <w:rFonts w:cstheme="minorHAnsi"/>
          <w:b/>
        </w:rPr>
        <w:t>including access to alternative streams of acute respiratory infection specific health services</w:t>
      </w:r>
      <w:r>
        <w:rPr>
          <w:rFonts w:cstheme="minorHAnsi"/>
          <w:b/>
        </w:rPr>
        <w:t xml:space="preserve">, and focussed </w:t>
      </w:r>
      <w:r w:rsidRPr="003D1BB1">
        <w:rPr>
          <w:rFonts w:cstheme="minorHAnsi"/>
          <w:b/>
        </w:rPr>
        <w:t xml:space="preserve">testing </w:t>
      </w:r>
      <w:r>
        <w:rPr>
          <w:rFonts w:cstheme="minorHAnsi"/>
          <w:b/>
        </w:rPr>
        <w:t>for</w:t>
      </w:r>
      <w:r w:rsidRPr="003D1BB1">
        <w:rPr>
          <w:rFonts w:cstheme="minorHAnsi"/>
          <w:b/>
        </w:rPr>
        <w:t xml:space="preserve"> COVID-19 </w:t>
      </w:r>
      <w:r>
        <w:rPr>
          <w:rFonts w:cstheme="minorHAnsi"/>
          <w:b/>
        </w:rPr>
        <w:t>response activities</w:t>
      </w:r>
      <w:r w:rsidRPr="003D1BB1">
        <w:rPr>
          <w:rFonts w:cstheme="minorHAnsi"/>
          <w:b/>
        </w:rPr>
        <w:t xml:space="preserve">. </w:t>
      </w:r>
      <w:r w:rsidRPr="00560514">
        <w:rPr>
          <w:rFonts w:cstheme="minorHAnsi"/>
          <w:b/>
        </w:rPr>
        <w:t xml:space="preserve">Current COVID-19 related public health measures and the community’s adherence to public health messages are also likely </w:t>
      </w:r>
      <w:proofErr w:type="gramStart"/>
      <w:r w:rsidRPr="00560514">
        <w:rPr>
          <w:rFonts w:cstheme="minorHAnsi"/>
          <w:b/>
        </w:rPr>
        <w:t>having an effect on</w:t>
      </w:r>
      <w:proofErr w:type="gramEnd"/>
      <w:r w:rsidRPr="00560514">
        <w:rPr>
          <w:rFonts w:cstheme="minorHAnsi"/>
          <w:b/>
        </w:rPr>
        <w:t xml:space="preserve"> transmission of acute respiratory infections, including influenza.</w:t>
      </w:r>
    </w:p>
    <w:p w14:paraId="50FDED7A" w14:textId="77777777" w:rsidR="004F1865" w:rsidRPr="00B4000C" w:rsidRDefault="004F1865" w:rsidP="00F26419">
      <w:pPr>
        <w:pStyle w:val="ListParagraph"/>
        <w:numPr>
          <w:ilvl w:val="0"/>
          <w:numId w:val="7"/>
        </w:numPr>
        <w:ind w:left="284" w:hanging="284"/>
        <w:rPr>
          <w:rFonts w:cstheme="minorHAnsi"/>
        </w:rPr>
      </w:pPr>
      <w:r w:rsidRPr="00B4000C">
        <w:rPr>
          <w:rFonts w:cstheme="minorHAnsi"/>
          <w:b/>
        </w:rPr>
        <w:t>Activity</w:t>
      </w:r>
      <w:r w:rsidRPr="00B4000C">
        <w:rPr>
          <w:rFonts w:cstheme="minorHAnsi"/>
        </w:rPr>
        <w:t xml:space="preserve"> – Following a high start to the 2020 </w:t>
      </w:r>
      <w:proofErr w:type="spellStart"/>
      <w:r w:rsidRPr="00B4000C">
        <w:rPr>
          <w:rFonts w:cstheme="minorHAnsi"/>
        </w:rPr>
        <w:t>interseasonal</w:t>
      </w:r>
      <w:proofErr w:type="spellEnd"/>
      <w:r w:rsidRPr="00B4000C">
        <w:rPr>
          <w:rFonts w:cstheme="minorHAnsi"/>
        </w:rPr>
        <w:t xml:space="preserve"> period, currently, influenza and influenza-like illness (ILI) activity are lower than average across all systems for this time of year. At the national level, notifications of laboratory-confirmed influenza have substantially decreased since mid-March and remain low.  </w:t>
      </w:r>
    </w:p>
    <w:p w14:paraId="388C341E" w14:textId="77777777" w:rsidR="004F1865" w:rsidRPr="00B4000C" w:rsidRDefault="004F1865" w:rsidP="00F26419">
      <w:pPr>
        <w:pStyle w:val="ListParagraph"/>
        <w:numPr>
          <w:ilvl w:val="0"/>
          <w:numId w:val="7"/>
        </w:numPr>
        <w:ind w:left="284" w:hanging="284"/>
        <w:rPr>
          <w:rFonts w:cstheme="minorHAnsi"/>
        </w:rPr>
      </w:pPr>
      <w:r w:rsidRPr="00B4000C">
        <w:rPr>
          <w:rFonts w:cstheme="minorHAnsi"/>
          <w:b/>
        </w:rPr>
        <w:t xml:space="preserve">Impact </w:t>
      </w:r>
      <w:r w:rsidRPr="00B4000C">
        <w:rPr>
          <w:rFonts w:cstheme="minorHAnsi"/>
        </w:rPr>
        <w:t xml:space="preserve">– There is no indication of the potential impact on society of the 2020 season </w:t>
      </w:r>
      <w:proofErr w:type="gramStart"/>
      <w:r w:rsidRPr="00B4000C">
        <w:rPr>
          <w:rFonts w:cstheme="minorHAnsi"/>
        </w:rPr>
        <w:t>at this time</w:t>
      </w:r>
      <w:proofErr w:type="gramEnd"/>
      <w:r w:rsidRPr="00B4000C">
        <w:t>.</w:t>
      </w:r>
    </w:p>
    <w:p w14:paraId="75B831B8" w14:textId="7FFB49B6" w:rsidR="004F1865" w:rsidRPr="00B4000C" w:rsidRDefault="004F1865" w:rsidP="00F26419">
      <w:pPr>
        <w:pStyle w:val="ListParagraph"/>
        <w:numPr>
          <w:ilvl w:val="0"/>
          <w:numId w:val="7"/>
        </w:numPr>
        <w:ind w:left="284" w:hanging="284"/>
        <w:rPr>
          <w:rFonts w:cstheme="minorHAnsi"/>
        </w:rPr>
      </w:pPr>
      <w:r w:rsidRPr="00B4000C">
        <w:rPr>
          <w:rFonts w:cstheme="minorHAnsi"/>
          <w:b/>
        </w:rPr>
        <w:t xml:space="preserve">Severity </w:t>
      </w:r>
      <w:r w:rsidRPr="00B4000C">
        <w:rPr>
          <w:rFonts w:cstheme="minorHAnsi"/>
        </w:rPr>
        <w:t>–</w:t>
      </w:r>
      <w:r w:rsidRPr="00B4000C">
        <w:t xml:space="preserve"> </w:t>
      </w:r>
      <w:r w:rsidRPr="00B4000C">
        <w:rPr>
          <w:rFonts w:cstheme="minorHAnsi"/>
        </w:rPr>
        <w:t xml:space="preserve">There is no indication of the potential severity of the 2020 season </w:t>
      </w:r>
      <w:proofErr w:type="gramStart"/>
      <w:r w:rsidRPr="00B4000C">
        <w:rPr>
          <w:rFonts w:cstheme="minorHAnsi"/>
        </w:rPr>
        <w:t>at this time</w:t>
      </w:r>
      <w:proofErr w:type="gramEnd"/>
      <w:r w:rsidRPr="00B4000C">
        <w:t>. In the year to date</w:t>
      </w:r>
      <w:r w:rsidRPr="00B4000C">
        <w:rPr>
          <w:lang w:eastAsia="en-US"/>
        </w:rPr>
        <w:t xml:space="preserve">, of the </w:t>
      </w:r>
      <w:r w:rsidR="003A7E6A" w:rsidRPr="00B4000C">
        <w:rPr>
          <w:lang w:eastAsia="en-US"/>
        </w:rPr>
        <w:t>21,005</w:t>
      </w:r>
      <w:r w:rsidRPr="00B4000C">
        <w:rPr>
          <w:lang w:eastAsia="en-US"/>
        </w:rPr>
        <w:t xml:space="preserve"> notifications of laboratory confirmed influenza, 36 (0.17%) laboratory-confirmed </w:t>
      </w:r>
      <w:r w:rsidRPr="00B4000C">
        <w:rPr>
          <w:rFonts w:cstheme="minorHAnsi"/>
          <w:szCs w:val="22"/>
          <w:lang w:eastAsia="en-US"/>
        </w:rPr>
        <w:t>influenza-associated deaths have been notified to the National Notifiable Diseases Surveillance System (NNDSS).</w:t>
      </w:r>
    </w:p>
    <w:p w14:paraId="6647CB3E" w14:textId="70EAEF8F" w:rsidR="009079F3" w:rsidRPr="00B4000C" w:rsidRDefault="004F1865" w:rsidP="00046443">
      <w:pPr>
        <w:pStyle w:val="ListParagraph"/>
        <w:numPr>
          <w:ilvl w:val="0"/>
          <w:numId w:val="7"/>
        </w:numPr>
        <w:ind w:left="284" w:hanging="284"/>
        <w:rPr>
          <w:rFonts w:cstheme="minorHAnsi"/>
        </w:rPr>
      </w:pPr>
      <w:r w:rsidRPr="00B4000C">
        <w:rPr>
          <w:rFonts w:cstheme="minorHAnsi"/>
          <w:b/>
        </w:rPr>
        <w:t>Virology</w:t>
      </w:r>
      <w:r w:rsidRPr="00B4000C">
        <w:rPr>
          <w:rFonts w:cstheme="minorHAnsi"/>
        </w:rPr>
        <w:t xml:space="preserve"> – In the year to date, </w:t>
      </w:r>
      <w:proofErr w:type="gramStart"/>
      <w:r w:rsidRPr="00B4000C">
        <w:rPr>
          <w:rFonts w:cstheme="minorHAnsi"/>
        </w:rPr>
        <w:t>the majority of</w:t>
      </w:r>
      <w:proofErr w:type="gramEnd"/>
      <w:r w:rsidRPr="00B4000C">
        <w:rPr>
          <w:rFonts w:cstheme="minorHAnsi"/>
        </w:rPr>
        <w:t xml:space="preserve"> nationally reported laboratory-confirmed influenza cases were influenza A (87.3%). </w:t>
      </w:r>
    </w:p>
    <w:p w14:paraId="77E7F86A" w14:textId="77777777" w:rsidR="004F1865" w:rsidRPr="00B4000C" w:rsidRDefault="004F1865" w:rsidP="00F26419">
      <w:pPr>
        <w:pStyle w:val="ListParagraph"/>
        <w:numPr>
          <w:ilvl w:val="0"/>
          <w:numId w:val="7"/>
        </w:numPr>
        <w:ind w:left="284" w:hanging="284"/>
        <w:rPr>
          <w:rFonts w:cstheme="minorHAnsi"/>
        </w:rPr>
      </w:pPr>
      <w:r w:rsidRPr="00B4000C">
        <w:rPr>
          <w:rFonts w:cstheme="minorHAnsi"/>
          <w:b/>
        </w:rPr>
        <w:t xml:space="preserve">Vaccine match and effectiveness </w:t>
      </w:r>
      <w:r w:rsidRPr="00B4000C">
        <w:rPr>
          <w:rFonts w:cstheme="minorHAnsi"/>
        </w:rPr>
        <w:t>– It is too early in the season to assess</w:t>
      </w:r>
      <w:r w:rsidRPr="00B4000C">
        <w:rPr>
          <w:rFonts w:cstheme="minorHAnsi"/>
          <w:b/>
        </w:rPr>
        <w:t xml:space="preserve"> </w:t>
      </w:r>
      <w:r w:rsidRPr="00B4000C">
        <w:rPr>
          <w:rFonts w:cstheme="minorHAnsi"/>
        </w:rPr>
        <w:t>vaccine match and effectiveness.</w:t>
      </w:r>
      <w:r w:rsidRPr="00B4000C">
        <w:rPr>
          <w:rFonts w:cstheme="minorHAnsi"/>
          <w:b/>
        </w:rPr>
        <w:t xml:space="preserve"> </w:t>
      </w:r>
    </w:p>
    <w:p w14:paraId="1931E55C" w14:textId="77777777" w:rsidR="004F1865" w:rsidRPr="0083406D" w:rsidRDefault="004F1865" w:rsidP="00F26419">
      <w:pPr>
        <w:pStyle w:val="ListParagraph"/>
        <w:numPr>
          <w:ilvl w:val="0"/>
          <w:numId w:val="7"/>
        </w:numPr>
        <w:rPr>
          <w:i/>
          <w:sz w:val="2"/>
        </w:rPr>
      </w:pPr>
    </w:p>
    <w:p w14:paraId="2A38AEA6" w14:textId="77777777" w:rsidR="004F1865" w:rsidRPr="00B819EE" w:rsidRDefault="004F1865" w:rsidP="004F1865">
      <w:pPr>
        <w:pStyle w:val="Heading3"/>
        <w:numPr>
          <w:ilvl w:val="0"/>
          <w:numId w:val="0"/>
        </w:numPr>
        <w:ind w:left="284" w:hanging="284"/>
      </w:pPr>
      <w:r w:rsidRPr="00B819EE">
        <w:t>Introduction</w:t>
      </w:r>
    </w:p>
    <w:p w14:paraId="5B90E0EF" w14:textId="77777777" w:rsidR="004F1865" w:rsidRDefault="004F1865" w:rsidP="004F1865">
      <w:r w:rsidRPr="00B819EE">
        <w:t xml:space="preserve">Each year, the influenza virus </w:t>
      </w:r>
      <w:proofErr w:type="gramStart"/>
      <w:r w:rsidRPr="00B819EE">
        <w:t>changes</w:t>
      </w:r>
      <w:proofErr w:type="gramEnd"/>
      <w:r w:rsidRPr="00B819EE">
        <w:t xml:space="preserve"> and different strains can circulate in the population. </w:t>
      </w:r>
      <w:proofErr w:type="gramStart"/>
      <w:r w:rsidRPr="00B819EE">
        <w:t>Particular subtypes</w:t>
      </w:r>
      <w:proofErr w:type="gramEnd"/>
      <w:r w:rsidRPr="00B819EE">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6012075D" w14:textId="77777777" w:rsidR="004F1865" w:rsidRPr="00A220B0" w:rsidRDefault="004F1865" w:rsidP="004F1865">
      <w:r w:rsidRPr="00A220B0">
        <w:rPr>
          <w:b/>
        </w:rPr>
        <w:t>Activity</w:t>
      </w:r>
      <w:r w:rsidRPr="00A220B0">
        <w:t xml:space="preserve"> measures the capacity of the circulating influenza viruses to spread person to person and may be measured indirectly through systems that monitor </w:t>
      </w:r>
      <w:r>
        <w:t>ILI</w:t>
      </w:r>
      <w:r w:rsidRPr="00A220B0">
        <w:t xml:space="preserve"> and more directly through systems that monitor laboratory</w:t>
      </w:r>
      <w:r>
        <w:t>-</w:t>
      </w:r>
      <w:r w:rsidRPr="00A220B0">
        <w:t>confirmed influenza.</w:t>
      </w:r>
    </w:p>
    <w:p w14:paraId="2EB1731F" w14:textId="77777777" w:rsidR="004F1865" w:rsidRPr="00A220B0" w:rsidRDefault="004F1865" w:rsidP="004F1865">
      <w:r w:rsidRPr="00A220B0">
        <w:rPr>
          <w:b/>
        </w:rPr>
        <w:t>Impact</w:t>
      </w:r>
      <w:r w:rsidRPr="00A220B0">
        <w:t xml:space="preserve"> measures how the influenza epidemic affects society, including stress on health-care resources and societal and economic consequences.</w:t>
      </w:r>
    </w:p>
    <w:p w14:paraId="689A3B29" w14:textId="7EA7979F" w:rsidR="004F1865" w:rsidRDefault="004F1865" w:rsidP="004F1865">
      <w:bookmarkStart w:id="2" w:name="_Toc512779022"/>
      <w:r w:rsidRPr="00A220B0">
        <w:rPr>
          <w:b/>
        </w:rPr>
        <w:t xml:space="preserve">Severity </w:t>
      </w:r>
      <w:r w:rsidRPr="00A220B0">
        <w:t xml:space="preserve">is a measure of adverse outcomes or complications </w:t>
      </w:r>
      <w:proofErr w:type="gramStart"/>
      <w:r w:rsidRPr="00A220B0">
        <w:t>as a result of</w:t>
      </w:r>
      <w:proofErr w:type="gramEnd"/>
      <w:r w:rsidRPr="00A220B0">
        <w:t xml:space="preserve"> </w:t>
      </w:r>
      <w:r>
        <w:t>ILI</w:t>
      </w:r>
      <w:r w:rsidRPr="00A220B0">
        <w:t xml:space="preserve"> such as hospital referrals, admissions, need for intensive care and deaths. Measuring and understanding the severity of circulating influenza is difficult to establish at the beginning of the influenza season. The proportion of confirmed influenza cases with serious outcomes might be skewed initially because there are only a small number of people notified at the beginning of the season. This means that the measure of severity will vary substantially fortnight to fortnight until after the peak of the season</w:t>
      </w:r>
      <w:r>
        <w:t>,</w:t>
      </w:r>
      <w:r w:rsidRPr="00A220B0">
        <w:t xml:space="preserve"> when there is enough data for measurements to stabilise. An assessment of severity can be provided once the signals become clearer. </w:t>
      </w:r>
      <w:bookmarkEnd w:id="2"/>
    </w:p>
    <w:p w14:paraId="7E70A96A" w14:textId="77777777" w:rsidR="005A7E5C" w:rsidRDefault="005A7E5C" w:rsidP="004F1865">
      <w:pPr>
        <w:rPr>
          <w:rFonts w:cs="Arial"/>
          <w:b/>
          <w:color w:val="000000" w:themeColor="text1"/>
          <w:sz w:val="28"/>
          <w:szCs w:val="28"/>
          <w:lang w:eastAsia="en-US"/>
        </w:rPr>
      </w:pPr>
    </w:p>
    <w:p w14:paraId="7FDC77FF" w14:textId="77777777" w:rsidR="004F1865" w:rsidRPr="00B819EE" w:rsidRDefault="004F1865" w:rsidP="004F1865">
      <w:pPr>
        <w:pStyle w:val="Heading2"/>
      </w:pPr>
      <w:r>
        <w:lastRenderedPageBreak/>
        <w:t>Analysis of influenza surveillance systems</w:t>
      </w:r>
    </w:p>
    <w:p w14:paraId="47F46540" w14:textId="77777777" w:rsidR="004F1865" w:rsidRDefault="004F1865" w:rsidP="004F1865">
      <w:pPr>
        <w:rPr>
          <w:sz w:val="2"/>
          <w:szCs w:val="2"/>
        </w:rPr>
      </w:pPr>
      <w:r w:rsidRPr="00B819EE">
        <w:rPr>
          <w:sz w:val="2"/>
          <w:szCs w:val="2"/>
        </w:rPr>
        <w:t xml:space="preserve"> </w:t>
      </w:r>
    </w:p>
    <w:p w14:paraId="05DD2C95" w14:textId="77777777" w:rsidR="004F1865" w:rsidRPr="00B819EE" w:rsidRDefault="004F1865" w:rsidP="004F1865">
      <w:pPr>
        <w:pStyle w:val="Heading3"/>
        <w:numPr>
          <w:ilvl w:val="0"/>
          <w:numId w:val="0"/>
        </w:numPr>
        <w:ind w:left="284" w:hanging="284"/>
      </w:pPr>
      <w:proofErr w:type="spellStart"/>
      <w:r>
        <w:t>Healthdirect</w:t>
      </w:r>
      <w:proofErr w:type="spellEnd"/>
      <w:r>
        <w:t xml:space="preserve"> </w:t>
      </w:r>
      <w:r w:rsidRPr="00B819EE">
        <w:t xml:space="preserve"> </w:t>
      </w:r>
    </w:p>
    <w:p w14:paraId="11040BED" w14:textId="77777777" w:rsidR="004F1865" w:rsidRPr="00A420CD" w:rsidRDefault="004F1865" w:rsidP="004F1865">
      <w:pPr>
        <w:rPr>
          <w:i/>
        </w:rPr>
      </w:pPr>
      <w:proofErr w:type="spellStart"/>
      <w:r w:rsidRPr="00A420CD">
        <w:rPr>
          <w:i/>
        </w:rPr>
        <w:t>Healthdirect</w:t>
      </w:r>
      <w:proofErr w:type="spellEnd"/>
      <w:r w:rsidRPr="00A420CD">
        <w:rPr>
          <w:i/>
        </w:rPr>
        <w:t xml:space="preserve"> provides free health triage advice and information service</w:t>
      </w:r>
      <w:r>
        <w:rPr>
          <w:i/>
        </w:rPr>
        <w:t>s by</w:t>
      </w:r>
      <w:r w:rsidRPr="00A420CD">
        <w:rPr>
          <w:i/>
        </w:rPr>
        <w:t xml:space="preserve"> telephone and </w:t>
      </w:r>
      <w:proofErr w:type="gramStart"/>
      <w:r w:rsidRPr="00A420CD">
        <w:rPr>
          <w:i/>
        </w:rPr>
        <w:t>online, and</w:t>
      </w:r>
      <w:proofErr w:type="gramEnd"/>
      <w:r w:rsidRPr="00A420CD">
        <w:rPr>
          <w:i/>
        </w:rPr>
        <w:t xml:space="preserve"> can assist in identifying symptoms including those that may be classified as an </w:t>
      </w:r>
      <w:r>
        <w:rPr>
          <w:i/>
        </w:rPr>
        <w:t>ILI</w:t>
      </w:r>
      <w:r w:rsidRPr="00A420CD">
        <w:rPr>
          <w:i/>
        </w:rPr>
        <w:t xml:space="preserve"> syndrome. Community level </w:t>
      </w:r>
      <w:r>
        <w:rPr>
          <w:i/>
        </w:rPr>
        <w:t>ILI</w:t>
      </w:r>
      <w:r w:rsidRPr="00A420CD">
        <w:rPr>
          <w:i/>
        </w:rPr>
        <w:t xml:space="preserve"> syndromic trends are monitored using </w:t>
      </w:r>
      <w:proofErr w:type="spellStart"/>
      <w:r w:rsidRPr="00A420CD">
        <w:rPr>
          <w:i/>
        </w:rPr>
        <w:t>Healthdirect</w:t>
      </w:r>
      <w:proofErr w:type="spellEnd"/>
      <w:r w:rsidRPr="00A420CD">
        <w:rPr>
          <w:i/>
        </w:rPr>
        <w:t xml:space="preserve"> data.  </w:t>
      </w:r>
    </w:p>
    <w:p w14:paraId="634A34A0" w14:textId="77777777" w:rsidR="004F1865" w:rsidRDefault="004F1865" w:rsidP="004F1865">
      <w:pPr>
        <w:pStyle w:val="Heading4"/>
      </w:pPr>
      <w:r>
        <w:t>Activity</w:t>
      </w:r>
    </w:p>
    <w:p w14:paraId="30D1BA70" w14:textId="77777777" w:rsidR="004F1865" w:rsidRDefault="004F1865" w:rsidP="00F26419">
      <w:pPr>
        <w:pStyle w:val="ListParagraph"/>
        <w:numPr>
          <w:ilvl w:val="0"/>
          <w:numId w:val="8"/>
        </w:numPr>
        <w:rPr>
          <w:lang w:eastAsia="en-US"/>
        </w:rPr>
      </w:pPr>
      <w:r>
        <w:rPr>
          <w:lang w:eastAsia="en-US"/>
        </w:rPr>
        <w:t xml:space="preserve">Calls to </w:t>
      </w:r>
      <w:proofErr w:type="spellStart"/>
      <w:r>
        <w:rPr>
          <w:lang w:eastAsia="en-US"/>
        </w:rPr>
        <w:t>Healthdirect</w:t>
      </w:r>
      <w:proofErr w:type="spellEnd"/>
      <w:r>
        <w:rPr>
          <w:lang w:eastAsia="en-US"/>
        </w:rPr>
        <w:t xml:space="preserve"> relating to ILI for the year to date appear to have been impacted by the bushfires and COVID-19 (</w:t>
      </w:r>
      <w:r>
        <w:rPr>
          <w:lang w:eastAsia="en-US"/>
        </w:rPr>
        <w:fldChar w:fldCharType="begin"/>
      </w:r>
      <w:r>
        <w:rPr>
          <w:lang w:eastAsia="en-US"/>
        </w:rPr>
        <w:instrText xml:space="preserve"> REF _Ref40345758 \h </w:instrText>
      </w:r>
      <w:r>
        <w:rPr>
          <w:lang w:eastAsia="en-US"/>
        </w:rPr>
      </w:r>
      <w:r>
        <w:rPr>
          <w:lang w:eastAsia="en-US"/>
        </w:rPr>
        <w:fldChar w:fldCharType="separate"/>
      </w:r>
      <w:r w:rsidR="00D06F3A">
        <w:t xml:space="preserve">Figure </w:t>
      </w:r>
      <w:r w:rsidR="00D06F3A">
        <w:rPr>
          <w:noProof/>
        </w:rPr>
        <w:t>1</w:t>
      </w:r>
      <w:r>
        <w:rPr>
          <w:lang w:eastAsia="en-US"/>
        </w:rPr>
        <w:fldChar w:fldCharType="end"/>
      </w:r>
      <w:r>
        <w:rPr>
          <w:lang w:eastAsia="en-US"/>
        </w:rPr>
        <w:t xml:space="preserve">). </w:t>
      </w:r>
    </w:p>
    <w:p w14:paraId="78EA2C22" w14:textId="77777777" w:rsidR="004F1865" w:rsidRDefault="004F1865" w:rsidP="00F26419">
      <w:pPr>
        <w:pStyle w:val="ListParagraph"/>
        <w:numPr>
          <w:ilvl w:val="0"/>
          <w:numId w:val="8"/>
        </w:numPr>
        <w:rPr>
          <w:lang w:eastAsia="en-US"/>
        </w:rPr>
      </w:pPr>
      <w:r>
        <w:rPr>
          <w:lang w:eastAsia="en-US"/>
        </w:rPr>
        <w:t xml:space="preserve">In late January and early February 2020, the </w:t>
      </w:r>
      <w:proofErr w:type="spellStart"/>
      <w:r>
        <w:rPr>
          <w:lang w:eastAsia="en-US"/>
        </w:rPr>
        <w:t>Healthdirect</w:t>
      </w:r>
      <w:proofErr w:type="spellEnd"/>
      <w:r>
        <w:rPr>
          <w:lang w:eastAsia="en-US"/>
        </w:rPr>
        <w:t xml:space="preserve"> helpline reported an increase in ILI calls related to bushfire smoke. </w:t>
      </w:r>
    </w:p>
    <w:p w14:paraId="4AABFF33" w14:textId="77777777" w:rsidR="004F1865" w:rsidRDefault="004F1865" w:rsidP="00F26419">
      <w:pPr>
        <w:pStyle w:val="ListParagraph"/>
        <w:numPr>
          <w:ilvl w:val="0"/>
          <w:numId w:val="8"/>
        </w:numPr>
        <w:rPr>
          <w:lang w:eastAsia="en-US"/>
        </w:rPr>
      </w:pPr>
      <w:r>
        <w:rPr>
          <w:lang w:eastAsia="en-US"/>
        </w:rPr>
        <w:t xml:space="preserve">During February and March, there was an increase in media coverage of COVID-19 and its symptoms, which overlap with ILI symptoms reported.  </w:t>
      </w:r>
    </w:p>
    <w:p w14:paraId="436A221E" w14:textId="77777777" w:rsidR="004F1865" w:rsidRDefault="004F1865" w:rsidP="00F26419">
      <w:pPr>
        <w:pStyle w:val="ListParagraph"/>
        <w:numPr>
          <w:ilvl w:val="0"/>
          <w:numId w:val="8"/>
        </w:numPr>
        <w:rPr>
          <w:lang w:eastAsia="en-US"/>
        </w:rPr>
      </w:pPr>
      <w:r>
        <w:rPr>
          <w:lang w:eastAsia="en-US"/>
        </w:rPr>
        <w:t xml:space="preserve">The National Coronavirus Helpline was established on 16 March 2020. Since then, callers to the </w:t>
      </w:r>
      <w:proofErr w:type="spellStart"/>
      <w:r>
        <w:rPr>
          <w:lang w:eastAsia="en-US"/>
        </w:rPr>
        <w:t>Healthdirect</w:t>
      </w:r>
      <w:proofErr w:type="spellEnd"/>
      <w:r>
        <w:rPr>
          <w:lang w:eastAsia="en-US"/>
        </w:rPr>
        <w:t xml:space="preserve"> helpline who have concerns about COVID-19 have been diverted to the National Coronavirus Helpline. This explains the sudden drop in ILI related calls to the helpline in mid-March. </w:t>
      </w:r>
    </w:p>
    <w:p w14:paraId="59ABA387" w14:textId="300CEDD7" w:rsidR="004F1865" w:rsidRDefault="004F1865" w:rsidP="00F26419">
      <w:pPr>
        <w:pStyle w:val="ListParagraph"/>
        <w:numPr>
          <w:ilvl w:val="0"/>
          <w:numId w:val="8"/>
        </w:numPr>
        <w:rPr>
          <w:lang w:eastAsia="en-US"/>
        </w:rPr>
      </w:pPr>
      <w:r>
        <w:rPr>
          <w:lang w:eastAsia="en-US"/>
        </w:rPr>
        <w:t>This fortnight (</w:t>
      </w:r>
      <w:r w:rsidR="008A6B66">
        <w:rPr>
          <w:lang w:eastAsia="en-US"/>
        </w:rPr>
        <w:t>27 July to 9 August</w:t>
      </w:r>
      <w:r w:rsidR="0057048A">
        <w:rPr>
          <w:lang w:eastAsia="en-US"/>
        </w:rPr>
        <w:t xml:space="preserve"> July</w:t>
      </w:r>
      <w:r w:rsidR="009B58B5">
        <w:rPr>
          <w:lang w:eastAsia="en-US"/>
        </w:rPr>
        <w:t xml:space="preserve"> 2020</w:t>
      </w:r>
      <w:r>
        <w:rPr>
          <w:lang w:eastAsia="en-US"/>
        </w:rPr>
        <w:t xml:space="preserve">) </w:t>
      </w:r>
      <w:r w:rsidR="008A6B66">
        <w:rPr>
          <w:lang w:eastAsia="en-US"/>
        </w:rPr>
        <w:t>2.5</w:t>
      </w:r>
      <w:r>
        <w:rPr>
          <w:lang w:eastAsia="en-US"/>
        </w:rPr>
        <w:t xml:space="preserve">% of calls to the </w:t>
      </w:r>
      <w:proofErr w:type="spellStart"/>
      <w:r>
        <w:rPr>
          <w:lang w:eastAsia="en-US"/>
        </w:rPr>
        <w:t>Healthdirect</w:t>
      </w:r>
      <w:proofErr w:type="spellEnd"/>
      <w:r>
        <w:rPr>
          <w:lang w:eastAsia="en-US"/>
        </w:rPr>
        <w:t xml:space="preserve"> helpline have been related to ILI, a</w:t>
      </w:r>
      <w:r w:rsidR="00F17866">
        <w:rPr>
          <w:lang w:eastAsia="en-US"/>
        </w:rPr>
        <w:t xml:space="preserve"> decrease </w:t>
      </w:r>
      <w:r>
        <w:rPr>
          <w:lang w:eastAsia="en-US"/>
        </w:rPr>
        <w:t xml:space="preserve">from </w:t>
      </w:r>
      <w:r w:rsidR="00F17866">
        <w:rPr>
          <w:lang w:eastAsia="en-US"/>
        </w:rPr>
        <w:t>3.2</w:t>
      </w:r>
      <w:r>
        <w:rPr>
          <w:lang w:eastAsia="en-US"/>
        </w:rPr>
        <w:t>% compared to the previous fortnight.</w:t>
      </w:r>
    </w:p>
    <w:p w14:paraId="28AD4896" w14:textId="6BB63D23" w:rsidR="004F1865" w:rsidRDefault="004F1865" w:rsidP="004F1865">
      <w:pPr>
        <w:pStyle w:val="Caption"/>
        <w:rPr>
          <w:lang w:eastAsia="en-US"/>
        </w:rPr>
      </w:pPr>
      <w:bookmarkStart w:id="3" w:name="_Ref40345758"/>
      <w:r>
        <w:t xml:space="preserve">Figure </w:t>
      </w:r>
      <w:fldSimple w:instr=" SEQ Figure \* ARABIC ">
        <w:r w:rsidR="00D06F3A">
          <w:rPr>
            <w:noProof/>
          </w:rPr>
          <w:t>1</w:t>
        </w:r>
      </w:fldSimple>
      <w:bookmarkEnd w:id="3"/>
      <w:r>
        <w:t xml:space="preserve">. </w:t>
      </w:r>
      <w:r w:rsidRPr="002F56A5">
        <w:rPr>
          <w:lang w:eastAsia="en-US"/>
        </w:rPr>
        <w:t xml:space="preserve">Per cent of calls to </w:t>
      </w:r>
      <w:proofErr w:type="spellStart"/>
      <w:r w:rsidRPr="002F56A5">
        <w:rPr>
          <w:lang w:eastAsia="en-US"/>
        </w:rPr>
        <w:t>Healthdirect</w:t>
      </w:r>
      <w:proofErr w:type="spellEnd"/>
      <w:r w:rsidRPr="002F56A5">
        <w:rPr>
          <w:lang w:eastAsia="en-US"/>
        </w:rPr>
        <w:t xml:space="preserve"> related to ILI, Australia, 1 January 2015 to </w:t>
      </w:r>
      <w:r w:rsidR="00811EDA">
        <w:rPr>
          <w:lang w:eastAsia="en-US"/>
        </w:rPr>
        <w:t>9 August</w:t>
      </w:r>
      <w:r>
        <w:rPr>
          <w:lang w:eastAsia="en-US"/>
        </w:rPr>
        <w:t xml:space="preserve"> 2</w:t>
      </w:r>
      <w:r w:rsidRPr="002F56A5">
        <w:rPr>
          <w:lang w:eastAsia="en-US"/>
        </w:rPr>
        <w:t>020, by month and week of call</w:t>
      </w:r>
      <w:r>
        <w:rPr>
          <w:lang w:eastAsia="en-US"/>
        </w:rPr>
        <w:t>*</w:t>
      </w:r>
    </w:p>
    <w:p w14:paraId="1AC67477" w14:textId="41A41C1E" w:rsidR="004F1865" w:rsidRDefault="00811EDA" w:rsidP="004F1865">
      <w:pPr>
        <w:jc w:val="center"/>
        <w:rPr>
          <w:lang w:eastAsia="en-US"/>
        </w:rPr>
      </w:pPr>
      <w:r>
        <w:rPr>
          <w:noProof/>
        </w:rPr>
        <w:drawing>
          <wp:inline distT="0" distB="0" distL="0" distR="0" wp14:anchorId="4FD7809E" wp14:editId="78DA9FBE">
            <wp:extent cx="5147643" cy="3322320"/>
            <wp:effectExtent l="0" t="0" r="0" b="0"/>
            <wp:docPr id="1" name="Picture 1"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51591" cy="3324868"/>
                    </a:xfrm>
                    <a:prstGeom prst="rect">
                      <a:avLst/>
                    </a:prstGeom>
                  </pic:spPr>
                </pic:pic>
              </a:graphicData>
            </a:graphic>
          </wp:inline>
        </w:drawing>
      </w:r>
    </w:p>
    <w:p w14:paraId="4A6EC821" w14:textId="77777777" w:rsidR="004F1865" w:rsidRDefault="004F1865" w:rsidP="004F1865">
      <w:pPr>
        <w:jc w:val="right"/>
        <w:rPr>
          <w:sz w:val="16"/>
          <w:lang w:eastAsia="en-US"/>
        </w:rPr>
      </w:pPr>
      <w:r>
        <w:rPr>
          <w:sz w:val="16"/>
          <w:lang w:eastAsia="en-US"/>
        </w:rPr>
        <w:t>Source</w:t>
      </w:r>
      <w:r w:rsidRPr="003626E6">
        <w:rPr>
          <w:sz w:val="16"/>
          <w:lang w:eastAsia="en-US"/>
        </w:rPr>
        <w:t xml:space="preserve">: </w:t>
      </w:r>
      <w:proofErr w:type="spellStart"/>
      <w:r w:rsidRPr="003626E6">
        <w:rPr>
          <w:sz w:val="16"/>
          <w:lang w:eastAsia="en-US"/>
        </w:rPr>
        <w:t>Healthdirect</w:t>
      </w:r>
      <w:proofErr w:type="spellEnd"/>
    </w:p>
    <w:p w14:paraId="17007E18" w14:textId="77777777" w:rsidR="004F1865" w:rsidRPr="00F47D67" w:rsidRDefault="004F1865" w:rsidP="004F1865">
      <w:pPr>
        <w:pStyle w:val="BalloonText"/>
        <w:rPr>
          <w:rFonts w:asciiTheme="minorHAnsi" w:hAnsiTheme="minorHAnsi" w:cstheme="minorHAnsi"/>
        </w:rPr>
      </w:pPr>
      <w:r w:rsidRPr="00F47D67">
        <w:rPr>
          <w:rFonts w:asciiTheme="minorHAnsi" w:hAnsiTheme="minorHAnsi" w:cstheme="minorHAnsi"/>
        </w:rPr>
        <w:t>*</w:t>
      </w:r>
      <w:r w:rsidRPr="00F47D67">
        <w:rPr>
          <w:rFonts w:asciiTheme="minorHAnsi" w:hAnsiTheme="minorHAnsi" w:cstheme="minorHAnsi"/>
          <w:iCs/>
        </w:rPr>
        <w:t xml:space="preserve"> All data are preliminary and subject to change as updates are received.</w:t>
      </w:r>
    </w:p>
    <w:p w14:paraId="08F22BF9" w14:textId="77777777" w:rsidR="004F1865" w:rsidRPr="00B819EE" w:rsidRDefault="004F1865" w:rsidP="004F1865">
      <w:pPr>
        <w:pStyle w:val="Heading3"/>
        <w:numPr>
          <w:ilvl w:val="0"/>
          <w:numId w:val="0"/>
        </w:numPr>
        <w:ind w:left="284" w:hanging="284"/>
      </w:pPr>
      <w:bookmarkStart w:id="4" w:name="_Toc512779017"/>
      <w:proofErr w:type="spellStart"/>
      <w:r w:rsidRPr="008A12D7">
        <w:t>Flutracking</w:t>
      </w:r>
      <w:proofErr w:type="spellEnd"/>
      <w:r>
        <w:t xml:space="preserve"> </w:t>
      </w:r>
      <w:bookmarkEnd w:id="4"/>
      <w:r w:rsidRPr="00B819EE">
        <w:t xml:space="preserve"> </w:t>
      </w:r>
    </w:p>
    <w:p w14:paraId="4D8DAD59" w14:textId="77777777" w:rsidR="004F1865" w:rsidRPr="00626EEC" w:rsidRDefault="004F1865" w:rsidP="004F1865">
      <w:pPr>
        <w:rPr>
          <w:i/>
        </w:rPr>
      </w:pPr>
      <w:bookmarkStart w:id="5" w:name="_Toc512779018"/>
      <w:bookmarkStart w:id="6" w:name="_Ref494898776"/>
      <w:proofErr w:type="spellStart"/>
      <w:r w:rsidRPr="00626EEC">
        <w:rPr>
          <w:i/>
        </w:rPr>
        <w:t>Flu</w:t>
      </w:r>
      <w:r>
        <w:rPr>
          <w:i/>
        </w:rPr>
        <w:t>t</w:t>
      </w:r>
      <w:r w:rsidRPr="00626EEC">
        <w:rPr>
          <w:i/>
        </w:rPr>
        <w:t>racking</w:t>
      </w:r>
      <w:proofErr w:type="spellEnd"/>
      <w:r w:rsidRPr="00626EEC">
        <w:rPr>
          <w:i/>
        </w:rPr>
        <w:t xml:space="preserve"> is an online syndromic surveillance system which monitors </w:t>
      </w:r>
      <w:r>
        <w:rPr>
          <w:i/>
        </w:rPr>
        <w:t>ILI</w:t>
      </w:r>
      <w:r w:rsidRPr="00626EEC">
        <w:rPr>
          <w:i/>
        </w:rPr>
        <w:t xml:space="preserve"> in the community.</w:t>
      </w:r>
    </w:p>
    <w:p w14:paraId="4F400A85" w14:textId="77777777" w:rsidR="004F1865" w:rsidRPr="001A7A60" w:rsidRDefault="004F1865" w:rsidP="004F1865">
      <w:pPr>
        <w:pStyle w:val="Heading4"/>
      </w:pPr>
      <w:r w:rsidRPr="001A7A60">
        <w:t>Activity</w:t>
      </w:r>
    </w:p>
    <w:p w14:paraId="66E06C54" w14:textId="77777777" w:rsidR="004F1865" w:rsidRPr="00801A43" w:rsidRDefault="004F1865" w:rsidP="00F26419">
      <w:pPr>
        <w:pStyle w:val="ListParagraph"/>
        <w:numPr>
          <w:ilvl w:val="0"/>
          <w:numId w:val="9"/>
        </w:numPr>
        <w:rPr>
          <w:lang w:eastAsia="en-US"/>
        </w:rPr>
      </w:pPr>
      <w:proofErr w:type="spellStart"/>
      <w:r w:rsidRPr="00801A43">
        <w:rPr>
          <w:lang w:eastAsia="en-US"/>
        </w:rPr>
        <w:t>Flutracking</w:t>
      </w:r>
      <w:proofErr w:type="spellEnd"/>
      <w:r w:rsidRPr="00801A43">
        <w:rPr>
          <w:lang w:eastAsia="en-US"/>
        </w:rPr>
        <w:t xml:space="preserve"> began reporting earlier than usual this year due to COVID-19. As such, historical comparisons are not available for data reported prior to April 2020.</w:t>
      </w:r>
    </w:p>
    <w:p w14:paraId="743B499C" w14:textId="77777777" w:rsidR="009A717B" w:rsidRDefault="004F1865" w:rsidP="00F26419">
      <w:pPr>
        <w:pStyle w:val="ListParagraph"/>
        <w:numPr>
          <w:ilvl w:val="0"/>
          <w:numId w:val="10"/>
        </w:numPr>
        <w:rPr>
          <w:lang w:eastAsia="en-US"/>
        </w:rPr>
      </w:pPr>
      <w:r w:rsidRPr="00801A43">
        <w:rPr>
          <w:lang w:eastAsia="en-US"/>
        </w:rPr>
        <w:t xml:space="preserve">Since reporting commenced in week 8, </w:t>
      </w:r>
      <w:proofErr w:type="spellStart"/>
      <w:r w:rsidRPr="00801A43">
        <w:rPr>
          <w:lang w:eastAsia="en-US"/>
        </w:rPr>
        <w:t>Flutracking</w:t>
      </w:r>
      <w:proofErr w:type="spellEnd"/>
      <w:r w:rsidRPr="00801A43">
        <w:rPr>
          <w:lang w:eastAsia="en-US"/>
        </w:rPr>
        <w:t xml:space="preserve"> participants reporting ILI (fever and cough) has decreased from a peak of 1.5% to a low of 0.20% in week</w:t>
      </w:r>
      <w:r w:rsidR="00CB5C28">
        <w:rPr>
          <w:lang w:eastAsia="en-US"/>
        </w:rPr>
        <w:t>s</w:t>
      </w:r>
      <w:r w:rsidRPr="00801A43">
        <w:rPr>
          <w:lang w:eastAsia="en-US"/>
        </w:rPr>
        <w:t xml:space="preserve"> </w:t>
      </w:r>
      <w:r w:rsidR="008B07CE" w:rsidRPr="00801A43">
        <w:rPr>
          <w:lang w:eastAsia="en-US"/>
        </w:rPr>
        <w:t>17</w:t>
      </w:r>
      <w:r w:rsidR="00CB5C28">
        <w:rPr>
          <w:lang w:eastAsia="en-US"/>
        </w:rPr>
        <w:t>, 19 and 20</w:t>
      </w:r>
      <w:r w:rsidRPr="00801A43">
        <w:rPr>
          <w:lang w:eastAsia="en-US"/>
        </w:rPr>
        <w:t xml:space="preserve"> (</w:t>
      </w:r>
      <w:r w:rsidRPr="00801A43">
        <w:rPr>
          <w:lang w:eastAsia="en-US"/>
        </w:rPr>
        <w:fldChar w:fldCharType="begin"/>
      </w:r>
      <w:r w:rsidRPr="00801A43">
        <w:rPr>
          <w:lang w:eastAsia="en-US"/>
        </w:rPr>
        <w:instrText xml:space="preserve"> REF _Ref42696531 \h  \* MERGEFORMAT </w:instrText>
      </w:r>
      <w:r w:rsidRPr="00801A43">
        <w:rPr>
          <w:lang w:eastAsia="en-US"/>
        </w:rPr>
      </w:r>
      <w:r w:rsidRPr="00801A43">
        <w:rPr>
          <w:lang w:eastAsia="en-US"/>
        </w:rPr>
        <w:fldChar w:fldCharType="separate"/>
      </w:r>
      <w:r w:rsidR="00D06F3A" w:rsidRPr="00801A43">
        <w:t xml:space="preserve">Figure </w:t>
      </w:r>
      <w:r w:rsidR="00D06F3A">
        <w:rPr>
          <w:noProof/>
        </w:rPr>
        <w:t>2</w:t>
      </w:r>
      <w:r w:rsidRPr="00801A43">
        <w:rPr>
          <w:lang w:eastAsia="en-US"/>
        </w:rPr>
        <w:fldChar w:fldCharType="end"/>
      </w:r>
      <w:r w:rsidRPr="00801A43">
        <w:rPr>
          <w:lang w:eastAsia="en-US"/>
        </w:rPr>
        <w:t>).</w:t>
      </w:r>
    </w:p>
    <w:p w14:paraId="6A1BA442" w14:textId="31DDEBAD" w:rsidR="004F1865" w:rsidRPr="00801A43" w:rsidRDefault="004F1865" w:rsidP="00F26419">
      <w:pPr>
        <w:pStyle w:val="ListParagraph"/>
        <w:numPr>
          <w:ilvl w:val="0"/>
          <w:numId w:val="10"/>
        </w:numPr>
        <w:rPr>
          <w:lang w:eastAsia="en-US"/>
        </w:rPr>
      </w:pPr>
      <w:r w:rsidRPr="00801A43">
        <w:rPr>
          <w:lang w:eastAsia="en-US"/>
        </w:rPr>
        <w:t>This fortnight (</w:t>
      </w:r>
      <w:r w:rsidR="00BE3A5F">
        <w:rPr>
          <w:lang w:eastAsia="en-US"/>
        </w:rPr>
        <w:t>27 July to 9 August</w:t>
      </w:r>
      <w:r w:rsidR="008B07CE" w:rsidRPr="00801A43">
        <w:rPr>
          <w:lang w:eastAsia="en-US"/>
        </w:rPr>
        <w:t xml:space="preserve"> 2020</w:t>
      </w:r>
      <w:r w:rsidRPr="00801A43">
        <w:rPr>
          <w:lang w:eastAsia="en-US"/>
        </w:rPr>
        <w:t xml:space="preserve">), </w:t>
      </w:r>
      <w:proofErr w:type="spellStart"/>
      <w:r w:rsidRPr="00801A43">
        <w:rPr>
          <w:lang w:eastAsia="en-US"/>
        </w:rPr>
        <w:t>Flutracking</w:t>
      </w:r>
      <w:proofErr w:type="spellEnd"/>
      <w:r w:rsidRPr="00801A43">
        <w:rPr>
          <w:lang w:eastAsia="en-US"/>
        </w:rPr>
        <w:t xml:space="preserve"> participants reporting ILI (0.</w:t>
      </w:r>
      <w:r w:rsidR="008B07CE" w:rsidRPr="00801A43">
        <w:rPr>
          <w:lang w:eastAsia="en-US"/>
        </w:rPr>
        <w:t>33</w:t>
      </w:r>
      <w:r w:rsidRPr="00801A43">
        <w:rPr>
          <w:lang w:eastAsia="en-US"/>
        </w:rPr>
        <w:t xml:space="preserve">%) </w:t>
      </w:r>
      <w:r w:rsidR="00B46E3D">
        <w:rPr>
          <w:lang w:eastAsia="en-US"/>
        </w:rPr>
        <w:t xml:space="preserve">remained the same as </w:t>
      </w:r>
      <w:r w:rsidRPr="00801A43">
        <w:rPr>
          <w:lang w:eastAsia="en-US"/>
        </w:rPr>
        <w:t>the previous fortnight (0.</w:t>
      </w:r>
      <w:r w:rsidR="008B07CE" w:rsidRPr="00801A43">
        <w:rPr>
          <w:lang w:eastAsia="en-US"/>
        </w:rPr>
        <w:t>3</w:t>
      </w:r>
      <w:r w:rsidR="00BE3A5F">
        <w:rPr>
          <w:lang w:eastAsia="en-US"/>
        </w:rPr>
        <w:t>3</w:t>
      </w:r>
      <w:r w:rsidRPr="00801A43">
        <w:rPr>
          <w:lang w:eastAsia="en-US"/>
        </w:rPr>
        <w:t>%).</w:t>
      </w:r>
    </w:p>
    <w:p w14:paraId="4179770E" w14:textId="77777777" w:rsidR="004F1865" w:rsidRPr="00801A43" w:rsidRDefault="004F1865" w:rsidP="004F1865">
      <w:pPr>
        <w:pStyle w:val="Heading4"/>
      </w:pPr>
      <w:r w:rsidRPr="00801A43">
        <w:lastRenderedPageBreak/>
        <w:t>Impact</w:t>
      </w:r>
    </w:p>
    <w:p w14:paraId="6BD93052" w14:textId="77777777" w:rsidR="004F1865" w:rsidRPr="00801A43" w:rsidRDefault="004F1865" w:rsidP="00F26419">
      <w:pPr>
        <w:pStyle w:val="ListParagraph"/>
        <w:numPr>
          <w:ilvl w:val="0"/>
          <w:numId w:val="10"/>
        </w:numPr>
        <w:rPr>
          <w:lang w:eastAsia="en-US"/>
        </w:rPr>
      </w:pPr>
      <w:bookmarkStart w:id="7" w:name="_Ref40343307"/>
      <w:r w:rsidRPr="00801A43">
        <w:rPr>
          <w:lang w:eastAsia="en-US"/>
        </w:rPr>
        <w:t xml:space="preserve">Since week 8, the proportion of </w:t>
      </w:r>
      <w:proofErr w:type="spellStart"/>
      <w:r w:rsidRPr="00801A43">
        <w:rPr>
          <w:lang w:eastAsia="en-US"/>
        </w:rPr>
        <w:t>Flutracking</w:t>
      </w:r>
      <w:proofErr w:type="spellEnd"/>
      <w:r w:rsidRPr="00801A43">
        <w:rPr>
          <w:lang w:eastAsia="en-US"/>
        </w:rPr>
        <w:t xml:space="preserve"> survey respondents reporting having ILI and taking time off regular duties while unwell has declined from a peak of 1.1% in week 8 to a low of 0.09% in week 19. From week 20 to week 26 this proportion began to increase slowly. </w:t>
      </w:r>
    </w:p>
    <w:p w14:paraId="061FAAA3" w14:textId="343A869A" w:rsidR="004F1865" w:rsidRPr="00801A43" w:rsidRDefault="004F1865" w:rsidP="00F26419">
      <w:pPr>
        <w:pStyle w:val="ListParagraph"/>
        <w:numPr>
          <w:ilvl w:val="0"/>
          <w:numId w:val="10"/>
        </w:numPr>
        <w:rPr>
          <w:lang w:eastAsia="en-US"/>
        </w:rPr>
      </w:pPr>
      <w:r w:rsidRPr="00801A43">
        <w:rPr>
          <w:lang w:eastAsia="en-US"/>
        </w:rPr>
        <w:t>This fortnight (</w:t>
      </w:r>
      <w:r w:rsidR="00BE3A5F">
        <w:rPr>
          <w:lang w:eastAsia="en-US"/>
        </w:rPr>
        <w:t>27 July to 9 August</w:t>
      </w:r>
      <w:r w:rsidR="00BE3A5F" w:rsidRPr="00801A43">
        <w:rPr>
          <w:lang w:eastAsia="en-US"/>
        </w:rPr>
        <w:t xml:space="preserve"> </w:t>
      </w:r>
      <w:r w:rsidR="008B07CE" w:rsidRPr="00801A43">
        <w:rPr>
          <w:lang w:eastAsia="en-US"/>
        </w:rPr>
        <w:t>2020</w:t>
      </w:r>
      <w:r w:rsidRPr="00801A43">
        <w:rPr>
          <w:lang w:eastAsia="en-US"/>
        </w:rPr>
        <w:t xml:space="preserve">), </w:t>
      </w:r>
      <w:proofErr w:type="spellStart"/>
      <w:r w:rsidRPr="00801A43">
        <w:rPr>
          <w:lang w:eastAsia="en-US"/>
        </w:rPr>
        <w:t>Flutracking</w:t>
      </w:r>
      <w:proofErr w:type="spellEnd"/>
      <w:r w:rsidRPr="00801A43">
        <w:rPr>
          <w:lang w:eastAsia="en-US"/>
        </w:rPr>
        <w:t xml:space="preserve"> participants reporting ILI and taking time off regular duties (0.</w:t>
      </w:r>
      <w:r w:rsidR="008B07CE" w:rsidRPr="00801A43">
        <w:rPr>
          <w:lang w:eastAsia="en-US"/>
        </w:rPr>
        <w:t>2</w:t>
      </w:r>
      <w:r w:rsidR="00BE3A5F">
        <w:rPr>
          <w:lang w:eastAsia="en-US"/>
        </w:rPr>
        <w:t>2</w:t>
      </w:r>
      <w:r w:rsidRPr="00801A43">
        <w:rPr>
          <w:lang w:eastAsia="en-US"/>
        </w:rPr>
        <w:t xml:space="preserve">%) </w:t>
      </w:r>
      <w:r w:rsidR="00BE3A5F">
        <w:rPr>
          <w:lang w:eastAsia="en-US"/>
        </w:rPr>
        <w:t xml:space="preserve">was </w:t>
      </w:r>
      <w:r w:rsidR="00B46E3D">
        <w:rPr>
          <w:lang w:eastAsia="en-US"/>
        </w:rPr>
        <w:t xml:space="preserve">the same as the </w:t>
      </w:r>
      <w:r w:rsidRPr="00801A43">
        <w:rPr>
          <w:lang w:eastAsia="en-US"/>
        </w:rPr>
        <w:t>previous fortnight (0.</w:t>
      </w:r>
      <w:r w:rsidR="006E7AB4" w:rsidRPr="00801A43">
        <w:rPr>
          <w:lang w:eastAsia="en-US"/>
        </w:rPr>
        <w:t>2</w:t>
      </w:r>
      <w:r w:rsidR="00BE3A5F">
        <w:rPr>
          <w:lang w:eastAsia="en-US"/>
        </w:rPr>
        <w:t>2</w:t>
      </w:r>
      <w:r w:rsidRPr="00801A43">
        <w:rPr>
          <w:lang w:eastAsia="en-US"/>
        </w:rPr>
        <w:t xml:space="preserve">%). </w:t>
      </w:r>
    </w:p>
    <w:p w14:paraId="07E1D176" w14:textId="77777777" w:rsidR="004F1865" w:rsidRPr="00267242" w:rsidRDefault="004F1865" w:rsidP="004F1865">
      <w:pPr>
        <w:pStyle w:val="Caption"/>
      </w:pPr>
      <w:bookmarkStart w:id="8" w:name="_Ref42696531"/>
      <w:r w:rsidRPr="00801A43">
        <w:t xml:space="preserve">Figure </w:t>
      </w:r>
      <w:fldSimple w:instr=" SEQ Figure \* ARABIC ">
        <w:r w:rsidR="00D06F3A">
          <w:rPr>
            <w:noProof/>
          </w:rPr>
          <w:t>2</w:t>
        </w:r>
      </w:fldSimple>
      <w:bookmarkEnd w:id="7"/>
      <w:bookmarkEnd w:id="8"/>
      <w:r w:rsidRPr="00801A43">
        <w:t xml:space="preserve">. Proportion of fever and cough among </w:t>
      </w:r>
      <w:proofErr w:type="spellStart"/>
      <w:r w:rsidRPr="00801A43">
        <w:t>Flutracking</w:t>
      </w:r>
      <w:proofErr w:type="spellEnd"/>
      <w:r w:rsidRPr="00801A43">
        <w:t xml:space="preserve"> participants, Australia, between February and </w:t>
      </w:r>
      <w:proofErr w:type="gramStart"/>
      <w:r w:rsidRPr="00801A43">
        <w:t>October,</w:t>
      </w:r>
      <w:proofErr w:type="gramEnd"/>
      <w:r w:rsidRPr="00801A43">
        <w:t xml:space="preserve"> 2015 to 2020, by month and week*</w:t>
      </w:r>
    </w:p>
    <w:p w14:paraId="7D2D4FB7" w14:textId="6F9CE8E0" w:rsidR="004F1865" w:rsidRDefault="00BE3A5F" w:rsidP="004F1865">
      <w:pPr>
        <w:jc w:val="center"/>
      </w:pPr>
      <w:r>
        <w:rPr>
          <w:noProof/>
        </w:rPr>
        <w:drawing>
          <wp:inline distT="0" distB="0" distL="0" distR="0" wp14:anchorId="47BA745C" wp14:editId="762F3B66">
            <wp:extent cx="5218772" cy="3383280"/>
            <wp:effectExtent l="0" t="0" r="1270" b="7620"/>
            <wp:docPr id="37" name="Picture 37"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32034" cy="3391878"/>
                    </a:xfrm>
                    <a:prstGeom prst="rect">
                      <a:avLst/>
                    </a:prstGeom>
                  </pic:spPr>
                </pic:pic>
              </a:graphicData>
            </a:graphic>
          </wp:inline>
        </w:drawing>
      </w:r>
    </w:p>
    <w:p w14:paraId="4E5813FE" w14:textId="77777777" w:rsidR="004F1865" w:rsidRDefault="004F1865" w:rsidP="004F1865">
      <w:pPr>
        <w:pStyle w:val="BalloonText"/>
        <w:jc w:val="right"/>
        <w:rPr>
          <w:rFonts w:asciiTheme="minorHAnsi" w:hAnsiTheme="minorHAnsi" w:cs="Times New Roman"/>
        </w:rPr>
      </w:pPr>
      <w:r w:rsidRPr="00733FC1">
        <w:rPr>
          <w:rFonts w:asciiTheme="minorHAnsi" w:hAnsiTheme="minorHAnsi" w:cs="Times New Roman"/>
        </w:rPr>
        <w:t xml:space="preserve">Source: </w:t>
      </w:r>
      <w:proofErr w:type="spellStart"/>
      <w:r w:rsidRPr="00733FC1">
        <w:rPr>
          <w:rFonts w:asciiTheme="minorHAnsi" w:hAnsiTheme="minorHAnsi" w:cs="Times New Roman"/>
        </w:rPr>
        <w:t>Flu</w:t>
      </w:r>
      <w:r>
        <w:rPr>
          <w:rFonts w:asciiTheme="minorHAnsi" w:hAnsiTheme="minorHAnsi" w:cs="Times New Roman"/>
        </w:rPr>
        <w:t>t</w:t>
      </w:r>
      <w:r w:rsidRPr="00733FC1">
        <w:rPr>
          <w:rFonts w:asciiTheme="minorHAnsi" w:hAnsiTheme="minorHAnsi" w:cs="Times New Roman"/>
        </w:rPr>
        <w:t>racking</w:t>
      </w:r>
      <w:proofErr w:type="spellEnd"/>
    </w:p>
    <w:p w14:paraId="2403E27F" w14:textId="77777777" w:rsidR="004F1865" w:rsidRPr="00F47D67" w:rsidRDefault="004F1865" w:rsidP="004F1865">
      <w:pPr>
        <w:pStyle w:val="BalloonText"/>
        <w:rPr>
          <w:rFonts w:asciiTheme="minorHAnsi" w:hAnsiTheme="minorHAnsi" w:cstheme="minorHAnsi"/>
        </w:rPr>
      </w:pPr>
      <w:r w:rsidRPr="00F47D67">
        <w:rPr>
          <w:rFonts w:asciiTheme="minorHAnsi" w:hAnsiTheme="minorHAnsi" w:cstheme="minorHAnsi"/>
        </w:rPr>
        <w:t>*</w:t>
      </w:r>
      <w:r w:rsidRPr="00F47D67">
        <w:rPr>
          <w:rFonts w:asciiTheme="minorHAnsi" w:hAnsiTheme="minorHAnsi" w:cstheme="minorHAnsi"/>
          <w:iCs/>
        </w:rPr>
        <w:t xml:space="preserve"> All data are preliminary and subject to change as updates are received.</w:t>
      </w:r>
    </w:p>
    <w:p w14:paraId="4414F934" w14:textId="77777777" w:rsidR="004F1865" w:rsidRPr="00B819EE" w:rsidRDefault="004F1865" w:rsidP="004F1865">
      <w:pPr>
        <w:pStyle w:val="Heading3"/>
        <w:numPr>
          <w:ilvl w:val="0"/>
          <w:numId w:val="0"/>
        </w:numPr>
        <w:ind w:left="284" w:hanging="284"/>
      </w:pPr>
      <w:r w:rsidRPr="00C61040">
        <w:t>Sentinel General Practitioners (ASPREN)</w:t>
      </w:r>
      <w:r w:rsidRPr="00B819EE">
        <w:t xml:space="preserve"> </w:t>
      </w:r>
    </w:p>
    <w:p w14:paraId="73A91C46" w14:textId="77777777" w:rsidR="004F1865" w:rsidRDefault="004F1865" w:rsidP="004F1865">
      <w:pPr>
        <w:rPr>
          <w:i/>
        </w:rPr>
      </w:pPr>
      <w:r>
        <w:rPr>
          <w:i/>
        </w:rPr>
        <w:t>ASPREN</w:t>
      </w:r>
      <w:r w:rsidRPr="00626EEC">
        <w:rPr>
          <w:i/>
        </w:rPr>
        <w:t xml:space="preserve"> is a year-round sentinel general practice surveillance system in which general and nurse practitioners report de-identified information on the number of ILI patient presentations seen in participating practices each week.</w:t>
      </w:r>
    </w:p>
    <w:p w14:paraId="39AEA836" w14:textId="77777777" w:rsidR="004F1865" w:rsidRPr="00AD1147" w:rsidRDefault="004F1865" w:rsidP="004F1865">
      <w:pPr>
        <w:rPr>
          <w:i/>
          <w:szCs w:val="22"/>
        </w:rPr>
      </w:pPr>
      <w:r w:rsidRPr="00AD1147">
        <w:rPr>
          <w:i/>
          <w:szCs w:val="22"/>
        </w:rPr>
        <w:t xml:space="preserve">It should be noted that in addition to the overarching impacts of COVID-19 on influenza surveillance systems (see page 1), interpretation of ASPREN’s 2020 influenza data should </w:t>
      </w:r>
      <w:proofErr w:type="gramStart"/>
      <w:r w:rsidRPr="00AD1147">
        <w:rPr>
          <w:i/>
          <w:szCs w:val="22"/>
        </w:rPr>
        <w:t>take into account</w:t>
      </w:r>
      <w:proofErr w:type="gramEnd"/>
      <w:r w:rsidRPr="00AD1147">
        <w:rPr>
          <w:i/>
          <w:szCs w:val="22"/>
        </w:rPr>
        <w:t xml:space="preserve"> the following COVID-19 impacts:</w:t>
      </w:r>
    </w:p>
    <w:p w14:paraId="7C77DFFA" w14:textId="77777777" w:rsidR="004F1865" w:rsidRPr="00AD1147" w:rsidRDefault="004F1865" w:rsidP="00F26419">
      <w:pPr>
        <w:pStyle w:val="ListParagraph"/>
        <w:numPr>
          <w:ilvl w:val="1"/>
          <w:numId w:val="9"/>
        </w:numPr>
        <w:ind w:left="709"/>
        <w:rPr>
          <w:i/>
          <w:szCs w:val="22"/>
        </w:rPr>
      </w:pPr>
      <w:r w:rsidRPr="00AD1147">
        <w:rPr>
          <w:i/>
          <w:szCs w:val="22"/>
        </w:rPr>
        <w:t xml:space="preserve">changes in the health seeking behaviour at ASPREN sentinel sites due to the availability of telehealth and respiratory clinics may result in less presentations to General Practice (GP); and  </w:t>
      </w:r>
    </w:p>
    <w:p w14:paraId="1DD87B26" w14:textId="77777777" w:rsidR="004F1865" w:rsidRPr="00AD1147" w:rsidRDefault="004F1865" w:rsidP="00F26419">
      <w:pPr>
        <w:pStyle w:val="ListParagraph"/>
        <w:numPr>
          <w:ilvl w:val="1"/>
          <w:numId w:val="9"/>
        </w:numPr>
        <w:ind w:left="709"/>
        <w:rPr>
          <w:i/>
          <w:szCs w:val="22"/>
        </w:rPr>
      </w:pPr>
      <w:r w:rsidRPr="00AD1147">
        <w:rPr>
          <w:i/>
          <w:szCs w:val="22"/>
        </w:rPr>
        <w:t>changes to GPs swabbing at ASPREN sentinel sites, due to the availability of telehealth and respiratory clinics, may result in a lower number of swabs being undertaken by ASPREN reporters.</w:t>
      </w:r>
    </w:p>
    <w:p w14:paraId="14F927EA" w14:textId="77777777" w:rsidR="004F1865" w:rsidRDefault="004F1865" w:rsidP="004F1865">
      <w:pPr>
        <w:pStyle w:val="Heading4"/>
        <w:rPr>
          <w:i/>
        </w:rPr>
      </w:pPr>
      <w:r>
        <w:t>Activity</w:t>
      </w:r>
    </w:p>
    <w:p w14:paraId="357CFDF2" w14:textId="77777777" w:rsidR="004F1865" w:rsidRDefault="004F1865" w:rsidP="00F26419">
      <w:pPr>
        <w:pStyle w:val="ListParagraph"/>
        <w:numPr>
          <w:ilvl w:val="0"/>
          <w:numId w:val="10"/>
        </w:numPr>
      </w:pPr>
      <w:r>
        <w:t xml:space="preserve">From weeks 1 to 9, sentinel ASPREN GPs reported on average of 1.6 per 1,000 consultations per week due to ILI. </w:t>
      </w:r>
    </w:p>
    <w:p w14:paraId="172700C3" w14:textId="444A8336" w:rsidR="004F1865" w:rsidRDefault="004F1865" w:rsidP="00F26419">
      <w:pPr>
        <w:pStyle w:val="ListParagraph"/>
        <w:numPr>
          <w:ilvl w:val="0"/>
          <w:numId w:val="10"/>
        </w:numPr>
      </w:pPr>
      <w:r>
        <w:t xml:space="preserve">From week 9, </w:t>
      </w:r>
      <w:r w:rsidRPr="00DC7771">
        <w:t xml:space="preserve">ILI consultations </w:t>
      </w:r>
      <w:r>
        <w:t xml:space="preserve">increased and </w:t>
      </w:r>
      <w:r w:rsidRPr="00DC7771">
        <w:t>peaked in week 12 (5.</w:t>
      </w:r>
      <w:r>
        <w:t>5</w:t>
      </w:r>
      <w:r w:rsidRPr="00DC7771">
        <w:t xml:space="preserve"> per 1,000), foll</w:t>
      </w:r>
      <w:r>
        <w:t xml:space="preserve">owing which they </w:t>
      </w:r>
      <w:r w:rsidR="00E51BF4">
        <w:t>have declined</w:t>
      </w:r>
      <w:r>
        <w:t xml:space="preserve"> </w:t>
      </w:r>
      <w:r w:rsidRPr="00DC7771">
        <w:t>(</w:t>
      </w:r>
      <w:r>
        <w:fldChar w:fldCharType="begin"/>
      </w:r>
      <w:r>
        <w:instrText xml:space="preserve"> REF _Ref40343328 \h </w:instrText>
      </w:r>
      <w:r>
        <w:fldChar w:fldCharType="separate"/>
      </w:r>
      <w:r w:rsidR="00D06F3A" w:rsidRPr="009B1F20">
        <w:t xml:space="preserve">Figure </w:t>
      </w:r>
      <w:r w:rsidR="00D06F3A">
        <w:rPr>
          <w:noProof/>
        </w:rPr>
        <w:t>3</w:t>
      </w:r>
      <w:r>
        <w:fldChar w:fldCharType="end"/>
      </w:r>
      <w:r w:rsidRPr="00DC7771">
        <w:t>).</w:t>
      </w:r>
      <w:r>
        <w:t xml:space="preserve"> </w:t>
      </w:r>
      <w:r w:rsidRPr="00DC7771">
        <w:t xml:space="preserve"> </w:t>
      </w:r>
    </w:p>
    <w:p w14:paraId="4E54F621" w14:textId="7998811C" w:rsidR="004F1865" w:rsidRPr="00DC7771" w:rsidRDefault="004F1865" w:rsidP="00F26419">
      <w:pPr>
        <w:pStyle w:val="ListParagraph"/>
        <w:numPr>
          <w:ilvl w:val="0"/>
          <w:numId w:val="10"/>
        </w:numPr>
      </w:pPr>
      <w:r>
        <w:t xml:space="preserve">In this fortnight, </w:t>
      </w:r>
      <w:r w:rsidR="00E51BF4">
        <w:t>2.</w:t>
      </w:r>
      <w:r w:rsidR="00FB7CBF">
        <w:t>6</w:t>
      </w:r>
      <w:r>
        <w:t xml:space="preserve"> per 1,000 consultations due to ILI were reported by sentinel ASPREN GPs.</w:t>
      </w:r>
    </w:p>
    <w:p w14:paraId="2C734028" w14:textId="6A9E0ED9" w:rsidR="004F1865" w:rsidRPr="00801A43" w:rsidRDefault="004F1865" w:rsidP="00F26419">
      <w:pPr>
        <w:pStyle w:val="ListParagraph"/>
        <w:numPr>
          <w:ilvl w:val="0"/>
          <w:numId w:val="10"/>
        </w:numPr>
        <w:rPr>
          <w:lang w:eastAsia="en-US"/>
        </w:rPr>
      </w:pPr>
      <w:r w:rsidRPr="00801A43">
        <w:t>In the year to date, the proportion of ILI cases with confirmed influenza seen by sentinel GPs is low. Of the ILI cases presenting to sentinel GPs who were tested for influenza, 20 (3.</w:t>
      </w:r>
      <w:r w:rsidR="00FB7CBF">
        <w:t>2</w:t>
      </w:r>
      <w:r w:rsidRPr="00801A43">
        <w:t xml:space="preserve">%) were influenza positive. </w:t>
      </w:r>
    </w:p>
    <w:p w14:paraId="5C711526" w14:textId="7C50570D" w:rsidR="004F1865" w:rsidRPr="00801A43" w:rsidRDefault="004F1865" w:rsidP="00F26419">
      <w:pPr>
        <w:pStyle w:val="ListParagraph"/>
        <w:numPr>
          <w:ilvl w:val="0"/>
          <w:numId w:val="10"/>
        </w:numPr>
        <w:rPr>
          <w:lang w:eastAsia="en-US"/>
        </w:rPr>
      </w:pPr>
      <w:r w:rsidRPr="00801A43">
        <w:rPr>
          <w:lang w:eastAsia="en-US"/>
        </w:rPr>
        <w:t>In this fortnight (</w:t>
      </w:r>
      <w:r w:rsidR="00FB7CBF">
        <w:rPr>
          <w:lang w:eastAsia="en-US"/>
        </w:rPr>
        <w:t>27 July</w:t>
      </w:r>
      <w:r w:rsidR="00801A43" w:rsidRPr="00801A43">
        <w:rPr>
          <w:lang w:eastAsia="en-US"/>
        </w:rPr>
        <w:t xml:space="preserve"> to </w:t>
      </w:r>
      <w:r w:rsidR="00FB7CBF">
        <w:rPr>
          <w:lang w:eastAsia="en-US"/>
        </w:rPr>
        <w:t>9 August</w:t>
      </w:r>
      <w:r w:rsidR="00801A43" w:rsidRPr="00801A43">
        <w:rPr>
          <w:lang w:eastAsia="en-US"/>
        </w:rPr>
        <w:t xml:space="preserve"> 2020</w:t>
      </w:r>
      <w:r w:rsidRPr="00801A43">
        <w:rPr>
          <w:lang w:eastAsia="en-US"/>
        </w:rPr>
        <w:t xml:space="preserve">), there were no influenza positive results for patients that were tested through sentinel ASPREN GPs. </w:t>
      </w:r>
    </w:p>
    <w:p w14:paraId="79452BBE" w14:textId="124B05D9" w:rsidR="004F1865" w:rsidRDefault="004F1865" w:rsidP="004F1865">
      <w:pPr>
        <w:pStyle w:val="Caption"/>
        <w:rPr>
          <w:b w:val="0"/>
        </w:rPr>
      </w:pPr>
      <w:bookmarkStart w:id="9" w:name="_Ref40343328"/>
      <w:r w:rsidRPr="009B1F20">
        <w:lastRenderedPageBreak/>
        <w:t xml:space="preserve">Figure </w:t>
      </w:r>
      <w:fldSimple w:instr=" SEQ Figure \* ARABIC ">
        <w:r w:rsidR="00D06F3A">
          <w:rPr>
            <w:noProof/>
          </w:rPr>
          <w:t>3</w:t>
        </w:r>
      </w:fldSimple>
      <w:bookmarkEnd w:id="9"/>
      <w:r w:rsidRPr="009B1F20">
        <w:t>. Unweighted rate of ILI reported from sentinel GP surveillance systems, Australia, 1 January 2</w:t>
      </w:r>
      <w:r>
        <w:t xml:space="preserve">015 to </w:t>
      </w:r>
      <w:r w:rsidR="004441F8">
        <w:br/>
      </w:r>
      <w:r w:rsidR="003735FE">
        <w:t>9 August</w:t>
      </w:r>
      <w:r w:rsidRPr="009B1F20">
        <w:t xml:space="preserve"> 2020, by month and week*</w:t>
      </w:r>
      <w:r w:rsidRPr="00692BAD">
        <w:rPr>
          <w:vertAlign w:val="superscript"/>
        </w:rPr>
        <w:t>#</w:t>
      </w:r>
    </w:p>
    <w:p w14:paraId="6DAC092A" w14:textId="01A48A0B" w:rsidR="004F1865" w:rsidRDefault="003735FE" w:rsidP="004F1865">
      <w:pPr>
        <w:jc w:val="center"/>
        <w:rPr>
          <w:b/>
        </w:rPr>
      </w:pPr>
      <w:r>
        <w:rPr>
          <w:noProof/>
        </w:rPr>
        <w:drawing>
          <wp:inline distT="0" distB="0" distL="0" distR="0" wp14:anchorId="777528C9" wp14:editId="0D06B02B">
            <wp:extent cx="5183954" cy="3154680"/>
            <wp:effectExtent l="0" t="0" r="0" b="7620"/>
            <wp:docPr id="2" name="Picture 2"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94583" cy="3161148"/>
                    </a:xfrm>
                    <a:prstGeom prst="rect">
                      <a:avLst/>
                    </a:prstGeom>
                  </pic:spPr>
                </pic:pic>
              </a:graphicData>
            </a:graphic>
          </wp:inline>
        </w:drawing>
      </w:r>
    </w:p>
    <w:p w14:paraId="7BE874BC" w14:textId="77777777" w:rsidR="004F1865" w:rsidRDefault="004F1865" w:rsidP="004F1865">
      <w:pPr>
        <w:jc w:val="right"/>
        <w:rPr>
          <w:sz w:val="16"/>
          <w:szCs w:val="16"/>
        </w:rPr>
      </w:pPr>
      <w:r w:rsidRPr="005A6A32">
        <w:rPr>
          <w:sz w:val="16"/>
          <w:szCs w:val="16"/>
        </w:rPr>
        <w:t>Source: ASPREN</w:t>
      </w:r>
    </w:p>
    <w:p w14:paraId="1FD34078" w14:textId="77777777" w:rsidR="004F1865" w:rsidRPr="00692BAD" w:rsidRDefault="004F1865" w:rsidP="009E5038">
      <w:pPr>
        <w:spacing w:after="0"/>
        <w:rPr>
          <w:sz w:val="16"/>
          <w:lang w:eastAsia="en-US"/>
        </w:rPr>
      </w:pPr>
      <w:r w:rsidRPr="00692BAD">
        <w:rPr>
          <w:sz w:val="16"/>
          <w:lang w:eastAsia="en-US"/>
        </w:rPr>
        <w:t>* All data are preliminary and subject to change as updates are received.</w:t>
      </w:r>
    </w:p>
    <w:p w14:paraId="065CEBED" w14:textId="77777777" w:rsidR="004F1865" w:rsidRPr="00C61040" w:rsidRDefault="004F1865" w:rsidP="009E5038">
      <w:pPr>
        <w:spacing w:after="0"/>
        <w:rPr>
          <w:sz w:val="16"/>
          <w:lang w:eastAsia="en-US"/>
        </w:rPr>
      </w:pPr>
      <w:r w:rsidRPr="00E25E61">
        <w:rPr>
          <w:sz w:val="16"/>
          <w:vertAlign w:val="superscript"/>
          <w:lang w:eastAsia="en-US"/>
        </w:rPr>
        <w:t>#</w:t>
      </w:r>
      <w:r>
        <w:rPr>
          <w:sz w:val="16"/>
          <w:lang w:eastAsia="en-US"/>
        </w:rPr>
        <w:t xml:space="preserve"> </w:t>
      </w:r>
      <w:r w:rsidRPr="00692BAD">
        <w:rPr>
          <w:sz w:val="16"/>
          <w:lang w:eastAsia="en-US"/>
        </w:rPr>
        <w:t>Some patients</w:t>
      </w:r>
      <w:r>
        <w:rPr>
          <w:sz w:val="16"/>
          <w:lang w:eastAsia="en-US"/>
        </w:rPr>
        <w:t xml:space="preserve"> reported with</w:t>
      </w:r>
      <w:r w:rsidRPr="00692BAD">
        <w:rPr>
          <w:sz w:val="16"/>
          <w:lang w:eastAsia="en-US"/>
        </w:rPr>
        <w:t xml:space="preserve"> ILI </w:t>
      </w:r>
      <w:r>
        <w:rPr>
          <w:sz w:val="16"/>
          <w:lang w:eastAsia="en-US"/>
        </w:rPr>
        <w:t xml:space="preserve">in Victoria </w:t>
      </w:r>
      <w:r w:rsidRPr="00692BAD">
        <w:rPr>
          <w:sz w:val="16"/>
          <w:lang w:eastAsia="en-US"/>
        </w:rPr>
        <w:t>were sent to C</w:t>
      </w:r>
      <w:r>
        <w:rPr>
          <w:sz w:val="16"/>
          <w:lang w:eastAsia="en-US"/>
        </w:rPr>
        <w:t>OVID</w:t>
      </w:r>
      <w:r w:rsidRPr="00692BAD">
        <w:rPr>
          <w:sz w:val="16"/>
          <w:lang w:eastAsia="en-US"/>
        </w:rPr>
        <w:t xml:space="preserve">-19 clinics for testing and did not have a swab collected for influenza testing at the time </w:t>
      </w:r>
      <w:r w:rsidRPr="00C61040">
        <w:rPr>
          <w:sz w:val="16"/>
          <w:lang w:eastAsia="en-US"/>
        </w:rPr>
        <w:t>of consultation.</w:t>
      </w:r>
    </w:p>
    <w:p w14:paraId="35D39CA5" w14:textId="77777777" w:rsidR="004F1865" w:rsidRDefault="004F1865" w:rsidP="004F1865">
      <w:pPr>
        <w:pStyle w:val="Heading4"/>
      </w:pPr>
      <w:r w:rsidRPr="00C61040">
        <w:t>Virology</w:t>
      </w:r>
    </w:p>
    <w:p w14:paraId="122D2C9A" w14:textId="5E14E570" w:rsidR="004F1865" w:rsidRPr="00801A43" w:rsidRDefault="004F1865" w:rsidP="00F26419">
      <w:pPr>
        <w:pStyle w:val="ListParagraph"/>
        <w:numPr>
          <w:ilvl w:val="0"/>
          <w:numId w:val="11"/>
        </w:numPr>
        <w:rPr>
          <w:lang w:eastAsia="en-US"/>
        </w:rPr>
      </w:pPr>
      <w:bookmarkStart w:id="10" w:name="_Ref40343360"/>
      <w:r w:rsidRPr="00801A43">
        <w:rPr>
          <w:lang w:eastAsia="en-US"/>
        </w:rPr>
        <w:t>Of the 20 influenza positive samples detected year to date, 14 were influenza A(H1N</w:t>
      </w:r>
      <w:proofErr w:type="gramStart"/>
      <w:r w:rsidRPr="00801A43">
        <w:rPr>
          <w:lang w:eastAsia="en-US"/>
        </w:rPr>
        <w:t>1)pdm</w:t>
      </w:r>
      <w:proofErr w:type="gramEnd"/>
      <w:r w:rsidRPr="00801A43">
        <w:rPr>
          <w:lang w:eastAsia="en-US"/>
        </w:rPr>
        <w:t>09, three were influenza A(H3N2) and one was influenza A(</w:t>
      </w:r>
      <w:proofErr w:type="spellStart"/>
      <w:r w:rsidRPr="00801A43">
        <w:rPr>
          <w:lang w:eastAsia="en-US"/>
        </w:rPr>
        <w:t>unsubtyped</w:t>
      </w:r>
      <w:proofErr w:type="spellEnd"/>
      <w:r w:rsidRPr="00801A43">
        <w:rPr>
          <w:lang w:eastAsia="en-US"/>
        </w:rPr>
        <w:t xml:space="preserve">). The remaining two were influenza B; one was </w:t>
      </w:r>
      <w:r w:rsidRPr="00801A43">
        <w:t xml:space="preserve">influenza B/Victoria and the other was influenza B </w:t>
      </w:r>
      <w:r w:rsidRPr="00801A43">
        <w:rPr>
          <w:lang w:eastAsia="en-US"/>
        </w:rPr>
        <w:t>(</w:t>
      </w:r>
      <w:proofErr w:type="spellStart"/>
      <w:r w:rsidRPr="00801A43">
        <w:rPr>
          <w:lang w:eastAsia="en-US"/>
        </w:rPr>
        <w:t>unsubtyped</w:t>
      </w:r>
      <w:proofErr w:type="spellEnd"/>
      <w:r w:rsidRPr="00801A43">
        <w:t>)</w:t>
      </w:r>
      <w:r w:rsidRPr="00801A43">
        <w:rPr>
          <w:lang w:eastAsia="en-US"/>
        </w:rPr>
        <w:t xml:space="preserve"> (</w:t>
      </w:r>
      <w:r w:rsidRPr="00801A43">
        <w:rPr>
          <w:lang w:eastAsia="en-US"/>
        </w:rPr>
        <w:fldChar w:fldCharType="begin"/>
      </w:r>
      <w:r w:rsidRPr="00801A43">
        <w:rPr>
          <w:lang w:eastAsia="en-US"/>
        </w:rPr>
        <w:instrText xml:space="preserve"> REF _Ref43381235 \h </w:instrText>
      </w:r>
      <w:r w:rsidR="00E51BF4" w:rsidRPr="00801A43">
        <w:rPr>
          <w:lang w:eastAsia="en-US"/>
        </w:rPr>
        <w:instrText xml:space="preserve"> \* MERGEFORMAT </w:instrText>
      </w:r>
      <w:r w:rsidRPr="00801A43">
        <w:rPr>
          <w:lang w:eastAsia="en-US"/>
        </w:rPr>
      </w:r>
      <w:r w:rsidRPr="00801A43">
        <w:rPr>
          <w:lang w:eastAsia="en-US"/>
        </w:rPr>
        <w:fldChar w:fldCharType="separate"/>
      </w:r>
      <w:r w:rsidR="00D06F3A" w:rsidRPr="00801A43">
        <w:t xml:space="preserve">Figure </w:t>
      </w:r>
      <w:r w:rsidR="00D06F3A">
        <w:rPr>
          <w:noProof/>
        </w:rPr>
        <w:t>4</w:t>
      </w:r>
      <w:r w:rsidRPr="00801A43">
        <w:rPr>
          <w:lang w:eastAsia="en-US"/>
        </w:rPr>
        <w:fldChar w:fldCharType="end"/>
      </w:r>
      <w:r w:rsidRPr="00801A43">
        <w:rPr>
          <w:lang w:eastAsia="en-US"/>
        </w:rPr>
        <w:t>).</w:t>
      </w:r>
    </w:p>
    <w:p w14:paraId="6A14CE6F" w14:textId="623855D1" w:rsidR="004F1865" w:rsidRPr="00801A43" w:rsidRDefault="004F1865" w:rsidP="00F26419">
      <w:pPr>
        <w:pStyle w:val="ListParagraph"/>
        <w:numPr>
          <w:ilvl w:val="0"/>
          <w:numId w:val="11"/>
        </w:numPr>
        <w:rPr>
          <w:lang w:eastAsia="en-US"/>
        </w:rPr>
      </w:pPr>
      <w:bookmarkStart w:id="11" w:name="_Ref42696554"/>
      <w:r w:rsidRPr="00801A43">
        <w:rPr>
          <w:lang w:eastAsia="en-US"/>
        </w:rPr>
        <w:t>The most common respiratory virus reported so far this year of cases reported from sentinel ASPREN GPs is</w:t>
      </w:r>
      <w:r w:rsidR="00801A43" w:rsidRPr="00801A43">
        <w:rPr>
          <w:lang w:eastAsia="en-US"/>
        </w:rPr>
        <w:t xml:space="preserve"> rhinovirus, accounting for 30.</w:t>
      </w:r>
      <w:r w:rsidR="00FB7CBF">
        <w:rPr>
          <w:lang w:eastAsia="en-US"/>
        </w:rPr>
        <w:t>2</w:t>
      </w:r>
      <w:r w:rsidRPr="00801A43">
        <w:rPr>
          <w:lang w:eastAsia="en-US"/>
        </w:rPr>
        <w:t>% (</w:t>
      </w:r>
      <w:r w:rsidR="00FB7CBF" w:rsidRPr="00801A43">
        <w:rPr>
          <w:lang w:eastAsia="en-US"/>
        </w:rPr>
        <w:t>1</w:t>
      </w:r>
      <w:r w:rsidR="00FB7CBF">
        <w:rPr>
          <w:lang w:eastAsia="en-US"/>
        </w:rPr>
        <w:t>90</w:t>
      </w:r>
      <w:r w:rsidRPr="00801A43">
        <w:rPr>
          <w:lang w:eastAsia="en-US"/>
        </w:rPr>
        <w:t>/</w:t>
      </w:r>
      <w:r w:rsidR="00FB7CBF">
        <w:rPr>
          <w:lang w:eastAsia="en-US"/>
        </w:rPr>
        <w:t>629</w:t>
      </w:r>
      <w:r w:rsidRPr="00801A43">
        <w:rPr>
          <w:lang w:eastAsia="en-US"/>
        </w:rPr>
        <w:t xml:space="preserve">) of all tests. </w:t>
      </w:r>
    </w:p>
    <w:p w14:paraId="3B4064E5" w14:textId="5E14E570" w:rsidR="004F1865" w:rsidRDefault="004F1865" w:rsidP="004F1865">
      <w:pPr>
        <w:pStyle w:val="Caption"/>
      </w:pPr>
      <w:bookmarkStart w:id="12" w:name="_Ref43381235"/>
      <w:r w:rsidRPr="00801A43">
        <w:t xml:space="preserve">Figure </w:t>
      </w:r>
      <w:fldSimple w:instr=" SEQ Figure \* ARABIC ">
        <w:r w:rsidR="00D06F3A">
          <w:rPr>
            <w:noProof/>
          </w:rPr>
          <w:t>4</w:t>
        </w:r>
      </w:fldSimple>
      <w:bookmarkEnd w:id="10"/>
      <w:bookmarkEnd w:id="11"/>
      <w:bookmarkEnd w:id="12"/>
      <w:r w:rsidRPr="00801A43">
        <w:t xml:space="preserve">. Proportion of respiratory viral tests positive for influenza in ASPREN ILI patients and ASPREN ILI consultation rate, Australia, 1 January to </w:t>
      </w:r>
      <w:r w:rsidR="00316D10">
        <w:t>9 August</w:t>
      </w:r>
      <w:r w:rsidRPr="00801A43">
        <w:t xml:space="preserve"> 2020, by month and week*</w:t>
      </w:r>
    </w:p>
    <w:p w14:paraId="306B8699" w14:textId="5E7D3DF0" w:rsidR="004F1865" w:rsidRDefault="004F1865" w:rsidP="004F1865">
      <w:pPr>
        <w:jc w:val="center"/>
        <w:rPr>
          <w:lang w:eastAsia="en-US"/>
        </w:rPr>
      </w:pPr>
      <w:r>
        <w:rPr>
          <w:noProof/>
        </w:rPr>
        <w:t xml:space="preserve"> </w:t>
      </w:r>
      <w:r w:rsidR="00316D10">
        <w:rPr>
          <w:noProof/>
        </w:rPr>
        <w:drawing>
          <wp:inline distT="0" distB="0" distL="0" distR="0" wp14:anchorId="1C3FD751" wp14:editId="54A11BB1">
            <wp:extent cx="4840413" cy="3162300"/>
            <wp:effectExtent l="0" t="0" r="0" b="0"/>
            <wp:docPr id="8" name="Picture 8"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51020" cy="3169230"/>
                    </a:xfrm>
                    <a:prstGeom prst="rect">
                      <a:avLst/>
                    </a:prstGeom>
                  </pic:spPr>
                </pic:pic>
              </a:graphicData>
            </a:graphic>
          </wp:inline>
        </w:drawing>
      </w:r>
    </w:p>
    <w:p w14:paraId="28177A85" w14:textId="77777777" w:rsidR="004F1865" w:rsidRDefault="004F1865" w:rsidP="004F1865">
      <w:pPr>
        <w:pStyle w:val="FootnoteText"/>
        <w:jc w:val="right"/>
        <w:rPr>
          <w:sz w:val="16"/>
        </w:rPr>
      </w:pPr>
      <w:r w:rsidRPr="0040567F">
        <w:rPr>
          <w:sz w:val="16"/>
        </w:rPr>
        <w:t>Source: ASPREN</w:t>
      </w:r>
    </w:p>
    <w:p w14:paraId="212E8490" w14:textId="7E50C925" w:rsidR="009E5038" w:rsidRDefault="004F1865" w:rsidP="004F1865">
      <w:pPr>
        <w:pStyle w:val="BalloonText"/>
        <w:rPr>
          <w:rFonts w:asciiTheme="minorHAnsi" w:hAnsiTheme="minorHAnsi" w:cstheme="minorHAnsi"/>
          <w:iCs/>
        </w:rPr>
      </w:pPr>
      <w:r w:rsidRPr="00F47D67">
        <w:rPr>
          <w:rFonts w:asciiTheme="minorHAnsi" w:hAnsiTheme="minorHAnsi" w:cstheme="minorHAnsi"/>
        </w:rPr>
        <w:t>*</w:t>
      </w:r>
      <w:r w:rsidRPr="00F47D67">
        <w:rPr>
          <w:rFonts w:asciiTheme="minorHAnsi" w:hAnsiTheme="minorHAnsi" w:cstheme="minorHAnsi"/>
          <w:iCs/>
        </w:rPr>
        <w:t xml:space="preserve"> All data are preliminary and subject to change as updates are received.</w:t>
      </w:r>
    </w:p>
    <w:p w14:paraId="24389B3D" w14:textId="632AB85D" w:rsidR="004F1865" w:rsidRPr="00B819EE" w:rsidRDefault="004F1865" w:rsidP="004F1865">
      <w:pPr>
        <w:pStyle w:val="Heading3"/>
        <w:numPr>
          <w:ilvl w:val="0"/>
          <w:numId w:val="0"/>
        </w:numPr>
        <w:ind w:left="284" w:hanging="284"/>
      </w:pPr>
      <w:r w:rsidRPr="00654D69">
        <w:lastRenderedPageBreak/>
        <w:t>Sentinel Laboratories</w:t>
      </w:r>
      <w:r w:rsidRPr="00B819EE">
        <w:t xml:space="preserve"> </w:t>
      </w:r>
    </w:p>
    <w:p w14:paraId="2AA83480" w14:textId="77777777" w:rsidR="004F1865" w:rsidRPr="00E20634" w:rsidRDefault="004F1865" w:rsidP="004F1865">
      <w:pPr>
        <w:rPr>
          <w:i/>
        </w:rPr>
      </w:pPr>
      <w:r w:rsidRPr="00E20634">
        <w:rPr>
          <w:i/>
        </w:rPr>
        <w:t>Sentinel laboratory surveillance systems provide fortnightly reporting of influenza testing. This includes the n</w:t>
      </w:r>
      <w:r>
        <w:rPr>
          <w:i/>
        </w:rPr>
        <w:t>umber of tests undertaken, the number</w:t>
      </w:r>
      <w:r w:rsidRPr="00E20634">
        <w:rPr>
          <w:i/>
        </w:rPr>
        <w:t xml:space="preserve"> of positive results, and the detected viruses.  </w:t>
      </w:r>
    </w:p>
    <w:p w14:paraId="11F2D4F7" w14:textId="77777777" w:rsidR="004F1865" w:rsidRDefault="004F1865" w:rsidP="004F1865">
      <w:pPr>
        <w:pStyle w:val="Heading4"/>
      </w:pPr>
      <w:r>
        <w:t>Activity</w:t>
      </w:r>
    </w:p>
    <w:p w14:paraId="2BE0BFA1" w14:textId="05DB8FF9" w:rsidR="004F1865" w:rsidRDefault="004F1865" w:rsidP="00F26419">
      <w:pPr>
        <w:pStyle w:val="ListParagraph"/>
        <w:numPr>
          <w:ilvl w:val="0"/>
          <w:numId w:val="12"/>
        </w:numPr>
        <w:rPr>
          <w:lang w:eastAsia="en-US"/>
        </w:rPr>
      </w:pPr>
      <w:bookmarkStart w:id="13" w:name="_Ref40343387"/>
      <w:r>
        <w:rPr>
          <w:lang w:eastAsia="en-US"/>
        </w:rPr>
        <w:t xml:space="preserve">Of the </w:t>
      </w:r>
      <w:r w:rsidR="00A77D90">
        <w:rPr>
          <w:lang w:eastAsia="en-US"/>
        </w:rPr>
        <w:t>312,718</w:t>
      </w:r>
      <w:r w:rsidRPr="004240CF">
        <w:rPr>
          <w:lang w:eastAsia="en-US"/>
        </w:rPr>
        <w:t xml:space="preserve"> </w:t>
      </w:r>
      <w:r>
        <w:rPr>
          <w:lang w:eastAsia="en-US"/>
        </w:rPr>
        <w:t>samples tested across sentinel laboratories in the year to date, 1,</w:t>
      </w:r>
      <w:r w:rsidR="00A77D90">
        <w:rPr>
          <w:lang w:eastAsia="en-US"/>
        </w:rPr>
        <w:t xml:space="preserve">990 </w:t>
      </w:r>
      <w:r>
        <w:rPr>
          <w:lang w:eastAsia="en-US"/>
        </w:rPr>
        <w:t>(0.</w:t>
      </w:r>
      <w:r w:rsidR="00A77D90">
        <w:rPr>
          <w:lang w:eastAsia="en-US"/>
        </w:rPr>
        <w:t>6</w:t>
      </w:r>
      <w:r>
        <w:rPr>
          <w:lang w:eastAsia="en-US"/>
        </w:rPr>
        <w:t>%) were positive for influenza.</w:t>
      </w:r>
    </w:p>
    <w:p w14:paraId="68244A4B" w14:textId="22563604" w:rsidR="004F1865" w:rsidRDefault="004F1865" w:rsidP="00F26419">
      <w:pPr>
        <w:pStyle w:val="ListParagraph"/>
        <w:numPr>
          <w:ilvl w:val="0"/>
          <w:numId w:val="12"/>
        </w:numPr>
        <w:rPr>
          <w:lang w:eastAsia="en-US"/>
        </w:rPr>
      </w:pPr>
      <w:r>
        <w:rPr>
          <w:lang w:eastAsia="en-US"/>
        </w:rPr>
        <w:t xml:space="preserve">Detections of influenza across sentinel laboratories increased from 4.5% in week 1 to 8.3% in week </w:t>
      </w:r>
      <w:r w:rsidRPr="001C6A27">
        <w:rPr>
          <w:lang w:eastAsia="en-US"/>
        </w:rPr>
        <w:t>4 (unweighted percentage of tests positive for influenza across all sentinel laboratories)</w:t>
      </w:r>
      <w:r>
        <w:rPr>
          <w:lang w:eastAsia="en-US"/>
        </w:rPr>
        <w:t xml:space="preserve"> and have steadily decreased to </w:t>
      </w:r>
      <w:r w:rsidR="00E51BF4">
        <w:rPr>
          <w:lang w:eastAsia="en-US"/>
        </w:rPr>
        <w:t xml:space="preserve">at or </w:t>
      </w:r>
      <w:r>
        <w:rPr>
          <w:lang w:eastAsia="en-US"/>
        </w:rPr>
        <w:t>below 0.1% from week 15 (</w:t>
      </w:r>
      <w:r>
        <w:rPr>
          <w:lang w:eastAsia="en-US"/>
        </w:rPr>
        <w:fldChar w:fldCharType="begin"/>
      </w:r>
      <w:r>
        <w:rPr>
          <w:lang w:eastAsia="en-US"/>
        </w:rPr>
        <w:instrText xml:space="preserve"> REF _Ref42696572 \h </w:instrText>
      </w:r>
      <w:r>
        <w:rPr>
          <w:lang w:eastAsia="en-US"/>
        </w:rPr>
      </w:r>
      <w:r>
        <w:rPr>
          <w:lang w:eastAsia="en-US"/>
        </w:rPr>
        <w:fldChar w:fldCharType="separate"/>
      </w:r>
      <w:r w:rsidR="00D06F3A">
        <w:t xml:space="preserve">Figure </w:t>
      </w:r>
      <w:r w:rsidR="00D06F3A">
        <w:rPr>
          <w:noProof/>
        </w:rPr>
        <w:t>5</w:t>
      </w:r>
      <w:r>
        <w:rPr>
          <w:lang w:eastAsia="en-US"/>
        </w:rPr>
        <w:fldChar w:fldCharType="end"/>
      </w:r>
      <w:r>
        <w:rPr>
          <w:lang w:eastAsia="en-US"/>
        </w:rPr>
        <w:t>).</w:t>
      </w:r>
    </w:p>
    <w:p w14:paraId="53431209" w14:textId="0DDC6522" w:rsidR="004F1865" w:rsidRDefault="004F1865" w:rsidP="004F1865">
      <w:pPr>
        <w:pStyle w:val="Caption"/>
      </w:pPr>
      <w:bookmarkStart w:id="14" w:name="_Ref42696572"/>
      <w:r>
        <w:t xml:space="preserve">Figure </w:t>
      </w:r>
      <w:fldSimple w:instr=" SEQ Figure \* ARABIC ">
        <w:r w:rsidR="00D06F3A">
          <w:rPr>
            <w:noProof/>
          </w:rPr>
          <w:t>5</w:t>
        </w:r>
      </w:fldSimple>
      <w:bookmarkEnd w:id="13"/>
      <w:bookmarkEnd w:id="14"/>
      <w:r>
        <w:t xml:space="preserve">. </w:t>
      </w:r>
      <w:r w:rsidRPr="00BF5B23">
        <w:t xml:space="preserve">Proportion of sentinel laboratory tests positive for influenza, 1 January to </w:t>
      </w:r>
      <w:r w:rsidR="00316D10">
        <w:t>9 August</w:t>
      </w:r>
      <w:r>
        <w:t xml:space="preserve"> </w:t>
      </w:r>
      <w:r w:rsidRPr="00BF5B23">
        <w:t>2020, by contributing laboratory</w:t>
      </w:r>
      <w:r w:rsidRPr="00BF5B23">
        <w:rPr>
          <w:vertAlign w:val="superscript"/>
        </w:rPr>
        <w:t xml:space="preserve"> </w:t>
      </w:r>
      <w:r w:rsidRPr="00BF5B23">
        <w:t>or</w:t>
      </w:r>
      <w:r>
        <w:t xml:space="preserve"> jurisdiction and month and week</w:t>
      </w:r>
      <w:r w:rsidRPr="00AC047C">
        <w:rPr>
          <w:vertAlign w:val="superscript"/>
        </w:rPr>
        <w:t>†</w:t>
      </w:r>
    </w:p>
    <w:p w14:paraId="4F17C799" w14:textId="31E5B476" w:rsidR="004F1865" w:rsidRDefault="00316D10" w:rsidP="004F1865">
      <w:pPr>
        <w:jc w:val="center"/>
      </w:pPr>
      <w:r>
        <w:rPr>
          <w:noProof/>
        </w:rPr>
        <w:drawing>
          <wp:inline distT="0" distB="0" distL="0" distR="0" wp14:anchorId="2C2AC5CE" wp14:editId="43B02660">
            <wp:extent cx="5357004" cy="3229655"/>
            <wp:effectExtent l="0" t="0" r="0" b="8890"/>
            <wp:docPr id="9" name="Picture 9"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62006" cy="3232671"/>
                    </a:xfrm>
                    <a:prstGeom prst="rect">
                      <a:avLst/>
                    </a:prstGeom>
                  </pic:spPr>
                </pic:pic>
              </a:graphicData>
            </a:graphic>
          </wp:inline>
        </w:drawing>
      </w:r>
    </w:p>
    <w:p w14:paraId="5E511ABD" w14:textId="77777777" w:rsidR="004F1865" w:rsidRDefault="004F1865" w:rsidP="004F1865">
      <w:pPr>
        <w:jc w:val="right"/>
      </w:pPr>
      <w:r>
        <w:rPr>
          <w:sz w:val="16"/>
          <w:szCs w:val="16"/>
        </w:rPr>
        <w:t>Source: Sentinel laboratories</w:t>
      </w:r>
    </w:p>
    <w:p w14:paraId="687B9C8D" w14:textId="77777777" w:rsidR="004F1865" w:rsidRPr="003D3144" w:rsidRDefault="004F1865" w:rsidP="004F1865">
      <w:pPr>
        <w:pStyle w:val="FootnoteText"/>
        <w:rPr>
          <w:sz w:val="16"/>
          <w:szCs w:val="16"/>
        </w:rPr>
      </w:pPr>
      <w:r w:rsidRPr="000D04A4">
        <w:rPr>
          <w:sz w:val="16"/>
          <w:vertAlign w:val="superscript"/>
          <w:lang w:eastAsia="en-US"/>
        </w:rPr>
        <w:t>†</w:t>
      </w:r>
      <w:r w:rsidRPr="000D04A4">
        <w:rPr>
          <w:sz w:val="16"/>
          <w:lang w:eastAsia="en-US"/>
        </w:rPr>
        <w:t xml:space="preserve"> </w:t>
      </w:r>
      <w:r w:rsidRPr="003D3144">
        <w:rPr>
          <w:iCs/>
          <w:sz w:val="16"/>
          <w:szCs w:val="16"/>
        </w:rPr>
        <w:t>All data are preliminary and subject to change as updates are received.</w:t>
      </w:r>
    </w:p>
    <w:p w14:paraId="6931A988" w14:textId="77777777" w:rsidR="004F1865" w:rsidRPr="00733FC1" w:rsidRDefault="004F1865" w:rsidP="004F1865">
      <w:pPr>
        <w:spacing w:after="60"/>
        <w:rPr>
          <w:sz w:val="16"/>
          <w:lang w:eastAsia="en-US"/>
        </w:rPr>
      </w:pPr>
      <w:r w:rsidRPr="00733FC1">
        <w:rPr>
          <w:sz w:val="16"/>
          <w:lang w:eastAsia="en-US"/>
        </w:rPr>
        <w:t>* Pooled percentage positive indicators should be interpreted with caution, noting that collectively pooled contributing laboratories are not representative of testing across Australia and individually contributing laboratories may not be representative of the jurisdiction in which they are located.</w:t>
      </w:r>
    </w:p>
    <w:p w14:paraId="3141BE38" w14:textId="77777777" w:rsidR="004F1865" w:rsidRPr="00733FC1" w:rsidRDefault="004F1865" w:rsidP="004F1865">
      <w:pPr>
        <w:spacing w:after="60"/>
        <w:rPr>
          <w:sz w:val="16"/>
          <w:lang w:eastAsia="en-US"/>
        </w:rPr>
      </w:pPr>
      <w:r w:rsidRPr="00733FC1">
        <w:rPr>
          <w:sz w:val="16"/>
          <w:lang w:eastAsia="en-US"/>
        </w:rPr>
        <w:t>^ Weighted according to jurisdictional population in which laboratories are located.</w:t>
      </w:r>
    </w:p>
    <w:p w14:paraId="422B2ED4" w14:textId="77777777" w:rsidR="004F1865" w:rsidRPr="00733FC1" w:rsidRDefault="004F1865" w:rsidP="004F1865">
      <w:pPr>
        <w:spacing w:after="60"/>
        <w:rPr>
          <w:sz w:val="16"/>
          <w:lang w:eastAsia="en-US"/>
        </w:rPr>
      </w:pPr>
      <w:r w:rsidRPr="00733FC1">
        <w:rPr>
          <w:sz w:val="16"/>
          <w:lang w:eastAsia="en-US"/>
        </w:rPr>
        <w:t xml:space="preserve">The percentage of tests positive for influenza in the </w:t>
      </w:r>
      <w:proofErr w:type="spellStart"/>
      <w:r w:rsidRPr="00733FC1">
        <w:rPr>
          <w:sz w:val="16"/>
          <w:lang w:eastAsia="en-US"/>
        </w:rPr>
        <w:t>interseasonal</w:t>
      </w:r>
      <w:proofErr w:type="spellEnd"/>
      <w:r w:rsidRPr="00733FC1">
        <w:rPr>
          <w:sz w:val="16"/>
          <w:lang w:eastAsia="en-US"/>
        </w:rPr>
        <w:t xml:space="preserve"> period should be interpreted with caution due to small numbers of tests being undertaken in this time, resulting in high variability in the indicators. </w:t>
      </w:r>
    </w:p>
    <w:p w14:paraId="0DB0559B" w14:textId="77777777" w:rsidR="004F1865" w:rsidRPr="00437F75" w:rsidRDefault="004F1865" w:rsidP="004F1865">
      <w:pPr>
        <w:spacing w:after="60"/>
        <w:rPr>
          <w:sz w:val="16"/>
          <w:lang w:eastAsia="en-US"/>
        </w:rPr>
      </w:pPr>
      <w:r w:rsidRPr="00DC7771">
        <w:rPr>
          <w:sz w:val="16"/>
          <w:vertAlign w:val="superscript"/>
          <w:lang w:eastAsia="en-US"/>
        </w:rPr>
        <w:t>#</w:t>
      </w:r>
      <w:r w:rsidRPr="00CC7D8B">
        <w:t xml:space="preserve"> </w:t>
      </w:r>
      <w:r w:rsidRPr="00437F75">
        <w:rPr>
          <w:sz w:val="16"/>
          <w:lang w:eastAsia="en-US"/>
        </w:rPr>
        <w:t xml:space="preserve">South Australia data only includes specimens tested at SA Pathology. Data from the private laboratories for total number of specimens is not available. </w:t>
      </w:r>
    </w:p>
    <w:p w14:paraId="28852154" w14:textId="77777777" w:rsidR="00D06F3A" w:rsidRDefault="00D06F3A" w:rsidP="004F1865">
      <w:pPr>
        <w:pStyle w:val="Heading4"/>
      </w:pPr>
    </w:p>
    <w:p w14:paraId="40D0E5F0" w14:textId="77777777" w:rsidR="004F1865" w:rsidRDefault="004F1865" w:rsidP="004F1865">
      <w:pPr>
        <w:pStyle w:val="Heading4"/>
      </w:pPr>
      <w:r>
        <w:t>Virology</w:t>
      </w:r>
    </w:p>
    <w:p w14:paraId="2911FEBB" w14:textId="5E2653D7" w:rsidR="004F1865" w:rsidRPr="00D06F3A" w:rsidRDefault="004F1865" w:rsidP="00F26419">
      <w:pPr>
        <w:pStyle w:val="Caption"/>
        <w:numPr>
          <w:ilvl w:val="0"/>
          <w:numId w:val="21"/>
        </w:numPr>
        <w:spacing w:after="0"/>
        <w:rPr>
          <w:b w:val="0"/>
          <w:lang w:eastAsia="en-US"/>
        </w:rPr>
      </w:pPr>
      <w:bookmarkStart w:id="15" w:name="_Ref40343415"/>
      <w:r w:rsidRPr="00D06F3A">
        <w:rPr>
          <w:b w:val="0"/>
          <w:lang w:eastAsia="en-US"/>
        </w:rPr>
        <w:t>In the year to date, 0.</w:t>
      </w:r>
      <w:r w:rsidR="00B01E12">
        <w:rPr>
          <w:b w:val="0"/>
          <w:lang w:eastAsia="en-US"/>
        </w:rPr>
        <w:t>6</w:t>
      </w:r>
      <w:r w:rsidRPr="00D06F3A">
        <w:rPr>
          <w:b w:val="0"/>
          <w:lang w:eastAsia="en-US"/>
        </w:rPr>
        <w:t>% of samples detected in sentinel laboratories were positive for influenza. Of these 81.</w:t>
      </w:r>
      <w:r w:rsidR="009D62C5" w:rsidRPr="00D06F3A">
        <w:rPr>
          <w:b w:val="0"/>
          <w:lang w:eastAsia="en-US"/>
        </w:rPr>
        <w:t>7</w:t>
      </w:r>
      <w:r w:rsidRPr="00D06F3A">
        <w:rPr>
          <w:b w:val="0"/>
          <w:lang w:eastAsia="en-US"/>
        </w:rPr>
        <w:t>% were influenza A (of which 34.8% were influenza A(</w:t>
      </w:r>
      <w:proofErr w:type="spellStart"/>
      <w:r w:rsidRPr="00D06F3A">
        <w:rPr>
          <w:b w:val="0"/>
          <w:lang w:eastAsia="en-US"/>
        </w:rPr>
        <w:t>unsubtyped</w:t>
      </w:r>
      <w:proofErr w:type="spellEnd"/>
      <w:r w:rsidRPr="00D06F3A">
        <w:rPr>
          <w:b w:val="0"/>
          <w:lang w:eastAsia="en-US"/>
        </w:rPr>
        <w:t>), 18% were influenza A(H1N</w:t>
      </w:r>
      <w:proofErr w:type="gramStart"/>
      <w:r w:rsidRPr="00D06F3A">
        <w:rPr>
          <w:b w:val="0"/>
          <w:lang w:eastAsia="en-US"/>
        </w:rPr>
        <w:t>1)pdm</w:t>
      </w:r>
      <w:proofErr w:type="gramEnd"/>
      <w:r w:rsidRPr="00D06F3A">
        <w:rPr>
          <w:b w:val="0"/>
          <w:lang w:eastAsia="en-US"/>
        </w:rPr>
        <w:t>09, and 3.8% were influenza A(H3N2)) and 18.</w:t>
      </w:r>
      <w:r w:rsidR="009D62C5" w:rsidRPr="00D06F3A">
        <w:rPr>
          <w:b w:val="0"/>
          <w:lang w:eastAsia="en-US"/>
        </w:rPr>
        <w:t>3</w:t>
      </w:r>
      <w:r w:rsidRPr="00D06F3A">
        <w:rPr>
          <w:b w:val="0"/>
          <w:lang w:eastAsia="en-US"/>
        </w:rPr>
        <w:t>% were influenza B (</w:t>
      </w:r>
      <w:r w:rsidR="00F26419" w:rsidRPr="00F26419">
        <w:rPr>
          <w:b w:val="0"/>
          <w:lang w:eastAsia="en-US"/>
        </w:rPr>
        <w:fldChar w:fldCharType="begin"/>
      </w:r>
      <w:r w:rsidR="00F26419" w:rsidRPr="00F26419">
        <w:rPr>
          <w:b w:val="0"/>
          <w:lang w:eastAsia="en-US"/>
        </w:rPr>
        <w:instrText xml:space="preserve"> REF _Ref47026431 \h  \* MERGEFORMAT </w:instrText>
      </w:r>
      <w:r w:rsidR="00F26419" w:rsidRPr="00F26419">
        <w:rPr>
          <w:b w:val="0"/>
          <w:lang w:eastAsia="en-US"/>
        </w:rPr>
      </w:r>
      <w:r w:rsidR="00F26419" w:rsidRPr="00F26419">
        <w:rPr>
          <w:b w:val="0"/>
          <w:lang w:eastAsia="en-US"/>
        </w:rPr>
        <w:fldChar w:fldCharType="separate"/>
      </w:r>
      <w:r w:rsidR="00F26419" w:rsidRPr="00F26419">
        <w:rPr>
          <w:b w:val="0"/>
        </w:rPr>
        <w:t xml:space="preserve">Figure </w:t>
      </w:r>
      <w:r w:rsidR="00F26419" w:rsidRPr="00F26419">
        <w:rPr>
          <w:b w:val="0"/>
          <w:noProof/>
        </w:rPr>
        <w:t>6</w:t>
      </w:r>
      <w:r w:rsidR="00F26419" w:rsidRPr="00F26419">
        <w:rPr>
          <w:b w:val="0"/>
          <w:lang w:eastAsia="en-US"/>
        </w:rPr>
        <w:fldChar w:fldCharType="end"/>
      </w:r>
      <w:r w:rsidRPr="00D06F3A">
        <w:rPr>
          <w:b w:val="0"/>
        </w:rPr>
        <w:t xml:space="preserve">). </w:t>
      </w:r>
    </w:p>
    <w:p w14:paraId="32661DE8" w14:textId="62352E0E" w:rsidR="004F1865" w:rsidRDefault="004F1865" w:rsidP="00F26419">
      <w:pPr>
        <w:pStyle w:val="ListParagraph"/>
        <w:numPr>
          <w:ilvl w:val="0"/>
          <w:numId w:val="21"/>
        </w:numPr>
      </w:pPr>
      <w:r>
        <w:t>This fortnight (</w:t>
      </w:r>
      <w:r w:rsidR="00B01E12">
        <w:t>27 July to 9 August</w:t>
      </w:r>
      <w:r w:rsidR="009D62C5">
        <w:t xml:space="preserve"> </w:t>
      </w:r>
      <w:r>
        <w:t xml:space="preserve">2020) there </w:t>
      </w:r>
      <w:r w:rsidR="00B01E12">
        <w:t>was one</w:t>
      </w:r>
      <w:r>
        <w:t xml:space="preserve"> influenza</w:t>
      </w:r>
      <w:r w:rsidR="00A13B39">
        <w:t xml:space="preserve"> A(</w:t>
      </w:r>
      <w:proofErr w:type="spellStart"/>
      <w:r w:rsidR="00A13B39">
        <w:t>unsubtyped</w:t>
      </w:r>
      <w:proofErr w:type="spellEnd"/>
      <w:r w:rsidR="00A13B39">
        <w:t>)</w:t>
      </w:r>
      <w:r>
        <w:t xml:space="preserve"> positive sample detected in </w:t>
      </w:r>
      <w:r w:rsidRPr="00DE7EE9">
        <w:t xml:space="preserve">sentinel laboratories. </w:t>
      </w:r>
    </w:p>
    <w:p w14:paraId="12961C2F" w14:textId="5A8323C6" w:rsidR="004F1865" w:rsidRPr="00DE7EE9" w:rsidRDefault="004F1865" w:rsidP="00F26419">
      <w:pPr>
        <w:pStyle w:val="ListParagraph"/>
        <w:numPr>
          <w:ilvl w:val="0"/>
          <w:numId w:val="21"/>
        </w:numPr>
        <w:spacing w:after="0"/>
        <w:ind w:left="714" w:hanging="357"/>
        <w:rPr>
          <w:lang w:eastAsia="en-US"/>
        </w:rPr>
      </w:pPr>
      <w:r>
        <w:t>This fortnight (</w:t>
      </w:r>
      <w:r w:rsidR="00A13B39">
        <w:t xml:space="preserve">27 July to 9 August </w:t>
      </w:r>
      <w:r w:rsidRPr="00DE7EE9">
        <w:t xml:space="preserve">2020), the </w:t>
      </w:r>
      <w:proofErr w:type="gramStart"/>
      <w:r w:rsidRPr="00DE7EE9">
        <w:t>most commonly detected</w:t>
      </w:r>
      <w:proofErr w:type="gramEnd"/>
      <w:r w:rsidRPr="00DE7EE9">
        <w:t xml:space="preserve"> respiratory viruses by </w:t>
      </w:r>
      <w:r w:rsidRPr="00DE7EE9">
        <w:rPr>
          <w:lang w:eastAsia="en-US"/>
        </w:rPr>
        <w:t>laboratory site were:</w:t>
      </w:r>
      <w:r w:rsidRPr="00DE7EE9">
        <w:t xml:space="preserve"> </w:t>
      </w:r>
    </w:p>
    <w:p w14:paraId="23C3F4D1" w14:textId="74004BFA" w:rsidR="004F1865" w:rsidRPr="00654D69" w:rsidRDefault="00A13B39" w:rsidP="00F26419">
      <w:pPr>
        <w:pStyle w:val="Caption"/>
        <w:numPr>
          <w:ilvl w:val="1"/>
          <w:numId w:val="21"/>
        </w:numPr>
        <w:spacing w:after="0"/>
        <w:rPr>
          <w:b w:val="0"/>
          <w:lang w:eastAsia="en-US"/>
        </w:rPr>
      </w:pPr>
      <w:r>
        <w:rPr>
          <w:b w:val="0"/>
          <w:lang w:eastAsia="en-US"/>
        </w:rPr>
        <w:t>R</w:t>
      </w:r>
      <w:r w:rsidR="004F1865" w:rsidRPr="00654D69">
        <w:rPr>
          <w:b w:val="0"/>
          <w:lang w:eastAsia="en-US"/>
        </w:rPr>
        <w:t>hinovirus in both weeks by the</w:t>
      </w:r>
      <w:r w:rsidR="004F1865" w:rsidRPr="00654D69">
        <w:rPr>
          <w:b w:val="0"/>
          <w:bCs w:val="0"/>
          <w:sz w:val="16"/>
          <w:lang w:eastAsia="en-US"/>
        </w:rPr>
        <w:t xml:space="preserve"> </w:t>
      </w:r>
      <w:r w:rsidR="004F1865" w:rsidRPr="00654D69">
        <w:rPr>
          <w:b w:val="0"/>
          <w:szCs w:val="18"/>
        </w:rPr>
        <w:t xml:space="preserve">Institute of Clinical Pathology and Medical Research in New South Wales (NSW) </w:t>
      </w:r>
      <w:r w:rsidR="009D62C5">
        <w:rPr>
          <w:b w:val="0"/>
          <w:lang w:eastAsia="en-US"/>
        </w:rPr>
        <w:t xml:space="preserve">and </w:t>
      </w:r>
      <w:r w:rsidR="004F1865" w:rsidRPr="00654D69">
        <w:rPr>
          <w:b w:val="0"/>
          <w:lang w:eastAsia="en-US"/>
        </w:rPr>
        <w:t>Tasmania (TAS</w:t>
      </w:r>
      <w:proofErr w:type="gramStart"/>
      <w:r w:rsidR="004F1865" w:rsidRPr="00654D69">
        <w:rPr>
          <w:b w:val="0"/>
          <w:lang w:eastAsia="en-US"/>
        </w:rPr>
        <w:t>)</w:t>
      </w:r>
      <w:r w:rsidR="009D62C5">
        <w:rPr>
          <w:b w:val="0"/>
          <w:lang w:eastAsia="en-US"/>
        </w:rPr>
        <w:t>;</w:t>
      </w:r>
      <w:proofErr w:type="gramEnd"/>
    </w:p>
    <w:p w14:paraId="01894679" w14:textId="38B2AC6E" w:rsidR="009D62C5" w:rsidRDefault="00A13B39" w:rsidP="00F26419">
      <w:pPr>
        <w:pStyle w:val="ListParagraph"/>
        <w:numPr>
          <w:ilvl w:val="1"/>
          <w:numId w:val="21"/>
        </w:numPr>
        <w:spacing w:after="0"/>
        <w:rPr>
          <w:lang w:eastAsia="en-US"/>
        </w:rPr>
      </w:pPr>
      <w:r>
        <w:rPr>
          <w:lang w:eastAsia="en-US"/>
        </w:rPr>
        <w:t>A</w:t>
      </w:r>
      <w:r w:rsidR="004F1865" w:rsidRPr="00DE7EE9">
        <w:rPr>
          <w:lang w:eastAsia="en-US"/>
        </w:rPr>
        <w:t>denovirus in both weeks by South Australia (SA</w:t>
      </w:r>
      <w:proofErr w:type="gramStart"/>
      <w:r w:rsidR="004F1865" w:rsidRPr="00DE7EE9">
        <w:rPr>
          <w:lang w:eastAsia="en-US"/>
        </w:rPr>
        <w:t>);</w:t>
      </w:r>
      <w:proofErr w:type="gramEnd"/>
      <w:r w:rsidR="004F1865">
        <w:rPr>
          <w:lang w:eastAsia="en-US"/>
        </w:rPr>
        <w:t xml:space="preserve"> </w:t>
      </w:r>
    </w:p>
    <w:p w14:paraId="2F93C32E" w14:textId="0FEA6054" w:rsidR="004F1865" w:rsidRPr="00DE7EE9" w:rsidRDefault="00A13B39" w:rsidP="00F26419">
      <w:pPr>
        <w:pStyle w:val="ListParagraph"/>
        <w:numPr>
          <w:ilvl w:val="1"/>
          <w:numId w:val="21"/>
        </w:numPr>
        <w:spacing w:after="0"/>
        <w:rPr>
          <w:lang w:eastAsia="en-US"/>
        </w:rPr>
      </w:pPr>
      <w:r>
        <w:rPr>
          <w:lang w:eastAsia="en-US"/>
        </w:rPr>
        <w:t xml:space="preserve">Parainfluenza virus type 1 in week 31 and rhinovirus in week 32 </w:t>
      </w:r>
      <w:r w:rsidR="009B58B5">
        <w:rPr>
          <w:lang w:eastAsia="en-US"/>
        </w:rPr>
        <w:t>by</w:t>
      </w:r>
      <w:r w:rsidR="009D62C5">
        <w:rPr>
          <w:lang w:eastAsia="en-US"/>
        </w:rPr>
        <w:t xml:space="preserve"> Western Australia (WA); </w:t>
      </w:r>
      <w:r w:rsidR="004F1865">
        <w:rPr>
          <w:lang w:eastAsia="en-US"/>
        </w:rPr>
        <w:t>and</w:t>
      </w:r>
    </w:p>
    <w:p w14:paraId="7AB3AA37" w14:textId="5097669F" w:rsidR="005F38C5" w:rsidRPr="005F38C5" w:rsidRDefault="004F1865" w:rsidP="00F26419">
      <w:pPr>
        <w:pStyle w:val="Caption"/>
        <w:numPr>
          <w:ilvl w:val="1"/>
          <w:numId w:val="21"/>
        </w:numPr>
        <w:spacing w:after="0"/>
      </w:pPr>
      <w:r w:rsidRPr="00DE7EE9">
        <w:rPr>
          <w:b w:val="0"/>
          <w:lang w:eastAsia="en-US"/>
        </w:rPr>
        <w:t>Picornavirus in both weeks</w:t>
      </w:r>
      <w:r w:rsidRPr="00DE7EE9">
        <w:rPr>
          <w:lang w:eastAsia="en-US"/>
        </w:rPr>
        <w:t xml:space="preserve"> </w:t>
      </w:r>
      <w:r w:rsidRPr="00DE7EE9">
        <w:rPr>
          <w:b w:val="0"/>
          <w:lang w:eastAsia="en-US"/>
        </w:rPr>
        <w:t>by Victorian Infectious Diseases Re</w:t>
      </w:r>
      <w:r>
        <w:rPr>
          <w:b w:val="0"/>
          <w:lang w:eastAsia="en-US"/>
        </w:rPr>
        <w:t>ference Laboratory (VIDRL).</w:t>
      </w:r>
      <w:bookmarkStart w:id="16" w:name="_Ref42696584"/>
      <w:r w:rsidR="005F38C5">
        <w:br w:type="page"/>
      </w:r>
    </w:p>
    <w:p w14:paraId="02D8C85E" w14:textId="242C84E2" w:rsidR="004F1865" w:rsidRDefault="004F1865" w:rsidP="004F1865">
      <w:pPr>
        <w:pStyle w:val="Caption"/>
      </w:pPr>
      <w:bookmarkStart w:id="17" w:name="_Ref47026431"/>
      <w:r>
        <w:lastRenderedPageBreak/>
        <w:t xml:space="preserve">Figure </w:t>
      </w:r>
      <w:fldSimple w:instr=" SEQ Figure \* ARABIC ">
        <w:r w:rsidR="00D06F3A">
          <w:rPr>
            <w:noProof/>
          </w:rPr>
          <w:t>6</w:t>
        </w:r>
      </w:fldSimple>
      <w:bookmarkEnd w:id="15"/>
      <w:bookmarkEnd w:id="16"/>
      <w:bookmarkEnd w:id="17"/>
      <w:r>
        <w:t>.</w:t>
      </w:r>
      <w:r w:rsidRPr="0040567F">
        <w:t xml:space="preserve"> Proportion of sentinel laboratory tests positive for influenza and total number of </w:t>
      </w:r>
      <w:r w:rsidR="00BA6CE9">
        <w:t>specimens tested, 1</w:t>
      </w:r>
      <w:r w:rsidR="00B8153F">
        <w:t> </w:t>
      </w:r>
      <w:r w:rsidR="00BA6CE9">
        <w:t xml:space="preserve">January to </w:t>
      </w:r>
      <w:r w:rsidR="00316D10">
        <w:t>9 August</w:t>
      </w:r>
      <w:r>
        <w:t xml:space="preserve"> 2020, by subtype and month and week*</w:t>
      </w:r>
    </w:p>
    <w:p w14:paraId="518B73B9" w14:textId="21AD0DBF" w:rsidR="004F1865" w:rsidRPr="0031167C" w:rsidRDefault="003A7E6A" w:rsidP="004F1865">
      <w:pPr>
        <w:jc w:val="center"/>
      </w:pPr>
      <w:r>
        <w:rPr>
          <w:noProof/>
        </w:rPr>
        <w:drawing>
          <wp:inline distT="0" distB="0" distL="0" distR="0" wp14:anchorId="06F529FD" wp14:editId="57BCF8E1">
            <wp:extent cx="5645093" cy="3441939"/>
            <wp:effectExtent l="0" t="0" r="0" b="6350"/>
            <wp:docPr id="35" name="Picture 35"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46419" cy="3442747"/>
                    </a:xfrm>
                    <a:prstGeom prst="rect">
                      <a:avLst/>
                    </a:prstGeom>
                  </pic:spPr>
                </pic:pic>
              </a:graphicData>
            </a:graphic>
          </wp:inline>
        </w:drawing>
      </w:r>
    </w:p>
    <w:p w14:paraId="6DE3552D" w14:textId="77777777" w:rsidR="004F1865" w:rsidRDefault="004F1865" w:rsidP="004F1865">
      <w:pPr>
        <w:jc w:val="right"/>
        <w:rPr>
          <w:rStyle w:val="CommentReference"/>
        </w:rPr>
      </w:pPr>
      <w:r>
        <w:rPr>
          <w:sz w:val="16"/>
          <w:szCs w:val="16"/>
        </w:rPr>
        <w:t>Source: Sentinel laboratories</w:t>
      </w:r>
      <w:r>
        <w:rPr>
          <w:rStyle w:val="CommentReference"/>
        </w:rPr>
        <w:t xml:space="preserve"> </w:t>
      </w:r>
    </w:p>
    <w:p w14:paraId="45478F71" w14:textId="77777777" w:rsidR="004F1865" w:rsidRDefault="004F1865" w:rsidP="004F1865">
      <w:pPr>
        <w:rPr>
          <w:sz w:val="16"/>
          <w:lang w:eastAsia="en-US"/>
        </w:rPr>
      </w:pPr>
      <w:r>
        <w:rPr>
          <w:sz w:val="16"/>
          <w:lang w:eastAsia="en-US"/>
        </w:rPr>
        <w:t>*</w:t>
      </w:r>
      <w:r w:rsidRPr="00A94291">
        <w:rPr>
          <w:sz w:val="16"/>
          <w:lang w:eastAsia="en-US"/>
        </w:rPr>
        <w:t xml:space="preserve"> </w:t>
      </w:r>
      <w:r>
        <w:rPr>
          <w:sz w:val="16"/>
          <w:lang w:eastAsia="en-US"/>
        </w:rPr>
        <w:t>T</w:t>
      </w:r>
      <w:r w:rsidRPr="00A94291">
        <w:rPr>
          <w:sz w:val="16"/>
          <w:lang w:eastAsia="en-US"/>
        </w:rPr>
        <w:t xml:space="preserve">otal </w:t>
      </w:r>
      <w:r>
        <w:rPr>
          <w:sz w:val="16"/>
          <w:lang w:eastAsia="en-US"/>
        </w:rPr>
        <w:t xml:space="preserve">number of tests </w:t>
      </w:r>
      <w:r w:rsidRPr="00A94291">
        <w:rPr>
          <w:sz w:val="16"/>
          <w:lang w:eastAsia="en-US"/>
        </w:rPr>
        <w:t xml:space="preserve">include all specimens </w:t>
      </w:r>
      <w:r>
        <w:rPr>
          <w:sz w:val="16"/>
          <w:lang w:eastAsia="en-US"/>
        </w:rPr>
        <w:t xml:space="preserve">that were </w:t>
      </w:r>
      <w:r w:rsidRPr="00A94291">
        <w:rPr>
          <w:sz w:val="16"/>
          <w:lang w:eastAsia="en-US"/>
        </w:rPr>
        <w:t>tested for influenza</w:t>
      </w:r>
      <w:r>
        <w:rPr>
          <w:sz w:val="16"/>
          <w:lang w:eastAsia="en-US"/>
        </w:rPr>
        <w:t xml:space="preserve">, including </w:t>
      </w:r>
      <w:r w:rsidRPr="00560514">
        <w:rPr>
          <w:sz w:val="16"/>
          <w:lang w:eastAsia="en-US"/>
        </w:rPr>
        <w:t>multiplex respiratory panels which include both influenza and SARS-CoV</w:t>
      </w:r>
      <w:r>
        <w:rPr>
          <w:sz w:val="16"/>
          <w:lang w:eastAsia="en-US"/>
        </w:rPr>
        <w:t>2. T</w:t>
      </w:r>
      <w:r w:rsidRPr="00A94291">
        <w:rPr>
          <w:sz w:val="16"/>
          <w:lang w:eastAsia="en-US"/>
        </w:rPr>
        <w:t>esting methodologies</w:t>
      </w:r>
      <w:r>
        <w:rPr>
          <w:sz w:val="16"/>
          <w:lang w:eastAsia="en-US"/>
        </w:rPr>
        <w:t xml:space="preserve"> in the response to COVID-19 vary</w:t>
      </w:r>
      <w:r w:rsidRPr="00A94291">
        <w:rPr>
          <w:sz w:val="16"/>
          <w:lang w:eastAsia="en-US"/>
        </w:rPr>
        <w:t xml:space="preserve"> across jurisdiction</w:t>
      </w:r>
      <w:r>
        <w:rPr>
          <w:sz w:val="16"/>
          <w:lang w:eastAsia="en-US"/>
        </w:rPr>
        <w:t xml:space="preserve">s. </w:t>
      </w:r>
    </w:p>
    <w:p w14:paraId="6556B1B3" w14:textId="77777777" w:rsidR="004F1865" w:rsidRDefault="004F1865" w:rsidP="004F1865">
      <w:pPr>
        <w:pStyle w:val="FootnoteText"/>
        <w:rPr>
          <w:iCs/>
          <w:sz w:val="16"/>
          <w:szCs w:val="16"/>
        </w:rPr>
      </w:pPr>
      <w:r w:rsidRPr="003D3144">
        <w:rPr>
          <w:iCs/>
          <w:sz w:val="16"/>
          <w:szCs w:val="16"/>
        </w:rPr>
        <w:t>All data are preliminary and subject to change as updates are received.</w:t>
      </w:r>
    </w:p>
    <w:p w14:paraId="49EBFD17" w14:textId="77777777" w:rsidR="004F1865" w:rsidRPr="007B6A93" w:rsidRDefault="004F1865" w:rsidP="004F1865">
      <w:pPr>
        <w:pStyle w:val="Heading3"/>
        <w:numPr>
          <w:ilvl w:val="0"/>
          <w:numId w:val="0"/>
        </w:numPr>
        <w:ind w:left="284" w:hanging="284"/>
      </w:pPr>
      <w:r w:rsidRPr="007B6A93">
        <w:t>The Influenza Complications Alert Network (</w:t>
      </w:r>
      <w:proofErr w:type="spellStart"/>
      <w:r w:rsidRPr="007B6A93">
        <w:t>FluCAN</w:t>
      </w:r>
      <w:proofErr w:type="spellEnd"/>
      <w:r w:rsidRPr="007B6A93">
        <w:t>)</w:t>
      </w:r>
    </w:p>
    <w:p w14:paraId="7D5925C1" w14:textId="77777777" w:rsidR="004F1865" w:rsidRPr="00626EEC" w:rsidRDefault="004F1865" w:rsidP="004F1865">
      <w:pPr>
        <w:rPr>
          <w:i/>
        </w:rPr>
      </w:pPr>
      <w:proofErr w:type="spellStart"/>
      <w:r w:rsidRPr="007B6A93">
        <w:rPr>
          <w:i/>
        </w:rPr>
        <w:t>FluCAN</w:t>
      </w:r>
      <w:proofErr w:type="spellEnd"/>
      <w:r w:rsidRPr="007B6A93">
        <w:rPr>
          <w:i/>
        </w:rPr>
        <w:t xml:space="preserve"> conducts surveillance of severe influenza at sentinel hospitals across the country during the influenza season.</w:t>
      </w:r>
    </w:p>
    <w:p w14:paraId="600A6B7A" w14:textId="77777777" w:rsidR="004F1865" w:rsidRPr="001B70AE" w:rsidRDefault="004F1865" w:rsidP="004F1865">
      <w:pPr>
        <w:pStyle w:val="Heading4"/>
        <w:rPr>
          <w:i/>
        </w:rPr>
      </w:pPr>
      <w:bookmarkStart w:id="18" w:name="_Ref40343434"/>
      <w:r>
        <w:t>Activity</w:t>
      </w:r>
    </w:p>
    <w:p w14:paraId="0ACA05A9" w14:textId="2D7E4198" w:rsidR="004F1865" w:rsidRDefault="004F1865" w:rsidP="00F26419">
      <w:pPr>
        <w:pStyle w:val="ListParagraph"/>
        <w:numPr>
          <w:ilvl w:val="0"/>
          <w:numId w:val="22"/>
        </w:numPr>
        <w:spacing w:after="0"/>
      </w:pPr>
      <w:r>
        <w:t>Since seasonal sentinel hospital surveillance began on 16 March 2020, the total number of people admitted to hospital with confirmed influenza (n=1</w:t>
      </w:r>
      <w:r w:rsidR="00F5378E">
        <w:t>3</w:t>
      </w:r>
      <w:r>
        <w:t>) has been below historical trends (</w:t>
      </w:r>
      <w:r w:rsidR="00F26419">
        <w:fldChar w:fldCharType="begin"/>
      </w:r>
      <w:r w:rsidR="00F26419">
        <w:instrText xml:space="preserve"> REF _Ref47026488 \h </w:instrText>
      </w:r>
      <w:r w:rsidR="00F26419">
        <w:fldChar w:fldCharType="separate"/>
      </w:r>
      <w:r w:rsidR="00F26419">
        <w:t xml:space="preserve">Figure </w:t>
      </w:r>
      <w:r w:rsidR="00F26419">
        <w:rPr>
          <w:noProof/>
        </w:rPr>
        <w:t>7</w:t>
      </w:r>
      <w:r w:rsidR="00F26419">
        <w:fldChar w:fldCharType="end"/>
      </w:r>
      <w:r>
        <w:t>).</w:t>
      </w:r>
    </w:p>
    <w:p w14:paraId="0347CBD0" w14:textId="536E3F7B" w:rsidR="004F1865" w:rsidRDefault="004F1865" w:rsidP="00F26419">
      <w:pPr>
        <w:pStyle w:val="ListParagraph"/>
        <w:numPr>
          <w:ilvl w:val="0"/>
          <w:numId w:val="12"/>
        </w:numPr>
      </w:pPr>
      <w:r>
        <w:t>This fortnight (</w:t>
      </w:r>
      <w:r w:rsidR="00F5378E">
        <w:t xml:space="preserve">27 July to 9 August </w:t>
      </w:r>
      <w:r w:rsidR="00D2725B">
        <w:t>2020</w:t>
      </w:r>
      <w:r>
        <w:t xml:space="preserve">), there </w:t>
      </w:r>
      <w:r w:rsidR="00653BE0">
        <w:t>was one</w:t>
      </w:r>
      <w:r>
        <w:t xml:space="preserve"> </w:t>
      </w:r>
      <w:r w:rsidRPr="000B6095">
        <w:t>confirmed influenza</w:t>
      </w:r>
      <w:r>
        <w:t xml:space="preserve"> case admitted</w:t>
      </w:r>
      <w:r w:rsidRPr="00B51C78">
        <w:t xml:space="preserve"> </w:t>
      </w:r>
      <w:r>
        <w:t xml:space="preserve">to a participating </w:t>
      </w:r>
      <w:proofErr w:type="spellStart"/>
      <w:r>
        <w:t>FluCAN</w:t>
      </w:r>
      <w:proofErr w:type="spellEnd"/>
      <w:r>
        <w:t xml:space="preserve"> hospital. </w:t>
      </w:r>
    </w:p>
    <w:p w14:paraId="74628C81" w14:textId="77777777" w:rsidR="004F1865" w:rsidRDefault="004F1865" w:rsidP="004F1865">
      <w:pPr>
        <w:pStyle w:val="Heading4"/>
      </w:pPr>
      <w:r>
        <w:t>Severity</w:t>
      </w:r>
    </w:p>
    <w:p w14:paraId="03B51593" w14:textId="47863F74" w:rsidR="004F1865" w:rsidRPr="00654D69" w:rsidRDefault="004F1865" w:rsidP="00F26419">
      <w:pPr>
        <w:pStyle w:val="ListParagraph"/>
        <w:numPr>
          <w:ilvl w:val="0"/>
          <w:numId w:val="12"/>
        </w:numPr>
        <w:spacing w:after="0"/>
        <w:rPr>
          <w:rFonts w:cstheme="minorHAnsi"/>
          <w:b/>
          <w:u w:val="single"/>
          <w:lang w:eastAsia="en-US"/>
        </w:rPr>
      </w:pPr>
      <w:r w:rsidRPr="003255A1">
        <w:t xml:space="preserve">Of the </w:t>
      </w:r>
      <w:r>
        <w:t>1</w:t>
      </w:r>
      <w:r w:rsidR="00653BE0">
        <w:t>3</w:t>
      </w:r>
      <w:r>
        <w:t xml:space="preserve"> people with confirmed influenza admitted to sentinel hospitals since 16 March 2020, only one has been admitted to</w:t>
      </w:r>
      <w:r w:rsidRPr="00B06339">
        <w:t xml:space="preserve"> </w:t>
      </w:r>
      <w:r>
        <w:t xml:space="preserve">an intensive care unit (ICU). </w:t>
      </w:r>
    </w:p>
    <w:p w14:paraId="5509513D" w14:textId="77777777" w:rsidR="004F1865" w:rsidRDefault="004F1865" w:rsidP="004F1865">
      <w:pPr>
        <w:pStyle w:val="Heading4"/>
      </w:pPr>
      <w:r>
        <w:t>Virology</w:t>
      </w:r>
    </w:p>
    <w:p w14:paraId="617E6AC6" w14:textId="043D22F4" w:rsidR="004F1865" w:rsidRDefault="004F1865" w:rsidP="00F26419">
      <w:pPr>
        <w:pStyle w:val="ListParagraph"/>
        <w:numPr>
          <w:ilvl w:val="0"/>
          <w:numId w:val="12"/>
        </w:numPr>
        <w:rPr>
          <w:lang w:eastAsia="en-US"/>
        </w:rPr>
      </w:pPr>
      <w:r>
        <w:rPr>
          <w:lang w:eastAsia="en-US"/>
        </w:rPr>
        <w:t>Of the 1</w:t>
      </w:r>
      <w:r w:rsidR="00653BE0">
        <w:rPr>
          <w:lang w:eastAsia="en-US"/>
        </w:rPr>
        <w:t>3</w:t>
      </w:r>
      <w:r>
        <w:rPr>
          <w:lang w:eastAsia="en-US"/>
        </w:rPr>
        <w:t xml:space="preserve"> confirmed influenza admissions to sentinel hospitals:</w:t>
      </w:r>
    </w:p>
    <w:p w14:paraId="49D3110F" w14:textId="77777777" w:rsidR="004F1865" w:rsidRDefault="004F1865" w:rsidP="00F26419">
      <w:pPr>
        <w:pStyle w:val="ListParagraph"/>
        <w:numPr>
          <w:ilvl w:val="0"/>
          <w:numId w:val="15"/>
        </w:numPr>
        <w:rPr>
          <w:lang w:eastAsia="en-US"/>
        </w:rPr>
      </w:pPr>
      <w:r>
        <w:rPr>
          <w:lang w:eastAsia="en-US"/>
        </w:rPr>
        <w:t>nine were influenza A (four influenza A(H1N</w:t>
      </w:r>
      <w:proofErr w:type="gramStart"/>
      <w:r>
        <w:rPr>
          <w:lang w:eastAsia="en-US"/>
        </w:rPr>
        <w:t>1)pdm</w:t>
      </w:r>
      <w:proofErr w:type="gramEnd"/>
      <w:r>
        <w:rPr>
          <w:lang w:eastAsia="en-US"/>
        </w:rPr>
        <w:t>09, four A(</w:t>
      </w:r>
      <w:proofErr w:type="spellStart"/>
      <w:r>
        <w:rPr>
          <w:lang w:eastAsia="en-US"/>
        </w:rPr>
        <w:t>unsubtyped</w:t>
      </w:r>
      <w:proofErr w:type="spellEnd"/>
      <w:r>
        <w:rPr>
          <w:lang w:eastAsia="en-US"/>
        </w:rPr>
        <w:t>) and one A(H3N2)); and</w:t>
      </w:r>
    </w:p>
    <w:p w14:paraId="41425234" w14:textId="3872AE00" w:rsidR="004F1865" w:rsidRDefault="00653BE0" w:rsidP="00F26419">
      <w:pPr>
        <w:pStyle w:val="ListParagraph"/>
        <w:numPr>
          <w:ilvl w:val="0"/>
          <w:numId w:val="15"/>
        </w:numPr>
        <w:rPr>
          <w:lang w:eastAsia="en-US"/>
        </w:rPr>
      </w:pPr>
      <w:r>
        <w:rPr>
          <w:lang w:eastAsia="en-US"/>
        </w:rPr>
        <w:t xml:space="preserve">four </w:t>
      </w:r>
      <w:r w:rsidR="004F1865">
        <w:rPr>
          <w:lang w:eastAsia="en-US"/>
        </w:rPr>
        <w:t>were influenza B (</w:t>
      </w:r>
      <w:r w:rsidR="004F1865">
        <w:rPr>
          <w:lang w:eastAsia="en-US"/>
        </w:rPr>
        <w:fldChar w:fldCharType="begin"/>
      </w:r>
      <w:r w:rsidR="004F1865">
        <w:rPr>
          <w:lang w:eastAsia="en-US"/>
        </w:rPr>
        <w:instrText xml:space="preserve"> REF _Ref40343452 \h </w:instrText>
      </w:r>
      <w:r w:rsidR="004F1865">
        <w:rPr>
          <w:lang w:eastAsia="en-US"/>
        </w:rPr>
      </w:r>
      <w:r w:rsidR="004F1865">
        <w:rPr>
          <w:lang w:eastAsia="en-US"/>
        </w:rPr>
        <w:fldChar w:fldCharType="separate"/>
      </w:r>
      <w:r w:rsidR="00D06F3A">
        <w:t xml:space="preserve">Figure </w:t>
      </w:r>
      <w:r w:rsidR="00D06F3A">
        <w:rPr>
          <w:noProof/>
        </w:rPr>
        <w:t>8</w:t>
      </w:r>
      <w:r w:rsidR="004F1865">
        <w:rPr>
          <w:lang w:eastAsia="en-US"/>
        </w:rPr>
        <w:fldChar w:fldCharType="end"/>
      </w:r>
      <w:r w:rsidR="004F1865">
        <w:rPr>
          <w:lang w:eastAsia="en-US"/>
        </w:rPr>
        <w:t>).</w:t>
      </w:r>
    </w:p>
    <w:p w14:paraId="285861FE" w14:textId="77777777" w:rsidR="004F1865" w:rsidRDefault="004F1865" w:rsidP="004F1865">
      <w:pPr>
        <w:pStyle w:val="Heading4"/>
      </w:pPr>
      <w:r>
        <w:t xml:space="preserve">At-risk Populations </w:t>
      </w:r>
    </w:p>
    <w:p w14:paraId="61B42397" w14:textId="228A1B28" w:rsidR="004F1865" w:rsidRDefault="004F1865" w:rsidP="00F26419">
      <w:pPr>
        <w:pStyle w:val="ListParagraph"/>
        <w:numPr>
          <w:ilvl w:val="0"/>
          <w:numId w:val="12"/>
        </w:numPr>
        <w:rPr>
          <w:lang w:eastAsia="en-US"/>
        </w:rPr>
      </w:pPr>
      <w:r>
        <w:rPr>
          <w:lang w:eastAsia="en-US"/>
        </w:rPr>
        <w:t>Of the 1</w:t>
      </w:r>
      <w:r w:rsidR="00653BE0">
        <w:rPr>
          <w:lang w:eastAsia="en-US"/>
        </w:rPr>
        <w:t>3</w:t>
      </w:r>
      <w:r>
        <w:rPr>
          <w:lang w:eastAsia="en-US"/>
        </w:rPr>
        <w:t xml:space="preserve"> people admitted with confirmed influenza:</w:t>
      </w:r>
    </w:p>
    <w:p w14:paraId="56C63B49" w14:textId="27408940" w:rsidR="004F1865" w:rsidRDefault="00653BE0" w:rsidP="00F26419">
      <w:pPr>
        <w:pStyle w:val="ListParagraph"/>
        <w:numPr>
          <w:ilvl w:val="0"/>
          <w:numId w:val="16"/>
        </w:numPr>
        <w:rPr>
          <w:lang w:eastAsia="en-US"/>
        </w:rPr>
      </w:pPr>
      <w:r>
        <w:rPr>
          <w:lang w:eastAsia="en-US"/>
        </w:rPr>
        <w:t xml:space="preserve">seven </w:t>
      </w:r>
      <w:r w:rsidR="004F1865">
        <w:rPr>
          <w:lang w:eastAsia="en-US"/>
        </w:rPr>
        <w:t xml:space="preserve">were children aged 15 years and younger, of which one was admitted to </w:t>
      </w:r>
      <w:proofErr w:type="gramStart"/>
      <w:r w:rsidR="004F1865">
        <w:rPr>
          <w:lang w:eastAsia="en-US"/>
        </w:rPr>
        <w:t>ICU;</w:t>
      </w:r>
      <w:proofErr w:type="gramEnd"/>
    </w:p>
    <w:p w14:paraId="0DDD3AC9" w14:textId="77777777" w:rsidR="004F1865" w:rsidRDefault="004F1865" w:rsidP="00F26419">
      <w:pPr>
        <w:pStyle w:val="ListParagraph"/>
        <w:numPr>
          <w:ilvl w:val="0"/>
          <w:numId w:val="16"/>
        </w:numPr>
        <w:rPr>
          <w:lang w:eastAsia="en-US"/>
        </w:rPr>
      </w:pPr>
      <w:r>
        <w:rPr>
          <w:lang w:eastAsia="en-US"/>
        </w:rPr>
        <w:t>three were aged between 16 and 64 years; and</w:t>
      </w:r>
    </w:p>
    <w:p w14:paraId="7B24EDA2" w14:textId="77777777" w:rsidR="004F1865" w:rsidRDefault="004F1865" w:rsidP="00F26419">
      <w:pPr>
        <w:pStyle w:val="ListParagraph"/>
        <w:numPr>
          <w:ilvl w:val="0"/>
          <w:numId w:val="16"/>
        </w:numPr>
        <w:rPr>
          <w:lang w:eastAsia="en-US"/>
        </w:rPr>
      </w:pPr>
      <w:r>
        <w:rPr>
          <w:lang w:eastAsia="en-US"/>
        </w:rPr>
        <w:t xml:space="preserve">three were aged 65 years and older. </w:t>
      </w:r>
    </w:p>
    <w:p w14:paraId="315F2737" w14:textId="77777777" w:rsidR="00CB5C28" w:rsidRDefault="00CB5C28">
      <w:pPr>
        <w:spacing w:after="0"/>
        <w:rPr>
          <w:b/>
          <w:bCs/>
        </w:rPr>
      </w:pPr>
      <w:bookmarkStart w:id="19" w:name="_Ref42696596"/>
      <w:r>
        <w:br w:type="page"/>
      </w:r>
    </w:p>
    <w:p w14:paraId="52BD5E08" w14:textId="4E47BE5F" w:rsidR="004F1865" w:rsidRPr="003D3144" w:rsidRDefault="004F1865" w:rsidP="004F1865">
      <w:pPr>
        <w:pStyle w:val="Caption"/>
        <w:rPr>
          <w:b w:val="0"/>
          <w:szCs w:val="22"/>
          <w:lang w:eastAsia="en-US"/>
        </w:rPr>
      </w:pPr>
      <w:bookmarkStart w:id="20" w:name="_Ref47026488"/>
      <w:r>
        <w:lastRenderedPageBreak/>
        <w:t xml:space="preserve">Figure </w:t>
      </w:r>
      <w:fldSimple w:instr=" SEQ Figure \* ARABIC ">
        <w:r w:rsidR="00D06F3A">
          <w:rPr>
            <w:noProof/>
          </w:rPr>
          <w:t>7</w:t>
        </w:r>
      </w:fldSimple>
      <w:bookmarkEnd w:id="18"/>
      <w:bookmarkEnd w:id="19"/>
      <w:bookmarkEnd w:id="20"/>
      <w:r>
        <w:t xml:space="preserve">. </w:t>
      </w:r>
      <w:r w:rsidRPr="003D3144">
        <w:rPr>
          <w:szCs w:val="22"/>
          <w:lang w:eastAsia="en-US"/>
        </w:rPr>
        <w:t xml:space="preserve">Number of influenza hospitalisations at sentinel hospitals, between March and </w:t>
      </w:r>
      <w:proofErr w:type="gramStart"/>
      <w:r w:rsidRPr="003D3144">
        <w:rPr>
          <w:szCs w:val="22"/>
          <w:lang w:eastAsia="en-US"/>
        </w:rPr>
        <w:t>October,</w:t>
      </w:r>
      <w:proofErr w:type="gramEnd"/>
      <w:r w:rsidRPr="003D3144">
        <w:rPr>
          <w:szCs w:val="22"/>
          <w:lang w:eastAsia="en-US"/>
        </w:rPr>
        <w:t xml:space="preserve"> 2014 to 20</w:t>
      </w:r>
      <w:r>
        <w:rPr>
          <w:szCs w:val="22"/>
          <w:lang w:eastAsia="en-US"/>
        </w:rPr>
        <w:t>20 by month and week</w:t>
      </w:r>
      <w:r w:rsidRPr="003D3144">
        <w:rPr>
          <w:szCs w:val="22"/>
          <w:lang w:eastAsia="en-US"/>
        </w:rPr>
        <w:t>*</w:t>
      </w:r>
    </w:p>
    <w:p w14:paraId="45CD2E40" w14:textId="70BAED53" w:rsidR="004F1865" w:rsidRDefault="00B8153F" w:rsidP="004F1865">
      <w:pPr>
        <w:jc w:val="center"/>
        <w:rPr>
          <w:i/>
        </w:rPr>
      </w:pPr>
      <w:r>
        <w:rPr>
          <w:noProof/>
        </w:rPr>
        <w:drawing>
          <wp:inline distT="0" distB="0" distL="0" distR="0" wp14:anchorId="4E2F6AEF" wp14:editId="07A4BEF0">
            <wp:extent cx="5546785" cy="3597706"/>
            <wp:effectExtent l="0" t="0" r="0" b="3175"/>
            <wp:docPr id="12" name="Picture 12"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46785" cy="3597706"/>
                    </a:xfrm>
                    <a:prstGeom prst="rect">
                      <a:avLst/>
                    </a:prstGeom>
                  </pic:spPr>
                </pic:pic>
              </a:graphicData>
            </a:graphic>
          </wp:inline>
        </w:drawing>
      </w:r>
    </w:p>
    <w:p w14:paraId="6B7422D1" w14:textId="77777777" w:rsidR="004F1865" w:rsidRPr="003D3144" w:rsidRDefault="004F1865" w:rsidP="004F1865">
      <w:pPr>
        <w:pStyle w:val="FootnoteText"/>
        <w:jc w:val="right"/>
        <w:rPr>
          <w:sz w:val="16"/>
          <w:szCs w:val="16"/>
        </w:rPr>
      </w:pPr>
      <w:r w:rsidRPr="003D3144">
        <w:rPr>
          <w:sz w:val="16"/>
          <w:szCs w:val="16"/>
        </w:rPr>
        <w:t xml:space="preserve">Source: </w:t>
      </w:r>
      <w:proofErr w:type="spellStart"/>
      <w:r w:rsidRPr="003D3144">
        <w:rPr>
          <w:sz w:val="16"/>
          <w:szCs w:val="16"/>
        </w:rPr>
        <w:t>FluCAN</w:t>
      </w:r>
      <w:proofErr w:type="spellEnd"/>
    </w:p>
    <w:p w14:paraId="61689666" w14:textId="77777777" w:rsidR="004F1865" w:rsidRPr="003D3144" w:rsidRDefault="004F1865" w:rsidP="004F1865">
      <w:pPr>
        <w:pStyle w:val="FootnoteText"/>
        <w:rPr>
          <w:sz w:val="16"/>
          <w:szCs w:val="16"/>
        </w:rPr>
      </w:pPr>
      <w:r w:rsidRPr="003D3144">
        <w:rPr>
          <w:sz w:val="16"/>
          <w:szCs w:val="16"/>
        </w:rPr>
        <w:t>*</w:t>
      </w:r>
      <w:r w:rsidRPr="003D3144">
        <w:rPr>
          <w:iCs/>
          <w:sz w:val="16"/>
          <w:szCs w:val="16"/>
        </w:rPr>
        <w:t xml:space="preserve"> All data are preliminary and subject to change as updates are received.</w:t>
      </w:r>
    </w:p>
    <w:p w14:paraId="045EA53E" w14:textId="1FF4E81E" w:rsidR="004F1865" w:rsidRPr="005832E3" w:rsidRDefault="004F1865" w:rsidP="004F1865">
      <w:pPr>
        <w:pStyle w:val="Caption"/>
        <w:rPr>
          <w:bCs w:val="0"/>
        </w:rPr>
      </w:pPr>
      <w:bookmarkStart w:id="21" w:name="_Ref40343452"/>
      <w:r>
        <w:t xml:space="preserve">Figure </w:t>
      </w:r>
      <w:fldSimple w:instr=" SEQ Figure \* ARABIC ">
        <w:r w:rsidR="00D06F3A">
          <w:rPr>
            <w:noProof/>
          </w:rPr>
          <w:t>8</w:t>
        </w:r>
      </w:fldSimple>
      <w:bookmarkEnd w:id="21"/>
      <w:r>
        <w:t>.</w:t>
      </w:r>
      <w:r w:rsidRPr="006047C2">
        <w:rPr>
          <w:b w:val="0"/>
          <w:bCs w:val="0"/>
        </w:rPr>
        <w:t xml:space="preserve"> </w:t>
      </w:r>
      <w:r w:rsidRPr="006B3592">
        <w:rPr>
          <w:bCs w:val="0"/>
        </w:rPr>
        <w:t xml:space="preserve">Number of influenza hospitalisations at sentinel hospitals by subtype and ICU admission, 16 March to </w:t>
      </w:r>
      <w:r w:rsidR="00B8153F">
        <w:rPr>
          <w:bCs w:val="0"/>
        </w:rPr>
        <w:t>9 August</w:t>
      </w:r>
      <w:r w:rsidRPr="006B3592">
        <w:rPr>
          <w:bCs w:val="0"/>
        </w:rPr>
        <w:t xml:space="preserve"> 2020, by month and week</w:t>
      </w:r>
      <w:r>
        <w:rPr>
          <w:bCs w:val="0"/>
        </w:rPr>
        <w:t>*</w:t>
      </w:r>
    </w:p>
    <w:p w14:paraId="3DF5FB5D" w14:textId="5379F460" w:rsidR="004F1865" w:rsidRPr="00902646" w:rsidRDefault="00B8153F" w:rsidP="004F1865">
      <w:pPr>
        <w:jc w:val="center"/>
      </w:pPr>
      <w:r>
        <w:rPr>
          <w:noProof/>
        </w:rPr>
        <w:drawing>
          <wp:inline distT="0" distB="0" distL="0" distR="0" wp14:anchorId="08A0DDB8" wp14:editId="563D9F94">
            <wp:extent cx="5426015" cy="3521113"/>
            <wp:effectExtent l="0" t="0" r="3810" b="3175"/>
            <wp:docPr id="13" name="Picture 13"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7397" cy="3522010"/>
                    </a:xfrm>
                    <a:prstGeom prst="rect">
                      <a:avLst/>
                    </a:prstGeom>
                  </pic:spPr>
                </pic:pic>
              </a:graphicData>
            </a:graphic>
          </wp:inline>
        </w:drawing>
      </w:r>
    </w:p>
    <w:p w14:paraId="20B8EF56" w14:textId="77777777" w:rsidR="004F1865" w:rsidRDefault="004F1865" w:rsidP="004F1865">
      <w:pPr>
        <w:rPr>
          <w:lang w:eastAsia="en-US"/>
        </w:rPr>
      </w:pPr>
    </w:p>
    <w:p w14:paraId="71C273D5" w14:textId="77777777" w:rsidR="004F1865" w:rsidRPr="003D3144" w:rsidRDefault="004F1865" w:rsidP="004F1865">
      <w:pPr>
        <w:pStyle w:val="FootnoteText"/>
        <w:jc w:val="right"/>
        <w:rPr>
          <w:sz w:val="16"/>
          <w:szCs w:val="16"/>
        </w:rPr>
      </w:pPr>
      <w:r w:rsidRPr="003D3144">
        <w:rPr>
          <w:sz w:val="16"/>
          <w:szCs w:val="16"/>
        </w:rPr>
        <w:t xml:space="preserve">Source: </w:t>
      </w:r>
      <w:proofErr w:type="spellStart"/>
      <w:r w:rsidRPr="003D3144">
        <w:rPr>
          <w:sz w:val="16"/>
          <w:szCs w:val="16"/>
        </w:rPr>
        <w:t>FluCAN</w:t>
      </w:r>
      <w:proofErr w:type="spellEnd"/>
    </w:p>
    <w:p w14:paraId="4BE2980E" w14:textId="77777777" w:rsidR="004F1865" w:rsidRDefault="004F1865" w:rsidP="004F1865">
      <w:pPr>
        <w:pStyle w:val="FootnoteText"/>
        <w:rPr>
          <w:iCs/>
          <w:sz w:val="16"/>
          <w:szCs w:val="16"/>
        </w:rPr>
      </w:pPr>
      <w:r w:rsidRPr="003D3144">
        <w:rPr>
          <w:sz w:val="16"/>
          <w:szCs w:val="16"/>
        </w:rPr>
        <w:t>*</w:t>
      </w:r>
      <w:r w:rsidRPr="003D3144">
        <w:rPr>
          <w:iCs/>
          <w:sz w:val="16"/>
          <w:szCs w:val="16"/>
        </w:rPr>
        <w:t xml:space="preserve"> All data are preliminary and subject to change as updates are received.</w:t>
      </w:r>
    </w:p>
    <w:p w14:paraId="4EF03DA8" w14:textId="47F8552F" w:rsidR="004F1865" w:rsidRDefault="004F1865" w:rsidP="004F1865">
      <w:pPr>
        <w:pStyle w:val="FootnoteText"/>
        <w:rPr>
          <w:sz w:val="16"/>
          <w:szCs w:val="16"/>
        </w:rPr>
      </w:pPr>
    </w:p>
    <w:p w14:paraId="1CE8C40B" w14:textId="73925DD0" w:rsidR="008D46C4" w:rsidRDefault="008D46C4" w:rsidP="004F1865">
      <w:pPr>
        <w:pStyle w:val="FootnoteText"/>
        <w:rPr>
          <w:sz w:val="16"/>
          <w:szCs w:val="16"/>
        </w:rPr>
      </w:pPr>
    </w:p>
    <w:p w14:paraId="717A376F" w14:textId="3E5E3E45" w:rsidR="004F1865" w:rsidRPr="00B819EE" w:rsidRDefault="004F1865" w:rsidP="004F1865">
      <w:pPr>
        <w:pStyle w:val="Heading3"/>
        <w:numPr>
          <w:ilvl w:val="0"/>
          <w:numId w:val="0"/>
        </w:numPr>
        <w:ind w:left="284" w:hanging="284"/>
      </w:pPr>
      <w:r>
        <w:t xml:space="preserve">National Notifiable Diseases Surveillance System (NNDSS) Notifications </w:t>
      </w:r>
      <w:r w:rsidRPr="00B819EE">
        <w:t xml:space="preserve"> </w:t>
      </w:r>
    </w:p>
    <w:p w14:paraId="78ADA29E" w14:textId="77777777" w:rsidR="004F1865" w:rsidRPr="00E20634" w:rsidRDefault="004F1865" w:rsidP="004F1865">
      <w:pPr>
        <w:rPr>
          <w:i/>
        </w:rPr>
      </w:pPr>
      <w:r w:rsidRPr="00E20634">
        <w:rPr>
          <w:i/>
        </w:rPr>
        <w:t>The</w:t>
      </w:r>
      <w:r>
        <w:rPr>
          <w:i/>
        </w:rPr>
        <w:t xml:space="preserve"> NNDSS</w:t>
      </w:r>
      <w:r w:rsidRPr="00E20634">
        <w:rPr>
          <w:i/>
        </w:rPr>
        <w:t xml:space="preserve"> coordinates the national surveillance of more than 50 communicable diseases or disease groups. </w:t>
      </w:r>
      <w:r>
        <w:rPr>
          <w:i/>
        </w:rPr>
        <w:t>N</w:t>
      </w:r>
      <w:r w:rsidRPr="00E20634">
        <w:rPr>
          <w:i/>
        </w:rPr>
        <w:t xml:space="preserve">otifications of </w:t>
      </w:r>
      <w:r>
        <w:rPr>
          <w:i/>
        </w:rPr>
        <w:t xml:space="preserve">laboratory-confirmed influenza </w:t>
      </w:r>
      <w:r w:rsidRPr="00E20634">
        <w:rPr>
          <w:i/>
        </w:rPr>
        <w:t>are made to the States or Territory health authority</w:t>
      </w:r>
      <w:r>
        <w:rPr>
          <w:i/>
        </w:rPr>
        <w:t xml:space="preserve"> and</w:t>
      </w:r>
      <w:r w:rsidRPr="00E20634">
        <w:rPr>
          <w:i/>
        </w:rPr>
        <w:t xml:space="preserve"> supplied daily to the Australian Government Department of Health via the NNDSS for collation, analysis and to assist in the coordination of public health responses.</w:t>
      </w:r>
    </w:p>
    <w:p w14:paraId="38448CFF" w14:textId="2A70479E" w:rsidR="004F1865" w:rsidRDefault="004F1865" w:rsidP="004F1865">
      <w:pPr>
        <w:pStyle w:val="Heading4"/>
      </w:pPr>
      <w:r>
        <w:t>Activity</w:t>
      </w:r>
    </w:p>
    <w:p w14:paraId="38E1E762" w14:textId="4A44D9DE" w:rsidR="004F1865" w:rsidRPr="00113D69" w:rsidRDefault="004F1865" w:rsidP="00F26419">
      <w:pPr>
        <w:pStyle w:val="ListParagraph"/>
        <w:numPr>
          <w:ilvl w:val="0"/>
          <w:numId w:val="12"/>
        </w:numPr>
        <w:rPr>
          <w:lang w:eastAsia="en-US"/>
        </w:rPr>
      </w:pPr>
      <w:bookmarkStart w:id="22" w:name="_Ref40343477"/>
      <w:r>
        <w:rPr>
          <w:lang w:eastAsia="en-US"/>
        </w:rPr>
        <w:t>In the year to date, there have been</w:t>
      </w:r>
      <w:r w:rsidR="000F6FF1">
        <w:rPr>
          <w:lang w:eastAsia="en-US"/>
        </w:rPr>
        <w:t xml:space="preserve"> </w:t>
      </w:r>
      <w:proofErr w:type="gramStart"/>
      <w:r w:rsidR="000F6FF1">
        <w:rPr>
          <w:lang w:eastAsia="en-US"/>
        </w:rPr>
        <w:t>21,005,</w:t>
      </w:r>
      <w:r w:rsidRPr="00A82B4B">
        <w:t>notifications</w:t>
      </w:r>
      <w:proofErr w:type="gramEnd"/>
      <w:r w:rsidRPr="00A82B4B">
        <w:t xml:space="preserve"> of laboratory-confirmed influenza to the</w:t>
      </w:r>
      <w:r>
        <w:t xml:space="preserve"> NNDSS</w:t>
      </w:r>
      <w:r w:rsidRPr="00A82B4B">
        <w:t>.</w:t>
      </w:r>
      <w:r>
        <w:t xml:space="preserve"> This fortnight </w:t>
      </w:r>
      <w:r w:rsidRPr="006814EC">
        <w:t>(</w:t>
      </w:r>
      <w:r w:rsidR="000F6FF1">
        <w:t xml:space="preserve">27 July to 9 August </w:t>
      </w:r>
      <w:r w:rsidR="00C05D32">
        <w:t>2020</w:t>
      </w:r>
      <w:r w:rsidRPr="00931139">
        <w:rPr>
          <w:rFonts w:cstheme="minorHAnsi"/>
        </w:rPr>
        <w:t>)</w:t>
      </w:r>
      <w:r>
        <w:rPr>
          <w:rFonts w:cstheme="minorHAnsi"/>
          <w:b/>
        </w:rPr>
        <w:t xml:space="preserve"> </w:t>
      </w:r>
      <w:r>
        <w:t xml:space="preserve">there were </w:t>
      </w:r>
      <w:r w:rsidR="000F6FF1">
        <w:t>43</w:t>
      </w:r>
      <w:r>
        <w:t xml:space="preserve"> notifications. </w:t>
      </w:r>
    </w:p>
    <w:p w14:paraId="4D765EC9" w14:textId="77777777" w:rsidR="004F1865" w:rsidRDefault="004F1865" w:rsidP="00F26419">
      <w:pPr>
        <w:pStyle w:val="ListParagraph"/>
        <w:numPr>
          <w:ilvl w:val="0"/>
          <w:numId w:val="12"/>
        </w:numPr>
        <w:rPr>
          <w:lang w:eastAsia="en-US"/>
        </w:rPr>
      </w:pPr>
      <w:r>
        <w:t xml:space="preserve">There was a steady increase in notifications from weeks 1 to 11 of 2020. From week 12, notifications have declined </w:t>
      </w:r>
      <w:r w:rsidRPr="00625592">
        <w:t>and remained low (</w:t>
      </w:r>
      <w:r w:rsidRPr="00625592">
        <w:fldChar w:fldCharType="begin"/>
      </w:r>
      <w:r w:rsidRPr="00625592">
        <w:instrText xml:space="preserve"> REF _Ref42696611 \h  \* MERGEFORMAT </w:instrText>
      </w:r>
      <w:r w:rsidRPr="00625592">
        <w:fldChar w:fldCharType="separate"/>
      </w:r>
      <w:r w:rsidR="00D06F3A" w:rsidRPr="00243161">
        <w:t xml:space="preserve">Figure </w:t>
      </w:r>
      <w:r w:rsidR="00D06F3A">
        <w:rPr>
          <w:noProof/>
        </w:rPr>
        <w:t>9</w:t>
      </w:r>
      <w:r w:rsidRPr="00625592">
        <w:fldChar w:fldCharType="end"/>
      </w:r>
      <w:r w:rsidRPr="00625592">
        <w:t>).</w:t>
      </w:r>
    </w:p>
    <w:p w14:paraId="511F2A19" w14:textId="155DFB3E" w:rsidR="004F1865" w:rsidRPr="00243161" w:rsidRDefault="004F1865" w:rsidP="004F1865">
      <w:pPr>
        <w:pStyle w:val="Caption"/>
      </w:pPr>
      <w:bookmarkStart w:id="23" w:name="_Ref42696611"/>
      <w:r w:rsidRPr="00243161">
        <w:t xml:space="preserve">Figure </w:t>
      </w:r>
      <w:fldSimple w:instr=" SEQ Figure \* ARABIC ">
        <w:r w:rsidR="00D06F3A">
          <w:rPr>
            <w:noProof/>
          </w:rPr>
          <w:t>9</w:t>
        </w:r>
      </w:fldSimple>
      <w:bookmarkEnd w:id="22"/>
      <w:bookmarkEnd w:id="23"/>
      <w:r w:rsidRPr="00243161">
        <w:t xml:space="preserve">. Notifications of laboratory confirmed influenza, Australia, 1 January 2013 to </w:t>
      </w:r>
      <w:r w:rsidR="00B8153F">
        <w:t>9 August</w:t>
      </w:r>
      <w:r>
        <w:t xml:space="preserve"> </w:t>
      </w:r>
      <w:r w:rsidRPr="00243161">
        <w:t>2020, by month and week of diagnosis*</w:t>
      </w:r>
    </w:p>
    <w:p w14:paraId="339EDC32" w14:textId="0C3A7CFE" w:rsidR="004F1865" w:rsidRDefault="00B8153F" w:rsidP="004F1865">
      <w:pPr>
        <w:jc w:val="center"/>
        <w:rPr>
          <w:i/>
        </w:rPr>
      </w:pPr>
      <w:r>
        <w:rPr>
          <w:noProof/>
        </w:rPr>
        <w:drawing>
          <wp:inline distT="0" distB="0" distL="0" distR="0" wp14:anchorId="3AD9E51B" wp14:editId="151FD8EB">
            <wp:extent cx="5538159" cy="3574953"/>
            <wp:effectExtent l="0" t="0" r="5715" b="6985"/>
            <wp:docPr id="14" name="Picture 14"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38159" cy="3574953"/>
                    </a:xfrm>
                    <a:prstGeom prst="rect">
                      <a:avLst/>
                    </a:prstGeom>
                  </pic:spPr>
                </pic:pic>
              </a:graphicData>
            </a:graphic>
          </wp:inline>
        </w:drawing>
      </w:r>
    </w:p>
    <w:p w14:paraId="70723F34" w14:textId="77777777" w:rsidR="004F1865" w:rsidRPr="003D3144" w:rsidRDefault="004F1865" w:rsidP="004F1865">
      <w:pPr>
        <w:pStyle w:val="FootnoteText"/>
        <w:jc w:val="right"/>
        <w:rPr>
          <w:sz w:val="16"/>
          <w:szCs w:val="16"/>
        </w:rPr>
      </w:pPr>
      <w:r w:rsidRPr="003D3144">
        <w:rPr>
          <w:sz w:val="16"/>
          <w:szCs w:val="16"/>
        </w:rPr>
        <w:t>Source: NNDSS</w:t>
      </w:r>
    </w:p>
    <w:p w14:paraId="69EFB44F" w14:textId="77777777" w:rsidR="004F1865" w:rsidRPr="003D3144" w:rsidRDefault="004F1865" w:rsidP="004F1865">
      <w:pPr>
        <w:pStyle w:val="FootnoteText"/>
        <w:rPr>
          <w:sz w:val="16"/>
          <w:szCs w:val="16"/>
        </w:rPr>
      </w:pPr>
      <w:r w:rsidRPr="003D3144">
        <w:rPr>
          <w:sz w:val="16"/>
          <w:szCs w:val="16"/>
        </w:rPr>
        <w:t>*</w:t>
      </w:r>
      <w:r w:rsidRPr="003D3144">
        <w:rPr>
          <w:iCs/>
          <w:sz w:val="16"/>
          <w:szCs w:val="16"/>
        </w:rPr>
        <w:t>NNDSS notification data provided for the current and most recent weeks may be incomplete. All data are preliminary and subject to change as updates are received.</w:t>
      </w:r>
    </w:p>
    <w:p w14:paraId="2BE535A8" w14:textId="77777777" w:rsidR="004F1865" w:rsidRDefault="004F1865" w:rsidP="004F1865">
      <w:pPr>
        <w:pStyle w:val="Heading4"/>
      </w:pPr>
      <w:r>
        <w:t>Geographical distribution of activity</w:t>
      </w:r>
    </w:p>
    <w:p w14:paraId="13484AA5" w14:textId="01FDF546" w:rsidR="004F1865" w:rsidRDefault="004F1865" w:rsidP="00F26419">
      <w:pPr>
        <w:pStyle w:val="ListParagraph"/>
        <w:numPr>
          <w:ilvl w:val="0"/>
          <w:numId w:val="17"/>
        </w:numPr>
        <w:spacing w:after="0"/>
        <w:rPr>
          <w:lang w:eastAsia="en-US"/>
        </w:rPr>
      </w:pPr>
      <w:bookmarkStart w:id="24" w:name="_Ref40343501"/>
      <w:r>
        <w:rPr>
          <w:lang w:eastAsia="en-US"/>
        </w:rPr>
        <w:t>Notifications of influenza have declined across all jurisdictions and remain low compared to previous weeks (</w:t>
      </w:r>
      <w:r w:rsidR="00F26419">
        <w:rPr>
          <w:lang w:eastAsia="en-US"/>
        </w:rPr>
        <w:fldChar w:fldCharType="begin"/>
      </w:r>
      <w:r w:rsidR="00F26419">
        <w:rPr>
          <w:lang w:eastAsia="en-US"/>
        </w:rPr>
        <w:instrText xml:space="preserve"> REF _Ref47026551 \h </w:instrText>
      </w:r>
      <w:r w:rsidR="00F26419">
        <w:rPr>
          <w:lang w:eastAsia="en-US"/>
        </w:rPr>
      </w:r>
      <w:r w:rsidR="00F26419">
        <w:rPr>
          <w:lang w:eastAsia="en-US"/>
        </w:rPr>
        <w:fldChar w:fldCharType="separate"/>
      </w:r>
      <w:r w:rsidR="00F26419" w:rsidRPr="000513FE">
        <w:t xml:space="preserve">Figure </w:t>
      </w:r>
      <w:r w:rsidR="00F26419">
        <w:rPr>
          <w:noProof/>
        </w:rPr>
        <w:t>10</w:t>
      </w:r>
      <w:r w:rsidR="00F26419">
        <w:rPr>
          <w:lang w:eastAsia="en-US"/>
        </w:rPr>
        <w:fldChar w:fldCharType="end"/>
      </w:r>
      <w:r>
        <w:rPr>
          <w:lang w:eastAsia="en-US"/>
        </w:rPr>
        <w:t>).</w:t>
      </w:r>
    </w:p>
    <w:p w14:paraId="576462E6" w14:textId="6705EA92" w:rsidR="004F1865" w:rsidRPr="00BC3BB2" w:rsidRDefault="004F1865" w:rsidP="00F26419">
      <w:pPr>
        <w:pStyle w:val="ListParagraph"/>
        <w:numPr>
          <w:ilvl w:val="0"/>
          <w:numId w:val="17"/>
        </w:numPr>
        <w:spacing w:after="0"/>
        <w:rPr>
          <w:lang w:eastAsia="en-US"/>
        </w:rPr>
      </w:pPr>
      <w:r w:rsidRPr="00776825">
        <w:rPr>
          <w:rFonts w:cstheme="minorHAnsi"/>
        </w:rPr>
        <w:t xml:space="preserve">In the year to date, of the </w:t>
      </w:r>
      <w:r w:rsidR="000F6FF1">
        <w:rPr>
          <w:lang w:eastAsia="en-US"/>
        </w:rPr>
        <w:t>21,005</w:t>
      </w:r>
      <w:r>
        <w:rPr>
          <w:lang w:eastAsia="en-US"/>
        </w:rPr>
        <w:t xml:space="preserve"> </w:t>
      </w:r>
      <w:r w:rsidRPr="00776825">
        <w:rPr>
          <w:rFonts w:cstheme="minorHAnsi"/>
        </w:rPr>
        <w:t>notifications of influe</w:t>
      </w:r>
      <w:r>
        <w:rPr>
          <w:rFonts w:cstheme="minorHAnsi"/>
        </w:rPr>
        <w:t xml:space="preserve">nza reported to the NNDSS, </w:t>
      </w:r>
      <w:r w:rsidR="00C05D32">
        <w:rPr>
          <w:rFonts w:cstheme="minorHAnsi"/>
        </w:rPr>
        <w:t>7,</w:t>
      </w:r>
      <w:r w:rsidR="000F6FF1">
        <w:rPr>
          <w:rFonts w:cstheme="minorHAnsi"/>
        </w:rPr>
        <w:t>143</w:t>
      </w:r>
      <w:r w:rsidR="000F6FF1" w:rsidRPr="00776825">
        <w:rPr>
          <w:rFonts w:cstheme="minorHAnsi"/>
        </w:rPr>
        <w:t xml:space="preserve"> </w:t>
      </w:r>
      <w:r w:rsidRPr="00776825">
        <w:rPr>
          <w:rFonts w:cstheme="minorHAnsi"/>
        </w:rPr>
        <w:t>were f</w:t>
      </w:r>
      <w:r>
        <w:rPr>
          <w:rFonts w:cstheme="minorHAnsi"/>
        </w:rPr>
        <w:t xml:space="preserve">rom New South Wales (NSW), </w:t>
      </w:r>
      <w:r w:rsidR="000F6FF1">
        <w:rPr>
          <w:rFonts w:cstheme="minorHAnsi"/>
        </w:rPr>
        <w:t>5,925</w:t>
      </w:r>
      <w:r>
        <w:rPr>
          <w:rFonts w:cstheme="minorHAnsi"/>
        </w:rPr>
        <w:t xml:space="preserve"> from Queensland (QLD), </w:t>
      </w:r>
      <w:r w:rsidR="000F6FF1">
        <w:rPr>
          <w:rFonts w:cstheme="minorHAnsi"/>
        </w:rPr>
        <w:t>4,602</w:t>
      </w:r>
      <w:r>
        <w:rPr>
          <w:rFonts w:cstheme="minorHAnsi"/>
        </w:rPr>
        <w:t xml:space="preserve"> from Victoria (VIC), </w:t>
      </w:r>
      <w:r w:rsidR="00C05D32">
        <w:rPr>
          <w:rFonts w:cstheme="minorHAnsi"/>
        </w:rPr>
        <w:t>1,525</w:t>
      </w:r>
      <w:r w:rsidRPr="00776825">
        <w:rPr>
          <w:rFonts w:cstheme="minorHAnsi"/>
        </w:rPr>
        <w:t xml:space="preserve"> </w:t>
      </w:r>
      <w:r>
        <w:rPr>
          <w:rFonts w:cstheme="minorHAnsi"/>
        </w:rPr>
        <w:t xml:space="preserve">from South Australia (SA), </w:t>
      </w:r>
      <w:r w:rsidR="00C05D32">
        <w:rPr>
          <w:rFonts w:cstheme="minorHAnsi"/>
        </w:rPr>
        <w:t>1,</w:t>
      </w:r>
      <w:r w:rsidR="000F6FF1">
        <w:rPr>
          <w:rFonts w:cstheme="minorHAnsi"/>
        </w:rPr>
        <w:t>181</w:t>
      </w:r>
      <w:r w:rsidR="000F6FF1" w:rsidRPr="00776825">
        <w:rPr>
          <w:rFonts w:cstheme="minorHAnsi"/>
        </w:rPr>
        <w:t xml:space="preserve"> </w:t>
      </w:r>
      <w:r>
        <w:rPr>
          <w:rFonts w:cstheme="minorHAnsi"/>
        </w:rPr>
        <w:t>from Western Australia (WA), 27</w:t>
      </w:r>
      <w:r w:rsidR="000F6FF1">
        <w:rPr>
          <w:rFonts w:cstheme="minorHAnsi"/>
        </w:rPr>
        <w:t>8</w:t>
      </w:r>
      <w:r w:rsidRPr="00776825">
        <w:rPr>
          <w:rFonts w:cstheme="minorHAnsi"/>
        </w:rPr>
        <w:t xml:space="preserve"> from </w:t>
      </w:r>
      <w:r>
        <w:rPr>
          <w:rFonts w:cstheme="minorHAnsi"/>
        </w:rPr>
        <w:t xml:space="preserve">the Northern Territory (NT), </w:t>
      </w:r>
      <w:r w:rsidR="00674261">
        <w:rPr>
          <w:rFonts w:cstheme="minorHAnsi"/>
        </w:rPr>
        <w:t>19</w:t>
      </w:r>
      <w:r w:rsidR="000F6FF1">
        <w:rPr>
          <w:rFonts w:cstheme="minorHAnsi"/>
        </w:rPr>
        <w:t>1</w:t>
      </w:r>
      <w:r w:rsidRPr="00776825">
        <w:rPr>
          <w:rFonts w:cstheme="minorHAnsi"/>
        </w:rPr>
        <w:t xml:space="preserve"> from the Australian</w:t>
      </w:r>
      <w:r>
        <w:rPr>
          <w:rFonts w:cstheme="minorHAnsi"/>
        </w:rPr>
        <w:t xml:space="preserve"> Capital Territory (ACT) and </w:t>
      </w:r>
      <w:r w:rsidR="00674261">
        <w:rPr>
          <w:rFonts w:cstheme="minorHAnsi"/>
        </w:rPr>
        <w:t>160</w:t>
      </w:r>
      <w:r w:rsidRPr="00776825">
        <w:rPr>
          <w:rFonts w:cstheme="minorHAnsi"/>
        </w:rPr>
        <w:t xml:space="preserve"> from Tasmania (TAS). </w:t>
      </w:r>
    </w:p>
    <w:p w14:paraId="4132EBEB" w14:textId="77777777" w:rsidR="004F1865" w:rsidRDefault="004F1865" w:rsidP="004F1865">
      <w:pPr>
        <w:spacing w:after="0"/>
        <w:rPr>
          <w:b/>
          <w:bCs/>
        </w:rPr>
      </w:pPr>
      <w:bookmarkStart w:id="25" w:name="_Ref42696649"/>
    </w:p>
    <w:p w14:paraId="48AFB1C9" w14:textId="77777777" w:rsidR="00CB5C28" w:rsidRDefault="00CB5C28">
      <w:pPr>
        <w:spacing w:after="0"/>
        <w:rPr>
          <w:b/>
          <w:bCs/>
        </w:rPr>
      </w:pPr>
      <w:bookmarkStart w:id="26" w:name="_Ref44599859"/>
      <w:r>
        <w:br w:type="page"/>
      </w:r>
    </w:p>
    <w:p w14:paraId="0E185632" w14:textId="07D0B7AD" w:rsidR="004F1865" w:rsidRDefault="004F1865" w:rsidP="004F1865">
      <w:pPr>
        <w:pStyle w:val="Caption"/>
      </w:pPr>
      <w:bookmarkStart w:id="27" w:name="_Ref47026551"/>
      <w:r w:rsidRPr="000513FE">
        <w:lastRenderedPageBreak/>
        <w:t xml:space="preserve">Figure </w:t>
      </w:r>
      <w:fldSimple w:instr=" SEQ Figure \* ARABIC ">
        <w:r w:rsidR="00D06F3A">
          <w:rPr>
            <w:noProof/>
          </w:rPr>
          <w:t>10</w:t>
        </w:r>
      </w:fldSimple>
      <w:bookmarkEnd w:id="24"/>
      <w:bookmarkEnd w:id="25"/>
      <w:bookmarkEnd w:id="26"/>
      <w:bookmarkEnd w:id="27"/>
      <w:r w:rsidRPr="000513FE">
        <w:t xml:space="preserve">. Notifications of laboratory confirmed influenza*, 1 January to </w:t>
      </w:r>
      <w:r w:rsidR="00B8153F">
        <w:t>9 August</w:t>
      </w:r>
      <w:r>
        <w:t xml:space="preserve"> </w:t>
      </w:r>
      <w:r w:rsidRPr="000513FE">
        <w:t>2020, by state or territory and week</w:t>
      </w:r>
    </w:p>
    <w:p w14:paraId="56AF6227" w14:textId="77777777" w:rsidR="004F1865" w:rsidRPr="00AD0B0B" w:rsidRDefault="004F1865" w:rsidP="004F1865"/>
    <w:p w14:paraId="21554F88" w14:textId="4581A74A" w:rsidR="004F1865" w:rsidRPr="003A1CB4" w:rsidRDefault="00B8153F" w:rsidP="004F1865">
      <w:pPr>
        <w:jc w:val="center"/>
        <w:rPr>
          <w:b/>
        </w:rPr>
      </w:pPr>
      <w:r>
        <w:rPr>
          <w:noProof/>
        </w:rPr>
        <w:drawing>
          <wp:inline distT="0" distB="0" distL="0" distR="0" wp14:anchorId="19FBA53E" wp14:editId="01D17549">
            <wp:extent cx="5943600" cy="3582670"/>
            <wp:effectExtent l="0" t="0" r="0" b="0"/>
            <wp:docPr id="30" name="Picture 30"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582670"/>
                    </a:xfrm>
                    <a:prstGeom prst="rect">
                      <a:avLst/>
                    </a:prstGeom>
                  </pic:spPr>
                </pic:pic>
              </a:graphicData>
            </a:graphic>
          </wp:inline>
        </w:drawing>
      </w:r>
    </w:p>
    <w:p w14:paraId="60D8D452" w14:textId="77777777" w:rsidR="004F1865" w:rsidRPr="003A1CB4" w:rsidRDefault="004F1865" w:rsidP="004F1865">
      <w:pPr>
        <w:ind w:left="-426"/>
        <w:jc w:val="right"/>
        <w:rPr>
          <w:sz w:val="16"/>
        </w:rPr>
      </w:pPr>
      <w:r w:rsidRPr="003A1CB4">
        <w:rPr>
          <w:sz w:val="16"/>
        </w:rPr>
        <w:t>Source: NNDSS</w:t>
      </w:r>
    </w:p>
    <w:p w14:paraId="7956254D" w14:textId="77777777" w:rsidR="004F1865" w:rsidRDefault="004F1865" w:rsidP="004F1865">
      <w:pPr>
        <w:rPr>
          <w:iCs/>
          <w:sz w:val="16"/>
          <w:szCs w:val="16"/>
        </w:rPr>
      </w:pPr>
      <w:r w:rsidRPr="003A1CB4">
        <w:rPr>
          <w:sz w:val="16"/>
          <w:szCs w:val="16"/>
        </w:rPr>
        <w:t>*</w:t>
      </w:r>
      <w:r w:rsidRPr="003A1CB4">
        <w:rPr>
          <w:iCs/>
          <w:sz w:val="16"/>
          <w:szCs w:val="16"/>
        </w:rPr>
        <w:t>NNDSS notification data provided for the current and most recent weeks may be incomplete. All data are preliminary and subject to change as updates are received.</w:t>
      </w:r>
    </w:p>
    <w:p w14:paraId="78E2012B" w14:textId="77777777" w:rsidR="004F1865" w:rsidRPr="00437F64" w:rsidRDefault="004F1865" w:rsidP="004F1865">
      <w:pPr>
        <w:pStyle w:val="EndnoteText"/>
        <w:tabs>
          <w:tab w:val="clear" w:pos="340"/>
          <w:tab w:val="left" w:pos="0"/>
        </w:tabs>
        <w:ind w:left="0" w:firstLine="0"/>
        <w:rPr>
          <w:color w:val="000000" w:themeColor="text1"/>
        </w:rPr>
      </w:pPr>
      <w:r w:rsidRPr="00437F64">
        <w:rPr>
          <w:color w:val="000000" w:themeColor="text1"/>
        </w:rPr>
        <w:t>For further information regarding influenza activity at the jurisdictional level, please refer to the following State and Territory health surveillance reports:</w:t>
      </w:r>
    </w:p>
    <w:p w14:paraId="1153B4C0" w14:textId="77777777" w:rsidR="004F1865" w:rsidRPr="00437F64" w:rsidRDefault="004F1865" w:rsidP="00F26419">
      <w:pPr>
        <w:pStyle w:val="ListParagraph"/>
        <w:numPr>
          <w:ilvl w:val="0"/>
          <w:numId w:val="3"/>
        </w:numPr>
        <w:ind w:left="720"/>
        <w:rPr>
          <w:rStyle w:val="Hyperlink"/>
          <w:rFonts w:asciiTheme="minorHAnsi" w:hAnsiTheme="minorHAnsi" w:cs="Times New Roman"/>
          <w:color w:val="auto"/>
          <w:sz w:val="22"/>
          <w:szCs w:val="20"/>
          <w:u w:val="none"/>
          <w:lang w:eastAsia="en-AU"/>
        </w:rPr>
      </w:pPr>
      <w:r w:rsidRPr="00437F64">
        <w:rPr>
          <w:rStyle w:val="Hyperlink"/>
          <w:rFonts w:asciiTheme="minorHAnsi" w:hAnsiTheme="minorHAnsi" w:cs="Times New Roman"/>
          <w:color w:val="000000" w:themeColor="text1"/>
          <w:sz w:val="22"/>
          <w:szCs w:val="20"/>
          <w:u w:val="none"/>
          <w:lang w:eastAsia="en-AU"/>
        </w:rPr>
        <w:t xml:space="preserve">ACT: </w:t>
      </w:r>
      <w:hyperlink r:id="rId19" w:history="1">
        <w:r w:rsidRPr="00437F64">
          <w:rPr>
            <w:rStyle w:val="Hyperlink"/>
            <w:rFonts w:asciiTheme="minorHAnsi" w:hAnsiTheme="minorHAnsi" w:cs="Times New Roman"/>
            <w:color w:val="auto"/>
            <w:sz w:val="22"/>
            <w:szCs w:val="20"/>
            <w:lang w:eastAsia="en-AU"/>
          </w:rPr>
          <w:t>ACT Influenza Report</w:t>
        </w:r>
      </w:hyperlink>
    </w:p>
    <w:p w14:paraId="5349F367" w14:textId="77777777" w:rsidR="004F1865" w:rsidRPr="00437F64" w:rsidRDefault="004F1865" w:rsidP="004F1865">
      <w:pPr>
        <w:pStyle w:val="ListParagraph"/>
        <w:rPr>
          <w:rStyle w:val="Hyperlink"/>
          <w:rFonts w:asciiTheme="minorHAnsi" w:hAnsiTheme="minorHAnsi" w:cs="Times New Roman"/>
          <w:color w:val="000000" w:themeColor="text1"/>
          <w:sz w:val="22"/>
          <w:szCs w:val="20"/>
          <w:u w:val="none"/>
          <w:lang w:eastAsia="en-AU"/>
        </w:rPr>
      </w:pPr>
      <w:r w:rsidRPr="00437F64">
        <w:rPr>
          <w:rStyle w:val="Hyperlink"/>
          <w:rFonts w:asciiTheme="minorHAnsi" w:hAnsiTheme="minorHAnsi" w:cs="Times New Roman"/>
          <w:color w:val="000000" w:themeColor="text1"/>
          <w:sz w:val="22"/>
          <w:szCs w:val="20"/>
          <w:u w:val="none"/>
          <w:lang w:eastAsia="en-AU"/>
        </w:rPr>
        <w:t>(</w:t>
      </w:r>
      <w:r w:rsidRPr="00437F64">
        <w:t>www.health.act.gov.au/about-our-health-system/population-health/winter-wellbeing-and-flu/flu-act</w:t>
      </w:r>
      <w:r w:rsidRPr="00437F64">
        <w:rPr>
          <w:rStyle w:val="Hyperlink"/>
          <w:rFonts w:asciiTheme="minorHAnsi" w:hAnsiTheme="minorHAnsi" w:cs="Times New Roman"/>
          <w:color w:val="000000" w:themeColor="text1"/>
          <w:sz w:val="22"/>
          <w:szCs w:val="20"/>
          <w:u w:val="none"/>
          <w:lang w:eastAsia="en-AU"/>
        </w:rPr>
        <w:t xml:space="preserve">) </w:t>
      </w:r>
    </w:p>
    <w:p w14:paraId="570BA576" w14:textId="77777777" w:rsidR="004F1865" w:rsidRPr="00437F64" w:rsidRDefault="004F1865" w:rsidP="00F26419">
      <w:pPr>
        <w:pStyle w:val="ListParagraph"/>
        <w:numPr>
          <w:ilvl w:val="0"/>
          <w:numId w:val="3"/>
        </w:numPr>
        <w:ind w:left="720"/>
        <w:rPr>
          <w:color w:val="000000" w:themeColor="text1"/>
        </w:rPr>
      </w:pPr>
      <w:r w:rsidRPr="00437F64">
        <w:rPr>
          <w:rStyle w:val="Hyperlink"/>
          <w:rFonts w:asciiTheme="minorHAnsi" w:hAnsiTheme="minorHAnsi" w:cs="Times New Roman"/>
          <w:color w:val="000000" w:themeColor="text1"/>
          <w:sz w:val="22"/>
          <w:szCs w:val="20"/>
          <w:u w:val="none"/>
          <w:lang w:eastAsia="en-AU"/>
        </w:rPr>
        <w:t>NSW:</w:t>
      </w:r>
      <w:r w:rsidRPr="00437F64">
        <w:rPr>
          <w:rStyle w:val="Hyperlink"/>
          <w:rFonts w:asciiTheme="minorHAnsi" w:hAnsiTheme="minorHAnsi" w:cs="Times New Roman"/>
          <w:color w:val="000000" w:themeColor="text1"/>
          <w:sz w:val="22"/>
          <w:szCs w:val="20"/>
          <w:lang w:eastAsia="en-AU"/>
        </w:rPr>
        <w:t xml:space="preserve"> </w:t>
      </w:r>
      <w:hyperlink r:id="rId20" w:history="1">
        <w:r w:rsidRPr="00437F64">
          <w:rPr>
            <w:rStyle w:val="Hyperlink"/>
            <w:rFonts w:asciiTheme="minorHAnsi" w:hAnsiTheme="minorHAnsi" w:cs="Times New Roman"/>
            <w:color w:val="000000" w:themeColor="text1"/>
            <w:sz w:val="22"/>
            <w:szCs w:val="20"/>
            <w:lang w:eastAsia="en-AU"/>
          </w:rPr>
          <w:t>Influenza Surveillance Report</w:t>
        </w:r>
      </w:hyperlink>
      <w:r w:rsidRPr="00437F64">
        <w:rPr>
          <w:color w:val="000000" w:themeColor="text1"/>
        </w:rPr>
        <w:t xml:space="preserve"> (http://www.health.nsw.gov.au/Infectious/Influenza/Pages/reports.aspx) </w:t>
      </w:r>
    </w:p>
    <w:p w14:paraId="74D7810C" w14:textId="77777777" w:rsidR="004F1865" w:rsidRPr="00437F64" w:rsidRDefault="004F1865" w:rsidP="00F26419">
      <w:pPr>
        <w:pStyle w:val="ListParagraph"/>
        <w:numPr>
          <w:ilvl w:val="0"/>
          <w:numId w:val="3"/>
        </w:numPr>
        <w:ind w:left="720"/>
        <w:rPr>
          <w:color w:val="000000" w:themeColor="text1"/>
        </w:rPr>
      </w:pPr>
      <w:r w:rsidRPr="00437F64">
        <w:rPr>
          <w:color w:val="000000" w:themeColor="text1"/>
        </w:rPr>
        <w:t xml:space="preserve">QLD: </w:t>
      </w:r>
      <w:hyperlink r:id="rId21" w:history="1">
        <w:r w:rsidRPr="00437F64">
          <w:rPr>
            <w:rStyle w:val="Hyperlink"/>
            <w:rFonts w:asciiTheme="minorHAnsi" w:hAnsiTheme="minorHAnsi" w:cs="Times New Roman"/>
            <w:color w:val="000000" w:themeColor="text1"/>
            <w:sz w:val="22"/>
            <w:szCs w:val="20"/>
            <w:lang w:eastAsia="en-AU"/>
          </w:rPr>
          <w:t>Statewide Weekly Influenza Surveillance Report</w:t>
        </w:r>
      </w:hyperlink>
      <w:r w:rsidRPr="00437F64">
        <w:rPr>
          <w:color w:val="000000" w:themeColor="text1"/>
        </w:rPr>
        <w:t xml:space="preserve"> (https://www.health.qld.gov.au/clinical-practice/guidelines-procedures/diseases-infection/surveillance/reports/flu) </w:t>
      </w:r>
    </w:p>
    <w:p w14:paraId="0A7E99C1" w14:textId="77777777" w:rsidR="004F1865" w:rsidRPr="00437F64" w:rsidRDefault="004F1865" w:rsidP="00F26419">
      <w:pPr>
        <w:pStyle w:val="ListParagraph"/>
        <w:numPr>
          <w:ilvl w:val="0"/>
          <w:numId w:val="3"/>
        </w:numPr>
        <w:ind w:left="720"/>
        <w:rPr>
          <w:color w:val="000000" w:themeColor="text1"/>
        </w:rPr>
      </w:pPr>
      <w:r w:rsidRPr="00437F64">
        <w:rPr>
          <w:color w:val="000000" w:themeColor="text1"/>
        </w:rPr>
        <w:t xml:space="preserve">SA: </w:t>
      </w:r>
      <w:hyperlink r:id="rId22" w:history="1">
        <w:r w:rsidRPr="00437F64">
          <w:rPr>
            <w:rStyle w:val="Hyperlink"/>
            <w:rFonts w:asciiTheme="minorHAnsi" w:hAnsiTheme="minorHAnsi" w:cs="Times New Roman"/>
            <w:color w:val="000000" w:themeColor="text1"/>
            <w:sz w:val="22"/>
            <w:szCs w:val="20"/>
            <w:lang w:eastAsia="en-AU"/>
          </w:rPr>
          <w:t>Weekly Epidemiological Summary</w:t>
        </w:r>
      </w:hyperlink>
      <w:r w:rsidRPr="00437F64">
        <w:rPr>
          <w:color w:val="000000" w:themeColor="text1"/>
        </w:rPr>
        <w:t xml:space="preserve"> (Influenza section) (http://www.sahealth.sa.gov.au/wps/wcm/connect/public+content/sa+health+internet/about+us/health+statistics/surveillance+of+notifiable+conditions) </w:t>
      </w:r>
    </w:p>
    <w:p w14:paraId="35DD4646" w14:textId="77777777" w:rsidR="004F1865" w:rsidRPr="00437F64" w:rsidRDefault="004F1865" w:rsidP="00F26419">
      <w:pPr>
        <w:pStyle w:val="ListParagraph"/>
        <w:numPr>
          <w:ilvl w:val="0"/>
          <w:numId w:val="3"/>
        </w:numPr>
        <w:ind w:left="720"/>
        <w:rPr>
          <w:color w:val="000000" w:themeColor="text1"/>
        </w:rPr>
      </w:pPr>
      <w:r w:rsidRPr="00437F64">
        <w:rPr>
          <w:color w:val="000000" w:themeColor="text1"/>
        </w:rPr>
        <w:t xml:space="preserve">TAS: </w:t>
      </w:r>
      <w:hyperlink r:id="rId23" w:history="1">
        <w:r w:rsidRPr="00437F64">
          <w:rPr>
            <w:rStyle w:val="Hyperlink"/>
            <w:rFonts w:asciiTheme="minorHAnsi" w:hAnsiTheme="minorHAnsi" w:cs="Times New Roman"/>
            <w:color w:val="000000" w:themeColor="text1"/>
            <w:sz w:val="22"/>
            <w:szCs w:val="20"/>
            <w:lang w:eastAsia="en-AU"/>
          </w:rPr>
          <w:t>fluTAS Reports</w:t>
        </w:r>
      </w:hyperlink>
      <w:r w:rsidRPr="00437F64">
        <w:rPr>
          <w:color w:val="000000" w:themeColor="text1"/>
        </w:rPr>
        <w:t xml:space="preserve"> (http://www.dhhs.tas.gov.au/publichealth/communicable_diseases_prevention_unit) </w:t>
      </w:r>
    </w:p>
    <w:p w14:paraId="04DDB803" w14:textId="00C94380" w:rsidR="004F1865" w:rsidRDefault="004F1865" w:rsidP="00F26419">
      <w:pPr>
        <w:pStyle w:val="ListParagraph"/>
        <w:numPr>
          <w:ilvl w:val="0"/>
          <w:numId w:val="3"/>
        </w:numPr>
        <w:ind w:left="720"/>
        <w:rPr>
          <w:color w:val="000000" w:themeColor="text1"/>
        </w:rPr>
      </w:pPr>
      <w:r w:rsidRPr="00437F64">
        <w:rPr>
          <w:color w:val="000000" w:themeColor="text1"/>
        </w:rPr>
        <w:t xml:space="preserve">VIC: </w:t>
      </w:r>
      <w:hyperlink r:id="rId24" w:history="1">
        <w:r w:rsidRPr="00437F64">
          <w:rPr>
            <w:rStyle w:val="Hyperlink"/>
            <w:rFonts w:asciiTheme="minorHAnsi" w:hAnsiTheme="minorHAnsi" w:cs="Times New Roman"/>
            <w:color w:val="000000" w:themeColor="text1"/>
            <w:sz w:val="22"/>
            <w:szCs w:val="20"/>
            <w:lang w:eastAsia="en-AU"/>
          </w:rPr>
          <w:t>Influenza Surveillance Reports</w:t>
        </w:r>
      </w:hyperlink>
      <w:r w:rsidRPr="00437F64">
        <w:rPr>
          <w:color w:val="000000" w:themeColor="text1"/>
        </w:rPr>
        <w:t xml:space="preserve"> </w:t>
      </w:r>
      <w:r w:rsidRPr="00A44E06">
        <w:t>(</w:t>
      </w:r>
      <w:r w:rsidRPr="0064027D">
        <w:t>https://www2.health.vic.gov.au/public-health/infectious-diseases/infectious-diseases-surveillance/seasonal-influenza-reports</w:t>
      </w:r>
      <w:r w:rsidRPr="00A44E06">
        <w:t>)</w:t>
      </w:r>
    </w:p>
    <w:p w14:paraId="48E8F0A1" w14:textId="77777777" w:rsidR="004F1865" w:rsidRPr="00BC3BB2" w:rsidRDefault="004F1865" w:rsidP="00F26419">
      <w:pPr>
        <w:pStyle w:val="ListParagraph"/>
        <w:numPr>
          <w:ilvl w:val="0"/>
          <w:numId w:val="3"/>
        </w:numPr>
        <w:ind w:left="720"/>
        <w:rPr>
          <w:color w:val="000000" w:themeColor="text1"/>
        </w:rPr>
      </w:pPr>
      <w:r w:rsidRPr="00BC3BB2">
        <w:rPr>
          <w:color w:val="000000" w:themeColor="text1"/>
        </w:rPr>
        <w:t xml:space="preserve">WA: </w:t>
      </w:r>
      <w:hyperlink r:id="rId25" w:history="1">
        <w:r w:rsidRPr="00BC3BB2">
          <w:rPr>
            <w:rStyle w:val="Hyperlink"/>
            <w:rFonts w:asciiTheme="minorHAnsi" w:hAnsiTheme="minorHAnsi" w:cs="Times New Roman"/>
            <w:color w:val="000000" w:themeColor="text1"/>
            <w:sz w:val="22"/>
            <w:szCs w:val="20"/>
            <w:lang w:eastAsia="en-AU"/>
          </w:rPr>
          <w:t>Virus WAtch</w:t>
        </w:r>
      </w:hyperlink>
      <w:r w:rsidRPr="00BC3BB2">
        <w:rPr>
          <w:color w:val="000000" w:themeColor="text1"/>
        </w:rPr>
        <w:t xml:space="preserve"> (http://ww2.health.wa.gov.au/Articles/F_I/Infectious-disease-data/Virus-WAtch)</w:t>
      </w:r>
    </w:p>
    <w:p w14:paraId="3CBB8A0F" w14:textId="06B71D4E" w:rsidR="004F1865" w:rsidRDefault="004F1865" w:rsidP="004F1865">
      <w:pPr>
        <w:pStyle w:val="Heading4"/>
      </w:pPr>
      <w:r>
        <w:t>Severity</w:t>
      </w:r>
    </w:p>
    <w:p w14:paraId="01AC36B9" w14:textId="6904D0CF" w:rsidR="004F1865" w:rsidRPr="00153412" w:rsidRDefault="004F1865" w:rsidP="00F26419">
      <w:pPr>
        <w:pStyle w:val="ListParagraph"/>
        <w:numPr>
          <w:ilvl w:val="0"/>
          <w:numId w:val="18"/>
        </w:numPr>
        <w:rPr>
          <w:lang w:eastAsia="en-US"/>
        </w:rPr>
      </w:pPr>
      <w:r>
        <w:rPr>
          <w:lang w:eastAsia="en-US"/>
        </w:rPr>
        <w:t xml:space="preserve">So far in 2020, of the </w:t>
      </w:r>
      <w:r w:rsidR="00B476AA">
        <w:rPr>
          <w:lang w:eastAsia="en-US"/>
        </w:rPr>
        <w:t>21,005</w:t>
      </w:r>
      <w:r>
        <w:rPr>
          <w:lang w:eastAsia="en-US"/>
        </w:rPr>
        <w:t xml:space="preserve"> notifications of laboratory confirmed influenza, 36 (0.17%) laboratory-confirmed </w:t>
      </w:r>
      <w:r w:rsidRPr="00393BC0">
        <w:rPr>
          <w:rFonts w:cstheme="minorHAnsi"/>
          <w:szCs w:val="22"/>
          <w:lang w:eastAsia="en-US"/>
        </w:rPr>
        <w:t>influenza-associated deaths have been notified to the NNDSS.</w:t>
      </w:r>
    </w:p>
    <w:p w14:paraId="46BBFF72" w14:textId="77777777" w:rsidR="004F1865" w:rsidRPr="00153412" w:rsidRDefault="004F1865" w:rsidP="00F26419">
      <w:pPr>
        <w:pStyle w:val="ListParagraph"/>
        <w:numPr>
          <w:ilvl w:val="0"/>
          <w:numId w:val="18"/>
        </w:numPr>
        <w:rPr>
          <w:lang w:eastAsia="en-US"/>
        </w:rPr>
      </w:pPr>
      <w:r w:rsidRPr="00393BC0">
        <w:rPr>
          <w:rFonts w:cstheme="minorHAnsi"/>
          <w:szCs w:val="22"/>
          <w:lang w:eastAsia="en-US"/>
        </w:rPr>
        <w:t xml:space="preserve">Where subtyping information was available, </w:t>
      </w:r>
      <w:r>
        <w:rPr>
          <w:rFonts w:cstheme="minorHAnsi"/>
          <w:szCs w:val="22"/>
          <w:lang w:eastAsia="en-US"/>
        </w:rPr>
        <w:t xml:space="preserve">seven </w:t>
      </w:r>
      <w:r w:rsidRPr="00393BC0">
        <w:rPr>
          <w:rFonts w:cstheme="minorHAnsi"/>
          <w:szCs w:val="22"/>
          <w:lang w:eastAsia="en-US"/>
        </w:rPr>
        <w:t>wer</w:t>
      </w:r>
      <w:r>
        <w:rPr>
          <w:rFonts w:cstheme="minorHAnsi"/>
          <w:szCs w:val="22"/>
          <w:lang w:eastAsia="en-US"/>
        </w:rPr>
        <w:t>e associated with influenza A(H1N1</w:t>
      </w:r>
      <w:r w:rsidRPr="00393BC0">
        <w:rPr>
          <w:rFonts w:cstheme="minorHAnsi"/>
          <w:szCs w:val="22"/>
          <w:lang w:eastAsia="en-US"/>
        </w:rPr>
        <w:t xml:space="preserve">), </w:t>
      </w:r>
      <w:r>
        <w:rPr>
          <w:rFonts w:cstheme="minorHAnsi"/>
          <w:szCs w:val="22"/>
          <w:lang w:eastAsia="en-US"/>
        </w:rPr>
        <w:t>one with influenza A(H3N2</w:t>
      </w:r>
      <w:r w:rsidRPr="00393BC0">
        <w:rPr>
          <w:rFonts w:cstheme="minorHAnsi"/>
          <w:szCs w:val="22"/>
          <w:lang w:eastAsia="en-US"/>
        </w:rPr>
        <w:t xml:space="preserve">), and </w:t>
      </w:r>
      <w:r>
        <w:rPr>
          <w:rFonts w:cstheme="minorHAnsi"/>
          <w:szCs w:val="22"/>
          <w:lang w:eastAsia="en-US"/>
        </w:rPr>
        <w:t xml:space="preserve">two </w:t>
      </w:r>
      <w:r w:rsidRPr="00393BC0">
        <w:rPr>
          <w:rFonts w:cstheme="minorHAnsi"/>
          <w:szCs w:val="22"/>
          <w:lang w:eastAsia="en-US"/>
        </w:rPr>
        <w:t xml:space="preserve">with influenza B. </w:t>
      </w:r>
    </w:p>
    <w:p w14:paraId="354380A6" w14:textId="77777777" w:rsidR="004F1865" w:rsidRPr="009965AB" w:rsidRDefault="004F1865" w:rsidP="00F26419">
      <w:pPr>
        <w:pStyle w:val="ListParagraph"/>
        <w:numPr>
          <w:ilvl w:val="0"/>
          <w:numId w:val="18"/>
        </w:numPr>
        <w:rPr>
          <w:lang w:eastAsia="en-US"/>
        </w:rPr>
      </w:pPr>
      <w:r>
        <w:rPr>
          <w:rFonts w:cstheme="minorHAnsi"/>
          <w:szCs w:val="22"/>
        </w:rPr>
        <w:t xml:space="preserve">Of the notified deaths, one was in a child aged less than 5 years, seven were aged between 20 and 64 years and 28 were aged 65 years and older. </w:t>
      </w:r>
    </w:p>
    <w:p w14:paraId="79AB2EAD" w14:textId="77777777" w:rsidR="004F1865" w:rsidRPr="00955BAE" w:rsidRDefault="004F1865" w:rsidP="00F26419">
      <w:pPr>
        <w:pStyle w:val="ListParagraph"/>
        <w:numPr>
          <w:ilvl w:val="0"/>
          <w:numId w:val="18"/>
        </w:numPr>
        <w:rPr>
          <w:lang w:eastAsia="en-US"/>
        </w:rPr>
      </w:pPr>
      <w:r w:rsidRPr="00393BC0">
        <w:rPr>
          <w:rFonts w:cstheme="minorHAnsi"/>
          <w:szCs w:val="22"/>
          <w:lang w:eastAsia="en-US"/>
        </w:rPr>
        <w:t xml:space="preserve">The median age of </w:t>
      </w:r>
      <w:r>
        <w:rPr>
          <w:rFonts w:cstheme="minorHAnsi"/>
          <w:szCs w:val="22"/>
          <w:lang w:eastAsia="en-US"/>
        </w:rPr>
        <w:t xml:space="preserve">notified </w:t>
      </w:r>
      <w:r w:rsidRPr="00393BC0">
        <w:rPr>
          <w:rFonts w:cstheme="minorHAnsi"/>
          <w:szCs w:val="22"/>
          <w:lang w:eastAsia="en-US"/>
        </w:rPr>
        <w:t xml:space="preserve">deaths was </w:t>
      </w:r>
      <w:r>
        <w:rPr>
          <w:rFonts w:cstheme="minorHAnsi"/>
          <w:szCs w:val="22"/>
          <w:lang w:eastAsia="en-US"/>
        </w:rPr>
        <w:t>79</w:t>
      </w:r>
      <w:r w:rsidRPr="00393BC0">
        <w:rPr>
          <w:rFonts w:cstheme="minorHAnsi"/>
          <w:szCs w:val="22"/>
          <w:lang w:eastAsia="en-US"/>
        </w:rPr>
        <w:t xml:space="preserve"> years</w:t>
      </w:r>
      <w:r w:rsidRPr="00393BC0">
        <w:rPr>
          <w:rFonts w:cstheme="minorHAnsi"/>
          <w:szCs w:val="22"/>
        </w:rPr>
        <w:t>.</w:t>
      </w:r>
      <w:r>
        <w:rPr>
          <w:rFonts w:cstheme="minorHAnsi"/>
          <w:szCs w:val="22"/>
        </w:rPr>
        <w:t xml:space="preserve"> </w:t>
      </w:r>
    </w:p>
    <w:p w14:paraId="372AA2E7" w14:textId="77777777" w:rsidR="004F1865" w:rsidRDefault="004F1865" w:rsidP="004F1865">
      <w:pPr>
        <w:pStyle w:val="ListParagraph"/>
        <w:ind w:left="360"/>
        <w:rPr>
          <w:rFonts w:cstheme="minorHAnsi"/>
          <w:i/>
          <w:szCs w:val="22"/>
        </w:rPr>
      </w:pPr>
    </w:p>
    <w:p w14:paraId="79B83BBA" w14:textId="77777777" w:rsidR="004F1865" w:rsidRPr="00027B30" w:rsidRDefault="004F1865" w:rsidP="004F1865">
      <w:pPr>
        <w:pStyle w:val="ListParagraph"/>
        <w:ind w:left="360"/>
        <w:rPr>
          <w:rFonts w:cs="Arial"/>
          <w:b/>
          <w:i/>
          <w:sz w:val="24"/>
          <w:szCs w:val="24"/>
        </w:rPr>
      </w:pPr>
      <w:r>
        <w:rPr>
          <w:rFonts w:cstheme="minorHAnsi"/>
          <w:i/>
          <w:szCs w:val="22"/>
        </w:rPr>
        <w:lastRenderedPageBreak/>
        <w:t xml:space="preserve">Note that the </w:t>
      </w:r>
      <w:r w:rsidRPr="00342E3F">
        <w:rPr>
          <w:rFonts w:cstheme="minorHAnsi"/>
          <w:i/>
          <w:szCs w:val="22"/>
        </w:rPr>
        <w:t xml:space="preserve">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342E3F">
        <w:rPr>
          <w:rFonts w:cstheme="minorHAnsi"/>
          <w:i/>
          <w:szCs w:val="22"/>
        </w:rPr>
        <w:t>notification, and</w:t>
      </w:r>
      <w:proofErr w:type="gramEnd"/>
      <w:r w:rsidRPr="00342E3F">
        <w:rPr>
          <w:rFonts w:cstheme="minorHAnsi"/>
          <w:i/>
          <w:szCs w:val="22"/>
        </w:rPr>
        <w:t xml:space="preserve"> are only inclusive of laboratory-confirmed cases of influenza. Due to retrospective revision, the variation across jurisdictions in methodology, </w:t>
      </w:r>
      <w:proofErr w:type="gramStart"/>
      <w:r w:rsidRPr="00342E3F">
        <w:rPr>
          <w:rFonts w:cstheme="minorHAnsi"/>
          <w:i/>
          <w:szCs w:val="22"/>
        </w:rPr>
        <w:t>representativeness</w:t>
      </w:r>
      <w:proofErr w:type="gramEnd"/>
      <w:r w:rsidRPr="00342E3F">
        <w:rPr>
          <w:rFonts w:cstheme="minorHAnsi"/>
          <w:i/>
          <w:szCs w:val="22"/>
        </w:rPr>
        <w:t xml:space="preserve"> and timeliness of death data, and reporting of an outcome of infection not being a requirement of notification, year on year comparisons of deaths in notified cases of influenza </w:t>
      </w:r>
      <w:r w:rsidRPr="00027B30">
        <w:rPr>
          <w:rFonts w:cstheme="minorHAnsi"/>
          <w:i/>
          <w:szCs w:val="22"/>
        </w:rPr>
        <w:t xml:space="preserve">may not be reliable. </w:t>
      </w:r>
    </w:p>
    <w:p w14:paraId="2BD8372C" w14:textId="77777777" w:rsidR="004F1865" w:rsidRDefault="004F1865" w:rsidP="004F1865">
      <w:pPr>
        <w:pStyle w:val="Heading4"/>
      </w:pPr>
      <w:r>
        <w:t>Virology</w:t>
      </w:r>
    </w:p>
    <w:p w14:paraId="20C95C57" w14:textId="3007FD74" w:rsidR="004F1865" w:rsidRDefault="004F1865" w:rsidP="00F26419">
      <w:pPr>
        <w:pStyle w:val="ListParagraph"/>
        <w:numPr>
          <w:ilvl w:val="0"/>
          <w:numId w:val="19"/>
        </w:numPr>
        <w:rPr>
          <w:lang w:eastAsia="en-US"/>
        </w:rPr>
      </w:pPr>
      <w:bookmarkStart w:id="28" w:name="_Ref40343583"/>
      <w:r>
        <w:rPr>
          <w:rFonts w:cstheme="minorHAnsi"/>
        </w:rPr>
        <w:t xml:space="preserve">In the </w:t>
      </w:r>
      <w:r w:rsidRPr="003838E4">
        <w:rPr>
          <w:rFonts w:cstheme="minorHAnsi"/>
        </w:rPr>
        <w:t xml:space="preserve">year to </w:t>
      </w:r>
      <w:r>
        <w:rPr>
          <w:rFonts w:cstheme="minorHAnsi"/>
        </w:rPr>
        <w:t>date</w:t>
      </w:r>
      <w:r w:rsidRPr="003838E4">
        <w:rPr>
          <w:rFonts w:cstheme="minorHAnsi"/>
        </w:rPr>
        <w:t xml:space="preserve">, </w:t>
      </w:r>
      <w:r>
        <w:rPr>
          <w:rFonts w:cstheme="minorHAnsi"/>
        </w:rPr>
        <w:t>87.</w:t>
      </w:r>
      <w:r w:rsidR="002D2915">
        <w:rPr>
          <w:rFonts w:cstheme="minorHAnsi"/>
        </w:rPr>
        <w:t>2</w:t>
      </w:r>
      <w:r w:rsidRPr="003838E4">
        <w:rPr>
          <w:rFonts w:cstheme="minorHAnsi"/>
        </w:rPr>
        <w:t>%</w:t>
      </w:r>
      <w:r>
        <w:rPr>
          <w:rFonts w:cstheme="minorHAnsi"/>
        </w:rPr>
        <w:t xml:space="preserve"> of notifications of laboratory-</w:t>
      </w:r>
      <w:r w:rsidRPr="003838E4">
        <w:rPr>
          <w:rFonts w:cstheme="minorHAnsi"/>
        </w:rPr>
        <w:t>confirmed influenza to the NNDSS were influenza A (</w:t>
      </w:r>
      <w:r>
        <w:rPr>
          <w:rFonts w:cstheme="minorHAnsi"/>
        </w:rPr>
        <w:t>of which, 91.4</w:t>
      </w:r>
      <w:r w:rsidRPr="003838E4">
        <w:rPr>
          <w:rFonts w:cstheme="minorHAnsi"/>
        </w:rPr>
        <w:t>%</w:t>
      </w:r>
      <w:r>
        <w:rPr>
          <w:rFonts w:cstheme="minorHAnsi"/>
        </w:rPr>
        <w:t xml:space="preserve"> were</w:t>
      </w:r>
      <w:r w:rsidRPr="003838E4">
        <w:rPr>
          <w:rFonts w:cstheme="minorHAnsi"/>
        </w:rPr>
        <w:t xml:space="preserve"> influenza A(</w:t>
      </w:r>
      <w:proofErr w:type="spellStart"/>
      <w:r w:rsidRPr="003838E4">
        <w:rPr>
          <w:rFonts w:cstheme="minorHAnsi"/>
        </w:rPr>
        <w:t>unsubtyped</w:t>
      </w:r>
      <w:proofErr w:type="spellEnd"/>
      <w:r w:rsidRPr="003838E4">
        <w:rPr>
          <w:rFonts w:cstheme="minorHAnsi"/>
        </w:rPr>
        <w:t xml:space="preserve">), </w:t>
      </w:r>
      <w:r>
        <w:rPr>
          <w:rFonts w:cstheme="minorHAnsi"/>
        </w:rPr>
        <w:t>7.</w:t>
      </w:r>
      <w:r w:rsidR="00674261">
        <w:rPr>
          <w:rFonts w:cstheme="minorHAnsi"/>
        </w:rPr>
        <w:t>4</w:t>
      </w:r>
      <w:r w:rsidRPr="003838E4">
        <w:rPr>
          <w:rFonts w:cstheme="minorHAnsi"/>
        </w:rPr>
        <w:t>%</w:t>
      </w:r>
      <w:r>
        <w:rPr>
          <w:rFonts w:cstheme="minorHAnsi"/>
        </w:rPr>
        <w:t xml:space="preserve"> were</w:t>
      </w:r>
      <w:r w:rsidRPr="003838E4">
        <w:rPr>
          <w:rFonts w:cstheme="minorHAnsi"/>
        </w:rPr>
        <w:t xml:space="preserve"> influenza A(H1N</w:t>
      </w:r>
      <w:proofErr w:type="gramStart"/>
      <w:r w:rsidRPr="003838E4">
        <w:rPr>
          <w:rFonts w:cstheme="minorHAnsi"/>
        </w:rPr>
        <w:t>1)pdm</w:t>
      </w:r>
      <w:proofErr w:type="gramEnd"/>
      <w:r w:rsidRPr="003838E4">
        <w:rPr>
          <w:rFonts w:cstheme="minorHAnsi"/>
        </w:rPr>
        <w:t xml:space="preserve">09 and </w:t>
      </w:r>
      <w:r>
        <w:rPr>
          <w:rFonts w:cstheme="minorHAnsi"/>
        </w:rPr>
        <w:t>1.</w:t>
      </w:r>
      <w:r w:rsidR="00674261">
        <w:rPr>
          <w:rFonts w:cstheme="minorHAnsi"/>
        </w:rPr>
        <w:t>1</w:t>
      </w:r>
      <w:r w:rsidRPr="003838E4">
        <w:rPr>
          <w:rFonts w:cstheme="minorHAnsi"/>
        </w:rPr>
        <w:t>%</w:t>
      </w:r>
      <w:r>
        <w:rPr>
          <w:rFonts w:cstheme="minorHAnsi"/>
        </w:rPr>
        <w:t xml:space="preserve"> were</w:t>
      </w:r>
      <w:r w:rsidRPr="003838E4">
        <w:rPr>
          <w:rFonts w:cstheme="minorHAnsi"/>
        </w:rPr>
        <w:t xml:space="preserve"> influenza A(H3N2)), </w:t>
      </w:r>
      <w:r>
        <w:rPr>
          <w:rFonts w:cstheme="minorHAnsi"/>
        </w:rPr>
        <w:t>12.</w:t>
      </w:r>
      <w:r w:rsidR="002D2915">
        <w:rPr>
          <w:rFonts w:cstheme="minorHAnsi"/>
        </w:rPr>
        <w:t>6</w:t>
      </w:r>
      <w:r w:rsidRPr="003838E4">
        <w:rPr>
          <w:rFonts w:cstheme="minorHAnsi"/>
        </w:rPr>
        <w:t>% were influenza B, and less than 1% were influenza A&amp;B co-infections or untyped</w:t>
      </w:r>
      <w:r>
        <w:rPr>
          <w:rFonts w:cstheme="minorHAnsi"/>
        </w:rPr>
        <w:t xml:space="preserve"> (</w:t>
      </w:r>
      <w:r>
        <w:rPr>
          <w:rFonts w:cstheme="minorHAnsi"/>
        </w:rPr>
        <w:fldChar w:fldCharType="begin"/>
      </w:r>
      <w:r>
        <w:rPr>
          <w:rFonts w:cstheme="minorHAnsi"/>
        </w:rPr>
        <w:instrText xml:space="preserve"> REF _Ref42696659 \h </w:instrText>
      </w:r>
      <w:r>
        <w:rPr>
          <w:rFonts w:cstheme="minorHAnsi"/>
        </w:rPr>
      </w:r>
      <w:r>
        <w:rPr>
          <w:rFonts w:cstheme="minorHAnsi"/>
        </w:rPr>
        <w:fldChar w:fldCharType="separate"/>
      </w:r>
      <w:r w:rsidR="00D06F3A">
        <w:t xml:space="preserve">Figure </w:t>
      </w:r>
      <w:r w:rsidR="00D06F3A">
        <w:rPr>
          <w:noProof/>
        </w:rPr>
        <w:t>11</w:t>
      </w:r>
      <w:r>
        <w:rPr>
          <w:rFonts w:cstheme="minorHAnsi"/>
        </w:rPr>
        <w:fldChar w:fldCharType="end"/>
      </w:r>
      <w:r>
        <w:rPr>
          <w:rFonts w:cstheme="minorHAnsi"/>
        </w:rPr>
        <w:t>)</w:t>
      </w:r>
      <w:r w:rsidRPr="003838E4">
        <w:rPr>
          <w:rFonts w:cstheme="minorHAnsi"/>
        </w:rPr>
        <w:t>.</w:t>
      </w:r>
      <w:r>
        <w:rPr>
          <w:lang w:eastAsia="en-US"/>
        </w:rPr>
        <w:t xml:space="preserve"> </w:t>
      </w:r>
    </w:p>
    <w:p w14:paraId="553CC598" w14:textId="67A6C206" w:rsidR="004F1865" w:rsidRPr="00D1335E" w:rsidRDefault="004F1865" w:rsidP="00F26419">
      <w:pPr>
        <w:pStyle w:val="ListParagraph"/>
        <w:numPr>
          <w:ilvl w:val="0"/>
          <w:numId w:val="19"/>
        </w:numPr>
        <w:spacing w:after="240"/>
        <w:rPr>
          <w:rFonts w:cstheme="minorHAnsi"/>
        </w:rPr>
      </w:pPr>
      <w:r>
        <w:rPr>
          <w:rFonts w:cstheme="minorHAnsi"/>
        </w:rPr>
        <w:t>In this reporting fortnight (</w:t>
      </w:r>
      <w:r w:rsidR="002D2915">
        <w:t xml:space="preserve">27 July to 9 August </w:t>
      </w:r>
      <w:r w:rsidR="00BD27BD">
        <w:rPr>
          <w:rFonts w:cstheme="minorHAnsi"/>
        </w:rPr>
        <w:t>2020</w:t>
      </w:r>
      <w:r w:rsidRPr="005D7F63">
        <w:rPr>
          <w:rFonts w:cstheme="minorHAnsi"/>
        </w:rPr>
        <w:t>),</w:t>
      </w:r>
      <w:r w:rsidRPr="003838E4">
        <w:rPr>
          <w:rFonts w:cstheme="minorHAnsi"/>
        </w:rPr>
        <w:t xml:space="preserve"> </w:t>
      </w:r>
      <w:r w:rsidR="001B5911">
        <w:rPr>
          <w:rFonts w:cstheme="minorHAnsi"/>
        </w:rPr>
        <w:t xml:space="preserve">of the 43 notifications of laboratory-confirmed influenza reported to the NNDSS, </w:t>
      </w:r>
      <w:r w:rsidR="00184548">
        <w:rPr>
          <w:rFonts w:cstheme="minorHAnsi"/>
        </w:rPr>
        <w:t>58.1</w:t>
      </w:r>
      <w:r w:rsidR="00BD27BD">
        <w:rPr>
          <w:rFonts w:cstheme="minorHAnsi"/>
        </w:rPr>
        <w:t>%</w:t>
      </w:r>
      <w:r w:rsidR="00EA4FD8">
        <w:rPr>
          <w:rFonts w:cstheme="minorHAnsi"/>
        </w:rPr>
        <w:t xml:space="preserve"> (n=25)</w:t>
      </w:r>
      <w:r w:rsidRPr="003838E4">
        <w:rPr>
          <w:rFonts w:cstheme="minorHAnsi"/>
        </w:rPr>
        <w:t xml:space="preserve"> were influenza A (</w:t>
      </w:r>
      <w:r>
        <w:rPr>
          <w:rFonts w:cstheme="minorHAnsi"/>
        </w:rPr>
        <w:t>of which all (100%) were A(</w:t>
      </w:r>
      <w:proofErr w:type="spellStart"/>
      <w:r>
        <w:rPr>
          <w:rFonts w:cstheme="minorHAnsi"/>
        </w:rPr>
        <w:t>unsubtyped</w:t>
      </w:r>
      <w:proofErr w:type="spellEnd"/>
      <w:r>
        <w:rPr>
          <w:rFonts w:cstheme="minorHAnsi"/>
        </w:rPr>
        <w:t>)</w:t>
      </w:r>
      <w:proofErr w:type="gramStart"/>
      <w:r>
        <w:rPr>
          <w:rFonts w:cstheme="minorHAnsi"/>
        </w:rPr>
        <w:t>),</w:t>
      </w:r>
      <w:r w:rsidRPr="003838E4">
        <w:rPr>
          <w:rFonts w:cstheme="minorHAnsi"/>
        </w:rPr>
        <w:t xml:space="preserve"> </w:t>
      </w:r>
      <w:r w:rsidR="00184548" w:rsidDel="00184548">
        <w:rPr>
          <w:rFonts w:cstheme="minorHAnsi"/>
        </w:rPr>
        <w:t xml:space="preserve"> </w:t>
      </w:r>
      <w:r w:rsidR="00184548">
        <w:rPr>
          <w:rFonts w:cstheme="minorHAnsi"/>
        </w:rPr>
        <w:t>37.2</w:t>
      </w:r>
      <w:proofErr w:type="gramEnd"/>
      <w:r>
        <w:rPr>
          <w:rFonts w:cstheme="minorHAnsi"/>
        </w:rPr>
        <w:t>%</w:t>
      </w:r>
      <w:r w:rsidR="00EA4FD8">
        <w:rPr>
          <w:rFonts w:cstheme="minorHAnsi"/>
        </w:rPr>
        <w:t xml:space="preserve"> (n=16)</w:t>
      </w:r>
      <w:r w:rsidRPr="003838E4">
        <w:rPr>
          <w:rFonts w:cstheme="minorHAnsi"/>
        </w:rPr>
        <w:t xml:space="preserve"> were influenza B</w:t>
      </w:r>
      <w:r w:rsidR="00BD27BD">
        <w:rPr>
          <w:rFonts w:cstheme="minorHAnsi"/>
        </w:rPr>
        <w:t xml:space="preserve">, </w:t>
      </w:r>
      <w:r w:rsidR="00184548">
        <w:rPr>
          <w:rFonts w:cstheme="minorHAnsi"/>
        </w:rPr>
        <w:t>2.3</w:t>
      </w:r>
      <w:r w:rsidR="00BD27BD">
        <w:rPr>
          <w:rFonts w:cstheme="minorHAnsi"/>
        </w:rPr>
        <w:t xml:space="preserve">% </w:t>
      </w:r>
      <w:r w:rsidR="00EA4FD8">
        <w:rPr>
          <w:rFonts w:cstheme="minorHAnsi"/>
        </w:rPr>
        <w:t xml:space="preserve">(n=1) </w:t>
      </w:r>
      <w:r w:rsidR="00BD27BD">
        <w:rPr>
          <w:rFonts w:cstheme="minorHAnsi"/>
        </w:rPr>
        <w:t xml:space="preserve">were influenza </w:t>
      </w:r>
      <w:r>
        <w:rPr>
          <w:rFonts w:cstheme="minorHAnsi"/>
        </w:rPr>
        <w:t xml:space="preserve"> </w:t>
      </w:r>
      <w:r w:rsidR="00BD27BD" w:rsidRPr="003838E4">
        <w:rPr>
          <w:rFonts w:cstheme="minorHAnsi"/>
        </w:rPr>
        <w:t>A&amp;B co-infections</w:t>
      </w:r>
      <w:r w:rsidR="009E5038">
        <w:rPr>
          <w:rFonts w:cstheme="minorHAnsi"/>
        </w:rPr>
        <w:t>,</w:t>
      </w:r>
      <w:r w:rsidR="00BD27BD" w:rsidRPr="003838E4">
        <w:rPr>
          <w:rFonts w:cstheme="minorHAnsi"/>
        </w:rPr>
        <w:t xml:space="preserve"> </w:t>
      </w:r>
      <w:r>
        <w:rPr>
          <w:rFonts w:cstheme="minorHAnsi"/>
        </w:rPr>
        <w:t>a</w:t>
      </w:r>
      <w:r w:rsidR="00BD27BD">
        <w:rPr>
          <w:rFonts w:cstheme="minorHAnsi"/>
        </w:rPr>
        <w:t>n</w:t>
      </w:r>
      <w:r>
        <w:rPr>
          <w:rFonts w:cstheme="minorHAnsi"/>
        </w:rPr>
        <w:t xml:space="preserve">d </w:t>
      </w:r>
      <w:r w:rsidR="00184548">
        <w:rPr>
          <w:rFonts w:cstheme="minorHAnsi"/>
        </w:rPr>
        <w:t>2.3</w:t>
      </w:r>
      <w:r>
        <w:rPr>
          <w:rFonts w:cstheme="minorHAnsi"/>
        </w:rPr>
        <w:t>%</w:t>
      </w:r>
      <w:r w:rsidR="00EA4FD8">
        <w:rPr>
          <w:rFonts w:cstheme="minorHAnsi"/>
        </w:rPr>
        <w:t xml:space="preserve"> (n=1)</w:t>
      </w:r>
      <w:r>
        <w:rPr>
          <w:rFonts w:cstheme="minorHAnsi"/>
        </w:rPr>
        <w:t xml:space="preserve"> were untyped</w:t>
      </w:r>
      <w:r w:rsidRPr="00D1335E">
        <w:rPr>
          <w:rFonts w:cstheme="minorHAnsi"/>
        </w:rPr>
        <w:t xml:space="preserve">. </w:t>
      </w:r>
    </w:p>
    <w:p w14:paraId="1775471E" w14:textId="10978AF8" w:rsidR="004F1865" w:rsidRPr="009B3256" w:rsidRDefault="004F1865" w:rsidP="00F26419">
      <w:pPr>
        <w:pStyle w:val="ListParagraph"/>
        <w:numPr>
          <w:ilvl w:val="0"/>
          <w:numId w:val="19"/>
        </w:numPr>
        <w:rPr>
          <w:lang w:eastAsia="en-US"/>
        </w:rPr>
      </w:pPr>
      <w:r>
        <w:rPr>
          <w:rFonts w:cstheme="minorHAnsi"/>
        </w:rPr>
        <w:t>In the year to date, t</w:t>
      </w:r>
      <w:r w:rsidRPr="003838E4">
        <w:rPr>
          <w:rFonts w:cstheme="minorHAnsi"/>
        </w:rPr>
        <w:t xml:space="preserve">he proportion of all notifications reported as influenza A has </w:t>
      </w:r>
      <w:r>
        <w:rPr>
          <w:rFonts w:cstheme="minorHAnsi"/>
        </w:rPr>
        <w:t xml:space="preserve">been </w:t>
      </w:r>
      <w:proofErr w:type="gramStart"/>
      <w:r>
        <w:rPr>
          <w:rFonts w:cstheme="minorHAnsi"/>
        </w:rPr>
        <w:t>fairly similar</w:t>
      </w:r>
      <w:proofErr w:type="gramEnd"/>
      <w:r>
        <w:rPr>
          <w:rFonts w:cstheme="minorHAnsi"/>
        </w:rPr>
        <w:t xml:space="preserve"> </w:t>
      </w:r>
      <w:r w:rsidRPr="003838E4">
        <w:rPr>
          <w:rFonts w:cstheme="minorHAnsi"/>
        </w:rPr>
        <w:t>across jurisdictions</w:t>
      </w:r>
      <w:r>
        <w:rPr>
          <w:rFonts w:cstheme="minorHAnsi"/>
        </w:rPr>
        <w:t>,</w:t>
      </w:r>
      <w:r w:rsidRPr="003838E4">
        <w:rPr>
          <w:rFonts w:cstheme="minorHAnsi"/>
        </w:rPr>
        <w:t xml:space="preserve"> </w:t>
      </w:r>
      <w:r>
        <w:rPr>
          <w:rFonts w:cstheme="minorHAnsi"/>
        </w:rPr>
        <w:t>ranging from 86.</w:t>
      </w:r>
      <w:r w:rsidR="00ED6C9D">
        <w:rPr>
          <w:rFonts w:cstheme="minorHAnsi"/>
        </w:rPr>
        <w:t>9</w:t>
      </w:r>
      <w:r>
        <w:rPr>
          <w:rFonts w:cstheme="minorHAnsi"/>
        </w:rPr>
        <w:t>% in TAS</w:t>
      </w:r>
      <w:r w:rsidR="001B5911">
        <w:rPr>
          <w:rFonts w:cstheme="minorHAnsi"/>
        </w:rPr>
        <w:t xml:space="preserve"> and ACT</w:t>
      </w:r>
      <w:r>
        <w:rPr>
          <w:rFonts w:cstheme="minorHAnsi"/>
        </w:rPr>
        <w:t xml:space="preserve"> to 90.6% in NT, with the exception of SA (79.</w:t>
      </w:r>
      <w:r w:rsidR="00ED6C9D">
        <w:rPr>
          <w:rFonts w:cstheme="minorHAnsi"/>
        </w:rPr>
        <w:t>2</w:t>
      </w:r>
      <w:r>
        <w:rPr>
          <w:rFonts w:cstheme="minorHAnsi"/>
        </w:rPr>
        <w:t xml:space="preserve">%) </w:t>
      </w:r>
      <w:r>
        <w:rPr>
          <w:rFonts w:cstheme="minorHAnsi"/>
        </w:rPr>
        <w:br/>
      </w:r>
      <w:r w:rsidRPr="003838E4">
        <w:rPr>
          <w:rFonts w:cstheme="minorHAnsi"/>
        </w:rPr>
        <w:t>(</w:t>
      </w:r>
      <w:r>
        <w:fldChar w:fldCharType="begin"/>
      </w:r>
      <w:r>
        <w:rPr>
          <w:rFonts w:cstheme="minorHAnsi"/>
        </w:rPr>
        <w:instrText xml:space="preserve"> REF _Ref42696667 \h </w:instrText>
      </w:r>
      <w:r>
        <w:fldChar w:fldCharType="separate"/>
      </w:r>
      <w:r w:rsidR="00D06F3A">
        <w:t xml:space="preserve">Figure </w:t>
      </w:r>
      <w:r w:rsidR="00D06F3A">
        <w:rPr>
          <w:noProof/>
        </w:rPr>
        <w:t>12</w:t>
      </w:r>
      <w:r>
        <w:fldChar w:fldCharType="end"/>
      </w:r>
      <w:r w:rsidRPr="003838E4">
        <w:rPr>
          <w:rFonts w:cstheme="minorHAnsi"/>
        </w:rPr>
        <w:t>).</w:t>
      </w:r>
    </w:p>
    <w:p w14:paraId="0935F6C9" w14:textId="77777777" w:rsidR="004F1865" w:rsidRDefault="004F1865" w:rsidP="004F1865">
      <w:pPr>
        <w:pStyle w:val="Heading4"/>
      </w:pPr>
    </w:p>
    <w:p w14:paraId="764928ED" w14:textId="77777777" w:rsidR="004F1865" w:rsidRPr="00FA7260" w:rsidRDefault="004F1865" w:rsidP="004F1865">
      <w:pPr>
        <w:pStyle w:val="Heading4"/>
      </w:pPr>
      <w:r>
        <w:t xml:space="preserve">At-risk Populations </w:t>
      </w:r>
    </w:p>
    <w:p w14:paraId="6FB3F6DE" w14:textId="77677A9F" w:rsidR="004F1865" w:rsidRDefault="004F1865" w:rsidP="00F26419">
      <w:pPr>
        <w:pStyle w:val="ListParagraph"/>
        <w:numPr>
          <w:ilvl w:val="0"/>
          <w:numId w:val="4"/>
        </w:numPr>
        <w:ind w:left="709"/>
      </w:pPr>
      <w:r>
        <w:t>In the year to date,</w:t>
      </w:r>
      <w:r w:rsidRPr="00BD1C0D">
        <w:t xml:space="preserve"> notification rates have been highest in </w:t>
      </w:r>
      <w:r>
        <w:t xml:space="preserve">children </w:t>
      </w:r>
      <w:r w:rsidRPr="00BD1C0D">
        <w:t xml:space="preserve">aged </w:t>
      </w:r>
      <w:r>
        <w:t>less than</w:t>
      </w:r>
      <w:r w:rsidRPr="00BD1C0D">
        <w:t xml:space="preserve"> 10 years </w:t>
      </w:r>
      <w:r>
        <w:br/>
      </w:r>
      <w:r w:rsidRPr="00BD1C0D">
        <w:t>(</w:t>
      </w:r>
      <w:r>
        <w:t>114.</w:t>
      </w:r>
      <w:r w:rsidR="00184548">
        <w:t>9</w:t>
      </w:r>
      <w:r>
        <w:t xml:space="preserve"> </w:t>
      </w:r>
      <w:r w:rsidRPr="00BD1C0D">
        <w:t>notifications per 100,000)</w:t>
      </w:r>
      <w:r>
        <w:t>, while rates in adults aged 65 years or older (7</w:t>
      </w:r>
      <w:r w:rsidR="00891B8C">
        <w:t>1.</w:t>
      </w:r>
      <w:r w:rsidR="00184548">
        <w:t xml:space="preserve">8 </w:t>
      </w:r>
      <w:r>
        <w:t>notifications per 100,000)</w:t>
      </w:r>
      <w:r w:rsidRPr="00BD1C0D">
        <w:t xml:space="preserve"> </w:t>
      </w:r>
      <w:r>
        <w:t xml:space="preserve">have been low </w:t>
      </w:r>
      <w:r w:rsidRPr="00BD1C0D">
        <w:t>(</w:t>
      </w:r>
      <w:r>
        <w:fldChar w:fldCharType="begin"/>
      </w:r>
      <w:r>
        <w:instrText xml:space="preserve"> REF _Ref42696675 \h </w:instrText>
      </w:r>
      <w:r>
        <w:fldChar w:fldCharType="separate"/>
      </w:r>
      <w:r w:rsidR="00D06F3A" w:rsidRPr="0040567F">
        <w:t xml:space="preserve">Figure </w:t>
      </w:r>
      <w:r w:rsidR="00D06F3A">
        <w:rPr>
          <w:noProof/>
        </w:rPr>
        <w:t>13</w:t>
      </w:r>
      <w:r>
        <w:fldChar w:fldCharType="end"/>
      </w:r>
      <w:r w:rsidRPr="00BD1C0D">
        <w:t>).</w:t>
      </w:r>
      <w:r>
        <w:t xml:space="preserve"> </w:t>
      </w:r>
    </w:p>
    <w:p w14:paraId="66129CB4" w14:textId="77777777" w:rsidR="004F1865" w:rsidRPr="000F2296" w:rsidRDefault="004F1865" w:rsidP="00F26419">
      <w:pPr>
        <w:pStyle w:val="ListParagraph"/>
        <w:numPr>
          <w:ilvl w:val="0"/>
          <w:numId w:val="4"/>
        </w:numPr>
        <w:ind w:left="709"/>
      </w:pPr>
      <w:r>
        <w:t>In the year to date, i</w:t>
      </w:r>
      <w:r w:rsidRPr="000F2296">
        <w:t xml:space="preserve">nfluenza A accounted for the greatest number of notifications across all age groups. </w:t>
      </w:r>
    </w:p>
    <w:p w14:paraId="7312A18B" w14:textId="446AB19F" w:rsidR="004F1865" w:rsidRPr="007820E2" w:rsidRDefault="004F1865" w:rsidP="00F26419">
      <w:pPr>
        <w:pStyle w:val="ListParagraph"/>
        <w:numPr>
          <w:ilvl w:val="0"/>
          <w:numId w:val="4"/>
        </w:numPr>
        <w:ind w:left="709"/>
      </w:pPr>
      <w:r w:rsidRPr="000F2296">
        <w:rPr>
          <w:rFonts w:cstheme="minorHAnsi"/>
        </w:rPr>
        <w:t xml:space="preserve">Where further subtyping information was available, </w:t>
      </w:r>
      <w:r w:rsidR="001B5911">
        <w:rPr>
          <w:rFonts w:cstheme="minorHAnsi"/>
        </w:rPr>
        <w:t xml:space="preserve">in the year to date, </w:t>
      </w:r>
      <w:r w:rsidRPr="000F2296">
        <w:rPr>
          <w:rFonts w:cstheme="minorHAnsi"/>
        </w:rPr>
        <w:t xml:space="preserve">notifications </w:t>
      </w:r>
      <w:r>
        <w:rPr>
          <w:rFonts w:cstheme="minorHAnsi"/>
        </w:rPr>
        <w:t xml:space="preserve">were highest </w:t>
      </w:r>
      <w:r w:rsidRPr="000F2296">
        <w:rPr>
          <w:rFonts w:cstheme="minorHAnsi"/>
        </w:rPr>
        <w:t xml:space="preserve">in </w:t>
      </w:r>
      <w:r>
        <w:rPr>
          <w:rFonts w:cstheme="minorHAnsi"/>
        </w:rPr>
        <w:t xml:space="preserve">adults aged 80 </w:t>
      </w:r>
      <w:r w:rsidRPr="000F2296">
        <w:rPr>
          <w:rFonts w:cstheme="minorHAnsi"/>
        </w:rPr>
        <w:t>years and over (7.</w:t>
      </w:r>
      <w:r>
        <w:rPr>
          <w:rFonts w:cstheme="minorHAnsi"/>
        </w:rPr>
        <w:t xml:space="preserve">9 per 100,000) and </w:t>
      </w:r>
      <w:r w:rsidRPr="000F2296">
        <w:rPr>
          <w:rFonts w:cstheme="minorHAnsi"/>
        </w:rPr>
        <w:t>children aged less than five years (</w:t>
      </w:r>
      <w:r w:rsidR="00184548">
        <w:rPr>
          <w:rFonts w:cstheme="minorHAnsi"/>
        </w:rPr>
        <w:t>7</w:t>
      </w:r>
      <w:r>
        <w:rPr>
          <w:rFonts w:cstheme="minorHAnsi"/>
        </w:rPr>
        <w:t>.7</w:t>
      </w:r>
      <w:r w:rsidRPr="000F2296">
        <w:rPr>
          <w:rFonts w:cstheme="minorHAnsi"/>
        </w:rPr>
        <w:t xml:space="preserve"> per 100,000)</w:t>
      </w:r>
      <w:r>
        <w:rPr>
          <w:rFonts w:cstheme="minorHAnsi"/>
        </w:rPr>
        <w:t xml:space="preserve"> for </w:t>
      </w:r>
      <w:r w:rsidRPr="000F2296">
        <w:rPr>
          <w:rFonts w:cstheme="minorHAnsi"/>
        </w:rPr>
        <w:t>inf</w:t>
      </w:r>
      <w:r>
        <w:rPr>
          <w:rFonts w:cstheme="minorHAnsi"/>
        </w:rPr>
        <w:t>luenza A(H1N</w:t>
      </w:r>
      <w:proofErr w:type="gramStart"/>
      <w:r>
        <w:rPr>
          <w:rFonts w:cstheme="minorHAnsi"/>
        </w:rPr>
        <w:t>1)pdm</w:t>
      </w:r>
      <w:proofErr w:type="gramEnd"/>
      <w:r>
        <w:rPr>
          <w:rFonts w:cstheme="minorHAnsi"/>
        </w:rPr>
        <w:t xml:space="preserve">09; </w:t>
      </w:r>
      <w:r w:rsidRPr="000F2296">
        <w:rPr>
          <w:rFonts w:cstheme="minorHAnsi"/>
        </w:rPr>
        <w:t>in adults aged 8</w:t>
      </w:r>
      <w:r>
        <w:rPr>
          <w:rFonts w:cstheme="minorHAnsi"/>
        </w:rPr>
        <w:t>5</w:t>
      </w:r>
      <w:r w:rsidRPr="000F2296">
        <w:rPr>
          <w:rFonts w:cstheme="minorHAnsi"/>
        </w:rPr>
        <w:t xml:space="preserve"> years and older (</w:t>
      </w:r>
      <w:r>
        <w:rPr>
          <w:rFonts w:cstheme="minorHAnsi"/>
        </w:rPr>
        <w:t>2.5</w:t>
      </w:r>
      <w:r w:rsidRPr="000F2296">
        <w:rPr>
          <w:rFonts w:cstheme="minorHAnsi"/>
        </w:rPr>
        <w:t xml:space="preserve"> per 100,000)</w:t>
      </w:r>
      <w:r>
        <w:rPr>
          <w:rFonts w:cstheme="minorHAnsi"/>
        </w:rPr>
        <w:t xml:space="preserve"> for </w:t>
      </w:r>
      <w:r w:rsidRPr="000F2296">
        <w:rPr>
          <w:rFonts w:cstheme="minorHAnsi"/>
        </w:rPr>
        <w:t>influenza A(H3N2)</w:t>
      </w:r>
      <w:r>
        <w:rPr>
          <w:rFonts w:cstheme="minorHAnsi"/>
        </w:rPr>
        <w:t xml:space="preserve">; and </w:t>
      </w:r>
      <w:r w:rsidRPr="000F2296">
        <w:rPr>
          <w:rFonts w:cstheme="minorHAnsi"/>
        </w:rPr>
        <w:t xml:space="preserve">children aged </w:t>
      </w:r>
      <w:r>
        <w:rPr>
          <w:rFonts w:cstheme="minorHAnsi"/>
        </w:rPr>
        <w:t>5 to 9 years (19.3 per 100,000) f</w:t>
      </w:r>
      <w:r w:rsidRPr="000F2296">
        <w:rPr>
          <w:rFonts w:cstheme="minorHAnsi"/>
        </w:rPr>
        <w:t>or influenza B</w:t>
      </w:r>
      <w:r>
        <w:rPr>
          <w:rFonts w:cstheme="minorHAnsi"/>
        </w:rPr>
        <w:t>.</w:t>
      </w:r>
    </w:p>
    <w:p w14:paraId="3547731F" w14:textId="7B921C17" w:rsidR="004F1865" w:rsidRDefault="004F1865" w:rsidP="004F1865">
      <w:pPr>
        <w:spacing w:after="0"/>
        <w:rPr>
          <w:b/>
          <w:bCs/>
        </w:rPr>
      </w:pPr>
    </w:p>
    <w:p w14:paraId="11184C9F" w14:textId="6D4B4C89" w:rsidR="004F1865" w:rsidRPr="0040567F" w:rsidRDefault="004F1865" w:rsidP="004F1865">
      <w:pPr>
        <w:pStyle w:val="Caption"/>
        <w:rPr>
          <w:b w:val="0"/>
        </w:rPr>
      </w:pPr>
      <w:bookmarkStart w:id="29" w:name="_Ref42696659"/>
      <w:r>
        <w:t xml:space="preserve">Figure </w:t>
      </w:r>
      <w:fldSimple w:instr=" SEQ Figure \* ARABIC ">
        <w:r w:rsidR="00D06F3A">
          <w:rPr>
            <w:noProof/>
          </w:rPr>
          <w:t>11</w:t>
        </w:r>
      </w:fldSimple>
      <w:bookmarkEnd w:id="28"/>
      <w:bookmarkEnd w:id="29"/>
      <w:r>
        <w:t xml:space="preserve">. </w:t>
      </w:r>
      <w:r w:rsidRPr="0040567F">
        <w:t xml:space="preserve">Per cent of laboratory confirmed influenza, Australia, 1 January to </w:t>
      </w:r>
      <w:r w:rsidR="00EE490D">
        <w:t>9 August</w:t>
      </w:r>
      <w:r>
        <w:t xml:space="preserve"> 2020</w:t>
      </w:r>
      <w:r w:rsidRPr="000513FE">
        <w:t xml:space="preserve"> by subtype and week</w:t>
      </w:r>
    </w:p>
    <w:p w14:paraId="6C4039DD" w14:textId="5B9A61C6" w:rsidR="004F1865" w:rsidRDefault="00EE490D" w:rsidP="004F1865">
      <w:pPr>
        <w:jc w:val="center"/>
        <w:rPr>
          <w:lang w:eastAsia="en-US"/>
        </w:rPr>
      </w:pPr>
      <w:r>
        <w:rPr>
          <w:noProof/>
        </w:rPr>
        <w:drawing>
          <wp:inline distT="0" distB="0" distL="0" distR="0" wp14:anchorId="4CA5C371" wp14:editId="5B8D10B0">
            <wp:extent cx="5179564" cy="3314700"/>
            <wp:effectExtent l="0" t="0" r="2540" b="0"/>
            <wp:docPr id="31" name="Picture 31"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187026" cy="3319475"/>
                    </a:xfrm>
                    <a:prstGeom prst="rect">
                      <a:avLst/>
                    </a:prstGeom>
                  </pic:spPr>
                </pic:pic>
              </a:graphicData>
            </a:graphic>
          </wp:inline>
        </w:drawing>
      </w:r>
    </w:p>
    <w:p w14:paraId="76F8C5C6" w14:textId="77777777" w:rsidR="004F1865" w:rsidRPr="0040567F" w:rsidRDefault="004F1865" w:rsidP="004F1865">
      <w:pPr>
        <w:pStyle w:val="ListBullet"/>
        <w:tabs>
          <w:tab w:val="clear" w:pos="720"/>
        </w:tabs>
        <w:spacing w:after="100"/>
        <w:ind w:left="0" w:firstLine="0"/>
        <w:jc w:val="right"/>
        <w:rPr>
          <w:sz w:val="16"/>
        </w:rPr>
      </w:pPr>
      <w:r w:rsidRPr="0040567F">
        <w:rPr>
          <w:sz w:val="16"/>
        </w:rPr>
        <w:t>Source: NNDSS</w:t>
      </w:r>
    </w:p>
    <w:p w14:paraId="40C82BC0" w14:textId="77777777" w:rsidR="004F1865" w:rsidRDefault="004F1865" w:rsidP="004F1865">
      <w:pPr>
        <w:spacing w:after="0"/>
        <w:rPr>
          <w:b/>
          <w:bCs/>
        </w:rPr>
      </w:pPr>
      <w:bookmarkStart w:id="30" w:name="_Ref40343609"/>
    </w:p>
    <w:p w14:paraId="5A43311A" w14:textId="68983D94" w:rsidR="004F1865" w:rsidRDefault="004F1865" w:rsidP="004F1865">
      <w:pPr>
        <w:pStyle w:val="Caption"/>
      </w:pPr>
      <w:bookmarkStart w:id="31" w:name="_Ref42696667"/>
      <w:r>
        <w:t xml:space="preserve">Figure </w:t>
      </w:r>
      <w:fldSimple w:instr=" SEQ Figure \* ARABIC ">
        <w:r w:rsidR="00D06F3A">
          <w:rPr>
            <w:noProof/>
          </w:rPr>
          <w:t>12</w:t>
        </w:r>
      </w:fldSimple>
      <w:bookmarkEnd w:id="30"/>
      <w:bookmarkEnd w:id="31"/>
      <w:r>
        <w:t xml:space="preserve">. </w:t>
      </w:r>
      <w:r w:rsidRPr="0040567F">
        <w:t>Per cent of notifications of laboratory confirmed influenza, Australia, 1 January to</w:t>
      </w:r>
      <w:r w:rsidR="005A492D">
        <w:t xml:space="preserve"> </w:t>
      </w:r>
      <w:r w:rsidR="00EE490D">
        <w:t>9 August</w:t>
      </w:r>
      <w:r>
        <w:t xml:space="preserve"> </w:t>
      </w:r>
      <w:r w:rsidRPr="0040567F">
        <w:t>20</w:t>
      </w:r>
      <w:r>
        <w:t>20</w:t>
      </w:r>
      <w:r w:rsidRPr="0040567F">
        <w:t>, by</w:t>
      </w:r>
      <w:r>
        <w:t xml:space="preserve"> subtype and state or territory</w:t>
      </w:r>
    </w:p>
    <w:p w14:paraId="5EBF8FCE" w14:textId="572DA47A" w:rsidR="004F1865" w:rsidRPr="00FA7260" w:rsidRDefault="00EE490D" w:rsidP="004F1865">
      <w:pPr>
        <w:jc w:val="center"/>
      </w:pPr>
      <w:r>
        <w:rPr>
          <w:noProof/>
        </w:rPr>
        <w:drawing>
          <wp:inline distT="0" distB="0" distL="0" distR="0" wp14:anchorId="0D0BCBE4" wp14:editId="4DC61F5C">
            <wp:extent cx="4945380" cy="3265219"/>
            <wp:effectExtent l="0" t="0" r="7620" b="0"/>
            <wp:docPr id="32" name="Picture 32"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a:stretch/>
                  </pic:blipFill>
                  <pic:spPr>
                    <a:xfrm>
                      <a:off x="0" y="0"/>
                      <a:ext cx="4953332" cy="3270469"/>
                    </a:xfrm>
                    <a:prstGeom prst="rect">
                      <a:avLst/>
                    </a:prstGeom>
                  </pic:spPr>
                </pic:pic>
              </a:graphicData>
            </a:graphic>
          </wp:inline>
        </w:drawing>
      </w:r>
    </w:p>
    <w:p w14:paraId="75FCB81C" w14:textId="77777777" w:rsidR="004F1865" w:rsidRPr="0040567F" w:rsidRDefault="004F1865" w:rsidP="004F1865">
      <w:pPr>
        <w:pStyle w:val="FootnoteText"/>
        <w:jc w:val="right"/>
        <w:rPr>
          <w:sz w:val="16"/>
        </w:rPr>
      </w:pPr>
      <w:r w:rsidRPr="0040567F">
        <w:rPr>
          <w:sz w:val="16"/>
        </w:rPr>
        <w:t>Source: NNDSS</w:t>
      </w:r>
    </w:p>
    <w:p w14:paraId="7B30080C" w14:textId="77777777" w:rsidR="004F1865" w:rsidRDefault="004F1865" w:rsidP="004F1865">
      <w:pPr>
        <w:pStyle w:val="Heading4"/>
      </w:pPr>
    </w:p>
    <w:p w14:paraId="494EBFB7" w14:textId="74C37421" w:rsidR="004F1865" w:rsidRDefault="004F1865" w:rsidP="004F1865">
      <w:pPr>
        <w:pStyle w:val="Caption"/>
      </w:pPr>
      <w:bookmarkStart w:id="32" w:name="_Ref40343636"/>
      <w:bookmarkStart w:id="33" w:name="_Ref42696675"/>
      <w:r w:rsidRPr="0040567F">
        <w:t xml:space="preserve">Figure </w:t>
      </w:r>
      <w:fldSimple w:instr=" SEQ Figure \* ARABIC ">
        <w:r w:rsidR="00D06F3A">
          <w:rPr>
            <w:noProof/>
          </w:rPr>
          <w:t>13</w:t>
        </w:r>
      </w:fldSimple>
      <w:bookmarkEnd w:id="32"/>
      <w:bookmarkEnd w:id="33"/>
      <w:r>
        <w:rPr>
          <w:noProof/>
        </w:rPr>
        <w:t>.</w:t>
      </w:r>
      <w:r w:rsidRPr="0040567F">
        <w:t xml:space="preserve"> Rate of notifications of laboratory confirmed influenza, Australia, 1 January to </w:t>
      </w:r>
      <w:r w:rsidR="00EE490D">
        <w:t>9 August</w:t>
      </w:r>
      <w:r>
        <w:t xml:space="preserve"> 2020</w:t>
      </w:r>
      <w:r w:rsidRPr="0040567F">
        <w:t>, by age group and subtype</w:t>
      </w:r>
    </w:p>
    <w:p w14:paraId="6D1D9922" w14:textId="503738A4" w:rsidR="004F1865" w:rsidRDefault="00EE490D" w:rsidP="004F1865">
      <w:pPr>
        <w:jc w:val="center"/>
      </w:pPr>
      <w:r>
        <w:rPr>
          <w:noProof/>
        </w:rPr>
        <w:drawing>
          <wp:inline distT="0" distB="0" distL="0" distR="0" wp14:anchorId="7184BE39" wp14:editId="44ADDAB9">
            <wp:extent cx="5520906" cy="3636211"/>
            <wp:effectExtent l="0" t="0" r="3810" b="2540"/>
            <wp:docPr id="34" name="Picture 34" title="refer to text above for description and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r="725"/>
                    <a:stretch/>
                  </pic:blipFill>
                  <pic:spPr bwMode="auto">
                    <a:xfrm>
                      <a:off x="0" y="0"/>
                      <a:ext cx="5520906" cy="3636211"/>
                    </a:xfrm>
                    <a:prstGeom prst="rect">
                      <a:avLst/>
                    </a:prstGeom>
                    <a:ln>
                      <a:noFill/>
                    </a:ln>
                    <a:extLst>
                      <a:ext uri="{53640926-AAD7-44D8-BBD7-CCE9431645EC}">
                        <a14:shadowObscured xmlns:a14="http://schemas.microsoft.com/office/drawing/2010/main"/>
                      </a:ext>
                    </a:extLst>
                  </pic:spPr>
                </pic:pic>
              </a:graphicData>
            </a:graphic>
          </wp:inline>
        </w:drawing>
      </w:r>
    </w:p>
    <w:p w14:paraId="23889C66" w14:textId="28983E0D" w:rsidR="004F1865" w:rsidRDefault="004F1865" w:rsidP="004F1865">
      <w:pPr>
        <w:pStyle w:val="FootnoteText"/>
        <w:jc w:val="right"/>
        <w:rPr>
          <w:sz w:val="16"/>
        </w:rPr>
      </w:pPr>
      <w:r w:rsidRPr="0040567F">
        <w:rPr>
          <w:sz w:val="16"/>
        </w:rPr>
        <w:t>Source: NNDSS</w:t>
      </w:r>
    </w:p>
    <w:p w14:paraId="73913962" w14:textId="77777777" w:rsidR="009E5038" w:rsidRDefault="009E5038" w:rsidP="004F1865">
      <w:pPr>
        <w:pStyle w:val="FootnoteText"/>
        <w:jc w:val="right"/>
        <w:rPr>
          <w:sz w:val="16"/>
        </w:rPr>
      </w:pPr>
    </w:p>
    <w:p w14:paraId="4AE4AFE0" w14:textId="1FB11AFB" w:rsidR="004F1865" w:rsidRPr="00B819EE" w:rsidRDefault="009E5038" w:rsidP="004F1865">
      <w:pPr>
        <w:pStyle w:val="Heading3"/>
        <w:numPr>
          <w:ilvl w:val="0"/>
          <w:numId w:val="0"/>
        </w:numPr>
        <w:ind w:left="284" w:hanging="284"/>
      </w:pPr>
      <w:r>
        <w:lastRenderedPageBreak/>
        <w:t>W</w:t>
      </w:r>
      <w:r w:rsidR="004F1865">
        <w:t>orld Health Organization Collaborating Centre (WHOCC)</w:t>
      </w:r>
      <w:r w:rsidR="004F1865" w:rsidRPr="00B819EE">
        <w:t xml:space="preserve"> </w:t>
      </w:r>
      <w:r w:rsidR="004F1865">
        <w:t>for Reference and Research on Influenza</w:t>
      </w:r>
    </w:p>
    <w:p w14:paraId="423BEE68" w14:textId="77777777" w:rsidR="004F1865" w:rsidRPr="009E5E8E" w:rsidRDefault="004F1865" w:rsidP="004F1865">
      <w:pPr>
        <w:rPr>
          <w:i/>
        </w:rPr>
      </w:pPr>
      <w:bookmarkStart w:id="34" w:name="_Toc512525153"/>
      <w:bookmarkStart w:id="35" w:name="_Toc512779030"/>
      <w:bookmarkStart w:id="36" w:name="_Ref490658853"/>
      <w:bookmarkEnd w:id="5"/>
      <w:bookmarkEnd w:id="6"/>
      <w:r w:rsidRPr="009E5E8E">
        <w:rPr>
          <w:i/>
        </w:rPr>
        <w:t>The WHO</w:t>
      </w:r>
      <w:r>
        <w:rPr>
          <w:i/>
        </w:rPr>
        <w:t>CC</w:t>
      </w:r>
      <w:r w:rsidRPr="009E5E8E">
        <w:rPr>
          <w:i/>
        </w:rPr>
        <w:t xml:space="preserve"> monitors the frequent changes in influenza viruses with the aim of reducing the impact of influenza </w:t>
      </w:r>
      <w:proofErr w:type="gramStart"/>
      <w:r w:rsidRPr="009E5E8E">
        <w:rPr>
          <w:i/>
        </w:rPr>
        <w:t>through the use of</w:t>
      </w:r>
      <w:proofErr w:type="gramEnd"/>
      <w:r w:rsidRPr="009E5E8E">
        <w:rPr>
          <w:i/>
        </w:rPr>
        <w:t xml:space="preserve"> vaccine containing currently circulating strains. </w:t>
      </w:r>
    </w:p>
    <w:p w14:paraId="1035D0F1" w14:textId="77777777" w:rsidR="004F1865" w:rsidRPr="006F3423" w:rsidRDefault="004F1865" w:rsidP="004F1865">
      <w:pPr>
        <w:pStyle w:val="Heading4"/>
      </w:pPr>
      <w:r w:rsidRPr="006F3423">
        <w:t>Australian Influenza Vaccines Composition 20</w:t>
      </w:r>
      <w:r>
        <w:t>20</w:t>
      </w:r>
      <w:bookmarkEnd w:id="34"/>
      <w:bookmarkEnd w:id="35"/>
    </w:p>
    <w:p w14:paraId="7B9D7A20" w14:textId="77777777" w:rsidR="004F1865" w:rsidRDefault="004F1865" w:rsidP="004F1865">
      <w:r>
        <w:t xml:space="preserve">In 2020 all seasonal influenza vaccinations registered for use in </w:t>
      </w:r>
      <w:r w:rsidRPr="003163D1">
        <w:t>Australia are quadrivalent influenza vaccines (QIVs).</w:t>
      </w:r>
      <w:r>
        <w:t xml:space="preserve"> </w:t>
      </w:r>
      <w:r w:rsidRPr="006F3423">
        <w:t xml:space="preserve">The influenza virus strains included </w:t>
      </w:r>
      <w:r>
        <w:t>in the 2020</w:t>
      </w:r>
      <w:r w:rsidRPr="006F3423">
        <w:t xml:space="preserve"> seasonal influenza vaccines in Australia are</w:t>
      </w:r>
      <w:r>
        <w:t>:</w:t>
      </w:r>
    </w:p>
    <w:p w14:paraId="63630FE4" w14:textId="77777777" w:rsidR="004F1865" w:rsidRPr="00E572F8" w:rsidRDefault="004F1865" w:rsidP="00F26419">
      <w:pPr>
        <w:pStyle w:val="ListParagraph"/>
        <w:numPr>
          <w:ilvl w:val="0"/>
          <w:numId w:val="6"/>
        </w:numPr>
        <w:spacing w:after="0"/>
      </w:pPr>
      <w:r w:rsidRPr="00E572F8">
        <w:t>A/Brisbane/02/2018 (H1N</w:t>
      </w:r>
      <w:proofErr w:type="gramStart"/>
      <w:r w:rsidRPr="00E572F8">
        <w:t>1)pdm</w:t>
      </w:r>
      <w:proofErr w:type="gramEnd"/>
      <w:r w:rsidRPr="00E572F8">
        <w:t>09-like virus;</w:t>
      </w:r>
    </w:p>
    <w:p w14:paraId="6A6577D1" w14:textId="77777777" w:rsidR="004F1865" w:rsidRPr="00E572F8" w:rsidRDefault="004F1865" w:rsidP="00F26419">
      <w:pPr>
        <w:pStyle w:val="ListParagraph"/>
        <w:numPr>
          <w:ilvl w:val="0"/>
          <w:numId w:val="6"/>
        </w:numPr>
        <w:spacing w:after="0"/>
      </w:pPr>
      <w:r w:rsidRPr="00E572F8">
        <w:t xml:space="preserve">A/South Australia/34/2019 (H3N2)-like </w:t>
      </w:r>
      <w:proofErr w:type="gramStart"/>
      <w:r w:rsidRPr="00E572F8">
        <w:t>virus;</w:t>
      </w:r>
      <w:proofErr w:type="gramEnd"/>
    </w:p>
    <w:p w14:paraId="51B26C89" w14:textId="77777777" w:rsidR="004F1865" w:rsidRPr="00E572F8" w:rsidRDefault="004F1865" w:rsidP="00F26419">
      <w:pPr>
        <w:pStyle w:val="ListParagraph"/>
        <w:numPr>
          <w:ilvl w:val="0"/>
          <w:numId w:val="6"/>
        </w:numPr>
        <w:spacing w:after="0"/>
      </w:pPr>
      <w:r w:rsidRPr="00E572F8">
        <w:t>B/Washington/02/2019-like (B/Victoria lineage) virus; and</w:t>
      </w:r>
    </w:p>
    <w:p w14:paraId="44FA94EB" w14:textId="77777777" w:rsidR="004F1865" w:rsidRPr="00E572F8" w:rsidRDefault="004F1865" w:rsidP="00F26419">
      <w:pPr>
        <w:pStyle w:val="ListParagraph"/>
        <w:numPr>
          <w:ilvl w:val="0"/>
          <w:numId w:val="6"/>
        </w:numPr>
        <w:spacing w:after="0"/>
      </w:pPr>
      <w:r w:rsidRPr="00E572F8">
        <w:t>B/Phuket/3073/2013-like (B/Yamagata lineage) virus.</w:t>
      </w:r>
    </w:p>
    <w:p w14:paraId="5C2FCA58" w14:textId="77777777" w:rsidR="004F1865" w:rsidRDefault="004F1865" w:rsidP="004F1865">
      <w:pPr>
        <w:rPr>
          <w:rFonts w:cstheme="minorHAnsi"/>
          <w:szCs w:val="22"/>
        </w:rPr>
      </w:pPr>
    </w:p>
    <w:p w14:paraId="30727D0B" w14:textId="77777777" w:rsidR="004F1865" w:rsidRDefault="004F1865" w:rsidP="004F1865">
      <w:pPr>
        <w:rPr>
          <w:rFonts w:cstheme="minorHAnsi"/>
          <w:szCs w:val="22"/>
        </w:rPr>
      </w:pPr>
      <w:r w:rsidRPr="006F3423">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7" w:name="_Toc512779031"/>
      <w:r w:rsidRPr="006F3423">
        <w:rPr>
          <w:rFonts w:cstheme="minorHAnsi"/>
          <w:szCs w:val="22"/>
        </w:rPr>
        <w:t>.</w:t>
      </w:r>
      <w:r w:rsidRPr="006428A6">
        <w:t xml:space="preserve"> </w:t>
      </w:r>
      <w:r w:rsidRPr="006428A6">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p>
    <w:p w14:paraId="3333D821" w14:textId="77777777" w:rsidR="004F1865" w:rsidRDefault="004F1865" w:rsidP="004F1865">
      <w:pPr>
        <w:spacing w:after="0"/>
        <w:rPr>
          <w:rFonts w:cstheme="minorHAnsi"/>
          <w:b/>
          <w:u w:val="single"/>
          <w:lang w:eastAsia="en-US"/>
        </w:rPr>
      </w:pPr>
    </w:p>
    <w:p w14:paraId="66F72840" w14:textId="77777777" w:rsidR="004F1865" w:rsidRPr="009358E8" w:rsidRDefault="004F1865" w:rsidP="004F1865">
      <w:pPr>
        <w:pStyle w:val="Heading4"/>
        <w:rPr>
          <w:b w:val="0"/>
        </w:rPr>
      </w:pPr>
      <w:bookmarkStart w:id="38" w:name="_Ref528320081"/>
      <w:bookmarkStart w:id="39" w:name="_Ref40343658"/>
      <w:bookmarkStart w:id="40" w:name="_Ref454200463"/>
      <w:bookmarkEnd w:id="37"/>
      <w:r>
        <w:t>Virology</w:t>
      </w:r>
      <w:r w:rsidRPr="006F3423">
        <w:t xml:space="preserve"> </w:t>
      </w:r>
    </w:p>
    <w:p w14:paraId="32D01D48" w14:textId="4EF4AC85" w:rsidR="004F1865" w:rsidRPr="002D720C" w:rsidRDefault="004F1865" w:rsidP="00F26419">
      <w:pPr>
        <w:pStyle w:val="ListParagraph"/>
        <w:numPr>
          <w:ilvl w:val="0"/>
          <w:numId w:val="14"/>
        </w:numPr>
      </w:pPr>
      <w:r w:rsidRPr="009358E8">
        <w:rPr>
          <w:rFonts w:cstheme="minorHAnsi"/>
          <w:szCs w:val="22"/>
        </w:rPr>
        <w:t xml:space="preserve">From 1 January to </w:t>
      </w:r>
      <w:r w:rsidR="00750773">
        <w:rPr>
          <w:rFonts w:cstheme="minorHAnsi"/>
          <w:szCs w:val="22"/>
        </w:rPr>
        <w:t>10</w:t>
      </w:r>
      <w:r w:rsidR="00E43458">
        <w:rPr>
          <w:rFonts w:cstheme="minorHAnsi"/>
          <w:szCs w:val="22"/>
        </w:rPr>
        <w:t xml:space="preserve"> August</w:t>
      </w:r>
      <w:r w:rsidRPr="009358E8">
        <w:rPr>
          <w:rFonts w:cstheme="minorHAnsi"/>
          <w:szCs w:val="22"/>
        </w:rPr>
        <w:t xml:space="preserve"> 2020, the WHOCC characterised </w:t>
      </w:r>
      <w:r w:rsidR="00230E7C">
        <w:rPr>
          <w:rFonts w:cstheme="minorHAnsi"/>
          <w:szCs w:val="22"/>
        </w:rPr>
        <w:t>306</w:t>
      </w:r>
      <w:r w:rsidR="00230E7C" w:rsidRPr="009358E8">
        <w:rPr>
          <w:rFonts w:cstheme="minorHAnsi"/>
          <w:szCs w:val="22"/>
        </w:rPr>
        <w:t xml:space="preserve"> </w:t>
      </w:r>
      <w:r w:rsidRPr="009358E8">
        <w:rPr>
          <w:rFonts w:cstheme="minorHAnsi"/>
          <w:szCs w:val="22"/>
        </w:rPr>
        <w:t>influenza viruses (</w:t>
      </w:r>
      <w:r w:rsidRPr="009358E8">
        <w:rPr>
          <w:rFonts w:cstheme="minorHAnsi"/>
          <w:szCs w:val="22"/>
        </w:rPr>
        <w:fldChar w:fldCharType="begin"/>
      </w:r>
      <w:r w:rsidRPr="009358E8">
        <w:rPr>
          <w:rFonts w:cstheme="minorHAnsi"/>
          <w:szCs w:val="22"/>
        </w:rPr>
        <w:instrText xml:space="preserve"> REF _Ref42696691 \h  \* MERGEFORMAT </w:instrText>
      </w:r>
      <w:r w:rsidRPr="009358E8">
        <w:rPr>
          <w:rFonts w:cstheme="minorHAnsi"/>
          <w:szCs w:val="22"/>
        </w:rPr>
      </w:r>
      <w:r w:rsidRPr="009358E8">
        <w:rPr>
          <w:rFonts w:cstheme="minorHAnsi"/>
          <w:szCs w:val="22"/>
        </w:rPr>
        <w:fldChar w:fldCharType="separate"/>
      </w:r>
      <w:r w:rsidR="00D06F3A" w:rsidRPr="004A5BB9">
        <w:t xml:space="preserve">Table </w:t>
      </w:r>
      <w:r w:rsidR="00D06F3A">
        <w:rPr>
          <w:noProof/>
        </w:rPr>
        <w:t>1</w:t>
      </w:r>
      <w:r w:rsidRPr="009358E8">
        <w:rPr>
          <w:rFonts w:cstheme="minorHAnsi"/>
          <w:szCs w:val="22"/>
        </w:rPr>
        <w:fldChar w:fldCharType="end"/>
      </w:r>
      <w:r w:rsidRPr="009358E8">
        <w:rPr>
          <w:rFonts w:cstheme="minorHAnsi"/>
          <w:szCs w:val="22"/>
        </w:rPr>
        <w:t>). Of</w:t>
      </w:r>
      <w:r w:rsidR="00174193">
        <w:rPr>
          <w:rFonts w:cstheme="minorHAnsi"/>
          <w:szCs w:val="22"/>
        </w:rPr>
        <w:t xml:space="preserve"> these, 9</w:t>
      </w:r>
      <w:r w:rsidR="00230E7C">
        <w:rPr>
          <w:rFonts w:cstheme="minorHAnsi"/>
          <w:szCs w:val="22"/>
        </w:rPr>
        <w:t>1.8</w:t>
      </w:r>
      <w:r w:rsidRPr="009D6254">
        <w:rPr>
          <w:rFonts w:cstheme="minorHAnsi"/>
          <w:szCs w:val="22"/>
        </w:rPr>
        <w:t>% were influenza A (</w:t>
      </w:r>
      <w:r>
        <w:rPr>
          <w:rFonts w:cstheme="minorHAnsi"/>
          <w:szCs w:val="22"/>
        </w:rPr>
        <w:t>of which, 8</w:t>
      </w:r>
      <w:r w:rsidR="00174193">
        <w:rPr>
          <w:rFonts w:cstheme="minorHAnsi"/>
          <w:szCs w:val="22"/>
        </w:rPr>
        <w:t>7</w:t>
      </w:r>
      <w:r>
        <w:rPr>
          <w:rFonts w:cstheme="minorHAnsi"/>
          <w:szCs w:val="22"/>
        </w:rPr>
        <w:t>.</w:t>
      </w:r>
      <w:r w:rsidR="00174193">
        <w:rPr>
          <w:rFonts w:cstheme="minorHAnsi"/>
          <w:szCs w:val="22"/>
        </w:rPr>
        <w:t>9</w:t>
      </w:r>
      <w:r>
        <w:rPr>
          <w:rFonts w:cstheme="minorHAnsi"/>
          <w:szCs w:val="22"/>
        </w:rPr>
        <w:t>%</w:t>
      </w:r>
      <w:r w:rsidRPr="009D6254">
        <w:rPr>
          <w:rFonts w:cstheme="minorHAnsi"/>
          <w:szCs w:val="22"/>
        </w:rPr>
        <w:t xml:space="preserve"> </w:t>
      </w:r>
      <w:r>
        <w:rPr>
          <w:rFonts w:cstheme="minorHAnsi"/>
          <w:szCs w:val="22"/>
        </w:rPr>
        <w:t xml:space="preserve">were </w:t>
      </w:r>
      <w:r w:rsidRPr="009D6254">
        <w:rPr>
          <w:rFonts w:cstheme="minorHAnsi"/>
        </w:rPr>
        <w:t>A(H1N</w:t>
      </w:r>
      <w:proofErr w:type="gramStart"/>
      <w:r w:rsidRPr="009D6254">
        <w:rPr>
          <w:rFonts w:cstheme="minorHAnsi"/>
        </w:rPr>
        <w:t>1)pdm</w:t>
      </w:r>
      <w:proofErr w:type="gramEnd"/>
      <w:r w:rsidRPr="009D6254">
        <w:rPr>
          <w:rFonts w:cstheme="minorHAnsi"/>
        </w:rPr>
        <w:t xml:space="preserve">09 and </w:t>
      </w:r>
      <w:r>
        <w:rPr>
          <w:rFonts w:cstheme="minorHAnsi"/>
        </w:rPr>
        <w:t>1</w:t>
      </w:r>
      <w:r w:rsidR="00174193">
        <w:rPr>
          <w:rFonts w:cstheme="minorHAnsi"/>
        </w:rPr>
        <w:t>2</w:t>
      </w:r>
      <w:r>
        <w:rPr>
          <w:rFonts w:cstheme="minorHAnsi"/>
        </w:rPr>
        <w:t>.</w:t>
      </w:r>
      <w:r w:rsidR="00174193">
        <w:rPr>
          <w:rFonts w:cstheme="minorHAnsi"/>
        </w:rPr>
        <w:t>1</w:t>
      </w:r>
      <w:r w:rsidRPr="009D6254">
        <w:rPr>
          <w:rFonts w:cstheme="minorHAnsi"/>
        </w:rPr>
        <w:t xml:space="preserve">% </w:t>
      </w:r>
      <w:r w:rsidR="00174193">
        <w:rPr>
          <w:rFonts w:cstheme="minorHAnsi"/>
        </w:rPr>
        <w:t xml:space="preserve">A(H3N2)), and </w:t>
      </w:r>
      <w:r w:rsidR="00230E7C">
        <w:rPr>
          <w:rFonts w:cstheme="minorHAnsi"/>
        </w:rPr>
        <w:t>8.2</w:t>
      </w:r>
      <w:r w:rsidRPr="009D6254">
        <w:rPr>
          <w:rFonts w:cstheme="minorHAnsi"/>
        </w:rPr>
        <w:t>% were influenza B Victoria lineage.</w:t>
      </w:r>
    </w:p>
    <w:p w14:paraId="2007E420" w14:textId="77777777" w:rsidR="004F1865" w:rsidRPr="009D6254" w:rsidRDefault="004F1865" w:rsidP="004F1865">
      <w:pPr>
        <w:pStyle w:val="Heading4"/>
      </w:pPr>
      <w:r>
        <w:t>Vaccine match</w:t>
      </w:r>
    </w:p>
    <w:p w14:paraId="69C762FC" w14:textId="5DAF05AE" w:rsidR="004F1865" w:rsidRDefault="004F1865" w:rsidP="00F26419">
      <w:pPr>
        <w:pStyle w:val="ListParagraph"/>
        <w:numPr>
          <w:ilvl w:val="0"/>
          <w:numId w:val="14"/>
        </w:numPr>
      </w:pPr>
      <w:r>
        <w:t>Of the</w:t>
      </w:r>
      <w:r w:rsidRPr="00C92612">
        <w:t xml:space="preserve"> </w:t>
      </w:r>
      <w:r w:rsidR="00230E7C">
        <w:t>306</w:t>
      </w:r>
      <w:r w:rsidR="00230E7C" w:rsidRPr="00C92612">
        <w:t xml:space="preserve"> </w:t>
      </w:r>
      <w:r w:rsidRPr="00C92612">
        <w:t>isolates characterised for similarity to their corresponding vaccine components by haemagglutination inhibition (HI) assay (</w:t>
      </w:r>
      <w:r>
        <w:fldChar w:fldCharType="begin"/>
      </w:r>
      <w:r>
        <w:instrText xml:space="preserve"> REF _Ref42696691 \h </w:instrText>
      </w:r>
      <w:r>
        <w:fldChar w:fldCharType="separate"/>
      </w:r>
      <w:r w:rsidR="00D06F3A" w:rsidRPr="004A5BB9">
        <w:t xml:space="preserve">Table </w:t>
      </w:r>
      <w:r w:rsidR="00D06F3A">
        <w:rPr>
          <w:noProof/>
        </w:rPr>
        <w:t>1</w:t>
      </w:r>
      <w:r>
        <w:fldChar w:fldCharType="end"/>
      </w:r>
      <w:r w:rsidRPr="00C92612">
        <w:t>)</w:t>
      </w:r>
      <w:r>
        <w:t xml:space="preserve">: </w:t>
      </w:r>
    </w:p>
    <w:p w14:paraId="212D42B4" w14:textId="77777777" w:rsidR="004F1865" w:rsidRPr="00B46F9E" w:rsidRDefault="004F1865" w:rsidP="00F26419">
      <w:pPr>
        <w:pStyle w:val="ListParagraph"/>
        <w:numPr>
          <w:ilvl w:val="0"/>
          <w:numId w:val="20"/>
        </w:numPr>
      </w:pPr>
      <w:r>
        <w:t>44%</w:t>
      </w:r>
      <w:r w:rsidRPr="006465E9">
        <w:t xml:space="preserve"> of influenza A(H1N</w:t>
      </w:r>
      <w:proofErr w:type="gramStart"/>
      <w:r w:rsidRPr="006465E9">
        <w:t>1)pdm</w:t>
      </w:r>
      <w:proofErr w:type="gramEnd"/>
      <w:r w:rsidRPr="006465E9">
        <w:t>09 isolates were</w:t>
      </w:r>
      <w:r>
        <w:t xml:space="preserve"> antigenically similar to the corresponding vaccine components and 56% were characterised as low reactors;  </w:t>
      </w:r>
    </w:p>
    <w:p w14:paraId="6064AF1B" w14:textId="7FBB400B" w:rsidR="004F1865" w:rsidRPr="00B46F9E" w:rsidRDefault="00174193" w:rsidP="00F26419">
      <w:pPr>
        <w:pStyle w:val="ListParagraph"/>
        <w:numPr>
          <w:ilvl w:val="0"/>
          <w:numId w:val="20"/>
        </w:numPr>
      </w:pPr>
      <w:r>
        <w:t>65</w:t>
      </w:r>
      <w:r w:rsidR="004F1865">
        <w:t xml:space="preserve">% of influenza A(H3N2) isolates were antigenically </w:t>
      </w:r>
      <w:proofErr w:type="gramStart"/>
      <w:r w:rsidR="004F1865">
        <w:t>similar to</w:t>
      </w:r>
      <w:proofErr w:type="gramEnd"/>
      <w:r w:rsidR="004F1865">
        <w:t xml:space="preserve"> the corresponding vaccine components and </w:t>
      </w:r>
      <w:r>
        <w:t>35</w:t>
      </w:r>
      <w:r w:rsidR="004F1865">
        <w:t xml:space="preserve">% were characterised as low reactors; and </w:t>
      </w:r>
    </w:p>
    <w:p w14:paraId="119E9619" w14:textId="1E79DEF2" w:rsidR="004F1865" w:rsidRDefault="004F1865" w:rsidP="00F26419">
      <w:pPr>
        <w:pStyle w:val="ListParagraph"/>
        <w:numPr>
          <w:ilvl w:val="0"/>
          <w:numId w:val="20"/>
        </w:numPr>
      </w:pPr>
      <w:r>
        <w:t xml:space="preserve">Of the </w:t>
      </w:r>
      <w:r w:rsidR="00230E7C">
        <w:t>25</w:t>
      </w:r>
      <w:r>
        <w:t xml:space="preserve"> </w:t>
      </w:r>
      <w:r w:rsidRPr="00C92612">
        <w:t xml:space="preserve">influenza B/Victoria isolates, </w:t>
      </w:r>
      <w:r>
        <w:t xml:space="preserve">all were antigenically </w:t>
      </w:r>
      <w:proofErr w:type="gramStart"/>
      <w:r>
        <w:t>similar to</w:t>
      </w:r>
      <w:proofErr w:type="gramEnd"/>
      <w:r>
        <w:t xml:space="preserve"> the corresponding vaccine component. Year to date there have been no influenza B/Yamagata isolates characterised.</w:t>
      </w:r>
    </w:p>
    <w:p w14:paraId="0BF0F728" w14:textId="77777777" w:rsidR="004F1865" w:rsidRPr="006465E9" w:rsidRDefault="004F1865" w:rsidP="004F1865">
      <w:pPr>
        <w:pStyle w:val="ListParagraph"/>
        <w:ind w:left="1080"/>
      </w:pPr>
    </w:p>
    <w:p w14:paraId="3646643E" w14:textId="19D0DAA6" w:rsidR="004F1865" w:rsidRPr="004A5BB9" w:rsidRDefault="004F1865" w:rsidP="004F1865">
      <w:pPr>
        <w:pStyle w:val="Caption"/>
      </w:pPr>
      <w:bookmarkStart w:id="41" w:name="_Ref42696691"/>
      <w:r w:rsidRPr="004A5BB9">
        <w:t xml:space="preserve">Table </w:t>
      </w:r>
      <w:fldSimple w:instr=" SEQ Table \* ARABIC ">
        <w:r w:rsidR="00D06F3A">
          <w:rPr>
            <w:noProof/>
          </w:rPr>
          <w:t>1</w:t>
        </w:r>
      </w:fldSimple>
      <w:bookmarkEnd w:id="38"/>
      <w:bookmarkEnd w:id="39"/>
      <w:bookmarkEnd w:id="41"/>
      <w:r w:rsidRPr="004A5BB9">
        <w:t xml:space="preserve">. Australian influenza viruses typed by HI from the WHOCC, 1 January to </w:t>
      </w:r>
      <w:r w:rsidR="00EE490D">
        <w:t>9 August</w:t>
      </w:r>
      <w:r w:rsidRPr="004A5BB9">
        <w:t xml:space="preserve"> 2020*</w:t>
      </w:r>
    </w:p>
    <w:tbl>
      <w:tblPr>
        <w:tblStyle w:val="MediumGrid3-Accent2"/>
        <w:tblW w:w="10301" w:type="dxa"/>
        <w:tblLook w:val="04A0" w:firstRow="1" w:lastRow="0" w:firstColumn="1" w:lastColumn="0" w:noHBand="0" w:noVBand="1"/>
        <w:tblCaption w:val="Table 1. Australian influenza viruses typed by HI from the WHOCC, 1 January to 22 October 2018."/>
        <w:tblDescription w:val="Please refer above for description and interpretation."/>
      </w:tblPr>
      <w:tblGrid>
        <w:gridCol w:w="1955"/>
        <w:gridCol w:w="650"/>
        <w:gridCol w:w="962"/>
        <w:gridCol w:w="962"/>
        <w:gridCol w:w="962"/>
        <w:gridCol w:w="962"/>
        <w:gridCol w:w="962"/>
        <w:gridCol w:w="962"/>
        <w:gridCol w:w="962"/>
        <w:gridCol w:w="962"/>
      </w:tblGrid>
      <w:tr w:rsidR="004F1865" w:rsidRPr="006F3423" w14:paraId="51131077" w14:textId="77777777" w:rsidTr="00B476AA">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55" w:type="dxa"/>
            <w:tcBorders>
              <w:bottom w:val="single" w:sz="8" w:space="0" w:color="FFFFFF" w:themeColor="background1"/>
            </w:tcBorders>
            <w:hideMark/>
          </w:tcPr>
          <w:p w14:paraId="45806688" w14:textId="77777777" w:rsidR="004F1865" w:rsidRPr="006F3423" w:rsidRDefault="004F1865" w:rsidP="00B476AA">
            <w:pPr>
              <w:rPr>
                <w:rFonts w:cstheme="minorHAnsi"/>
                <w:bCs w:val="0"/>
                <w:color w:val="auto"/>
                <w:szCs w:val="22"/>
              </w:rPr>
            </w:pPr>
            <w:r w:rsidRPr="006F3423">
              <w:rPr>
                <w:rFonts w:cstheme="minorHAnsi"/>
                <w:bCs w:val="0"/>
                <w:color w:val="auto"/>
                <w:szCs w:val="22"/>
              </w:rPr>
              <w:t>Type/Subtype</w:t>
            </w:r>
          </w:p>
        </w:tc>
        <w:tc>
          <w:tcPr>
            <w:tcW w:w="650" w:type="dxa"/>
            <w:tcBorders>
              <w:bottom w:val="single" w:sz="8" w:space="0" w:color="FFFFFF" w:themeColor="background1"/>
            </w:tcBorders>
            <w:hideMark/>
          </w:tcPr>
          <w:p w14:paraId="69EA383C" w14:textId="77777777" w:rsidR="004F1865" w:rsidRPr="006F3423" w:rsidRDefault="004F1865" w:rsidP="00B476A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ACT</w:t>
            </w:r>
          </w:p>
        </w:tc>
        <w:tc>
          <w:tcPr>
            <w:tcW w:w="962" w:type="dxa"/>
            <w:tcBorders>
              <w:bottom w:val="single" w:sz="8" w:space="0" w:color="FFFFFF" w:themeColor="background1"/>
            </w:tcBorders>
            <w:hideMark/>
          </w:tcPr>
          <w:p w14:paraId="597C44EA" w14:textId="77777777" w:rsidR="004F1865" w:rsidRPr="006F3423" w:rsidRDefault="004F1865" w:rsidP="00B476A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NSW</w:t>
            </w:r>
          </w:p>
        </w:tc>
        <w:tc>
          <w:tcPr>
            <w:tcW w:w="962" w:type="dxa"/>
            <w:tcBorders>
              <w:bottom w:val="single" w:sz="8" w:space="0" w:color="FFFFFF" w:themeColor="background1"/>
            </w:tcBorders>
            <w:hideMark/>
          </w:tcPr>
          <w:p w14:paraId="0F6CAD29" w14:textId="77777777" w:rsidR="004F1865" w:rsidRPr="006F3423" w:rsidRDefault="004F1865" w:rsidP="00B476A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NT</w:t>
            </w:r>
          </w:p>
        </w:tc>
        <w:tc>
          <w:tcPr>
            <w:tcW w:w="962" w:type="dxa"/>
            <w:tcBorders>
              <w:bottom w:val="single" w:sz="8" w:space="0" w:color="FFFFFF" w:themeColor="background1"/>
            </w:tcBorders>
            <w:hideMark/>
          </w:tcPr>
          <w:p w14:paraId="573BC3CD" w14:textId="77777777" w:rsidR="004F1865" w:rsidRPr="006F3423" w:rsidRDefault="004F1865" w:rsidP="00B476A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QLD</w:t>
            </w:r>
          </w:p>
        </w:tc>
        <w:tc>
          <w:tcPr>
            <w:tcW w:w="962" w:type="dxa"/>
            <w:tcBorders>
              <w:bottom w:val="single" w:sz="8" w:space="0" w:color="FFFFFF" w:themeColor="background1"/>
            </w:tcBorders>
            <w:hideMark/>
          </w:tcPr>
          <w:p w14:paraId="2AD37B5F" w14:textId="77777777" w:rsidR="004F1865" w:rsidRPr="006F3423" w:rsidRDefault="004F1865" w:rsidP="00B476A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SA</w:t>
            </w:r>
          </w:p>
        </w:tc>
        <w:tc>
          <w:tcPr>
            <w:tcW w:w="962" w:type="dxa"/>
            <w:tcBorders>
              <w:bottom w:val="single" w:sz="8" w:space="0" w:color="FFFFFF" w:themeColor="background1"/>
            </w:tcBorders>
            <w:hideMark/>
          </w:tcPr>
          <w:p w14:paraId="0E30B492" w14:textId="77777777" w:rsidR="004F1865" w:rsidRPr="006F3423" w:rsidRDefault="004F1865" w:rsidP="00B476A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TAS</w:t>
            </w:r>
          </w:p>
        </w:tc>
        <w:tc>
          <w:tcPr>
            <w:tcW w:w="962" w:type="dxa"/>
            <w:tcBorders>
              <w:bottom w:val="single" w:sz="8" w:space="0" w:color="FFFFFF" w:themeColor="background1"/>
            </w:tcBorders>
            <w:hideMark/>
          </w:tcPr>
          <w:p w14:paraId="7D8BFC55" w14:textId="77777777" w:rsidR="004F1865" w:rsidRPr="006F3423" w:rsidRDefault="004F1865" w:rsidP="00B476A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VIC</w:t>
            </w:r>
          </w:p>
        </w:tc>
        <w:tc>
          <w:tcPr>
            <w:tcW w:w="962" w:type="dxa"/>
            <w:tcBorders>
              <w:bottom w:val="single" w:sz="8" w:space="0" w:color="FFFFFF" w:themeColor="background1"/>
            </w:tcBorders>
            <w:hideMark/>
          </w:tcPr>
          <w:p w14:paraId="7E5C4B07" w14:textId="77777777" w:rsidR="004F1865" w:rsidRPr="006F3423" w:rsidRDefault="004F1865" w:rsidP="00B476A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WA</w:t>
            </w:r>
          </w:p>
        </w:tc>
        <w:tc>
          <w:tcPr>
            <w:tcW w:w="962" w:type="dxa"/>
            <w:tcBorders>
              <w:bottom w:val="single" w:sz="8" w:space="0" w:color="FFFFFF" w:themeColor="background1"/>
            </w:tcBorders>
            <w:hideMark/>
          </w:tcPr>
          <w:p w14:paraId="35B73904" w14:textId="77777777" w:rsidR="004F1865" w:rsidRPr="006F3423" w:rsidRDefault="004F1865" w:rsidP="00B476A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TOTAL</w:t>
            </w:r>
          </w:p>
        </w:tc>
      </w:tr>
      <w:tr w:rsidR="00EE490D" w:rsidRPr="006F3423" w14:paraId="75110BF5" w14:textId="77777777" w:rsidTr="00B476A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55" w:type="dxa"/>
            <w:tcBorders>
              <w:bottom w:val="single" w:sz="8" w:space="0" w:color="FFFFFF" w:themeColor="background1"/>
              <w:right w:val="single" w:sz="8" w:space="0" w:color="FFFFFF" w:themeColor="background1"/>
            </w:tcBorders>
            <w:hideMark/>
          </w:tcPr>
          <w:p w14:paraId="636B800B" w14:textId="77777777" w:rsidR="00EE490D" w:rsidRPr="006F3423" w:rsidRDefault="00EE490D" w:rsidP="00B476AA">
            <w:pPr>
              <w:rPr>
                <w:rFonts w:cstheme="minorHAnsi"/>
                <w:bCs w:val="0"/>
                <w:color w:val="auto"/>
                <w:szCs w:val="22"/>
              </w:rPr>
            </w:pPr>
            <w:r w:rsidRPr="006F3423">
              <w:rPr>
                <w:rFonts w:cstheme="minorHAnsi"/>
                <w:bCs w:val="0"/>
                <w:color w:val="auto"/>
                <w:szCs w:val="22"/>
              </w:rPr>
              <w:t>A(H1N1) pdm09</w:t>
            </w:r>
          </w:p>
        </w:tc>
        <w:tc>
          <w:tcPr>
            <w:tcW w:w="650" w:type="dxa"/>
            <w:noWrap/>
            <w:vAlign w:val="center"/>
            <w:hideMark/>
          </w:tcPr>
          <w:p w14:paraId="2E1C0588" w14:textId="0AD5C8DC"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33</w:t>
            </w:r>
          </w:p>
        </w:tc>
        <w:tc>
          <w:tcPr>
            <w:tcW w:w="962" w:type="dxa"/>
            <w:noWrap/>
            <w:vAlign w:val="center"/>
            <w:hideMark/>
          </w:tcPr>
          <w:p w14:paraId="040CFC97" w14:textId="4E699AD1"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29</w:t>
            </w:r>
          </w:p>
        </w:tc>
        <w:tc>
          <w:tcPr>
            <w:tcW w:w="962" w:type="dxa"/>
            <w:noWrap/>
            <w:vAlign w:val="center"/>
            <w:hideMark/>
          </w:tcPr>
          <w:p w14:paraId="0142D998" w14:textId="7536C541"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43</w:t>
            </w:r>
          </w:p>
        </w:tc>
        <w:tc>
          <w:tcPr>
            <w:tcW w:w="962" w:type="dxa"/>
            <w:noWrap/>
            <w:vAlign w:val="center"/>
            <w:hideMark/>
          </w:tcPr>
          <w:p w14:paraId="7CA23A30" w14:textId="41B85EA9"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19</w:t>
            </w:r>
          </w:p>
        </w:tc>
        <w:tc>
          <w:tcPr>
            <w:tcW w:w="962" w:type="dxa"/>
            <w:noWrap/>
            <w:vAlign w:val="center"/>
            <w:hideMark/>
          </w:tcPr>
          <w:p w14:paraId="769F3673" w14:textId="7B2BDD94"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12</w:t>
            </w:r>
          </w:p>
        </w:tc>
        <w:tc>
          <w:tcPr>
            <w:tcW w:w="962" w:type="dxa"/>
            <w:noWrap/>
            <w:vAlign w:val="center"/>
            <w:hideMark/>
          </w:tcPr>
          <w:p w14:paraId="54F8DE79" w14:textId="29A8809F"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10</w:t>
            </w:r>
          </w:p>
        </w:tc>
        <w:tc>
          <w:tcPr>
            <w:tcW w:w="962" w:type="dxa"/>
            <w:noWrap/>
            <w:vAlign w:val="center"/>
            <w:hideMark/>
          </w:tcPr>
          <w:p w14:paraId="6A7BBC2B" w14:textId="031CB3B4"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76</w:t>
            </w:r>
          </w:p>
        </w:tc>
        <w:tc>
          <w:tcPr>
            <w:tcW w:w="962" w:type="dxa"/>
            <w:noWrap/>
            <w:vAlign w:val="center"/>
            <w:hideMark/>
          </w:tcPr>
          <w:p w14:paraId="27EEB343" w14:textId="07EC5E90"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25</w:t>
            </w:r>
          </w:p>
        </w:tc>
        <w:tc>
          <w:tcPr>
            <w:tcW w:w="962" w:type="dxa"/>
            <w:vAlign w:val="center"/>
            <w:hideMark/>
          </w:tcPr>
          <w:p w14:paraId="0B5FCB90" w14:textId="0D631614" w:rsidR="00EE490D" w:rsidRPr="004B5CBC" w:rsidRDefault="00EE490D" w:rsidP="00174193">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2"/>
              </w:rPr>
            </w:pPr>
            <w:r>
              <w:rPr>
                <w:rFonts w:ascii="Calibri" w:hAnsi="Calibri"/>
                <w:color w:val="000000"/>
                <w:szCs w:val="22"/>
              </w:rPr>
              <w:t>247</w:t>
            </w:r>
          </w:p>
        </w:tc>
      </w:tr>
      <w:tr w:rsidR="00EE490D" w:rsidRPr="006F3423" w14:paraId="6C538DCD" w14:textId="77777777" w:rsidTr="00B476AA">
        <w:trPr>
          <w:trHeight w:val="401"/>
        </w:trPr>
        <w:tc>
          <w:tcPr>
            <w:cnfStyle w:val="001000000000" w:firstRow="0" w:lastRow="0" w:firstColumn="1" w:lastColumn="0" w:oddVBand="0" w:evenVBand="0" w:oddHBand="0" w:evenHBand="0" w:firstRowFirstColumn="0" w:firstRowLastColumn="0" w:lastRowFirstColumn="0" w:lastRowLastColumn="0"/>
            <w:tcW w:w="1955" w:type="dxa"/>
            <w:tcBorders>
              <w:top w:val="single" w:sz="8" w:space="0" w:color="FFFFFF" w:themeColor="background1"/>
              <w:bottom w:val="single" w:sz="8" w:space="0" w:color="FFFFFF" w:themeColor="background1"/>
              <w:right w:val="single" w:sz="8" w:space="0" w:color="FFFFFF" w:themeColor="background1"/>
            </w:tcBorders>
            <w:hideMark/>
          </w:tcPr>
          <w:p w14:paraId="2A049C22" w14:textId="77777777" w:rsidR="00EE490D" w:rsidRPr="006F3423" w:rsidRDefault="00EE490D" w:rsidP="00B476AA">
            <w:pPr>
              <w:rPr>
                <w:rFonts w:cstheme="minorHAnsi"/>
                <w:bCs w:val="0"/>
                <w:color w:val="auto"/>
                <w:szCs w:val="22"/>
              </w:rPr>
            </w:pPr>
            <w:r w:rsidRPr="006F3423">
              <w:rPr>
                <w:rFonts w:cstheme="minorHAnsi"/>
                <w:bCs w:val="0"/>
                <w:color w:val="auto"/>
                <w:szCs w:val="22"/>
              </w:rPr>
              <w:t>A(H3N2)</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DE68E02" w14:textId="6A44231F"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4</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0E2AB68" w14:textId="650684D2"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4</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72D695F6" w14:textId="2E8413A8"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7</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D43EEC3" w14:textId="51FE1149"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5</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22B7400" w14:textId="1EB1BFDA"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4</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780DF093" w14:textId="0E18D347"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0</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D329AB" w14:textId="3ADA7916"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8</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4F25F1C" w14:textId="1AFF0ABB"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2</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13794C8" w14:textId="59EE4833" w:rsidR="00EE490D" w:rsidRPr="004B5CBC" w:rsidRDefault="00EE490D" w:rsidP="00174193">
            <w:pPr>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2"/>
              </w:rPr>
            </w:pPr>
            <w:r>
              <w:rPr>
                <w:rFonts w:ascii="Calibri" w:hAnsi="Calibri"/>
                <w:color w:val="000000"/>
                <w:szCs w:val="22"/>
              </w:rPr>
              <w:t>34</w:t>
            </w:r>
          </w:p>
        </w:tc>
      </w:tr>
      <w:tr w:rsidR="00EE490D" w:rsidRPr="006F3423" w14:paraId="4C3B37E7" w14:textId="77777777" w:rsidTr="00B476A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55" w:type="dxa"/>
            <w:tcBorders>
              <w:bottom w:val="single" w:sz="8" w:space="0" w:color="FFFFFF" w:themeColor="background1"/>
              <w:right w:val="single" w:sz="8" w:space="0" w:color="FFFFFF" w:themeColor="background1"/>
            </w:tcBorders>
            <w:noWrap/>
            <w:hideMark/>
          </w:tcPr>
          <w:p w14:paraId="5C73E6CF" w14:textId="77777777" w:rsidR="00EE490D" w:rsidRPr="006F3423" w:rsidRDefault="00EE490D" w:rsidP="00B476AA">
            <w:pPr>
              <w:rPr>
                <w:rFonts w:cstheme="minorHAnsi"/>
                <w:bCs w:val="0"/>
                <w:color w:val="auto"/>
                <w:szCs w:val="22"/>
              </w:rPr>
            </w:pPr>
            <w:r w:rsidRPr="006F3423">
              <w:rPr>
                <w:rFonts w:cstheme="minorHAnsi"/>
                <w:bCs w:val="0"/>
                <w:color w:val="auto"/>
                <w:szCs w:val="22"/>
              </w:rPr>
              <w:t>B/Victoria lineage</w:t>
            </w:r>
          </w:p>
        </w:tc>
        <w:tc>
          <w:tcPr>
            <w:tcW w:w="650" w:type="dxa"/>
            <w:noWrap/>
            <w:vAlign w:val="center"/>
            <w:hideMark/>
          </w:tcPr>
          <w:p w14:paraId="656A7E45" w14:textId="76DC1E5E"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1</w:t>
            </w:r>
          </w:p>
        </w:tc>
        <w:tc>
          <w:tcPr>
            <w:tcW w:w="962" w:type="dxa"/>
            <w:noWrap/>
            <w:vAlign w:val="center"/>
            <w:hideMark/>
          </w:tcPr>
          <w:p w14:paraId="417B0C8F" w14:textId="2C074A4B"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2</w:t>
            </w:r>
          </w:p>
        </w:tc>
        <w:tc>
          <w:tcPr>
            <w:tcW w:w="962" w:type="dxa"/>
            <w:noWrap/>
            <w:vAlign w:val="center"/>
            <w:hideMark/>
          </w:tcPr>
          <w:p w14:paraId="289DAE94" w14:textId="2F1CD819"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0</w:t>
            </w:r>
          </w:p>
        </w:tc>
        <w:tc>
          <w:tcPr>
            <w:tcW w:w="962" w:type="dxa"/>
            <w:noWrap/>
            <w:vAlign w:val="center"/>
            <w:hideMark/>
          </w:tcPr>
          <w:p w14:paraId="443F3B6F" w14:textId="55052083"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9</w:t>
            </w:r>
          </w:p>
        </w:tc>
        <w:tc>
          <w:tcPr>
            <w:tcW w:w="962" w:type="dxa"/>
            <w:noWrap/>
            <w:vAlign w:val="center"/>
            <w:hideMark/>
          </w:tcPr>
          <w:p w14:paraId="48D7D8BB" w14:textId="34A0C7C4"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0</w:t>
            </w:r>
          </w:p>
        </w:tc>
        <w:tc>
          <w:tcPr>
            <w:tcW w:w="962" w:type="dxa"/>
            <w:noWrap/>
            <w:vAlign w:val="center"/>
            <w:hideMark/>
          </w:tcPr>
          <w:p w14:paraId="1BA25BBF" w14:textId="3B9250B6"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2</w:t>
            </w:r>
          </w:p>
        </w:tc>
        <w:tc>
          <w:tcPr>
            <w:tcW w:w="962" w:type="dxa"/>
            <w:noWrap/>
            <w:vAlign w:val="center"/>
            <w:hideMark/>
          </w:tcPr>
          <w:p w14:paraId="3EA671BF" w14:textId="69552FE8"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7</w:t>
            </w:r>
          </w:p>
        </w:tc>
        <w:tc>
          <w:tcPr>
            <w:tcW w:w="962" w:type="dxa"/>
            <w:noWrap/>
            <w:vAlign w:val="center"/>
            <w:hideMark/>
          </w:tcPr>
          <w:p w14:paraId="1266918B" w14:textId="36A2F5B5"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4</w:t>
            </w:r>
          </w:p>
        </w:tc>
        <w:tc>
          <w:tcPr>
            <w:tcW w:w="962" w:type="dxa"/>
            <w:vAlign w:val="center"/>
            <w:hideMark/>
          </w:tcPr>
          <w:p w14:paraId="03EA3D38" w14:textId="3F19EC4F" w:rsidR="00EE490D" w:rsidRPr="004B5CBC" w:rsidRDefault="00EE490D" w:rsidP="00174193">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2"/>
              </w:rPr>
            </w:pPr>
            <w:r>
              <w:rPr>
                <w:rFonts w:ascii="Calibri" w:hAnsi="Calibri"/>
                <w:color w:val="000000"/>
                <w:szCs w:val="22"/>
              </w:rPr>
              <w:t>25</w:t>
            </w:r>
          </w:p>
        </w:tc>
      </w:tr>
      <w:tr w:rsidR="00EE490D" w:rsidRPr="006F3423" w14:paraId="48D331F3" w14:textId="77777777" w:rsidTr="00B476AA">
        <w:trPr>
          <w:trHeight w:val="401"/>
        </w:trPr>
        <w:tc>
          <w:tcPr>
            <w:cnfStyle w:val="001000000000" w:firstRow="0" w:lastRow="0" w:firstColumn="1" w:lastColumn="0" w:oddVBand="0" w:evenVBand="0" w:oddHBand="0" w:evenHBand="0" w:firstRowFirstColumn="0" w:firstRowLastColumn="0" w:lastRowFirstColumn="0" w:lastRowLastColumn="0"/>
            <w:tcW w:w="1955" w:type="dxa"/>
            <w:tcBorders>
              <w:top w:val="single" w:sz="8" w:space="0" w:color="FFFFFF" w:themeColor="background1"/>
              <w:bottom w:val="single" w:sz="8" w:space="0" w:color="FFFFFF" w:themeColor="background1"/>
              <w:right w:val="single" w:sz="8" w:space="0" w:color="FFFFFF" w:themeColor="background1"/>
            </w:tcBorders>
            <w:noWrap/>
            <w:hideMark/>
          </w:tcPr>
          <w:p w14:paraId="16DC795B" w14:textId="77777777" w:rsidR="00EE490D" w:rsidRPr="006F3423" w:rsidRDefault="00EE490D" w:rsidP="00B476AA">
            <w:pPr>
              <w:rPr>
                <w:rFonts w:cstheme="minorHAnsi"/>
                <w:bCs w:val="0"/>
                <w:color w:val="auto"/>
                <w:szCs w:val="22"/>
              </w:rPr>
            </w:pPr>
            <w:r w:rsidRPr="006F3423">
              <w:rPr>
                <w:rFonts w:cstheme="minorHAnsi"/>
                <w:bCs w:val="0"/>
                <w:color w:val="auto"/>
                <w:szCs w:val="22"/>
              </w:rPr>
              <w:t>B/Yamagata lineage</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32842C5" w14:textId="686F5F82"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0</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A964792" w14:textId="5F147269"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0</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2449B3B" w14:textId="031A937F"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0</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D04158E" w14:textId="63D5151C"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0</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0BBAA60" w14:textId="56C3B307"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0</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0A83EAC9" w14:textId="278500F4"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0</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01D2E68F" w14:textId="091C4F4B"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0</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2E39EA5" w14:textId="7D7B13B9" w:rsidR="00EE490D" w:rsidRPr="00EE490D" w:rsidRDefault="00EE490D" w:rsidP="00174193">
            <w:pPr>
              <w:jc w:val="right"/>
              <w:cnfStyle w:val="000000000000" w:firstRow="0" w:lastRow="0" w:firstColumn="0" w:lastColumn="0" w:oddVBand="0" w:evenVBand="0" w:oddHBand="0" w:evenHBand="0" w:firstRowFirstColumn="0" w:firstRowLastColumn="0" w:lastRowFirstColumn="0" w:lastRowLastColumn="0"/>
            </w:pPr>
            <w:r w:rsidRPr="00EE490D">
              <w:t>0</w:t>
            </w:r>
          </w:p>
        </w:tc>
        <w:tc>
          <w:tcPr>
            <w:tcW w:w="9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149D73E" w14:textId="5CF87C86" w:rsidR="00EE490D" w:rsidRPr="004B5CBC" w:rsidRDefault="00EE490D" w:rsidP="00174193">
            <w:pPr>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2"/>
              </w:rPr>
            </w:pPr>
            <w:r>
              <w:rPr>
                <w:rFonts w:ascii="Calibri" w:hAnsi="Calibri"/>
                <w:color w:val="000000"/>
                <w:szCs w:val="22"/>
              </w:rPr>
              <w:t>0</w:t>
            </w:r>
          </w:p>
        </w:tc>
      </w:tr>
      <w:tr w:rsidR="00EE490D" w:rsidRPr="006F3423" w14:paraId="7F2EFB4A" w14:textId="77777777" w:rsidTr="00B476A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55" w:type="dxa"/>
            <w:tcBorders>
              <w:right w:val="single" w:sz="8" w:space="0" w:color="FFFFFF" w:themeColor="background1"/>
            </w:tcBorders>
            <w:hideMark/>
          </w:tcPr>
          <w:p w14:paraId="69301B9B" w14:textId="77777777" w:rsidR="00EE490D" w:rsidRPr="006F3423" w:rsidRDefault="00EE490D" w:rsidP="00B476AA">
            <w:pPr>
              <w:rPr>
                <w:rFonts w:cstheme="minorHAnsi"/>
                <w:color w:val="auto"/>
                <w:szCs w:val="22"/>
              </w:rPr>
            </w:pPr>
            <w:r w:rsidRPr="006F3423">
              <w:rPr>
                <w:rFonts w:cstheme="minorHAnsi"/>
                <w:color w:val="auto"/>
                <w:szCs w:val="22"/>
              </w:rPr>
              <w:t>Total</w:t>
            </w:r>
          </w:p>
        </w:tc>
        <w:tc>
          <w:tcPr>
            <w:tcW w:w="650" w:type="dxa"/>
            <w:vAlign w:val="center"/>
            <w:hideMark/>
          </w:tcPr>
          <w:p w14:paraId="759FEB76" w14:textId="12F2BA4F"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38</w:t>
            </w:r>
          </w:p>
        </w:tc>
        <w:tc>
          <w:tcPr>
            <w:tcW w:w="962" w:type="dxa"/>
            <w:vAlign w:val="center"/>
            <w:hideMark/>
          </w:tcPr>
          <w:p w14:paraId="13190C20" w14:textId="74289BF2"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35</w:t>
            </w:r>
          </w:p>
        </w:tc>
        <w:tc>
          <w:tcPr>
            <w:tcW w:w="962" w:type="dxa"/>
            <w:vAlign w:val="center"/>
            <w:hideMark/>
          </w:tcPr>
          <w:p w14:paraId="42F2DDA6" w14:textId="1B9FA2D8"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50</w:t>
            </w:r>
          </w:p>
        </w:tc>
        <w:tc>
          <w:tcPr>
            <w:tcW w:w="962" w:type="dxa"/>
            <w:vAlign w:val="center"/>
            <w:hideMark/>
          </w:tcPr>
          <w:p w14:paraId="7A2E01B8" w14:textId="144E515B"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33</w:t>
            </w:r>
          </w:p>
        </w:tc>
        <w:tc>
          <w:tcPr>
            <w:tcW w:w="962" w:type="dxa"/>
            <w:vAlign w:val="center"/>
            <w:hideMark/>
          </w:tcPr>
          <w:p w14:paraId="5204D692" w14:textId="107EBC66"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16</w:t>
            </w:r>
          </w:p>
        </w:tc>
        <w:tc>
          <w:tcPr>
            <w:tcW w:w="962" w:type="dxa"/>
            <w:vAlign w:val="center"/>
            <w:hideMark/>
          </w:tcPr>
          <w:p w14:paraId="1EA87A14" w14:textId="65F2A4B4"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12</w:t>
            </w:r>
          </w:p>
        </w:tc>
        <w:tc>
          <w:tcPr>
            <w:tcW w:w="962" w:type="dxa"/>
            <w:vAlign w:val="center"/>
            <w:hideMark/>
          </w:tcPr>
          <w:p w14:paraId="40601F57" w14:textId="6EC91955"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91</w:t>
            </w:r>
          </w:p>
        </w:tc>
        <w:tc>
          <w:tcPr>
            <w:tcW w:w="962" w:type="dxa"/>
            <w:vAlign w:val="center"/>
            <w:hideMark/>
          </w:tcPr>
          <w:p w14:paraId="429F30C9" w14:textId="5E6431B9" w:rsidR="00EE490D" w:rsidRPr="00EE490D" w:rsidRDefault="00EE490D" w:rsidP="00174193">
            <w:pPr>
              <w:jc w:val="right"/>
              <w:cnfStyle w:val="000000100000" w:firstRow="0" w:lastRow="0" w:firstColumn="0" w:lastColumn="0" w:oddVBand="0" w:evenVBand="0" w:oddHBand="1" w:evenHBand="0" w:firstRowFirstColumn="0" w:firstRowLastColumn="0" w:lastRowFirstColumn="0" w:lastRowLastColumn="0"/>
            </w:pPr>
            <w:r w:rsidRPr="00EE490D">
              <w:t>31</w:t>
            </w:r>
          </w:p>
        </w:tc>
        <w:tc>
          <w:tcPr>
            <w:tcW w:w="962" w:type="dxa"/>
            <w:vAlign w:val="center"/>
            <w:hideMark/>
          </w:tcPr>
          <w:p w14:paraId="701F633C" w14:textId="5104E6FF" w:rsidR="00EE490D" w:rsidRPr="004B5CBC" w:rsidRDefault="00EE490D" w:rsidP="00174193">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2"/>
              </w:rPr>
            </w:pPr>
            <w:r>
              <w:rPr>
                <w:rFonts w:ascii="Calibri" w:hAnsi="Calibri"/>
                <w:color w:val="000000"/>
                <w:szCs w:val="22"/>
              </w:rPr>
              <w:t>306</w:t>
            </w:r>
          </w:p>
        </w:tc>
      </w:tr>
    </w:tbl>
    <w:p w14:paraId="486B47E2" w14:textId="77777777" w:rsidR="004F1865" w:rsidRPr="006F3423" w:rsidRDefault="004F1865" w:rsidP="004F1865">
      <w:pPr>
        <w:pStyle w:val="FootnoteText"/>
        <w:jc w:val="right"/>
        <w:rPr>
          <w:sz w:val="16"/>
          <w:szCs w:val="16"/>
        </w:rPr>
      </w:pPr>
      <w:r>
        <w:rPr>
          <w:sz w:val="16"/>
          <w:szCs w:val="16"/>
        </w:rPr>
        <w:t>SOURCE: WHO</w:t>
      </w:r>
      <w:r w:rsidRPr="006F3423">
        <w:rPr>
          <w:sz w:val="16"/>
          <w:szCs w:val="16"/>
        </w:rPr>
        <w:t>CC</w:t>
      </w:r>
    </w:p>
    <w:p w14:paraId="56B188A2" w14:textId="77777777" w:rsidR="004F1865" w:rsidRPr="00A93910" w:rsidRDefault="004F1865" w:rsidP="004F1865">
      <w:pPr>
        <w:pStyle w:val="FootnoteText"/>
        <w:rPr>
          <w:highlight w:val="yellow"/>
          <w:lang w:eastAsia="en-US"/>
        </w:rPr>
      </w:pPr>
      <w:r>
        <w:rPr>
          <w:sz w:val="16"/>
          <w:szCs w:val="16"/>
        </w:rPr>
        <w:t>*</w:t>
      </w:r>
      <w:r w:rsidRPr="006F3423">
        <w:rPr>
          <w:sz w:val="16"/>
          <w:szCs w:val="16"/>
        </w:rPr>
        <w:t xml:space="preserve"> Viruses tested by the WHO CC are not necessarily a random sample of all those in the community.</w:t>
      </w:r>
      <w:r>
        <w:rPr>
          <w:sz w:val="16"/>
          <w:szCs w:val="16"/>
        </w:rPr>
        <w:t xml:space="preserve"> </w:t>
      </w:r>
      <w:r w:rsidRPr="006F3423">
        <w:rPr>
          <w:sz w:val="16"/>
          <w:szCs w:val="16"/>
        </w:rPr>
        <w:t>State indicates the residential location for the individual tested, not the submitting laboratory.</w:t>
      </w:r>
      <w:r>
        <w:rPr>
          <w:sz w:val="16"/>
          <w:szCs w:val="16"/>
        </w:rPr>
        <w:t xml:space="preserve"> </w:t>
      </w:r>
      <w:r w:rsidRPr="006F3423">
        <w:rPr>
          <w:sz w:val="16"/>
          <w:szCs w:val="16"/>
        </w:rPr>
        <w:t>There may be up to a month delay on reporting of samples.</w:t>
      </w:r>
      <w:bookmarkEnd w:id="40"/>
    </w:p>
    <w:p w14:paraId="73D39F64" w14:textId="77777777" w:rsidR="004F1865" w:rsidRPr="007818C8" w:rsidRDefault="004F1865" w:rsidP="004F1865">
      <w:pPr>
        <w:pStyle w:val="Heading4"/>
      </w:pPr>
      <w:r w:rsidRPr="007818C8">
        <w:t>Antiviral Resistance</w:t>
      </w:r>
    </w:p>
    <w:p w14:paraId="1896B8CA" w14:textId="782055D4" w:rsidR="004F1865" w:rsidRDefault="004F1865" w:rsidP="00F26419">
      <w:pPr>
        <w:pStyle w:val="ListParagraph"/>
        <w:numPr>
          <w:ilvl w:val="0"/>
          <w:numId w:val="13"/>
        </w:numPr>
        <w:spacing w:after="100" w:afterAutospacing="1"/>
      </w:pPr>
      <w:r w:rsidRPr="007818C8">
        <w:t xml:space="preserve">The WHOCC reported that from 1 January to </w:t>
      </w:r>
      <w:r w:rsidR="00750773">
        <w:t>10</w:t>
      </w:r>
      <w:r w:rsidR="00230E7C">
        <w:t xml:space="preserve"> August</w:t>
      </w:r>
      <w:r w:rsidRPr="007818C8">
        <w:t xml:space="preserve"> 2020, two of the </w:t>
      </w:r>
      <w:r w:rsidR="00230E7C">
        <w:t>323</w:t>
      </w:r>
      <w:r w:rsidR="00230E7C" w:rsidRPr="007818C8">
        <w:t xml:space="preserve"> </w:t>
      </w:r>
      <w:r w:rsidRPr="007818C8">
        <w:t>influenza viruses tested for neuraminidase inhibitor resistance, demonstrated reduced inhibition to Oseltamivir.</w:t>
      </w:r>
      <w:r w:rsidRPr="006F3423">
        <w:t xml:space="preserve">  </w:t>
      </w:r>
    </w:p>
    <w:p w14:paraId="693BE1CA" w14:textId="77777777" w:rsidR="004F1865" w:rsidRPr="006F3423" w:rsidRDefault="004F1865" w:rsidP="004F1865">
      <w:pPr>
        <w:pStyle w:val="Heading3"/>
        <w:numPr>
          <w:ilvl w:val="0"/>
          <w:numId w:val="0"/>
        </w:numPr>
        <w:ind w:left="284" w:hanging="284"/>
      </w:pPr>
      <w:bookmarkStart w:id="42" w:name="_Toc512525158"/>
      <w:bookmarkStart w:id="43" w:name="_Toc512779039"/>
      <w:r w:rsidRPr="006F3423">
        <w:lastRenderedPageBreak/>
        <w:t>D</w:t>
      </w:r>
      <w:bookmarkEnd w:id="42"/>
      <w:r w:rsidRPr="006F3423">
        <w:t>ata considerations</w:t>
      </w:r>
      <w:bookmarkEnd w:id="43"/>
    </w:p>
    <w:p w14:paraId="3951FC5E" w14:textId="77777777" w:rsidR="004F1865" w:rsidRPr="006F3423" w:rsidRDefault="004F1865" w:rsidP="004F1865">
      <w:pPr>
        <w:pStyle w:val="EndnoteText"/>
        <w:tabs>
          <w:tab w:val="clear" w:pos="340"/>
          <w:tab w:val="left" w:pos="0"/>
        </w:tabs>
        <w:ind w:left="0" w:firstLine="0"/>
      </w:pPr>
      <w:r w:rsidRPr="006F3423">
        <w:t xml:space="preserve">This report presents an overview of influenza activity based on </w:t>
      </w:r>
      <w:proofErr w:type="gramStart"/>
      <w:r w:rsidRPr="006F3423">
        <w:t>a number of</w:t>
      </w:r>
      <w:proofErr w:type="gramEnd"/>
      <w:r w:rsidRPr="006F3423">
        <w:t xml:space="preserve"> complimentary systems. No one single system, including notification data, provides the full picture on influenza, because influenza is a common </w:t>
      </w:r>
      <w:proofErr w:type="gramStart"/>
      <w:r w:rsidRPr="006F3423">
        <w:t>disease</w:t>
      </w:r>
      <w:proofErr w:type="gramEnd"/>
      <w:r w:rsidRPr="006F3423">
        <w:t xml:space="preserve"> and its presenting symptoms are non-specific. The epidemiology of influenza is informed by </w:t>
      </w:r>
      <w:proofErr w:type="gramStart"/>
      <w:r w:rsidRPr="006F3423">
        <w:t>a number of</w:t>
      </w:r>
      <w:proofErr w:type="gramEnd"/>
      <w:r w:rsidRPr="006F3423">
        <w:t xml:space="preserve"> different systems based in the community, laboratories, primary care and hospitals, as well as notifiable diseases data, which includes officially reported deaths. </w:t>
      </w:r>
      <w:r w:rsidRPr="006F3423">
        <w:rPr>
          <w:rFonts w:cstheme="minorHAnsi"/>
        </w:rPr>
        <w:t>The information in this report is reliant on the surveillance sources available to the Department of Health at the time of production.</w:t>
      </w:r>
    </w:p>
    <w:p w14:paraId="194B70E7" w14:textId="0B6F7BFF" w:rsidR="004F1865" w:rsidRPr="006F3423" w:rsidRDefault="004F1865" w:rsidP="004F1865">
      <w:pPr>
        <w:pStyle w:val="EndnoteText"/>
        <w:tabs>
          <w:tab w:val="clear" w:pos="340"/>
          <w:tab w:val="left" w:pos="0"/>
        </w:tabs>
        <w:ind w:left="0" w:firstLine="0"/>
      </w:pPr>
      <w:r w:rsidRPr="006F3423">
        <w:t xml:space="preserve">Data in this summary is reported by International Organization for Standardization (ISO) 8601 weeks, with the week ending on Sunday. Throughout the summary, where the year to date is presented, this includes data from 1 January </w:t>
      </w:r>
      <w:r w:rsidRPr="006F3423">
        <w:rPr>
          <w:szCs w:val="22"/>
        </w:rPr>
        <w:t xml:space="preserve">to </w:t>
      </w:r>
      <w:r w:rsidR="00230E7C">
        <w:rPr>
          <w:szCs w:val="22"/>
        </w:rPr>
        <w:t>9 August</w:t>
      </w:r>
      <w:r>
        <w:rPr>
          <w:szCs w:val="22"/>
        </w:rPr>
        <w:t xml:space="preserve"> 2020</w:t>
      </w:r>
      <w:r w:rsidRPr="006F3423">
        <w:rPr>
          <w:szCs w:val="22"/>
        </w:rPr>
        <w:t xml:space="preserve">. NNDSS data were extracted on </w:t>
      </w:r>
      <w:r w:rsidR="00230E7C">
        <w:rPr>
          <w:szCs w:val="22"/>
        </w:rPr>
        <w:t>12 August</w:t>
      </w:r>
      <w:r>
        <w:rPr>
          <w:szCs w:val="22"/>
        </w:rPr>
        <w:t xml:space="preserve"> 2020</w:t>
      </w:r>
      <w:r w:rsidRPr="006F3423">
        <w:rPr>
          <w:szCs w:val="22"/>
        </w:rPr>
        <w:t xml:space="preserve">. Due to the dynamic nature of the NNDSS and other surveillance systems, data in this report are subject to retrospective revision and may vary from data reported in other national reports and reports by states and territories. </w:t>
      </w:r>
      <w:r w:rsidRPr="006F3423">
        <w:rPr>
          <w:rFonts w:cstheme="minorHAnsi"/>
          <w:szCs w:val="22"/>
        </w:rPr>
        <w:t xml:space="preserve">Detailed notes on interpreting the data presented in this report are available at the Department of Health’s </w:t>
      </w:r>
      <w:hyperlink r:id="rId29" w:history="1">
        <w:r w:rsidRPr="006F3423">
          <w:rPr>
            <w:rStyle w:val="Hyperlink"/>
            <w:rFonts w:asciiTheme="minorHAnsi" w:hAnsiTheme="minorHAnsi" w:cstheme="minorHAnsi"/>
            <w:sz w:val="22"/>
          </w:rPr>
          <w:t>Australian Influenza Surveillance Report website</w:t>
        </w:r>
      </w:hyperlink>
      <w:r w:rsidRPr="006F3423">
        <w:rPr>
          <w:rFonts w:cstheme="minorHAnsi"/>
          <w:szCs w:val="22"/>
        </w:rPr>
        <w:t xml:space="preserve"> (</w:t>
      </w:r>
      <w:r w:rsidRPr="006F3423">
        <w:rPr>
          <w:rFonts w:cstheme="minorHAnsi"/>
          <w:szCs w:val="22"/>
          <w:lang w:eastAsia="en-US"/>
        </w:rPr>
        <w:t>www.health.gov.au/flureport</w:t>
      </w:r>
      <w:r w:rsidRPr="006F3423">
        <w:rPr>
          <w:szCs w:val="22"/>
        </w:rPr>
        <w:t>)</w:t>
      </w:r>
      <w:r w:rsidRPr="006F3423">
        <w:rPr>
          <w:rFonts w:cstheme="minorHAnsi"/>
          <w:szCs w:val="22"/>
        </w:rPr>
        <w:t>.</w:t>
      </w:r>
      <w:r w:rsidRPr="006F3423">
        <w:rPr>
          <w:rFonts w:cstheme="minorHAnsi"/>
        </w:rPr>
        <w:t xml:space="preserve"> </w:t>
      </w:r>
    </w:p>
    <w:p w14:paraId="402BF939" w14:textId="1E0CCCB2" w:rsidR="00477847" w:rsidRPr="00FD3143" w:rsidRDefault="004F1865" w:rsidP="004F1865">
      <w:pPr>
        <w:rPr>
          <w:color w:val="808080" w:themeColor="background1" w:themeShade="80"/>
        </w:rPr>
      </w:pPr>
      <w:r w:rsidRPr="006F3423">
        <w:rPr>
          <w:rFonts w:cstheme="minorHAnsi"/>
        </w:rPr>
        <w:t xml:space="preserve">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6F3423">
        <w:rPr>
          <w:rFonts w:cstheme="minorHAnsi"/>
          <w:szCs w:val="22"/>
        </w:rPr>
        <w:t xml:space="preserve">report please contact the </w:t>
      </w:r>
      <w:hyperlink r:id="rId30" w:history="1">
        <w:r w:rsidRPr="006F3423">
          <w:rPr>
            <w:rFonts w:cstheme="minorHAnsi"/>
            <w:color w:val="0000FF"/>
            <w:szCs w:val="22"/>
            <w:u w:val="single"/>
          </w:rPr>
          <w:t>Influenza Surveillance Team</w:t>
        </w:r>
      </w:hyperlink>
      <w:r w:rsidRPr="006F3423">
        <w:rPr>
          <w:rFonts w:cstheme="minorHAnsi"/>
          <w:szCs w:val="22"/>
        </w:rPr>
        <w:t xml:space="preserve"> </w:t>
      </w:r>
      <w:r w:rsidRPr="006F3423">
        <w:rPr>
          <w:szCs w:val="22"/>
        </w:rPr>
        <w:t>(</w:t>
      </w:r>
      <w:r w:rsidRPr="006F3423">
        <w:rPr>
          <w:rFonts w:cs="Arial"/>
          <w:szCs w:val="22"/>
          <w:lang w:eastAsia="en-US"/>
        </w:rPr>
        <w:t>flu@health.gov.au</w:t>
      </w:r>
      <w:r w:rsidRPr="006F3423">
        <w:rPr>
          <w:szCs w:val="22"/>
        </w:rPr>
        <w:t>).</w:t>
      </w:r>
      <w:bookmarkEnd w:id="36"/>
      <w:r w:rsidRPr="009B08AF">
        <w:rPr>
          <w:color w:val="808080" w:themeColor="background1" w:themeShade="80"/>
        </w:rPr>
        <w:t xml:space="preserve"> </w:t>
      </w:r>
    </w:p>
    <w:sectPr w:rsidR="00477847" w:rsidRPr="00FD3143" w:rsidSect="009E5038">
      <w:headerReference w:type="default" r:id="rId31"/>
      <w:footerReference w:type="default" r:id="rId32"/>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1F83" w14:textId="77777777" w:rsidR="000C08D9" w:rsidRDefault="000C08D9">
      <w:r>
        <w:separator/>
      </w:r>
    </w:p>
    <w:p w14:paraId="6C1ED1C2" w14:textId="77777777" w:rsidR="000C08D9" w:rsidRDefault="000C08D9"/>
  </w:endnote>
  <w:endnote w:type="continuationSeparator" w:id="0">
    <w:p w14:paraId="4997FF08" w14:textId="77777777" w:rsidR="000C08D9" w:rsidRDefault="000C08D9">
      <w:r>
        <w:continuationSeparator/>
      </w:r>
    </w:p>
    <w:p w14:paraId="671FB823" w14:textId="77777777" w:rsidR="000C08D9" w:rsidRDefault="000C08D9"/>
  </w:endnote>
  <w:endnote w:type="continuationNotice" w:id="1">
    <w:p w14:paraId="4BC4E098" w14:textId="77777777" w:rsidR="000C08D9" w:rsidRDefault="000C0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56029930" w:rsidR="00EA4FD8" w:rsidRDefault="00EA4FD8">
        <w:pPr>
          <w:pStyle w:val="Footer"/>
          <w:jc w:val="right"/>
        </w:pPr>
        <w:r>
          <w:fldChar w:fldCharType="begin"/>
        </w:r>
        <w:r>
          <w:instrText xml:space="preserve"> PAGE   \* MERGEFORMAT </w:instrText>
        </w:r>
        <w:r>
          <w:fldChar w:fldCharType="separate"/>
        </w:r>
        <w:r w:rsidR="0064027D">
          <w:rPr>
            <w:noProof/>
          </w:rPr>
          <w:t>1</w:t>
        </w:r>
        <w:r>
          <w:rPr>
            <w:noProof/>
          </w:rPr>
          <w:fldChar w:fldCharType="end"/>
        </w:r>
      </w:p>
    </w:sdtContent>
  </w:sdt>
  <w:p w14:paraId="4937C0D1" w14:textId="77777777" w:rsidR="00EA4FD8" w:rsidRDefault="00EA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F271" w14:textId="77777777" w:rsidR="000C08D9" w:rsidRDefault="000C08D9">
      <w:r>
        <w:separator/>
      </w:r>
    </w:p>
    <w:p w14:paraId="6FAB900C" w14:textId="77777777" w:rsidR="000C08D9" w:rsidRDefault="000C08D9"/>
  </w:footnote>
  <w:footnote w:type="continuationSeparator" w:id="0">
    <w:p w14:paraId="64EBFECE" w14:textId="77777777" w:rsidR="000C08D9" w:rsidRDefault="000C08D9">
      <w:r>
        <w:continuationSeparator/>
      </w:r>
    </w:p>
    <w:p w14:paraId="4C9B0BA3" w14:textId="77777777" w:rsidR="000C08D9" w:rsidRDefault="000C08D9"/>
  </w:footnote>
  <w:footnote w:type="continuationNotice" w:id="1">
    <w:p w14:paraId="5334CACA" w14:textId="77777777" w:rsidR="000C08D9" w:rsidRDefault="000C0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7777777" w:rsidR="00EA4FD8" w:rsidRPr="002F3685" w:rsidRDefault="00EA4FD8"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0A0F0D"/>
    <w:multiLevelType w:val="hybridMultilevel"/>
    <w:tmpl w:val="33A6D3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F20C24"/>
    <w:multiLevelType w:val="hybridMultilevel"/>
    <w:tmpl w:val="D36C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D74EBA"/>
    <w:multiLevelType w:val="hybridMultilevel"/>
    <w:tmpl w:val="015450D4"/>
    <w:lvl w:ilvl="0" w:tplc="66924498">
      <w:start w:val="1"/>
      <w:numFmt w:val="decimal"/>
      <w:pStyle w:val="Heading3"/>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3"/>
  </w:num>
  <w:num w:numId="4">
    <w:abstractNumId w:val="2"/>
  </w:num>
  <w:num w:numId="5">
    <w:abstractNumId w:val="18"/>
  </w:num>
  <w:num w:numId="6">
    <w:abstractNumId w:val="17"/>
  </w:num>
  <w:num w:numId="7">
    <w:abstractNumId w:val="5"/>
  </w:num>
  <w:num w:numId="8">
    <w:abstractNumId w:val="4"/>
  </w:num>
  <w:num w:numId="9">
    <w:abstractNumId w:val="16"/>
  </w:num>
  <w:num w:numId="10">
    <w:abstractNumId w:val="12"/>
  </w:num>
  <w:num w:numId="11">
    <w:abstractNumId w:val="9"/>
  </w:num>
  <w:num w:numId="12">
    <w:abstractNumId w:val="8"/>
  </w:num>
  <w:num w:numId="13">
    <w:abstractNumId w:val="14"/>
  </w:num>
  <w:num w:numId="14">
    <w:abstractNumId w:val="0"/>
  </w:num>
  <w:num w:numId="15">
    <w:abstractNumId w:val="3"/>
  </w:num>
  <w:num w:numId="16">
    <w:abstractNumId w:val="10"/>
  </w:num>
  <w:num w:numId="17">
    <w:abstractNumId w:val="15"/>
  </w:num>
  <w:num w:numId="18">
    <w:abstractNumId w:val="11"/>
  </w:num>
  <w:num w:numId="19">
    <w:abstractNumId w:val="21"/>
  </w:num>
  <w:num w:numId="20">
    <w:abstractNumId w:val="20"/>
  </w:num>
  <w:num w:numId="21">
    <w:abstractNumId w:val="7"/>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3436"/>
    <w:rsid w:val="00003516"/>
    <w:rsid w:val="0000366D"/>
    <w:rsid w:val="00003749"/>
    <w:rsid w:val="00003B2A"/>
    <w:rsid w:val="00003C3E"/>
    <w:rsid w:val="00003C7E"/>
    <w:rsid w:val="000041EC"/>
    <w:rsid w:val="00004A1B"/>
    <w:rsid w:val="00004C31"/>
    <w:rsid w:val="000053F1"/>
    <w:rsid w:val="00005423"/>
    <w:rsid w:val="0000545F"/>
    <w:rsid w:val="00005543"/>
    <w:rsid w:val="000057F8"/>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7A1"/>
    <w:rsid w:val="00046BFC"/>
    <w:rsid w:val="00046CE0"/>
    <w:rsid w:val="00046D00"/>
    <w:rsid w:val="000470E8"/>
    <w:rsid w:val="000472DB"/>
    <w:rsid w:val="000474E0"/>
    <w:rsid w:val="00047506"/>
    <w:rsid w:val="00047803"/>
    <w:rsid w:val="00047B50"/>
    <w:rsid w:val="000504FC"/>
    <w:rsid w:val="0005056D"/>
    <w:rsid w:val="000505B2"/>
    <w:rsid w:val="00050811"/>
    <w:rsid w:val="00050986"/>
    <w:rsid w:val="00050A27"/>
    <w:rsid w:val="00050C0E"/>
    <w:rsid w:val="00050C69"/>
    <w:rsid w:val="00050D56"/>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A65"/>
    <w:rsid w:val="000A6B74"/>
    <w:rsid w:val="000A6FAB"/>
    <w:rsid w:val="000A7346"/>
    <w:rsid w:val="000A772B"/>
    <w:rsid w:val="000A7BA5"/>
    <w:rsid w:val="000A7C96"/>
    <w:rsid w:val="000A7D8D"/>
    <w:rsid w:val="000B011F"/>
    <w:rsid w:val="000B02CC"/>
    <w:rsid w:val="000B0503"/>
    <w:rsid w:val="000B12B6"/>
    <w:rsid w:val="000B17DD"/>
    <w:rsid w:val="000B1A3D"/>
    <w:rsid w:val="000B1D28"/>
    <w:rsid w:val="000B1E27"/>
    <w:rsid w:val="000B21A9"/>
    <w:rsid w:val="000B2380"/>
    <w:rsid w:val="000B2463"/>
    <w:rsid w:val="000B24D9"/>
    <w:rsid w:val="000B2A35"/>
    <w:rsid w:val="000B2CB0"/>
    <w:rsid w:val="000B2EEC"/>
    <w:rsid w:val="000B2FCC"/>
    <w:rsid w:val="000B30FE"/>
    <w:rsid w:val="000B3227"/>
    <w:rsid w:val="000B3237"/>
    <w:rsid w:val="000B3491"/>
    <w:rsid w:val="000B3C45"/>
    <w:rsid w:val="000B3DBD"/>
    <w:rsid w:val="000B3DF4"/>
    <w:rsid w:val="000B3F56"/>
    <w:rsid w:val="000B4114"/>
    <w:rsid w:val="000B4283"/>
    <w:rsid w:val="000B4384"/>
    <w:rsid w:val="000B468F"/>
    <w:rsid w:val="000B46C2"/>
    <w:rsid w:val="000B4A75"/>
    <w:rsid w:val="000B4C04"/>
    <w:rsid w:val="000B4C38"/>
    <w:rsid w:val="000B4FE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802"/>
    <w:rsid w:val="000C185E"/>
    <w:rsid w:val="000C1A1A"/>
    <w:rsid w:val="000C1A4A"/>
    <w:rsid w:val="000C1C74"/>
    <w:rsid w:val="000C2335"/>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1F3"/>
    <w:rsid w:val="000E53B8"/>
    <w:rsid w:val="000E54CF"/>
    <w:rsid w:val="000E5586"/>
    <w:rsid w:val="000E558C"/>
    <w:rsid w:val="000E55FF"/>
    <w:rsid w:val="000E5C7D"/>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642"/>
    <w:rsid w:val="000F77EC"/>
    <w:rsid w:val="000F7994"/>
    <w:rsid w:val="000F7E76"/>
    <w:rsid w:val="0010044D"/>
    <w:rsid w:val="00101431"/>
    <w:rsid w:val="00101897"/>
    <w:rsid w:val="001018C8"/>
    <w:rsid w:val="00101D2F"/>
    <w:rsid w:val="00101D53"/>
    <w:rsid w:val="00101DE1"/>
    <w:rsid w:val="001022BB"/>
    <w:rsid w:val="00102AD1"/>
    <w:rsid w:val="00102F8A"/>
    <w:rsid w:val="001037D6"/>
    <w:rsid w:val="00103F7B"/>
    <w:rsid w:val="0010412D"/>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51B"/>
    <w:rsid w:val="00123C80"/>
    <w:rsid w:val="00123C83"/>
    <w:rsid w:val="00123F74"/>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61A"/>
    <w:rsid w:val="00130858"/>
    <w:rsid w:val="0013086E"/>
    <w:rsid w:val="00130ADD"/>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525"/>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1153"/>
    <w:rsid w:val="00151183"/>
    <w:rsid w:val="001511C8"/>
    <w:rsid w:val="00151246"/>
    <w:rsid w:val="001517A8"/>
    <w:rsid w:val="001517F8"/>
    <w:rsid w:val="00151908"/>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C2F"/>
    <w:rsid w:val="00155ECD"/>
    <w:rsid w:val="0015617F"/>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193"/>
    <w:rsid w:val="00174C12"/>
    <w:rsid w:val="00174D11"/>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548"/>
    <w:rsid w:val="001849A7"/>
    <w:rsid w:val="00184B04"/>
    <w:rsid w:val="00184F3C"/>
    <w:rsid w:val="0018505C"/>
    <w:rsid w:val="00185071"/>
    <w:rsid w:val="001852AC"/>
    <w:rsid w:val="0018535E"/>
    <w:rsid w:val="00185401"/>
    <w:rsid w:val="001854C0"/>
    <w:rsid w:val="0018556B"/>
    <w:rsid w:val="001855AA"/>
    <w:rsid w:val="0018562C"/>
    <w:rsid w:val="001859DD"/>
    <w:rsid w:val="00185AB0"/>
    <w:rsid w:val="00185AF5"/>
    <w:rsid w:val="00185D5E"/>
    <w:rsid w:val="00185DC6"/>
    <w:rsid w:val="00186346"/>
    <w:rsid w:val="001864DF"/>
    <w:rsid w:val="0018650E"/>
    <w:rsid w:val="001865D4"/>
    <w:rsid w:val="001869FF"/>
    <w:rsid w:val="001871A9"/>
    <w:rsid w:val="001875C9"/>
    <w:rsid w:val="00187A1C"/>
    <w:rsid w:val="00187F3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8D"/>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E57"/>
    <w:rsid w:val="001D40A2"/>
    <w:rsid w:val="001D415D"/>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7114"/>
    <w:rsid w:val="001D715B"/>
    <w:rsid w:val="001D7189"/>
    <w:rsid w:val="001D73A3"/>
    <w:rsid w:val="001D7477"/>
    <w:rsid w:val="001D7AAB"/>
    <w:rsid w:val="001E00B4"/>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C3"/>
    <w:rsid w:val="001F1259"/>
    <w:rsid w:val="001F1785"/>
    <w:rsid w:val="001F2092"/>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26EC"/>
    <w:rsid w:val="0020271C"/>
    <w:rsid w:val="00202863"/>
    <w:rsid w:val="002028FB"/>
    <w:rsid w:val="00202BB6"/>
    <w:rsid w:val="00202D57"/>
    <w:rsid w:val="00202FAE"/>
    <w:rsid w:val="00203018"/>
    <w:rsid w:val="00203074"/>
    <w:rsid w:val="002030F2"/>
    <w:rsid w:val="0020323B"/>
    <w:rsid w:val="00203426"/>
    <w:rsid w:val="0020363A"/>
    <w:rsid w:val="00203FE2"/>
    <w:rsid w:val="002043B0"/>
    <w:rsid w:val="00204579"/>
    <w:rsid w:val="0020461A"/>
    <w:rsid w:val="00204A50"/>
    <w:rsid w:val="00204AC9"/>
    <w:rsid w:val="00204DFA"/>
    <w:rsid w:val="0020556B"/>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F5"/>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F45"/>
    <w:rsid w:val="00243161"/>
    <w:rsid w:val="002433DE"/>
    <w:rsid w:val="0024393C"/>
    <w:rsid w:val="002439E9"/>
    <w:rsid w:val="00243E54"/>
    <w:rsid w:val="00243FAD"/>
    <w:rsid w:val="002442B0"/>
    <w:rsid w:val="002447C2"/>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960"/>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E8"/>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C03"/>
    <w:rsid w:val="00277CE3"/>
    <w:rsid w:val="00277DD2"/>
    <w:rsid w:val="00280070"/>
    <w:rsid w:val="00280189"/>
    <w:rsid w:val="002803CF"/>
    <w:rsid w:val="002803D6"/>
    <w:rsid w:val="002804B1"/>
    <w:rsid w:val="0028079E"/>
    <w:rsid w:val="002807BC"/>
    <w:rsid w:val="002808BE"/>
    <w:rsid w:val="00281146"/>
    <w:rsid w:val="0028138B"/>
    <w:rsid w:val="00281D24"/>
    <w:rsid w:val="00281F8F"/>
    <w:rsid w:val="002821A6"/>
    <w:rsid w:val="0028225E"/>
    <w:rsid w:val="00282506"/>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C82"/>
    <w:rsid w:val="002B5F2C"/>
    <w:rsid w:val="002B5FF1"/>
    <w:rsid w:val="002B6076"/>
    <w:rsid w:val="002B653B"/>
    <w:rsid w:val="002B67D8"/>
    <w:rsid w:val="002B680E"/>
    <w:rsid w:val="002B6AB5"/>
    <w:rsid w:val="002B7289"/>
    <w:rsid w:val="002B7A01"/>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874"/>
    <w:rsid w:val="002C2152"/>
    <w:rsid w:val="002C2495"/>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0B"/>
    <w:rsid w:val="002E4EF0"/>
    <w:rsid w:val="002E5436"/>
    <w:rsid w:val="002E556C"/>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E3"/>
    <w:rsid w:val="002F596E"/>
    <w:rsid w:val="002F5BFB"/>
    <w:rsid w:val="002F5CA4"/>
    <w:rsid w:val="002F6316"/>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1014C"/>
    <w:rsid w:val="0031034E"/>
    <w:rsid w:val="003103AF"/>
    <w:rsid w:val="003103C0"/>
    <w:rsid w:val="003104A0"/>
    <w:rsid w:val="003106E9"/>
    <w:rsid w:val="00310731"/>
    <w:rsid w:val="003108CE"/>
    <w:rsid w:val="00310AAA"/>
    <w:rsid w:val="00310C0A"/>
    <w:rsid w:val="00310CEA"/>
    <w:rsid w:val="00310DDA"/>
    <w:rsid w:val="00310EC7"/>
    <w:rsid w:val="0031100F"/>
    <w:rsid w:val="003111A5"/>
    <w:rsid w:val="00311262"/>
    <w:rsid w:val="003115AF"/>
    <w:rsid w:val="0031167C"/>
    <w:rsid w:val="00311AB3"/>
    <w:rsid w:val="00311B03"/>
    <w:rsid w:val="00311C73"/>
    <w:rsid w:val="00311E13"/>
    <w:rsid w:val="003122B1"/>
    <w:rsid w:val="003125B3"/>
    <w:rsid w:val="00312675"/>
    <w:rsid w:val="00312A0D"/>
    <w:rsid w:val="00312CA7"/>
    <w:rsid w:val="00312FCF"/>
    <w:rsid w:val="00313157"/>
    <w:rsid w:val="0031325C"/>
    <w:rsid w:val="003134C0"/>
    <w:rsid w:val="00313799"/>
    <w:rsid w:val="003139BB"/>
    <w:rsid w:val="00313A70"/>
    <w:rsid w:val="00313D8C"/>
    <w:rsid w:val="003140CB"/>
    <w:rsid w:val="00314391"/>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4D2"/>
    <w:rsid w:val="0032162F"/>
    <w:rsid w:val="00321992"/>
    <w:rsid w:val="00321A15"/>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52"/>
    <w:rsid w:val="00326AC6"/>
    <w:rsid w:val="00326DB2"/>
    <w:rsid w:val="00327299"/>
    <w:rsid w:val="003275D9"/>
    <w:rsid w:val="003279AD"/>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23F"/>
    <w:rsid w:val="003343CB"/>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6E6"/>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7A"/>
    <w:rsid w:val="003820D5"/>
    <w:rsid w:val="003821F4"/>
    <w:rsid w:val="003825D2"/>
    <w:rsid w:val="003826B7"/>
    <w:rsid w:val="00382CE4"/>
    <w:rsid w:val="00382D60"/>
    <w:rsid w:val="00382F21"/>
    <w:rsid w:val="003834CE"/>
    <w:rsid w:val="0038362E"/>
    <w:rsid w:val="00383CBD"/>
    <w:rsid w:val="00383DE9"/>
    <w:rsid w:val="00383FB2"/>
    <w:rsid w:val="00384705"/>
    <w:rsid w:val="00384D34"/>
    <w:rsid w:val="003853AF"/>
    <w:rsid w:val="00385565"/>
    <w:rsid w:val="0038570D"/>
    <w:rsid w:val="00385716"/>
    <w:rsid w:val="00385A32"/>
    <w:rsid w:val="00385C7D"/>
    <w:rsid w:val="00385D3B"/>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B43"/>
    <w:rsid w:val="00393D6F"/>
    <w:rsid w:val="0039406E"/>
    <w:rsid w:val="003948AA"/>
    <w:rsid w:val="00394ECF"/>
    <w:rsid w:val="00394F09"/>
    <w:rsid w:val="00395753"/>
    <w:rsid w:val="003958BD"/>
    <w:rsid w:val="00395FCF"/>
    <w:rsid w:val="00396045"/>
    <w:rsid w:val="003965A7"/>
    <w:rsid w:val="003967DA"/>
    <w:rsid w:val="00396CBB"/>
    <w:rsid w:val="0039725D"/>
    <w:rsid w:val="003972BE"/>
    <w:rsid w:val="00397470"/>
    <w:rsid w:val="00397C6E"/>
    <w:rsid w:val="003A08D5"/>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A7E6A"/>
    <w:rsid w:val="003B01F2"/>
    <w:rsid w:val="003B06C3"/>
    <w:rsid w:val="003B0A1A"/>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A13"/>
    <w:rsid w:val="003B5DAC"/>
    <w:rsid w:val="003B5F6E"/>
    <w:rsid w:val="003B5F84"/>
    <w:rsid w:val="003B6615"/>
    <w:rsid w:val="003B6AC4"/>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18C"/>
    <w:rsid w:val="00405320"/>
    <w:rsid w:val="0040567F"/>
    <w:rsid w:val="00406789"/>
    <w:rsid w:val="0040694B"/>
    <w:rsid w:val="004069A5"/>
    <w:rsid w:val="00406E5F"/>
    <w:rsid w:val="00406E67"/>
    <w:rsid w:val="004075E1"/>
    <w:rsid w:val="0040790A"/>
    <w:rsid w:val="0041002F"/>
    <w:rsid w:val="0041008C"/>
    <w:rsid w:val="00410090"/>
    <w:rsid w:val="0041033D"/>
    <w:rsid w:val="00410486"/>
    <w:rsid w:val="004104B1"/>
    <w:rsid w:val="004109F6"/>
    <w:rsid w:val="00411197"/>
    <w:rsid w:val="0041121B"/>
    <w:rsid w:val="00411D29"/>
    <w:rsid w:val="00411F18"/>
    <w:rsid w:val="00412254"/>
    <w:rsid w:val="004126F7"/>
    <w:rsid w:val="004128D5"/>
    <w:rsid w:val="004128E1"/>
    <w:rsid w:val="00412929"/>
    <w:rsid w:val="0041296D"/>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E57"/>
    <w:rsid w:val="0042005A"/>
    <w:rsid w:val="0042021D"/>
    <w:rsid w:val="004202C2"/>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A7"/>
    <w:rsid w:val="00424084"/>
    <w:rsid w:val="004240CF"/>
    <w:rsid w:val="0042414C"/>
    <w:rsid w:val="00424301"/>
    <w:rsid w:val="00424309"/>
    <w:rsid w:val="00424A72"/>
    <w:rsid w:val="00424B71"/>
    <w:rsid w:val="00425720"/>
    <w:rsid w:val="0042623C"/>
    <w:rsid w:val="004264EE"/>
    <w:rsid w:val="004266D7"/>
    <w:rsid w:val="00426D27"/>
    <w:rsid w:val="0042778E"/>
    <w:rsid w:val="004277D0"/>
    <w:rsid w:val="00427BE4"/>
    <w:rsid w:val="00427BFE"/>
    <w:rsid w:val="00427F79"/>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615"/>
    <w:rsid w:val="00435D51"/>
    <w:rsid w:val="00436126"/>
    <w:rsid w:val="00436292"/>
    <w:rsid w:val="004364DB"/>
    <w:rsid w:val="004367BC"/>
    <w:rsid w:val="0043687C"/>
    <w:rsid w:val="004368F3"/>
    <w:rsid w:val="004369B2"/>
    <w:rsid w:val="00437396"/>
    <w:rsid w:val="00437543"/>
    <w:rsid w:val="004378CA"/>
    <w:rsid w:val="00437F1A"/>
    <w:rsid w:val="00437F75"/>
    <w:rsid w:val="004403B8"/>
    <w:rsid w:val="004403C7"/>
    <w:rsid w:val="004404A4"/>
    <w:rsid w:val="00440AE9"/>
    <w:rsid w:val="00440EB1"/>
    <w:rsid w:val="0044155A"/>
    <w:rsid w:val="004415FF"/>
    <w:rsid w:val="00441878"/>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984"/>
    <w:rsid w:val="00444BB5"/>
    <w:rsid w:val="00445103"/>
    <w:rsid w:val="00445334"/>
    <w:rsid w:val="00445B4B"/>
    <w:rsid w:val="00445BB8"/>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440"/>
    <w:rsid w:val="004545E6"/>
    <w:rsid w:val="0045467F"/>
    <w:rsid w:val="00454748"/>
    <w:rsid w:val="00454999"/>
    <w:rsid w:val="00454D40"/>
    <w:rsid w:val="00455218"/>
    <w:rsid w:val="004557AE"/>
    <w:rsid w:val="00455F4D"/>
    <w:rsid w:val="00455F8B"/>
    <w:rsid w:val="004561C3"/>
    <w:rsid w:val="004561D0"/>
    <w:rsid w:val="00456275"/>
    <w:rsid w:val="00456432"/>
    <w:rsid w:val="00456546"/>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104"/>
    <w:rsid w:val="00464215"/>
    <w:rsid w:val="004642CC"/>
    <w:rsid w:val="00464A73"/>
    <w:rsid w:val="00464BDA"/>
    <w:rsid w:val="00465346"/>
    <w:rsid w:val="004657BB"/>
    <w:rsid w:val="0046598B"/>
    <w:rsid w:val="00465D5E"/>
    <w:rsid w:val="00466119"/>
    <w:rsid w:val="004663D1"/>
    <w:rsid w:val="0046654A"/>
    <w:rsid w:val="00466872"/>
    <w:rsid w:val="00466AC0"/>
    <w:rsid w:val="00466CFF"/>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62"/>
    <w:rsid w:val="00472494"/>
    <w:rsid w:val="004724F8"/>
    <w:rsid w:val="00472A65"/>
    <w:rsid w:val="00473033"/>
    <w:rsid w:val="004734C1"/>
    <w:rsid w:val="004737ED"/>
    <w:rsid w:val="00473FD3"/>
    <w:rsid w:val="004746D4"/>
    <w:rsid w:val="00474728"/>
    <w:rsid w:val="00474CC9"/>
    <w:rsid w:val="00474D94"/>
    <w:rsid w:val="004752B0"/>
    <w:rsid w:val="004752F5"/>
    <w:rsid w:val="00475736"/>
    <w:rsid w:val="004758A1"/>
    <w:rsid w:val="0047592E"/>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2E0"/>
    <w:rsid w:val="00481351"/>
    <w:rsid w:val="00481510"/>
    <w:rsid w:val="0048158C"/>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624"/>
    <w:rsid w:val="004847F8"/>
    <w:rsid w:val="004854F6"/>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7F5"/>
    <w:rsid w:val="00490980"/>
    <w:rsid w:val="0049098E"/>
    <w:rsid w:val="00490A26"/>
    <w:rsid w:val="00490D80"/>
    <w:rsid w:val="00491167"/>
    <w:rsid w:val="00491235"/>
    <w:rsid w:val="00491376"/>
    <w:rsid w:val="00491579"/>
    <w:rsid w:val="004918EA"/>
    <w:rsid w:val="00491B3F"/>
    <w:rsid w:val="00491E94"/>
    <w:rsid w:val="00492522"/>
    <w:rsid w:val="00492554"/>
    <w:rsid w:val="00492CED"/>
    <w:rsid w:val="00492F40"/>
    <w:rsid w:val="0049327D"/>
    <w:rsid w:val="00493363"/>
    <w:rsid w:val="004933B6"/>
    <w:rsid w:val="00493A08"/>
    <w:rsid w:val="00493ABA"/>
    <w:rsid w:val="00493CBA"/>
    <w:rsid w:val="00493D95"/>
    <w:rsid w:val="00493F9C"/>
    <w:rsid w:val="0049404D"/>
    <w:rsid w:val="00494104"/>
    <w:rsid w:val="00494134"/>
    <w:rsid w:val="00494B2B"/>
    <w:rsid w:val="004960C7"/>
    <w:rsid w:val="00496388"/>
    <w:rsid w:val="0049653E"/>
    <w:rsid w:val="004965D4"/>
    <w:rsid w:val="0049660D"/>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760"/>
    <w:rsid w:val="004B1AA8"/>
    <w:rsid w:val="004B1BCB"/>
    <w:rsid w:val="004B241B"/>
    <w:rsid w:val="004B2719"/>
    <w:rsid w:val="004B2B68"/>
    <w:rsid w:val="004B2B84"/>
    <w:rsid w:val="004B2C7B"/>
    <w:rsid w:val="004B2D5A"/>
    <w:rsid w:val="004B3038"/>
    <w:rsid w:val="004B3370"/>
    <w:rsid w:val="004B33BD"/>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CBC"/>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4B6"/>
    <w:rsid w:val="004D2F30"/>
    <w:rsid w:val="004D2F7B"/>
    <w:rsid w:val="004D3143"/>
    <w:rsid w:val="004D3420"/>
    <w:rsid w:val="004D34A0"/>
    <w:rsid w:val="004D360F"/>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F3F"/>
    <w:rsid w:val="004E2106"/>
    <w:rsid w:val="004E21CE"/>
    <w:rsid w:val="004E22EE"/>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E"/>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5821"/>
    <w:rsid w:val="00505BD3"/>
    <w:rsid w:val="0050608C"/>
    <w:rsid w:val="0050640C"/>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B15"/>
    <w:rsid w:val="00511E2F"/>
    <w:rsid w:val="00511E6C"/>
    <w:rsid w:val="00511FA9"/>
    <w:rsid w:val="005125B7"/>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EC7"/>
    <w:rsid w:val="00540089"/>
    <w:rsid w:val="00540113"/>
    <w:rsid w:val="005404BC"/>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522"/>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9C4"/>
    <w:rsid w:val="00564D93"/>
    <w:rsid w:val="005650E7"/>
    <w:rsid w:val="0056516F"/>
    <w:rsid w:val="005654C5"/>
    <w:rsid w:val="00565687"/>
    <w:rsid w:val="0056568C"/>
    <w:rsid w:val="00565B17"/>
    <w:rsid w:val="00565D6C"/>
    <w:rsid w:val="00565DC5"/>
    <w:rsid w:val="00565F0A"/>
    <w:rsid w:val="0056621D"/>
    <w:rsid w:val="0056634F"/>
    <w:rsid w:val="005663D4"/>
    <w:rsid w:val="005664F2"/>
    <w:rsid w:val="005666EB"/>
    <w:rsid w:val="005668CF"/>
    <w:rsid w:val="00566990"/>
    <w:rsid w:val="00566B10"/>
    <w:rsid w:val="0056763D"/>
    <w:rsid w:val="00567D7B"/>
    <w:rsid w:val="0057048A"/>
    <w:rsid w:val="00570621"/>
    <w:rsid w:val="00571010"/>
    <w:rsid w:val="00571011"/>
    <w:rsid w:val="0057105D"/>
    <w:rsid w:val="00571074"/>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5F6D"/>
    <w:rsid w:val="005D6028"/>
    <w:rsid w:val="005D6097"/>
    <w:rsid w:val="005D629E"/>
    <w:rsid w:val="005D6303"/>
    <w:rsid w:val="005D6959"/>
    <w:rsid w:val="005D7830"/>
    <w:rsid w:val="005D7A1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A13"/>
    <w:rsid w:val="00603A99"/>
    <w:rsid w:val="00603C83"/>
    <w:rsid w:val="00603E8B"/>
    <w:rsid w:val="00603EF4"/>
    <w:rsid w:val="00604038"/>
    <w:rsid w:val="00604186"/>
    <w:rsid w:val="006045F5"/>
    <w:rsid w:val="0060479F"/>
    <w:rsid w:val="006047C2"/>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0E"/>
    <w:rsid w:val="006125AE"/>
    <w:rsid w:val="00612714"/>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359"/>
    <w:rsid w:val="00617489"/>
    <w:rsid w:val="00617750"/>
    <w:rsid w:val="006178FE"/>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C5"/>
    <w:rsid w:val="00625EC3"/>
    <w:rsid w:val="006263D6"/>
    <w:rsid w:val="00626831"/>
    <w:rsid w:val="00626DD3"/>
    <w:rsid w:val="00626E82"/>
    <w:rsid w:val="00626EEC"/>
    <w:rsid w:val="00626FA8"/>
    <w:rsid w:val="0062734D"/>
    <w:rsid w:val="006274CB"/>
    <w:rsid w:val="006278A5"/>
    <w:rsid w:val="00627A1F"/>
    <w:rsid w:val="00627B7E"/>
    <w:rsid w:val="00627BC2"/>
    <w:rsid w:val="00627D32"/>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97"/>
    <w:rsid w:val="006322E9"/>
    <w:rsid w:val="00632323"/>
    <w:rsid w:val="00632C6A"/>
    <w:rsid w:val="00633051"/>
    <w:rsid w:val="00633168"/>
    <w:rsid w:val="006334D3"/>
    <w:rsid w:val="006335F5"/>
    <w:rsid w:val="00633A6C"/>
    <w:rsid w:val="00633D63"/>
    <w:rsid w:val="00633FA1"/>
    <w:rsid w:val="0063445A"/>
    <w:rsid w:val="00634595"/>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7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3BE0"/>
    <w:rsid w:val="0065448F"/>
    <w:rsid w:val="006545E0"/>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650"/>
    <w:rsid w:val="00657A55"/>
    <w:rsid w:val="00657F09"/>
    <w:rsid w:val="00660502"/>
    <w:rsid w:val="00660A43"/>
    <w:rsid w:val="00660E58"/>
    <w:rsid w:val="006612D6"/>
    <w:rsid w:val="0066154B"/>
    <w:rsid w:val="00661631"/>
    <w:rsid w:val="00661767"/>
    <w:rsid w:val="0066199B"/>
    <w:rsid w:val="00661BE1"/>
    <w:rsid w:val="00661E60"/>
    <w:rsid w:val="006625CF"/>
    <w:rsid w:val="00662645"/>
    <w:rsid w:val="006626B2"/>
    <w:rsid w:val="00662754"/>
    <w:rsid w:val="0066282B"/>
    <w:rsid w:val="006630BE"/>
    <w:rsid w:val="006630FE"/>
    <w:rsid w:val="0066362C"/>
    <w:rsid w:val="00663AEE"/>
    <w:rsid w:val="00663B38"/>
    <w:rsid w:val="00663B67"/>
    <w:rsid w:val="00663B8F"/>
    <w:rsid w:val="00663C39"/>
    <w:rsid w:val="00663D10"/>
    <w:rsid w:val="00663EB3"/>
    <w:rsid w:val="006641ED"/>
    <w:rsid w:val="00664842"/>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261"/>
    <w:rsid w:val="00674346"/>
    <w:rsid w:val="00674A15"/>
    <w:rsid w:val="00674B08"/>
    <w:rsid w:val="0067524A"/>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FDC"/>
    <w:rsid w:val="0068018D"/>
    <w:rsid w:val="006801FC"/>
    <w:rsid w:val="00680BED"/>
    <w:rsid w:val="00680C48"/>
    <w:rsid w:val="00680ECC"/>
    <w:rsid w:val="00681122"/>
    <w:rsid w:val="0068121F"/>
    <w:rsid w:val="006814EC"/>
    <w:rsid w:val="0068152C"/>
    <w:rsid w:val="00681A83"/>
    <w:rsid w:val="00682284"/>
    <w:rsid w:val="0068258A"/>
    <w:rsid w:val="0068282C"/>
    <w:rsid w:val="006829B0"/>
    <w:rsid w:val="006829BA"/>
    <w:rsid w:val="006829E1"/>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EFC"/>
    <w:rsid w:val="006A302E"/>
    <w:rsid w:val="006A30D8"/>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1E9"/>
    <w:rsid w:val="006B3343"/>
    <w:rsid w:val="006B3421"/>
    <w:rsid w:val="006B3592"/>
    <w:rsid w:val="006B3668"/>
    <w:rsid w:val="006B4A7E"/>
    <w:rsid w:val="006B568B"/>
    <w:rsid w:val="006B59F2"/>
    <w:rsid w:val="006B5ABB"/>
    <w:rsid w:val="006B5F12"/>
    <w:rsid w:val="006B5FF2"/>
    <w:rsid w:val="006B60A6"/>
    <w:rsid w:val="006B6317"/>
    <w:rsid w:val="006B6857"/>
    <w:rsid w:val="006B6861"/>
    <w:rsid w:val="006B69C6"/>
    <w:rsid w:val="006B705C"/>
    <w:rsid w:val="006B7151"/>
    <w:rsid w:val="006B731B"/>
    <w:rsid w:val="006B77AA"/>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4CA"/>
    <w:rsid w:val="006E2BBE"/>
    <w:rsid w:val="006E2C71"/>
    <w:rsid w:val="006E2ED1"/>
    <w:rsid w:val="006E38EB"/>
    <w:rsid w:val="006E38ED"/>
    <w:rsid w:val="006E3950"/>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C0F"/>
    <w:rsid w:val="00700E15"/>
    <w:rsid w:val="00700E66"/>
    <w:rsid w:val="00700F07"/>
    <w:rsid w:val="007010DB"/>
    <w:rsid w:val="007016E4"/>
    <w:rsid w:val="0070202A"/>
    <w:rsid w:val="00702148"/>
    <w:rsid w:val="00702205"/>
    <w:rsid w:val="007024E4"/>
    <w:rsid w:val="007026A1"/>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5B"/>
    <w:rsid w:val="007106BE"/>
    <w:rsid w:val="00710AA9"/>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8D"/>
    <w:rsid w:val="0072576D"/>
    <w:rsid w:val="00725791"/>
    <w:rsid w:val="00725ABF"/>
    <w:rsid w:val="00725B2B"/>
    <w:rsid w:val="00726288"/>
    <w:rsid w:val="0072699A"/>
    <w:rsid w:val="00726A0D"/>
    <w:rsid w:val="00726A1D"/>
    <w:rsid w:val="00726AC7"/>
    <w:rsid w:val="00727967"/>
    <w:rsid w:val="00727B66"/>
    <w:rsid w:val="00727C02"/>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5018A"/>
    <w:rsid w:val="00750393"/>
    <w:rsid w:val="00750497"/>
    <w:rsid w:val="007506B6"/>
    <w:rsid w:val="00750773"/>
    <w:rsid w:val="007507D0"/>
    <w:rsid w:val="00750838"/>
    <w:rsid w:val="00750B21"/>
    <w:rsid w:val="00751084"/>
    <w:rsid w:val="0075117F"/>
    <w:rsid w:val="00751485"/>
    <w:rsid w:val="00751486"/>
    <w:rsid w:val="00751D0B"/>
    <w:rsid w:val="00751D1B"/>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4BE"/>
    <w:rsid w:val="007554CD"/>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7B"/>
    <w:rsid w:val="007708BC"/>
    <w:rsid w:val="00770FF0"/>
    <w:rsid w:val="0077122C"/>
    <w:rsid w:val="00771271"/>
    <w:rsid w:val="007713B6"/>
    <w:rsid w:val="00771494"/>
    <w:rsid w:val="007716C9"/>
    <w:rsid w:val="00771827"/>
    <w:rsid w:val="00771884"/>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DE5"/>
    <w:rsid w:val="00774F6C"/>
    <w:rsid w:val="00775551"/>
    <w:rsid w:val="007755D8"/>
    <w:rsid w:val="00775790"/>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7F4"/>
    <w:rsid w:val="00786803"/>
    <w:rsid w:val="00786884"/>
    <w:rsid w:val="007868B8"/>
    <w:rsid w:val="00786AE2"/>
    <w:rsid w:val="00786CFA"/>
    <w:rsid w:val="00787538"/>
    <w:rsid w:val="007875B3"/>
    <w:rsid w:val="00787683"/>
    <w:rsid w:val="00787F8A"/>
    <w:rsid w:val="0079008E"/>
    <w:rsid w:val="00790489"/>
    <w:rsid w:val="00790A3E"/>
    <w:rsid w:val="00791565"/>
    <w:rsid w:val="0079177B"/>
    <w:rsid w:val="007917C5"/>
    <w:rsid w:val="007919D8"/>
    <w:rsid w:val="00791A2B"/>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928"/>
    <w:rsid w:val="007A1B3F"/>
    <w:rsid w:val="007A1E50"/>
    <w:rsid w:val="007A22A1"/>
    <w:rsid w:val="007A24C1"/>
    <w:rsid w:val="007A26DE"/>
    <w:rsid w:val="007A2B75"/>
    <w:rsid w:val="007A2BDC"/>
    <w:rsid w:val="007A2C2D"/>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6D"/>
    <w:rsid w:val="007B6A93"/>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101"/>
    <w:rsid w:val="007C4105"/>
    <w:rsid w:val="007C433F"/>
    <w:rsid w:val="007C438C"/>
    <w:rsid w:val="007C47A2"/>
    <w:rsid w:val="007C49B1"/>
    <w:rsid w:val="007C49F0"/>
    <w:rsid w:val="007C5029"/>
    <w:rsid w:val="007C52EB"/>
    <w:rsid w:val="007C58E6"/>
    <w:rsid w:val="007C5D06"/>
    <w:rsid w:val="007C5F7D"/>
    <w:rsid w:val="007C6069"/>
    <w:rsid w:val="007C6C33"/>
    <w:rsid w:val="007C6EDD"/>
    <w:rsid w:val="007C6FA4"/>
    <w:rsid w:val="007C726B"/>
    <w:rsid w:val="007C72D3"/>
    <w:rsid w:val="007C750C"/>
    <w:rsid w:val="007C77DD"/>
    <w:rsid w:val="007C7CF7"/>
    <w:rsid w:val="007C7D9B"/>
    <w:rsid w:val="007D0338"/>
    <w:rsid w:val="007D0449"/>
    <w:rsid w:val="007D06A8"/>
    <w:rsid w:val="007D07D2"/>
    <w:rsid w:val="007D0A5D"/>
    <w:rsid w:val="007D0A95"/>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E89"/>
    <w:rsid w:val="007F5152"/>
    <w:rsid w:val="007F5168"/>
    <w:rsid w:val="007F5264"/>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155"/>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5B4"/>
    <w:rsid w:val="008017B5"/>
    <w:rsid w:val="00801A43"/>
    <w:rsid w:val="00801C72"/>
    <w:rsid w:val="00802040"/>
    <w:rsid w:val="008020D0"/>
    <w:rsid w:val="0080243B"/>
    <w:rsid w:val="00802581"/>
    <w:rsid w:val="00802FB1"/>
    <w:rsid w:val="008031DC"/>
    <w:rsid w:val="00803508"/>
    <w:rsid w:val="008035B6"/>
    <w:rsid w:val="00803A0D"/>
    <w:rsid w:val="00803E87"/>
    <w:rsid w:val="00803FE8"/>
    <w:rsid w:val="0080427B"/>
    <w:rsid w:val="00804364"/>
    <w:rsid w:val="0080438F"/>
    <w:rsid w:val="00804482"/>
    <w:rsid w:val="00804672"/>
    <w:rsid w:val="00804E56"/>
    <w:rsid w:val="00804F55"/>
    <w:rsid w:val="00804FB1"/>
    <w:rsid w:val="00805256"/>
    <w:rsid w:val="00805300"/>
    <w:rsid w:val="0080542C"/>
    <w:rsid w:val="008054F5"/>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1ED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7034"/>
    <w:rsid w:val="008273EF"/>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DE3"/>
    <w:rsid w:val="00835E8D"/>
    <w:rsid w:val="00835F21"/>
    <w:rsid w:val="008360A7"/>
    <w:rsid w:val="00836591"/>
    <w:rsid w:val="00836AB6"/>
    <w:rsid w:val="00836BCD"/>
    <w:rsid w:val="00836E39"/>
    <w:rsid w:val="00836E93"/>
    <w:rsid w:val="00836ED4"/>
    <w:rsid w:val="00836F0D"/>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563"/>
    <w:rsid w:val="008556A0"/>
    <w:rsid w:val="008556B6"/>
    <w:rsid w:val="00855800"/>
    <w:rsid w:val="00855892"/>
    <w:rsid w:val="00855A13"/>
    <w:rsid w:val="00855B01"/>
    <w:rsid w:val="00856774"/>
    <w:rsid w:val="0085697A"/>
    <w:rsid w:val="00856F72"/>
    <w:rsid w:val="00856F73"/>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B86"/>
    <w:rsid w:val="00864D16"/>
    <w:rsid w:val="00864E40"/>
    <w:rsid w:val="00864F7E"/>
    <w:rsid w:val="00865357"/>
    <w:rsid w:val="008656BB"/>
    <w:rsid w:val="00865A4D"/>
    <w:rsid w:val="00865BB7"/>
    <w:rsid w:val="008662CE"/>
    <w:rsid w:val="00866653"/>
    <w:rsid w:val="00866666"/>
    <w:rsid w:val="008667C7"/>
    <w:rsid w:val="00866B33"/>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7B6"/>
    <w:rsid w:val="008838E8"/>
    <w:rsid w:val="00883923"/>
    <w:rsid w:val="00883AAF"/>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C50"/>
    <w:rsid w:val="00887C55"/>
    <w:rsid w:val="00887C65"/>
    <w:rsid w:val="00887E7A"/>
    <w:rsid w:val="0089002F"/>
    <w:rsid w:val="00890098"/>
    <w:rsid w:val="00890683"/>
    <w:rsid w:val="00890882"/>
    <w:rsid w:val="00890F08"/>
    <w:rsid w:val="008911AE"/>
    <w:rsid w:val="008911CE"/>
    <w:rsid w:val="008912F1"/>
    <w:rsid w:val="00891A95"/>
    <w:rsid w:val="00891B8C"/>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3F7E"/>
    <w:rsid w:val="0089400D"/>
    <w:rsid w:val="0089411D"/>
    <w:rsid w:val="00894740"/>
    <w:rsid w:val="00894AA5"/>
    <w:rsid w:val="008955F6"/>
    <w:rsid w:val="0089575D"/>
    <w:rsid w:val="00895AF9"/>
    <w:rsid w:val="008966DB"/>
    <w:rsid w:val="00896754"/>
    <w:rsid w:val="00896B33"/>
    <w:rsid w:val="008974E3"/>
    <w:rsid w:val="00897959"/>
    <w:rsid w:val="00897BAB"/>
    <w:rsid w:val="008A0007"/>
    <w:rsid w:val="008A01CC"/>
    <w:rsid w:val="008A05C2"/>
    <w:rsid w:val="008A06C7"/>
    <w:rsid w:val="008A08E8"/>
    <w:rsid w:val="008A0A72"/>
    <w:rsid w:val="008A0E38"/>
    <w:rsid w:val="008A1159"/>
    <w:rsid w:val="008A12D7"/>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981"/>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B66"/>
    <w:rsid w:val="008A6C55"/>
    <w:rsid w:val="008A6D64"/>
    <w:rsid w:val="008A6D9B"/>
    <w:rsid w:val="008A6E95"/>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2216"/>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6FC4"/>
    <w:rsid w:val="008C70B8"/>
    <w:rsid w:val="008C73BC"/>
    <w:rsid w:val="008C76C9"/>
    <w:rsid w:val="008C7B96"/>
    <w:rsid w:val="008C7C1F"/>
    <w:rsid w:val="008C7E11"/>
    <w:rsid w:val="008C7F33"/>
    <w:rsid w:val="008D0520"/>
    <w:rsid w:val="008D0850"/>
    <w:rsid w:val="008D0A59"/>
    <w:rsid w:val="008D0B62"/>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6386"/>
    <w:rsid w:val="008D69E4"/>
    <w:rsid w:val="008D6C51"/>
    <w:rsid w:val="008D6C5B"/>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9B8"/>
    <w:rsid w:val="008E5B98"/>
    <w:rsid w:val="008E5F5C"/>
    <w:rsid w:val="008E6345"/>
    <w:rsid w:val="008E6380"/>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4A7"/>
    <w:rsid w:val="0090455B"/>
    <w:rsid w:val="00904B18"/>
    <w:rsid w:val="00904B6B"/>
    <w:rsid w:val="00904B71"/>
    <w:rsid w:val="0090570D"/>
    <w:rsid w:val="0090588B"/>
    <w:rsid w:val="00905EBB"/>
    <w:rsid w:val="00905EE4"/>
    <w:rsid w:val="00905FA2"/>
    <w:rsid w:val="0090663C"/>
    <w:rsid w:val="009073BA"/>
    <w:rsid w:val="009075B4"/>
    <w:rsid w:val="00907918"/>
    <w:rsid w:val="009079F3"/>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BEC"/>
    <w:rsid w:val="00933E40"/>
    <w:rsid w:val="00933E74"/>
    <w:rsid w:val="00933FC3"/>
    <w:rsid w:val="009343C1"/>
    <w:rsid w:val="00934476"/>
    <w:rsid w:val="009345A0"/>
    <w:rsid w:val="00934767"/>
    <w:rsid w:val="0093481C"/>
    <w:rsid w:val="00934A84"/>
    <w:rsid w:val="00934C89"/>
    <w:rsid w:val="00935310"/>
    <w:rsid w:val="0093570B"/>
    <w:rsid w:val="009358E8"/>
    <w:rsid w:val="009359C4"/>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3FF7"/>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1D0"/>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023"/>
    <w:rsid w:val="00955698"/>
    <w:rsid w:val="00955AD7"/>
    <w:rsid w:val="00955BA7"/>
    <w:rsid w:val="00955BAE"/>
    <w:rsid w:val="00955BBB"/>
    <w:rsid w:val="00955E6F"/>
    <w:rsid w:val="00955EB7"/>
    <w:rsid w:val="00955F88"/>
    <w:rsid w:val="00955F93"/>
    <w:rsid w:val="009560D6"/>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64B0"/>
    <w:rsid w:val="009664F5"/>
    <w:rsid w:val="00966A79"/>
    <w:rsid w:val="00966B86"/>
    <w:rsid w:val="009671B5"/>
    <w:rsid w:val="00967284"/>
    <w:rsid w:val="00967753"/>
    <w:rsid w:val="00967B9E"/>
    <w:rsid w:val="00967D86"/>
    <w:rsid w:val="00967F76"/>
    <w:rsid w:val="00970003"/>
    <w:rsid w:val="009707ED"/>
    <w:rsid w:val="00970BA2"/>
    <w:rsid w:val="00970C6B"/>
    <w:rsid w:val="00970C6C"/>
    <w:rsid w:val="00970E5D"/>
    <w:rsid w:val="0097121F"/>
    <w:rsid w:val="00971AEF"/>
    <w:rsid w:val="00971C6C"/>
    <w:rsid w:val="00971DA8"/>
    <w:rsid w:val="00971E10"/>
    <w:rsid w:val="00971E90"/>
    <w:rsid w:val="00972318"/>
    <w:rsid w:val="0097270C"/>
    <w:rsid w:val="0097271E"/>
    <w:rsid w:val="00973142"/>
    <w:rsid w:val="00973402"/>
    <w:rsid w:val="00973B5A"/>
    <w:rsid w:val="009741DE"/>
    <w:rsid w:val="00974783"/>
    <w:rsid w:val="009747B9"/>
    <w:rsid w:val="00974B07"/>
    <w:rsid w:val="00974D41"/>
    <w:rsid w:val="00974D69"/>
    <w:rsid w:val="00975165"/>
    <w:rsid w:val="0097524F"/>
    <w:rsid w:val="009752D8"/>
    <w:rsid w:val="0097565C"/>
    <w:rsid w:val="009759CE"/>
    <w:rsid w:val="009759D4"/>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8F5"/>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17B"/>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7A5"/>
    <w:rsid w:val="009B27BF"/>
    <w:rsid w:val="009B28CA"/>
    <w:rsid w:val="009B2CB7"/>
    <w:rsid w:val="009B2DE3"/>
    <w:rsid w:val="009B3042"/>
    <w:rsid w:val="009B308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B41"/>
    <w:rsid w:val="009B5B54"/>
    <w:rsid w:val="009B5DB5"/>
    <w:rsid w:val="009B5DEF"/>
    <w:rsid w:val="009B5F21"/>
    <w:rsid w:val="009B6066"/>
    <w:rsid w:val="009B62CC"/>
    <w:rsid w:val="009B68DF"/>
    <w:rsid w:val="009B6A50"/>
    <w:rsid w:val="009B6A76"/>
    <w:rsid w:val="009B6BBC"/>
    <w:rsid w:val="009B7127"/>
    <w:rsid w:val="009B75A7"/>
    <w:rsid w:val="009B78A1"/>
    <w:rsid w:val="009B7AB8"/>
    <w:rsid w:val="009C044C"/>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4DD5"/>
    <w:rsid w:val="009C5250"/>
    <w:rsid w:val="009C536E"/>
    <w:rsid w:val="009C573B"/>
    <w:rsid w:val="009C595F"/>
    <w:rsid w:val="009C5F7B"/>
    <w:rsid w:val="009C6664"/>
    <w:rsid w:val="009C79C3"/>
    <w:rsid w:val="009C7A0C"/>
    <w:rsid w:val="009C7A8B"/>
    <w:rsid w:val="009C7B35"/>
    <w:rsid w:val="009D03AB"/>
    <w:rsid w:val="009D03BF"/>
    <w:rsid w:val="009D0481"/>
    <w:rsid w:val="009D07D6"/>
    <w:rsid w:val="009D0A23"/>
    <w:rsid w:val="009D0B1E"/>
    <w:rsid w:val="009D0B6E"/>
    <w:rsid w:val="009D0C77"/>
    <w:rsid w:val="009D0F49"/>
    <w:rsid w:val="009D11DD"/>
    <w:rsid w:val="009D14C8"/>
    <w:rsid w:val="009D170C"/>
    <w:rsid w:val="009D18D8"/>
    <w:rsid w:val="009D1950"/>
    <w:rsid w:val="009D197F"/>
    <w:rsid w:val="009D1A98"/>
    <w:rsid w:val="009D1B34"/>
    <w:rsid w:val="009D1BAE"/>
    <w:rsid w:val="009D1C43"/>
    <w:rsid w:val="009D1E6D"/>
    <w:rsid w:val="009D222D"/>
    <w:rsid w:val="009D23C9"/>
    <w:rsid w:val="009D249C"/>
    <w:rsid w:val="009D2822"/>
    <w:rsid w:val="009D293A"/>
    <w:rsid w:val="009D29EF"/>
    <w:rsid w:val="009D2BFD"/>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E2E"/>
    <w:rsid w:val="009D6F58"/>
    <w:rsid w:val="009D7128"/>
    <w:rsid w:val="009D76FC"/>
    <w:rsid w:val="009D77BF"/>
    <w:rsid w:val="009D7985"/>
    <w:rsid w:val="009D7CD7"/>
    <w:rsid w:val="009E0280"/>
    <w:rsid w:val="009E0449"/>
    <w:rsid w:val="009E057B"/>
    <w:rsid w:val="009E07D3"/>
    <w:rsid w:val="009E0A52"/>
    <w:rsid w:val="009E0CA0"/>
    <w:rsid w:val="009E0D9E"/>
    <w:rsid w:val="009E0F4E"/>
    <w:rsid w:val="009E10B5"/>
    <w:rsid w:val="009E130A"/>
    <w:rsid w:val="009E138A"/>
    <w:rsid w:val="009E1F70"/>
    <w:rsid w:val="009E2070"/>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58C"/>
    <w:rsid w:val="009F5740"/>
    <w:rsid w:val="009F59C7"/>
    <w:rsid w:val="009F5A3C"/>
    <w:rsid w:val="009F5E80"/>
    <w:rsid w:val="009F6323"/>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6B"/>
    <w:rsid w:val="00A0768B"/>
    <w:rsid w:val="00A0789F"/>
    <w:rsid w:val="00A07C9D"/>
    <w:rsid w:val="00A1005F"/>
    <w:rsid w:val="00A100B1"/>
    <w:rsid w:val="00A101DE"/>
    <w:rsid w:val="00A1051A"/>
    <w:rsid w:val="00A1068E"/>
    <w:rsid w:val="00A10C5A"/>
    <w:rsid w:val="00A10C84"/>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B76"/>
    <w:rsid w:val="00A15BDC"/>
    <w:rsid w:val="00A15EB8"/>
    <w:rsid w:val="00A163B1"/>
    <w:rsid w:val="00A1686A"/>
    <w:rsid w:val="00A16ACC"/>
    <w:rsid w:val="00A16E83"/>
    <w:rsid w:val="00A172E6"/>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48"/>
    <w:rsid w:val="00A21556"/>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42AB"/>
    <w:rsid w:val="00A24334"/>
    <w:rsid w:val="00A248BA"/>
    <w:rsid w:val="00A24E42"/>
    <w:rsid w:val="00A2580F"/>
    <w:rsid w:val="00A25913"/>
    <w:rsid w:val="00A259D5"/>
    <w:rsid w:val="00A25A8C"/>
    <w:rsid w:val="00A25D1A"/>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0BBF"/>
    <w:rsid w:val="00A311D7"/>
    <w:rsid w:val="00A312B0"/>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0CD"/>
    <w:rsid w:val="00A42296"/>
    <w:rsid w:val="00A42BE9"/>
    <w:rsid w:val="00A42C63"/>
    <w:rsid w:val="00A42F7F"/>
    <w:rsid w:val="00A42F8B"/>
    <w:rsid w:val="00A4342A"/>
    <w:rsid w:val="00A43650"/>
    <w:rsid w:val="00A436DF"/>
    <w:rsid w:val="00A43739"/>
    <w:rsid w:val="00A43AAD"/>
    <w:rsid w:val="00A43E53"/>
    <w:rsid w:val="00A43F4C"/>
    <w:rsid w:val="00A44291"/>
    <w:rsid w:val="00A44397"/>
    <w:rsid w:val="00A44B7D"/>
    <w:rsid w:val="00A44D40"/>
    <w:rsid w:val="00A44DD8"/>
    <w:rsid w:val="00A44E06"/>
    <w:rsid w:val="00A44F0D"/>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4D15"/>
    <w:rsid w:val="00A5529A"/>
    <w:rsid w:val="00A554D1"/>
    <w:rsid w:val="00A55518"/>
    <w:rsid w:val="00A55B9D"/>
    <w:rsid w:val="00A56189"/>
    <w:rsid w:val="00A56368"/>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1B9C"/>
    <w:rsid w:val="00A7217B"/>
    <w:rsid w:val="00A723A4"/>
    <w:rsid w:val="00A72408"/>
    <w:rsid w:val="00A725D4"/>
    <w:rsid w:val="00A730C0"/>
    <w:rsid w:val="00A73102"/>
    <w:rsid w:val="00A7322E"/>
    <w:rsid w:val="00A73298"/>
    <w:rsid w:val="00A73ABB"/>
    <w:rsid w:val="00A73B43"/>
    <w:rsid w:val="00A73DFE"/>
    <w:rsid w:val="00A7418D"/>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77D90"/>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8C9"/>
    <w:rsid w:val="00A91966"/>
    <w:rsid w:val="00A91B41"/>
    <w:rsid w:val="00A91C77"/>
    <w:rsid w:val="00A9214F"/>
    <w:rsid w:val="00A923F7"/>
    <w:rsid w:val="00A92478"/>
    <w:rsid w:val="00A928B9"/>
    <w:rsid w:val="00A928D3"/>
    <w:rsid w:val="00A92A96"/>
    <w:rsid w:val="00A92D5F"/>
    <w:rsid w:val="00A9341E"/>
    <w:rsid w:val="00A935BA"/>
    <w:rsid w:val="00A93884"/>
    <w:rsid w:val="00A938EA"/>
    <w:rsid w:val="00A93910"/>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447"/>
    <w:rsid w:val="00AB257A"/>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2053"/>
    <w:rsid w:val="00AD2081"/>
    <w:rsid w:val="00AD212F"/>
    <w:rsid w:val="00AD2232"/>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29A"/>
    <w:rsid w:val="00AE436E"/>
    <w:rsid w:val="00AE4396"/>
    <w:rsid w:val="00AE43D0"/>
    <w:rsid w:val="00AE4B2F"/>
    <w:rsid w:val="00AE4DE5"/>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12"/>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ACF"/>
    <w:rsid w:val="00B06D23"/>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8DE"/>
    <w:rsid w:val="00B11BFD"/>
    <w:rsid w:val="00B11EAC"/>
    <w:rsid w:val="00B11EF3"/>
    <w:rsid w:val="00B124E4"/>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134"/>
    <w:rsid w:val="00B1427E"/>
    <w:rsid w:val="00B14519"/>
    <w:rsid w:val="00B149CE"/>
    <w:rsid w:val="00B14D7D"/>
    <w:rsid w:val="00B1513E"/>
    <w:rsid w:val="00B151A3"/>
    <w:rsid w:val="00B15509"/>
    <w:rsid w:val="00B155A9"/>
    <w:rsid w:val="00B15708"/>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BD1"/>
    <w:rsid w:val="00B17C3B"/>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271"/>
    <w:rsid w:val="00B45297"/>
    <w:rsid w:val="00B457F8"/>
    <w:rsid w:val="00B459C1"/>
    <w:rsid w:val="00B45F14"/>
    <w:rsid w:val="00B4601A"/>
    <w:rsid w:val="00B462AB"/>
    <w:rsid w:val="00B46B8B"/>
    <w:rsid w:val="00B46DDF"/>
    <w:rsid w:val="00B46E17"/>
    <w:rsid w:val="00B46E3D"/>
    <w:rsid w:val="00B46F49"/>
    <w:rsid w:val="00B4710E"/>
    <w:rsid w:val="00B47302"/>
    <w:rsid w:val="00B475B3"/>
    <w:rsid w:val="00B476AA"/>
    <w:rsid w:val="00B476FE"/>
    <w:rsid w:val="00B50149"/>
    <w:rsid w:val="00B501E8"/>
    <w:rsid w:val="00B50493"/>
    <w:rsid w:val="00B50524"/>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E88"/>
    <w:rsid w:val="00B540C4"/>
    <w:rsid w:val="00B54632"/>
    <w:rsid w:val="00B54772"/>
    <w:rsid w:val="00B5493F"/>
    <w:rsid w:val="00B54A75"/>
    <w:rsid w:val="00B54AB4"/>
    <w:rsid w:val="00B54EA7"/>
    <w:rsid w:val="00B5500C"/>
    <w:rsid w:val="00B55244"/>
    <w:rsid w:val="00B553FB"/>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303"/>
    <w:rsid w:val="00B666D5"/>
    <w:rsid w:val="00B669C0"/>
    <w:rsid w:val="00B66A2F"/>
    <w:rsid w:val="00B66B6B"/>
    <w:rsid w:val="00B66FEA"/>
    <w:rsid w:val="00B67242"/>
    <w:rsid w:val="00B672BB"/>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E3"/>
    <w:rsid w:val="00B75208"/>
    <w:rsid w:val="00B75512"/>
    <w:rsid w:val="00B75577"/>
    <w:rsid w:val="00B75977"/>
    <w:rsid w:val="00B75CAD"/>
    <w:rsid w:val="00B75DF3"/>
    <w:rsid w:val="00B75E02"/>
    <w:rsid w:val="00B76127"/>
    <w:rsid w:val="00B761E0"/>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878"/>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5"/>
    <w:rsid w:val="00B9431C"/>
    <w:rsid w:val="00B948A6"/>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6CE9"/>
    <w:rsid w:val="00BA709A"/>
    <w:rsid w:val="00BA74F5"/>
    <w:rsid w:val="00BA74FC"/>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688"/>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EDF"/>
    <w:rsid w:val="00BD1268"/>
    <w:rsid w:val="00BD1A79"/>
    <w:rsid w:val="00BD1C0D"/>
    <w:rsid w:val="00BD1DEB"/>
    <w:rsid w:val="00BD2378"/>
    <w:rsid w:val="00BD2380"/>
    <w:rsid w:val="00BD243A"/>
    <w:rsid w:val="00BD2795"/>
    <w:rsid w:val="00BD27BD"/>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1E"/>
    <w:rsid w:val="00BD7352"/>
    <w:rsid w:val="00BD7B62"/>
    <w:rsid w:val="00BD7D61"/>
    <w:rsid w:val="00BD7E86"/>
    <w:rsid w:val="00BE01B0"/>
    <w:rsid w:val="00BE0318"/>
    <w:rsid w:val="00BE05D4"/>
    <w:rsid w:val="00BE0C0B"/>
    <w:rsid w:val="00BE0D3E"/>
    <w:rsid w:val="00BE0E64"/>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A5F"/>
    <w:rsid w:val="00BE3EBC"/>
    <w:rsid w:val="00BE40E1"/>
    <w:rsid w:val="00BE4252"/>
    <w:rsid w:val="00BE449D"/>
    <w:rsid w:val="00BE4535"/>
    <w:rsid w:val="00BE4FA6"/>
    <w:rsid w:val="00BE506F"/>
    <w:rsid w:val="00BE5299"/>
    <w:rsid w:val="00BE52AE"/>
    <w:rsid w:val="00BE5696"/>
    <w:rsid w:val="00BE58E9"/>
    <w:rsid w:val="00BE5C02"/>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075F"/>
    <w:rsid w:val="00BF0BA6"/>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E00"/>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ADC"/>
    <w:rsid w:val="00C26668"/>
    <w:rsid w:val="00C266EB"/>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4DF4"/>
    <w:rsid w:val="00C35645"/>
    <w:rsid w:val="00C35A2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6F9E"/>
    <w:rsid w:val="00C57293"/>
    <w:rsid w:val="00C572B2"/>
    <w:rsid w:val="00C573A9"/>
    <w:rsid w:val="00C57414"/>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87DFA"/>
    <w:rsid w:val="00C9005A"/>
    <w:rsid w:val="00C90481"/>
    <w:rsid w:val="00C906FE"/>
    <w:rsid w:val="00C90768"/>
    <w:rsid w:val="00C9085B"/>
    <w:rsid w:val="00C90B19"/>
    <w:rsid w:val="00C90DBC"/>
    <w:rsid w:val="00C90DCD"/>
    <w:rsid w:val="00C91027"/>
    <w:rsid w:val="00C91109"/>
    <w:rsid w:val="00C91383"/>
    <w:rsid w:val="00C91845"/>
    <w:rsid w:val="00C91876"/>
    <w:rsid w:val="00C91A05"/>
    <w:rsid w:val="00C91A1F"/>
    <w:rsid w:val="00C92446"/>
    <w:rsid w:val="00C92612"/>
    <w:rsid w:val="00C92614"/>
    <w:rsid w:val="00C92699"/>
    <w:rsid w:val="00C92B77"/>
    <w:rsid w:val="00C930DC"/>
    <w:rsid w:val="00C931D3"/>
    <w:rsid w:val="00C93329"/>
    <w:rsid w:val="00C93B58"/>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FC3"/>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571"/>
    <w:rsid w:val="00CF065C"/>
    <w:rsid w:val="00CF08C6"/>
    <w:rsid w:val="00CF0A06"/>
    <w:rsid w:val="00CF0F37"/>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4A5"/>
    <w:rsid w:val="00CF76C9"/>
    <w:rsid w:val="00CF773D"/>
    <w:rsid w:val="00CF79C0"/>
    <w:rsid w:val="00CF7C87"/>
    <w:rsid w:val="00D0016E"/>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5B1"/>
    <w:rsid w:val="00D05746"/>
    <w:rsid w:val="00D057FD"/>
    <w:rsid w:val="00D05BB3"/>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C7A"/>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A31"/>
    <w:rsid w:val="00D35B88"/>
    <w:rsid w:val="00D35BB6"/>
    <w:rsid w:val="00D35F58"/>
    <w:rsid w:val="00D369A9"/>
    <w:rsid w:val="00D369AC"/>
    <w:rsid w:val="00D36E31"/>
    <w:rsid w:val="00D36E8F"/>
    <w:rsid w:val="00D370D0"/>
    <w:rsid w:val="00D37654"/>
    <w:rsid w:val="00D377A6"/>
    <w:rsid w:val="00D379D8"/>
    <w:rsid w:val="00D37ADE"/>
    <w:rsid w:val="00D37EE6"/>
    <w:rsid w:val="00D4012F"/>
    <w:rsid w:val="00D40173"/>
    <w:rsid w:val="00D401E2"/>
    <w:rsid w:val="00D40448"/>
    <w:rsid w:val="00D409C2"/>
    <w:rsid w:val="00D40D94"/>
    <w:rsid w:val="00D410A5"/>
    <w:rsid w:val="00D4113D"/>
    <w:rsid w:val="00D416E2"/>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CD6"/>
    <w:rsid w:val="00D47FEB"/>
    <w:rsid w:val="00D500A9"/>
    <w:rsid w:val="00D50128"/>
    <w:rsid w:val="00D50350"/>
    <w:rsid w:val="00D50378"/>
    <w:rsid w:val="00D503E5"/>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107F"/>
    <w:rsid w:val="00D61356"/>
    <w:rsid w:val="00D613BD"/>
    <w:rsid w:val="00D61848"/>
    <w:rsid w:val="00D61BFC"/>
    <w:rsid w:val="00D62017"/>
    <w:rsid w:val="00D62078"/>
    <w:rsid w:val="00D620B4"/>
    <w:rsid w:val="00D6241B"/>
    <w:rsid w:val="00D627DC"/>
    <w:rsid w:val="00D62811"/>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5CF2"/>
    <w:rsid w:val="00D9645E"/>
    <w:rsid w:val="00D96AD3"/>
    <w:rsid w:val="00D96BBD"/>
    <w:rsid w:val="00D96C24"/>
    <w:rsid w:val="00D96F5B"/>
    <w:rsid w:val="00D972B5"/>
    <w:rsid w:val="00D972E6"/>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22AC"/>
    <w:rsid w:val="00DA2432"/>
    <w:rsid w:val="00DA2D93"/>
    <w:rsid w:val="00DA2F22"/>
    <w:rsid w:val="00DA3445"/>
    <w:rsid w:val="00DA3793"/>
    <w:rsid w:val="00DA3B05"/>
    <w:rsid w:val="00DA3BD8"/>
    <w:rsid w:val="00DA3DF0"/>
    <w:rsid w:val="00DA463A"/>
    <w:rsid w:val="00DA4A55"/>
    <w:rsid w:val="00DA4ED3"/>
    <w:rsid w:val="00DA506D"/>
    <w:rsid w:val="00DA5145"/>
    <w:rsid w:val="00DA5425"/>
    <w:rsid w:val="00DA5EBD"/>
    <w:rsid w:val="00DA5EF0"/>
    <w:rsid w:val="00DA5FFA"/>
    <w:rsid w:val="00DA6122"/>
    <w:rsid w:val="00DA61EA"/>
    <w:rsid w:val="00DA6396"/>
    <w:rsid w:val="00DA64D3"/>
    <w:rsid w:val="00DA6D4A"/>
    <w:rsid w:val="00DA70B3"/>
    <w:rsid w:val="00DA70EA"/>
    <w:rsid w:val="00DA7735"/>
    <w:rsid w:val="00DA7841"/>
    <w:rsid w:val="00DA788E"/>
    <w:rsid w:val="00DA79A4"/>
    <w:rsid w:val="00DA7A69"/>
    <w:rsid w:val="00DA7BCD"/>
    <w:rsid w:val="00DB0052"/>
    <w:rsid w:val="00DB018C"/>
    <w:rsid w:val="00DB0426"/>
    <w:rsid w:val="00DB05D0"/>
    <w:rsid w:val="00DB0A68"/>
    <w:rsid w:val="00DB0C77"/>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66E"/>
    <w:rsid w:val="00DB680E"/>
    <w:rsid w:val="00DB6A93"/>
    <w:rsid w:val="00DB71BA"/>
    <w:rsid w:val="00DB72AD"/>
    <w:rsid w:val="00DB736D"/>
    <w:rsid w:val="00DB73B1"/>
    <w:rsid w:val="00DB78FA"/>
    <w:rsid w:val="00DB7DE6"/>
    <w:rsid w:val="00DC05D7"/>
    <w:rsid w:val="00DC0932"/>
    <w:rsid w:val="00DC0B94"/>
    <w:rsid w:val="00DC0E75"/>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250"/>
    <w:rsid w:val="00DC7386"/>
    <w:rsid w:val="00DC7771"/>
    <w:rsid w:val="00DC7BEC"/>
    <w:rsid w:val="00DC7D65"/>
    <w:rsid w:val="00DD0196"/>
    <w:rsid w:val="00DD01A1"/>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FF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1D7"/>
    <w:rsid w:val="00DE2DEF"/>
    <w:rsid w:val="00DE304E"/>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DAD"/>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360"/>
    <w:rsid w:val="00E05529"/>
    <w:rsid w:val="00E05BD5"/>
    <w:rsid w:val="00E05C1F"/>
    <w:rsid w:val="00E05DCB"/>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634"/>
    <w:rsid w:val="00E20908"/>
    <w:rsid w:val="00E20BC6"/>
    <w:rsid w:val="00E20C20"/>
    <w:rsid w:val="00E20D9F"/>
    <w:rsid w:val="00E20EB5"/>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6CC3"/>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458"/>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91E"/>
    <w:rsid w:val="00E61BA8"/>
    <w:rsid w:val="00E61CCF"/>
    <w:rsid w:val="00E62192"/>
    <w:rsid w:val="00E62419"/>
    <w:rsid w:val="00E625F5"/>
    <w:rsid w:val="00E62AE4"/>
    <w:rsid w:val="00E63227"/>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9F5"/>
    <w:rsid w:val="00E73C4D"/>
    <w:rsid w:val="00E73D5E"/>
    <w:rsid w:val="00E73DA1"/>
    <w:rsid w:val="00E73E23"/>
    <w:rsid w:val="00E7405A"/>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C22"/>
    <w:rsid w:val="00E81CFD"/>
    <w:rsid w:val="00E81EC3"/>
    <w:rsid w:val="00E81F1E"/>
    <w:rsid w:val="00E81F8A"/>
    <w:rsid w:val="00E82119"/>
    <w:rsid w:val="00E822C0"/>
    <w:rsid w:val="00E82380"/>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5FC"/>
    <w:rsid w:val="00E9169B"/>
    <w:rsid w:val="00E91BDF"/>
    <w:rsid w:val="00E91C80"/>
    <w:rsid w:val="00E91CFC"/>
    <w:rsid w:val="00E92032"/>
    <w:rsid w:val="00E920CB"/>
    <w:rsid w:val="00E92605"/>
    <w:rsid w:val="00E929C0"/>
    <w:rsid w:val="00E929D3"/>
    <w:rsid w:val="00E92A8D"/>
    <w:rsid w:val="00E92D9E"/>
    <w:rsid w:val="00E9317B"/>
    <w:rsid w:val="00E931D7"/>
    <w:rsid w:val="00E937CA"/>
    <w:rsid w:val="00E939C5"/>
    <w:rsid w:val="00E93D9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B9C"/>
    <w:rsid w:val="00E97C04"/>
    <w:rsid w:val="00E97C2D"/>
    <w:rsid w:val="00E97DAB"/>
    <w:rsid w:val="00EA05D9"/>
    <w:rsid w:val="00EA0633"/>
    <w:rsid w:val="00EA0759"/>
    <w:rsid w:val="00EA099E"/>
    <w:rsid w:val="00EA0B4D"/>
    <w:rsid w:val="00EA0FB9"/>
    <w:rsid w:val="00EA1088"/>
    <w:rsid w:val="00EA18C1"/>
    <w:rsid w:val="00EA19AE"/>
    <w:rsid w:val="00EA26ED"/>
    <w:rsid w:val="00EA2818"/>
    <w:rsid w:val="00EA293E"/>
    <w:rsid w:val="00EA296F"/>
    <w:rsid w:val="00EA2BEA"/>
    <w:rsid w:val="00EA2C32"/>
    <w:rsid w:val="00EA2C62"/>
    <w:rsid w:val="00EA2D4B"/>
    <w:rsid w:val="00EA3176"/>
    <w:rsid w:val="00EA31AA"/>
    <w:rsid w:val="00EA33F2"/>
    <w:rsid w:val="00EA3514"/>
    <w:rsid w:val="00EA3612"/>
    <w:rsid w:val="00EA3A64"/>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58C"/>
    <w:rsid w:val="00EB7679"/>
    <w:rsid w:val="00EC0019"/>
    <w:rsid w:val="00EC02A9"/>
    <w:rsid w:val="00EC02D0"/>
    <w:rsid w:val="00EC04CE"/>
    <w:rsid w:val="00EC09F1"/>
    <w:rsid w:val="00EC0EEB"/>
    <w:rsid w:val="00EC10EE"/>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924"/>
    <w:rsid w:val="00EC6D52"/>
    <w:rsid w:val="00EC6F93"/>
    <w:rsid w:val="00EC775F"/>
    <w:rsid w:val="00EC7A02"/>
    <w:rsid w:val="00EC7B3E"/>
    <w:rsid w:val="00EC7D74"/>
    <w:rsid w:val="00EC7EAB"/>
    <w:rsid w:val="00ED01B2"/>
    <w:rsid w:val="00ED0701"/>
    <w:rsid w:val="00ED0A42"/>
    <w:rsid w:val="00ED0EB1"/>
    <w:rsid w:val="00ED137D"/>
    <w:rsid w:val="00ED159A"/>
    <w:rsid w:val="00ED168D"/>
    <w:rsid w:val="00ED16BF"/>
    <w:rsid w:val="00ED1935"/>
    <w:rsid w:val="00ED1B47"/>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D18"/>
    <w:rsid w:val="00ED5D59"/>
    <w:rsid w:val="00ED5D99"/>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82B"/>
    <w:rsid w:val="00EF397E"/>
    <w:rsid w:val="00EF3FD2"/>
    <w:rsid w:val="00EF4306"/>
    <w:rsid w:val="00EF4385"/>
    <w:rsid w:val="00EF4568"/>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A85"/>
    <w:rsid w:val="00F07092"/>
    <w:rsid w:val="00F078F1"/>
    <w:rsid w:val="00F0790A"/>
    <w:rsid w:val="00F07CED"/>
    <w:rsid w:val="00F07CF4"/>
    <w:rsid w:val="00F10094"/>
    <w:rsid w:val="00F104D9"/>
    <w:rsid w:val="00F10596"/>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43C"/>
    <w:rsid w:val="00F157BF"/>
    <w:rsid w:val="00F158B5"/>
    <w:rsid w:val="00F15F58"/>
    <w:rsid w:val="00F15FA1"/>
    <w:rsid w:val="00F166BB"/>
    <w:rsid w:val="00F1681D"/>
    <w:rsid w:val="00F168F6"/>
    <w:rsid w:val="00F16E35"/>
    <w:rsid w:val="00F16F11"/>
    <w:rsid w:val="00F17404"/>
    <w:rsid w:val="00F17866"/>
    <w:rsid w:val="00F17A72"/>
    <w:rsid w:val="00F17DAE"/>
    <w:rsid w:val="00F17FD7"/>
    <w:rsid w:val="00F200B7"/>
    <w:rsid w:val="00F20115"/>
    <w:rsid w:val="00F202A5"/>
    <w:rsid w:val="00F20304"/>
    <w:rsid w:val="00F20410"/>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4CD"/>
    <w:rsid w:val="00F25585"/>
    <w:rsid w:val="00F25756"/>
    <w:rsid w:val="00F257A7"/>
    <w:rsid w:val="00F25C5A"/>
    <w:rsid w:val="00F25E4F"/>
    <w:rsid w:val="00F260AC"/>
    <w:rsid w:val="00F26419"/>
    <w:rsid w:val="00F2644A"/>
    <w:rsid w:val="00F2672E"/>
    <w:rsid w:val="00F2698C"/>
    <w:rsid w:val="00F26BF8"/>
    <w:rsid w:val="00F27578"/>
    <w:rsid w:val="00F27CB7"/>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948"/>
    <w:rsid w:val="00F52BD0"/>
    <w:rsid w:val="00F52D1E"/>
    <w:rsid w:val="00F53465"/>
    <w:rsid w:val="00F53674"/>
    <w:rsid w:val="00F5369A"/>
    <w:rsid w:val="00F5378E"/>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D35"/>
    <w:rsid w:val="00F71E78"/>
    <w:rsid w:val="00F71F25"/>
    <w:rsid w:val="00F7221C"/>
    <w:rsid w:val="00F72342"/>
    <w:rsid w:val="00F72951"/>
    <w:rsid w:val="00F72B18"/>
    <w:rsid w:val="00F72C1B"/>
    <w:rsid w:val="00F72D23"/>
    <w:rsid w:val="00F72D3B"/>
    <w:rsid w:val="00F72F88"/>
    <w:rsid w:val="00F7307A"/>
    <w:rsid w:val="00F730E4"/>
    <w:rsid w:val="00F7332C"/>
    <w:rsid w:val="00F735F8"/>
    <w:rsid w:val="00F73674"/>
    <w:rsid w:val="00F739EB"/>
    <w:rsid w:val="00F73C7F"/>
    <w:rsid w:val="00F741A6"/>
    <w:rsid w:val="00F7431A"/>
    <w:rsid w:val="00F74822"/>
    <w:rsid w:val="00F750EA"/>
    <w:rsid w:val="00F75117"/>
    <w:rsid w:val="00F752A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10E8"/>
    <w:rsid w:val="00F914C8"/>
    <w:rsid w:val="00F915CF"/>
    <w:rsid w:val="00F91939"/>
    <w:rsid w:val="00F91988"/>
    <w:rsid w:val="00F91BBB"/>
    <w:rsid w:val="00F91F68"/>
    <w:rsid w:val="00F92248"/>
    <w:rsid w:val="00F922EA"/>
    <w:rsid w:val="00F923E8"/>
    <w:rsid w:val="00F92428"/>
    <w:rsid w:val="00F92583"/>
    <w:rsid w:val="00F92674"/>
    <w:rsid w:val="00F9274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75C4"/>
    <w:rsid w:val="00F977EF"/>
    <w:rsid w:val="00F97E22"/>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E2"/>
    <w:rsid w:val="00FB0EA3"/>
    <w:rsid w:val="00FB0EB8"/>
    <w:rsid w:val="00FB13F7"/>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B71"/>
    <w:rsid w:val="00FB4D57"/>
    <w:rsid w:val="00FB4D67"/>
    <w:rsid w:val="00FB4EFF"/>
    <w:rsid w:val="00FB541C"/>
    <w:rsid w:val="00FB5431"/>
    <w:rsid w:val="00FB5547"/>
    <w:rsid w:val="00FB5B49"/>
    <w:rsid w:val="00FB6027"/>
    <w:rsid w:val="00FB64C6"/>
    <w:rsid w:val="00FB6FB6"/>
    <w:rsid w:val="00FB7166"/>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EAC"/>
    <w:rsid w:val="00FC5EF4"/>
    <w:rsid w:val="00FC5F1D"/>
    <w:rsid w:val="00FC5FE8"/>
    <w:rsid w:val="00FC66A0"/>
    <w:rsid w:val="00FC6B7C"/>
    <w:rsid w:val="00FC6F56"/>
    <w:rsid w:val="00FC71F2"/>
    <w:rsid w:val="00FC73A0"/>
    <w:rsid w:val="00FC74F2"/>
    <w:rsid w:val="00FC7886"/>
    <w:rsid w:val="00FC799B"/>
    <w:rsid w:val="00FD0130"/>
    <w:rsid w:val="00FD09DF"/>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C4C"/>
    <w:rsid w:val="00FD3F3A"/>
    <w:rsid w:val="00FD4915"/>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22F"/>
    <w:rsid w:val="00FE65AC"/>
    <w:rsid w:val="00FE6996"/>
    <w:rsid w:val="00FE6D8D"/>
    <w:rsid w:val="00FE716A"/>
    <w:rsid w:val="00FE7224"/>
    <w:rsid w:val="00FE7349"/>
    <w:rsid w:val="00FE78EB"/>
    <w:rsid w:val="00FE7A8B"/>
    <w:rsid w:val="00FE7AC3"/>
    <w:rsid w:val="00FE7F8F"/>
    <w:rsid w:val="00FF01C8"/>
    <w:rsid w:val="00FF0364"/>
    <w:rsid w:val="00FF06FF"/>
    <w:rsid w:val="00FF0CF4"/>
    <w:rsid w:val="00FF163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70EB"/>
    <w:rsid w:val="00FF75A9"/>
    <w:rsid w:val="00FF784B"/>
    <w:rsid w:val="00FF7906"/>
    <w:rsid w:val="00FF79F1"/>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E1B418"/>
  <w15:docId w15:val="{61207592-0CE4-486B-B1C6-9A213198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D00ACD"/>
    <w:pPr>
      <w:keepNext/>
      <w:numPr>
        <w:numId w:val="5"/>
      </w:numPr>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C57DCD"/>
    <w:pPr>
      <w:outlineLvl w:val="3"/>
    </w:pPr>
    <w:rPr>
      <w:rFonts w:cstheme="minorHAnsi"/>
      <w:b/>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00ACD"/>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C57DCD"/>
    <w:rPr>
      <w:rFonts w:asciiTheme="minorHAnsi" w:hAnsiTheme="minorHAnsi" w:cstheme="minorHAnsi"/>
      <w:b/>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2.png"/><Relationship Id="rId21" Type="http://schemas.openxmlformats.org/officeDocument/2006/relationships/hyperlink" Target="https://www.health.qld.gov.au/clinical-practice/guidelines-procedures/diseases-infection/surveillance/reports/fl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2.health.wa.gov.au/Articles/F_I/Infectious-disease-data/Virus-WAtc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health.nsw.gov.au/Infectious/Influenza/Pages/reports.aspx" TargetMode="External"/><Relationship Id="rId29" Type="http://schemas.openxmlformats.org/officeDocument/2006/relationships/hyperlink" Target="http://www.health.gov.au/flu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2.health.vic.gov.au/public-health/infectious-diseases/infectious-diseases-surveillance/seasonal-influenza-reports" TargetMode="External"/><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dhhs.tas.gov.au/publichealth/communicable_diseases_prevention_unit" TargetMode="External"/><Relationship Id="rId28" Type="http://schemas.openxmlformats.org/officeDocument/2006/relationships/image" Target="media/image14.png"/><Relationship Id="rId36"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yperlink" Target="https://www.health.act.gov.au/about-our-health-system/population-health/winter-wellbeing-and-flu/flu-ac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sahealth.sa.gov.au/wps/wcm/connect/public+content/sa+health+internet/about+us/health+statistics/surveillance+of+notifiable+conditions" TargetMode="External"/><Relationship Id="rId27" Type="http://schemas.openxmlformats.org/officeDocument/2006/relationships/image" Target="media/image13.png"/><Relationship Id="rId30" Type="http://schemas.openxmlformats.org/officeDocument/2006/relationships/hyperlink" Target="mailto:flu@health.gov.au" TargetMode="External"/><Relationship Id="rId35"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2044DC50-5988-4841-9D44-CC94FC2D3AE8}">
  <ds:schemaRefs>
    <ds:schemaRef ds:uri="http://schemas.openxmlformats.org/officeDocument/2006/bibliography"/>
  </ds:schemaRefs>
</ds:datastoreItem>
</file>

<file path=customXml/itemProps2.xml><?xml version="1.0" encoding="utf-8"?>
<ds:datastoreItem xmlns:ds="http://schemas.openxmlformats.org/officeDocument/2006/customXml" ds:itemID="{DF4B6FFD-84D6-49EC-802D-78E43369DE28}"/>
</file>

<file path=customXml/itemProps3.xml><?xml version="1.0" encoding="utf-8"?>
<ds:datastoreItem xmlns:ds="http://schemas.openxmlformats.org/officeDocument/2006/customXml" ds:itemID="{ED4D5FF0-5D38-428F-8F8E-3A8D004AA002}"/>
</file>

<file path=customXml/itemProps4.xml><?xml version="1.0" encoding="utf-8"?>
<ds:datastoreItem xmlns:ds="http://schemas.openxmlformats.org/officeDocument/2006/customXml" ds:itemID="{F8313CAC-0986-4CB3-A458-1AFBDAEDE482}"/>
</file>

<file path=docProps/app.xml><?xml version="1.0" encoding="utf-8"?>
<Properties xmlns="http://schemas.openxmlformats.org/officeDocument/2006/extended-properties" xmlns:vt="http://schemas.openxmlformats.org/officeDocument/2006/docPropsVTypes">
  <Template>Normal.dotm</Template>
  <TotalTime>1</TotalTime>
  <Pages>13</Pages>
  <Words>3723</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Normal.dot</vt:lpstr>
    </vt:vector>
  </TitlesOfParts>
  <Company>Health</Company>
  <LinksUpToDate>false</LinksUpToDate>
  <CharactersWithSpaces>26675</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ARNOLD, Max</cp:lastModifiedBy>
  <cp:revision>3</cp:revision>
  <cp:lastPrinted>2020-07-30T08:30:00Z</cp:lastPrinted>
  <dcterms:created xsi:type="dcterms:W3CDTF">2020-08-13T23:01:00Z</dcterms:created>
  <dcterms:modified xsi:type="dcterms:W3CDTF">2022-09-26T06:44:00Z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