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53A9C65D"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A924A7">
        <w:rPr>
          <w:rFonts w:asciiTheme="minorHAnsi" w:hAnsiTheme="minorHAnsi" w:cstheme="minorHAnsi"/>
          <w:b/>
          <w:bCs/>
          <w:noProof/>
          <w:u w:val="single"/>
        </w:rPr>
        <w:t>1</w:t>
      </w:r>
      <w:r w:rsidR="009708BD">
        <w:rPr>
          <w:rFonts w:asciiTheme="minorHAnsi" w:hAnsiTheme="minorHAnsi" w:cstheme="minorHAnsi"/>
          <w:b/>
          <w:bCs/>
          <w:noProof/>
          <w:u w:val="single"/>
        </w:rPr>
        <w:t>9</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0E4F1F">
        <w:rPr>
          <w:rFonts w:asciiTheme="minorHAnsi" w:hAnsiTheme="minorHAnsi" w:cstheme="minorHAnsi"/>
          <w:b/>
          <w:bCs/>
          <w:noProof/>
          <w:u w:val="single"/>
        </w:rPr>
        <w:t>2</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48E0FC4D" w:rsidR="00807835" w:rsidRPr="0088321F" w:rsidRDefault="009708BD"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05</w:t>
      </w:r>
      <w:r w:rsidR="00433EB5">
        <w:rPr>
          <w:rFonts w:asciiTheme="minorHAnsi" w:hAnsiTheme="minorHAnsi" w:cstheme="minorHAnsi"/>
          <w:sz w:val="24"/>
          <w:szCs w:val="24"/>
          <w:u w:val="single"/>
        </w:rPr>
        <w:t xml:space="preserve"> </w:t>
      </w:r>
      <w:r>
        <w:rPr>
          <w:rFonts w:asciiTheme="minorHAnsi" w:hAnsiTheme="minorHAnsi" w:cstheme="minorHAnsi"/>
          <w:sz w:val="24"/>
          <w:szCs w:val="24"/>
          <w:u w:val="single"/>
        </w:rPr>
        <w:t>September</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0E4F1F">
        <w:rPr>
          <w:rFonts w:asciiTheme="minorHAnsi" w:hAnsiTheme="minorHAnsi" w:cstheme="minorHAnsi"/>
          <w:sz w:val="24"/>
          <w:szCs w:val="24"/>
          <w:u w:val="single"/>
        </w:rPr>
        <w:t>2</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18</w:t>
      </w:r>
      <w:r w:rsidR="00B2582F">
        <w:rPr>
          <w:rFonts w:asciiTheme="minorHAnsi" w:hAnsiTheme="minorHAnsi" w:cstheme="minorHAnsi"/>
          <w:sz w:val="24"/>
          <w:szCs w:val="24"/>
          <w:u w:val="single"/>
        </w:rPr>
        <w:t xml:space="preserve"> September</w:t>
      </w:r>
      <w:r w:rsidR="00924FC7">
        <w:rPr>
          <w:rFonts w:asciiTheme="minorHAnsi" w:hAnsiTheme="minorHAnsi" w:cstheme="minorHAnsi"/>
          <w:sz w:val="24"/>
          <w:szCs w:val="24"/>
          <w:u w:val="single"/>
        </w:rPr>
        <w:t xml:space="preserve"> 202</w:t>
      </w:r>
      <w:r w:rsidR="00082C5E">
        <w:rPr>
          <w:rFonts w:asciiTheme="minorHAnsi" w:hAnsiTheme="minorHAnsi" w:cstheme="minorHAnsi"/>
          <w:sz w:val="24"/>
          <w:szCs w:val="24"/>
          <w:u w:val="single"/>
        </w:rPr>
        <w:t>2</w:t>
      </w:r>
    </w:p>
    <w:bookmarkEnd w:id="0"/>
    <w:bookmarkEnd w:id="1"/>
    <w:bookmarkEnd w:id="2"/>
    <w:p w14:paraId="6968E245" w14:textId="77777777" w:rsidR="00064B2A" w:rsidRPr="00064B2A" w:rsidRDefault="00064B2A" w:rsidP="00745D51">
      <w:pPr>
        <w:autoSpaceDE w:val="0"/>
        <w:autoSpaceDN w:val="0"/>
        <w:spacing w:before="24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217E2921" w14:textId="2BFC1131" w:rsidR="00251640" w:rsidRPr="00251640" w:rsidRDefault="00251640" w:rsidP="00745D51">
      <w:pPr>
        <w:autoSpaceDE w:val="0"/>
        <w:autoSpaceDN w:val="0"/>
        <w:spacing w:before="24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0D85AB71" w14:textId="77777777" w:rsidR="00251640" w:rsidRPr="00251640" w:rsidRDefault="00251640" w:rsidP="00745D51">
      <w:pPr>
        <w:autoSpaceDE w:val="0"/>
        <w:autoSpaceDN w:val="0"/>
        <w:spacing w:before="24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3CA4AF68" w14:textId="002C3DFA" w:rsidR="00251640" w:rsidRPr="00251640" w:rsidRDefault="00251640" w:rsidP="00745D51">
      <w:pPr>
        <w:autoSpaceDE w:val="0"/>
        <w:autoSpaceDN w:val="0"/>
        <w:spacing w:before="24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6ECFB250" w14:textId="3C5243A3" w:rsidR="00251640" w:rsidRPr="00251640" w:rsidRDefault="00251640" w:rsidP="00745D51">
      <w:pPr>
        <w:autoSpaceDE w:val="0"/>
        <w:autoSpaceDN w:val="0"/>
        <w:spacing w:before="24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22A90F0C" w14:textId="3AF99750" w:rsidR="0021612C" w:rsidRPr="00745D51" w:rsidRDefault="00251640" w:rsidP="00745D51">
      <w:pPr>
        <w:autoSpaceDE w:val="0"/>
        <w:autoSpaceDN w:val="0"/>
        <w:spacing w:before="24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15978A89" w14:textId="77777777" w:rsidR="00C37A92" w:rsidRPr="0088321F" w:rsidRDefault="00C37A92" w:rsidP="00745D51">
      <w:pPr>
        <w:keepNext/>
        <w:spacing w:before="240"/>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88321F">
        <w:rPr>
          <w:rFonts w:asciiTheme="minorHAnsi" w:hAnsiTheme="minorHAnsi" w:cstheme="minorHAnsi"/>
          <w:i/>
          <w:color w:val="000000"/>
          <w:sz w:val="16"/>
          <w:szCs w:val="16"/>
        </w:rPr>
        <w:t>365 day</w:t>
      </w:r>
      <w:proofErr w:type="gramEnd"/>
      <w:r w:rsidRPr="0088321F">
        <w:rPr>
          <w:rFonts w:asciiTheme="minorHAnsi" w:hAnsiTheme="minorHAnsi" w:cstheme="minorHAnsi"/>
          <w:i/>
          <w:color w:val="000000"/>
          <w:sz w:val="16"/>
          <w:szCs w:val="16"/>
        </w:rPr>
        <w:t xml:space="preserve">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415CC0B0"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9708BD">
        <w:rPr>
          <w:rFonts w:asciiTheme="minorHAnsi" w:hAnsiTheme="minorHAnsi" w:cstheme="minorHAnsi"/>
          <w:i/>
          <w:sz w:val="16"/>
          <w:szCs w:val="16"/>
        </w:rPr>
        <w:t>21</w:t>
      </w:r>
      <w:r w:rsidR="0081611F" w:rsidRPr="0088321F">
        <w:rPr>
          <w:rFonts w:asciiTheme="minorHAnsi" w:hAnsiTheme="minorHAnsi" w:cstheme="minorHAnsi"/>
          <w:i/>
          <w:sz w:val="16"/>
          <w:szCs w:val="16"/>
        </w:rPr>
        <w:t>/</w:t>
      </w:r>
      <w:r w:rsidR="006553DE">
        <w:rPr>
          <w:rFonts w:asciiTheme="minorHAnsi" w:hAnsiTheme="minorHAnsi" w:cstheme="minorHAnsi"/>
          <w:i/>
          <w:sz w:val="16"/>
          <w:szCs w:val="16"/>
        </w:rPr>
        <w:t>0</w:t>
      </w:r>
      <w:r w:rsidR="001840B6">
        <w:rPr>
          <w:rFonts w:asciiTheme="minorHAnsi" w:hAnsiTheme="minorHAnsi" w:cstheme="minorHAnsi"/>
          <w:i/>
          <w:sz w:val="16"/>
          <w:szCs w:val="16"/>
        </w:rPr>
        <w:t>6</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6553DE">
        <w:rPr>
          <w:rFonts w:asciiTheme="minorHAnsi" w:hAnsiTheme="minorHAnsi" w:cstheme="minorHAnsi"/>
          <w:i/>
          <w:sz w:val="16"/>
          <w:szCs w:val="16"/>
        </w:rPr>
        <w:t>2</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9708BD">
        <w:rPr>
          <w:rFonts w:asciiTheme="minorHAnsi" w:hAnsiTheme="minorHAnsi" w:cstheme="minorHAnsi"/>
          <w:i/>
          <w:sz w:val="16"/>
          <w:szCs w:val="16"/>
        </w:rPr>
        <w:t>18</w:t>
      </w:r>
      <w:r w:rsidR="0027063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1840B6">
        <w:rPr>
          <w:rFonts w:asciiTheme="minorHAnsi" w:hAnsiTheme="minorHAnsi" w:cstheme="minorHAnsi"/>
          <w:i/>
          <w:sz w:val="16"/>
          <w:szCs w:val="16"/>
        </w:rPr>
        <w:t>9</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777AAA" w:rsidRPr="0088321F">
        <w:rPr>
          <w:rFonts w:asciiTheme="minorHAnsi" w:hAnsiTheme="minorHAnsi" w:cstheme="minorHAnsi"/>
          <w:i/>
          <w:sz w:val="16"/>
          <w:szCs w:val="16"/>
        </w:rPr>
        <w:t>).</w:t>
      </w:r>
    </w:p>
    <w:p w14:paraId="38B56901" w14:textId="6353AB82"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9708BD">
        <w:rPr>
          <w:rFonts w:asciiTheme="minorHAnsi" w:hAnsiTheme="minorHAnsi" w:cstheme="minorHAnsi"/>
          <w:i/>
          <w:sz w:val="16"/>
          <w:szCs w:val="16"/>
        </w:rPr>
        <w:t>18</w:t>
      </w:r>
      <w:r w:rsidR="0027063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1840B6">
        <w:rPr>
          <w:rFonts w:asciiTheme="minorHAnsi" w:hAnsiTheme="minorHAnsi" w:cstheme="minorHAnsi"/>
          <w:i/>
          <w:sz w:val="16"/>
          <w:szCs w:val="16"/>
        </w:rPr>
        <w:t>9</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Pr="0088321F">
        <w:rPr>
          <w:rFonts w:asciiTheme="minorHAnsi" w:hAnsiTheme="minorHAnsi" w:cstheme="minorHAnsi"/>
          <w:i/>
          <w:sz w:val="16"/>
          <w:szCs w:val="16"/>
        </w:rPr>
        <w:t xml:space="preserve">.  The ratio is the notification activity in the past quarter (90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228A0A61" w14:textId="2B6D5D80"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9708BD">
        <w:rPr>
          <w:rFonts w:asciiTheme="minorHAnsi" w:hAnsiTheme="minorHAnsi" w:cstheme="minorHAnsi"/>
          <w:i/>
          <w:sz w:val="16"/>
          <w:szCs w:val="16"/>
        </w:rPr>
        <w:t>19</w:t>
      </w:r>
      <w:r w:rsidR="00421F5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1840B6">
        <w:rPr>
          <w:rFonts w:asciiTheme="minorHAnsi" w:hAnsiTheme="minorHAnsi" w:cstheme="minorHAnsi"/>
          <w:i/>
          <w:sz w:val="16"/>
          <w:szCs w:val="16"/>
        </w:rPr>
        <w:t>9</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082C5E">
        <w:rPr>
          <w:rFonts w:asciiTheme="minorHAnsi" w:hAnsiTheme="minorHAnsi" w:cstheme="minorHAnsi"/>
          <w:i/>
          <w:sz w:val="16"/>
          <w:szCs w:val="16"/>
        </w:rPr>
        <w:t>1</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9708BD">
        <w:rPr>
          <w:rFonts w:asciiTheme="minorHAnsi" w:hAnsiTheme="minorHAnsi" w:cstheme="minorHAnsi"/>
          <w:i/>
          <w:sz w:val="16"/>
          <w:szCs w:val="16"/>
        </w:rPr>
        <w:t>18</w:t>
      </w:r>
      <w:r w:rsidR="0027063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1840B6">
        <w:rPr>
          <w:rFonts w:asciiTheme="minorHAnsi" w:hAnsiTheme="minorHAnsi" w:cstheme="minorHAnsi"/>
          <w:i/>
          <w:sz w:val="16"/>
          <w:szCs w:val="16"/>
        </w:rPr>
        <w:t>9</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p>
    <w:p w14:paraId="24BCFBDD" w14:textId="6BA51338"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 xml:space="preserve">5 intervals of 365 days up to </w:t>
      </w:r>
      <w:r w:rsidR="009708BD">
        <w:rPr>
          <w:rFonts w:asciiTheme="minorHAnsi" w:hAnsiTheme="minorHAnsi" w:cstheme="minorHAnsi"/>
          <w:i/>
          <w:sz w:val="16"/>
          <w:szCs w:val="16"/>
        </w:rPr>
        <w:t>18</w:t>
      </w:r>
      <w:r w:rsidR="00FB7FEB">
        <w:rPr>
          <w:rFonts w:asciiTheme="minorHAnsi" w:hAnsiTheme="minorHAnsi" w:cstheme="minorHAnsi"/>
          <w:i/>
          <w:sz w:val="16"/>
          <w:szCs w:val="16"/>
        </w:rPr>
        <w:t>/</w:t>
      </w:r>
      <w:r w:rsidR="00082C5E">
        <w:rPr>
          <w:rFonts w:asciiTheme="minorHAnsi" w:hAnsiTheme="minorHAnsi" w:cstheme="minorHAnsi"/>
          <w:i/>
          <w:sz w:val="16"/>
          <w:szCs w:val="16"/>
        </w:rPr>
        <w:t>0</w:t>
      </w:r>
      <w:r w:rsidR="001840B6">
        <w:rPr>
          <w:rFonts w:asciiTheme="minorHAnsi" w:hAnsiTheme="minorHAnsi" w:cstheme="minorHAnsi"/>
          <w:i/>
          <w:sz w:val="16"/>
          <w:szCs w:val="16"/>
        </w:rPr>
        <w:t>9</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 xml:space="preserve">The ratio is the notification activity in the past year (365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D51"/>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4F54"/>
    <w:rsid w:val="00C354D2"/>
    <w:rsid w:val="00C37502"/>
    <w:rsid w:val="00C37A92"/>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1</Pages>
  <Words>484</Words>
  <Characters>3022</Characters>
  <Application>Microsoft Office Word</Application>
  <DocSecurity>0</DocSecurity>
  <Lines>83</Lines>
  <Paragraphs>89</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3417</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creator>Australian Government Department of Health and Aged Care</dc:creator>
  <cp:lastModifiedBy>JACOB, Reuben</cp:lastModifiedBy>
  <cp:revision>42</cp:revision>
  <cp:lastPrinted>2021-04-13T23:49:00Z</cp:lastPrinted>
  <dcterms:created xsi:type="dcterms:W3CDTF">2021-09-02T01:15:00Z</dcterms:created>
  <dcterms:modified xsi:type="dcterms:W3CDTF">2022-09-28T06:21:00Z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