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4095" w14:textId="48C1CBB5" w:rsidR="00ED7715" w:rsidRPr="005C55E3" w:rsidRDefault="00ED7715" w:rsidP="00ED7715">
      <w:pPr>
        <w:spacing w:before="120" w:after="120"/>
        <w:rPr>
          <w:rFonts w:ascii="Arial" w:hAnsi="Arial" w:cs="Arial"/>
          <w:sz w:val="22"/>
          <w:szCs w:val="22"/>
        </w:rPr>
      </w:pPr>
      <w:r w:rsidRPr="005C55E3">
        <w:rPr>
          <w:rFonts w:ascii="Arial" w:hAnsi="Arial" w:cs="Arial"/>
          <w:noProof/>
          <w:sz w:val="22"/>
          <w:szCs w:val="22"/>
        </w:rPr>
        <w:drawing>
          <wp:inline distT="0" distB="0" distL="0" distR="0" wp14:anchorId="3ED3190F" wp14:editId="437535B5">
            <wp:extent cx="1873250" cy="523144"/>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9624" cy="533302"/>
                    </a:xfrm>
                    <a:prstGeom prst="rect">
                      <a:avLst/>
                    </a:prstGeom>
                    <a:noFill/>
                    <a:ln>
                      <a:noFill/>
                    </a:ln>
                  </pic:spPr>
                </pic:pic>
              </a:graphicData>
            </a:graphic>
          </wp:inline>
        </w:drawing>
      </w:r>
      <w:r w:rsidR="003B51B2">
        <w:rPr>
          <w:rFonts w:ascii="Arial" w:hAnsi="Arial" w:cs="Arial"/>
          <w:noProof/>
          <w:sz w:val="22"/>
          <w:szCs w:val="22"/>
        </w:rPr>
        <w:t xml:space="preserve">  </w:t>
      </w:r>
      <w:r w:rsidR="003B51B2">
        <w:rPr>
          <w:rFonts w:ascii="Arial" w:hAnsi="Arial" w:cs="Arial"/>
          <w:noProof/>
          <w:sz w:val="22"/>
          <w:szCs w:val="22"/>
        </w:rPr>
        <w:drawing>
          <wp:inline distT="0" distB="0" distL="0" distR="0" wp14:anchorId="576D919F" wp14:editId="3C3461AD">
            <wp:extent cx="1676400" cy="505033"/>
            <wp:effectExtent l="0" t="0" r="0" b="952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5489" cy="531872"/>
                    </a:xfrm>
                    <a:prstGeom prst="rect">
                      <a:avLst/>
                    </a:prstGeom>
                  </pic:spPr>
                </pic:pic>
              </a:graphicData>
            </a:graphic>
          </wp:inline>
        </w:drawing>
      </w:r>
      <w:r w:rsidR="003B51B2">
        <w:rPr>
          <w:rFonts w:ascii="Arial" w:hAnsi="Arial" w:cs="Arial"/>
          <w:noProof/>
          <w:sz w:val="22"/>
          <w:szCs w:val="22"/>
        </w:rPr>
        <w:t xml:space="preserve">  </w:t>
      </w:r>
      <w:r w:rsidRPr="005C55E3">
        <w:rPr>
          <w:rFonts w:ascii="Arial" w:hAnsi="Arial" w:cs="Arial"/>
          <w:noProof/>
          <w:sz w:val="22"/>
          <w:szCs w:val="22"/>
        </w:rPr>
        <w:drawing>
          <wp:inline distT="0" distB="0" distL="0" distR="0" wp14:anchorId="1921F720" wp14:editId="64C55653">
            <wp:extent cx="1841500" cy="543478"/>
            <wp:effectExtent l="0" t="0" r="6350" b="0"/>
            <wp:docPr id="3" name="Picture 3" descr="RACG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CGP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999" cy="632754"/>
                    </a:xfrm>
                    <a:prstGeom prst="rect">
                      <a:avLst/>
                    </a:prstGeom>
                    <a:noFill/>
                    <a:ln>
                      <a:noFill/>
                    </a:ln>
                  </pic:spPr>
                </pic:pic>
              </a:graphicData>
            </a:graphic>
          </wp:inline>
        </w:drawing>
      </w:r>
    </w:p>
    <w:p w14:paraId="02175698" w14:textId="77777777" w:rsidR="00ED7715" w:rsidRPr="005C55E3" w:rsidRDefault="00ED7715" w:rsidP="00ED7715">
      <w:pPr>
        <w:spacing w:before="240" w:after="120"/>
        <w:jc w:val="center"/>
        <w:rPr>
          <w:rFonts w:ascii="Arial" w:hAnsi="Arial" w:cs="Arial"/>
          <w:b/>
          <w:sz w:val="22"/>
          <w:szCs w:val="22"/>
        </w:rPr>
      </w:pPr>
    </w:p>
    <w:p w14:paraId="5461BD1D" w14:textId="516C0588" w:rsidR="00ED7715" w:rsidRPr="005C55E3" w:rsidRDefault="00ED7715" w:rsidP="00EB56E9">
      <w:pPr>
        <w:spacing w:before="240" w:after="120"/>
        <w:jc w:val="center"/>
        <w:rPr>
          <w:rFonts w:ascii="Arial" w:hAnsi="Arial" w:cs="Arial"/>
          <w:b/>
          <w:sz w:val="22"/>
          <w:szCs w:val="22"/>
        </w:rPr>
      </w:pPr>
      <w:r w:rsidRPr="005C55E3">
        <w:rPr>
          <w:rFonts w:ascii="Arial" w:hAnsi="Arial" w:cs="Arial"/>
          <w:b/>
          <w:sz w:val="22"/>
          <w:szCs w:val="22"/>
        </w:rPr>
        <w:t>GP TRAI</w:t>
      </w:r>
      <w:r w:rsidR="002B102C" w:rsidRPr="005C55E3">
        <w:rPr>
          <w:rFonts w:ascii="Arial" w:hAnsi="Arial" w:cs="Arial"/>
          <w:b/>
          <w:sz w:val="22"/>
          <w:szCs w:val="22"/>
        </w:rPr>
        <w:t xml:space="preserve">NING TRANSITION UPDATE – </w:t>
      </w:r>
      <w:r w:rsidR="00C30151">
        <w:rPr>
          <w:rFonts w:ascii="Arial" w:hAnsi="Arial" w:cs="Arial"/>
          <w:b/>
          <w:sz w:val="22"/>
          <w:szCs w:val="22"/>
        </w:rPr>
        <w:t>September</w:t>
      </w:r>
      <w:r w:rsidR="00E63DAD" w:rsidRPr="005C55E3">
        <w:rPr>
          <w:rFonts w:ascii="Arial" w:hAnsi="Arial" w:cs="Arial"/>
          <w:b/>
          <w:sz w:val="22"/>
          <w:szCs w:val="22"/>
        </w:rPr>
        <w:t xml:space="preserve"> </w:t>
      </w:r>
      <w:r w:rsidRPr="005C55E3">
        <w:rPr>
          <w:rFonts w:ascii="Arial" w:hAnsi="Arial" w:cs="Arial"/>
          <w:b/>
          <w:sz w:val="22"/>
          <w:szCs w:val="22"/>
        </w:rPr>
        <w:t>202</w:t>
      </w:r>
      <w:r w:rsidR="00E63DAD" w:rsidRPr="005C55E3">
        <w:rPr>
          <w:rFonts w:ascii="Arial" w:hAnsi="Arial" w:cs="Arial"/>
          <w:b/>
          <w:sz w:val="22"/>
          <w:szCs w:val="22"/>
        </w:rPr>
        <w:t>2</w:t>
      </w:r>
    </w:p>
    <w:p w14:paraId="361B4396" w14:textId="77777777" w:rsidR="007B7AF5" w:rsidRDefault="007B7AF5" w:rsidP="005C55E3">
      <w:pPr>
        <w:rPr>
          <w:rFonts w:ascii="Arial" w:hAnsi="Arial" w:cs="Arial"/>
          <w:sz w:val="22"/>
          <w:szCs w:val="22"/>
        </w:rPr>
      </w:pPr>
    </w:p>
    <w:p w14:paraId="7197638C" w14:textId="28A752AB" w:rsidR="005C55E3" w:rsidRDefault="005C55E3" w:rsidP="005C55E3">
      <w:pPr>
        <w:rPr>
          <w:rFonts w:ascii="Arial" w:hAnsi="Arial" w:cs="Arial"/>
          <w:sz w:val="22"/>
          <w:szCs w:val="22"/>
        </w:rPr>
      </w:pPr>
      <w:r w:rsidRPr="005C55E3">
        <w:rPr>
          <w:rFonts w:ascii="Arial" w:hAnsi="Arial" w:cs="Arial"/>
          <w:sz w:val="22"/>
          <w:szCs w:val="22"/>
        </w:rPr>
        <w:t>The Department of Health and Aged Care (the department), the Australian College of Rural and Remote Medicine (ACRRM) and the Royal Australian College of General Practitioners (RACGP) are working to</w:t>
      </w:r>
      <w:r w:rsidR="00583C81">
        <w:rPr>
          <w:rFonts w:ascii="Arial" w:hAnsi="Arial" w:cs="Arial"/>
          <w:sz w:val="22"/>
          <w:szCs w:val="22"/>
        </w:rPr>
        <w:t xml:space="preserve"> </w:t>
      </w:r>
      <w:r w:rsidR="00D57713">
        <w:rPr>
          <w:rFonts w:ascii="Arial" w:hAnsi="Arial" w:cs="Arial"/>
          <w:sz w:val="22"/>
          <w:szCs w:val="22"/>
        </w:rPr>
        <w:t>t</w:t>
      </w:r>
      <w:r w:rsidRPr="005C55E3">
        <w:rPr>
          <w:rFonts w:ascii="Arial" w:hAnsi="Arial" w:cs="Arial"/>
          <w:sz w:val="22"/>
          <w:szCs w:val="22"/>
        </w:rPr>
        <w:t>ransition</w:t>
      </w:r>
      <w:r w:rsidR="00583C81">
        <w:rPr>
          <w:rFonts w:ascii="Arial" w:hAnsi="Arial" w:cs="Arial"/>
          <w:sz w:val="22"/>
          <w:szCs w:val="22"/>
        </w:rPr>
        <w:t xml:space="preserve"> the</w:t>
      </w:r>
      <w:r w:rsidRPr="005C55E3">
        <w:rPr>
          <w:rFonts w:ascii="Arial" w:hAnsi="Arial" w:cs="Arial"/>
          <w:sz w:val="22"/>
          <w:szCs w:val="22"/>
        </w:rPr>
        <w:t xml:space="preserve"> Australian General Practice Training (AGPT) to a college-led model</w:t>
      </w:r>
      <w:r w:rsidR="00583C81">
        <w:rPr>
          <w:rFonts w:ascii="Arial" w:hAnsi="Arial" w:cs="Arial"/>
          <w:sz w:val="22"/>
          <w:szCs w:val="22"/>
        </w:rPr>
        <w:t xml:space="preserve"> from 1 February 2023.</w:t>
      </w:r>
    </w:p>
    <w:p w14:paraId="168287FA" w14:textId="77777777" w:rsidR="007B7AF5" w:rsidRDefault="007B7AF5" w:rsidP="005C55E3">
      <w:pPr>
        <w:rPr>
          <w:rFonts w:ascii="Arial" w:hAnsi="Arial" w:cs="Arial"/>
          <w:sz w:val="22"/>
          <w:szCs w:val="22"/>
        </w:rPr>
      </w:pPr>
    </w:p>
    <w:p w14:paraId="0C2AADF5" w14:textId="7EBF934A" w:rsidR="003972EB" w:rsidRPr="005C55E3" w:rsidRDefault="003972EB" w:rsidP="005C55E3">
      <w:pPr>
        <w:rPr>
          <w:rFonts w:ascii="Arial" w:hAnsi="Arial" w:cs="Arial"/>
          <w:sz w:val="22"/>
          <w:szCs w:val="22"/>
        </w:rPr>
      </w:pPr>
      <w:r w:rsidRPr="444E767F">
        <w:rPr>
          <w:rFonts w:ascii="Arial" w:hAnsi="Arial" w:cs="Arial"/>
          <w:sz w:val="22"/>
          <w:szCs w:val="22"/>
        </w:rPr>
        <w:t xml:space="preserve">The department hosted the GP </w:t>
      </w:r>
      <w:r w:rsidR="009B6C7C" w:rsidRPr="444E767F">
        <w:rPr>
          <w:rFonts w:ascii="Arial" w:hAnsi="Arial" w:cs="Arial"/>
          <w:sz w:val="22"/>
          <w:szCs w:val="22"/>
        </w:rPr>
        <w:t>T</w:t>
      </w:r>
      <w:r w:rsidRPr="444E767F">
        <w:rPr>
          <w:rFonts w:ascii="Arial" w:hAnsi="Arial" w:cs="Arial"/>
          <w:sz w:val="22"/>
          <w:szCs w:val="22"/>
        </w:rPr>
        <w:t xml:space="preserve">raining </w:t>
      </w:r>
      <w:r w:rsidR="009B6C7C" w:rsidRPr="444E767F">
        <w:rPr>
          <w:rFonts w:ascii="Arial" w:hAnsi="Arial" w:cs="Arial"/>
          <w:sz w:val="22"/>
          <w:szCs w:val="22"/>
        </w:rPr>
        <w:t>T</w:t>
      </w:r>
      <w:r w:rsidRPr="444E767F">
        <w:rPr>
          <w:rFonts w:ascii="Arial" w:hAnsi="Arial" w:cs="Arial"/>
          <w:sz w:val="22"/>
          <w:szCs w:val="22"/>
        </w:rPr>
        <w:t>ransition</w:t>
      </w:r>
      <w:r w:rsidR="000461E5" w:rsidRPr="444E767F">
        <w:rPr>
          <w:rFonts w:ascii="Arial" w:hAnsi="Arial" w:cs="Arial"/>
          <w:sz w:val="22"/>
          <w:szCs w:val="22"/>
        </w:rPr>
        <w:t xml:space="preserve"> </w:t>
      </w:r>
      <w:r w:rsidR="009B6C7C" w:rsidRPr="444E767F">
        <w:rPr>
          <w:rFonts w:ascii="Arial" w:hAnsi="Arial" w:cs="Arial"/>
          <w:sz w:val="22"/>
          <w:szCs w:val="22"/>
        </w:rPr>
        <w:t>F</w:t>
      </w:r>
      <w:r w:rsidR="000461E5" w:rsidRPr="444E767F">
        <w:rPr>
          <w:rFonts w:ascii="Arial" w:hAnsi="Arial" w:cs="Arial"/>
          <w:sz w:val="22"/>
          <w:szCs w:val="22"/>
        </w:rPr>
        <w:t>orum</w:t>
      </w:r>
      <w:r w:rsidR="009B6C7C" w:rsidRPr="444E767F">
        <w:rPr>
          <w:rFonts w:ascii="Arial" w:hAnsi="Arial" w:cs="Arial"/>
          <w:sz w:val="22"/>
          <w:szCs w:val="22"/>
        </w:rPr>
        <w:t xml:space="preserve"> (the Forum)</w:t>
      </w:r>
      <w:r w:rsidR="000461E5" w:rsidRPr="444E767F">
        <w:rPr>
          <w:rFonts w:ascii="Arial" w:hAnsi="Arial" w:cs="Arial"/>
          <w:sz w:val="22"/>
          <w:szCs w:val="22"/>
        </w:rPr>
        <w:t xml:space="preserve"> o</w:t>
      </w:r>
      <w:r w:rsidRPr="444E767F">
        <w:rPr>
          <w:rFonts w:ascii="Arial" w:hAnsi="Arial" w:cs="Arial"/>
          <w:sz w:val="22"/>
          <w:szCs w:val="22"/>
        </w:rPr>
        <w:t>n 9 August</w:t>
      </w:r>
      <w:r w:rsidR="009B6C7C" w:rsidRPr="444E767F">
        <w:rPr>
          <w:rFonts w:ascii="Arial" w:hAnsi="Arial" w:cs="Arial"/>
          <w:sz w:val="22"/>
          <w:szCs w:val="22"/>
        </w:rPr>
        <w:t xml:space="preserve"> 2022 which brought together</w:t>
      </w:r>
      <w:r w:rsidRPr="444E767F">
        <w:rPr>
          <w:rFonts w:ascii="Arial" w:hAnsi="Arial" w:cs="Arial"/>
          <w:sz w:val="22"/>
          <w:szCs w:val="22"/>
        </w:rPr>
        <w:t xml:space="preserve"> GP training stakeholders to inform the sector of progress on the transition</w:t>
      </w:r>
      <w:r w:rsidR="009B6C7C" w:rsidRPr="444E767F">
        <w:rPr>
          <w:rFonts w:ascii="Arial" w:hAnsi="Arial" w:cs="Arial"/>
          <w:sz w:val="22"/>
          <w:szCs w:val="22"/>
        </w:rPr>
        <w:t xml:space="preserve">.  The Forum </w:t>
      </w:r>
      <w:r w:rsidRPr="444E767F">
        <w:rPr>
          <w:rFonts w:ascii="Arial" w:hAnsi="Arial" w:cs="Arial"/>
          <w:sz w:val="22"/>
          <w:szCs w:val="22"/>
        </w:rPr>
        <w:t>includ</w:t>
      </w:r>
      <w:r w:rsidR="009B6C7C" w:rsidRPr="444E767F">
        <w:rPr>
          <w:rFonts w:ascii="Arial" w:hAnsi="Arial" w:cs="Arial"/>
          <w:sz w:val="22"/>
          <w:szCs w:val="22"/>
        </w:rPr>
        <w:t>ed</w:t>
      </w:r>
      <w:r w:rsidRPr="444E767F">
        <w:rPr>
          <w:rFonts w:ascii="Arial" w:hAnsi="Arial" w:cs="Arial"/>
          <w:sz w:val="22"/>
          <w:szCs w:val="22"/>
        </w:rPr>
        <w:t xml:space="preserve"> a </w:t>
      </w:r>
      <w:r w:rsidR="009B6C7C" w:rsidRPr="444E767F">
        <w:rPr>
          <w:rFonts w:ascii="Arial" w:hAnsi="Arial" w:cs="Arial"/>
          <w:sz w:val="22"/>
          <w:szCs w:val="22"/>
        </w:rPr>
        <w:t>presentation by</w:t>
      </w:r>
      <w:r w:rsidR="00A51008" w:rsidRPr="444E767F">
        <w:rPr>
          <w:rFonts w:ascii="Arial" w:hAnsi="Arial" w:cs="Arial"/>
          <w:sz w:val="22"/>
          <w:szCs w:val="22"/>
        </w:rPr>
        <w:t xml:space="preserve"> the </w:t>
      </w:r>
      <w:r w:rsidRPr="444E767F">
        <w:rPr>
          <w:rFonts w:ascii="Arial" w:hAnsi="Arial" w:cs="Arial"/>
          <w:sz w:val="22"/>
          <w:szCs w:val="22"/>
        </w:rPr>
        <w:t>Minister</w:t>
      </w:r>
      <w:r w:rsidR="00A51008" w:rsidRPr="444E767F">
        <w:rPr>
          <w:rFonts w:ascii="Arial" w:hAnsi="Arial" w:cs="Arial"/>
          <w:sz w:val="22"/>
          <w:szCs w:val="22"/>
        </w:rPr>
        <w:t xml:space="preserve"> for Heath and Aged Care</w:t>
      </w:r>
      <w:r w:rsidRPr="444E767F">
        <w:rPr>
          <w:rFonts w:ascii="Arial" w:hAnsi="Arial" w:cs="Arial"/>
          <w:sz w:val="22"/>
          <w:szCs w:val="22"/>
        </w:rPr>
        <w:t>, the Hon Mark Butler</w:t>
      </w:r>
      <w:r w:rsidR="00EBC3F9" w:rsidRPr="444E767F">
        <w:rPr>
          <w:rFonts w:ascii="Arial" w:hAnsi="Arial" w:cs="Arial"/>
          <w:sz w:val="22"/>
          <w:szCs w:val="22"/>
        </w:rPr>
        <w:t>,</w:t>
      </w:r>
      <w:r w:rsidRPr="444E767F">
        <w:rPr>
          <w:rFonts w:ascii="Arial" w:hAnsi="Arial" w:cs="Arial"/>
          <w:sz w:val="22"/>
          <w:szCs w:val="22"/>
        </w:rPr>
        <w:t xml:space="preserve"> </w:t>
      </w:r>
      <w:r w:rsidR="009B6C7C" w:rsidRPr="444E767F">
        <w:rPr>
          <w:rFonts w:ascii="Arial" w:hAnsi="Arial" w:cs="Arial"/>
          <w:sz w:val="22"/>
          <w:szCs w:val="22"/>
        </w:rPr>
        <w:t xml:space="preserve">who highlighted </w:t>
      </w:r>
      <w:r w:rsidR="00A51008" w:rsidRPr="444E767F">
        <w:rPr>
          <w:rFonts w:ascii="Arial" w:hAnsi="Arial" w:cs="Arial"/>
          <w:sz w:val="22"/>
          <w:szCs w:val="22"/>
        </w:rPr>
        <w:t xml:space="preserve">the importance of </w:t>
      </w:r>
      <w:r w:rsidR="00D57713" w:rsidRPr="444E767F">
        <w:rPr>
          <w:rFonts w:ascii="Arial" w:hAnsi="Arial" w:cs="Arial"/>
          <w:sz w:val="22"/>
          <w:szCs w:val="22"/>
        </w:rPr>
        <w:t xml:space="preserve">a smooth transition to college-led training. </w:t>
      </w:r>
    </w:p>
    <w:p w14:paraId="57D2E792" w14:textId="77777777" w:rsidR="005C55E3" w:rsidRPr="005C55E3" w:rsidRDefault="005C55E3" w:rsidP="005C55E3">
      <w:pPr>
        <w:rPr>
          <w:rFonts w:ascii="Arial" w:hAnsi="Arial" w:cs="Arial"/>
          <w:sz w:val="22"/>
          <w:szCs w:val="22"/>
        </w:rPr>
      </w:pPr>
    </w:p>
    <w:p w14:paraId="510AB3AA" w14:textId="1E6CF23C" w:rsidR="005C55E3" w:rsidRDefault="00FE3F15" w:rsidP="005C55E3">
      <w:pPr>
        <w:rPr>
          <w:rFonts w:ascii="Arial" w:hAnsi="Arial" w:cs="Arial"/>
          <w:i/>
          <w:iCs/>
          <w:sz w:val="22"/>
          <w:szCs w:val="22"/>
        </w:rPr>
      </w:pPr>
      <w:r>
        <w:rPr>
          <w:rFonts w:ascii="Arial" w:hAnsi="Arial" w:cs="Arial"/>
          <w:i/>
          <w:iCs/>
          <w:sz w:val="22"/>
          <w:szCs w:val="22"/>
        </w:rPr>
        <w:t>College-Led Training</w:t>
      </w:r>
    </w:p>
    <w:p w14:paraId="4E45A543" w14:textId="77777777" w:rsidR="00583C81" w:rsidRDefault="00583C81" w:rsidP="005C55E3">
      <w:pPr>
        <w:rPr>
          <w:rFonts w:ascii="Arial" w:hAnsi="Arial" w:cs="Arial"/>
          <w:i/>
          <w:iCs/>
          <w:sz w:val="22"/>
          <w:szCs w:val="22"/>
        </w:rPr>
      </w:pPr>
    </w:p>
    <w:p w14:paraId="7C4BE5F7" w14:textId="602C6A8E" w:rsidR="00D57713" w:rsidRDefault="009B6C7C" w:rsidP="005C55E3">
      <w:pPr>
        <w:rPr>
          <w:rFonts w:ascii="Arial" w:hAnsi="Arial" w:cs="Arial"/>
          <w:sz w:val="22"/>
          <w:szCs w:val="22"/>
        </w:rPr>
      </w:pPr>
      <w:r>
        <w:rPr>
          <w:rFonts w:ascii="Arial" w:hAnsi="Arial" w:cs="Arial"/>
          <w:sz w:val="22"/>
          <w:szCs w:val="22"/>
        </w:rPr>
        <w:t>G</w:t>
      </w:r>
      <w:r w:rsidR="00583C81">
        <w:rPr>
          <w:rFonts w:ascii="Arial" w:hAnsi="Arial" w:cs="Arial"/>
          <w:sz w:val="22"/>
          <w:szCs w:val="22"/>
        </w:rPr>
        <w:t>rant</w:t>
      </w:r>
      <w:r w:rsidR="005C55E3" w:rsidRPr="005C55E3">
        <w:rPr>
          <w:rFonts w:ascii="Arial" w:hAnsi="Arial" w:cs="Arial"/>
          <w:sz w:val="22"/>
          <w:szCs w:val="22"/>
        </w:rPr>
        <w:t xml:space="preserve"> agreements</w:t>
      </w:r>
      <w:r w:rsidR="00583C81">
        <w:rPr>
          <w:rFonts w:ascii="Arial" w:hAnsi="Arial" w:cs="Arial"/>
          <w:sz w:val="22"/>
          <w:szCs w:val="22"/>
        </w:rPr>
        <w:t xml:space="preserve"> </w:t>
      </w:r>
      <w:r>
        <w:rPr>
          <w:rFonts w:ascii="Arial" w:hAnsi="Arial" w:cs="Arial"/>
          <w:sz w:val="22"/>
          <w:szCs w:val="22"/>
        </w:rPr>
        <w:t xml:space="preserve">between the Department and both GP </w:t>
      </w:r>
      <w:r w:rsidR="009B69A9">
        <w:rPr>
          <w:rFonts w:ascii="Arial" w:hAnsi="Arial" w:cs="Arial"/>
          <w:sz w:val="22"/>
          <w:szCs w:val="22"/>
        </w:rPr>
        <w:t>c</w:t>
      </w:r>
      <w:r>
        <w:rPr>
          <w:rFonts w:ascii="Arial" w:hAnsi="Arial" w:cs="Arial"/>
          <w:sz w:val="22"/>
          <w:szCs w:val="22"/>
        </w:rPr>
        <w:t xml:space="preserve">olleges </w:t>
      </w:r>
      <w:r w:rsidR="009B69A9">
        <w:rPr>
          <w:rFonts w:ascii="Arial" w:hAnsi="Arial" w:cs="Arial"/>
          <w:sz w:val="22"/>
          <w:szCs w:val="22"/>
        </w:rPr>
        <w:t xml:space="preserve">are </w:t>
      </w:r>
      <w:r w:rsidR="00583C81">
        <w:rPr>
          <w:rFonts w:ascii="Arial" w:hAnsi="Arial" w:cs="Arial"/>
          <w:sz w:val="22"/>
          <w:szCs w:val="22"/>
        </w:rPr>
        <w:t xml:space="preserve">now </w:t>
      </w:r>
      <w:r w:rsidR="003972EB">
        <w:rPr>
          <w:rFonts w:ascii="Arial" w:hAnsi="Arial" w:cs="Arial"/>
          <w:sz w:val="22"/>
          <w:szCs w:val="22"/>
        </w:rPr>
        <w:t>executed</w:t>
      </w:r>
      <w:r w:rsidR="00B06467">
        <w:rPr>
          <w:rFonts w:ascii="Arial" w:hAnsi="Arial" w:cs="Arial"/>
          <w:sz w:val="22"/>
          <w:szCs w:val="22"/>
        </w:rPr>
        <w:t>.</w:t>
      </w:r>
      <w:r w:rsidR="005C55E3" w:rsidRPr="005C55E3">
        <w:rPr>
          <w:rFonts w:ascii="Arial" w:hAnsi="Arial" w:cs="Arial"/>
          <w:sz w:val="22"/>
          <w:szCs w:val="22"/>
        </w:rPr>
        <w:t xml:space="preserve"> Th</w:t>
      </w:r>
      <w:r w:rsidR="00583C81">
        <w:rPr>
          <w:rFonts w:ascii="Arial" w:hAnsi="Arial" w:cs="Arial"/>
          <w:sz w:val="22"/>
          <w:szCs w:val="22"/>
        </w:rPr>
        <w:t xml:space="preserve">ese agreements and associated funding </w:t>
      </w:r>
      <w:r w:rsidR="005C55E3" w:rsidRPr="005C55E3">
        <w:rPr>
          <w:rFonts w:ascii="Arial" w:hAnsi="Arial" w:cs="Arial"/>
          <w:sz w:val="22"/>
          <w:szCs w:val="22"/>
        </w:rPr>
        <w:t>will support the colleges to opera</w:t>
      </w:r>
      <w:r w:rsidR="009B69A9">
        <w:rPr>
          <w:rFonts w:ascii="Arial" w:hAnsi="Arial" w:cs="Arial"/>
          <w:sz w:val="22"/>
          <w:szCs w:val="22"/>
        </w:rPr>
        <w:t>ti</w:t>
      </w:r>
      <w:r w:rsidR="005C55E3" w:rsidRPr="005C55E3">
        <w:rPr>
          <w:rFonts w:ascii="Arial" w:hAnsi="Arial" w:cs="Arial"/>
          <w:sz w:val="22"/>
          <w:szCs w:val="22"/>
        </w:rPr>
        <w:t>onalise the</w:t>
      </w:r>
      <w:r w:rsidR="00583C81">
        <w:rPr>
          <w:rFonts w:ascii="Arial" w:hAnsi="Arial" w:cs="Arial"/>
          <w:sz w:val="22"/>
          <w:szCs w:val="22"/>
        </w:rPr>
        <w:t>ir</w:t>
      </w:r>
      <w:r w:rsidR="005C55E3" w:rsidRPr="005C55E3">
        <w:rPr>
          <w:rFonts w:ascii="Arial" w:hAnsi="Arial" w:cs="Arial"/>
          <w:sz w:val="22"/>
          <w:szCs w:val="22"/>
        </w:rPr>
        <w:t xml:space="preserve"> college-led </w:t>
      </w:r>
      <w:r w:rsidR="00583C81">
        <w:rPr>
          <w:rFonts w:ascii="Arial" w:hAnsi="Arial" w:cs="Arial"/>
          <w:sz w:val="22"/>
          <w:szCs w:val="22"/>
        </w:rPr>
        <w:t xml:space="preserve">training </w:t>
      </w:r>
      <w:r w:rsidR="005C55E3" w:rsidRPr="005C55E3">
        <w:rPr>
          <w:rFonts w:ascii="Arial" w:hAnsi="Arial" w:cs="Arial"/>
          <w:sz w:val="22"/>
          <w:szCs w:val="22"/>
        </w:rPr>
        <w:t xml:space="preserve">models. </w:t>
      </w:r>
    </w:p>
    <w:p w14:paraId="5FF78EB7" w14:textId="3CFF0C87" w:rsidR="00D57713" w:rsidRDefault="00D57713" w:rsidP="005C55E3">
      <w:pPr>
        <w:rPr>
          <w:rFonts w:ascii="Arial" w:hAnsi="Arial" w:cs="Arial"/>
          <w:sz w:val="22"/>
          <w:szCs w:val="22"/>
        </w:rPr>
      </w:pPr>
    </w:p>
    <w:p w14:paraId="3E23036B" w14:textId="7DC4A65F" w:rsidR="005C55E3" w:rsidRDefault="004C3164" w:rsidP="005C55E3">
      <w:pPr>
        <w:rPr>
          <w:rFonts w:ascii="Arial" w:hAnsi="Arial" w:cs="Arial"/>
          <w:sz w:val="22"/>
          <w:szCs w:val="22"/>
        </w:rPr>
      </w:pPr>
      <w:r>
        <w:rPr>
          <w:rFonts w:ascii="Arial" w:hAnsi="Arial" w:cs="Arial"/>
          <w:sz w:val="22"/>
          <w:szCs w:val="22"/>
        </w:rPr>
        <w:t>T</w:t>
      </w:r>
      <w:r w:rsidR="005C55E3" w:rsidRPr="005C55E3">
        <w:rPr>
          <w:rFonts w:ascii="Arial" w:hAnsi="Arial" w:cs="Arial"/>
          <w:sz w:val="22"/>
          <w:szCs w:val="22"/>
        </w:rPr>
        <w:t xml:space="preserve">he department </w:t>
      </w:r>
      <w:r>
        <w:rPr>
          <w:rFonts w:ascii="Arial" w:hAnsi="Arial" w:cs="Arial"/>
          <w:sz w:val="22"/>
          <w:szCs w:val="22"/>
        </w:rPr>
        <w:t>and the</w:t>
      </w:r>
      <w:r w:rsidR="005C55E3" w:rsidRPr="005C55E3">
        <w:rPr>
          <w:rFonts w:ascii="Arial" w:hAnsi="Arial" w:cs="Arial"/>
          <w:sz w:val="22"/>
          <w:szCs w:val="22"/>
        </w:rPr>
        <w:t xml:space="preserve"> GP colleges are working together</w:t>
      </w:r>
      <w:r w:rsidR="009B6C7C">
        <w:rPr>
          <w:rFonts w:ascii="Arial" w:hAnsi="Arial" w:cs="Arial"/>
          <w:sz w:val="22"/>
          <w:szCs w:val="22"/>
        </w:rPr>
        <w:t>,</w:t>
      </w:r>
      <w:r>
        <w:rPr>
          <w:rFonts w:ascii="Arial" w:hAnsi="Arial" w:cs="Arial"/>
          <w:sz w:val="22"/>
          <w:szCs w:val="22"/>
        </w:rPr>
        <w:t xml:space="preserve"> and with the sector</w:t>
      </w:r>
      <w:r w:rsidR="009B6C7C">
        <w:rPr>
          <w:rFonts w:ascii="Arial" w:hAnsi="Arial" w:cs="Arial"/>
          <w:sz w:val="22"/>
          <w:szCs w:val="22"/>
        </w:rPr>
        <w:t>,</w:t>
      </w:r>
      <w:r w:rsidR="005C55E3" w:rsidRPr="005C55E3">
        <w:rPr>
          <w:rFonts w:ascii="Arial" w:hAnsi="Arial" w:cs="Arial"/>
          <w:sz w:val="22"/>
          <w:szCs w:val="22"/>
        </w:rPr>
        <w:t xml:space="preserve"> to </w:t>
      </w:r>
      <w:r w:rsidR="00583C81">
        <w:rPr>
          <w:rFonts w:ascii="Arial" w:hAnsi="Arial" w:cs="Arial"/>
          <w:sz w:val="22"/>
          <w:szCs w:val="22"/>
        </w:rPr>
        <w:t>ensure</w:t>
      </w:r>
      <w:r w:rsidR="005C55E3" w:rsidRPr="005C55E3">
        <w:rPr>
          <w:rFonts w:ascii="Arial" w:hAnsi="Arial" w:cs="Arial"/>
          <w:sz w:val="22"/>
          <w:szCs w:val="22"/>
        </w:rPr>
        <w:t xml:space="preserve"> communication </w:t>
      </w:r>
      <w:r w:rsidR="009B6C7C">
        <w:rPr>
          <w:rFonts w:ascii="Arial" w:hAnsi="Arial" w:cs="Arial"/>
          <w:sz w:val="22"/>
          <w:szCs w:val="22"/>
        </w:rPr>
        <w:t xml:space="preserve">is </w:t>
      </w:r>
      <w:r w:rsidR="005C55E3" w:rsidRPr="005C55E3">
        <w:rPr>
          <w:rFonts w:ascii="Arial" w:hAnsi="Arial" w:cs="Arial"/>
          <w:sz w:val="22"/>
          <w:szCs w:val="22"/>
        </w:rPr>
        <w:t>clear</w:t>
      </w:r>
      <w:r>
        <w:rPr>
          <w:rFonts w:ascii="Arial" w:hAnsi="Arial" w:cs="Arial"/>
          <w:sz w:val="22"/>
          <w:szCs w:val="22"/>
        </w:rPr>
        <w:t xml:space="preserve">, </w:t>
      </w:r>
      <w:r w:rsidR="009B6C7C">
        <w:rPr>
          <w:rFonts w:ascii="Arial" w:hAnsi="Arial" w:cs="Arial"/>
          <w:sz w:val="22"/>
          <w:szCs w:val="22"/>
        </w:rPr>
        <w:t xml:space="preserve">and </w:t>
      </w:r>
      <w:r>
        <w:rPr>
          <w:rFonts w:ascii="Arial" w:hAnsi="Arial" w:cs="Arial"/>
          <w:sz w:val="22"/>
          <w:szCs w:val="22"/>
        </w:rPr>
        <w:t>collaborative</w:t>
      </w:r>
      <w:r w:rsidR="005C55E3" w:rsidRPr="005C55E3">
        <w:rPr>
          <w:rFonts w:ascii="Arial" w:hAnsi="Arial" w:cs="Arial"/>
          <w:sz w:val="22"/>
          <w:szCs w:val="22"/>
        </w:rPr>
        <w:t xml:space="preserve">, </w:t>
      </w:r>
      <w:r>
        <w:rPr>
          <w:rFonts w:ascii="Arial" w:hAnsi="Arial" w:cs="Arial"/>
          <w:sz w:val="22"/>
          <w:szCs w:val="22"/>
        </w:rPr>
        <w:t xml:space="preserve">and </w:t>
      </w:r>
      <w:r w:rsidR="009B6C7C">
        <w:rPr>
          <w:rFonts w:ascii="Arial" w:hAnsi="Arial" w:cs="Arial"/>
          <w:sz w:val="22"/>
          <w:szCs w:val="22"/>
        </w:rPr>
        <w:t xml:space="preserve">that it </w:t>
      </w:r>
      <w:r w:rsidR="00765E62">
        <w:rPr>
          <w:rFonts w:ascii="Arial" w:hAnsi="Arial" w:cs="Arial"/>
          <w:sz w:val="22"/>
          <w:szCs w:val="22"/>
        </w:rPr>
        <w:t>supports</w:t>
      </w:r>
      <w:r>
        <w:rPr>
          <w:rFonts w:ascii="Arial" w:hAnsi="Arial" w:cs="Arial"/>
          <w:sz w:val="22"/>
          <w:szCs w:val="22"/>
        </w:rPr>
        <w:t xml:space="preserve"> those most affected by the changes, primarily</w:t>
      </w:r>
      <w:r w:rsidR="005C55E3" w:rsidRPr="005C55E3">
        <w:rPr>
          <w:rFonts w:ascii="Arial" w:hAnsi="Arial" w:cs="Arial"/>
          <w:sz w:val="22"/>
          <w:szCs w:val="22"/>
        </w:rPr>
        <w:t xml:space="preserve"> registrars, </w:t>
      </w:r>
      <w:proofErr w:type="gramStart"/>
      <w:r w:rsidR="005C55E3" w:rsidRPr="005C55E3">
        <w:rPr>
          <w:rFonts w:ascii="Arial" w:hAnsi="Arial" w:cs="Arial"/>
          <w:sz w:val="22"/>
          <w:szCs w:val="22"/>
        </w:rPr>
        <w:t>supervisors</w:t>
      </w:r>
      <w:proofErr w:type="gramEnd"/>
      <w:r w:rsidR="005C55E3" w:rsidRPr="005C55E3">
        <w:rPr>
          <w:rFonts w:ascii="Arial" w:hAnsi="Arial" w:cs="Arial"/>
          <w:sz w:val="22"/>
          <w:szCs w:val="22"/>
        </w:rPr>
        <w:t xml:space="preserve"> and practices. </w:t>
      </w:r>
    </w:p>
    <w:p w14:paraId="7C2F8876" w14:textId="4693241B" w:rsidR="009B69A9" w:rsidRDefault="009B69A9" w:rsidP="005C55E3">
      <w:pPr>
        <w:rPr>
          <w:rFonts w:ascii="Arial" w:hAnsi="Arial" w:cs="Arial"/>
          <w:sz w:val="22"/>
          <w:szCs w:val="22"/>
        </w:rPr>
      </w:pPr>
    </w:p>
    <w:p w14:paraId="15DD08C9" w14:textId="72001F27" w:rsidR="009B69A9" w:rsidRDefault="009B69A9" w:rsidP="005C55E3">
      <w:pPr>
        <w:rPr>
          <w:rFonts w:ascii="Arial" w:hAnsi="Arial" w:cs="Arial"/>
          <w:sz w:val="22"/>
          <w:szCs w:val="22"/>
        </w:rPr>
      </w:pPr>
      <w:r>
        <w:rPr>
          <w:rFonts w:ascii="Arial" w:hAnsi="Arial" w:cs="Arial"/>
          <w:sz w:val="22"/>
          <w:szCs w:val="22"/>
        </w:rPr>
        <w:t xml:space="preserve">For more information on </w:t>
      </w:r>
      <w:r w:rsidR="00D82688">
        <w:rPr>
          <w:rFonts w:ascii="Arial" w:hAnsi="Arial" w:cs="Arial"/>
          <w:sz w:val="22"/>
          <w:szCs w:val="22"/>
        </w:rPr>
        <w:t>c</w:t>
      </w:r>
      <w:r>
        <w:rPr>
          <w:rFonts w:ascii="Arial" w:hAnsi="Arial" w:cs="Arial"/>
          <w:sz w:val="22"/>
          <w:szCs w:val="22"/>
        </w:rPr>
        <w:t>ollege-led training please refer to the GP colleges websites:</w:t>
      </w:r>
    </w:p>
    <w:p w14:paraId="4E42805B" w14:textId="7E5465A3" w:rsidR="009B69A9" w:rsidRPr="009B69A9" w:rsidRDefault="009B69A9" w:rsidP="009B69A9">
      <w:pPr>
        <w:rPr>
          <w:rFonts w:ascii="Arial" w:hAnsi="Arial" w:cs="Arial"/>
          <w:sz w:val="22"/>
          <w:szCs w:val="22"/>
        </w:rPr>
      </w:pPr>
      <w:r>
        <w:rPr>
          <w:rFonts w:ascii="Arial" w:hAnsi="Arial" w:cs="Arial"/>
          <w:sz w:val="22"/>
          <w:szCs w:val="22"/>
        </w:rPr>
        <w:t xml:space="preserve">ACRRM: </w:t>
      </w:r>
      <w:hyperlink r:id="rId14" w:history="1">
        <w:r w:rsidRPr="00D00134">
          <w:rPr>
            <w:rStyle w:val="Hyperlink"/>
            <w:rFonts w:ascii="Arial" w:hAnsi="Arial" w:cs="Arial"/>
            <w:sz w:val="22"/>
            <w:szCs w:val="22"/>
          </w:rPr>
          <w:t>https://www.acrrm.org.au/college-led-training</w:t>
        </w:r>
      </w:hyperlink>
      <w:r>
        <w:rPr>
          <w:rFonts w:ascii="Arial" w:hAnsi="Arial" w:cs="Arial"/>
          <w:sz w:val="22"/>
          <w:szCs w:val="22"/>
        </w:rPr>
        <w:t xml:space="preserve"> </w:t>
      </w:r>
    </w:p>
    <w:p w14:paraId="66EF90A4" w14:textId="7A165F09" w:rsidR="009B69A9" w:rsidRDefault="009B69A9" w:rsidP="009B69A9">
      <w:pPr>
        <w:rPr>
          <w:rFonts w:ascii="Arial" w:hAnsi="Arial" w:cs="Arial"/>
          <w:sz w:val="22"/>
          <w:szCs w:val="22"/>
        </w:rPr>
      </w:pPr>
      <w:r w:rsidRPr="009B69A9">
        <w:rPr>
          <w:rFonts w:ascii="Arial" w:hAnsi="Arial" w:cs="Arial"/>
          <w:sz w:val="22"/>
          <w:szCs w:val="22"/>
        </w:rPr>
        <w:t>RACGP</w:t>
      </w:r>
      <w:r>
        <w:rPr>
          <w:rFonts w:ascii="Arial" w:hAnsi="Arial" w:cs="Arial"/>
          <w:sz w:val="22"/>
          <w:szCs w:val="22"/>
        </w:rPr>
        <w:t>:</w:t>
      </w:r>
      <w:r w:rsidRPr="009B69A9">
        <w:rPr>
          <w:rFonts w:ascii="Arial" w:hAnsi="Arial" w:cs="Arial"/>
          <w:sz w:val="22"/>
          <w:szCs w:val="22"/>
        </w:rPr>
        <w:t xml:space="preserve"> </w:t>
      </w:r>
      <w:hyperlink r:id="rId15" w:history="1">
        <w:r w:rsidRPr="00D00134">
          <w:rPr>
            <w:rStyle w:val="Hyperlink"/>
            <w:rFonts w:ascii="Arial" w:hAnsi="Arial" w:cs="Arial"/>
            <w:sz w:val="22"/>
            <w:szCs w:val="22"/>
          </w:rPr>
          <w:t>https://www.racgp.org.au/education/college-led-general-practice-training/the-transition-to-college-led-training/college-led-training</w:t>
        </w:r>
      </w:hyperlink>
      <w:r>
        <w:rPr>
          <w:rFonts w:ascii="Arial" w:hAnsi="Arial" w:cs="Arial"/>
          <w:sz w:val="22"/>
          <w:szCs w:val="22"/>
        </w:rPr>
        <w:t xml:space="preserve"> </w:t>
      </w:r>
    </w:p>
    <w:p w14:paraId="1A8D2815" w14:textId="77777777" w:rsidR="005C55E3" w:rsidRPr="005C55E3" w:rsidRDefault="005C55E3" w:rsidP="005C55E3">
      <w:pPr>
        <w:rPr>
          <w:rFonts w:ascii="Arial" w:hAnsi="Arial" w:cs="Arial"/>
          <w:sz w:val="22"/>
          <w:szCs w:val="22"/>
        </w:rPr>
      </w:pPr>
    </w:p>
    <w:p w14:paraId="1AFE0E49" w14:textId="258FF7C5" w:rsidR="005C55E3" w:rsidRDefault="005C55E3" w:rsidP="005C55E3">
      <w:pPr>
        <w:rPr>
          <w:rFonts w:ascii="Arial" w:hAnsi="Arial" w:cs="Arial"/>
          <w:sz w:val="22"/>
          <w:szCs w:val="22"/>
        </w:rPr>
      </w:pPr>
      <w:r w:rsidRPr="542ADDE1">
        <w:rPr>
          <w:rFonts w:ascii="Arial" w:hAnsi="Arial" w:cs="Arial"/>
          <w:sz w:val="22"/>
          <w:szCs w:val="22"/>
        </w:rPr>
        <w:t xml:space="preserve">The </w:t>
      </w:r>
      <w:r w:rsidR="00BD61A0" w:rsidRPr="542ADDE1">
        <w:rPr>
          <w:rFonts w:ascii="Arial" w:hAnsi="Arial" w:cs="Arial"/>
          <w:sz w:val="22"/>
          <w:szCs w:val="22"/>
        </w:rPr>
        <w:t xml:space="preserve">department and </w:t>
      </w:r>
      <w:r w:rsidRPr="542ADDE1">
        <w:rPr>
          <w:rFonts w:ascii="Arial" w:hAnsi="Arial" w:cs="Arial"/>
          <w:sz w:val="22"/>
          <w:szCs w:val="22"/>
        </w:rPr>
        <w:t>GP colleges</w:t>
      </w:r>
      <w:r w:rsidR="00BD61A0" w:rsidRPr="542ADDE1">
        <w:rPr>
          <w:rFonts w:ascii="Arial" w:hAnsi="Arial" w:cs="Arial"/>
          <w:sz w:val="22"/>
          <w:szCs w:val="22"/>
        </w:rPr>
        <w:t xml:space="preserve"> </w:t>
      </w:r>
      <w:r w:rsidR="004C3164" w:rsidRPr="542ADDE1">
        <w:rPr>
          <w:rFonts w:ascii="Arial" w:hAnsi="Arial" w:cs="Arial"/>
          <w:sz w:val="22"/>
          <w:szCs w:val="22"/>
        </w:rPr>
        <w:t>continue to work</w:t>
      </w:r>
      <w:r w:rsidRPr="542ADDE1">
        <w:rPr>
          <w:rFonts w:ascii="Arial" w:hAnsi="Arial" w:cs="Arial"/>
          <w:sz w:val="22"/>
          <w:szCs w:val="22"/>
        </w:rPr>
        <w:t xml:space="preserve"> with Regional Training Organisations (RTOs)</w:t>
      </w:r>
      <w:r w:rsidR="004C3164" w:rsidRPr="542ADDE1">
        <w:rPr>
          <w:rFonts w:ascii="Arial" w:hAnsi="Arial" w:cs="Arial"/>
          <w:sz w:val="22"/>
          <w:szCs w:val="22"/>
        </w:rPr>
        <w:t xml:space="preserve"> to finalise </w:t>
      </w:r>
      <w:r w:rsidR="009B6C7C" w:rsidRPr="542ADDE1">
        <w:rPr>
          <w:rFonts w:ascii="Arial" w:hAnsi="Arial" w:cs="Arial"/>
          <w:sz w:val="22"/>
          <w:szCs w:val="22"/>
        </w:rPr>
        <w:t>t</w:t>
      </w:r>
      <w:r w:rsidR="004C3164" w:rsidRPr="542ADDE1">
        <w:rPr>
          <w:rFonts w:ascii="Arial" w:hAnsi="Arial" w:cs="Arial"/>
          <w:sz w:val="22"/>
          <w:szCs w:val="22"/>
        </w:rPr>
        <w:t>ransition in/out planning</w:t>
      </w:r>
      <w:r w:rsidR="00DA7E09" w:rsidRPr="542ADDE1">
        <w:rPr>
          <w:rFonts w:ascii="Arial" w:hAnsi="Arial" w:cs="Arial"/>
          <w:sz w:val="22"/>
          <w:szCs w:val="22"/>
        </w:rPr>
        <w:t xml:space="preserve">. </w:t>
      </w:r>
      <w:r w:rsidRPr="542ADDE1">
        <w:rPr>
          <w:rFonts w:ascii="Arial" w:hAnsi="Arial" w:cs="Arial"/>
          <w:sz w:val="22"/>
          <w:szCs w:val="22"/>
        </w:rPr>
        <w:t>The ACRRM</w:t>
      </w:r>
      <w:r w:rsidR="00F51BBE" w:rsidRPr="542ADDE1">
        <w:rPr>
          <w:rFonts w:ascii="Arial" w:hAnsi="Arial" w:cs="Arial"/>
          <w:sz w:val="22"/>
          <w:szCs w:val="22"/>
        </w:rPr>
        <w:t xml:space="preserve"> has </w:t>
      </w:r>
      <w:r w:rsidR="00DA7E09" w:rsidRPr="542ADDE1">
        <w:rPr>
          <w:rFonts w:ascii="Arial" w:hAnsi="Arial" w:cs="Arial"/>
          <w:sz w:val="22"/>
          <w:szCs w:val="22"/>
        </w:rPr>
        <w:t>completed the early transition of registrars in New South Wales and the Australian C</w:t>
      </w:r>
      <w:r w:rsidR="00FE3F15" w:rsidRPr="542ADDE1">
        <w:rPr>
          <w:rFonts w:ascii="Arial" w:hAnsi="Arial" w:cs="Arial"/>
          <w:sz w:val="22"/>
          <w:szCs w:val="22"/>
        </w:rPr>
        <w:t xml:space="preserve">apital Territory </w:t>
      </w:r>
      <w:r w:rsidR="000461E5" w:rsidRPr="542ADDE1">
        <w:rPr>
          <w:rFonts w:ascii="Arial" w:hAnsi="Arial" w:cs="Arial"/>
          <w:sz w:val="22"/>
          <w:szCs w:val="22"/>
        </w:rPr>
        <w:t>who were training with GP Synergy. Th</w:t>
      </w:r>
      <w:r w:rsidR="009B6C7C" w:rsidRPr="542ADDE1">
        <w:rPr>
          <w:rFonts w:ascii="Arial" w:hAnsi="Arial" w:cs="Arial"/>
          <w:sz w:val="22"/>
          <w:szCs w:val="22"/>
        </w:rPr>
        <w:t>is</w:t>
      </w:r>
      <w:r w:rsidR="000461E5" w:rsidRPr="542ADDE1">
        <w:rPr>
          <w:rFonts w:ascii="Arial" w:hAnsi="Arial" w:cs="Arial"/>
          <w:sz w:val="22"/>
          <w:szCs w:val="22"/>
        </w:rPr>
        <w:t xml:space="preserve"> early transition has provided</w:t>
      </w:r>
      <w:r w:rsidR="009B6C7C" w:rsidRPr="542ADDE1">
        <w:rPr>
          <w:rFonts w:ascii="Arial" w:hAnsi="Arial" w:cs="Arial"/>
          <w:sz w:val="22"/>
          <w:szCs w:val="22"/>
        </w:rPr>
        <w:t xml:space="preserve"> useful </w:t>
      </w:r>
      <w:r w:rsidR="000461E5" w:rsidRPr="542ADDE1">
        <w:rPr>
          <w:rFonts w:ascii="Arial" w:hAnsi="Arial" w:cs="Arial"/>
          <w:sz w:val="22"/>
          <w:szCs w:val="22"/>
        </w:rPr>
        <w:t>insight</w:t>
      </w:r>
      <w:r w:rsidR="00A26EEB" w:rsidRPr="542ADDE1">
        <w:rPr>
          <w:rFonts w:ascii="Arial" w:hAnsi="Arial" w:cs="Arial"/>
          <w:sz w:val="22"/>
          <w:szCs w:val="22"/>
        </w:rPr>
        <w:t>s</w:t>
      </w:r>
      <w:r w:rsidR="000461E5" w:rsidRPr="542ADDE1">
        <w:rPr>
          <w:rFonts w:ascii="Arial" w:hAnsi="Arial" w:cs="Arial"/>
          <w:sz w:val="22"/>
          <w:szCs w:val="22"/>
        </w:rPr>
        <w:t xml:space="preserve"> </w:t>
      </w:r>
      <w:r w:rsidR="009B6C7C" w:rsidRPr="542ADDE1">
        <w:rPr>
          <w:rFonts w:ascii="Arial" w:hAnsi="Arial" w:cs="Arial"/>
          <w:sz w:val="22"/>
          <w:szCs w:val="22"/>
        </w:rPr>
        <w:t xml:space="preserve">to ensure </w:t>
      </w:r>
      <w:r w:rsidR="00A26EEB" w:rsidRPr="542ADDE1">
        <w:rPr>
          <w:rFonts w:ascii="Arial" w:hAnsi="Arial" w:cs="Arial"/>
          <w:sz w:val="22"/>
          <w:szCs w:val="22"/>
        </w:rPr>
        <w:t xml:space="preserve">a successful </w:t>
      </w:r>
      <w:r w:rsidR="009B6C7C" w:rsidRPr="542ADDE1">
        <w:rPr>
          <w:rFonts w:ascii="Arial" w:hAnsi="Arial" w:cs="Arial"/>
          <w:sz w:val="22"/>
          <w:szCs w:val="22"/>
        </w:rPr>
        <w:t xml:space="preserve">further </w:t>
      </w:r>
      <w:r w:rsidR="00A26EEB" w:rsidRPr="542ADDE1">
        <w:rPr>
          <w:rFonts w:ascii="Arial" w:hAnsi="Arial" w:cs="Arial"/>
          <w:sz w:val="22"/>
          <w:szCs w:val="22"/>
        </w:rPr>
        <w:t xml:space="preserve">transition of training in the coming months. ACRRM </w:t>
      </w:r>
      <w:r w:rsidR="009B69A9" w:rsidRPr="542ADDE1">
        <w:rPr>
          <w:rFonts w:ascii="Arial" w:hAnsi="Arial" w:cs="Arial"/>
          <w:sz w:val="22"/>
          <w:szCs w:val="22"/>
        </w:rPr>
        <w:t xml:space="preserve">and </w:t>
      </w:r>
      <w:r w:rsidR="00A26EEB" w:rsidRPr="542ADDE1">
        <w:rPr>
          <w:rFonts w:ascii="Arial" w:hAnsi="Arial" w:cs="Arial"/>
          <w:sz w:val="22"/>
          <w:szCs w:val="22"/>
        </w:rPr>
        <w:t>General Practice Training Tasmania</w:t>
      </w:r>
      <w:r w:rsidR="00FE3F15" w:rsidRPr="542ADDE1">
        <w:rPr>
          <w:rFonts w:ascii="Arial" w:hAnsi="Arial" w:cs="Arial"/>
          <w:sz w:val="22"/>
          <w:szCs w:val="22"/>
        </w:rPr>
        <w:t xml:space="preserve"> have announced </w:t>
      </w:r>
      <w:r w:rsidR="009B69A9" w:rsidRPr="542ADDE1">
        <w:rPr>
          <w:rFonts w:ascii="Arial" w:hAnsi="Arial" w:cs="Arial"/>
          <w:sz w:val="22"/>
          <w:szCs w:val="22"/>
        </w:rPr>
        <w:t xml:space="preserve">the </w:t>
      </w:r>
      <w:r w:rsidR="00B4308D" w:rsidRPr="542ADDE1">
        <w:rPr>
          <w:rFonts w:ascii="Arial" w:hAnsi="Arial" w:cs="Arial"/>
          <w:sz w:val="22"/>
          <w:szCs w:val="22"/>
        </w:rPr>
        <w:t xml:space="preserve">early transition of </w:t>
      </w:r>
      <w:r w:rsidR="00FE3F15" w:rsidRPr="542ADDE1">
        <w:rPr>
          <w:rFonts w:ascii="Arial" w:hAnsi="Arial" w:cs="Arial"/>
          <w:sz w:val="22"/>
          <w:szCs w:val="22"/>
        </w:rPr>
        <w:t xml:space="preserve">registrars from </w:t>
      </w:r>
      <w:r w:rsidR="00B4308D" w:rsidRPr="542ADDE1">
        <w:rPr>
          <w:rFonts w:ascii="Arial" w:hAnsi="Arial" w:cs="Arial"/>
          <w:sz w:val="22"/>
          <w:szCs w:val="22"/>
        </w:rPr>
        <w:t>Tasmania</w:t>
      </w:r>
      <w:r w:rsidR="00A26EEB" w:rsidRPr="542ADDE1">
        <w:rPr>
          <w:rFonts w:ascii="Arial" w:hAnsi="Arial" w:cs="Arial"/>
          <w:sz w:val="22"/>
          <w:szCs w:val="22"/>
        </w:rPr>
        <w:t xml:space="preserve"> to occur by 1 October 2022</w:t>
      </w:r>
      <w:r w:rsidR="00FF2E4D" w:rsidRPr="542ADDE1">
        <w:rPr>
          <w:rFonts w:ascii="Arial" w:hAnsi="Arial" w:cs="Arial"/>
          <w:sz w:val="22"/>
          <w:szCs w:val="22"/>
        </w:rPr>
        <w:t xml:space="preserve">. </w:t>
      </w:r>
    </w:p>
    <w:p w14:paraId="2623B1C0" w14:textId="4266D570" w:rsidR="001C0D36" w:rsidRDefault="001C0D36" w:rsidP="005C55E3">
      <w:pPr>
        <w:rPr>
          <w:rFonts w:ascii="Arial" w:hAnsi="Arial" w:cs="Arial"/>
          <w:sz w:val="22"/>
          <w:szCs w:val="22"/>
        </w:rPr>
      </w:pPr>
    </w:p>
    <w:p w14:paraId="51FAFA37" w14:textId="69C289BE" w:rsidR="001C0D36" w:rsidRDefault="001C0D36" w:rsidP="001C0D36">
      <w:pPr>
        <w:rPr>
          <w:rFonts w:ascii="Arial" w:hAnsi="Arial" w:cs="Arial"/>
          <w:sz w:val="22"/>
          <w:szCs w:val="22"/>
        </w:rPr>
      </w:pPr>
      <w:r w:rsidRPr="542ADDE1">
        <w:rPr>
          <w:rFonts w:ascii="Arial" w:hAnsi="Arial" w:cs="Arial"/>
          <w:sz w:val="22"/>
          <w:szCs w:val="22"/>
        </w:rPr>
        <w:t>To support end</w:t>
      </w:r>
      <w:r w:rsidR="00F30E82">
        <w:rPr>
          <w:rFonts w:ascii="Arial" w:hAnsi="Arial" w:cs="Arial"/>
          <w:sz w:val="22"/>
          <w:szCs w:val="22"/>
        </w:rPr>
        <w:t>-</w:t>
      </w:r>
      <w:r w:rsidRPr="542ADDE1">
        <w:rPr>
          <w:rFonts w:ascii="Arial" w:hAnsi="Arial" w:cs="Arial"/>
          <w:sz w:val="22"/>
          <w:szCs w:val="22"/>
        </w:rPr>
        <w:t>to</w:t>
      </w:r>
      <w:r w:rsidR="27323B18" w:rsidRPr="542ADDE1">
        <w:rPr>
          <w:rFonts w:ascii="Arial" w:hAnsi="Arial" w:cs="Arial"/>
          <w:sz w:val="22"/>
          <w:szCs w:val="22"/>
        </w:rPr>
        <w:t>-</w:t>
      </w:r>
      <w:r w:rsidRPr="542ADDE1">
        <w:rPr>
          <w:rFonts w:ascii="Arial" w:hAnsi="Arial" w:cs="Arial"/>
          <w:sz w:val="22"/>
          <w:szCs w:val="22"/>
        </w:rPr>
        <w:t xml:space="preserve">end training in North Queensland, the GP </w:t>
      </w:r>
      <w:r w:rsidR="00D82688" w:rsidRPr="542ADDE1">
        <w:rPr>
          <w:rFonts w:ascii="Arial" w:hAnsi="Arial" w:cs="Arial"/>
          <w:sz w:val="22"/>
          <w:szCs w:val="22"/>
        </w:rPr>
        <w:t>c</w:t>
      </w:r>
      <w:r w:rsidRPr="542ADDE1">
        <w:rPr>
          <w:rFonts w:ascii="Arial" w:hAnsi="Arial" w:cs="Arial"/>
          <w:sz w:val="22"/>
          <w:szCs w:val="22"/>
        </w:rPr>
        <w:t xml:space="preserve">olleges </w:t>
      </w:r>
      <w:r w:rsidR="00B66FEB">
        <w:rPr>
          <w:rFonts w:ascii="Arial" w:hAnsi="Arial" w:cs="Arial"/>
          <w:sz w:val="22"/>
          <w:szCs w:val="22"/>
        </w:rPr>
        <w:t>will</w:t>
      </w:r>
      <w:r w:rsidRPr="542ADDE1">
        <w:rPr>
          <w:rFonts w:ascii="Arial" w:hAnsi="Arial" w:cs="Arial"/>
          <w:sz w:val="22"/>
          <w:szCs w:val="22"/>
        </w:rPr>
        <w:t xml:space="preserve"> contract James Cook University to deliver their college-led training models</w:t>
      </w:r>
      <w:r w:rsidR="001F693B">
        <w:rPr>
          <w:rFonts w:ascii="Arial" w:hAnsi="Arial" w:cs="Arial"/>
          <w:sz w:val="22"/>
          <w:szCs w:val="22"/>
        </w:rPr>
        <w:t xml:space="preserve"> in that region</w:t>
      </w:r>
      <w:r w:rsidRPr="542ADDE1">
        <w:rPr>
          <w:rFonts w:ascii="Arial" w:hAnsi="Arial" w:cs="Arial"/>
          <w:sz w:val="22"/>
          <w:szCs w:val="22"/>
        </w:rPr>
        <w:t xml:space="preserve">. Delivery of training undertaken by James Cook University will be consistent with each </w:t>
      </w:r>
      <w:r w:rsidR="001F693B">
        <w:rPr>
          <w:rFonts w:ascii="Arial" w:hAnsi="Arial" w:cs="Arial"/>
          <w:sz w:val="22"/>
          <w:szCs w:val="22"/>
        </w:rPr>
        <w:t xml:space="preserve">college’s </w:t>
      </w:r>
      <w:r w:rsidRPr="542ADDE1">
        <w:rPr>
          <w:rFonts w:ascii="Arial" w:hAnsi="Arial" w:cs="Arial"/>
          <w:sz w:val="22"/>
          <w:szCs w:val="22"/>
        </w:rPr>
        <w:t xml:space="preserve">national training </w:t>
      </w:r>
      <w:r w:rsidR="00B66FEB">
        <w:rPr>
          <w:rFonts w:ascii="Arial" w:hAnsi="Arial" w:cs="Arial"/>
          <w:sz w:val="22"/>
          <w:szCs w:val="22"/>
        </w:rPr>
        <w:t>and ed</w:t>
      </w:r>
      <w:r w:rsidR="00871378">
        <w:rPr>
          <w:rFonts w:ascii="Arial" w:hAnsi="Arial" w:cs="Arial"/>
          <w:sz w:val="22"/>
          <w:szCs w:val="22"/>
        </w:rPr>
        <w:t xml:space="preserve">ucation </w:t>
      </w:r>
      <w:r w:rsidRPr="542ADDE1">
        <w:rPr>
          <w:rFonts w:ascii="Arial" w:hAnsi="Arial" w:cs="Arial"/>
          <w:sz w:val="22"/>
          <w:szCs w:val="22"/>
        </w:rPr>
        <w:t xml:space="preserve">program and will provide training participants with the same </w:t>
      </w:r>
      <w:r w:rsidR="0013666A">
        <w:rPr>
          <w:rFonts w:ascii="Arial" w:hAnsi="Arial" w:cs="Arial"/>
          <w:sz w:val="22"/>
          <w:szCs w:val="22"/>
        </w:rPr>
        <w:t>models of delivery</w:t>
      </w:r>
      <w:r w:rsidRPr="542ADDE1">
        <w:rPr>
          <w:rFonts w:ascii="Arial" w:hAnsi="Arial" w:cs="Arial"/>
          <w:sz w:val="22"/>
          <w:szCs w:val="22"/>
        </w:rPr>
        <w:t xml:space="preserve"> as will be accessed elsewhere across the country. </w:t>
      </w:r>
    </w:p>
    <w:p w14:paraId="14A75A1D" w14:textId="230B87A3" w:rsidR="007E6600" w:rsidRPr="005C55E3" w:rsidRDefault="007E6600" w:rsidP="005C55E3">
      <w:pPr>
        <w:rPr>
          <w:rFonts w:ascii="Arial" w:hAnsi="Arial" w:cs="Arial"/>
          <w:i/>
          <w:iCs/>
          <w:sz w:val="22"/>
          <w:szCs w:val="22"/>
        </w:rPr>
      </w:pPr>
    </w:p>
    <w:p w14:paraId="4EB119BA" w14:textId="48E996A4" w:rsidR="005C55E3" w:rsidRDefault="005C55E3" w:rsidP="005C55E3">
      <w:pPr>
        <w:rPr>
          <w:rFonts w:ascii="Arial" w:hAnsi="Arial" w:cs="Arial"/>
          <w:i/>
          <w:iCs/>
          <w:sz w:val="22"/>
          <w:szCs w:val="22"/>
        </w:rPr>
      </w:pPr>
      <w:r w:rsidRPr="005C55E3">
        <w:rPr>
          <w:rFonts w:ascii="Arial" w:hAnsi="Arial" w:cs="Arial"/>
          <w:i/>
          <w:iCs/>
          <w:sz w:val="22"/>
          <w:szCs w:val="22"/>
        </w:rPr>
        <w:t>National Consistent Payments</w:t>
      </w:r>
      <w:r w:rsidR="00737315">
        <w:rPr>
          <w:rFonts w:ascii="Arial" w:hAnsi="Arial" w:cs="Arial"/>
          <w:i/>
          <w:iCs/>
          <w:sz w:val="22"/>
          <w:szCs w:val="22"/>
        </w:rPr>
        <w:t xml:space="preserve"> </w:t>
      </w:r>
      <w:r w:rsidR="009B6C7C">
        <w:rPr>
          <w:rFonts w:ascii="Arial" w:hAnsi="Arial" w:cs="Arial"/>
          <w:i/>
          <w:iCs/>
          <w:sz w:val="22"/>
          <w:szCs w:val="22"/>
        </w:rPr>
        <w:t>Framework</w:t>
      </w:r>
    </w:p>
    <w:p w14:paraId="70844A69" w14:textId="77777777" w:rsidR="005C55E3" w:rsidRPr="005C55E3" w:rsidRDefault="005C55E3" w:rsidP="005C55E3">
      <w:pPr>
        <w:rPr>
          <w:rFonts w:ascii="Arial" w:hAnsi="Arial" w:cs="Arial"/>
          <w:i/>
          <w:iCs/>
          <w:sz w:val="22"/>
          <w:szCs w:val="22"/>
        </w:rPr>
      </w:pPr>
    </w:p>
    <w:p w14:paraId="67F4AB0E" w14:textId="0F17B1B5" w:rsidR="007E6600" w:rsidRDefault="005C55E3" w:rsidP="005C55E3">
      <w:pPr>
        <w:rPr>
          <w:rFonts w:ascii="Arial" w:hAnsi="Arial" w:cs="Arial"/>
          <w:sz w:val="22"/>
          <w:szCs w:val="22"/>
        </w:rPr>
      </w:pPr>
      <w:r w:rsidRPr="005C55E3">
        <w:rPr>
          <w:rFonts w:ascii="Arial" w:hAnsi="Arial" w:cs="Arial"/>
          <w:sz w:val="22"/>
          <w:szCs w:val="22"/>
        </w:rPr>
        <w:t>F</w:t>
      </w:r>
      <w:r w:rsidR="00D86784">
        <w:rPr>
          <w:rFonts w:ascii="Arial" w:hAnsi="Arial" w:cs="Arial"/>
          <w:sz w:val="22"/>
          <w:szCs w:val="22"/>
        </w:rPr>
        <w:t>or training terms commencing in semester one</w:t>
      </w:r>
      <w:r w:rsidRPr="005C55E3">
        <w:rPr>
          <w:rFonts w:ascii="Arial" w:hAnsi="Arial" w:cs="Arial"/>
          <w:sz w:val="22"/>
          <w:szCs w:val="22"/>
        </w:rPr>
        <w:t xml:space="preserve"> 2023, eligible AGPT registrars, supervisors and practices will receive </w:t>
      </w:r>
      <w:r w:rsidR="00D86784">
        <w:rPr>
          <w:rFonts w:ascii="Arial" w:hAnsi="Arial" w:cs="Arial"/>
          <w:sz w:val="22"/>
          <w:szCs w:val="22"/>
        </w:rPr>
        <w:t>support payment</w:t>
      </w:r>
      <w:r w:rsidR="00DA7E09">
        <w:rPr>
          <w:rFonts w:ascii="Arial" w:hAnsi="Arial" w:cs="Arial"/>
          <w:sz w:val="22"/>
          <w:szCs w:val="22"/>
        </w:rPr>
        <w:t xml:space="preserve">s </w:t>
      </w:r>
      <w:r w:rsidR="00934E4D">
        <w:rPr>
          <w:rFonts w:ascii="Arial" w:hAnsi="Arial" w:cs="Arial"/>
          <w:sz w:val="22"/>
          <w:szCs w:val="22"/>
        </w:rPr>
        <w:t xml:space="preserve">at the rates </w:t>
      </w:r>
      <w:r w:rsidR="00DA7E09">
        <w:rPr>
          <w:rFonts w:ascii="Arial" w:hAnsi="Arial" w:cs="Arial"/>
          <w:sz w:val="22"/>
          <w:szCs w:val="22"/>
        </w:rPr>
        <w:t>articulated in the National Consistent Payment</w:t>
      </w:r>
      <w:r w:rsidR="00765E62">
        <w:rPr>
          <w:rFonts w:ascii="Arial" w:hAnsi="Arial" w:cs="Arial"/>
          <w:sz w:val="22"/>
          <w:szCs w:val="22"/>
        </w:rPr>
        <w:t>s</w:t>
      </w:r>
      <w:r w:rsidR="00DA7E09">
        <w:rPr>
          <w:rFonts w:ascii="Arial" w:hAnsi="Arial" w:cs="Arial"/>
          <w:sz w:val="22"/>
          <w:szCs w:val="22"/>
        </w:rPr>
        <w:t xml:space="preserve"> </w:t>
      </w:r>
      <w:r w:rsidR="009B6C7C">
        <w:rPr>
          <w:rFonts w:ascii="Arial" w:hAnsi="Arial" w:cs="Arial"/>
          <w:sz w:val="22"/>
          <w:szCs w:val="22"/>
        </w:rPr>
        <w:t>F</w:t>
      </w:r>
      <w:r w:rsidR="00DA7E09">
        <w:rPr>
          <w:rFonts w:ascii="Arial" w:hAnsi="Arial" w:cs="Arial"/>
          <w:sz w:val="22"/>
          <w:szCs w:val="22"/>
        </w:rPr>
        <w:t xml:space="preserve">ramework. This </w:t>
      </w:r>
      <w:r w:rsidR="009B6C7C">
        <w:rPr>
          <w:rFonts w:ascii="Arial" w:hAnsi="Arial" w:cs="Arial"/>
          <w:sz w:val="22"/>
          <w:szCs w:val="22"/>
        </w:rPr>
        <w:t>F</w:t>
      </w:r>
      <w:r w:rsidR="00DA7E09">
        <w:rPr>
          <w:rFonts w:ascii="Arial" w:hAnsi="Arial" w:cs="Arial"/>
          <w:sz w:val="22"/>
          <w:szCs w:val="22"/>
        </w:rPr>
        <w:t xml:space="preserve">ramework </w:t>
      </w:r>
      <w:r w:rsidR="009B6C7C">
        <w:rPr>
          <w:rFonts w:ascii="Arial" w:hAnsi="Arial" w:cs="Arial"/>
          <w:sz w:val="22"/>
          <w:szCs w:val="22"/>
        </w:rPr>
        <w:t xml:space="preserve">ensures </w:t>
      </w:r>
      <w:r w:rsidR="00DA7E09">
        <w:rPr>
          <w:rFonts w:ascii="Arial" w:hAnsi="Arial" w:cs="Arial"/>
          <w:sz w:val="22"/>
          <w:szCs w:val="22"/>
        </w:rPr>
        <w:t>transparen</w:t>
      </w:r>
      <w:r w:rsidR="009B6C7C">
        <w:rPr>
          <w:rFonts w:ascii="Arial" w:hAnsi="Arial" w:cs="Arial"/>
          <w:sz w:val="22"/>
          <w:szCs w:val="22"/>
        </w:rPr>
        <w:t>t</w:t>
      </w:r>
      <w:r w:rsidR="00DA7E09">
        <w:rPr>
          <w:rFonts w:ascii="Arial" w:hAnsi="Arial" w:cs="Arial"/>
          <w:sz w:val="22"/>
          <w:szCs w:val="22"/>
        </w:rPr>
        <w:t xml:space="preserve"> and consisten</w:t>
      </w:r>
      <w:r w:rsidR="009B6C7C">
        <w:rPr>
          <w:rFonts w:ascii="Arial" w:hAnsi="Arial" w:cs="Arial"/>
          <w:sz w:val="22"/>
          <w:szCs w:val="22"/>
        </w:rPr>
        <w:t xml:space="preserve">t </w:t>
      </w:r>
      <w:r w:rsidR="00DA7E09">
        <w:rPr>
          <w:rFonts w:ascii="Arial" w:hAnsi="Arial" w:cs="Arial"/>
          <w:sz w:val="22"/>
          <w:szCs w:val="22"/>
        </w:rPr>
        <w:t xml:space="preserve">support payments paid through the AGPT program. </w:t>
      </w:r>
      <w:r w:rsidR="007E6600">
        <w:rPr>
          <w:rFonts w:ascii="Arial" w:hAnsi="Arial" w:cs="Arial"/>
          <w:sz w:val="22"/>
          <w:szCs w:val="22"/>
        </w:rPr>
        <w:t xml:space="preserve"> </w:t>
      </w:r>
    </w:p>
    <w:p w14:paraId="7B34E303" w14:textId="536BC1BF" w:rsidR="005C55E3" w:rsidRPr="005C55E3" w:rsidRDefault="005C55E3" w:rsidP="005C55E3">
      <w:pPr>
        <w:rPr>
          <w:rFonts w:ascii="Arial" w:hAnsi="Arial" w:cs="Arial"/>
          <w:sz w:val="22"/>
          <w:szCs w:val="22"/>
        </w:rPr>
      </w:pPr>
      <w:r w:rsidRPr="005C55E3">
        <w:rPr>
          <w:rFonts w:ascii="Arial" w:hAnsi="Arial" w:cs="Arial"/>
          <w:sz w:val="22"/>
          <w:szCs w:val="22"/>
        </w:rPr>
        <w:lastRenderedPageBreak/>
        <w:t xml:space="preserve"> </w:t>
      </w:r>
    </w:p>
    <w:p w14:paraId="2692615D" w14:textId="46C695CF" w:rsidR="00737315" w:rsidRDefault="005C55E3" w:rsidP="00737315">
      <w:pPr>
        <w:rPr>
          <w:rFonts w:ascii="Arial" w:hAnsi="Arial" w:cs="Arial"/>
          <w:sz w:val="22"/>
          <w:szCs w:val="22"/>
        </w:rPr>
      </w:pPr>
      <w:r w:rsidRPr="005C55E3">
        <w:rPr>
          <w:rFonts w:ascii="Arial" w:hAnsi="Arial" w:cs="Arial"/>
          <w:sz w:val="22"/>
          <w:szCs w:val="22"/>
        </w:rPr>
        <w:t xml:space="preserve">Over </w:t>
      </w:r>
      <w:r w:rsidR="007E6600">
        <w:rPr>
          <w:rFonts w:ascii="Arial" w:hAnsi="Arial" w:cs="Arial"/>
          <w:sz w:val="22"/>
          <w:szCs w:val="22"/>
        </w:rPr>
        <w:t xml:space="preserve">the </w:t>
      </w:r>
      <w:r w:rsidRPr="005C55E3">
        <w:rPr>
          <w:rFonts w:ascii="Arial" w:hAnsi="Arial" w:cs="Arial"/>
          <w:sz w:val="22"/>
          <w:szCs w:val="22"/>
        </w:rPr>
        <w:t xml:space="preserve">coming months, communication activities will </w:t>
      </w:r>
      <w:r w:rsidR="00737315">
        <w:rPr>
          <w:rFonts w:ascii="Arial" w:hAnsi="Arial" w:cs="Arial"/>
          <w:sz w:val="22"/>
          <w:szCs w:val="22"/>
        </w:rPr>
        <w:t xml:space="preserve">commence </w:t>
      </w:r>
      <w:r w:rsidRPr="005C55E3">
        <w:rPr>
          <w:rFonts w:ascii="Arial" w:hAnsi="Arial" w:cs="Arial"/>
          <w:sz w:val="22"/>
          <w:szCs w:val="22"/>
        </w:rPr>
        <w:t xml:space="preserve">to ensure registrars, supervisors and training practices are </w:t>
      </w:r>
      <w:r w:rsidR="00DA7E09">
        <w:rPr>
          <w:rFonts w:ascii="Arial" w:hAnsi="Arial" w:cs="Arial"/>
          <w:sz w:val="22"/>
          <w:szCs w:val="22"/>
        </w:rPr>
        <w:t>aware of the support payments they will receive through the AGPT</w:t>
      </w:r>
      <w:r w:rsidR="00C30EA9">
        <w:rPr>
          <w:rFonts w:ascii="Arial" w:hAnsi="Arial" w:cs="Arial"/>
          <w:sz w:val="22"/>
          <w:szCs w:val="22"/>
        </w:rPr>
        <w:t xml:space="preserve"> under the NCP framework</w:t>
      </w:r>
      <w:r w:rsidR="00DA7E09">
        <w:rPr>
          <w:rFonts w:ascii="Arial" w:hAnsi="Arial" w:cs="Arial"/>
          <w:sz w:val="22"/>
          <w:szCs w:val="22"/>
        </w:rPr>
        <w:t xml:space="preserve">. </w:t>
      </w:r>
      <w:r w:rsidR="00A26EEB">
        <w:rPr>
          <w:rFonts w:ascii="Arial" w:hAnsi="Arial" w:cs="Arial"/>
          <w:sz w:val="22"/>
          <w:szCs w:val="22"/>
        </w:rPr>
        <w:t>T</w:t>
      </w:r>
      <w:r w:rsidR="00DA7E09">
        <w:rPr>
          <w:rFonts w:ascii="Arial" w:hAnsi="Arial" w:cs="Arial"/>
          <w:sz w:val="22"/>
          <w:szCs w:val="22"/>
        </w:rPr>
        <w:t xml:space="preserve">hese payments will be made via a Services Australia payment system and participants will receive </w:t>
      </w:r>
      <w:r w:rsidRPr="005C55E3">
        <w:rPr>
          <w:rFonts w:ascii="Arial" w:hAnsi="Arial" w:cs="Arial"/>
          <w:sz w:val="22"/>
          <w:szCs w:val="22"/>
        </w:rPr>
        <w:t>information and guidance</w:t>
      </w:r>
      <w:r w:rsidR="00737315">
        <w:rPr>
          <w:rFonts w:ascii="Arial" w:hAnsi="Arial" w:cs="Arial"/>
          <w:sz w:val="22"/>
          <w:szCs w:val="22"/>
        </w:rPr>
        <w:t xml:space="preserve"> regarding </w:t>
      </w:r>
      <w:r w:rsidR="009B69A9">
        <w:rPr>
          <w:rFonts w:ascii="Arial" w:hAnsi="Arial" w:cs="Arial"/>
          <w:sz w:val="22"/>
          <w:szCs w:val="22"/>
        </w:rPr>
        <w:t xml:space="preserve">payment system </w:t>
      </w:r>
      <w:r w:rsidR="00DA7E09">
        <w:rPr>
          <w:rFonts w:ascii="Arial" w:hAnsi="Arial" w:cs="Arial"/>
          <w:sz w:val="22"/>
          <w:szCs w:val="22"/>
        </w:rPr>
        <w:t>registration and Services Australia</w:t>
      </w:r>
      <w:r w:rsidR="00737315" w:rsidRPr="005C55E3">
        <w:rPr>
          <w:rFonts w:ascii="Arial" w:hAnsi="Arial" w:cs="Arial"/>
          <w:sz w:val="22"/>
          <w:szCs w:val="22"/>
        </w:rPr>
        <w:t xml:space="preserve"> </w:t>
      </w:r>
      <w:r w:rsidR="00DA7E09">
        <w:rPr>
          <w:rFonts w:ascii="Arial" w:hAnsi="Arial" w:cs="Arial"/>
          <w:sz w:val="22"/>
          <w:szCs w:val="22"/>
        </w:rPr>
        <w:t xml:space="preserve">enrolment support. </w:t>
      </w:r>
      <w:r w:rsidR="00737315">
        <w:rPr>
          <w:rFonts w:ascii="Arial" w:hAnsi="Arial" w:cs="Arial"/>
          <w:sz w:val="22"/>
          <w:szCs w:val="22"/>
        </w:rPr>
        <w:t xml:space="preserve"> </w:t>
      </w:r>
    </w:p>
    <w:p w14:paraId="44238D19" w14:textId="77777777" w:rsidR="00863C56" w:rsidRDefault="00863C56" w:rsidP="00737315">
      <w:pPr>
        <w:rPr>
          <w:rFonts w:ascii="Arial" w:hAnsi="Arial" w:cs="Arial"/>
          <w:sz w:val="22"/>
          <w:szCs w:val="22"/>
        </w:rPr>
      </w:pPr>
    </w:p>
    <w:p w14:paraId="7D4C07ED" w14:textId="0D901F80" w:rsidR="00863C56" w:rsidRPr="00863C56" w:rsidRDefault="00863C56" w:rsidP="00863C56">
      <w:pPr>
        <w:rPr>
          <w:rFonts w:ascii="Arial" w:hAnsi="Arial" w:cs="Arial"/>
          <w:sz w:val="22"/>
          <w:szCs w:val="22"/>
        </w:rPr>
      </w:pPr>
      <w:bookmarkStart w:id="0" w:name="_Hlk112402793"/>
      <w:r w:rsidRPr="00863C56">
        <w:rPr>
          <w:rFonts w:ascii="Arial" w:hAnsi="Arial" w:cs="Arial"/>
          <w:sz w:val="22"/>
          <w:szCs w:val="22"/>
        </w:rPr>
        <w:t>The</w:t>
      </w:r>
      <w:r>
        <w:rPr>
          <w:rFonts w:ascii="Arial" w:hAnsi="Arial" w:cs="Arial"/>
          <w:sz w:val="22"/>
          <w:szCs w:val="22"/>
        </w:rPr>
        <w:t xml:space="preserve"> </w:t>
      </w:r>
      <w:r w:rsidR="00DA7E09">
        <w:rPr>
          <w:rFonts w:ascii="Arial" w:hAnsi="Arial" w:cs="Arial"/>
          <w:sz w:val="22"/>
          <w:szCs w:val="22"/>
        </w:rPr>
        <w:t xml:space="preserve">GP </w:t>
      </w:r>
      <w:r w:rsidR="00FE3F15">
        <w:rPr>
          <w:rFonts w:ascii="Arial" w:hAnsi="Arial" w:cs="Arial"/>
          <w:sz w:val="22"/>
          <w:szCs w:val="22"/>
        </w:rPr>
        <w:t xml:space="preserve">colleges will provide </w:t>
      </w:r>
      <w:r w:rsidR="00A26EEB">
        <w:rPr>
          <w:rFonts w:ascii="Arial" w:hAnsi="Arial" w:cs="Arial"/>
          <w:sz w:val="22"/>
          <w:szCs w:val="22"/>
        </w:rPr>
        <w:t xml:space="preserve">additional </w:t>
      </w:r>
      <w:r w:rsidR="00FE3F15">
        <w:rPr>
          <w:rFonts w:ascii="Arial" w:hAnsi="Arial" w:cs="Arial"/>
          <w:sz w:val="22"/>
          <w:szCs w:val="22"/>
        </w:rPr>
        <w:t>funding</w:t>
      </w:r>
      <w:r w:rsidR="00347BF6">
        <w:rPr>
          <w:rFonts w:ascii="Arial" w:hAnsi="Arial" w:cs="Arial"/>
          <w:sz w:val="22"/>
          <w:szCs w:val="22"/>
        </w:rPr>
        <w:t xml:space="preserve">, known as ‘flexible </w:t>
      </w:r>
      <w:proofErr w:type="gramStart"/>
      <w:r w:rsidR="00347BF6">
        <w:rPr>
          <w:rFonts w:ascii="Arial" w:hAnsi="Arial" w:cs="Arial"/>
          <w:sz w:val="22"/>
          <w:szCs w:val="22"/>
        </w:rPr>
        <w:t>funding</w:t>
      </w:r>
      <w:r w:rsidR="00882D11">
        <w:rPr>
          <w:rFonts w:ascii="Arial" w:hAnsi="Arial" w:cs="Arial"/>
          <w:sz w:val="22"/>
          <w:szCs w:val="22"/>
        </w:rPr>
        <w:t>’</w:t>
      </w:r>
      <w:proofErr w:type="gramEnd"/>
      <w:r w:rsidR="00FE3F15">
        <w:rPr>
          <w:rFonts w:ascii="Arial" w:hAnsi="Arial" w:cs="Arial"/>
          <w:sz w:val="22"/>
          <w:szCs w:val="22"/>
        </w:rPr>
        <w:t xml:space="preserve"> to</w:t>
      </w:r>
      <w:r w:rsidR="00765E62">
        <w:rPr>
          <w:rFonts w:ascii="Arial" w:hAnsi="Arial" w:cs="Arial"/>
          <w:sz w:val="22"/>
          <w:szCs w:val="22"/>
        </w:rPr>
        <w:t xml:space="preserve"> registrars, supervisors and training practices to</w:t>
      </w:r>
      <w:r w:rsidR="00FE3F15">
        <w:rPr>
          <w:rFonts w:ascii="Arial" w:hAnsi="Arial" w:cs="Arial"/>
          <w:sz w:val="22"/>
          <w:szCs w:val="22"/>
        </w:rPr>
        <w:t xml:space="preserve"> support their training </w:t>
      </w:r>
      <w:r w:rsidR="00765E62">
        <w:rPr>
          <w:rFonts w:ascii="Arial" w:hAnsi="Arial" w:cs="Arial"/>
          <w:sz w:val="22"/>
          <w:szCs w:val="22"/>
        </w:rPr>
        <w:t>models</w:t>
      </w:r>
      <w:bookmarkEnd w:id="0"/>
      <w:r w:rsidR="00FE3F15">
        <w:rPr>
          <w:rFonts w:ascii="Arial" w:hAnsi="Arial" w:cs="Arial"/>
          <w:sz w:val="22"/>
          <w:szCs w:val="22"/>
        </w:rPr>
        <w:t xml:space="preserve">. Funding available through the </w:t>
      </w:r>
      <w:r w:rsidR="009B69A9">
        <w:rPr>
          <w:rFonts w:ascii="Arial" w:hAnsi="Arial" w:cs="Arial"/>
          <w:sz w:val="22"/>
          <w:szCs w:val="22"/>
        </w:rPr>
        <w:t xml:space="preserve">GP </w:t>
      </w:r>
      <w:r w:rsidR="00FE3F15">
        <w:rPr>
          <w:rFonts w:ascii="Arial" w:hAnsi="Arial" w:cs="Arial"/>
          <w:sz w:val="22"/>
          <w:szCs w:val="22"/>
        </w:rPr>
        <w:t xml:space="preserve">colleges will provide support for supervisor professional development, </w:t>
      </w:r>
      <w:r w:rsidR="00A86C6A">
        <w:rPr>
          <w:rFonts w:ascii="Arial" w:hAnsi="Arial" w:cs="Arial"/>
          <w:sz w:val="22"/>
          <w:szCs w:val="22"/>
        </w:rPr>
        <w:t xml:space="preserve">and </w:t>
      </w:r>
      <w:r w:rsidR="00FE3F15">
        <w:rPr>
          <w:rFonts w:ascii="Arial" w:hAnsi="Arial" w:cs="Arial"/>
          <w:sz w:val="22"/>
          <w:szCs w:val="22"/>
        </w:rPr>
        <w:t>support for complex training placements including areas of workforce need.</w:t>
      </w:r>
    </w:p>
    <w:p w14:paraId="57FD2847" w14:textId="77777777" w:rsidR="00863C56" w:rsidRDefault="00863C56" w:rsidP="005C55E3">
      <w:pPr>
        <w:rPr>
          <w:rFonts w:ascii="Arial" w:hAnsi="Arial" w:cs="Arial"/>
          <w:sz w:val="22"/>
          <w:szCs w:val="22"/>
        </w:rPr>
      </w:pPr>
    </w:p>
    <w:p w14:paraId="30B487DB" w14:textId="4D526AE7" w:rsidR="005C55E3" w:rsidRDefault="00FF2E4D" w:rsidP="005C55E3">
      <w:pPr>
        <w:rPr>
          <w:rFonts w:ascii="Arial" w:hAnsi="Arial" w:cs="Arial"/>
          <w:i/>
          <w:iCs/>
          <w:sz w:val="22"/>
          <w:szCs w:val="22"/>
        </w:rPr>
      </w:pPr>
      <w:r>
        <w:rPr>
          <w:rFonts w:ascii="Arial" w:hAnsi="Arial" w:cs="Arial"/>
          <w:i/>
          <w:iCs/>
          <w:sz w:val="22"/>
          <w:szCs w:val="22"/>
        </w:rPr>
        <w:t>Aboriginal</w:t>
      </w:r>
      <w:r w:rsidR="005C55E3" w:rsidRPr="005C55E3">
        <w:rPr>
          <w:rFonts w:ascii="Arial" w:hAnsi="Arial" w:cs="Arial"/>
          <w:i/>
          <w:iCs/>
          <w:sz w:val="22"/>
          <w:szCs w:val="22"/>
        </w:rPr>
        <w:t xml:space="preserve"> </w:t>
      </w:r>
      <w:r>
        <w:rPr>
          <w:rFonts w:ascii="Arial" w:hAnsi="Arial" w:cs="Arial"/>
          <w:i/>
          <w:iCs/>
          <w:sz w:val="22"/>
          <w:szCs w:val="22"/>
        </w:rPr>
        <w:t>H</w:t>
      </w:r>
      <w:r w:rsidR="005C55E3" w:rsidRPr="005C55E3">
        <w:rPr>
          <w:rFonts w:ascii="Arial" w:hAnsi="Arial" w:cs="Arial"/>
          <w:i/>
          <w:iCs/>
          <w:sz w:val="22"/>
          <w:szCs w:val="22"/>
        </w:rPr>
        <w:t xml:space="preserve">ealth </w:t>
      </w:r>
      <w:r>
        <w:rPr>
          <w:rFonts w:ascii="Arial" w:hAnsi="Arial" w:cs="Arial"/>
          <w:i/>
          <w:iCs/>
          <w:sz w:val="22"/>
          <w:szCs w:val="22"/>
        </w:rPr>
        <w:t>T</w:t>
      </w:r>
      <w:r w:rsidR="005C55E3" w:rsidRPr="005C55E3">
        <w:rPr>
          <w:rFonts w:ascii="Arial" w:hAnsi="Arial" w:cs="Arial"/>
          <w:i/>
          <w:iCs/>
          <w:sz w:val="22"/>
          <w:szCs w:val="22"/>
        </w:rPr>
        <w:t>raining</w:t>
      </w:r>
    </w:p>
    <w:p w14:paraId="6F829EA1" w14:textId="77777777" w:rsidR="005C55E3" w:rsidRPr="005C55E3" w:rsidRDefault="005C55E3" w:rsidP="005C55E3">
      <w:pPr>
        <w:rPr>
          <w:rFonts w:ascii="Arial" w:hAnsi="Arial" w:cs="Arial"/>
          <w:i/>
          <w:iCs/>
          <w:sz w:val="22"/>
          <w:szCs w:val="22"/>
        </w:rPr>
      </w:pPr>
    </w:p>
    <w:p w14:paraId="7E2B337E" w14:textId="0110568C" w:rsidR="005C55E3" w:rsidRPr="00BD61A0" w:rsidRDefault="005C55E3" w:rsidP="005C55E3">
      <w:pPr>
        <w:rPr>
          <w:rFonts w:ascii="Arial" w:hAnsi="Arial" w:cs="Arial"/>
          <w:sz w:val="22"/>
          <w:szCs w:val="22"/>
        </w:rPr>
      </w:pPr>
      <w:r w:rsidRPr="00BD61A0">
        <w:rPr>
          <w:rFonts w:ascii="Arial" w:hAnsi="Arial" w:cs="Arial"/>
          <w:sz w:val="22"/>
          <w:szCs w:val="22"/>
        </w:rPr>
        <w:t xml:space="preserve">The Aboriginal </w:t>
      </w:r>
      <w:r w:rsidR="00934E4D">
        <w:rPr>
          <w:rFonts w:ascii="Arial" w:hAnsi="Arial" w:cs="Arial"/>
          <w:sz w:val="22"/>
          <w:szCs w:val="22"/>
        </w:rPr>
        <w:t xml:space="preserve">and </w:t>
      </w:r>
      <w:r w:rsidRPr="00BD61A0">
        <w:rPr>
          <w:rFonts w:ascii="Arial" w:hAnsi="Arial" w:cs="Arial"/>
          <w:sz w:val="22"/>
          <w:szCs w:val="22"/>
        </w:rPr>
        <w:t>Torres Strait Islander GP Training Advisory Group</w:t>
      </w:r>
      <w:r w:rsidR="00BD61A0">
        <w:rPr>
          <w:rFonts w:ascii="Arial" w:hAnsi="Arial" w:cs="Arial"/>
          <w:sz w:val="22"/>
          <w:szCs w:val="22"/>
        </w:rPr>
        <w:t xml:space="preserve"> (A</w:t>
      </w:r>
      <w:r w:rsidR="00934E4D">
        <w:rPr>
          <w:rFonts w:ascii="Arial" w:hAnsi="Arial" w:cs="Arial"/>
          <w:sz w:val="22"/>
          <w:szCs w:val="22"/>
        </w:rPr>
        <w:t>T</w:t>
      </w:r>
      <w:r w:rsidR="00BD61A0">
        <w:rPr>
          <w:rFonts w:ascii="Arial" w:hAnsi="Arial" w:cs="Arial"/>
          <w:sz w:val="22"/>
          <w:szCs w:val="22"/>
        </w:rPr>
        <w:t>SIGPTAG)</w:t>
      </w:r>
      <w:r w:rsidR="00BD61A0" w:rsidRPr="00BD61A0">
        <w:rPr>
          <w:rFonts w:ascii="Arial" w:hAnsi="Arial" w:cs="Arial"/>
          <w:sz w:val="22"/>
          <w:szCs w:val="22"/>
        </w:rPr>
        <w:t xml:space="preserve"> </w:t>
      </w:r>
      <w:r w:rsidR="00D86784">
        <w:rPr>
          <w:rFonts w:ascii="Arial" w:hAnsi="Arial" w:cs="Arial"/>
          <w:sz w:val="22"/>
          <w:szCs w:val="22"/>
        </w:rPr>
        <w:t xml:space="preserve">was </w:t>
      </w:r>
      <w:r w:rsidR="00BD61A0" w:rsidRPr="00BD61A0">
        <w:rPr>
          <w:rFonts w:ascii="Arial" w:hAnsi="Arial" w:cs="Arial"/>
          <w:sz w:val="22"/>
          <w:szCs w:val="22"/>
        </w:rPr>
        <w:t xml:space="preserve">established </w:t>
      </w:r>
      <w:r w:rsidR="00D86784">
        <w:rPr>
          <w:rFonts w:ascii="Arial" w:hAnsi="Arial" w:cs="Arial"/>
          <w:sz w:val="22"/>
          <w:szCs w:val="22"/>
        </w:rPr>
        <w:t xml:space="preserve">in late 2021 </w:t>
      </w:r>
      <w:r w:rsidR="00934E4D">
        <w:rPr>
          <w:rFonts w:ascii="Arial" w:hAnsi="Arial" w:cs="Arial"/>
          <w:sz w:val="22"/>
          <w:szCs w:val="22"/>
        </w:rPr>
        <w:t xml:space="preserve">to provide </w:t>
      </w:r>
      <w:r w:rsidR="00BD61A0" w:rsidRPr="00BD61A0">
        <w:rPr>
          <w:rFonts w:ascii="Arial" w:hAnsi="Arial" w:cs="Arial"/>
          <w:bCs/>
          <w:sz w:val="22"/>
          <w:szCs w:val="22"/>
        </w:rPr>
        <w:t xml:space="preserve">advice on the </w:t>
      </w:r>
      <w:r w:rsidR="00934E4D">
        <w:rPr>
          <w:rFonts w:ascii="Arial" w:hAnsi="Arial" w:cs="Arial"/>
          <w:bCs/>
          <w:sz w:val="22"/>
          <w:szCs w:val="22"/>
        </w:rPr>
        <w:t xml:space="preserve">delivery of the Aboriginal and Torres Strait Islander health components of the AGPT program under a </w:t>
      </w:r>
      <w:r w:rsidR="00D82688">
        <w:rPr>
          <w:rFonts w:ascii="Arial" w:hAnsi="Arial" w:cs="Arial"/>
          <w:bCs/>
          <w:sz w:val="22"/>
          <w:szCs w:val="22"/>
        </w:rPr>
        <w:t>c</w:t>
      </w:r>
      <w:r w:rsidR="00934E4D">
        <w:rPr>
          <w:rFonts w:ascii="Arial" w:hAnsi="Arial" w:cs="Arial"/>
          <w:bCs/>
          <w:sz w:val="22"/>
          <w:szCs w:val="22"/>
        </w:rPr>
        <w:t xml:space="preserve">ollege-led </w:t>
      </w:r>
      <w:r w:rsidR="00A86C6A">
        <w:rPr>
          <w:rFonts w:ascii="Arial" w:hAnsi="Arial" w:cs="Arial"/>
          <w:bCs/>
          <w:sz w:val="22"/>
          <w:szCs w:val="22"/>
        </w:rPr>
        <w:t xml:space="preserve">training </w:t>
      </w:r>
      <w:r w:rsidR="00934E4D">
        <w:rPr>
          <w:rFonts w:ascii="Arial" w:hAnsi="Arial" w:cs="Arial"/>
          <w:bCs/>
          <w:sz w:val="22"/>
          <w:szCs w:val="22"/>
        </w:rPr>
        <w:t>model. This include</w:t>
      </w:r>
      <w:r w:rsidR="009B69A9">
        <w:rPr>
          <w:rFonts w:ascii="Arial" w:hAnsi="Arial" w:cs="Arial"/>
          <w:bCs/>
          <w:sz w:val="22"/>
          <w:szCs w:val="22"/>
        </w:rPr>
        <w:t>s</w:t>
      </w:r>
      <w:r w:rsidR="00934E4D">
        <w:rPr>
          <w:rFonts w:ascii="Arial" w:hAnsi="Arial" w:cs="Arial"/>
          <w:bCs/>
          <w:sz w:val="22"/>
          <w:szCs w:val="22"/>
        </w:rPr>
        <w:t xml:space="preserve"> consideration of a new funding mechanism for the </w:t>
      </w:r>
      <w:r w:rsidR="00BD61A0" w:rsidRPr="00BD61A0">
        <w:rPr>
          <w:rFonts w:ascii="Arial" w:hAnsi="Arial" w:cs="Arial"/>
          <w:bCs/>
          <w:sz w:val="22"/>
          <w:szCs w:val="22"/>
        </w:rPr>
        <w:t xml:space="preserve">Salary Support </w:t>
      </w:r>
      <w:r w:rsidR="00934E4D">
        <w:rPr>
          <w:rFonts w:ascii="Arial" w:hAnsi="Arial" w:cs="Arial"/>
          <w:bCs/>
          <w:sz w:val="22"/>
          <w:szCs w:val="22"/>
        </w:rPr>
        <w:t xml:space="preserve">program </w:t>
      </w:r>
      <w:r w:rsidR="00BD61A0" w:rsidRPr="00BD61A0">
        <w:rPr>
          <w:rFonts w:ascii="Arial" w:hAnsi="Arial" w:cs="Arial"/>
          <w:bCs/>
          <w:sz w:val="22"/>
          <w:szCs w:val="22"/>
        </w:rPr>
        <w:t xml:space="preserve">and </w:t>
      </w:r>
      <w:r w:rsidR="00E01E2E">
        <w:rPr>
          <w:rFonts w:ascii="Arial" w:hAnsi="Arial" w:cs="Arial"/>
          <w:bCs/>
          <w:sz w:val="22"/>
          <w:szCs w:val="22"/>
        </w:rPr>
        <w:t xml:space="preserve">the development of future governance arrangements </w:t>
      </w:r>
      <w:r w:rsidR="00BD61A0" w:rsidRPr="00BD61A0">
        <w:rPr>
          <w:rFonts w:ascii="Arial" w:hAnsi="Arial" w:cs="Arial"/>
          <w:bCs/>
          <w:sz w:val="22"/>
          <w:szCs w:val="22"/>
        </w:rPr>
        <w:t xml:space="preserve">to maximise outcomes for </w:t>
      </w:r>
      <w:r w:rsidR="00FE3F15">
        <w:rPr>
          <w:rFonts w:ascii="Arial" w:hAnsi="Arial" w:cs="Arial"/>
          <w:bCs/>
          <w:sz w:val="22"/>
          <w:szCs w:val="22"/>
        </w:rPr>
        <w:t xml:space="preserve">this </w:t>
      </w:r>
      <w:r w:rsidR="00E01E2E">
        <w:rPr>
          <w:rFonts w:ascii="Arial" w:hAnsi="Arial" w:cs="Arial"/>
          <w:bCs/>
          <w:sz w:val="22"/>
          <w:szCs w:val="22"/>
        </w:rPr>
        <w:t>element of the program</w:t>
      </w:r>
      <w:r w:rsidR="00BD61A0" w:rsidRPr="00BD61A0">
        <w:rPr>
          <w:rFonts w:ascii="Arial" w:hAnsi="Arial" w:cs="Arial"/>
          <w:bCs/>
          <w:sz w:val="22"/>
          <w:szCs w:val="22"/>
        </w:rPr>
        <w:t>.</w:t>
      </w:r>
      <w:r w:rsidRPr="00BD61A0">
        <w:rPr>
          <w:rFonts w:ascii="Arial" w:hAnsi="Arial" w:cs="Arial"/>
          <w:sz w:val="22"/>
          <w:szCs w:val="22"/>
        </w:rPr>
        <w:t xml:space="preserve"> </w:t>
      </w:r>
    </w:p>
    <w:p w14:paraId="5A637197" w14:textId="77777777" w:rsidR="005C55E3" w:rsidRPr="005C55E3" w:rsidRDefault="005C55E3" w:rsidP="005C55E3">
      <w:pPr>
        <w:rPr>
          <w:rFonts w:ascii="Arial" w:hAnsi="Arial" w:cs="Arial"/>
          <w:sz w:val="22"/>
          <w:szCs w:val="22"/>
        </w:rPr>
      </w:pPr>
    </w:p>
    <w:p w14:paraId="4F2B93D1" w14:textId="6E7BC564" w:rsidR="00934E4D" w:rsidRDefault="00A26EEB" w:rsidP="00934E4D">
      <w:pPr>
        <w:rPr>
          <w:rFonts w:ascii="Arial" w:hAnsi="Arial" w:cs="Arial"/>
          <w:sz w:val="22"/>
          <w:szCs w:val="22"/>
        </w:rPr>
      </w:pPr>
      <w:r>
        <w:rPr>
          <w:rFonts w:ascii="Arial" w:hAnsi="Arial" w:cs="Arial"/>
          <w:sz w:val="22"/>
          <w:szCs w:val="22"/>
        </w:rPr>
        <w:t>S</w:t>
      </w:r>
      <w:r w:rsidR="00934E4D" w:rsidRPr="005C55E3">
        <w:rPr>
          <w:rFonts w:ascii="Arial" w:hAnsi="Arial" w:cs="Arial"/>
          <w:sz w:val="22"/>
          <w:szCs w:val="22"/>
        </w:rPr>
        <w:t>alary Support payments will be</w:t>
      </w:r>
      <w:r w:rsidR="00934E4D">
        <w:rPr>
          <w:rFonts w:ascii="Arial" w:hAnsi="Arial" w:cs="Arial"/>
          <w:sz w:val="22"/>
          <w:szCs w:val="22"/>
        </w:rPr>
        <w:t xml:space="preserve"> provided through the</w:t>
      </w:r>
      <w:r w:rsidR="00934E4D" w:rsidRPr="005C55E3">
        <w:rPr>
          <w:rFonts w:ascii="Arial" w:hAnsi="Arial" w:cs="Arial"/>
          <w:sz w:val="22"/>
          <w:szCs w:val="22"/>
        </w:rPr>
        <w:t xml:space="preserve"> Services Australia payments system. </w:t>
      </w:r>
      <w:r w:rsidR="00934E4D">
        <w:rPr>
          <w:rFonts w:ascii="Arial" w:hAnsi="Arial" w:cs="Arial"/>
          <w:sz w:val="22"/>
          <w:szCs w:val="22"/>
        </w:rPr>
        <w:t xml:space="preserve">Aboriginal Health Training (formerly strategic plans) funding and activity has been included in the </w:t>
      </w:r>
      <w:r w:rsidR="00D82688">
        <w:rPr>
          <w:rFonts w:ascii="Arial" w:hAnsi="Arial" w:cs="Arial"/>
          <w:sz w:val="22"/>
          <w:szCs w:val="22"/>
        </w:rPr>
        <w:t>c</w:t>
      </w:r>
      <w:r w:rsidR="00934E4D">
        <w:rPr>
          <w:rFonts w:ascii="Arial" w:hAnsi="Arial" w:cs="Arial"/>
          <w:sz w:val="22"/>
          <w:szCs w:val="22"/>
        </w:rPr>
        <w:t>ollege-led grant agreements</w:t>
      </w:r>
      <w:r w:rsidR="009B69A9">
        <w:rPr>
          <w:rFonts w:ascii="Arial" w:hAnsi="Arial" w:cs="Arial"/>
          <w:sz w:val="22"/>
          <w:szCs w:val="22"/>
        </w:rPr>
        <w:t xml:space="preserve">.  The RACGP and the ACRRM have committed to continuing the agreed current Aboriginal and Torres Strait Islander Health Training Strategic Plan strategies for 2023 and to </w:t>
      </w:r>
      <w:r w:rsidR="00934E4D">
        <w:rPr>
          <w:rFonts w:ascii="Arial" w:hAnsi="Arial" w:cs="Arial"/>
          <w:sz w:val="22"/>
          <w:szCs w:val="22"/>
        </w:rPr>
        <w:t>the employment</w:t>
      </w:r>
      <w:r w:rsidR="009B69A9">
        <w:rPr>
          <w:rFonts w:ascii="Arial" w:hAnsi="Arial" w:cs="Arial"/>
          <w:sz w:val="22"/>
          <w:szCs w:val="22"/>
        </w:rPr>
        <w:t xml:space="preserve"> of</w:t>
      </w:r>
      <w:r w:rsidR="00A86C6A">
        <w:rPr>
          <w:rFonts w:ascii="Arial" w:hAnsi="Arial" w:cs="Arial"/>
          <w:sz w:val="22"/>
          <w:szCs w:val="22"/>
        </w:rPr>
        <w:t xml:space="preserve"> </w:t>
      </w:r>
      <w:r w:rsidR="00934E4D">
        <w:rPr>
          <w:rFonts w:ascii="Arial" w:hAnsi="Arial" w:cs="Arial"/>
          <w:sz w:val="22"/>
          <w:szCs w:val="22"/>
        </w:rPr>
        <w:t xml:space="preserve">Cultural Educators and Mentors </w:t>
      </w:r>
      <w:r w:rsidR="009B69A9">
        <w:rPr>
          <w:rFonts w:ascii="Arial" w:hAnsi="Arial" w:cs="Arial"/>
          <w:sz w:val="22"/>
          <w:szCs w:val="22"/>
        </w:rPr>
        <w:t xml:space="preserve">through a joint approach. </w:t>
      </w:r>
      <w:r w:rsidR="00934E4D">
        <w:rPr>
          <w:rFonts w:ascii="Arial" w:hAnsi="Arial" w:cs="Arial"/>
          <w:sz w:val="22"/>
          <w:szCs w:val="22"/>
        </w:rPr>
        <w:t xml:space="preserve"> </w:t>
      </w:r>
    </w:p>
    <w:p w14:paraId="55D28A86" w14:textId="77777777" w:rsidR="00934E4D" w:rsidRPr="005C55E3" w:rsidRDefault="00934E4D" w:rsidP="00934E4D">
      <w:pPr>
        <w:rPr>
          <w:rFonts w:ascii="Arial" w:hAnsi="Arial" w:cs="Arial"/>
          <w:sz w:val="22"/>
          <w:szCs w:val="22"/>
        </w:rPr>
      </w:pPr>
    </w:p>
    <w:p w14:paraId="3409A1C5" w14:textId="0B953D5F" w:rsidR="005C55E3" w:rsidRDefault="005C55E3" w:rsidP="005C55E3">
      <w:pPr>
        <w:rPr>
          <w:rFonts w:ascii="Arial" w:hAnsi="Arial" w:cs="Arial"/>
          <w:i/>
          <w:iCs/>
          <w:sz w:val="22"/>
          <w:szCs w:val="22"/>
        </w:rPr>
      </w:pPr>
      <w:bookmarkStart w:id="1" w:name="_Hlk113363084"/>
      <w:r w:rsidRPr="005C55E3">
        <w:rPr>
          <w:rFonts w:ascii="Arial" w:hAnsi="Arial" w:cs="Arial"/>
          <w:i/>
          <w:iCs/>
          <w:sz w:val="22"/>
          <w:szCs w:val="22"/>
        </w:rPr>
        <w:t>GP Workforce Planning and Prioritisation</w:t>
      </w:r>
    </w:p>
    <w:p w14:paraId="77602100" w14:textId="77777777" w:rsidR="005C55E3" w:rsidRPr="005C55E3" w:rsidRDefault="005C55E3" w:rsidP="005C55E3">
      <w:pPr>
        <w:rPr>
          <w:rFonts w:ascii="Arial" w:hAnsi="Arial" w:cs="Arial"/>
          <w:i/>
          <w:iCs/>
          <w:sz w:val="22"/>
          <w:szCs w:val="22"/>
        </w:rPr>
      </w:pPr>
    </w:p>
    <w:p w14:paraId="7C426F02" w14:textId="49FC1120" w:rsidR="00CE02F9" w:rsidRPr="00CE02F9" w:rsidRDefault="00CE02F9" w:rsidP="00CE02F9">
      <w:pPr>
        <w:rPr>
          <w:rFonts w:ascii="Arial" w:hAnsi="Arial" w:cs="Arial"/>
          <w:sz w:val="22"/>
          <w:szCs w:val="22"/>
        </w:rPr>
      </w:pPr>
      <w:r w:rsidRPr="00CE02F9">
        <w:rPr>
          <w:rFonts w:ascii="Arial" w:hAnsi="Arial" w:cs="Arial"/>
          <w:sz w:val="22"/>
          <w:szCs w:val="22"/>
        </w:rPr>
        <w:t xml:space="preserve">GP Workforce Planning and Prioritisation (GP WPP) organisations will provide analysis and advice on GP registrar need across regions, informing </w:t>
      </w:r>
      <w:r w:rsidR="00D82688">
        <w:rPr>
          <w:rFonts w:ascii="Arial" w:hAnsi="Arial" w:cs="Arial"/>
          <w:sz w:val="22"/>
          <w:szCs w:val="22"/>
        </w:rPr>
        <w:t>c</w:t>
      </w:r>
      <w:r w:rsidRPr="00CE02F9">
        <w:rPr>
          <w:rFonts w:ascii="Arial" w:hAnsi="Arial" w:cs="Arial"/>
          <w:sz w:val="22"/>
          <w:szCs w:val="22"/>
        </w:rPr>
        <w:t xml:space="preserve">olleges in their prioritisation of GP registrar allocation. This work will inform planning to meet current and future GP workforce needs and is a part of the broader transition to a </w:t>
      </w:r>
      <w:r w:rsidR="00D82688">
        <w:rPr>
          <w:rFonts w:ascii="Arial" w:hAnsi="Arial" w:cs="Arial"/>
          <w:sz w:val="22"/>
          <w:szCs w:val="22"/>
        </w:rPr>
        <w:t>c</w:t>
      </w:r>
      <w:r w:rsidRPr="00CE02F9">
        <w:rPr>
          <w:rFonts w:ascii="Arial" w:hAnsi="Arial" w:cs="Arial"/>
          <w:sz w:val="22"/>
          <w:szCs w:val="22"/>
        </w:rPr>
        <w:t xml:space="preserve">ollege-led training model, which will formally commence in February 2023. </w:t>
      </w:r>
    </w:p>
    <w:p w14:paraId="1BA9913F" w14:textId="77777777" w:rsidR="00CE02F9" w:rsidRPr="00CE02F9" w:rsidRDefault="00CE02F9" w:rsidP="00CE02F9">
      <w:pPr>
        <w:rPr>
          <w:rFonts w:ascii="Arial" w:hAnsi="Arial" w:cs="Arial"/>
          <w:sz w:val="22"/>
          <w:szCs w:val="22"/>
        </w:rPr>
      </w:pPr>
    </w:p>
    <w:p w14:paraId="5335D88E" w14:textId="77777777" w:rsidR="00CE02F9" w:rsidRPr="00CE02F9" w:rsidRDefault="00CE02F9" w:rsidP="00CE02F9">
      <w:pPr>
        <w:rPr>
          <w:rFonts w:ascii="Arial" w:hAnsi="Arial" w:cs="Arial"/>
          <w:sz w:val="22"/>
          <w:szCs w:val="22"/>
        </w:rPr>
      </w:pPr>
      <w:r w:rsidRPr="00CE02F9">
        <w:rPr>
          <w:rFonts w:ascii="Arial" w:hAnsi="Arial" w:cs="Arial"/>
          <w:sz w:val="22"/>
          <w:szCs w:val="22"/>
        </w:rPr>
        <w:t xml:space="preserve">The WPP activity has now commenced, with Agreements executed with the following Lead Entity organisations: </w:t>
      </w:r>
    </w:p>
    <w:tbl>
      <w:tblPr>
        <w:tblW w:w="9300" w:type="dxa"/>
        <w:tblInd w:w="-3" w:type="dxa"/>
        <w:tblCellMar>
          <w:left w:w="0" w:type="dxa"/>
          <w:right w:w="0" w:type="dxa"/>
        </w:tblCellMar>
        <w:tblLook w:val="04A0" w:firstRow="1" w:lastRow="0" w:firstColumn="1" w:lastColumn="0" w:noHBand="0" w:noVBand="1"/>
      </w:tblPr>
      <w:tblGrid>
        <w:gridCol w:w="2547"/>
        <w:gridCol w:w="6753"/>
      </w:tblGrid>
      <w:tr w:rsidR="00CE02F9" w:rsidRPr="00CE02F9" w14:paraId="44F16A0C" w14:textId="77777777" w:rsidTr="00CE02F9">
        <w:trPr>
          <w:trHeight w:val="402"/>
        </w:trPr>
        <w:tc>
          <w:tcPr>
            <w:tcW w:w="2547" w:type="dxa"/>
            <w:tcBorders>
              <w:top w:val="single" w:sz="8" w:space="0" w:color="auto"/>
              <w:left w:val="single" w:sz="8" w:space="0" w:color="auto"/>
              <w:bottom w:val="single" w:sz="8" w:space="0" w:color="auto"/>
              <w:right w:val="single" w:sz="8" w:space="0" w:color="auto"/>
            </w:tcBorders>
            <w:shd w:val="clear" w:color="auto" w:fill="DDEBF7"/>
            <w:tcMar>
              <w:top w:w="0" w:type="dxa"/>
              <w:left w:w="108" w:type="dxa"/>
              <w:bottom w:w="0" w:type="dxa"/>
              <w:right w:w="108" w:type="dxa"/>
            </w:tcMar>
            <w:vAlign w:val="center"/>
            <w:hideMark/>
          </w:tcPr>
          <w:p w14:paraId="46724D66" w14:textId="63C88BF4" w:rsidR="00CE02F9" w:rsidRPr="00CE02F9" w:rsidRDefault="00CE02F9" w:rsidP="00CE02F9">
            <w:pPr>
              <w:rPr>
                <w:rFonts w:ascii="Arial" w:hAnsi="Arial" w:cs="Arial"/>
                <w:b/>
                <w:bCs/>
                <w:sz w:val="22"/>
                <w:szCs w:val="22"/>
              </w:rPr>
            </w:pPr>
            <w:r w:rsidRPr="006D3A36">
              <w:rPr>
                <w:rFonts w:ascii="Arial" w:eastAsia="Calibri" w:hAnsi="Arial" w:cs="Arial"/>
                <w:b/>
                <w:bCs/>
                <w:color w:val="000000"/>
                <w:sz w:val="22"/>
                <w:szCs w:val="22"/>
              </w:rPr>
              <w:t xml:space="preserve">Lead Entity </w:t>
            </w:r>
          </w:p>
        </w:tc>
        <w:tc>
          <w:tcPr>
            <w:tcW w:w="6753" w:type="dxa"/>
            <w:tcBorders>
              <w:top w:val="single" w:sz="8" w:space="0" w:color="auto"/>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14:paraId="2A100DE2" w14:textId="718BFB31" w:rsidR="00CE02F9" w:rsidRPr="00CE02F9" w:rsidRDefault="00CE02F9" w:rsidP="00CE02F9">
            <w:pPr>
              <w:rPr>
                <w:rFonts w:ascii="Arial" w:hAnsi="Arial" w:cs="Arial"/>
                <w:b/>
                <w:bCs/>
                <w:sz w:val="22"/>
                <w:szCs w:val="22"/>
              </w:rPr>
            </w:pPr>
            <w:r w:rsidRPr="006D3A36">
              <w:rPr>
                <w:rFonts w:ascii="Arial" w:eastAsia="Calibri" w:hAnsi="Arial" w:cs="Arial"/>
                <w:b/>
                <w:bCs/>
                <w:color w:val="000000"/>
                <w:sz w:val="22"/>
                <w:szCs w:val="22"/>
              </w:rPr>
              <w:t>Consortium partners</w:t>
            </w:r>
          </w:p>
        </w:tc>
      </w:tr>
      <w:tr w:rsidR="00CE02F9" w:rsidRPr="00CE02F9" w14:paraId="0256E5BB" w14:textId="77777777" w:rsidTr="00021854">
        <w:trPr>
          <w:trHeight w:val="1040"/>
        </w:trPr>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7E2B1E" w14:textId="3A8A052E" w:rsidR="00CE02F9" w:rsidRPr="00CE02F9" w:rsidRDefault="00CE02F9" w:rsidP="00CE02F9">
            <w:pPr>
              <w:rPr>
                <w:rFonts w:ascii="Arial" w:hAnsi="Arial" w:cs="Arial"/>
                <w:sz w:val="22"/>
                <w:szCs w:val="22"/>
              </w:rPr>
            </w:pPr>
            <w:r w:rsidRPr="006D3A36">
              <w:rPr>
                <w:rFonts w:ascii="Arial" w:eastAsia="Calibri" w:hAnsi="Arial" w:cs="Arial"/>
                <w:color w:val="000000"/>
                <w:sz w:val="22"/>
                <w:szCs w:val="22"/>
              </w:rPr>
              <w:t>Murray PHN Limited</w:t>
            </w:r>
          </w:p>
        </w:tc>
        <w:tc>
          <w:tcPr>
            <w:tcW w:w="6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491929" w14:textId="01513813" w:rsidR="00CE02F9" w:rsidRPr="00CE02F9" w:rsidRDefault="00CE02F9" w:rsidP="00CE02F9">
            <w:pPr>
              <w:rPr>
                <w:rFonts w:ascii="Arial" w:hAnsi="Arial" w:cs="Arial"/>
                <w:sz w:val="22"/>
                <w:szCs w:val="22"/>
              </w:rPr>
            </w:pPr>
            <w:r w:rsidRPr="006D3A36">
              <w:rPr>
                <w:rFonts w:ascii="Arial" w:eastAsia="Calibri" w:hAnsi="Arial" w:cs="Arial"/>
                <w:color w:val="000000"/>
                <w:sz w:val="22"/>
                <w:szCs w:val="22"/>
              </w:rPr>
              <w:t>Murray P</w:t>
            </w:r>
            <w:r w:rsidR="005D1DB1">
              <w:rPr>
                <w:rFonts w:ascii="Arial" w:eastAsia="Calibri" w:hAnsi="Arial" w:cs="Arial"/>
                <w:color w:val="000000"/>
                <w:sz w:val="22"/>
                <w:szCs w:val="22"/>
              </w:rPr>
              <w:t xml:space="preserve">rimary </w:t>
            </w:r>
            <w:r w:rsidRPr="006D3A36">
              <w:rPr>
                <w:rFonts w:ascii="Arial" w:eastAsia="Calibri" w:hAnsi="Arial" w:cs="Arial"/>
                <w:color w:val="000000"/>
                <w:sz w:val="22"/>
                <w:szCs w:val="22"/>
              </w:rPr>
              <w:t>H</w:t>
            </w:r>
            <w:r w:rsidR="005D1DB1">
              <w:rPr>
                <w:rFonts w:ascii="Arial" w:eastAsia="Calibri" w:hAnsi="Arial" w:cs="Arial"/>
                <w:color w:val="000000"/>
                <w:sz w:val="22"/>
                <w:szCs w:val="22"/>
              </w:rPr>
              <w:t xml:space="preserve">ealth </w:t>
            </w:r>
            <w:r w:rsidRPr="006D3A36">
              <w:rPr>
                <w:rFonts w:ascii="Arial" w:eastAsia="Calibri" w:hAnsi="Arial" w:cs="Arial"/>
                <w:color w:val="000000"/>
                <w:sz w:val="22"/>
                <w:szCs w:val="22"/>
              </w:rPr>
              <w:t>N</w:t>
            </w:r>
            <w:r w:rsidR="005D1DB1">
              <w:rPr>
                <w:rFonts w:ascii="Arial" w:eastAsia="Calibri" w:hAnsi="Arial" w:cs="Arial"/>
                <w:color w:val="000000"/>
                <w:sz w:val="22"/>
                <w:szCs w:val="22"/>
              </w:rPr>
              <w:t>etwork (PHN)</w:t>
            </w:r>
            <w:r w:rsidRPr="006D3A36">
              <w:rPr>
                <w:rFonts w:ascii="Arial" w:eastAsia="Calibri" w:hAnsi="Arial" w:cs="Arial"/>
                <w:color w:val="000000"/>
                <w:sz w:val="22"/>
                <w:szCs w:val="22"/>
              </w:rPr>
              <w:br/>
              <w:t>Eastern Melbourne PHN</w:t>
            </w:r>
            <w:r w:rsidRPr="006D3A36">
              <w:rPr>
                <w:rFonts w:ascii="Arial" w:eastAsia="Calibri" w:hAnsi="Arial" w:cs="Arial"/>
                <w:color w:val="000000"/>
                <w:sz w:val="22"/>
                <w:szCs w:val="22"/>
              </w:rPr>
              <w:br/>
              <w:t>Gippsland PHN</w:t>
            </w:r>
            <w:r w:rsidRPr="006D3A36">
              <w:rPr>
                <w:rFonts w:ascii="Arial" w:eastAsia="Calibri" w:hAnsi="Arial" w:cs="Arial"/>
                <w:color w:val="000000"/>
                <w:sz w:val="22"/>
                <w:szCs w:val="22"/>
              </w:rPr>
              <w:br/>
            </w:r>
            <w:proofErr w:type="gramStart"/>
            <w:r w:rsidRPr="006D3A36">
              <w:rPr>
                <w:rFonts w:ascii="Arial" w:eastAsia="Calibri" w:hAnsi="Arial" w:cs="Arial"/>
                <w:color w:val="000000"/>
                <w:sz w:val="22"/>
                <w:szCs w:val="22"/>
              </w:rPr>
              <w:t>North Western</w:t>
            </w:r>
            <w:proofErr w:type="gramEnd"/>
            <w:r w:rsidRPr="006D3A36">
              <w:rPr>
                <w:rFonts w:ascii="Arial" w:eastAsia="Calibri" w:hAnsi="Arial" w:cs="Arial"/>
                <w:color w:val="000000"/>
                <w:sz w:val="22"/>
                <w:szCs w:val="22"/>
              </w:rPr>
              <w:t xml:space="preserve"> Melbourne PHN</w:t>
            </w:r>
            <w:r w:rsidRPr="006D3A36">
              <w:rPr>
                <w:rFonts w:ascii="Arial" w:eastAsia="Calibri" w:hAnsi="Arial" w:cs="Arial"/>
                <w:color w:val="000000"/>
                <w:sz w:val="22"/>
                <w:szCs w:val="22"/>
              </w:rPr>
              <w:br/>
              <w:t>South Eastern Melbourne PHN</w:t>
            </w:r>
            <w:r w:rsidRPr="006D3A36">
              <w:rPr>
                <w:rFonts w:ascii="Arial" w:eastAsia="Calibri" w:hAnsi="Arial" w:cs="Arial"/>
                <w:color w:val="000000"/>
                <w:sz w:val="22"/>
                <w:szCs w:val="22"/>
              </w:rPr>
              <w:br/>
              <w:t>Western Victoria PHN</w:t>
            </w:r>
          </w:p>
        </w:tc>
      </w:tr>
      <w:tr w:rsidR="00CE02F9" w:rsidRPr="00CE02F9" w14:paraId="143738C8" w14:textId="77777777" w:rsidTr="00021854">
        <w:trPr>
          <w:trHeight w:val="1771"/>
        </w:trPr>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B7F460" w14:textId="2B5855CC" w:rsidR="00CE02F9" w:rsidRPr="00CE02F9" w:rsidRDefault="00CE02F9" w:rsidP="00CE02F9">
            <w:pPr>
              <w:rPr>
                <w:rFonts w:ascii="Arial" w:hAnsi="Arial" w:cs="Arial"/>
                <w:sz w:val="22"/>
                <w:szCs w:val="22"/>
              </w:rPr>
            </w:pPr>
            <w:r w:rsidRPr="006D3A36">
              <w:rPr>
                <w:rFonts w:ascii="Arial" w:eastAsia="Calibri" w:hAnsi="Arial" w:cs="Arial"/>
                <w:color w:val="000000"/>
                <w:sz w:val="22"/>
                <w:szCs w:val="22"/>
              </w:rPr>
              <w:t>Partners 4 Health Limited</w:t>
            </w:r>
          </w:p>
        </w:tc>
        <w:tc>
          <w:tcPr>
            <w:tcW w:w="6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26DE9E" w14:textId="5E893B11" w:rsidR="00CE02F9" w:rsidRPr="00CE02F9" w:rsidRDefault="00F43211" w:rsidP="00CE02F9">
            <w:pPr>
              <w:rPr>
                <w:rFonts w:ascii="Arial" w:hAnsi="Arial" w:cs="Arial"/>
                <w:sz w:val="22"/>
                <w:szCs w:val="22"/>
              </w:rPr>
            </w:pPr>
            <w:r>
              <w:rPr>
                <w:rFonts w:ascii="Arial" w:eastAsia="Calibri" w:hAnsi="Arial" w:cs="Arial"/>
                <w:color w:val="000000"/>
                <w:sz w:val="22"/>
                <w:szCs w:val="22"/>
              </w:rPr>
              <w:t>Brisbane North PHN</w:t>
            </w:r>
            <w:r w:rsidR="00CE02F9" w:rsidRPr="006D3A36">
              <w:rPr>
                <w:rFonts w:ascii="Arial" w:eastAsia="Calibri" w:hAnsi="Arial" w:cs="Arial"/>
                <w:color w:val="000000"/>
                <w:sz w:val="22"/>
                <w:szCs w:val="22"/>
              </w:rPr>
              <w:br/>
              <w:t>Brisbane South PHN</w:t>
            </w:r>
            <w:r w:rsidR="00CE02F9" w:rsidRPr="006D3A36">
              <w:rPr>
                <w:rFonts w:ascii="Arial" w:eastAsia="Calibri" w:hAnsi="Arial" w:cs="Arial"/>
                <w:color w:val="000000"/>
                <w:sz w:val="22"/>
                <w:szCs w:val="22"/>
              </w:rPr>
              <w:br/>
            </w:r>
            <w:r>
              <w:rPr>
                <w:rFonts w:ascii="Arial" w:eastAsia="Calibri" w:hAnsi="Arial" w:cs="Arial"/>
                <w:color w:val="000000"/>
                <w:sz w:val="22"/>
                <w:szCs w:val="22"/>
              </w:rPr>
              <w:t>Gold Coast PHN</w:t>
            </w:r>
            <w:r w:rsidR="00CE02F9" w:rsidRPr="006D3A36">
              <w:rPr>
                <w:rFonts w:ascii="Arial" w:eastAsia="Calibri" w:hAnsi="Arial" w:cs="Arial"/>
                <w:color w:val="000000"/>
                <w:sz w:val="22"/>
                <w:szCs w:val="22"/>
              </w:rPr>
              <w:br/>
            </w:r>
            <w:r>
              <w:rPr>
                <w:rFonts w:ascii="Arial" w:eastAsia="Calibri" w:hAnsi="Arial" w:cs="Arial"/>
                <w:color w:val="000000"/>
                <w:sz w:val="22"/>
                <w:szCs w:val="22"/>
              </w:rPr>
              <w:t>Central Queensland, Wide Bay, Sunshine Coast PHN</w:t>
            </w:r>
            <w:r w:rsidR="00CE02F9" w:rsidRPr="006D3A36">
              <w:rPr>
                <w:rFonts w:ascii="Arial" w:eastAsia="Calibri" w:hAnsi="Arial" w:cs="Arial"/>
                <w:color w:val="000000"/>
                <w:sz w:val="22"/>
                <w:szCs w:val="22"/>
              </w:rPr>
              <w:br/>
              <w:t>Darling Downs and West Moreton P</w:t>
            </w:r>
            <w:r w:rsidR="005D1DB1">
              <w:rPr>
                <w:rFonts w:ascii="Arial" w:eastAsia="Calibri" w:hAnsi="Arial" w:cs="Arial"/>
                <w:color w:val="000000"/>
                <w:sz w:val="22"/>
                <w:szCs w:val="22"/>
              </w:rPr>
              <w:t>HN</w:t>
            </w:r>
            <w:r w:rsidR="00CE02F9" w:rsidRPr="006D3A36">
              <w:rPr>
                <w:rFonts w:ascii="Arial" w:eastAsia="Calibri" w:hAnsi="Arial" w:cs="Arial"/>
                <w:color w:val="000000"/>
                <w:sz w:val="22"/>
                <w:szCs w:val="22"/>
              </w:rPr>
              <w:br/>
            </w:r>
            <w:r>
              <w:rPr>
                <w:rFonts w:ascii="Arial" w:eastAsia="Calibri" w:hAnsi="Arial" w:cs="Arial"/>
                <w:color w:val="000000"/>
                <w:sz w:val="22"/>
                <w:szCs w:val="22"/>
              </w:rPr>
              <w:t>Western Queensland PHN</w:t>
            </w:r>
            <w:r w:rsidR="00CE02F9" w:rsidRPr="006D3A36">
              <w:rPr>
                <w:rFonts w:ascii="Arial" w:eastAsia="Calibri" w:hAnsi="Arial" w:cs="Arial"/>
                <w:color w:val="000000"/>
                <w:sz w:val="22"/>
                <w:szCs w:val="22"/>
              </w:rPr>
              <w:br/>
            </w:r>
            <w:r>
              <w:rPr>
                <w:rFonts w:ascii="Arial" w:eastAsia="Calibri" w:hAnsi="Arial" w:cs="Arial"/>
                <w:color w:val="000000"/>
                <w:sz w:val="22"/>
                <w:szCs w:val="22"/>
              </w:rPr>
              <w:t>Northern Queensland PHN</w:t>
            </w:r>
          </w:p>
        </w:tc>
      </w:tr>
      <w:tr w:rsidR="00CE02F9" w:rsidRPr="00CE02F9" w14:paraId="77C80504" w14:textId="77777777" w:rsidTr="00021854">
        <w:trPr>
          <w:trHeight w:val="265"/>
        </w:trPr>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89FAEB" w14:textId="5166D63A" w:rsidR="00CE02F9" w:rsidRPr="00CE02F9" w:rsidRDefault="00CE02F9" w:rsidP="00CE02F9">
            <w:pPr>
              <w:rPr>
                <w:rFonts w:ascii="Arial" w:hAnsi="Arial" w:cs="Arial"/>
                <w:sz w:val="22"/>
                <w:szCs w:val="22"/>
              </w:rPr>
            </w:pPr>
            <w:proofErr w:type="spellStart"/>
            <w:r>
              <w:rPr>
                <w:rFonts w:ascii="Arial" w:eastAsia="Calibri" w:hAnsi="Arial" w:cs="Arial"/>
                <w:color w:val="000000"/>
                <w:sz w:val="22"/>
                <w:szCs w:val="22"/>
              </w:rPr>
              <w:lastRenderedPageBreak/>
              <w:t>HRplustas</w:t>
            </w:r>
            <w:proofErr w:type="spellEnd"/>
          </w:p>
        </w:tc>
        <w:tc>
          <w:tcPr>
            <w:tcW w:w="6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6BCDEE" w14:textId="491CE3E4" w:rsidR="00CE02F9" w:rsidRPr="00CE02F9" w:rsidRDefault="00F43211" w:rsidP="00CE02F9">
            <w:pPr>
              <w:rPr>
                <w:rFonts w:ascii="Arial" w:hAnsi="Arial" w:cs="Arial"/>
                <w:sz w:val="22"/>
                <w:szCs w:val="22"/>
              </w:rPr>
            </w:pPr>
            <w:proofErr w:type="spellStart"/>
            <w:r>
              <w:rPr>
                <w:rFonts w:ascii="Arial" w:eastAsia="Calibri" w:hAnsi="Arial" w:cs="Arial"/>
                <w:color w:val="000000"/>
                <w:sz w:val="22"/>
                <w:szCs w:val="22"/>
              </w:rPr>
              <w:t>HRplustas</w:t>
            </w:r>
            <w:proofErr w:type="spellEnd"/>
            <w:r w:rsidR="00C56783">
              <w:rPr>
                <w:rFonts w:ascii="Arial" w:eastAsia="Calibri" w:hAnsi="Arial" w:cs="Arial"/>
                <w:color w:val="000000"/>
                <w:sz w:val="22"/>
                <w:szCs w:val="22"/>
              </w:rPr>
              <w:t xml:space="preserve"> (Rural Workforce Agenc</w:t>
            </w:r>
            <w:r w:rsidR="00755FEE">
              <w:rPr>
                <w:rFonts w:ascii="Arial" w:eastAsia="Calibri" w:hAnsi="Arial" w:cs="Arial"/>
                <w:color w:val="000000"/>
                <w:sz w:val="22"/>
                <w:szCs w:val="22"/>
              </w:rPr>
              <w:t>y</w:t>
            </w:r>
            <w:r w:rsidR="0034217B">
              <w:rPr>
                <w:rFonts w:ascii="Arial" w:eastAsia="Calibri" w:hAnsi="Arial" w:cs="Arial"/>
                <w:color w:val="000000"/>
                <w:sz w:val="22"/>
                <w:szCs w:val="22"/>
              </w:rPr>
              <w:t xml:space="preserve"> Tasmania</w:t>
            </w:r>
            <w:r w:rsidR="00755FEE">
              <w:rPr>
                <w:rFonts w:ascii="Arial" w:eastAsia="Calibri" w:hAnsi="Arial" w:cs="Arial"/>
                <w:color w:val="000000"/>
                <w:sz w:val="22"/>
                <w:szCs w:val="22"/>
              </w:rPr>
              <w:t>)</w:t>
            </w:r>
            <w:r w:rsidR="00CE02F9" w:rsidRPr="006D3A36">
              <w:rPr>
                <w:rFonts w:ascii="Arial" w:eastAsia="Calibri" w:hAnsi="Arial" w:cs="Arial"/>
                <w:color w:val="000000"/>
                <w:sz w:val="22"/>
                <w:szCs w:val="22"/>
              </w:rPr>
              <w:br/>
              <w:t>Health Network Northern Territory Ltd</w:t>
            </w:r>
            <w:r w:rsidR="00755FEE">
              <w:rPr>
                <w:rFonts w:ascii="Arial" w:eastAsia="Calibri" w:hAnsi="Arial" w:cs="Arial"/>
                <w:color w:val="000000"/>
                <w:sz w:val="22"/>
                <w:szCs w:val="22"/>
              </w:rPr>
              <w:t xml:space="preserve"> (RWA </w:t>
            </w:r>
            <w:r w:rsidR="0034217B">
              <w:rPr>
                <w:rFonts w:ascii="Arial" w:eastAsia="Calibri" w:hAnsi="Arial" w:cs="Arial"/>
                <w:color w:val="000000"/>
                <w:sz w:val="22"/>
                <w:szCs w:val="22"/>
              </w:rPr>
              <w:t xml:space="preserve">NT </w:t>
            </w:r>
            <w:r w:rsidR="00755FEE">
              <w:rPr>
                <w:rFonts w:ascii="Arial" w:eastAsia="Calibri" w:hAnsi="Arial" w:cs="Arial"/>
                <w:color w:val="000000"/>
                <w:sz w:val="22"/>
                <w:szCs w:val="22"/>
              </w:rPr>
              <w:t>and Northern Territory PHN)</w:t>
            </w:r>
          </w:p>
        </w:tc>
      </w:tr>
      <w:tr w:rsidR="00CE02F9" w:rsidRPr="00CE02F9" w14:paraId="21277ADD" w14:textId="77777777" w:rsidTr="00755FEE">
        <w:trPr>
          <w:trHeight w:val="264"/>
        </w:trPr>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755753" w14:textId="43C7E14B" w:rsidR="00CE02F9" w:rsidRPr="00CE02F9" w:rsidRDefault="00CE02F9" w:rsidP="00CE02F9">
            <w:pPr>
              <w:rPr>
                <w:rFonts w:ascii="Arial" w:hAnsi="Arial" w:cs="Arial"/>
                <w:sz w:val="22"/>
                <w:szCs w:val="22"/>
              </w:rPr>
            </w:pPr>
            <w:proofErr w:type="spellStart"/>
            <w:r w:rsidRPr="006D3A36">
              <w:rPr>
                <w:rFonts w:ascii="Arial" w:eastAsia="Calibri" w:hAnsi="Arial" w:cs="Arial"/>
                <w:color w:val="000000"/>
                <w:sz w:val="22"/>
                <w:szCs w:val="22"/>
              </w:rPr>
              <w:t>GPEx</w:t>
            </w:r>
            <w:proofErr w:type="spellEnd"/>
            <w:r w:rsidRPr="006D3A36">
              <w:rPr>
                <w:rFonts w:ascii="Arial" w:eastAsia="Calibri" w:hAnsi="Arial" w:cs="Arial"/>
                <w:color w:val="000000"/>
                <w:sz w:val="22"/>
                <w:szCs w:val="22"/>
              </w:rPr>
              <w:t xml:space="preserve"> Limited</w:t>
            </w:r>
          </w:p>
        </w:tc>
        <w:tc>
          <w:tcPr>
            <w:tcW w:w="6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3E224" w14:textId="4FA1C873" w:rsidR="00F43211" w:rsidRPr="0008150D" w:rsidRDefault="00CE02F9" w:rsidP="00CE02F9">
            <w:pPr>
              <w:rPr>
                <w:rFonts w:ascii="Arial" w:eastAsia="Calibri" w:hAnsi="Arial" w:cs="Arial"/>
                <w:color w:val="000000"/>
                <w:sz w:val="22"/>
                <w:szCs w:val="22"/>
              </w:rPr>
            </w:pPr>
            <w:proofErr w:type="spellStart"/>
            <w:r w:rsidRPr="00D82688">
              <w:rPr>
                <w:rFonts w:ascii="Arial" w:eastAsia="Calibri" w:hAnsi="Arial" w:cs="Arial"/>
                <w:color w:val="000000"/>
                <w:sz w:val="22"/>
                <w:szCs w:val="22"/>
              </w:rPr>
              <w:t>GPEx</w:t>
            </w:r>
            <w:proofErr w:type="spellEnd"/>
            <w:r w:rsidRPr="00D82688">
              <w:rPr>
                <w:rFonts w:ascii="Arial" w:eastAsia="Calibri" w:hAnsi="Arial" w:cs="Arial"/>
                <w:color w:val="000000"/>
                <w:sz w:val="22"/>
                <w:szCs w:val="22"/>
              </w:rPr>
              <w:br/>
              <w:t xml:space="preserve">SA </w:t>
            </w:r>
            <w:r w:rsidR="00755FEE" w:rsidRPr="00D82688">
              <w:rPr>
                <w:rFonts w:ascii="Arial" w:eastAsia="Calibri" w:hAnsi="Arial" w:cs="Arial"/>
                <w:color w:val="000000"/>
                <w:sz w:val="22"/>
                <w:szCs w:val="22"/>
              </w:rPr>
              <w:t>Department of</w:t>
            </w:r>
            <w:r w:rsidRPr="00D82688">
              <w:rPr>
                <w:rFonts w:ascii="Arial" w:eastAsia="Calibri" w:hAnsi="Arial" w:cs="Arial"/>
                <w:color w:val="000000"/>
                <w:sz w:val="22"/>
                <w:szCs w:val="22"/>
              </w:rPr>
              <w:t xml:space="preserve"> Health and Wellbeing</w:t>
            </w:r>
            <w:r w:rsidRPr="00D82688">
              <w:rPr>
                <w:rFonts w:ascii="Arial" w:eastAsia="Calibri" w:hAnsi="Arial" w:cs="Arial"/>
                <w:color w:val="000000"/>
                <w:sz w:val="22"/>
                <w:szCs w:val="22"/>
              </w:rPr>
              <w:br/>
              <w:t>Adelaide PHN</w:t>
            </w:r>
          </w:p>
        </w:tc>
      </w:tr>
      <w:tr w:rsidR="00CE02F9" w:rsidRPr="00CE02F9" w14:paraId="5D247C0B" w14:textId="77777777" w:rsidTr="00021854">
        <w:trPr>
          <w:trHeight w:val="345"/>
        </w:trPr>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A12676" w14:textId="554B9346" w:rsidR="00CE02F9" w:rsidRPr="00CE02F9" w:rsidRDefault="00CE02F9" w:rsidP="00CE02F9">
            <w:pPr>
              <w:rPr>
                <w:rFonts w:ascii="Arial" w:hAnsi="Arial" w:cs="Arial"/>
                <w:sz w:val="22"/>
                <w:szCs w:val="22"/>
              </w:rPr>
            </w:pPr>
            <w:r w:rsidRPr="006D3A36">
              <w:rPr>
                <w:rFonts w:ascii="Arial" w:eastAsia="Calibri" w:hAnsi="Arial" w:cs="Arial"/>
                <w:color w:val="000000"/>
                <w:sz w:val="22"/>
                <w:szCs w:val="22"/>
              </w:rPr>
              <w:t xml:space="preserve">WA </w:t>
            </w:r>
            <w:r>
              <w:rPr>
                <w:rFonts w:ascii="Arial" w:eastAsia="Calibri" w:hAnsi="Arial" w:cs="Arial"/>
                <w:color w:val="000000"/>
                <w:sz w:val="22"/>
                <w:szCs w:val="22"/>
              </w:rPr>
              <w:t>Primary Health Alliance Limited</w:t>
            </w:r>
          </w:p>
        </w:tc>
        <w:tc>
          <w:tcPr>
            <w:tcW w:w="6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4D3CDA" w14:textId="3B423AB3" w:rsidR="00CE02F9" w:rsidRPr="00CE02F9" w:rsidRDefault="00C56783" w:rsidP="00CE02F9">
            <w:pPr>
              <w:rPr>
                <w:rFonts w:ascii="Arial" w:hAnsi="Arial" w:cs="Arial"/>
                <w:sz w:val="22"/>
                <w:szCs w:val="22"/>
              </w:rPr>
            </w:pPr>
            <w:r>
              <w:rPr>
                <w:rFonts w:ascii="Arial" w:eastAsia="Calibri" w:hAnsi="Arial" w:cs="Arial"/>
                <w:color w:val="000000"/>
                <w:sz w:val="22"/>
                <w:szCs w:val="22"/>
              </w:rPr>
              <w:t xml:space="preserve">WA </w:t>
            </w:r>
            <w:r w:rsidR="00CE02F9" w:rsidRPr="000E0605">
              <w:rPr>
                <w:rFonts w:ascii="Arial" w:eastAsia="Calibri" w:hAnsi="Arial" w:cs="Arial"/>
                <w:color w:val="000000"/>
                <w:sz w:val="22"/>
                <w:szCs w:val="22"/>
              </w:rPr>
              <w:t xml:space="preserve">Primary Health Alliance manages </w:t>
            </w:r>
            <w:r w:rsidR="00CE02F9">
              <w:rPr>
                <w:rFonts w:ascii="Arial" w:eastAsia="Calibri" w:hAnsi="Arial" w:cs="Arial"/>
                <w:color w:val="000000"/>
                <w:sz w:val="22"/>
                <w:szCs w:val="22"/>
              </w:rPr>
              <w:t>the three</w:t>
            </w:r>
            <w:r w:rsidR="00CE02F9" w:rsidRPr="000E0605">
              <w:rPr>
                <w:rFonts w:ascii="Arial" w:eastAsia="Calibri" w:hAnsi="Arial" w:cs="Arial"/>
                <w:color w:val="000000"/>
                <w:sz w:val="22"/>
                <w:szCs w:val="22"/>
              </w:rPr>
              <w:t xml:space="preserve"> PHNs in Western Australia</w:t>
            </w:r>
            <w:r w:rsidR="00F43211">
              <w:rPr>
                <w:rFonts w:ascii="Arial" w:eastAsia="Calibri" w:hAnsi="Arial" w:cs="Arial"/>
                <w:color w:val="000000"/>
                <w:sz w:val="22"/>
                <w:szCs w:val="22"/>
              </w:rPr>
              <w:t>: Perth North PHN, Perth South PHN and Country Western Australia PHN</w:t>
            </w:r>
          </w:p>
        </w:tc>
      </w:tr>
      <w:tr w:rsidR="00CE02F9" w:rsidRPr="00CE02F9" w14:paraId="6129A999" w14:textId="77777777" w:rsidTr="00021854">
        <w:trPr>
          <w:trHeight w:val="43"/>
        </w:trPr>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B7A4B6" w14:textId="43912BFB" w:rsidR="00CE02F9" w:rsidRPr="00CE02F9" w:rsidRDefault="00CE02F9" w:rsidP="00CE02F9">
            <w:pPr>
              <w:rPr>
                <w:rFonts w:ascii="Arial" w:hAnsi="Arial" w:cs="Arial"/>
                <w:sz w:val="22"/>
                <w:szCs w:val="22"/>
              </w:rPr>
            </w:pPr>
            <w:r w:rsidRPr="006D3A36">
              <w:rPr>
                <w:rFonts w:ascii="Arial" w:eastAsia="Calibri" w:hAnsi="Arial" w:cs="Arial"/>
                <w:color w:val="000000"/>
                <w:sz w:val="22"/>
                <w:szCs w:val="22"/>
              </w:rPr>
              <w:t>Capital Health Network Ltd</w:t>
            </w:r>
          </w:p>
        </w:tc>
        <w:tc>
          <w:tcPr>
            <w:tcW w:w="6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36B77B" w14:textId="47EC9571" w:rsidR="00CE02F9" w:rsidRPr="00CE02F9" w:rsidRDefault="00F43211" w:rsidP="00CE02F9">
            <w:pPr>
              <w:rPr>
                <w:rFonts w:ascii="Arial" w:hAnsi="Arial" w:cs="Arial"/>
                <w:sz w:val="22"/>
                <w:szCs w:val="22"/>
              </w:rPr>
            </w:pPr>
            <w:r>
              <w:rPr>
                <w:rFonts w:ascii="Arial" w:eastAsia="Calibri" w:hAnsi="Arial" w:cs="Arial"/>
                <w:color w:val="000000"/>
                <w:sz w:val="22"/>
                <w:szCs w:val="22"/>
              </w:rPr>
              <w:t>Australian Capital Territory PHN</w:t>
            </w:r>
            <w:r w:rsidR="00CE02F9" w:rsidRPr="006D3A36">
              <w:rPr>
                <w:rFonts w:ascii="Arial" w:eastAsia="Calibri" w:hAnsi="Arial" w:cs="Arial"/>
                <w:color w:val="000000"/>
                <w:sz w:val="22"/>
                <w:szCs w:val="22"/>
              </w:rPr>
              <w:br/>
            </w:r>
            <w:r w:rsidR="005D1DB1" w:rsidRPr="005D1DB1">
              <w:rPr>
                <w:rFonts w:ascii="Arial" w:eastAsia="Calibri" w:hAnsi="Arial" w:cs="Arial"/>
                <w:color w:val="000000"/>
                <w:sz w:val="22"/>
                <w:szCs w:val="22"/>
              </w:rPr>
              <w:t>Central and Eastern Sydney P</w:t>
            </w:r>
            <w:r w:rsidR="005D1DB1">
              <w:rPr>
                <w:rFonts w:ascii="Arial" w:eastAsia="Calibri" w:hAnsi="Arial" w:cs="Arial"/>
                <w:color w:val="000000"/>
                <w:sz w:val="22"/>
                <w:szCs w:val="22"/>
              </w:rPr>
              <w:t>HN</w:t>
            </w:r>
            <w:r w:rsidR="00CE02F9" w:rsidRPr="006D3A36">
              <w:rPr>
                <w:rFonts w:ascii="Arial" w:eastAsia="Calibri" w:hAnsi="Arial" w:cs="Arial"/>
                <w:color w:val="000000"/>
                <w:sz w:val="22"/>
                <w:szCs w:val="22"/>
              </w:rPr>
              <w:br/>
            </w:r>
            <w:r w:rsidR="005D1DB1" w:rsidRPr="005D1DB1">
              <w:rPr>
                <w:rFonts w:ascii="Arial" w:eastAsia="Calibri" w:hAnsi="Arial" w:cs="Arial"/>
                <w:color w:val="000000"/>
                <w:sz w:val="22"/>
                <w:szCs w:val="22"/>
              </w:rPr>
              <w:t xml:space="preserve">Hunter New England </w:t>
            </w:r>
            <w:r w:rsidR="00A16E61">
              <w:rPr>
                <w:rFonts w:ascii="Arial" w:eastAsia="Calibri" w:hAnsi="Arial" w:cs="Arial"/>
                <w:color w:val="000000"/>
                <w:sz w:val="22"/>
                <w:szCs w:val="22"/>
              </w:rPr>
              <w:t>and</w:t>
            </w:r>
            <w:r w:rsidR="005D1DB1" w:rsidRPr="005D1DB1">
              <w:rPr>
                <w:rFonts w:ascii="Arial" w:eastAsia="Calibri" w:hAnsi="Arial" w:cs="Arial"/>
                <w:color w:val="000000"/>
                <w:sz w:val="22"/>
                <w:szCs w:val="22"/>
              </w:rPr>
              <w:t xml:space="preserve"> Central Coast </w:t>
            </w:r>
            <w:r w:rsidR="005D1DB1">
              <w:rPr>
                <w:rFonts w:ascii="Arial" w:eastAsia="Calibri" w:hAnsi="Arial" w:cs="Arial"/>
                <w:color w:val="000000"/>
                <w:sz w:val="22"/>
                <w:szCs w:val="22"/>
              </w:rPr>
              <w:t>PHN</w:t>
            </w:r>
            <w:r w:rsidR="00CE02F9" w:rsidRPr="006D3A36">
              <w:rPr>
                <w:rFonts w:ascii="Arial" w:eastAsia="Calibri" w:hAnsi="Arial" w:cs="Arial"/>
                <w:color w:val="000000"/>
                <w:sz w:val="22"/>
                <w:szCs w:val="22"/>
              </w:rPr>
              <w:br/>
            </w:r>
            <w:r w:rsidR="00A16E61" w:rsidRPr="00A16E61">
              <w:rPr>
                <w:rFonts w:ascii="Arial" w:eastAsia="Calibri" w:hAnsi="Arial" w:cs="Arial"/>
                <w:color w:val="000000"/>
                <w:sz w:val="22"/>
                <w:szCs w:val="22"/>
              </w:rPr>
              <w:t>Murrumbidgee P</w:t>
            </w:r>
            <w:r w:rsidR="00C56783">
              <w:rPr>
                <w:rFonts w:ascii="Arial" w:eastAsia="Calibri" w:hAnsi="Arial" w:cs="Arial"/>
                <w:color w:val="000000"/>
                <w:sz w:val="22"/>
                <w:szCs w:val="22"/>
              </w:rPr>
              <w:t>HN</w:t>
            </w:r>
            <w:r w:rsidR="00CE02F9" w:rsidRPr="006D3A36">
              <w:rPr>
                <w:rFonts w:ascii="Arial" w:eastAsia="Calibri" w:hAnsi="Arial" w:cs="Arial"/>
                <w:color w:val="000000"/>
                <w:sz w:val="22"/>
                <w:szCs w:val="22"/>
              </w:rPr>
              <w:br/>
            </w:r>
            <w:r w:rsidR="00A16E61" w:rsidRPr="00A16E61">
              <w:rPr>
                <w:rFonts w:ascii="Arial" w:eastAsia="Calibri" w:hAnsi="Arial" w:cs="Arial"/>
                <w:color w:val="000000"/>
                <w:sz w:val="22"/>
                <w:szCs w:val="22"/>
              </w:rPr>
              <w:t xml:space="preserve">Nepean Blue Mountains </w:t>
            </w:r>
            <w:r w:rsidR="00A16E61">
              <w:rPr>
                <w:rFonts w:ascii="Arial" w:eastAsia="Calibri" w:hAnsi="Arial" w:cs="Arial"/>
                <w:color w:val="000000"/>
                <w:sz w:val="22"/>
                <w:szCs w:val="22"/>
              </w:rPr>
              <w:t>PHN</w:t>
            </w:r>
            <w:r w:rsidR="00CE02F9" w:rsidRPr="006D3A36">
              <w:rPr>
                <w:rFonts w:ascii="Arial" w:eastAsia="Calibri" w:hAnsi="Arial" w:cs="Arial"/>
                <w:color w:val="000000"/>
                <w:sz w:val="22"/>
                <w:szCs w:val="22"/>
              </w:rPr>
              <w:br/>
            </w:r>
            <w:r w:rsidR="00C56783">
              <w:rPr>
                <w:rFonts w:ascii="Arial" w:eastAsia="Calibri" w:hAnsi="Arial" w:cs="Arial"/>
                <w:color w:val="000000"/>
                <w:sz w:val="22"/>
                <w:szCs w:val="22"/>
              </w:rPr>
              <w:t>North Coast PHN</w:t>
            </w:r>
            <w:r w:rsidR="00CE02F9" w:rsidRPr="006D3A36">
              <w:rPr>
                <w:rFonts w:ascii="Arial" w:eastAsia="Calibri" w:hAnsi="Arial" w:cs="Arial"/>
                <w:color w:val="000000"/>
                <w:sz w:val="22"/>
                <w:szCs w:val="22"/>
              </w:rPr>
              <w:br/>
              <w:t>S</w:t>
            </w:r>
            <w:r w:rsidR="009E0685">
              <w:rPr>
                <w:rFonts w:ascii="Arial" w:eastAsia="Calibri" w:hAnsi="Arial" w:cs="Arial"/>
                <w:color w:val="000000"/>
                <w:sz w:val="22"/>
                <w:szCs w:val="22"/>
              </w:rPr>
              <w:t xml:space="preserve">ydney </w:t>
            </w:r>
            <w:r w:rsidR="00CE02F9" w:rsidRPr="006D3A36">
              <w:rPr>
                <w:rFonts w:ascii="Arial" w:eastAsia="Calibri" w:hAnsi="Arial" w:cs="Arial"/>
                <w:color w:val="000000"/>
                <w:sz w:val="22"/>
                <w:szCs w:val="22"/>
              </w:rPr>
              <w:t>N</w:t>
            </w:r>
            <w:r w:rsidR="009E0685">
              <w:rPr>
                <w:rFonts w:ascii="Arial" w:eastAsia="Calibri" w:hAnsi="Arial" w:cs="Arial"/>
                <w:color w:val="000000"/>
                <w:sz w:val="22"/>
                <w:szCs w:val="22"/>
              </w:rPr>
              <w:t xml:space="preserve">orth </w:t>
            </w:r>
            <w:r w:rsidR="00CE02F9" w:rsidRPr="006D3A36">
              <w:rPr>
                <w:rFonts w:ascii="Arial" w:eastAsia="Calibri" w:hAnsi="Arial" w:cs="Arial"/>
                <w:color w:val="000000"/>
                <w:sz w:val="22"/>
                <w:szCs w:val="22"/>
              </w:rPr>
              <w:t xml:space="preserve">PHN </w:t>
            </w:r>
            <w:r w:rsidR="00CE02F9" w:rsidRPr="006D3A36">
              <w:rPr>
                <w:rFonts w:ascii="Arial" w:eastAsia="Calibri" w:hAnsi="Arial" w:cs="Arial"/>
                <w:color w:val="000000"/>
                <w:sz w:val="22"/>
                <w:szCs w:val="22"/>
              </w:rPr>
              <w:br/>
            </w:r>
            <w:proofErr w:type="gramStart"/>
            <w:r w:rsidR="009E0685">
              <w:rPr>
                <w:rFonts w:ascii="Arial" w:eastAsia="Calibri" w:hAnsi="Arial" w:cs="Arial"/>
                <w:color w:val="000000"/>
                <w:sz w:val="22"/>
                <w:szCs w:val="22"/>
              </w:rPr>
              <w:t>South Eastern</w:t>
            </w:r>
            <w:proofErr w:type="gramEnd"/>
            <w:r w:rsidR="009E0685">
              <w:rPr>
                <w:rFonts w:ascii="Arial" w:eastAsia="Calibri" w:hAnsi="Arial" w:cs="Arial"/>
                <w:color w:val="000000"/>
                <w:sz w:val="22"/>
                <w:szCs w:val="22"/>
              </w:rPr>
              <w:t xml:space="preserve"> NSW PHN</w:t>
            </w:r>
            <w:r w:rsidR="00CE02F9" w:rsidRPr="006D3A36">
              <w:rPr>
                <w:rFonts w:ascii="Arial" w:eastAsia="Calibri" w:hAnsi="Arial" w:cs="Arial"/>
                <w:color w:val="000000"/>
                <w:sz w:val="22"/>
                <w:szCs w:val="22"/>
              </w:rPr>
              <w:br/>
              <w:t>South Western Sydney P</w:t>
            </w:r>
            <w:r w:rsidR="005D1DB1">
              <w:rPr>
                <w:rFonts w:ascii="Arial" w:eastAsia="Calibri" w:hAnsi="Arial" w:cs="Arial"/>
                <w:color w:val="000000"/>
                <w:sz w:val="22"/>
                <w:szCs w:val="22"/>
              </w:rPr>
              <w:t>HN</w:t>
            </w:r>
            <w:r w:rsidR="00CE02F9" w:rsidRPr="006D3A36">
              <w:rPr>
                <w:rFonts w:ascii="Arial" w:eastAsia="Calibri" w:hAnsi="Arial" w:cs="Arial"/>
                <w:color w:val="000000"/>
                <w:sz w:val="22"/>
                <w:szCs w:val="22"/>
              </w:rPr>
              <w:br/>
              <w:t xml:space="preserve">Western </w:t>
            </w:r>
            <w:r w:rsidR="009E0685">
              <w:rPr>
                <w:rFonts w:ascii="Arial" w:eastAsia="Calibri" w:hAnsi="Arial" w:cs="Arial"/>
                <w:color w:val="000000"/>
                <w:sz w:val="22"/>
                <w:szCs w:val="22"/>
              </w:rPr>
              <w:t>NSW PHN</w:t>
            </w:r>
            <w:r w:rsidR="00CE02F9" w:rsidRPr="006D3A36">
              <w:rPr>
                <w:rFonts w:ascii="Arial" w:eastAsia="Calibri" w:hAnsi="Arial" w:cs="Arial"/>
                <w:color w:val="000000"/>
                <w:sz w:val="22"/>
                <w:szCs w:val="22"/>
              </w:rPr>
              <w:br/>
            </w:r>
            <w:r w:rsidR="00F47ACF">
              <w:rPr>
                <w:rFonts w:ascii="Arial" w:eastAsia="Calibri" w:hAnsi="Arial" w:cs="Arial"/>
                <w:color w:val="000000"/>
                <w:sz w:val="22"/>
                <w:szCs w:val="22"/>
              </w:rPr>
              <w:t>Western Sydney PHN</w:t>
            </w:r>
          </w:p>
        </w:tc>
      </w:tr>
    </w:tbl>
    <w:p w14:paraId="165C2A1A" w14:textId="77777777" w:rsidR="00CE02F9" w:rsidRPr="00CE02F9" w:rsidRDefault="00CE02F9" w:rsidP="00CE02F9">
      <w:pPr>
        <w:rPr>
          <w:rFonts w:ascii="Arial" w:hAnsi="Arial" w:cs="Arial"/>
          <w:sz w:val="22"/>
          <w:szCs w:val="22"/>
        </w:rPr>
      </w:pPr>
    </w:p>
    <w:p w14:paraId="68C7E0EA" w14:textId="13700967" w:rsidR="00CE02F9" w:rsidRPr="00CE02F9" w:rsidRDefault="00CE02F9" w:rsidP="00CE02F9">
      <w:pPr>
        <w:rPr>
          <w:rFonts w:ascii="Arial" w:hAnsi="Arial" w:cs="Arial"/>
          <w:sz w:val="22"/>
          <w:szCs w:val="22"/>
        </w:rPr>
      </w:pPr>
      <w:r w:rsidRPr="00CE02F9">
        <w:rPr>
          <w:rFonts w:ascii="Arial" w:hAnsi="Arial" w:cs="Arial"/>
          <w:sz w:val="22"/>
          <w:szCs w:val="22"/>
        </w:rPr>
        <w:t>On 18 August 202</w:t>
      </w:r>
      <w:r w:rsidR="004C25B7">
        <w:rPr>
          <w:rFonts w:ascii="Arial" w:hAnsi="Arial" w:cs="Arial"/>
          <w:sz w:val="22"/>
          <w:szCs w:val="22"/>
        </w:rPr>
        <w:t>2</w:t>
      </w:r>
      <w:r w:rsidRPr="00CE02F9">
        <w:rPr>
          <w:rFonts w:ascii="Arial" w:hAnsi="Arial" w:cs="Arial"/>
          <w:sz w:val="22"/>
          <w:szCs w:val="22"/>
        </w:rPr>
        <w:t xml:space="preserve">, the department held a workshop with the </w:t>
      </w:r>
      <w:r w:rsidR="00BD212B">
        <w:rPr>
          <w:rFonts w:ascii="Arial" w:hAnsi="Arial" w:cs="Arial"/>
          <w:sz w:val="22"/>
          <w:szCs w:val="22"/>
        </w:rPr>
        <w:t xml:space="preserve">GP </w:t>
      </w:r>
      <w:r w:rsidRPr="00CE02F9">
        <w:rPr>
          <w:rFonts w:ascii="Arial" w:hAnsi="Arial" w:cs="Arial"/>
          <w:sz w:val="22"/>
          <w:szCs w:val="22"/>
        </w:rPr>
        <w:t xml:space="preserve">colleges, GP WPP organisations and other key stakeholders to plan the implementation of this function.  A Prioritisation Framework to underpin this work is currently under development and has been disseminated for sector consultation. This framework will bring together qualitative and quantitative information to guide prioritisation of GP registrar placements under a </w:t>
      </w:r>
      <w:r w:rsidR="00D82688">
        <w:rPr>
          <w:rFonts w:ascii="Arial" w:hAnsi="Arial" w:cs="Arial"/>
          <w:sz w:val="22"/>
          <w:szCs w:val="22"/>
        </w:rPr>
        <w:t>c</w:t>
      </w:r>
      <w:r w:rsidRPr="00CE02F9">
        <w:rPr>
          <w:rFonts w:ascii="Arial" w:hAnsi="Arial" w:cs="Arial"/>
          <w:sz w:val="22"/>
          <w:szCs w:val="22"/>
        </w:rPr>
        <w:t xml:space="preserve">ollege-led model. The analysis will guide our understanding of the characteristics of the GP catchments, including GP workforce supply and demand. </w:t>
      </w:r>
    </w:p>
    <w:p w14:paraId="570C570F" w14:textId="77777777" w:rsidR="00CE02F9" w:rsidRPr="00CE02F9" w:rsidRDefault="00CE02F9" w:rsidP="00CE02F9">
      <w:pPr>
        <w:rPr>
          <w:rFonts w:ascii="Arial" w:hAnsi="Arial" w:cs="Arial"/>
          <w:sz w:val="22"/>
          <w:szCs w:val="22"/>
        </w:rPr>
      </w:pPr>
    </w:p>
    <w:p w14:paraId="0F74C36D" w14:textId="77777777" w:rsidR="00CE02F9" w:rsidRPr="00CE02F9" w:rsidRDefault="00CE02F9" w:rsidP="00CE02F9">
      <w:pPr>
        <w:rPr>
          <w:rFonts w:ascii="Arial" w:hAnsi="Arial" w:cs="Arial"/>
          <w:sz w:val="22"/>
          <w:szCs w:val="22"/>
        </w:rPr>
      </w:pPr>
      <w:r w:rsidRPr="00CE02F9">
        <w:rPr>
          <w:rFonts w:ascii="Arial" w:hAnsi="Arial" w:cs="Arial"/>
          <w:sz w:val="22"/>
          <w:szCs w:val="22"/>
        </w:rPr>
        <w:t xml:space="preserve">The GP WPP organisations will provide a Workforce Needs Report in November 2022 as their first deliverable. This will be followed by a Training Capacity Report in February 2023. The scope of these reports will be scaled up over 2023 as more data becomes available. </w:t>
      </w:r>
    </w:p>
    <w:p w14:paraId="0D79F26F" w14:textId="77777777" w:rsidR="00CE02F9" w:rsidRPr="00CE02F9" w:rsidRDefault="00CE02F9" w:rsidP="00CE02F9">
      <w:pPr>
        <w:rPr>
          <w:rFonts w:ascii="Arial" w:hAnsi="Arial" w:cs="Arial"/>
          <w:sz w:val="22"/>
          <w:szCs w:val="22"/>
        </w:rPr>
      </w:pPr>
    </w:p>
    <w:p w14:paraId="1A564AE4" w14:textId="081F4423" w:rsidR="00CE02F9" w:rsidRPr="00CE02F9" w:rsidRDefault="00CE02F9" w:rsidP="00CE02F9">
      <w:pPr>
        <w:rPr>
          <w:rFonts w:ascii="Arial" w:hAnsi="Arial" w:cs="Arial"/>
          <w:sz w:val="22"/>
          <w:szCs w:val="22"/>
        </w:rPr>
      </w:pPr>
      <w:r w:rsidRPr="00CE02F9">
        <w:rPr>
          <w:rFonts w:ascii="Arial" w:hAnsi="Arial" w:cs="Arial"/>
          <w:sz w:val="22"/>
          <w:szCs w:val="22"/>
          <w:lang w:val="en-US"/>
        </w:rPr>
        <w:t xml:space="preserve">The department will continue working with GP colleges on how GP WPP advice will guide registrar distribution and enable success related to the location and distribution of training settings to be measured. The distribution approach deliberately provides a level of flexibility in how registrar distribution is achieved to ensure that placement decisions support a safe and positive registrar experience. </w:t>
      </w:r>
      <w:r w:rsidRPr="00CE02F9">
        <w:rPr>
          <w:rFonts w:ascii="Arial" w:hAnsi="Arial" w:cs="Arial"/>
          <w:sz w:val="22"/>
          <w:szCs w:val="22"/>
        </w:rPr>
        <w:t xml:space="preserve">The GP </w:t>
      </w:r>
      <w:r w:rsidR="00BD212B">
        <w:rPr>
          <w:rFonts w:ascii="Arial" w:hAnsi="Arial" w:cs="Arial"/>
          <w:sz w:val="22"/>
          <w:szCs w:val="22"/>
        </w:rPr>
        <w:t>c</w:t>
      </w:r>
      <w:r w:rsidRPr="00CE02F9">
        <w:rPr>
          <w:rFonts w:ascii="Arial" w:hAnsi="Arial" w:cs="Arial"/>
          <w:sz w:val="22"/>
          <w:szCs w:val="22"/>
        </w:rPr>
        <w:t>olleges remain responsible for defining arrangements for regional training and for AGPT selection and placement decisions, based on providing safe, quality care and training, and prioritising allocation to areas of greatest community need.</w:t>
      </w:r>
    </w:p>
    <w:bookmarkEnd w:id="1"/>
    <w:p w14:paraId="369BBD70" w14:textId="77777777" w:rsidR="008678E7" w:rsidRPr="005C55E3" w:rsidRDefault="008678E7">
      <w:pPr>
        <w:rPr>
          <w:rFonts w:ascii="Arial" w:hAnsi="Arial" w:cs="Arial"/>
          <w:sz w:val="22"/>
          <w:szCs w:val="22"/>
        </w:rPr>
      </w:pPr>
    </w:p>
    <w:sectPr w:rsidR="008678E7" w:rsidRPr="005C55E3">
      <w:headerReference w:type="even" r:id="rId16"/>
      <w:head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94F7" w14:textId="77777777" w:rsidR="00B35176" w:rsidRDefault="00B35176" w:rsidP="00003930">
      <w:r>
        <w:separator/>
      </w:r>
    </w:p>
  </w:endnote>
  <w:endnote w:type="continuationSeparator" w:id="0">
    <w:p w14:paraId="635BF27F" w14:textId="77777777" w:rsidR="00B35176" w:rsidRDefault="00B35176" w:rsidP="00003930">
      <w:r>
        <w:continuationSeparator/>
      </w:r>
    </w:p>
  </w:endnote>
  <w:endnote w:type="continuationNotice" w:id="1">
    <w:p w14:paraId="291E2CE9" w14:textId="77777777" w:rsidR="00B35176" w:rsidRDefault="00B35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36565" w14:textId="77777777" w:rsidR="00B35176" w:rsidRDefault="00B35176" w:rsidP="00003930">
      <w:r>
        <w:separator/>
      </w:r>
    </w:p>
  </w:footnote>
  <w:footnote w:type="continuationSeparator" w:id="0">
    <w:p w14:paraId="3CA96BB2" w14:textId="77777777" w:rsidR="00B35176" w:rsidRDefault="00B35176" w:rsidP="00003930">
      <w:r>
        <w:continuationSeparator/>
      </w:r>
    </w:p>
  </w:footnote>
  <w:footnote w:type="continuationNotice" w:id="1">
    <w:p w14:paraId="5EF10837" w14:textId="77777777" w:rsidR="00B35176" w:rsidRDefault="00B35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7D75" w14:textId="7187AD9B" w:rsidR="00003930" w:rsidRDefault="00003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1394" w14:textId="7D1BF77C" w:rsidR="00003930" w:rsidRDefault="000039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98CC" w14:textId="65185527" w:rsidR="00003930" w:rsidRDefault="00003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858C5"/>
    <w:multiLevelType w:val="hybridMultilevel"/>
    <w:tmpl w:val="ACE41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4C2641"/>
    <w:multiLevelType w:val="hybridMultilevel"/>
    <w:tmpl w:val="E830FE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1EE36C1"/>
    <w:multiLevelType w:val="hybridMultilevel"/>
    <w:tmpl w:val="7D00C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15"/>
    <w:rsid w:val="00003930"/>
    <w:rsid w:val="00003AAC"/>
    <w:rsid w:val="00017AF7"/>
    <w:rsid w:val="00021854"/>
    <w:rsid w:val="000461E5"/>
    <w:rsid w:val="0008150D"/>
    <w:rsid w:val="00090642"/>
    <w:rsid w:val="000F4096"/>
    <w:rsid w:val="001123AC"/>
    <w:rsid w:val="0013666A"/>
    <w:rsid w:val="0016484D"/>
    <w:rsid w:val="001C0D36"/>
    <w:rsid w:val="001F693B"/>
    <w:rsid w:val="00270786"/>
    <w:rsid w:val="00280050"/>
    <w:rsid w:val="002A4CF5"/>
    <w:rsid w:val="002B102C"/>
    <w:rsid w:val="002C4D99"/>
    <w:rsid w:val="002D1B1B"/>
    <w:rsid w:val="002D27D7"/>
    <w:rsid w:val="002F0070"/>
    <w:rsid w:val="002F0655"/>
    <w:rsid w:val="00330181"/>
    <w:rsid w:val="0034217B"/>
    <w:rsid w:val="00347BF6"/>
    <w:rsid w:val="00357EBB"/>
    <w:rsid w:val="003972EB"/>
    <w:rsid w:val="003B51B2"/>
    <w:rsid w:val="003B5D2F"/>
    <w:rsid w:val="00432E30"/>
    <w:rsid w:val="004C25B7"/>
    <w:rsid w:val="004C3164"/>
    <w:rsid w:val="004E1A2D"/>
    <w:rsid w:val="004E1B73"/>
    <w:rsid w:val="005105CD"/>
    <w:rsid w:val="00537831"/>
    <w:rsid w:val="005638AF"/>
    <w:rsid w:val="00583C81"/>
    <w:rsid w:val="0059731F"/>
    <w:rsid w:val="005B2B9C"/>
    <w:rsid w:val="005C55E3"/>
    <w:rsid w:val="005D1DB1"/>
    <w:rsid w:val="005D4AAD"/>
    <w:rsid w:val="005D68B8"/>
    <w:rsid w:val="00633670"/>
    <w:rsid w:val="00654E4F"/>
    <w:rsid w:val="00666C56"/>
    <w:rsid w:val="0068098C"/>
    <w:rsid w:val="00737315"/>
    <w:rsid w:val="00744001"/>
    <w:rsid w:val="00746FC4"/>
    <w:rsid w:val="00755FEE"/>
    <w:rsid w:val="00765E62"/>
    <w:rsid w:val="00783D3D"/>
    <w:rsid w:val="007B7AF5"/>
    <w:rsid w:val="007E6600"/>
    <w:rsid w:val="00810F8B"/>
    <w:rsid w:val="00820B9B"/>
    <w:rsid w:val="00833C45"/>
    <w:rsid w:val="00833EFA"/>
    <w:rsid w:val="00841EBE"/>
    <w:rsid w:val="00863C56"/>
    <w:rsid w:val="00866231"/>
    <w:rsid w:val="008678E7"/>
    <w:rsid w:val="00871378"/>
    <w:rsid w:val="00882D11"/>
    <w:rsid w:val="00890387"/>
    <w:rsid w:val="008B0C52"/>
    <w:rsid w:val="008D4B0C"/>
    <w:rsid w:val="009156CF"/>
    <w:rsid w:val="00934E4D"/>
    <w:rsid w:val="00982AE7"/>
    <w:rsid w:val="00994D33"/>
    <w:rsid w:val="009B69A9"/>
    <w:rsid w:val="009B6C7C"/>
    <w:rsid w:val="009C3B55"/>
    <w:rsid w:val="009D1C26"/>
    <w:rsid w:val="009D3DDF"/>
    <w:rsid w:val="009E0685"/>
    <w:rsid w:val="009E1511"/>
    <w:rsid w:val="009E6F2A"/>
    <w:rsid w:val="00A14438"/>
    <w:rsid w:val="00A16E61"/>
    <w:rsid w:val="00A26EEB"/>
    <w:rsid w:val="00A31726"/>
    <w:rsid w:val="00A51008"/>
    <w:rsid w:val="00A60D64"/>
    <w:rsid w:val="00A855D4"/>
    <w:rsid w:val="00A86C6A"/>
    <w:rsid w:val="00AC7840"/>
    <w:rsid w:val="00AD0890"/>
    <w:rsid w:val="00AF2629"/>
    <w:rsid w:val="00B06467"/>
    <w:rsid w:val="00B35176"/>
    <w:rsid w:val="00B4308D"/>
    <w:rsid w:val="00B50239"/>
    <w:rsid w:val="00B54DF3"/>
    <w:rsid w:val="00B62405"/>
    <w:rsid w:val="00B66FEB"/>
    <w:rsid w:val="00BC3142"/>
    <w:rsid w:val="00BC454B"/>
    <w:rsid w:val="00BD1ACC"/>
    <w:rsid w:val="00BD212B"/>
    <w:rsid w:val="00BD61A0"/>
    <w:rsid w:val="00BE266E"/>
    <w:rsid w:val="00C003C6"/>
    <w:rsid w:val="00C30151"/>
    <w:rsid w:val="00C30EA9"/>
    <w:rsid w:val="00C56783"/>
    <w:rsid w:val="00C779AA"/>
    <w:rsid w:val="00C84DD6"/>
    <w:rsid w:val="00CB3635"/>
    <w:rsid w:val="00CD3B18"/>
    <w:rsid w:val="00CE02F9"/>
    <w:rsid w:val="00D04B4C"/>
    <w:rsid w:val="00D57713"/>
    <w:rsid w:val="00D82688"/>
    <w:rsid w:val="00D829F0"/>
    <w:rsid w:val="00D86784"/>
    <w:rsid w:val="00D954E2"/>
    <w:rsid w:val="00DA7E09"/>
    <w:rsid w:val="00DE13AB"/>
    <w:rsid w:val="00E01E2E"/>
    <w:rsid w:val="00E27886"/>
    <w:rsid w:val="00E279AA"/>
    <w:rsid w:val="00E63DAD"/>
    <w:rsid w:val="00EA2B32"/>
    <w:rsid w:val="00EB56E9"/>
    <w:rsid w:val="00EBC3F9"/>
    <w:rsid w:val="00EC2D8F"/>
    <w:rsid w:val="00ED7715"/>
    <w:rsid w:val="00EF74C8"/>
    <w:rsid w:val="00F14D6C"/>
    <w:rsid w:val="00F30E82"/>
    <w:rsid w:val="00F43211"/>
    <w:rsid w:val="00F47ACF"/>
    <w:rsid w:val="00F51BBE"/>
    <w:rsid w:val="00F62CD8"/>
    <w:rsid w:val="00FB2D00"/>
    <w:rsid w:val="00FD5B2A"/>
    <w:rsid w:val="00FE3F15"/>
    <w:rsid w:val="00FF2E4D"/>
    <w:rsid w:val="01119E3E"/>
    <w:rsid w:val="08BAC894"/>
    <w:rsid w:val="0F4C72AE"/>
    <w:rsid w:val="124F72E9"/>
    <w:rsid w:val="164817A0"/>
    <w:rsid w:val="21E9C887"/>
    <w:rsid w:val="27323B18"/>
    <w:rsid w:val="2C0CDE9B"/>
    <w:rsid w:val="30D8C7DA"/>
    <w:rsid w:val="31AC0C62"/>
    <w:rsid w:val="33DAF17E"/>
    <w:rsid w:val="444E767F"/>
    <w:rsid w:val="4A930B63"/>
    <w:rsid w:val="4D851DBE"/>
    <w:rsid w:val="542ADDE1"/>
    <w:rsid w:val="65ADA97B"/>
    <w:rsid w:val="6DE5216A"/>
    <w:rsid w:val="72B10A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CF808"/>
  <w15:chartTrackingRefBased/>
  <w15:docId w15:val="{C4FF127E-C1D2-49C9-8DF1-1F00E1A7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15"/>
    <w:pPr>
      <w:spacing w:after="0" w:line="240" w:lineRule="auto"/>
    </w:pPr>
    <w:rPr>
      <w:rFonts w:eastAsia="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266E"/>
    <w:rPr>
      <w:sz w:val="16"/>
      <w:szCs w:val="16"/>
    </w:rPr>
  </w:style>
  <w:style w:type="paragraph" w:styleId="CommentText">
    <w:name w:val="annotation text"/>
    <w:basedOn w:val="Normal"/>
    <w:link w:val="CommentTextChar"/>
    <w:uiPriority w:val="99"/>
    <w:semiHidden/>
    <w:unhideWhenUsed/>
    <w:rsid w:val="00BE266E"/>
    <w:rPr>
      <w:sz w:val="20"/>
    </w:rPr>
  </w:style>
  <w:style w:type="character" w:customStyle="1" w:styleId="CommentTextChar">
    <w:name w:val="Comment Text Char"/>
    <w:basedOn w:val="DefaultParagraphFont"/>
    <w:link w:val="CommentText"/>
    <w:uiPriority w:val="99"/>
    <w:semiHidden/>
    <w:rsid w:val="00BE266E"/>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E266E"/>
    <w:rPr>
      <w:b/>
      <w:bCs/>
    </w:rPr>
  </w:style>
  <w:style w:type="character" w:customStyle="1" w:styleId="CommentSubjectChar">
    <w:name w:val="Comment Subject Char"/>
    <w:basedOn w:val="CommentTextChar"/>
    <w:link w:val="CommentSubject"/>
    <w:uiPriority w:val="99"/>
    <w:semiHidden/>
    <w:rsid w:val="00BE266E"/>
    <w:rPr>
      <w:rFonts w:eastAsia="Times New Roman"/>
      <w:b/>
      <w:bCs/>
      <w:sz w:val="20"/>
      <w:szCs w:val="20"/>
      <w:lang w:eastAsia="en-AU"/>
    </w:rPr>
  </w:style>
  <w:style w:type="paragraph" w:styleId="BalloonText">
    <w:name w:val="Balloon Text"/>
    <w:basedOn w:val="Normal"/>
    <w:link w:val="BalloonTextChar"/>
    <w:uiPriority w:val="99"/>
    <w:semiHidden/>
    <w:unhideWhenUsed/>
    <w:rsid w:val="00BE26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66E"/>
    <w:rPr>
      <w:rFonts w:ascii="Segoe UI" w:eastAsia="Times New Roman" w:hAnsi="Segoe UI" w:cs="Segoe UI"/>
      <w:sz w:val="18"/>
      <w:szCs w:val="18"/>
      <w:lang w:eastAsia="en-AU"/>
    </w:rPr>
  </w:style>
  <w:style w:type="paragraph" w:styleId="ListParagraph">
    <w:name w:val="List Paragraph"/>
    <w:basedOn w:val="Normal"/>
    <w:uiPriority w:val="34"/>
    <w:qFormat/>
    <w:rsid w:val="00003930"/>
    <w:pPr>
      <w:ind w:left="720"/>
      <w:contextualSpacing/>
    </w:pPr>
  </w:style>
  <w:style w:type="paragraph" w:styleId="Header">
    <w:name w:val="header"/>
    <w:basedOn w:val="Normal"/>
    <w:link w:val="HeaderChar"/>
    <w:uiPriority w:val="99"/>
    <w:unhideWhenUsed/>
    <w:rsid w:val="00003930"/>
    <w:pPr>
      <w:tabs>
        <w:tab w:val="center" w:pos="4513"/>
        <w:tab w:val="right" w:pos="9026"/>
      </w:tabs>
    </w:pPr>
  </w:style>
  <w:style w:type="character" w:customStyle="1" w:styleId="HeaderChar">
    <w:name w:val="Header Char"/>
    <w:basedOn w:val="DefaultParagraphFont"/>
    <w:link w:val="Header"/>
    <w:uiPriority w:val="99"/>
    <w:rsid w:val="00003930"/>
    <w:rPr>
      <w:rFonts w:eastAsia="Times New Roman"/>
      <w:szCs w:val="20"/>
      <w:lang w:eastAsia="en-AU"/>
    </w:rPr>
  </w:style>
  <w:style w:type="paragraph" w:styleId="Footer">
    <w:name w:val="footer"/>
    <w:basedOn w:val="Normal"/>
    <w:link w:val="FooterChar"/>
    <w:uiPriority w:val="99"/>
    <w:unhideWhenUsed/>
    <w:rsid w:val="00003930"/>
    <w:pPr>
      <w:tabs>
        <w:tab w:val="center" w:pos="4513"/>
        <w:tab w:val="right" w:pos="9026"/>
      </w:tabs>
    </w:pPr>
  </w:style>
  <w:style w:type="character" w:customStyle="1" w:styleId="FooterChar">
    <w:name w:val="Footer Char"/>
    <w:basedOn w:val="DefaultParagraphFont"/>
    <w:link w:val="Footer"/>
    <w:uiPriority w:val="99"/>
    <w:rsid w:val="00003930"/>
    <w:rPr>
      <w:rFonts w:eastAsia="Times New Roman"/>
      <w:szCs w:val="20"/>
      <w:lang w:eastAsia="en-AU"/>
    </w:rPr>
  </w:style>
  <w:style w:type="paragraph" w:customStyle="1" w:styleId="a">
    <w:name w:val="_"/>
    <w:basedOn w:val="Normal"/>
    <w:rsid w:val="008678E7"/>
    <w:pPr>
      <w:widowControl w:val="0"/>
      <w:ind w:left="770" w:hanging="770"/>
    </w:pPr>
    <w:rPr>
      <w:snapToGrid w:val="0"/>
      <w:lang w:val="en-US" w:eastAsia="en-US"/>
    </w:rPr>
  </w:style>
  <w:style w:type="character" w:styleId="Hyperlink">
    <w:name w:val="Hyperlink"/>
    <w:basedOn w:val="DefaultParagraphFont"/>
    <w:uiPriority w:val="99"/>
    <w:unhideWhenUsed/>
    <w:rsid w:val="009B69A9"/>
    <w:rPr>
      <w:color w:val="0563C1" w:themeColor="hyperlink"/>
      <w:u w:val="single"/>
    </w:rPr>
  </w:style>
  <w:style w:type="character" w:styleId="UnresolvedMention">
    <w:name w:val="Unresolved Mention"/>
    <w:basedOn w:val="DefaultParagraphFont"/>
    <w:uiPriority w:val="99"/>
    <w:semiHidden/>
    <w:unhideWhenUsed/>
    <w:rsid w:val="009B69A9"/>
    <w:rPr>
      <w:color w:val="605E5C"/>
      <w:shd w:val="clear" w:color="auto" w:fill="E1DFDD"/>
    </w:rPr>
  </w:style>
  <w:style w:type="character" w:styleId="FollowedHyperlink">
    <w:name w:val="FollowedHyperlink"/>
    <w:basedOn w:val="DefaultParagraphFont"/>
    <w:uiPriority w:val="99"/>
    <w:semiHidden/>
    <w:unhideWhenUsed/>
    <w:rsid w:val="009B69A9"/>
    <w:rPr>
      <w:color w:val="954F72" w:themeColor="followedHyperlink"/>
      <w:u w:val="single"/>
    </w:rPr>
  </w:style>
  <w:style w:type="paragraph" w:styleId="Revision">
    <w:name w:val="Revision"/>
    <w:hidden/>
    <w:uiPriority w:val="99"/>
    <w:semiHidden/>
    <w:rsid w:val="00EC2D8F"/>
    <w:pPr>
      <w:spacing w:after="0" w:line="240" w:lineRule="auto"/>
    </w:pPr>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216321">
      <w:bodyDiv w:val="1"/>
      <w:marLeft w:val="0"/>
      <w:marRight w:val="0"/>
      <w:marTop w:val="0"/>
      <w:marBottom w:val="0"/>
      <w:divBdr>
        <w:top w:val="none" w:sz="0" w:space="0" w:color="auto"/>
        <w:left w:val="none" w:sz="0" w:space="0" w:color="auto"/>
        <w:bottom w:val="none" w:sz="0" w:space="0" w:color="auto"/>
        <w:right w:val="none" w:sz="0" w:space="0" w:color="auto"/>
      </w:divBdr>
    </w:div>
    <w:div w:id="1025709978">
      <w:bodyDiv w:val="1"/>
      <w:marLeft w:val="0"/>
      <w:marRight w:val="0"/>
      <w:marTop w:val="0"/>
      <w:marBottom w:val="0"/>
      <w:divBdr>
        <w:top w:val="none" w:sz="0" w:space="0" w:color="auto"/>
        <w:left w:val="none" w:sz="0" w:space="0" w:color="auto"/>
        <w:bottom w:val="none" w:sz="0" w:space="0" w:color="auto"/>
        <w:right w:val="none" w:sz="0" w:space="0" w:color="auto"/>
      </w:divBdr>
    </w:div>
    <w:div w:id="1295210597">
      <w:bodyDiv w:val="1"/>
      <w:marLeft w:val="0"/>
      <w:marRight w:val="0"/>
      <w:marTop w:val="0"/>
      <w:marBottom w:val="0"/>
      <w:divBdr>
        <w:top w:val="none" w:sz="0" w:space="0" w:color="auto"/>
        <w:left w:val="none" w:sz="0" w:space="0" w:color="auto"/>
        <w:bottom w:val="none" w:sz="0" w:space="0" w:color="auto"/>
        <w:right w:val="none" w:sz="0" w:space="0" w:color="auto"/>
      </w:divBdr>
    </w:div>
    <w:div w:id="144063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acgp.org.au/education/college-led-general-practice-training/the-transition-to-college-led-training/college-led-train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rrm.org.au/college-led-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RRM CT" ma:contentTypeID="0x0101004F5915E87A692E47A6D929A3D195A81A00E33155B90A820D4984BA49496F8A3BFA" ma:contentTypeVersion="42" ma:contentTypeDescription="" ma:contentTypeScope="" ma:versionID="d521a3dc92291245eaf3d89a0fc1a07d">
  <xsd:schema xmlns:xsd="http://www.w3.org/2001/XMLSchema" xmlns:xs="http://www.w3.org/2001/XMLSchema" xmlns:p="http://schemas.microsoft.com/office/2006/metadata/properties" xmlns:ns2="4b9404af-92d9-42cd-81a6-4636b105ef57" xmlns:ns3="30181b9c-6c04-4852-87d0-cf114cadb1de" xmlns:ns4="d0b9f292-cb28-4bc6-84b5-d3c27b740f2b" xmlns:ns5="3c88ef94-c77d-40c7-b527-cccb46dcf871" targetNamespace="http://schemas.microsoft.com/office/2006/metadata/properties" ma:root="true" ma:fieldsID="768dd725289230482034712d067dac44" ns2:_="" ns3:_="" ns4:_="" ns5:_="">
    <xsd:import namespace="4b9404af-92d9-42cd-81a6-4636b105ef57"/>
    <xsd:import namespace="30181b9c-6c04-4852-87d0-cf114cadb1de"/>
    <xsd:import namespace="d0b9f292-cb28-4bc6-84b5-d3c27b740f2b"/>
    <xsd:import namespace="3c88ef94-c77d-40c7-b527-cccb46dcf871"/>
    <xsd:element name="properties">
      <xsd:complexType>
        <xsd:sequence>
          <xsd:element name="documentManagement">
            <xsd:complexType>
              <xsd:all>
                <xsd:element ref="ns2:c1fba9b15ba1447fb6b39ed621126583" minOccurs="0"/>
                <xsd:element ref="ns2:TaxCatchAll" minOccurs="0"/>
                <xsd:element ref="ns2:TaxCatchAllLabel" minOccurs="0"/>
                <xsd:element ref="ns2:bfa9a8b534c243008855e72514fd3444" minOccurs="0"/>
                <xsd:element ref="ns2:Document_x0020_Type_x0020_Value" minOccurs="0"/>
                <xsd:element ref="ns2:TmpName" minOccurs="0"/>
                <xsd:element ref="ns2:Document_x0020_Date" minOccurs="0"/>
                <xsd:element ref="ns2:Null-Date" minOccurs="0"/>
                <xsd:element ref="ns3:Business_x0020_Area" minOccurs="0"/>
                <xsd:element ref="ns4:Update_x0020_filename_x0020_in_x0020_CC" minOccurs="0"/>
                <xsd:element ref="ns2:SharedWithUsers" minOccurs="0"/>
                <xsd:element ref="ns2: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404af-92d9-42cd-81a6-4636b105ef57" elementFormDefault="qualified">
    <xsd:import namespace="http://schemas.microsoft.com/office/2006/documentManagement/types"/>
    <xsd:import namespace="http://schemas.microsoft.com/office/infopath/2007/PartnerControls"/>
    <xsd:element name="c1fba9b15ba1447fb6b39ed621126583" ma:index="10" nillable="true" ma:taxonomy="true" ma:internalName="c1fba9b15ba1447fb6b39ed621126583" ma:taxonomyFieldName="Document_x0020_Type" ma:displayName="Document Type" ma:readOnly="false" ma:default="" ma:fieldId="{c1fba9b1-5ba1-447f-b6b3-9ed621126583}" ma:sspId="083d09a0-2f48-4a9d-a6de-240e0f302eff" ma:termSetId="b683044f-b6ff-4c03-bc17-0709bb021b5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8f41143-21ab-40ab-af52-bd826d83bcf0}" ma:internalName="TaxCatchAll" ma:showField="CatchAllData" ma:web="4b9404af-92d9-42cd-81a6-4636b105ef5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8f41143-21ab-40ab-af52-bd826d83bcf0}" ma:internalName="TaxCatchAllLabel" ma:readOnly="true" ma:showField="CatchAllDataLabel" ma:web="4b9404af-92d9-42cd-81a6-4636b105ef57">
      <xsd:complexType>
        <xsd:complexContent>
          <xsd:extension base="dms:MultiChoiceLookup">
            <xsd:sequence>
              <xsd:element name="Value" type="dms:Lookup" maxOccurs="unbounded" minOccurs="0" nillable="true"/>
            </xsd:sequence>
          </xsd:extension>
        </xsd:complexContent>
      </xsd:complexType>
    </xsd:element>
    <xsd:element name="bfa9a8b534c243008855e72514fd3444" ma:index="14" nillable="true" ma:taxonomy="true" ma:internalName="bfa9a8b534c243008855e72514fd3444" ma:taxonomyFieldName="User_x0020_Keyword" ma:displayName="User Keyword" ma:default="" ma:fieldId="{bfa9a8b5-34c2-4300-8855-e72514fd3444}" ma:taxonomyMulti="true" ma:sspId="083d09a0-2f48-4a9d-a6de-240e0f302eff" ma:termSetId="df650021-6e93-4507-921f-e64cfc099012" ma:anchorId="00000000-0000-0000-0000-000000000000" ma:open="true" ma:isKeyword="false">
      <xsd:complexType>
        <xsd:sequence>
          <xsd:element ref="pc:Terms" minOccurs="0" maxOccurs="1"/>
        </xsd:sequence>
      </xsd:complexType>
    </xsd:element>
    <xsd:element name="Document_x0020_Type_x0020_Value" ma:index="16" nillable="true" ma:displayName="Doc Type_Value" ma:internalName="Document_x0020_Type_x0020_Value" ma:readOnly="false">
      <xsd:simpleType>
        <xsd:restriction base="dms:Text">
          <xsd:maxLength value="255"/>
        </xsd:restriction>
      </xsd:simpleType>
    </xsd:element>
    <xsd:element name="TmpName" ma:index="18" nillable="true" ma:displayName="TmpName" ma:internalName="TmpName">
      <xsd:simpleType>
        <xsd:restriction base="dms:Text">
          <xsd:maxLength value="255"/>
        </xsd:restriction>
      </xsd:simpleType>
    </xsd:element>
    <xsd:element name="Document_x0020_Date" ma:index="20" nillable="true" ma:displayName="Document Date" ma:default="[today]" ma:format="DateOnly" ma:internalName="Document_x0020_Date">
      <xsd:simpleType>
        <xsd:restriction base="dms:DateTime"/>
      </xsd:simpleType>
    </xsd:element>
    <xsd:element name="Null-Date" ma:index="21" nillable="true" ma:displayName="Null-Date" ma:format="DateOnly" ma:internalName="Null_x002d_Date">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181b9c-6c04-4852-87d0-cf114cadb1de" elementFormDefault="qualified">
    <xsd:import namespace="http://schemas.microsoft.com/office/2006/documentManagement/types"/>
    <xsd:import namespace="http://schemas.microsoft.com/office/infopath/2007/PartnerControls"/>
    <xsd:element name="Business_x0020_Area" ma:index="22" nillable="true" ma:displayName="Business Area" ma:list="{b0931106-9527-44b3-abd0-433cd710d28a}" ma:internalName="Business_x0020_Area" ma:showField="Title" ma:web="30181b9c-6c04-4852-87d0-cf114cadb1d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0b9f292-cb28-4bc6-84b5-d3c27b740f2b" elementFormDefault="qualified">
    <xsd:import namespace="http://schemas.microsoft.com/office/2006/documentManagement/types"/>
    <xsd:import namespace="http://schemas.microsoft.com/office/infopath/2007/PartnerControls"/>
    <xsd:element name="Update_x0020_filename_x0020_in_x0020_CC" ma:index="23" nillable="true" ma:displayName="Update filename in CC" ma:internalName="Update_x0020_filename_x0020_in_x0020_C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8ef94-c77d-40c7-b527-cccb46dcf871" elementFormDefault="qualified">
    <xsd:import namespace="http://schemas.microsoft.com/office/2006/documentManagement/types"/>
    <xsd:import namespace="http://schemas.microsoft.com/office/infopath/2007/PartnerControls"/>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ull-Date xmlns="4b9404af-92d9-42cd-81a6-4636b105ef57" xsi:nil="true"/>
    <Business_x0020_Area xmlns="30181b9c-6c04-4852-87d0-cf114cadb1de" xsi:nil="true"/>
    <bfa9a8b534c243008855e72514fd3444 xmlns="4b9404af-92d9-42cd-81a6-4636b105ef57">
      <Terms xmlns="http://schemas.microsoft.com/office/infopath/2007/PartnerControls"/>
    </bfa9a8b534c243008855e72514fd3444>
    <Document_x0020_Date xmlns="4b9404af-92d9-42cd-81a6-4636b105ef57">2022-09-07T03:14:20+00:00</Document_x0020_Date>
    <Update_x0020_filename_x0020_in_x0020_CC xmlns="d0b9f292-cb28-4bc6-84b5-d3c27b740f2b">
      <Url xsi:nil="true"/>
      <Description xsi:nil="true"/>
    </Update_x0020_filename_x0020_in_x0020_CC>
    <TmpName xmlns="4b9404af-92d9-42cd-81a6-4636b105ef57" xsi:nil="true"/>
    <c1fba9b15ba1447fb6b39ed621126583 xmlns="4b9404af-92d9-42cd-81a6-4636b105ef57">
      <Terms xmlns="http://schemas.microsoft.com/office/infopath/2007/PartnerControls"/>
    </c1fba9b15ba1447fb6b39ed621126583>
    <Document_x0020_Type_x0020_Value xmlns="4b9404af-92d9-42cd-81a6-4636b105ef57" xsi:nil="true"/>
    <TaxCatchAll xmlns="4b9404af-92d9-42cd-81a6-4636b105ef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A97EC-4DFB-4D98-96C6-A608A24D9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404af-92d9-42cd-81a6-4636b105ef57"/>
    <ds:schemaRef ds:uri="30181b9c-6c04-4852-87d0-cf114cadb1de"/>
    <ds:schemaRef ds:uri="d0b9f292-cb28-4bc6-84b5-d3c27b740f2b"/>
    <ds:schemaRef ds:uri="3c88ef94-c77d-40c7-b527-cccb46dcf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EE643-9361-48D2-AA36-AFFD9561224C}">
  <ds:schemaRefs>
    <ds:schemaRef ds:uri="http://schemas.openxmlformats.org/officeDocument/2006/bibliography"/>
  </ds:schemaRefs>
</ds:datastoreItem>
</file>

<file path=customXml/itemProps3.xml><?xml version="1.0" encoding="utf-8"?>
<ds:datastoreItem xmlns:ds="http://schemas.openxmlformats.org/officeDocument/2006/customXml" ds:itemID="{6F543DAD-AFC6-4B2C-BEBD-5E56466F8B57}">
  <ds:schemaRefs>
    <ds:schemaRef ds:uri="http://purl.org/dc/elements/1.1/"/>
    <ds:schemaRef ds:uri="http://schemas.microsoft.com/office/2006/metadata/properties"/>
    <ds:schemaRef ds:uri="d0b9f292-cb28-4bc6-84b5-d3c27b740f2b"/>
    <ds:schemaRef ds:uri="http://purl.org/dc/terms/"/>
    <ds:schemaRef ds:uri="30181b9c-6c04-4852-87d0-cf114cadb1de"/>
    <ds:schemaRef ds:uri="http://schemas.microsoft.com/office/2006/documentManagement/types"/>
    <ds:schemaRef ds:uri="http://schemas.microsoft.com/office/infopath/2007/PartnerControls"/>
    <ds:schemaRef ds:uri="http://schemas.openxmlformats.org/package/2006/metadata/core-properties"/>
    <ds:schemaRef ds:uri="4b9404af-92d9-42cd-81a6-4636b105ef57"/>
    <ds:schemaRef ds:uri="3c88ef94-c77d-40c7-b527-cccb46dcf871"/>
    <ds:schemaRef ds:uri="http://www.w3.org/XML/1998/namespace"/>
    <ds:schemaRef ds:uri="http://purl.org/dc/dcmitype/"/>
  </ds:schemaRefs>
</ds:datastoreItem>
</file>

<file path=customXml/itemProps4.xml><?xml version="1.0" encoding="utf-8"?>
<ds:datastoreItem xmlns:ds="http://schemas.openxmlformats.org/officeDocument/2006/customXml" ds:itemID="{DE9C6DCA-3F10-45AE-9E60-ACD6BFA56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Joint Transition Communique - September 2022</vt:lpstr>
    </vt:vector>
  </TitlesOfParts>
  <Company>Department of Health</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Transition Communique - September 2022</dc:title>
  <dc:subject>Health Workforce</dc:subject>
  <dc:creator>Australian Government Department of Health</dc:creator>
  <cp:keywords/>
  <dc:description/>
  <cp:lastModifiedBy>ROLAND, Toni</cp:lastModifiedBy>
  <cp:revision>3</cp:revision>
  <cp:lastPrinted>2022-09-09T03:16:00Z</cp:lastPrinted>
  <dcterms:created xsi:type="dcterms:W3CDTF">2022-09-15T05:33:00Z</dcterms:created>
  <dcterms:modified xsi:type="dcterms:W3CDTF">2022-09-15T05:36:00Z</dcterms:modified>
  <cp:category>GP Training Transition, Health Workforce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0x0101004F5915E87A692E47A6D929A3D195A81A00E33155B90A820D4984BA49496F8A3BFA</vt:lpwstr>
  </property>
  <property fmtid="{D5CDD505-2E9C-101B-9397-08002B2CF9AE}" pid="3" name="User Keyword">
    <vt:lpwstr/>
  </property>
  <property fmtid="{D5CDD505-2E9C-101B-9397-08002B2CF9AE}" pid="4" name="Document Type">
    <vt:lpwstr/>
  </property>
</Properties>
</file>