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8B99" w14:textId="77777777" w:rsidR="00D54679" w:rsidRDefault="00E63542" w:rsidP="00D54679">
      <w:pPr>
        <w:pStyle w:val="Title"/>
      </w:pPr>
      <w:r>
        <w:t>C</w:t>
      </w:r>
      <w:r w:rsidR="00B754D8">
        <w:t>are and s</w:t>
      </w:r>
      <w:r w:rsidR="005E1607">
        <w:t xml:space="preserve">ervices </w:t>
      </w:r>
      <w:r w:rsidR="00B754D8">
        <w:t>in aged care homes</w:t>
      </w:r>
    </w:p>
    <w:p w14:paraId="0C203C89" w14:textId="77777777" w:rsidR="00D54679" w:rsidRPr="00464A61" w:rsidRDefault="005E1607" w:rsidP="00464A61">
      <w:pPr>
        <w:pStyle w:val="Heading1"/>
        <w:rPr>
          <w:rStyle w:val="Boldblue"/>
          <w:color w:val="31849B" w:themeColor="accent5" w:themeShade="BF"/>
        </w:rPr>
      </w:pPr>
      <w:r w:rsidRPr="00464A61">
        <w:rPr>
          <w:rStyle w:val="Boldblue"/>
          <w:color w:val="31849B" w:themeColor="accent5" w:themeShade="BF"/>
        </w:rPr>
        <w:t>Information for approved providers</w:t>
      </w:r>
    </w:p>
    <w:p w14:paraId="4BBEFFFA" w14:textId="77777777" w:rsidR="00977268" w:rsidRPr="00464A61" w:rsidRDefault="00977268" w:rsidP="00977268">
      <w:pPr>
        <w:pStyle w:val="normalintroblue"/>
        <w:rPr>
          <w:color w:val="31849B" w:themeColor="accent5" w:themeShade="BF"/>
          <w:sz w:val="24"/>
          <w:szCs w:val="24"/>
        </w:rPr>
      </w:pPr>
      <w:r w:rsidRPr="00464A61">
        <w:rPr>
          <w:color w:val="31849B" w:themeColor="accent5" w:themeShade="BF"/>
          <w:sz w:val="24"/>
          <w:szCs w:val="24"/>
        </w:rPr>
        <w:t>Achieving clear and consistent understanding of residential aged care responsibilities among providers, consumers and regulators has the potential to raise the quality of care residents receive without adding to regulation.</w:t>
      </w:r>
    </w:p>
    <w:p w14:paraId="796EFA1A" w14:textId="77777777" w:rsidR="00D54679" w:rsidRPr="00FA3827" w:rsidRDefault="00DD16DA" w:rsidP="00CA2235">
      <w:pPr>
        <w:pStyle w:val="Heading2"/>
      </w:pPr>
      <w:r>
        <w:t xml:space="preserve">Role of </w:t>
      </w:r>
      <w:r w:rsidR="00466B91">
        <w:t xml:space="preserve">this document </w:t>
      </w:r>
    </w:p>
    <w:p w14:paraId="317DA0F2" w14:textId="77777777" w:rsidR="000C4609" w:rsidRDefault="000C4609" w:rsidP="00D54679">
      <w:pPr>
        <w:rPr>
          <w:sz w:val="24"/>
          <w:szCs w:val="24"/>
          <w:lang w:val="en-AU"/>
        </w:rPr>
      </w:pPr>
      <w:r>
        <w:rPr>
          <w:sz w:val="24"/>
          <w:szCs w:val="24"/>
          <w:lang w:val="en-AU"/>
        </w:rPr>
        <w:t>Th</w:t>
      </w:r>
      <w:r w:rsidR="00D215B5">
        <w:rPr>
          <w:sz w:val="24"/>
          <w:szCs w:val="24"/>
          <w:lang w:val="en-AU"/>
        </w:rPr>
        <w:t>e role of this</w:t>
      </w:r>
      <w:r w:rsidR="000B0526">
        <w:rPr>
          <w:sz w:val="24"/>
          <w:szCs w:val="24"/>
          <w:lang w:val="en-AU"/>
        </w:rPr>
        <w:t xml:space="preserve"> document </w:t>
      </w:r>
      <w:r>
        <w:rPr>
          <w:sz w:val="24"/>
          <w:szCs w:val="24"/>
          <w:lang w:val="en-AU"/>
        </w:rPr>
        <w:t>is</w:t>
      </w:r>
      <w:r w:rsidR="00BD269E">
        <w:rPr>
          <w:sz w:val="24"/>
          <w:szCs w:val="24"/>
          <w:lang w:val="en-AU"/>
        </w:rPr>
        <w:t xml:space="preserve"> to</w:t>
      </w:r>
      <w:r w:rsidR="00C33EB3">
        <w:rPr>
          <w:sz w:val="24"/>
          <w:szCs w:val="24"/>
          <w:lang w:val="en-AU"/>
        </w:rPr>
        <w:t>:</w:t>
      </w:r>
      <w:r>
        <w:rPr>
          <w:sz w:val="24"/>
          <w:szCs w:val="24"/>
          <w:lang w:val="en-AU"/>
        </w:rPr>
        <w:t xml:space="preserve"> </w:t>
      </w:r>
    </w:p>
    <w:p w14:paraId="3B94342A" w14:textId="77777777" w:rsidR="000C4609" w:rsidRDefault="000C4609" w:rsidP="000C4609">
      <w:pPr>
        <w:pStyle w:val="ListParagraph"/>
        <w:numPr>
          <w:ilvl w:val="0"/>
          <w:numId w:val="29"/>
        </w:numPr>
        <w:rPr>
          <w:sz w:val="24"/>
          <w:szCs w:val="24"/>
        </w:rPr>
      </w:pPr>
      <w:r w:rsidRPr="00DD16DA">
        <w:rPr>
          <w:sz w:val="24"/>
          <w:szCs w:val="24"/>
        </w:rPr>
        <w:t xml:space="preserve">assist </w:t>
      </w:r>
      <w:r>
        <w:rPr>
          <w:sz w:val="24"/>
          <w:szCs w:val="24"/>
        </w:rPr>
        <w:t xml:space="preserve">you </w:t>
      </w:r>
      <w:r w:rsidRPr="00DD16DA">
        <w:rPr>
          <w:sz w:val="24"/>
          <w:szCs w:val="24"/>
        </w:rPr>
        <w:t xml:space="preserve">to </w:t>
      </w:r>
      <w:r w:rsidR="00D215B5">
        <w:rPr>
          <w:sz w:val="24"/>
          <w:szCs w:val="24"/>
        </w:rPr>
        <w:t xml:space="preserve">understand </w:t>
      </w:r>
      <w:r>
        <w:rPr>
          <w:sz w:val="24"/>
          <w:szCs w:val="24"/>
        </w:rPr>
        <w:t>your care responsibilities</w:t>
      </w:r>
      <w:r w:rsidR="00D012EB">
        <w:rPr>
          <w:sz w:val="24"/>
          <w:szCs w:val="24"/>
        </w:rPr>
        <w:t xml:space="preserve"> </w:t>
      </w:r>
      <w:r w:rsidR="00D012EB">
        <w:rPr>
          <w:sz w:val="24"/>
          <w:szCs w:val="24"/>
          <w:lang w:val="en-AU"/>
        </w:rPr>
        <w:t>toward residential aged care recipients (‘residents’)</w:t>
      </w:r>
      <w:r>
        <w:rPr>
          <w:sz w:val="24"/>
          <w:szCs w:val="24"/>
        </w:rPr>
        <w:t xml:space="preserve">; </w:t>
      </w:r>
      <w:r w:rsidR="00FC31EA">
        <w:rPr>
          <w:sz w:val="24"/>
          <w:szCs w:val="24"/>
        </w:rPr>
        <w:t>and</w:t>
      </w:r>
    </w:p>
    <w:p w14:paraId="3FA1F757" w14:textId="77777777" w:rsidR="000C4609" w:rsidRPr="000C4609" w:rsidRDefault="004E470B" w:rsidP="000C4609">
      <w:pPr>
        <w:pStyle w:val="ListParagraph"/>
        <w:numPr>
          <w:ilvl w:val="0"/>
          <w:numId w:val="29"/>
        </w:numPr>
        <w:rPr>
          <w:sz w:val="24"/>
          <w:szCs w:val="24"/>
        </w:rPr>
      </w:pPr>
      <w:r>
        <w:rPr>
          <w:sz w:val="24"/>
          <w:szCs w:val="24"/>
        </w:rPr>
        <w:t xml:space="preserve">provide </w:t>
      </w:r>
      <w:r w:rsidR="002A09D0">
        <w:rPr>
          <w:sz w:val="24"/>
          <w:szCs w:val="24"/>
        </w:rPr>
        <w:t xml:space="preserve">guidance about how </w:t>
      </w:r>
      <w:r w:rsidR="000C4609" w:rsidRPr="00977268">
        <w:rPr>
          <w:sz w:val="24"/>
          <w:szCs w:val="24"/>
        </w:rPr>
        <w:t xml:space="preserve">Department of </w:t>
      </w:r>
      <w:r w:rsidR="00196F89">
        <w:rPr>
          <w:sz w:val="24"/>
          <w:szCs w:val="24"/>
        </w:rPr>
        <w:t>Health</w:t>
      </w:r>
      <w:r w:rsidR="000C4609" w:rsidRPr="00977268">
        <w:rPr>
          <w:sz w:val="24"/>
          <w:szCs w:val="24"/>
        </w:rPr>
        <w:t xml:space="preserve"> decision</w:t>
      </w:r>
      <w:r w:rsidR="00BD269E">
        <w:rPr>
          <w:sz w:val="24"/>
          <w:szCs w:val="24"/>
        </w:rPr>
        <w:t xml:space="preserve"> makers may </w:t>
      </w:r>
      <w:r w:rsidR="000C4609" w:rsidRPr="00977268">
        <w:rPr>
          <w:sz w:val="24"/>
          <w:szCs w:val="24"/>
        </w:rPr>
        <w:t>ap</w:t>
      </w:r>
      <w:r w:rsidR="002A09D0">
        <w:rPr>
          <w:sz w:val="24"/>
          <w:szCs w:val="24"/>
        </w:rPr>
        <w:t>ply</w:t>
      </w:r>
      <w:r w:rsidR="000C4609" w:rsidRPr="00977268">
        <w:rPr>
          <w:sz w:val="24"/>
          <w:szCs w:val="24"/>
        </w:rPr>
        <w:t xml:space="preserve"> </w:t>
      </w:r>
      <w:r w:rsidR="000C4609">
        <w:rPr>
          <w:sz w:val="24"/>
          <w:szCs w:val="24"/>
        </w:rPr>
        <w:t xml:space="preserve">relevant </w:t>
      </w:r>
      <w:r w:rsidR="000C4609" w:rsidRPr="00977268">
        <w:rPr>
          <w:sz w:val="24"/>
          <w:szCs w:val="24"/>
        </w:rPr>
        <w:t>legislation.</w:t>
      </w:r>
    </w:p>
    <w:p w14:paraId="439A9467" w14:textId="77777777" w:rsidR="000C4609" w:rsidRDefault="000C4609" w:rsidP="00D54679">
      <w:pPr>
        <w:rPr>
          <w:sz w:val="24"/>
          <w:szCs w:val="24"/>
        </w:rPr>
      </w:pPr>
      <w:r>
        <w:rPr>
          <w:sz w:val="24"/>
          <w:szCs w:val="24"/>
        </w:rPr>
        <w:t>Relevant legislation</w:t>
      </w:r>
      <w:r w:rsidR="008968DC">
        <w:rPr>
          <w:sz w:val="24"/>
          <w:szCs w:val="24"/>
        </w:rPr>
        <w:t>,</w:t>
      </w:r>
      <w:r>
        <w:rPr>
          <w:sz w:val="24"/>
          <w:szCs w:val="24"/>
        </w:rPr>
        <w:t xml:space="preserve"> </w:t>
      </w:r>
      <w:r w:rsidR="00BC180E">
        <w:rPr>
          <w:sz w:val="24"/>
          <w:szCs w:val="24"/>
        </w:rPr>
        <w:t xml:space="preserve">available at the </w:t>
      </w:r>
      <w:hyperlink r:id="rId8" w:history="1">
        <w:r w:rsidR="00196F89">
          <w:rPr>
            <w:rStyle w:val="Hyperlink"/>
            <w:sz w:val="24"/>
            <w:szCs w:val="24"/>
          </w:rPr>
          <w:t>Federal Register of Legislation</w:t>
        </w:r>
      </w:hyperlink>
      <w:r w:rsidR="00196F89" w:rsidRPr="00521E79">
        <w:rPr>
          <w:sz w:val="24"/>
          <w:szCs w:val="24"/>
        </w:rPr>
        <w:t xml:space="preserve"> website</w:t>
      </w:r>
      <w:r w:rsidR="008968DC">
        <w:rPr>
          <w:sz w:val="24"/>
          <w:szCs w:val="24"/>
        </w:rPr>
        <w:t xml:space="preserve">, </w:t>
      </w:r>
      <w:r>
        <w:rPr>
          <w:sz w:val="24"/>
          <w:szCs w:val="24"/>
        </w:rPr>
        <w:t>includes:</w:t>
      </w:r>
    </w:p>
    <w:p w14:paraId="1C3C1E6B" w14:textId="77777777" w:rsidR="000C4609" w:rsidRPr="000C4609" w:rsidRDefault="00C84593" w:rsidP="000C4609">
      <w:pPr>
        <w:pStyle w:val="ListParagraph"/>
        <w:numPr>
          <w:ilvl w:val="0"/>
          <w:numId w:val="30"/>
        </w:numPr>
        <w:rPr>
          <w:sz w:val="24"/>
          <w:szCs w:val="24"/>
        </w:rPr>
      </w:pPr>
      <w:r w:rsidRPr="000C4609">
        <w:rPr>
          <w:i/>
          <w:sz w:val="24"/>
          <w:szCs w:val="24"/>
        </w:rPr>
        <w:t>Aged Care Act 1997</w:t>
      </w:r>
      <w:r w:rsidR="000C4609" w:rsidRPr="000C4609">
        <w:rPr>
          <w:sz w:val="24"/>
          <w:szCs w:val="24"/>
        </w:rPr>
        <w:t xml:space="preserve"> (the Act);</w:t>
      </w:r>
      <w:r w:rsidRPr="000C4609">
        <w:rPr>
          <w:sz w:val="24"/>
          <w:szCs w:val="24"/>
        </w:rPr>
        <w:t xml:space="preserve"> </w:t>
      </w:r>
    </w:p>
    <w:p w14:paraId="4967B108" w14:textId="77777777" w:rsidR="005A57FB" w:rsidRDefault="00466B91" w:rsidP="000C4609">
      <w:pPr>
        <w:pStyle w:val="ListParagraph"/>
        <w:numPr>
          <w:ilvl w:val="0"/>
          <w:numId w:val="30"/>
        </w:numPr>
        <w:rPr>
          <w:sz w:val="24"/>
          <w:szCs w:val="24"/>
        </w:rPr>
      </w:pPr>
      <w:r w:rsidRPr="000C4609">
        <w:rPr>
          <w:i/>
          <w:sz w:val="24"/>
          <w:szCs w:val="24"/>
        </w:rPr>
        <w:t>Quality of Care Principles 2014</w:t>
      </w:r>
      <w:r w:rsidR="00C84593" w:rsidRPr="000C4609">
        <w:rPr>
          <w:sz w:val="24"/>
          <w:szCs w:val="24"/>
        </w:rPr>
        <w:t xml:space="preserve"> made under the Act</w:t>
      </w:r>
      <w:r w:rsidR="005A57FB">
        <w:rPr>
          <w:sz w:val="24"/>
          <w:szCs w:val="24"/>
        </w:rPr>
        <w:t>; and</w:t>
      </w:r>
    </w:p>
    <w:p w14:paraId="29FF68A8" w14:textId="77777777" w:rsidR="000C4609" w:rsidRPr="000C4609" w:rsidRDefault="005A57FB" w:rsidP="000C4609">
      <w:pPr>
        <w:pStyle w:val="ListParagraph"/>
        <w:numPr>
          <w:ilvl w:val="0"/>
          <w:numId w:val="30"/>
        </w:numPr>
        <w:rPr>
          <w:sz w:val="24"/>
          <w:szCs w:val="24"/>
        </w:rPr>
      </w:pPr>
      <w:r>
        <w:rPr>
          <w:i/>
          <w:sz w:val="24"/>
          <w:szCs w:val="24"/>
          <w:lang w:val="en-AU"/>
        </w:rPr>
        <w:t>User Rights Principles 2014</w:t>
      </w:r>
      <w:r>
        <w:rPr>
          <w:sz w:val="24"/>
          <w:szCs w:val="24"/>
          <w:lang w:val="en-AU"/>
        </w:rPr>
        <w:t xml:space="preserve"> made under the Act.</w:t>
      </w:r>
      <w:r w:rsidR="000B0526" w:rsidRPr="000C4609">
        <w:rPr>
          <w:sz w:val="24"/>
          <w:szCs w:val="24"/>
        </w:rPr>
        <w:t xml:space="preserve"> </w:t>
      </w:r>
    </w:p>
    <w:p w14:paraId="465ECC53" w14:textId="77777777" w:rsidR="00CA2235" w:rsidRPr="00EC163F" w:rsidRDefault="00466B91" w:rsidP="00CA2235">
      <w:pPr>
        <w:pStyle w:val="Heading2"/>
        <w:rPr>
          <w:lang w:val="en-AU"/>
        </w:rPr>
      </w:pPr>
      <w:r>
        <w:t xml:space="preserve">Specified care and services </w:t>
      </w:r>
    </w:p>
    <w:p w14:paraId="3DD15715" w14:textId="77777777" w:rsidR="00D215B5" w:rsidRDefault="000C4609" w:rsidP="00977268">
      <w:pPr>
        <w:rPr>
          <w:sz w:val="24"/>
          <w:szCs w:val="24"/>
        </w:rPr>
      </w:pPr>
      <w:r>
        <w:rPr>
          <w:sz w:val="24"/>
          <w:szCs w:val="24"/>
        </w:rPr>
        <w:t xml:space="preserve">The care and services you must provide to any resident as needed </w:t>
      </w:r>
      <w:r w:rsidR="00BD269E">
        <w:rPr>
          <w:sz w:val="24"/>
          <w:szCs w:val="24"/>
        </w:rPr>
        <w:t xml:space="preserve">are </w:t>
      </w:r>
      <w:r>
        <w:rPr>
          <w:sz w:val="24"/>
          <w:szCs w:val="24"/>
        </w:rPr>
        <w:t>set out in t</w:t>
      </w:r>
      <w:r w:rsidR="007C0697" w:rsidRPr="007C0697">
        <w:rPr>
          <w:sz w:val="24"/>
          <w:szCs w:val="24"/>
        </w:rPr>
        <w:t>he Schedule of specified care and services for resi</w:t>
      </w:r>
      <w:r w:rsidR="00BD269E">
        <w:rPr>
          <w:sz w:val="24"/>
          <w:szCs w:val="24"/>
        </w:rPr>
        <w:t>dential care services (Schedule </w:t>
      </w:r>
      <w:r w:rsidR="007C0697" w:rsidRPr="007C0697">
        <w:rPr>
          <w:sz w:val="24"/>
          <w:szCs w:val="24"/>
        </w:rPr>
        <w:t xml:space="preserve">1, </w:t>
      </w:r>
      <w:r w:rsidR="007C0697" w:rsidRPr="006D2C6A">
        <w:rPr>
          <w:i/>
          <w:sz w:val="24"/>
          <w:szCs w:val="24"/>
        </w:rPr>
        <w:t>Quality of Care Principles</w:t>
      </w:r>
      <w:r w:rsidR="006D2C6A" w:rsidRPr="006D2C6A">
        <w:rPr>
          <w:i/>
          <w:sz w:val="24"/>
          <w:szCs w:val="24"/>
        </w:rPr>
        <w:t xml:space="preserve"> 2014</w:t>
      </w:r>
      <w:r w:rsidR="007C0697" w:rsidRPr="007C0697">
        <w:rPr>
          <w:sz w:val="24"/>
          <w:szCs w:val="24"/>
        </w:rPr>
        <w:t>)</w:t>
      </w:r>
      <w:r>
        <w:rPr>
          <w:sz w:val="24"/>
          <w:szCs w:val="24"/>
        </w:rPr>
        <w:t xml:space="preserve">. </w:t>
      </w:r>
    </w:p>
    <w:p w14:paraId="23068CAF" w14:textId="77777777" w:rsidR="00AA1AF8" w:rsidRDefault="00BD269E" w:rsidP="00977268">
      <w:pPr>
        <w:rPr>
          <w:sz w:val="24"/>
          <w:szCs w:val="24"/>
        </w:rPr>
      </w:pPr>
      <w:r>
        <w:rPr>
          <w:sz w:val="24"/>
          <w:szCs w:val="24"/>
        </w:rPr>
        <w:t>Additional g</w:t>
      </w:r>
      <w:r w:rsidR="00720C58">
        <w:rPr>
          <w:sz w:val="24"/>
          <w:szCs w:val="24"/>
        </w:rPr>
        <w:t xml:space="preserve">uidance </w:t>
      </w:r>
      <w:r>
        <w:rPr>
          <w:sz w:val="24"/>
          <w:szCs w:val="24"/>
        </w:rPr>
        <w:t xml:space="preserve">for </w:t>
      </w:r>
      <w:r w:rsidR="00977268">
        <w:rPr>
          <w:sz w:val="24"/>
          <w:szCs w:val="24"/>
        </w:rPr>
        <w:t>each Item</w:t>
      </w:r>
      <w:r w:rsidR="00720C58">
        <w:rPr>
          <w:sz w:val="24"/>
          <w:szCs w:val="24"/>
        </w:rPr>
        <w:t xml:space="preserve"> in the Schedule is at </w:t>
      </w:r>
      <w:r w:rsidR="00720C58" w:rsidRPr="005409B1">
        <w:rPr>
          <w:b/>
          <w:sz w:val="24"/>
          <w:szCs w:val="24"/>
        </w:rPr>
        <w:t>Attachment A</w:t>
      </w:r>
      <w:r w:rsidR="00AA1AF8">
        <w:rPr>
          <w:sz w:val="24"/>
          <w:szCs w:val="24"/>
        </w:rPr>
        <w:t>:</w:t>
      </w:r>
    </w:p>
    <w:p w14:paraId="4D4FD710" w14:textId="77777777" w:rsidR="00AA1AF8" w:rsidRPr="00AA1AF8" w:rsidRDefault="008B24EE" w:rsidP="00AA1AF8">
      <w:pPr>
        <w:pStyle w:val="ListParagraph"/>
        <w:numPr>
          <w:ilvl w:val="0"/>
          <w:numId w:val="31"/>
        </w:numPr>
        <w:rPr>
          <w:sz w:val="24"/>
          <w:szCs w:val="24"/>
        </w:rPr>
      </w:pPr>
      <w:r>
        <w:rPr>
          <w:sz w:val="24"/>
          <w:szCs w:val="24"/>
        </w:rPr>
        <w:t>E</w:t>
      </w:r>
      <w:r w:rsidR="00977268" w:rsidRPr="00AA1AF8">
        <w:rPr>
          <w:sz w:val="24"/>
          <w:szCs w:val="24"/>
        </w:rPr>
        <w:t xml:space="preserve">xamples </w:t>
      </w:r>
      <w:r w:rsidR="00344F8F">
        <w:rPr>
          <w:sz w:val="24"/>
          <w:szCs w:val="24"/>
        </w:rPr>
        <w:t xml:space="preserve">have been developed in response to enquiries from providers, residents and their representatives and </w:t>
      </w:r>
      <w:r w:rsidR="00977268" w:rsidRPr="00AA1AF8">
        <w:rPr>
          <w:sz w:val="24"/>
          <w:szCs w:val="24"/>
        </w:rPr>
        <w:t>are not exhaustive</w:t>
      </w:r>
      <w:r w:rsidR="00FC31EA">
        <w:rPr>
          <w:sz w:val="24"/>
          <w:szCs w:val="24"/>
        </w:rPr>
        <w:t>.</w:t>
      </w:r>
    </w:p>
    <w:p w14:paraId="0AFA5137" w14:textId="77777777" w:rsidR="00344F8F" w:rsidRDefault="008B24EE" w:rsidP="00AA1AF8">
      <w:pPr>
        <w:pStyle w:val="ListParagraph"/>
        <w:numPr>
          <w:ilvl w:val="0"/>
          <w:numId w:val="31"/>
        </w:numPr>
        <w:rPr>
          <w:sz w:val="24"/>
          <w:szCs w:val="24"/>
        </w:rPr>
      </w:pPr>
      <w:r>
        <w:rPr>
          <w:sz w:val="24"/>
          <w:szCs w:val="24"/>
        </w:rPr>
        <w:t>E</w:t>
      </w:r>
      <w:r w:rsidR="00344F8F">
        <w:rPr>
          <w:sz w:val="24"/>
          <w:szCs w:val="24"/>
        </w:rPr>
        <w:t>xamples provide additional guidance about the care and services included under each Item</w:t>
      </w:r>
      <w:r>
        <w:rPr>
          <w:sz w:val="24"/>
          <w:szCs w:val="24"/>
        </w:rPr>
        <w:t xml:space="preserve"> in the Schedule</w:t>
      </w:r>
      <w:r w:rsidR="00344F8F">
        <w:rPr>
          <w:sz w:val="24"/>
          <w:szCs w:val="24"/>
        </w:rPr>
        <w:t>.</w:t>
      </w:r>
    </w:p>
    <w:p w14:paraId="400A5AA3" w14:textId="77777777" w:rsidR="00344F8F" w:rsidRDefault="00812651" w:rsidP="00AA1AF8">
      <w:pPr>
        <w:pStyle w:val="ListParagraph"/>
        <w:numPr>
          <w:ilvl w:val="0"/>
          <w:numId w:val="31"/>
        </w:numPr>
        <w:rPr>
          <w:sz w:val="24"/>
          <w:szCs w:val="24"/>
        </w:rPr>
      </w:pPr>
      <w:r>
        <w:rPr>
          <w:sz w:val="24"/>
          <w:szCs w:val="24"/>
          <w:lang w:val="en-AU"/>
        </w:rPr>
        <w:t>Limited</w:t>
      </w:r>
      <w:r w:rsidR="001C7E8E">
        <w:rPr>
          <w:sz w:val="24"/>
          <w:szCs w:val="24"/>
        </w:rPr>
        <w:t xml:space="preserve"> a</w:t>
      </w:r>
      <w:r w:rsidR="00344F8F">
        <w:rPr>
          <w:sz w:val="24"/>
          <w:szCs w:val="24"/>
        </w:rPr>
        <w:t xml:space="preserve">dditional guidance about care and services that do not from part of </w:t>
      </w:r>
      <w:r w:rsidR="00EE3A66">
        <w:rPr>
          <w:sz w:val="24"/>
          <w:szCs w:val="24"/>
        </w:rPr>
        <w:t xml:space="preserve">an </w:t>
      </w:r>
      <w:r w:rsidR="00344F8F">
        <w:rPr>
          <w:sz w:val="24"/>
          <w:szCs w:val="24"/>
        </w:rPr>
        <w:t xml:space="preserve">Item </w:t>
      </w:r>
      <w:r w:rsidR="008B24EE">
        <w:rPr>
          <w:sz w:val="24"/>
          <w:szCs w:val="24"/>
        </w:rPr>
        <w:t xml:space="preserve">in the Schedule </w:t>
      </w:r>
      <w:r w:rsidR="00344F8F">
        <w:rPr>
          <w:sz w:val="24"/>
          <w:szCs w:val="24"/>
        </w:rPr>
        <w:t xml:space="preserve">is </w:t>
      </w:r>
      <w:r w:rsidR="00D5176F">
        <w:rPr>
          <w:sz w:val="24"/>
          <w:szCs w:val="24"/>
        </w:rPr>
        <w:t>provided</w:t>
      </w:r>
      <w:r w:rsidR="00984FAF">
        <w:rPr>
          <w:sz w:val="24"/>
          <w:szCs w:val="24"/>
        </w:rPr>
        <w:t xml:space="preserve"> </w:t>
      </w:r>
      <w:r w:rsidR="00667391">
        <w:rPr>
          <w:sz w:val="24"/>
          <w:szCs w:val="24"/>
        </w:rPr>
        <w:t xml:space="preserve">where necessary </w:t>
      </w:r>
      <w:r w:rsidR="00344F8F">
        <w:rPr>
          <w:sz w:val="24"/>
          <w:szCs w:val="24"/>
        </w:rPr>
        <w:t>to avoid doubt.</w:t>
      </w:r>
    </w:p>
    <w:p w14:paraId="6843E6C5" w14:textId="77777777" w:rsidR="000C25A2" w:rsidRPr="007F647B" w:rsidRDefault="006E5850" w:rsidP="007F647B">
      <w:pPr>
        <w:pStyle w:val="Heading2"/>
      </w:pPr>
      <w:r>
        <w:t>Other requirements for provi</w:t>
      </w:r>
      <w:r w:rsidR="00FD213D">
        <w:t>ding</w:t>
      </w:r>
      <w:r>
        <w:t xml:space="preserve"> specified care and services</w:t>
      </w:r>
    </w:p>
    <w:p w14:paraId="0FF8FF51" w14:textId="77777777" w:rsidR="00AA1AF8" w:rsidRDefault="007C0697" w:rsidP="006F14F8">
      <w:pPr>
        <w:rPr>
          <w:sz w:val="24"/>
          <w:szCs w:val="24"/>
        </w:rPr>
      </w:pPr>
      <w:r w:rsidRPr="007C0697">
        <w:rPr>
          <w:sz w:val="24"/>
          <w:szCs w:val="24"/>
        </w:rPr>
        <w:t xml:space="preserve">You </w:t>
      </w:r>
      <w:r w:rsidR="00AA1AF8">
        <w:rPr>
          <w:sz w:val="24"/>
          <w:szCs w:val="24"/>
        </w:rPr>
        <w:t xml:space="preserve">must </w:t>
      </w:r>
      <w:r w:rsidRPr="007C0697">
        <w:rPr>
          <w:sz w:val="24"/>
          <w:szCs w:val="24"/>
        </w:rPr>
        <w:t xml:space="preserve">provide </w:t>
      </w:r>
      <w:r w:rsidR="00AA1AF8">
        <w:rPr>
          <w:sz w:val="24"/>
          <w:szCs w:val="24"/>
          <w:lang w:val="en-AU"/>
        </w:rPr>
        <w:t xml:space="preserve">the specified </w:t>
      </w:r>
      <w:r w:rsidRPr="007C0697">
        <w:rPr>
          <w:sz w:val="24"/>
          <w:szCs w:val="24"/>
        </w:rPr>
        <w:t>care and services in a way that meets</w:t>
      </w:r>
      <w:r w:rsidR="00AA1AF8">
        <w:rPr>
          <w:sz w:val="24"/>
          <w:szCs w:val="24"/>
        </w:rPr>
        <w:t xml:space="preserve"> the:</w:t>
      </w:r>
      <w:r w:rsidRPr="007C0697">
        <w:rPr>
          <w:sz w:val="24"/>
          <w:szCs w:val="24"/>
        </w:rPr>
        <w:t xml:space="preserve"> </w:t>
      </w:r>
    </w:p>
    <w:p w14:paraId="5E67818B" w14:textId="77777777" w:rsidR="00AA1AF8" w:rsidRPr="00F7458F" w:rsidRDefault="007C0697" w:rsidP="00F7458F">
      <w:pPr>
        <w:pStyle w:val="ListParagraph"/>
        <w:numPr>
          <w:ilvl w:val="0"/>
          <w:numId w:val="32"/>
        </w:numPr>
        <w:rPr>
          <w:sz w:val="24"/>
          <w:szCs w:val="24"/>
        </w:rPr>
      </w:pPr>
      <w:r w:rsidRPr="00AA1AF8">
        <w:rPr>
          <w:sz w:val="24"/>
          <w:szCs w:val="24"/>
        </w:rPr>
        <w:t>Accr</w:t>
      </w:r>
      <w:r w:rsidR="00814B82">
        <w:rPr>
          <w:sz w:val="24"/>
          <w:szCs w:val="24"/>
        </w:rPr>
        <w:t xml:space="preserve">editation Standards (Schedule 2 </w:t>
      </w:r>
      <w:r w:rsidR="00814B82">
        <w:rPr>
          <w:sz w:val="24"/>
          <w:szCs w:val="24"/>
          <w:lang w:val="en-AU"/>
        </w:rPr>
        <w:t>to the</w:t>
      </w:r>
      <w:r w:rsidRPr="00AA1AF8">
        <w:rPr>
          <w:sz w:val="24"/>
          <w:szCs w:val="24"/>
        </w:rPr>
        <w:t xml:space="preserve"> </w:t>
      </w:r>
      <w:r w:rsidRPr="00AA1AF8">
        <w:rPr>
          <w:i/>
          <w:sz w:val="24"/>
          <w:szCs w:val="24"/>
        </w:rPr>
        <w:t>Quality of Care Principles</w:t>
      </w:r>
      <w:r w:rsidR="001861C5" w:rsidRPr="00AA1AF8">
        <w:rPr>
          <w:i/>
          <w:sz w:val="24"/>
          <w:szCs w:val="24"/>
        </w:rPr>
        <w:t xml:space="preserve"> 2014</w:t>
      </w:r>
      <w:r w:rsidR="009730A8" w:rsidRPr="00AA1AF8">
        <w:rPr>
          <w:sz w:val="24"/>
          <w:szCs w:val="24"/>
        </w:rPr>
        <w:t>)</w:t>
      </w:r>
      <w:r w:rsidR="00AA1AF8" w:rsidRPr="00AA1AF8">
        <w:rPr>
          <w:sz w:val="24"/>
          <w:szCs w:val="24"/>
        </w:rPr>
        <w:t>;</w:t>
      </w:r>
      <w:r w:rsidR="000C25A2" w:rsidRPr="00AA1AF8">
        <w:rPr>
          <w:sz w:val="24"/>
          <w:szCs w:val="24"/>
        </w:rPr>
        <w:t xml:space="preserve"> </w:t>
      </w:r>
      <w:r w:rsidR="00F7458F">
        <w:rPr>
          <w:sz w:val="24"/>
          <w:szCs w:val="24"/>
        </w:rPr>
        <w:t>and</w:t>
      </w:r>
    </w:p>
    <w:p w14:paraId="43E19766" w14:textId="77777777" w:rsidR="007F647B" w:rsidRPr="00814B82" w:rsidRDefault="00DD16DA" w:rsidP="00F7483C">
      <w:pPr>
        <w:pStyle w:val="ListParagraph"/>
        <w:numPr>
          <w:ilvl w:val="0"/>
          <w:numId w:val="32"/>
        </w:numPr>
        <w:rPr>
          <w:sz w:val="24"/>
          <w:szCs w:val="24"/>
        </w:rPr>
      </w:pPr>
      <w:r w:rsidRPr="00AA1AF8">
        <w:rPr>
          <w:sz w:val="24"/>
          <w:szCs w:val="24"/>
        </w:rPr>
        <w:t xml:space="preserve">Charter of Residents’ Rights </w:t>
      </w:r>
      <w:r w:rsidR="00720C58" w:rsidRPr="00AA1AF8">
        <w:rPr>
          <w:sz w:val="24"/>
          <w:szCs w:val="24"/>
        </w:rPr>
        <w:t>and Responsibilities</w:t>
      </w:r>
      <w:r w:rsidR="00814B82">
        <w:rPr>
          <w:sz w:val="24"/>
          <w:szCs w:val="24"/>
        </w:rPr>
        <w:t xml:space="preserve"> (Schedule 1 to the</w:t>
      </w:r>
      <w:r w:rsidR="001861C5" w:rsidRPr="00AA1AF8">
        <w:rPr>
          <w:sz w:val="24"/>
          <w:szCs w:val="24"/>
        </w:rPr>
        <w:t xml:space="preserve"> </w:t>
      </w:r>
      <w:r w:rsidR="001861C5" w:rsidRPr="00AA1AF8">
        <w:rPr>
          <w:i/>
          <w:sz w:val="24"/>
          <w:szCs w:val="24"/>
        </w:rPr>
        <w:t>User Rights Principles 2014</w:t>
      </w:r>
      <w:r w:rsidR="001861C5" w:rsidRPr="00AA1AF8">
        <w:rPr>
          <w:sz w:val="24"/>
          <w:szCs w:val="24"/>
        </w:rPr>
        <w:t>)</w:t>
      </w:r>
      <w:r w:rsidR="00FA3780">
        <w:rPr>
          <w:sz w:val="24"/>
          <w:szCs w:val="24"/>
        </w:rPr>
        <w:t>.</w:t>
      </w:r>
    </w:p>
    <w:p w14:paraId="4079FF18" w14:textId="77777777" w:rsidR="00F7483C" w:rsidRPr="008D34F6" w:rsidRDefault="00F7483C" w:rsidP="00F7483C">
      <w:pPr>
        <w:rPr>
          <w:sz w:val="24"/>
          <w:szCs w:val="24"/>
        </w:rPr>
      </w:pPr>
      <w:r>
        <w:rPr>
          <w:sz w:val="24"/>
          <w:szCs w:val="24"/>
        </w:rPr>
        <w:t xml:space="preserve">You </w:t>
      </w:r>
      <w:r w:rsidRPr="008D34F6">
        <w:rPr>
          <w:sz w:val="24"/>
          <w:szCs w:val="24"/>
        </w:rPr>
        <w:t>must also</w:t>
      </w:r>
      <w:r w:rsidR="00B620C7">
        <w:rPr>
          <w:sz w:val="24"/>
          <w:szCs w:val="24"/>
        </w:rPr>
        <w:t xml:space="preserve"> comply with</w:t>
      </w:r>
      <w:r w:rsidRPr="008D34F6">
        <w:rPr>
          <w:sz w:val="24"/>
          <w:szCs w:val="24"/>
        </w:rPr>
        <w:t>:</w:t>
      </w:r>
    </w:p>
    <w:p w14:paraId="233C09CC" w14:textId="77777777" w:rsidR="00F7483C" w:rsidRPr="008D34F6" w:rsidRDefault="00F7483C" w:rsidP="00F7483C">
      <w:pPr>
        <w:pStyle w:val="ListParagraph"/>
        <w:numPr>
          <w:ilvl w:val="0"/>
          <w:numId w:val="34"/>
        </w:numPr>
        <w:rPr>
          <w:sz w:val="24"/>
          <w:szCs w:val="24"/>
        </w:rPr>
      </w:pPr>
      <w:r w:rsidRPr="008D34F6">
        <w:rPr>
          <w:sz w:val="24"/>
          <w:szCs w:val="24"/>
        </w:rPr>
        <w:t>relevant local, state and Australian Government regulatory requirements</w:t>
      </w:r>
      <w:r>
        <w:rPr>
          <w:sz w:val="24"/>
          <w:szCs w:val="24"/>
        </w:rPr>
        <w:t>; and</w:t>
      </w:r>
    </w:p>
    <w:p w14:paraId="515094ED" w14:textId="77777777" w:rsidR="00F7483C" w:rsidRPr="00D35C5B" w:rsidRDefault="00F7483C" w:rsidP="00F7483C">
      <w:pPr>
        <w:pStyle w:val="ListParagraph"/>
        <w:numPr>
          <w:ilvl w:val="0"/>
          <w:numId w:val="34"/>
        </w:numPr>
        <w:rPr>
          <w:sz w:val="24"/>
          <w:szCs w:val="24"/>
        </w:rPr>
      </w:pPr>
      <w:r w:rsidRPr="008D34F6">
        <w:rPr>
          <w:sz w:val="24"/>
          <w:szCs w:val="24"/>
        </w:rPr>
        <w:t>professional standards and guidelines</w:t>
      </w:r>
      <w:r w:rsidR="00421D03">
        <w:rPr>
          <w:sz w:val="24"/>
          <w:szCs w:val="24"/>
        </w:rPr>
        <w:t>.</w:t>
      </w:r>
    </w:p>
    <w:p w14:paraId="53BB7331" w14:textId="0B69095B" w:rsidR="00C13102" w:rsidRDefault="00C13102" w:rsidP="00C13D1D">
      <w:pPr>
        <w:rPr>
          <w:sz w:val="24"/>
          <w:szCs w:val="24"/>
        </w:rPr>
      </w:pPr>
    </w:p>
    <w:p w14:paraId="7B40E464" w14:textId="3A1F524D" w:rsidR="001E4717" w:rsidRDefault="001E4717" w:rsidP="00835E1B">
      <w:pPr>
        <w:rPr>
          <w:sz w:val="24"/>
          <w:szCs w:val="24"/>
        </w:rPr>
      </w:pPr>
    </w:p>
    <w:p w14:paraId="5EA52EC9" w14:textId="0200B48F" w:rsidR="00BB711F" w:rsidRDefault="00BB711F" w:rsidP="00835E1B">
      <w:pPr>
        <w:rPr>
          <w:sz w:val="24"/>
          <w:szCs w:val="24"/>
        </w:rPr>
      </w:pPr>
    </w:p>
    <w:p w14:paraId="701B75C3" w14:textId="77777777" w:rsidR="00BB711F" w:rsidRDefault="00BB711F" w:rsidP="00835E1B">
      <w:pPr>
        <w:rPr>
          <w:b/>
          <w:sz w:val="24"/>
          <w:szCs w:val="24"/>
        </w:rPr>
      </w:pPr>
    </w:p>
    <w:p w14:paraId="47371D49" w14:textId="77777777" w:rsidR="001E4717" w:rsidRPr="00FF2A20" w:rsidRDefault="001E4717" w:rsidP="001E4717">
      <w:pPr>
        <w:pStyle w:val="Heading2"/>
      </w:pPr>
      <w:bookmarkStart w:id="0" w:name="_Toc109636357"/>
      <w:r>
        <w:lastRenderedPageBreak/>
        <w:t>Additional Service Fees</w:t>
      </w:r>
      <w:bookmarkEnd w:id="0"/>
    </w:p>
    <w:p w14:paraId="286B5ADA" w14:textId="77777777" w:rsidR="001E4717" w:rsidRPr="00BB711F" w:rsidRDefault="001E4717" w:rsidP="001E4717">
      <w:pPr>
        <w:spacing w:after="0" w:line="240" w:lineRule="auto"/>
        <w:rPr>
          <w:rFonts w:cs="Arial"/>
          <w:color w:val="000000" w:themeColor="text1"/>
          <w:sz w:val="24"/>
          <w:szCs w:val="24"/>
          <w:lang w:val="en-AU"/>
        </w:rPr>
      </w:pPr>
      <w:r w:rsidRPr="00BB711F">
        <w:rPr>
          <w:rFonts w:cs="Arial"/>
          <w:color w:val="000000" w:themeColor="text1"/>
          <w:sz w:val="24"/>
          <w:szCs w:val="24"/>
          <w:lang w:val="en-AU"/>
        </w:rPr>
        <w:t xml:space="preserve">Whilst the Schedule sets out the minimum level of care and services that all aged care homes </w:t>
      </w:r>
      <w:proofErr w:type="gramStart"/>
      <w:r w:rsidRPr="00BB711F">
        <w:rPr>
          <w:rFonts w:cs="Arial"/>
          <w:color w:val="000000" w:themeColor="text1"/>
          <w:sz w:val="24"/>
          <w:szCs w:val="24"/>
          <w:lang w:val="en-AU"/>
        </w:rPr>
        <w:t>must deliver,</w:t>
      </w:r>
      <w:proofErr w:type="gramEnd"/>
      <w:r w:rsidRPr="00BB711F">
        <w:rPr>
          <w:rFonts w:cs="Arial"/>
          <w:color w:val="000000" w:themeColor="text1"/>
          <w:sz w:val="24"/>
          <w:szCs w:val="24"/>
          <w:lang w:val="en-AU"/>
        </w:rPr>
        <w:t xml:space="preserve"> residents have the right to request a product/service that meets their personal preferences, but is different to what is already provided. Where a product/service is clearly above the standard of that provided under the Schedule (</w:t>
      </w:r>
      <w:proofErr w:type="gramStart"/>
      <w:r w:rsidRPr="00BB711F">
        <w:rPr>
          <w:rFonts w:cs="Arial"/>
          <w:color w:val="000000" w:themeColor="text1"/>
          <w:sz w:val="24"/>
          <w:szCs w:val="24"/>
          <w:lang w:val="en-AU"/>
        </w:rPr>
        <w:t>e.g.</w:t>
      </w:r>
      <w:proofErr w:type="gramEnd"/>
      <w:r w:rsidRPr="00BB711F">
        <w:rPr>
          <w:rFonts w:cs="Arial"/>
          <w:color w:val="000000" w:themeColor="text1"/>
          <w:sz w:val="24"/>
          <w:szCs w:val="24"/>
          <w:lang w:val="en-AU"/>
        </w:rPr>
        <w:t xml:space="preserve"> luxury brand) and will directly benefit the resident, the aged care home is able to pass on the cost of the product/service as an additional service fee. This can either form part of a bundled package of services, or be a discrete fee charged for a specific item. </w:t>
      </w:r>
    </w:p>
    <w:p w14:paraId="39893529" w14:textId="77777777" w:rsidR="001E4717" w:rsidRPr="00BB711F" w:rsidRDefault="001E4717" w:rsidP="001E4717">
      <w:pPr>
        <w:spacing w:after="0" w:line="240" w:lineRule="auto"/>
        <w:rPr>
          <w:rFonts w:cs="Arial"/>
          <w:color w:val="000000" w:themeColor="text1"/>
          <w:sz w:val="24"/>
          <w:szCs w:val="24"/>
          <w:lang w:val="en-AU"/>
        </w:rPr>
      </w:pPr>
    </w:p>
    <w:p w14:paraId="5FC9492C" w14:textId="77777777" w:rsidR="001E4717" w:rsidRPr="00BB711F" w:rsidRDefault="001E4717" w:rsidP="001E4717">
      <w:pPr>
        <w:spacing w:after="0" w:line="240" w:lineRule="auto"/>
        <w:rPr>
          <w:rFonts w:cs="Arial"/>
          <w:color w:val="000000" w:themeColor="text1"/>
          <w:sz w:val="24"/>
          <w:szCs w:val="24"/>
          <w:lang w:val="en-AU"/>
        </w:rPr>
      </w:pPr>
      <w:r w:rsidRPr="00BB711F">
        <w:rPr>
          <w:rFonts w:cs="Arial"/>
          <w:color w:val="000000" w:themeColor="text1"/>
          <w:sz w:val="24"/>
          <w:szCs w:val="24"/>
          <w:lang w:val="en-AU"/>
        </w:rPr>
        <w:t>The resident must agree to the additional services and what they will be charged. If the resident agrees to the additional services fees, they should be itemised in the resident agreement, and only charged when the resident can access and benefit from the additional service provided.</w:t>
      </w:r>
    </w:p>
    <w:p w14:paraId="0B259512" w14:textId="77777777" w:rsidR="001E4717" w:rsidRPr="00BB711F" w:rsidRDefault="001E4717" w:rsidP="001E4717">
      <w:pPr>
        <w:spacing w:after="0" w:line="240" w:lineRule="auto"/>
        <w:rPr>
          <w:rFonts w:cs="Arial"/>
          <w:color w:val="000000" w:themeColor="text1"/>
          <w:sz w:val="24"/>
          <w:szCs w:val="24"/>
          <w:lang w:val="en-AU"/>
        </w:rPr>
      </w:pPr>
    </w:p>
    <w:p w14:paraId="64EF862E" w14:textId="79F3D8C8" w:rsidR="001E4717" w:rsidRPr="00BB711F" w:rsidRDefault="001E4717" w:rsidP="001E4717">
      <w:pPr>
        <w:rPr>
          <w:rFonts w:cs="Arial"/>
          <w:color w:val="auto"/>
          <w:sz w:val="24"/>
          <w:szCs w:val="24"/>
        </w:rPr>
      </w:pPr>
      <w:r w:rsidRPr="00BB711F">
        <w:rPr>
          <w:rFonts w:cs="Arial"/>
          <w:color w:val="auto"/>
          <w:sz w:val="24"/>
          <w:szCs w:val="24"/>
        </w:rPr>
        <w:t>More information on charging of additional fees is available on the Department’s</w:t>
      </w:r>
      <w:r w:rsidR="0099601F" w:rsidRPr="00BB711F">
        <w:rPr>
          <w:rFonts w:cs="Arial"/>
          <w:color w:val="auto"/>
          <w:sz w:val="24"/>
          <w:szCs w:val="24"/>
        </w:rPr>
        <w:t xml:space="preserve"> </w:t>
      </w:r>
      <w:hyperlink r:id="rId9" w:anchor="additional-service-fees" w:history="1">
        <w:r w:rsidR="0099601F" w:rsidRPr="00BB711F">
          <w:rPr>
            <w:rStyle w:val="Hyperlink"/>
            <w:rFonts w:cs="Arial"/>
            <w:sz w:val="24"/>
            <w:szCs w:val="24"/>
          </w:rPr>
          <w:t>website</w:t>
        </w:r>
      </w:hyperlink>
      <w:r w:rsidR="0099601F" w:rsidRPr="00BB711F">
        <w:rPr>
          <w:rFonts w:cs="Arial"/>
          <w:color w:val="auto"/>
          <w:sz w:val="24"/>
          <w:szCs w:val="24"/>
        </w:rPr>
        <w:t>.</w:t>
      </w:r>
    </w:p>
    <w:p w14:paraId="3493B1B9" w14:textId="77777777" w:rsidR="001E4717" w:rsidRPr="00BB711F" w:rsidRDefault="001E4717" w:rsidP="001E4717">
      <w:pPr>
        <w:rPr>
          <w:rFonts w:cs="Arial"/>
          <w:b/>
          <w:sz w:val="24"/>
          <w:szCs w:val="24"/>
        </w:rPr>
      </w:pPr>
    </w:p>
    <w:p w14:paraId="6B1F0EDE" w14:textId="0386C992" w:rsidR="00835E1B" w:rsidRPr="00D215B5" w:rsidRDefault="004737A3" w:rsidP="00835E1B">
      <w:pPr>
        <w:rPr>
          <w:b/>
          <w:sz w:val="24"/>
          <w:szCs w:val="24"/>
        </w:rPr>
      </w:pPr>
      <w:r>
        <w:rPr>
          <w:b/>
          <w:sz w:val="24"/>
          <w:szCs w:val="24"/>
        </w:rPr>
        <w:t>‘</w:t>
      </w:r>
      <w:r w:rsidR="00835E1B" w:rsidRPr="000C1DA4">
        <w:rPr>
          <w:rFonts w:eastAsiaTheme="majorEastAsia" w:cstheme="majorBidi"/>
          <w:b/>
          <w:bCs/>
          <w:sz w:val="26"/>
          <w:szCs w:val="26"/>
        </w:rPr>
        <w:t>Ageing in place</w:t>
      </w:r>
      <w:r w:rsidRPr="000C1DA4">
        <w:rPr>
          <w:rFonts w:eastAsiaTheme="majorEastAsia" w:cstheme="majorBidi"/>
          <w:b/>
          <w:bCs/>
          <w:sz w:val="26"/>
          <w:szCs w:val="26"/>
        </w:rPr>
        <w:t>’ and resident security of tenure</w:t>
      </w:r>
    </w:p>
    <w:p w14:paraId="218A41FA" w14:textId="77777777" w:rsidR="00835E1B" w:rsidRPr="00801712" w:rsidRDefault="004876F7" w:rsidP="00835E1B">
      <w:pPr>
        <w:rPr>
          <w:sz w:val="24"/>
          <w:szCs w:val="24"/>
          <w:lang w:val="en-AU"/>
        </w:rPr>
      </w:pPr>
      <w:r w:rsidRPr="004876F7">
        <w:rPr>
          <w:sz w:val="24"/>
          <w:szCs w:val="24"/>
        </w:rPr>
        <w:t xml:space="preserve">All permanent residential aged care is provided on an ‘ageing in place’ basis. </w:t>
      </w:r>
      <w:r w:rsidR="00337CFB" w:rsidRPr="00337CFB">
        <w:rPr>
          <w:sz w:val="24"/>
          <w:szCs w:val="24"/>
        </w:rPr>
        <w:t>If a resident’s care needs change</w:t>
      </w:r>
      <w:r w:rsidR="001B4CA8">
        <w:rPr>
          <w:sz w:val="24"/>
          <w:szCs w:val="24"/>
        </w:rPr>
        <w:t xml:space="preserve"> after</w:t>
      </w:r>
      <w:r w:rsidR="005005D8">
        <w:rPr>
          <w:sz w:val="24"/>
          <w:szCs w:val="24"/>
        </w:rPr>
        <w:t xml:space="preserve"> entry to the service</w:t>
      </w:r>
      <w:r w:rsidR="00337CFB" w:rsidRPr="00337CFB">
        <w:rPr>
          <w:sz w:val="24"/>
          <w:szCs w:val="24"/>
        </w:rPr>
        <w:t xml:space="preserve">, you may ask the resident to leave only in accordance with the </w:t>
      </w:r>
      <w:r w:rsidR="005005D8">
        <w:rPr>
          <w:sz w:val="24"/>
          <w:szCs w:val="24"/>
        </w:rPr>
        <w:t xml:space="preserve">circumstances and </w:t>
      </w:r>
      <w:r w:rsidR="00437883">
        <w:rPr>
          <w:sz w:val="24"/>
          <w:szCs w:val="24"/>
        </w:rPr>
        <w:t xml:space="preserve">procedures </w:t>
      </w:r>
      <w:r w:rsidR="009F16B1">
        <w:rPr>
          <w:sz w:val="24"/>
          <w:szCs w:val="24"/>
        </w:rPr>
        <w:t xml:space="preserve">relating to security of tenure, </w:t>
      </w:r>
      <w:r w:rsidR="005005D8">
        <w:rPr>
          <w:sz w:val="24"/>
          <w:szCs w:val="24"/>
        </w:rPr>
        <w:t xml:space="preserve">set out in sections 6 and 7 </w:t>
      </w:r>
      <w:r w:rsidR="00BA0F94">
        <w:rPr>
          <w:sz w:val="24"/>
          <w:szCs w:val="24"/>
        </w:rPr>
        <w:t xml:space="preserve">of </w:t>
      </w:r>
      <w:r w:rsidR="00337CFB" w:rsidRPr="00337CFB">
        <w:rPr>
          <w:sz w:val="24"/>
          <w:szCs w:val="24"/>
        </w:rPr>
        <w:t xml:space="preserve">the </w:t>
      </w:r>
      <w:r w:rsidR="00337CFB" w:rsidRPr="00337CFB">
        <w:rPr>
          <w:i/>
          <w:sz w:val="24"/>
          <w:szCs w:val="24"/>
        </w:rPr>
        <w:t>User Rights Principles 2014</w:t>
      </w:r>
      <w:r w:rsidR="00337CFB" w:rsidRPr="00337CFB">
        <w:rPr>
          <w:sz w:val="24"/>
          <w:szCs w:val="24"/>
        </w:rPr>
        <w:t>.</w:t>
      </w:r>
      <w:r w:rsidR="00F1717B">
        <w:rPr>
          <w:sz w:val="24"/>
          <w:szCs w:val="24"/>
        </w:rPr>
        <w:t xml:space="preserve"> </w:t>
      </w:r>
    </w:p>
    <w:p w14:paraId="5011D9E1" w14:textId="77777777" w:rsidR="00827FB1" w:rsidRDefault="00827FB1">
      <w:pPr>
        <w:widowControl/>
        <w:suppressAutoHyphens w:val="0"/>
        <w:autoSpaceDE/>
        <w:autoSpaceDN/>
        <w:adjustRightInd/>
        <w:spacing w:after="200" w:line="276" w:lineRule="auto"/>
        <w:textAlignment w:val="auto"/>
        <w:rPr>
          <w:b/>
          <w:sz w:val="24"/>
          <w:szCs w:val="24"/>
        </w:rPr>
      </w:pPr>
      <w:r>
        <w:rPr>
          <w:b/>
          <w:sz w:val="24"/>
          <w:szCs w:val="24"/>
        </w:rPr>
        <w:br w:type="page"/>
      </w:r>
    </w:p>
    <w:p w14:paraId="57E06035" w14:textId="77777777" w:rsidR="00005BAC" w:rsidRPr="005005D8" w:rsidRDefault="00677DD7" w:rsidP="005005D8">
      <w:pPr>
        <w:rPr>
          <w:b/>
          <w:sz w:val="24"/>
          <w:szCs w:val="24"/>
        </w:rPr>
      </w:pPr>
      <w:r w:rsidRPr="005005D8">
        <w:rPr>
          <w:b/>
          <w:sz w:val="24"/>
          <w:szCs w:val="24"/>
        </w:rPr>
        <w:lastRenderedPageBreak/>
        <w:t>Resident a</w:t>
      </w:r>
      <w:r w:rsidR="00005BAC" w:rsidRPr="005005D8">
        <w:rPr>
          <w:b/>
          <w:sz w:val="24"/>
          <w:szCs w:val="24"/>
        </w:rPr>
        <w:t>greement</w:t>
      </w:r>
    </w:p>
    <w:p w14:paraId="55D7B86E" w14:textId="77777777" w:rsidR="00005BAC" w:rsidRDefault="00677DD7" w:rsidP="00005BAC">
      <w:pPr>
        <w:rPr>
          <w:sz w:val="24"/>
          <w:szCs w:val="24"/>
        </w:rPr>
      </w:pPr>
      <w:r>
        <w:rPr>
          <w:sz w:val="24"/>
          <w:szCs w:val="24"/>
        </w:rPr>
        <w:t>The resident a</w:t>
      </w:r>
      <w:r w:rsidR="00005BAC" w:rsidRPr="008B428E">
        <w:rPr>
          <w:sz w:val="24"/>
          <w:szCs w:val="24"/>
        </w:rPr>
        <w:t xml:space="preserve">greement </w:t>
      </w:r>
      <w:r w:rsidR="00005BAC">
        <w:rPr>
          <w:sz w:val="24"/>
          <w:szCs w:val="24"/>
        </w:rPr>
        <w:t>must specify</w:t>
      </w:r>
      <w:r w:rsidR="000A279A">
        <w:rPr>
          <w:sz w:val="24"/>
          <w:szCs w:val="24"/>
        </w:rPr>
        <w:t xml:space="preserve"> a number of </w:t>
      </w:r>
      <w:r w:rsidR="00193362">
        <w:rPr>
          <w:sz w:val="24"/>
          <w:szCs w:val="24"/>
          <w:lang w:val="en-AU"/>
        </w:rPr>
        <w:t xml:space="preserve">care-related </w:t>
      </w:r>
      <w:r w:rsidR="000A279A">
        <w:rPr>
          <w:sz w:val="24"/>
          <w:szCs w:val="24"/>
        </w:rPr>
        <w:t>matters, including</w:t>
      </w:r>
      <w:r w:rsidR="00005BAC">
        <w:rPr>
          <w:sz w:val="24"/>
          <w:szCs w:val="24"/>
        </w:rPr>
        <w:t>:</w:t>
      </w:r>
    </w:p>
    <w:p w14:paraId="4FCB325F" w14:textId="77777777" w:rsidR="00005BAC" w:rsidRDefault="00005BAC" w:rsidP="00005BAC">
      <w:pPr>
        <w:pStyle w:val="ListParagraph"/>
        <w:numPr>
          <w:ilvl w:val="0"/>
          <w:numId w:val="3"/>
        </w:numPr>
        <w:rPr>
          <w:sz w:val="24"/>
          <w:szCs w:val="24"/>
        </w:rPr>
      </w:pPr>
      <w:r>
        <w:rPr>
          <w:sz w:val="24"/>
          <w:szCs w:val="24"/>
        </w:rPr>
        <w:t>the care and services you have the capa</w:t>
      </w:r>
      <w:r w:rsidR="00A137F3">
        <w:rPr>
          <w:sz w:val="24"/>
          <w:szCs w:val="24"/>
        </w:rPr>
        <w:t xml:space="preserve">city to provide to the resident; </w:t>
      </w:r>
    </w:p>
    <w:p w14:paraId="41583B42" w14:textId="77777777" w:rsidR="00005BAC" w:rsidRDefault="00005BAC" w:rsidP="00005BAC">
      <w:pPr>
        <w:pStyle w:val="ListParagraph"/>
        <w:numPr>
          <w:ilvl w:val="0"/>
          <w:numId w:val="3"/>
        </w:numPr>
        <w:rPr>
          <w:sz w:val="24"/>
          <w:szCs w:val="24"/>
        </w:rPr>
      </w:pPr>
      <w:r w:rsidRPr="00005BAC">
        <w:rPr>
          <w:sz w:val="24"/>
          <w:szCs w:val="24"/>
        </w:rPr>
        <w:t xml:space="preserve">the policies and practices you will follow in setting fees for </w:t>
      </w:r>
      <w:r w:rsidR="008C06E0">
        <w:rPr>
          <w:sz w:val="24"/>
          <w:szCs w:val="24"/>
        </w:rPr>
        <w:t xml:space="preserve">providing </w:t>
      </w:r>
      <w:r w:rsidR="000A279A">
        <w:rPr>
          <w:sz w:val="24"/>
          <w:szCs w:val="24"/>
        </w:rPr>
        <w:t xml:space="preserve">care and services; </w:t>
      </w:r>
      <w:r w:rsidR="00FC31EA">
        <w:rPr>
          <w:sz w:val="24"/>
          <w:szCs w:val="24"/>
        </w:rPr>
        <w:t>and</w:t>
      </w:r>
    </w:p>
    <w:p w14:paraId="70E61729" w14:textId="77777777" w:rsidR="000A279A" w:rsidRDefault="000A279A" w:rsidP="00005BAC">
      <w:pPr>
        <w:pStyle w:val="ListParagraph"/>
        <w:numPr>
          <w:ilvl w:val="0"/>
          <w:numId w:val="3"/>
        </w:numPr>
        <w:rPr>
          <w:sz w:val="24"/>
          <w:szCs w:val="24"/>
        </w:rPr>
      </w:pPr>
      <w:r>
        <w:rPr>
          <w:sz w:val="24"/>
          <w:szCs w:val="24"/>
        </w:rPr>
        <w:t>the circumstances in which you may ask the resident to leave.</w:t>
      </w:r>
    </w:p>
    <w:p w14:paraId="461364F9" w14:textId="77777777" w:rsidR="00BA0F94" w:rsidRPr="00BA0F94" w:rsidRDefault="002814BC" w:rsidP="00BA0F94">
      <w:pPr>
        <w:rPr>
          <w:sz w:val="24"/>
          <w:szCs w:val="24"/>
        </w:rPr>
      </w:pPr>
      <w:r>
        <w:rPr>
          <w:sz w:val="24"/>
          <w:szCs w:val="24"/>
        </w:rPr>
        <w:t xml:space="preserve">See </w:t>
      </w:r>
      <w:r w:rsidR="00BA0F94">
        <w:rPr>
          <w:sz w:val="24"/>
          <w:szCs w:val="24"/>
        </w:rPr>
        <w:t xml:space="preserve">section 59-1 of the Act </w:t>
      </w:r>
      <w:r w:rsidR="003138F6">
        <w:rPr>
          <w:sz w:val="24"/>
          <w:szCs w:val="24"/>
        </w:rPr>
        <w:t xml:space="preserve">and </w:t>
      </w:r>
      <w:r w:rsidR="005005D8">
        <w:rPr>
          <w:sz w:val="24"/>
          <w:szCs w:val="24"/>
        </w:rPr>
        <w:t xml:space="preserve">Part 2, Division 4 </w:t>
      </w:r>
      <w:r w:rsidR="00892182">
        <w:rPr>
          <w:sz w:val="24"/>
          <w:szCs w:val="24"/>
        </w:rPr>
        <w:t>of the</w:t>
      </w:r>
      <w:r w:rsidR="003138F6">
        <w:rPr>
          <w:sz w:val="24"/>
          <w:szCs w:val="24"/>
        </w:rPr>
        <w:t xml:space="preserve"> </w:t>
      </w:r>
      <w:r w:rsidR="003138F6" w:rsidRPr="003138F6">
        <w:rPr>
          <w:i/>
          <w:sz w:val="24"/>
          <w:szCs w:val="24"/>
        </w:rPr>
        <w:t>User Rights Principles 2014</w:t>
      </w:r>
      <w:r>
        <w:rPr>
          <w:sz w:val="24"/>
          <w:szCs w:val="24"/>
        </w:rPr>
        <w:t xml:space="preserve"> for details</w:t>
      </w:r>
      <w:r w:rsidR="00BA0F94">
        <w:rPr>
          <w:sz w:val="24"/>
          <w:szCs w:val="24"/>
        </w:rPr>
        <w:t>.</w:t>
      </w:r>
    </w:p>
    <w:p w14:paraId="71157FA4" w14:textId="77777777" w:rsidR="003D088C" w:rsidRPr="003D088C" w:rsidRDefault="007401B3" w:rsidP="003D088C">
      <w:pPr>
        <w:pStyle w:val="Heading2"/>
      </w:pPr>
      <w:r>
        <w:t>L</w:t>
      </w:r>
      <w:r w:rsidR="00FC2802">
        <w:t>egislation</w:t>
      </w:r>
      <w:r w:rsidR="003D088C" w:rsidRPr="003D088C">
        <w:t xml:space="preserve"> references</w:t>
      </w:r>
    </w:p>
    <w:p w14:paraId="60CEB8F4" w14:textId="77777777" w:rsidR="003D088C" w:rsidRDefault="00FC2802" w:rsidP="00005BAC">
      <w:pPr>
        <w:rPr>
          <w:i/>
          <w:sz w:val="24"/>
          <w:szCs w:val="24"/>
          <w:lang w:val="en-AU"/>
        </w:rPr>
      </w:pPr>
      <w:r>
        <w:rPr>
          <w:sz w:val="24"/>
          <w:szCs w:val="24"/>
          <w:lang w:val="en-AU"/>
        </w:rPr>
        <w:t xml:space="preserve">Quality of care – </w:t>
      </w:r>
      <w:r w:rsidR="005005D8">
        <w:rPr>
          <w:sz w:val="24"/>
          <w:szCs w:val="24"/>
          <w:lang w:val="en-AU"/>
        </w:rPr>
        <w:t>s</w:t>
      </w:r>
      <w:r>
        <w:rPr>
          <w:sz w:val="24"/>
          <w:szCs w:val="24"/>
          <w:lang w:val="en-AU"/>
        </w:rPr>
        <w:t xml:space="preserve">ection 54-1 </w:t>
      </w:r>
      <w:r w:rsidRPr="00FC2802">
        <w:rPr>
          <w:i/>
          <w:sz w:val="24"/>
          <w:szCs w:val="24"/>
          <w:lang w:val="en-AU"/>
        </w:rPr>
        <w:t>Aged Care Act 1997</w:t>
      </w:r>
      <w:r>
        <w:rPr>
          <w:sz w:val="24"/>
          <w:szCs w:val="24"/>
          <w:lang w:val="en-AU"/>
        </w:rPr>
        <w:t xml:space="preserve"> and </w:t>
      </w:r>
      <w:r w:rsidR="00596697">
        <w:rPr>
          <w:i/>
          <w:sz w:val="24"/>
          <w:szCs w:val="24"/>
          <w:lang w:val="en-AU"/>
        </w:rPr>
        <w:t>Quality of Care </w:t>
      </w:r>
      <w:r w:rsidRPr="00FC2802">
        <w:rPr>
          <w:i/>
          <w:sz w:val="24"/>
          <w:szCs w:val="24"/>
          <w:lang w:val="en-AU"/>
        </w:rPr>
        <w:t>Principles 2014</w:t>
      </w:r>
    </w:p>
    <w:p w14:paraId="759A4493" w14:textId="77777777" w:rsidR="00FC2802" w:rsidRDefault="005005D8" w:rsidP="00005BAC">
      <w:pPr>
        <w:rPr>
          <w:sz w:val="24"/>
          <w:szCs w:val="24"/>
          <w:lang w:val="en-AU"/>
        </w:rPr>
      </w:pPr>
      <w:r>
        <w:rPr>
          <w:sz w:val="24"/>
          <w:szCs w:val="24"/>
          <w:lang w:val="en-AU"/>
        </w:rPr>
        <w:t>Additional fees</w:t>
      </w:r>
      <w:r w:rsidR="00596697">
        <w:rPr>
          <w:sz w:val="24"/>
          <w:szCs w:val="24"/>
          <w:lang w:val="en-AU"/>
        </w:rPr>
        <w:t xml:space="preserve"> </w:t>
      </w:r>
      <w:r w:rsidR="00FC2802">
        <w:rPr>
          <w:sz w:val="24"/>
          <w:szCs w:val="24"/>
          <w:lang w:val="en-AU"/>
        </w:rPr>
        <w:t>–</w:t>
      </w:r>
      <w:r>
        <w:rPr>
          <w:sz w:val="24"/>
          <w:szCs w:val="24"/>
          <w:lang w:val="en-AU"/>
        </w:rPr>
        <w:t xml:space="preserve"> p</w:t>
      </w:r>
      <w:r w:rsidR="00596697">
        <w:rPr>
          <w:sz w:val="24"/>
          <w:szCs w:val="24"/>
          <w:lang w:val="en-AU"/>
        </w:rPr>
        <w:t xml:space="preserve">aragraph </w:t>
      </w:r>
      <w:r w:rsidR="00FC2802">
        <w:rPr>
          <w:sz w:val="24"/>
          <w:szCs w:val="24"/>
          <w:lang w:val="en-AU"/>
        </w:rPr>
        <w:t xml:space="preserve">56-1(e) </w:t>
      </w:r>
      <w:r w:rsidR="00FC2802" w:rsidRPr="00FC2802">
        <w:rPr>
          <w:i/>
          <w:sz w:val="24"/>
          <w:szCs w:val="24"/>
          <w:lang w:val="en-AU"/>
        </w:rPr>
        <w:t>Aged Care Act 1997</w:t>
      </w:r>
    </w:p>
    <w:p w14:paraId="3A45B6BC" w14:textId="77777777" w:rsidR="00596697" w:rsidRPr="00596697" w:rsidRDefault="005005D8" w:rsidP="00005BAC">
      <w:pPr>
        <w:rPr>
          <w:i/>
          <w:sz w:val="24"/>
          <w:szCs w:val="24"/>
          <w:lang w:val="en-AU"/>
        </w:rPr>
      </w:pPr>
      <w:r>
        <w:rPr>
          <w:sz w:val="24"/>
          <w:szCs w:val="24"/>
          <w:lang w:val="en-AU"/>
        </w:rPr>
        <w:t>Resident security of tenure – p</w:t>
      </w:r>
      <w:r w:rsidR="00596697">
        <w:rPr>
          <w:sz w:val="24"/>
          <w:szCs w:val="24"/>
          <w:lang w:val="en-AU"/>
        </w:rPr>
        <w:t xml:space="preserve">aragraph 56-1(f) </w:t>
      </w:r>
      <w:r w:rsidR="00596697" w:rsidRPr="00596697">
        <w:rPr>
          <w:i/>
          <w:sz w:val="24"/>
          <w:szCs w:val="24"/>
          <w:lang w:val="en-AU"/>
        </w:rPr>
        <w:t>Aged Care Act 1997</w:t>
      </w:r>
      <w:r w:rsidR="00596697">
        <w:rPr>
          <w:sz w:val="24"/>
          <w:szCs w:val="24"/>
          <w:lang w:val="en-AU"/>
        </w:rPr>
        <w:t xml:space="preserve"> and </w:t>
      </w:r>
      <w:r w:rsidR="008263D9">
        <w:rPr>
          <w:sz w:val="24"/>
          <w:szCs w:val="24"/>
          <w:lang w:val="en-AU"/>
        </w:rPr>
        <w:t>s</w:t>
      </w:r>
      <w:r w:rsidR="004876F7" w:rsidRPr="00437883">
        <w:rPr>
          <w:sz w:val="24"/>
          <w:szCs w:val="24"/>
          <w:lang w:val="en-AU"/>
        </w:rPr>
        <w:t>ection</w:t>
      </w:r>
      <w:r w:rsidR="00C71B44">
        <w:rPr>
          <w:sz w:val="24"/>
          <w:szCs w:val="24"/>
          <w:lang w:val="en-AU"/>
        </w:rPr>
        <w:t xml:space="preserve">s 6 and </w:t>
      </w:r>
      <w:r w:rsidR="00437883" w:rsidRPr="00437883">
        <w:rPr>
          <w:sz w:val="24"/>
          <w:szCs w:val="24"/>
          <w:lang w:val="en-AU"/>
        </w:rPr>
        <w:t>7</w:t>
      </w:r>
      <w:r w:rsidR="00437883">
        <w:rPr>
          <w:i/>
          <w:sz w:val="24"/>
          <w:szCs w:val="24"/>
          <w:lang w:val="en-AU"/>
        </w:rPr>
        <w:t> </w:t>
      </w:r>
      <w:r w:rsidR="00596697" w:rsidRPr="00596697">
        <w:rPr>
          <w:i/>
          <w:sz w:val="24"/>
          <w:szCs w:val="24"/>
          <w:lang w:val="en-AU"/>
        </w:rPr>
        <w:t>User Rights Principles 2014</w:t>
      </w:r>
    </w:p>
    <w:p w14:paraId="1F80238A" w14:textId="77777777" w:rsidR="00DD7044" w:rsidRPr="006E4A40" w:rsidRDefault="000A279A" w:rsidP="00396E3F">
      <w:pPr>
        <w:rPr>
          <w:sz w:val="24"/>
          <w:szCs w:val="24"/>
          <w:lang w:val="en-AU"/>
        </w:rPr>
      </w:pPr>
      <w:r>
        <w:rPr>
          <w:sz w:val="24"/>
          <w:szCs w:val="24"/>
          <w:lang w:val="en-AU"/>
        </w:rPr>
        <w:t>Resident A</w:t>
      </w:r>
      <w:r w:rsidR="006F2590">
        <w:rPr>
          <w:sz w:val="24"/>
          <w:szCs w:val="24"/>
          <w:lang w:val="en-AU"/>
        </w:rPr>
        <w:t>greement requirements</w:t>
      </w:r>
      <w:r w:rsidR="00FC2802">
        <w:rPr>
          <w:sz w:val="24"/>
          <w:szCs w:val="24"/>
          <w:lang w:val="en-AU"/>
        </w:rPr>
        <w:t xml:space="preserve"> – </w:t>
      </w:r>
      <w:r w:rsidR="005005D8">
        <w:rPr>
          <w:sz w:val="24"/>
          <w:szCs w:val="24"/>
          <w:lang w:val="en-AU"/>
        </w:rPr>
        <w:t>paragraph 56-1(h) and</w:t>
      </w:r>
      <w:r w:rsidR="006E4A40">
        <w:rPr>
          <w:sz w:val="24"/>
          <w:szCs w:val="24"/>
          <w:lang w:val="en-AU"/>
        </w:rPr>
        <w:t xml:space="preserve"> </w:t>
      </w:r>
      <w:r w:rsidR="005005D8">
        <w:rPr>
          <w:sz w:val="24"/>
          <w:szCs w:val="24"/>
          <w:lang w:val="en-AU"/>
        </w:rPr>
        <w:t>s</w:t>
      </w:r>
      <w:r w:rsidR="00FC2802">
        <w:rPr>
          <w:sz w:val="24"/>
          <w:szCs w:val="24"/>
          <w:lang w:val="en-AU"/>
        </w:rPr>
        <w:t xml:space="preserve">ection 59-1 </w:t>
      </w:r>
      <w:r w:rsidR="00FC2802" w:rsidRPr="00FC2802">
        <w:rPr>
          <w:i/>
          <w:sz w:val="24"/>
          <w:szCs w:val="24"/>
          <w:lang w:val="en-AU"/>
        </w:rPr>
        <w:t>Aged Care Act 1997</w:t>
      </w:r>
      <w:r w:rsidR="003138F6">
        <w:rPr>
          <w:sz w:val="24"/>
          <w:szCs w:val="24"/>
          <w:lang w:val="en-AU"/>
        </w:rPr>
        <w:t xml:space="preserve"> and </w:t>
      </w:r>
      <w:r w:rsidR="00C71B44">
        <w:rPr>
          <w:sz w:val="24"/>
          <w:szCs w:val="24"/>
          <w:lang w:val="en-AU"/>
        </w:rPr>
        <w:t xml:space="preserve">Part 2, Division 4 </w:t>
      </w:r>
      <w:r w:rsidR="003138F6" w:rsidRPr="003138F6">
        <w:rPr>
          <w:i/>
          <w:sz w:val="24"/>
          <w:szCs w:val="24"/>
          <w:lang w:val="en-AU"/>
        </w:rPr>
        <w:t>User Rights Principles 2014</w:t>
      </w:r>
      <w:r w:rsidR="00DD7044">
        <w:br w:type="page"/>
      </w:r>
    </w:p>
    <w:p w14:paraId="11E0256D" w14:textId="77777777" w:rsidR="009C7BB1" w:rsidRPr="009C7BB1" w:rsidRDefault="009C7BB1" w:rsidP="00617905">
      <w:pPr>
        <w:pStyle w:val="Heading1"/>
      </w:pPr>
      <w:r w:rsidRPr="009C7BB1">
        <w:lastRenderedPageBreak/>
        <w:t>Version history</w:t>
      </w:r>
    </w:p>
    <w:p w14:paraId="5F08743A" w14:textId="77777777" w:rsidR="009C7BB1" w:rsidRPr="009C7BB1" w:rsidRDefault="009C7BB1" w:rsidP="009C7BB1">
      <w:pPr>
        <w:pStyle w:val="Heading2"/>
      </w:pPr>
      <w:r w:rsidRPr="009C7BB1">
        <w:t xml:space="preserve">Version </w:t>
      </w:r>
      <w:r w:rsidR="009C423B">
        <w:t xml:space="preserve">1.0 – </w:t>
      </w:r>
      <w:r w:rsidR="00466B0F">
        <w:t>29</w:t>
      </w:r>
      <w:r w:rsidRPr="009C7BB1">
        <w:t xml:space="preserve"> </w:t>
      </w:r>
      <w:r w:rsidR="009C423B">
        <w:t xml:space="preserve">August </w:t>
      </w:r>
      <w:r w:rsidRPr="009C7BB1">
        <w:t>2014</w:t>
      </w:r>
    </w:p>
    <w:p w14:paraId="625FC6A9" w14:textId="77777777" w:rsidR="009C7BB1" w:rsidRDefault="00C65605" w:rsidP="007C0697">
      <w:pPr>
        <w:rPr>
          <w:sz w:val="24"/>
          <w:szCs w:val="24"/>
        </w:rPr>
      </w:pPr>
      <w:r>
        <w:rPr>
          <w:sz w:val="24"/>
          <w:szCs w:val="24"/>
        </w:rPr>
        <w:t xml:space="preserve">This </w:t>
      </w:r>
      <w:r w:rsidR="00B7749B">
        <w:rPr>
          <w:sz w:val="24"/>
          <w:szCs w:val="24"/>
        </w:rPr>
        <w:t xml:space="preserve">document </w:t>
      </w:r>
      <w:r>
        <w:rPr>
          <w:sz w:val="24"/>
          <w:szCs w:val="24"/>
        </w:rPr>
        <w:t>r</w:t>
      </w:r>
      <w:r w:rsidR="009C7BB1">
        <w:rPr>
          <w:sz w:val="24"/>
          <w:szCs w:val="24"/>
        </w:rPr>
        <w:t xml:space="preserve">eplaces </w:t>
      </w:r>
      <w:r w:rsidR="009D3DBB">
        <w:rPr>
          <w:sz w:val="24"/>
          <w:szCs w:val="24"/>
        </w:rPr>
        <w:t xml:space="preserve">previous </w:t>
      </w:r>
      <w:r w:rsidR="009C7BB1">
        <w:rPr>
          <w:sz w:val="24"/>
          <w:szCs w:val="24"/>
        </w:rPr>
        <w:t xml:space="preserve">guidance in the discontinued </w:t>
      </w:r>
      <w:r w:rsidR="009C7BB1" w:rsidRPr="009C7BB1">
        <w:rPr>
          <w:i/>
          <w:sz w:val="24"/>
          <w:szCs w:val="24"/>
        </w:rPr>
        <w:t>Residential Care Manual</w:t>
      </w:r>
      <w:r w:rsidR="009C7BB1">
        <w:rPr>
          <w:sz w:val="24"/>
          <w:szCs w:val="24"/>
        </w:rPr>
        <w:t>.</w:t>
      </w:r>
      <w:r w:rsidR="00E73BE3">
        <w:rPr>
          <w:sz w:val="24"/>
          <w:szCs w:val="24"/>
          <w:lang w:val="en-AU"/>
        </w:rPr>
        <w:t xml:space="preserve"> </w:t>
      </w:r>
      <w:r w:rsidR="00EC78A0">
        <w:rPr>
          <w:sz w:val="24"/>
          <w:szCs w:val="24"/>
        </w:rPr>
        <w:t>C</w:t>
      </w:r>
      <w:r w:rsidR="009C7BB1">
        <w:rPr>
          <w:sz w:val="24"/>
          <w:szCs w:val="24"/>
        </w:rPr>
        <w:t xml:space="preserve">hanges reflect the updated Schedule of Specified Care and Services for Residential Care Services (Schedule 1, </w:t>
      </w:r>
      <w:r w:rsidR="009C7BB1" w:rsidRPr="000E33E0">
        <w:rPr>
          <w:i/>
          <w:sz w:val="24"/>
          <w:szCs w:val="24"/>
        </w:rPr>
        <w:t>Quality of Care Principles 2014</w:t>
      </w:r>
      <w:r w:rsidR="00B7749B">
        <w:rPr>
          <w:sz w:val="24"/>
          <w:szCs w:val="24"/>
        </w:rPr>
        <w:t>) that commenced 1 </w:t>
      </w:r>
      <w:r w:rsidR="009C7BB1">
        <w:rPr>
          <w:sz w:val="24"/>
          <w:szCs w:val="24"/>
        </w:rPr>
        <w:t>J</w:t>
      </w:r>
      <w:r w:rsidR="00B7749B">
        <w:rPr>
          <w:sz w:val="24"/>
          <w:szCs w:val="24"/>
        </w:rPr>
        <w:t>uly </w:t>
      </w:r>
      <w:r w:rsidR="009C7BB1">
        <w:rPr>
          <w:sz w:val="24"/>
          <w:szCs w:val="24"/>
        </w:rPr>
        <w:t xml:space="preserve">2014, and </w:t>
      </w:r>
      <w:r w:rsidR="00B7749B">
        <w:rPr>
          <w:sz w:val="24"/>
          <w:szCs w:val="24"/>
        </w:rPr>
        <w:t>responses</w:t>
      </w:r>
      <w:r w:rsidR="009C7BB1">
        <w:rPr>
          <w:sz w:val="24"/>
          <w:szCs w:val="24"/>
        </w:rPr>
        <w:t xml:space="preserve"> to requests for clarification.</w:t>
      </w:r>
    </w:p>
    <w:p w14:paraId="0F552953" w14:textId="77777777" w:rsidR="009C7BB1" w:rsidRPr="000A2482" w:rsidRDefault="009C7BB1" w:rsidP="00F66BF7">
      <w:pPr>
        <w:pStyle w:val="Heading3"/>
        <w:spacing w:before="240"/>
        <w:rPr>
          <w:i w:val="0"/>
        </w:rPr>
      </w:pPr>
      <w:r w:rsidRPr="000A2482">
        <w:rPr>
          <w:i w:val="0"/>
        </w:rPr>
        <w:t>Amended Items and guidance in Attachment A</w:t>
      </w:r>
    </w:p>
    <w:p w14:paraId="511F0628" w14:textId="77777777" w:rsidR="00507D10" w:rsidRPr="000A2482" w:rsidRDefault="00507D10" w:rsidP="00507D10">
      <w:pPr>
        <w:pStyle w:val="Heading4"/>
        <w:rPr>
          <w:i w:val="0"/>
          <w:u w:val="single"/>
        </w:rPr>
      </w:pPr>
      <w:r w:rsidRPr="000A2482">
        <w:rPr>
          <w:i w:val="0"/>
          <w:u w:val="single"/>
        </w:rPr>
        <w:t>Item 1.3 Accommodation</w:t>
      </w:r>
    </w:p>
    <w:p w14:paraId="2E3BFE6E" w14:textId="77777777" w:rsidR="00507D10" w:rsidRPr="00507D10" w:rsidRDefault="00507D10" w:rsidP="00507D10">
      <w:pPr>
        <w:rPr>
          <w:sz w:val="24"/>
          <w:szCs w:val="24"/>
        </w:rPr>
      </w:pPr>
      <w:r>
        <w:rPr>
          <w:sz w:val="24"/>
          <w:szCs w:val="24"/>
        </w:rPr>
        <w:t>Clarification of when additional fees may be charged for inspection of electrical equipment.</w:t>
      </w:r>
    </w:p>
    <w:p w14:paraId="4E9C89E4" w14:textId="77777777" w:rsidR="009C7BB1" w:rsidRPr="000A2482" w:rsidRDefault="009C7BB1" w:rsidP="0029293D">
      <w:pPr>
        <w:pStyle w:val="Heading4"/>
        <w:rPr>
          <w:i w:val="0"/>
          <w:u w:val="single"/>
        </w:rPr>
      </w:pPr>
      <w:r w:rsidRPr="000A2482">
        <w:rPr>
          <w:i w:val="0"/>
          <w:u w:val="single"/>
        </w:rPr>
        <w:t>Item</w:t>
      </w:r>
      <w:r w:rsidR="00BE2936" w:rsidRPr="000A2482">
        <w:rPr>
          <w:i w:val="0"/>
          <w:u w:val="single"/>
        </w:rPr>
        <w:t xml:space="preserve"> 1.4 Furnishings</w:t>
      </w:r>
    </w:p>
    <w:p w14:paraId="6662D80D" w14:textId="77777777" w:rsidR="00BE2936" w:rsidRDefault="005233B0" w:rsidP="007C0697">
      <w:pPr>
        <w:rPr>
          <w:sz w:val="24"/>
          <w:szCs w:val="24"/>
        </w:rPr>
      </w:pPr>
      <w:r>
        <w:rPr>
          <w:sz w:val="24"/>
          <w:szCs w:val="24"/>
        </w:rPr>
        <w:t xml:space="preserve">Clarification of guidance </w:t>
      </w:r>
      <w:r w:rsidR="00BE2936">
        <w:rPr>
          <w:sz w:val="24"/>
          <w:szCs w:val="24"/>
        </w:rPr>
        <w:t xml:space="preserve">about </w:t>
      </w:r>
      <w:r>
        <w:rPr>
          <w:sz w:val="24"/>
          <w:szCs w:val="24"/>
        </w:rPr>
        <w:t xml:space="preserve">providing </w:t>
      </w:r>
      <w:r w:rsidR="00BE2936">
        <w:rPr>
          <w:sz w:val="24"/>
          <w:szCs w:val="24"/>
        </w:rPr>
        <w:t>specialised chairs for residents</w:t>
      </w:r>
      <w:r w:rsidR="00B7749B">
        <w:rPr>
          <w:sz w:val="24"/>
          <w:szCs w:val="24"/>
        </w:rPr>
        <w:t>. T</w:t>
      </w:r>
      <w:r w:rsidR="00EC78A0">
        <w:rPr>
          <w:sz w:val="24"/>
          <w:szCs w:val="24"/>
        </w:rPr>
        <w:t xml:space="preserve">here is </w:t>
      </w:r>
      <w:r w:rsidR="00BE2936">
        <w:rPr>
          <w:sz w:val="24"/>
          <w:szCs w:val="24"/>
        </w:rPr>
        <w:t>related deletion of previously duplicated guidance about specialised chairs at Item 3.2.</w:t>
      </w:r>
    </w:p>
    <w:p w14:paraId="79075DF6" w14:textId="77777777" w:rsidR="00BE2936" w:rsidRPr="000A2482" w:rsidRDefault="00BE2936" w:rsidP="0029293D">
      <w:pPr>
        <w:pStyle w:val="Heading4"/>
        <w:rPr>
          <w:i w:val="0"/>
          <w:u w:val="single"/>
        </w:rPr>
      </w:pPr>
      <w:r w:rsidRPr="000A2482">
        <w:rPr>
          <w:i w:val="0"/>
          <w:u w:val="single"/>
        </w:rPr>
        <w:t>Item 1.9 Toiletry goods</w:t>
      </w:r>
    </w:p>
    <w:p w14:paraId="2AAC8E25" w14:textId="77777777" w:rsidR="00BE2936" w:rsidRDefault="00BE2936" w:rsidP="007C0697">
      <w:pPr>
        <w:rPr>
          <w:sz w:val="24"/>
          <w:szCs w:val="24"/>
        </w:rPr>
      </w:pPr>
      <w:r>
        <w:rPr>
          <w:sz w:val="24"/>
          <w:szCs w:val="24"/>
        </w:rPr>
        <w:t>Amendments to the Schedule consolidate all specified toiletry goods into Item 1.9.</w:t>
      </w:r>
    </w:p>
    <w:p w14:paraId="38D5EAF2" w14:textId="77777777" w:rsidR="00BE2936" w:rsidRPr="000A2482" w:rsidRDefault="00BE2936" w:rsidP="0029293D">
      <w:pPr>
        <w:pStyle w:val="Heading4"/>
        <w:rPr>
          <w:i w:val="0"/>
          <w:u w:val="single"/>
        </w:rPr>
      </w:pPr>
      <w:r w:rsidRPr="000A2482">
        <w:rPr>
          <w:i w:val="0"/>
          <w:u w:val="single"/>
        </w:rPr>
        <w:t>Item 2.4 Treatments and procedures</w:t>
      </w:r>
    </w:p>
    <w:p w14:paraId="01A32706" w14:textId="77777777" w:rsidR="00BE2936" w:rsidRDefault="00BE2936" w:rsidP="007C0697">
      <w:pPr>
        <w:rPr>
          <w:sz w:val="24"/>
          <w:szCs w:val="24"/>
        </w:rPr>
      </w:pPr>
      <w:r>
        <w:rPr>
          <w:sz w:val="24"/>
          <w:szCs w:val="24"/>
        </w:rPr>
        <w:t xml:space="preserve">Amendments to the Schedule consolidate all content on providing treatments and procedures into Item 2.4, including </w:t>
      </w:r>
      <w:r w:rsidR="005233B0">
        <w:rPr>
          <w:sz w:val="24"/>
          <w:szCs w:val="24"/>
        </w:rPr>
        <w:t xml:space="preserve">the </w:t>
      </w:r>
      <w:r>
        <w:rPr>
          <w:sz w:val="24"/>
          <w:szCs w:val="24"/>
        </w:rPr>
        <w:t>provision of bandages, dressings, swabs and saline.</w:t>
      </w:r>
    </w:p>
    <w:p w14:paraId="6B1CD43D" w14:textId="77777777" w:rsidR="00BE2936" w:rsidRDefault="00BE2936" w:rsidP="007C0697">
      <w:pPr>
        <w:rPr>
          <w:sz w:val="24"/>
          <w:szCs w:val="24"/>
        </w:rPr>
      </w:pPr>
      <w:r>
        <w:rPr>
          <w:sz w:val="24"/>
          <w:szCs w:val="24"/>
        </w:rPr>
        <w:t>Updated guidance that providers may charge all residents for any medicines, whether prescription or over the counter.</w:t>
      </w:r>
    </w:p>
    <w:p w14:paraId="4C0717CE" w14:textId="77777777" w:rsidR="00BE2936" w:rsidRPr="000A2482" w:rsidRDefault="00BE2936" w:rsidP="0029293D">
      <w:pPr>
        <w:pStyle w:val="Heading4"/>
        <w:rPr>
          <w:i w:val="0"/>
          <w:u w:val="single"/>
        </w:rPr>
      </w:pPr>
      <w:r w:rsidRPr="000A2482">
        <w:rPr>
          <w:i w:val="0"/>
          <w:u w:val="single"/>
        </w:rPr>
        <w:t>Item 2.9 Support for care recipients with cognitive impairment</w:t>
      </w:r>
    </w:p>
    <w:p w14:paraId="47291194" w14:textId="77777777" w:rsidR="00BE2936" w:rsidRDefault="00BE2936" w:rsidP="007C0697">
      <w:pPr>
        <w:rPr>
          <w:sz w:val="24"/>
          <w:szCs w:val="24"/>
        </w:rPr>
      </w:pPr>
      <w:r>
        <w:rPr>
          <w:sz w:val="24"/>
          <w:szCs w:val="24"/>
        </w:rPr>
        <w:t>Updated guidance on developing and delivering individualised programs as required.</w:t>
      </w:r>
    </w:p>
    <w:p w14:paraId="0D942925" w14:textId="77777777" w:rsidR="00BE2936" w:rsidRPr="000A2482" w:rsidRDefault="00BE2936" w:rsidP="0029293D">
      <w:pPr>
        <w:pStyle w:val="Heading4"/>
        <w:rPr>
          <w:i w:val="0"/>
          <w:u w:val="single"/>
        </w:rPr>
      </w:pPr>
      <w:r w:rsidRPr="000A2482">
        <w:rPr>
          <w:i w:val="0"/>
          <w:u w:val="single"/>
        </w:rPr>
        <w:t>Item 3.2 Bedding materials</w:t>
      </w:r>
    </w:p>
    <w:p w14:paraId="07FB23C5" w14:textId="77777777" w:rsidR="00BE2936" w:rsidRDefault="00EC78A0" w:rsidP="007C0697">
      <w:pPr>
        <w:rPr>
          <w:sz w:val="24"/>
          <w:szCs w:val="24"/>
        </w:rPr>
      </w:pPr>
      <w:r>
        <w:rPr>
          <w:sz w:val="24"/>
          <w:szCs w:val="24"/>
        </w:rPr>
        <w:t>An a</w:t>
      </w:r>
      <w:r w:rsidR="00BE2936">
        <w:rPr>
          <w:sz w:val="24"/>
          <w:szCs w:val="24"/>
        </w:rPr>
        <w:t>mendment to the Schedule delete</w:t>
      </w:r>
      <w:r>
        <w:rPr>
          <w:sz w:val="24"/>
          <w:szCs w:val="24"/>
        </w:rPr>
        <w:t>s</w:t>
      </w:r>
      <w:r w:rsidR="005233B0">
        <w:rPr>
          <w:sz w:val="24"/>
          <w:szCs w:val="24"/>
        </w:rPr>
        <w:t xml:space="preserve"> </w:t>
      </w:r>
      <w:proofErr w:type="spellStart"/>
      <w:r w:rsidR="00BE2936">
        <w:rPr>
          <w:sz w:val="24"/>
          <w:szCs w:val="24"/>
        </w:rPr>
        <w:t>restrainers</w:t>
      </w:r>
      <w:proofErr w:type="spellEnd"/>
      <w:r w:rsidR="00BE2936">
        <w:rPr>
          <w:sz w:val="24"/>
          <w:szCs w:val="24"/>
        </w:rPr>
        <w:t xml:space="preserve"> </w:t>
      </w:r>
      <w:r w:rsidR="003704EE">
        <w:rPr>
          <w:sz w:val="24"/>
          <w:szCs w:val="24"/>
        </w:rPr>
        <w:t xml:space="preserve">as part of the </w:t>
      </w:r>
      <w:r w:rsidR="00BE2936">
        <w:rPr>
          <w:sz w:val="24"/>
          <w:szCs w:val="24"/>
        </w:rPr>
        <w:t>Item</w:t>
      </w:r>
      <w:r w:rsidR="003704EE">
        <w:rPr>
          <w:sz w:val="24"/>
          <w:szCs w:val="24"/>
        </w:rPr>
        <w:t>’s</w:t>
      </w:r>
      <w:r w:rsidR="00BE2936">
        <w:rPr>
          <w:sz w:val="24"/>
          <w:szCs w:val="24"/>
        </w:rPr>
        <w:t xml:space="preserve"> content.</w:t>
      </w:r>
    </w:p>
    <w:p w14:paraId="4898004D" w14:textId="77777777" w:rsidR="00BE2936" w:rsidRPr="000A2482" w:rsidRDefault="00BE2936" w:rsidP="0029293D">
      <w:pPr>
        <w:pStyle w:val="Heading4"/>
        <w:rPr>
          <w:i w:val="0"/>
          <w:u w:val="single"/>
        </w:rPr>
      </w:pPr>
      <w:r w:rsidRPr="000A2482">
        <w:rPr>
          <w:i w:val="0"/>
          <w:u w:val="single"/>
        </w:rPr>
        <w:t>Item 3.8 Nursing services</w:t>
      </w:r>
    </w:p>
    <w:p w14:paraId="0A506B9C" w14:textId="77777777" w:rsidR="00BE2936" w:rsidRDefault="00885BF5" w:rsidP="007C0697">
      <w:pPr>
        <w:rPr>
          <w:sz w:val="24"/>
          <w:szCs w:val="24"/>
        </w:rPr>
      </w:pPr>
      <w:r>
        <w:rPr>
          <w:sz w:val="24"/>
          <w:szCs w:val="24"/>
        </w:rPr>
        <w:t>A</w:t>
      </w:r>
      <w:r w:rsidR="00BE2936">
        <w:rPr>
          <w:sz w:val="24"/>
          <w:szCs w:val="24"/>
        </w:rPr>
        <w:t xml:space="preserve">mendments to the Schedule expand the description of the clinical decision process and recognise the roles and scopes of practice of the classes of nurses recognised by the </w:t>
      </w:r>
      <w:r w:rsidR="00BE2936" w:rsidRPr="00BE2936">
        <w:rPr>
          <w:i/>
          <w:sz w:val="24"/>
          <w:szCs w:val="24"/>
        </w:rPr>
        <w:t>Health Practitioner Regulation National Law 2009</w:t>
      </w:r>
      <w:r w:rsidR="00BE2936">
        <w:rPr>
          <w:sz w:val="24"/>
          <w:szCs w:val="24"/>
        </w:rPr>
        <w:t xml:space="preserve">. </w:t>
      </w:r>
    </w:p>
    <w:p w14:paraId="4A3CE6C9" w14:textId="77777777" w:rsidR="00BE2936" w:rsidRDefault="00885BF5" w:rsidP="007C0697">
      <w:pPr>
        <w:rPr>
          <w:sz w:val="24"/>
          <w:szCs w:val="24"/>
        </w:rPr>
      </w:pPr>
      <w:r>
        <w:rPr>
          <w:sz w:val="24"/>
          <w:szCs w:val="24"/>
        </w:rPr>
        <w:t>There is u</w:t>
      </w:r>
      <w:r w:rsidR="00BE2936">
        <w:rPr>
          <w:sz w:val="24"/>
          <w:szCs w:val="24"/>
        </w:rPr>
        <w:t>pdated guidance on the roles and scopes of practice of registered nurses</w:t>
      </w:r>
      <w:r>
        <w:rPr>
          <w:sz w:val="24"/>
          <w:szCs w:val="24"/>
        </w:rPr>
        <w:t xml:space="preserve">, </w:t>
      </w:r>
      <w:r w:rsidR="00BE2936">
        <w:rPr>
          <w:sz w:val="24"/>
          <w:szCs w:val="24"/>
        </w:rPr>
        <w:t>including nurse practitioners</w:t>
      </w:r>
      <w:r>
        <w:rPr>
          <w:sz w:val="24"/>
          <w:szCs w:val="24"/>
        </w:rPr>
        <w:t>,</w:t>
      </w:r>
      <w:r w:rsidR="00BE2936">
        <w:rPr>
          <w:sz w:val="24"/>
          <w:szCs w:val="24"/>
        </w:rPr>
        <w:t xml:space="preserve"> and enrolled nurses.</w:t>
      </w:r>
    </w:p>
    <w:p w14:paraId="1D6E7FD1" w14:textId="77777777" w:rsidR="00BE2936" w:rsidRDefault="005233B0" w:rsidP="007C0697">
      <w:pPr>
        <w:rPr>
          <w:sz w:val="24"/>
          <w:szCs w:val="24"/>
        </w:rPr>
      </w:pPr>
      <w:r>
        <w:rPr>
          <w:sz w:val="24"/>
          <w:szCs w:val="24"/>
        </w:rPr>
        <w:t xml:space="preserve">All guidance </w:t>
      </w:r>
      <w:r>
        <w:rPr>
          <w:sz w:val="24"/>
          <w:szCs w:val="24"/>
          <w:lang w:val="en-AU"/>
        </w:rPr>
        <w:t>about provision of</w:t>
      </w:r>
      <w:r w:rsidR="00BE2936">
        <w:rPr>
          <w:sz w:val="24"/>
          <w:szCs w:val="24"/>
        </w:rPr>
        <w:t xml:space="preserve"> oxygen</w:t>
      </w:r>
      <w:r>
        <w:rPr>
          <w:sz w:val="24"/>
          <w:szCs w:val="24"/>
        </w:rPr>
        <w:t xml:space="preserve"> </w:t>
      </w:r>
      <w:r w:rsidR="00E73B01">
        <w:rPr>
          <w:sz w:val="24"/>
          <w:szCs w:val="24"/>
        </w:rPr>
        <w:t>therapy is consolidated into this</w:t>
      </w:r>
      <w:r>
        <w:rPr>
          <w:sz w:val="24"/>
          <w:szCs w:val="24"/>
        </w:rPr>
        <w:t xml:space="preserve"> Item</w:t>
      </w:r>
      <w:r w:rsidR="00BE2936">
        <w:rPr>
          <w:sz w:val="24"/>
          <w:szCs w:val="24"/>
        </w:rPr>
        <w:t>.</w:t>
      </w:r>
    </w:p>
    <w:p w14:paraId="332A43C0" w14:textId="77777777" w:rsidR="00BE2936" w:rsidRPr="000A2482" w:rsidRDefault="00BE2936" w:rsidP="0029293D">
      <w:pPr>
        <w:pStyle w:val="Heading4"/>
        <w:rPr>
          <w:i w:val="0"/>
          <w:u w:val="single"/>
        </w:rPr>
      </w:pPr>
      <w:r w:rsidRPr="000A2482">
        <w:rPr>
          <w:i w:val="0"/>
          <w:u w:val="single"/>
        </w:rPr>
        <w:t>Item 3.11 Therapy services</w:t>
      </w:r>
    </w:p>
    <w:p w14:paraId="7775F9E2" w14:textId="77777777" w:rsidR="00BE2936" w:rsidRPr="009C7BB1" w:rsidRDefault="007B6170" w:rsidP="007C0697">
      <w:pPr>
        <w:rPr>
          <w:sz w:val="24"/>
          <w:szCs w:val="24"/>
        </w:rPr>
      </w:pPr>
      <w:r>
        <w:rPr>
          <w:sz w:val="24"/>
          <w:szCs w:val="24"/>
        </w:rPr>
        <w:t>C</w:t>
      </w:r>
      <w:r w:rsidR="00BE2936">
        <w:rPr>
          <w:sz w:val="24"/>
          <w:szCs w:val="24"/>
        </w:rPr>
        <w:t>larif</w:t>
      </w:r>
      <w:r>
        <w:rPr>
          <w:sz w:val="24"/>
          <w:szCs w:val="24"/>
        </w:rPr>
        <w:t>ication that</w:t>
      </w:r>
      <w:r w:rsidR="00BE2936">
        <w:rPr>
          <w:sz w:val="24"/>
          <w:szCs w:val="24"/>
        </w:rPr>
        <w:t xml:space="preserve"> therapy services include</w:t>
      </w:r>
      <w:r>
        <w:rPr>
          <w:sz w:val="24"/>
          <w:szCs w:val="24"/>
        </w:rPr>
        <w:t>s the</w:t>
      </w:r>
      <w:r w:rsidR="00BE2936">
        <w:rPr>
          <w:sz w:val="24"/>
          <w:szCs w:val="24"/>
        </w:rPr>
        <w:t xml:space="preserve"> </w:t>
      </w:r>
      <w:r>
        <w:rPr>
          <w:sz w:val="24"/>
          <w:szCs w:val="24"/>
        </w:rPr>
        <w:t xml:space="preserve">costs of </w:t>
      </w:r>
      <w:r w:rsidR="00BE2936">
        <w:rPr>
          <w:sz w:val="24"/>
          <w:szCs w:val="24"/>
        </w:rPr>
        <w:t>transport</w:t>
      </w:r>
      <w:r>
        <w:rPr>
          <w:sz w:val="24"/>
          <w:szCs w:val="24"/>
        </w:rPr>
        <w:t>ing</w:t>
      </w:r>
      <w:r w:rsidR="00BE2936">
        <w:rPr>
          <w:sz w:val="24"/>
          <w:szCs w:val="24"/>
        </w:rPr>
        <w:t xml:space="preserve"> </w:t>
      </w:r>
      <w:r>
        <w:rPr>
          <w:sz w:val="24"/>
          <w:szCs w:val="24"/>
        </w:rPr>
        <w:t>and</w:t>
      </w:r>
      <w:r w:rsidR="00BE2936">
        <w:rPr>
          <w:sz w:val="24"/>
          <w:szCs w:val="24"/>
        </w:rPr>
        <w:t xml:space="preserve"> escort</w:t>
      </w:r>
      <w:r>
        <w:rPr>
          <w:sz w:val="24"/>
          <w:szCs w:val="24"/>
        </w:rPr>
        <w:t>ing</w:t>
      </w:r>
      <w:r w:rsidR="00BE2936">
        <w:rPr>
          <w:sz w:val="24"/>
          <w:szCs w:val="24"/>
        </w:rPr>
        <w:t xml:space="preserve"> residents exempt from additional fees for the Schedule’s Part 3 care and services if a provider chooses as its business model to deliver specified therapy services off-site. </w:t>
      </w:r>
    </w:p>
    <w:p w14:paraId="04004AD7" w14:textId="77777777" w:rsidR="009C7BB1" w:rsidRPr="000A2482" w:rsidRDefault="00BE2936" w:rsidP="00F66BF7">
      <w:pPr>
        <w:pStyle w:val="Heading3"/>
        <w:spacing w:before="240"/>
        <w:rPr>
          <w:i w:val="0"/>
        </w:rPr>
      </w:pPr>
      <w:r w:rsidRPr="000A2482">
        <w:rPr>
          <w:i w:val="0"/>
        </w:rPr>
        <w:t>Deleted Items in Attachment A</w:t>
      </w:r>
    </w:p>
    <w:p w14:paraId="1A43D7C6" w14:textId="768A2D2E" w:rsidR="00BE2936" w:rsidRDefault="00BE2936" w:rsidP="007C0697">
      <w:pPr>
        <w:rPr>
          <w:sz w:val="24"/>
          <w:szCs w:val="24"/>
        </w:rPr>
      </w:pPr>
      <w:r>
        <w:rPr>
          <w:sz w:val="24"/>
          <w:szCs w:val="24"/>
        </w:rPr>
        <w:t xml:space="preserve">Former Items 3.3, 3.7, 3.10 and 3.12 </w:t>
      </w:r>
      <w:r w:rsidR="005233B0">
        <w:rPr>
          <w:sz w:val="24"/>
          <w:szCs w:val="24"/>
        </w:rPr>
        <w:t xml:space="preserve">were </w:t>
      </w:r>
      <w:r>
        <w:rPr>
          <w:sz w:val="24"/>
          <w:szCs w:val="24"/>
        </w:rPr>
        <w:t xml:space="preserve">deleted </w:t>
      </w:r>
      <w:r w:rsidR="007B6170">
        <w:rPr>
          <w:sz w:val="24"/>
          <w:szCs w:val="24"/>
        </w:rPr>
        <w:t>in</w:t>
      </w:r>
      <w:r w:rsidR="005233B0">
        <w:rPr>
          <w:sz w:val="24"/>
          <w:szCs w:val="24"/>
        </w:rPr>
        <w:t xml:space="preserve"> </w:t>
      </w:r>
      <w:r>
        <w:rPr>
          <w:sz w:val="24"/>
          <w:szCs w:val="24"/>
        </w:rPr>
        <w:t xml:space="preserve">the Schedule </w:t>
      </w:r>
      <w:r w:rsidR="005233B0">
        <w:rPr>
          <w:sz w:val="24"/>
          <w:szCs w:val="24"/>
        </w:rPr>
        <w:t xml:space="preserve">from </w:t>
      </w:r>
      <w:r>
        <w:rPr>
          <w:sz w:val="24"/>
          <w:szCs w:val="24"/>
        </w:rPr>
        <w:t>1 July 2014.</w:t>
      </w:r>
    </w:p>
    <w:p w14:paraId="2DF430A7" w14:textId="20F8A110" w:rsidR="008B26FF" w:rsidRPr="008B26FF" w:rsidRDefault="008B26FF" w:rsidP="007C0697">
      <w:pPr>
        <w:rPr>
          <w:b/>
          <w:bCs/>
          <w:sz w:val="24"/>
          <w:szCs w:val="24"/>
        </w:rPr>
      </w:pPr>
      <w:r w:rsidRPr="008B26FF">
        <w:rPr>
          <w:b/>
          <w:bCs/>
          <w:sz w:val="24"/>
          <w:szCs w:val="24"/>
        </w:rPr>
        <w:lastRenderedPageBreak/>
        <w:t>Version 2.0</w:t>
      </w:r>
    </w:p>
    <w:p w14:paraId="3117BBBE" w14:textId="57989FA7" w:rsidR="008B26FF" w:rsidRPr="009C7BB1" w:rsidRDefault="008B26FF" w:rsidP="007C0697">
      <w:pPr>
        <w:rPr>
          <w:sz w:val="24"/>
          <w:szCs w:val="24"/>
        </w:rPr>
      </w:pPr>
      <w:r>
        <w:rPr>
          <w:sz w:val="24"/>
          <w:szCs w:val="24"/>
        </w:rPr>
        <w:t xml:space="preserve">Part 3 updated </w:t>
      </w:r>
      <w:r w:rsidR="00804C98">
        <w:rPr>
          <w:sz w:val="24"/>
          <w:szCs w:val="24"/>
        </w:rPr>
        <w:t>to reflect</w:t>
      </w:r>
      <w:r>
        <w:rPr>
          <w:sz w:val="24"/>
          <w:szCs w:val="24"/>
        </w:rPr>
        <w:t xml:space="preserve"> the introduction of </w:t>
      </w:r>
      <w:r w:rsidRPr="008B26FF">
        <w:rPr>
          <w:sz w:val="24"/>
          <w:szCs w:val="24"/>
        </w:rPr>
        <w:t>Australian National-Aged Care Classification (AN-ACC)</w:t>
      </w:r>
      <w:r>
        <w:rPr>
          <w:sz w:val="24"/>
          <w:szCs w:val="24"/>
        </w:rPr>
        <w:t>. As a result</w:t>
      </w:r>
      <w:r w:rsidR="00417DB8">
        <w:rPr>
          <w:sz w:val="24"/>
          <w:szCs w:val="24"/>
        </w:rPr>
        <w:t>,</w:t>
      </w:r>
      <w:r w:rsidRPr="008B26FF">
        <w:rPr>
          <w:sz w:val="24"/>
          <w:szCs w:val="24"/>
        </w:rPr>
        <w:t xml:space="preserve"> aged care homes can</w:t>
      </w:r>
      <w:r w:rsidR="00804C98">
        <w:rPr>
          <w:sz w:val="24"/>
          <w:szCs w:val="24"/>
        </w:rPr>
        <w:t xml:space="preserve"> </w:t>
      </w:r>
      <w:r w:rsidRPr="008B26FF">
        <w:rPr>
          <w:sz w:val="24"/>
          <w:szCs w:val="24"/>
        </w:rPr>
        <w:t>no</w:t>
      </w:r>
      <w:r w:rsidR="00804C98">
        <w:rPr>
          <w:sz w:val="24"/>
          <w:szCs w:val="24"/>
        </w:rPr>
        <w:t xml:space="preserve"> longer</w:t>
      </w:r>
      <w:r w:rsidRPr="008B26FF">
        <w:rPr>
          <w:sz w:val="24"/>
          <w:szCs w:val="24"/>
        </w:rPr>
        <w:t xml:space="preserve"> charge </w:t>
      </w:r>
      <w:r w:rsidR="00804C98">
        <w:rPr>
          <w:sz w:val="24"/>
          <w:szCs w:val="24"/>
        </w:rPr>
        <w:t xml:space="preserve">some </w:t>
      </w:r>
      <w:r w:rsidRPr="008B26FF">
        <w:rPr>
          <w:sz w:val="24"/>
          <w:szCs w:val="24"/>
        </w:rPr>
        <w:t xml:space="preserve">residents fees to deliver the needed care and services outlined in </w:t>
      </w:r>
      <w:r>
        <w:rPr>
          <w:sz w:val="24"/>
          <w:szCs w:val="24"/>
        </w:rPr>
        <w:t>Part 3</w:t>
      </w:r>
      <w:r w:rsidRPr="008B26FF">
        <w:rPr>
          <w:sz w:val="24"/>
          <w:szCs w:val="24"/>
        </w:rPr>
        <w:t xml:space="preserve">, regardless of the resident’s classification level. Rather, the </w:t>
      </w:r>
      <w:r w:rsidR="00804C98">
        <w:rPr>
          <w:sz w:val="24"/>
          <w:szCs w:val="24"/>
        </w:rPr>
        <w:t xml:space="preserve">AN-ACC price </w:t>
      </w:r>
      <w:r w:rsidRPr="008B26FF">
        <w:rPr>
          <w:sz w:val="24"/>
          <w:szCs w:val="24"/>
        </w:rPr>
        <w:t>and the National Weighted Activity Units (NWAUs) for each classification level are calculated based on the cost of providing all specified care and services to all residents.</w:t>
      </w:r>
    </w:p>
    <w:p w14:paraId="072CDF02" w14:textId="77777777" w:rsidR="009C7BB1" w:rsidRDefault="009C7BB1" w:rsidP="007C0697">
      <w:pPr>
        <w:rPr>
          <w:sz w:val="24"/>
          <w:szCs w:val="24"/>
        </w:rPr>
      </w:pPr>
    </w:p>
    <w:p w14:paraId="37B98D37" w14:textId="4B5B432C" w:rsidR="008B26FF" w:rsidRDefault="008B26FF" w:rsidP="007C0697">
      <w:pPr>
        <w:rPr>
          <w:sz w:val="24"/>
          <w:szCs w:val="24"/>
        </w:rPr>
        <w:sectPr w:rsidR="008B26FF" w:rsidSect="00BF554C">
          <w:headerReference w:type="default" r:id="rId10"/>
          <w:footerReference w:type="default" r:id="rId11"/>
          <w:headerReference w:type="first" r:id="rId12"/>
          <w:footerReference w:type="first" r:id="rId13"/>
          <w:pgSz w:w="11906" w:h="16838"/>
          <w:pgMar w:top="1670" w:right="1274" w:bottom="1440" w:left="1440" w:header="142" w:footer="189" w:gutter="0"/>
          <w:cols w:space="708"/>
          <w:titlePg/>
          <w:docGrid w:linePitch="360"/>
        </w:sectPr>
      </w:pPr>
    </w:p>
    <w:p w14:paraId="646B38FE" w14:textId="77777777" w:rsidR="00D41ACE" w:rsidRPr="00756C2F" w:rsidRDefault="001D4C97" w:rsidP="0095609F">
      <w:pPr>
        <w:pStyle w:val="Heading1"/>
        <w:rPr>
          <w:lang w:val="en-AU"/>
        </w:rPr>
      </w:pPr>
      <w:r w:rsidRPr="001D4C97">
        <w:lastRenderedPageBreak/>
        <w:t>Attachment A</w:t>
      </w:r>
    </w:p>
    <w:p w14:paraId="00764317" w14:textId="77777777" w:rsidR="00041481" w:rsidRDefault="00041481" w:rsidP="00756C2F">
      <w:pPr>
        <w:pStyle w:val="Heading2"/>
      </w:pPr>
      <w:r w:rsidRPr="000938C8">
        <w:t>Schedule 1 (</w:t>
      </w:r>
      <w:r w:rsidRPr="00F66BF7">
        <w:rPr>
          <w:i/>
        </w:rPr>
        <w:t>Quality of Care Principles 2014</w:t>
      </w:r>
      <w:r w:rsidRPr="000938C8">
        <w:t xml:space="preserve">) </w:t>
      </w:r>
      <w:r w:rsidRPr="00756C2F">
        <w:t>– Care and services for residential care services</w:t>
      </w:r>
    </w:p>
    <w:p w14:paraId="53F88286" w14:textId="77777777" w:rsidR="00756C2F" w:rsidRPr="00756C2F" w:rsidRDefault="00756C2F" w:rsidP="00756C2F"/>
    <w:p w14:paraId="7FB43F38" w14:textId="77777777" w:rsidR="0088249B" w:rsidRPr="000A2482" w:rsidRDefault="00783768" w:rsidP="00EC163F">
      <w:pPr>
        <w:pStyle w:val="Heading3"/>
        <w:rPr>
          <w:i w:val="0"/>
        </w:rPr>
      </w:pPr>
      <w:r w:rsidRPr="000A2482">
        <w:rPr>
          <w:i w:val="0"/>
        </w:rPr>
        <w:t>PART 1 –</w:t>
      </w:r>
      <w:r w:rsidR="0088249B" w:rsidRPr="000A2482">
        <w:rPr>
          <w:i w:val="0"/>
        </w:rPr>
        <w:t xml:space="preserve"> Hotel services – </w:t>
      </w:r>
      <w:r w:rsidR="00041481" w:rsidRPr="000A2482">
        <w:rPr>
          <w:i w:val="0"/>
        </w:rPr>
        <w:t>to be provided for all care recipients who need them</w:t>
      </w:r>
    </w:p>
    <w:p w14:paraId="40EA4C44" w14:textId="77777777" w:rsidR="00115D2B" w:rsidRPr="000A2482" w:rsidRDefault="00115D2B" w:rsidP="0029293D">
      <w:pPr>
        <w:pStyle w:val="Heading4"/>
        <w:rPr>
          <w:i w:val="0"/>
          <w:u w:val="single"/>
        </w:rPr>
      </w:pPr>
      <w:r w:rsidRPr="000A2482">
        <w:rPr>
          <w:i w:val="0"/>
          <w:u w:val="single"/>
        </w:rPr>
        <w:t xml:space="preserve">Item 1.1 Administration </w:t>
      </w:r>
    </w:p>
    <w:p w14:paraId="777CAF88" w14:textId="77777777" w:rsidR="00115D2B" w:rsidRPr="000A2482" w:rsidRDefault="00115D2B" w:rsidP="00115D2B">
      <w:pPr>
        <w:rPr>
          <w:sz w:val="24"/>
          <w:szCs w:val="24"/>
          <w:lang w:val="en-AU"/>
        </w:rPr>
      </w:pPr>
      <w:r w:rsidRPr="000A2482">
        <w:rPr>
          <w:sz w:val="24"/>
          <w:szCs w:val="24"/>
        </w:rPr>
        <w:t>General operation of the residential care service, including documentat</w:t>
      </w:r>
      <w:r w:rsidR="00EC78A0" w:rsidRPr="000A2482">
        <w:rPr>
          <w:sz w:val="24"/>
          <w:szCs w:val="24"/>
        </w:rPr>
        <w:t>ion relating to care recipients</w:t>
      </w:r>
      <w:r w:rsidR="00824FCE" w:rsidRPr="000A2482">
        <w:rPr>
          <w:sz w:val="24"/>
          <w:szCs w:val="24"/>
        </w:rPr>
        <w:t>.</w:t>
      </w:r>
    </w:p>
    <w:p w14:paraId="0566E4A7" w14:textId="77777777" w:rsidR="00EC78A0" w:rsidRPr="00EC78A0" w:rsidRDefault="00EC78A0" w:rsidP="00EC78A0">
      <w:pPr>
        <w:pStyle w:val="Heading5"/>
      </w:pPr>
      <w:r w:rsidRPr="00EC78A0">
        <w:t>Additional guidance</w:t>
      </w:r>
    </w:p>
    <w:p w14:paraId="575E920A" w14:textId="77777777" w:rsidR="008E77EF" w:rsidRDefault="008E77EF" w:rsidP="008E77EF">
      <w:pPr>
        <w:rPr>
          <w:sz w:val="24"/>
          <w:szCs w:val="24"/>
        </w:rPr>
      </w:pPr>
      <w:r>
        <w:rPr>
          <w:sz w:val="24"/>
          <w:szCs w:val="24"/>
        </w:rPr>
        <w:t>A provider cannot charge a resident for:</w:t>
      </w:r>
    </w:p>
    <w:p w14:paraId="62156C63" w14:textId="77777777" w:rsidR="008E77EF" w:rsidRDefault="008E77EF" w:rsidP="008E77EF">
      <w:pPr>
        <w:pStyle w:val="ListParagraph"/>
        <w:numPr>
          <w:ilvl w:val="0"/>
          <w:numId w:val="5"/>
        </w:numPr>
        <w:rPr>
          <w:sz w:val="24"/>
          <w:szCs w:val="24"/>
        </w:rPr>
      </w:pPr>
      <w:r>
        <w:rPr>
          <w:sz w:val="24"/>
          <w:szCs w:val="24"/>
        </w:rPr>
        <w:t>registering the resident for a place on a waiting list</w:t>
      </w:r>
    </w:p>
    <w:p w14:paraId="6AEBFB3D" w14:textId="77777777" w:rsidR="008E77EF" w:rsidRDefault="008E77EF" w:rsidP="008E77EF">
      <w:pPr>
        <w:pStyle w:val="ListParagraph"/>
        <w:numPr>
          <w:ilvl w:val="0"/>
          <w:numId w:val="5"/>
        </w:numPr>
        <w:rPr>
          <w:sz w:val="24"/>
          <w:szCs w:val="24"/>
        </w:rPr>
      </w:pPr>
      <w:r>
        <w:rPr>
          <w:sz w:val="24"/>
          <w:szCs w:val="24"/>
        </w:rPr>
        <w:t>preparing the resident agreement</w:t>
      </w:r>
    </w:p>
    <w:p w14:paraId="7A1234DD" w14:textId="77777777" w:rsidR="008E77EF" w:rsidRDefault="008E77EF" w:rsidP="008E77EF">
      <w:pPr>
        <w:pStyle w:val="ListParagraph"/>
        <w:numPr>
          <w:ilvl w:val="0"/>
          <w:numId w:val="5"/>
        </w:numPr>
        <w:rPr>
          <w:sz w:val="24"/>
          <w:szCs w:val="24"/>
        </w:rPr>
      </w:pPr>
      <w:r>
        <w:rPr>
          <w:sz w:val="24"/>
          <w:szCs w:val="24"/>
        </w:rPr>
        <w:t>preparing invoices and statements for the resident’s care</w:t>
      </w:r>
    </w:p>
    <w:p w14:paraId="2782FD18" w14:textId="77777777" w:rsidR="008E77EF" w:rsidRDefault="008E77EF" w:rsidP="008E77EF">
      <w:pPr>
        <w:pStyle w:val="ListParagraph"/>
        <w:numPr>
          <w:ilvl w:val="0"/>
          <w:numId w:val="5"/>
        </w:numPr>
        <w:rPr>
          <w:sz w:val="24"/>
          <w:szCs w:val="24"/>
        </w:rPr>
      </w:pPr>
      <w:r>
        <w:rPr>
          <w:sz w:val="24"/>
          <w:szCs w:val="24"/>
        </w:rPr>
        <w:t>Residents Handbook</w:t>
      </w:r>
    </w:p>
    <w:p w14:paraId="67345077" w14:textId="77777777" w:rsidR="008E77EF" w:rsidRDefault="008E77EF" w:rsidP="008E77EF">
      <w:pPr>
        <w:pStyle w:val="ListParagraph"/>
        <w:numPr>
          <w:ilvl w:val="0"/>
          <w:numId w:val="5"/>
        </w:numPr>
        <w:rPr>
          <w:sz w:val="24"/>
          <w:szCs w:val="24"/>
        </w:rPr>
      </w:pPr>
      <w:r>
        <w:rPr>
          <w:sz w:val="24"/>
          <w:szCs w:val="24"/>
        </w:rPr>
        <w:t>informing the resident of meetings</w:t>
      </w:r>
    </w:p>
    <w:p w14:paraId="5CFFE1C3" w14:textId="77777777" w:rsidR="00DD710F" w:rsidRDefault="008E77EF">
      <w:pPr>
        <w:pStyle w:val="ListParagraph"/>
        <w:numPr>
          <w:ilvl w:val="0"/>
          <w:numId w:val="5"/>
        </w:numPr>
        <w:rPr>
          <w:sz w:val="24"/>
          <w:szCs w:val="24"/>
        </w:rPr>
      </w:pPr>
      <w:r>
        <w:rPr>
          <w:sz w:val="24"/>
          <w:szCs w:val="24"/>
        </w:rPr>
        <w:t xml:space="preserve">booking fees, </w:t>
      </w:r>
    </w:p>
    <w:p w14:paraId="5F84CB55" w14:textId="77777777" w:rsidR="008E77EF" w:rsidRPr="00396E3F" w:rsidRDefault="008E77EF" w:rsidP="00396E3F">
      <w:pPr>
        <w:pStyle w:val="ListParagraph"/>
        <w:numPr>
          <w:ilvl w:val="1"/>
          <w:numId w:val="5"/>
        </w:numPr>
        <w:ind w:left="714" w:hanging="357"/>
        <w:rPr>
          <w:sz w:val="24"/>
          <w:szCs w:val="24"/>
        </w:rPr>
      </w:pPr>
      <w:r w:rsidRPr="00396E3F">
        <w:rPr>
          <w:sz w:val="24"/>
          <w:szCs w:val="24"/>
        </w:rPr>
        <w:t>e</w:t>
      </w:r>
      <w:r w:rsidR="00DD710F">
        <w:rPr>
          <w:sz w:val="24"/>
          <w:szCs w:val="24"/>
        </w:rPr>
        <w:t>xcludes</w:t>
      </w:r>
      <w:r w:rsidRPr="00396E3F">
        <w:rPr>
          <w:sz w:val="24"/>
          <w:szCs w:val="24"/>
        </w:rPr>
        <w:t xml:space="preserve"> recipients of residential respite care</w:t>
      </w:r>
    </w:p>
    <w:p w14:paraId="04795F63" w14:textId="77777777" w:rsidR="008E77EF" w:rsidRDefault="008E77EF" w:rsidP="008E77EF">
      <w:pPr>
        <w:pStyle w:val="ListParagraph"/>
        <w:numPr>
          <w:ilvl w:val="0"/>
          <w:numId w:val="5"/>
        </w:numPr>
        <w:rPr>
          <w:sz w:val="24"/>
          <w:szCs w:val="24"/>
        </w:rPr>
      </w:pPr>
      <w:r>
        <w:rPr>
          <w:sz w:val="24"/>
          <w:szCs w:val="24"/>
        </w:rPr>
        <w:t>translated material in the resident’s preferred language explaining basic matters such as resident rights and responsibilities, complaints process</w:t>
      </w:r>
      <w:r w:rsidR="009F16B1">
        <w:rPr>
          <w:sz w:val="24"/>
          <w:szCs w:val="24"/>
        </w:rPr>
        <w:t>es</w:t>
      </w:r>
      <w:r>
        <w:rPr>
          <w:sz w:val="24"/>
          <w:szCs w:val="24"/>
        </w:rPr>
        <w:t>, foo</w:t>
      </w:r>
      <w:r w:rsidR="009A1D06">
        <w:rPr>
          <w:sz w:val="24"/>
          <w:szCs w:val="24"/>
        </w:rPr>
        <w:t xml:space="preserve">d menus, </w:t>
      </w:r>
      <w:r w:rsidR="009F16B1">
        <w:rPr>
          <w:sz w:val="24"/>
          <w:szCs w:val="24"/>
        </w:rPr>
        <w:t xml:space="preserve">and </w:t>
      </w:r>
      <w:r w:rsidR="009A1D06">
        <w:rPr>
          <w:sz w:val="24"/>
          <w:szCs w:val="24"/>
        </w:rPr>
        <w:t>daily activity program</w:t>
      </w:r>
      <w:r w:rsidR="00FB5AB1">
        <w:rPr>
          <w:sz w:val="24"/>
          <w:szCs w:val="24"/>
        </w:rPr>
        <w:t>.</w:t>
      </w:r>
    </w:p>
    <w:p w14:paraId="3F4D14D5" w14:textId="77777777" w:rsidR="005F5D64" w:rsidRDefault="00463A99" w:rsidP="008E77EF">
      <w:pPr>
        <w:rPr>
          <w:sz w:val="24"/>
          <w:szCs w:val="24"/>
        </w:rPr>
      </w:pPr>
      <w:r>
        <w:rPr>
          <w:sz w:val="24"/>
          <w:szCs w:val="24"/>
        </w:rPr>
        <w:t xml:space="preserve">A </w:t>
      </w:r>
      <w:r w:rsidR="00B15C91">
        <w:rPr>
          <w:sz w:val="24"/>
          <w:szCs w:val="24"/>
        </w:rPr>
        <w:t xml:space="preserve">provider can charge </w:t>
      </w:r>
      <w:r w:rsidR="005F5D64">
        <w:rPr>
          <w:sz w:val="24"/>
          <w:szCs w:val="24"/>
        </w:rPr>
        <w:t xml:space="preserve">a </w:t>
      </w:r>
      <w:r w:rsidR="00B15C91">
        <w:rPr>
          <w:sz w:val="24"/>
          <w:szCs w:val="24"/>
        </w:rPr>
        <w:t>resident for</w:t>
      </w:r>
      <w:r w:rsidR="005F5D64">
        <w:rPr>
          <w:sz w:val="24"/>
          <w:szCs w:val="24"/>
        </w:rPr>
        <w:t>:</w:t>
      </w:r>
    </w:p>
    <w:p w14:paraId="0B250E3E" w14:textId="77777777" w:rsidR="000B2E8B" w:rsidRDefault="00B15C91" w:rsidP="005F5D64">
      <w:pPr>
        <w:pStyle w:val="ListParagraph"/>
        <w:numPr>
          <w:ilvl w:val="0"/>
          <w:numId w:val="5"/>
        </w:numPr>
        <w:rPr>
          <w:sz w:val="24"/>
          <w:szCs w:val="24"/>
        </w:rPr>
      </w:pPr>
      <w:r w:rsidRPr="005F5D64">
        <w:rPr>
          <w:sz w:val="24"/>
          <w:szCs w:val="24"/>
        </w:rPr>
        <w:t xml:space="preserve">management of a resident trust account where </w:t>
      </w:r>
      <w:r w:rsidR="000B2E8B">
        <w:rPr>
          <w:sz w:val="24"/>
          <w:szCs w:val="24"/>
        </w:rPr>
        <w:t>such arrangements are voluntary</w:t>
      </w:r>
    </w:p>
    <w:p w14:paraId="27A0125A" w14:textId="77777777" w:rsidR="00B15C91" w:rsidRPr="005F5D64" w:rsidRDefault="00123209" w:rsidP="000B2E8B">
      <w:pPr>
        <w:pStyle w:val="ListParagraph"/>
        <w:numPr>
          <w:ilvl w:val="1"/>
          <w:numId w:val="3"/>
        </w:numPr>
        <w:ind w:left="714" w:hanging="357"/>
        <w:rPr>
          <w:sz w:val="24"/>
          <w:szCs w:val="24"/>
        </w:rPr>
      </w:pPr>
      <w:r>
        <w:rPr>
          <w:sz w:val="24"/>
          <w:szCs w:val="24"/>
        </w:rPr>
        <w:t>t</w:t>
      </w:r>
      <w:r w:rsidR="00B15C91" w:rsidRPr="005F5D64">
        <w:rPr>
          <w:sz w:val="24"/>
          <w:szCs w:val="24"/>
        </w:rPr>
        <w:t xml:space="preserve">he resident must </w:t>
      </w:r>
      <w:r w:rsidR="00B15C91" w:rsidRPr="000B2E8B">
        <w:rPr>
          <w:rFonts w:eastAsia="Times New Roman" w:cs="Times New Roman"/>
          <w:sz w:val="24"/>
          <w:szCs w:val="24"/>
          <w:lang w:eastAsia="en-AU"/>
        </w:rPr>
        <w:t>have</w:t>
      </w:r>
      <w:r w:rsidR="00B15C91" w:rsidRPr="005F5D64">
        <w:rPr>
          <w:sz w:val="24"/>
          <w:szCs w:val="24"/>
        </w:rPr>
        <w:t xml:space="preserve"> the choice to handle their finances without placing their money in a trust account with the provider.</w:t>
      </w:r>
    </w:p>
    <w:p w14:paraId="42ECD884" w14:textId="77777777" w:rsidR="00D77953" w:rsidRDefault="00D77953" w:rsidP="008E77EF">
      <w:pPr>
        <w:rPr>
          <w:sz w:val="24"/>
          <w:szCs w:val="24"/>
        </w:rPr>
      </w:pPr>
    </w:p>
    <w:p w14:paraId="133B2748" w14:textId="77777777" w:rsidR="00115D2B" w:rsidRPr="000A2482" w:rsidRDefault="008E77EF" w:rsidP="0029293D">
      <w:pPr>
        <w:pStyle w:val="Heading4"/>
        <w:rPr>
          <w:i w:val="0"/>
          <w:u w:val="single"/>
        </w:rPr>
      </w:pPr>
      <w:r w:rsidRPr="000A2482">
        <w:rPr>
          <w:i w:val="0"/>
          <w:u w:val="single"/>
        </w:rPr>
        <w:t>Item 1.2 Maintenance of buildings and grounds</w:t>
      </w:r>
    </w:p>
    <w:p w14:paraId="5F5EBB23" w14:textId="77777777" w:rsidR="008E77EF" w:rsidRPr="000A2482" w:rsidRDefault="008E77EF" w:rsidP="00115D2B">
      <w:pPr>
        <w:rPr>
          <w:sz w:val="24"/>
          <w:szCs w:val="24"/>
        </w:rPr>
      </w:pPr>
      <w:r w:rsidRPr="000A2482">
        <w:rPr>
          <w:sz w:val="24"/>
          <w:szCs w:val="24"/>
        </w:rPr>
        <w:t>Adequately m</w:t>
      </w:r>
      <w:r w:rsidR="00EC78A0" w:rsidRPr="000A2482">
        <w:rPr>
          <w:sz w:val="24"/>
          <w:szCs w:val="24"/>
        </w:rPr>
        <w:t>aintained buildings and grounds</w:t>
      </w:r>
      <w:r w:rsidR="00824FCE" w:rsidRPr="000A2482">
        <w:rPr>
          <w:sz w:val="24"/>
          <w:szCs w:val="24"/>
        </w:rPr>
        <w:t>.</w:t>
      </w:r>
    </w:p>
    <w:p w14:paraId="503E2094" w14:textId="77777777" w:rsidR="00EC78A0" w:rsidRDefault="00EC78A0" w:rsidP="00EC78A0">
      <w:pPr>
        <w:pStyle w:val="Heading5"/>
      </w:pPr>
      <w:r>
        <w:t>Additional guidance</w:t>
      </w:r>
    </w:p>
    <w:p w14:paraId="7A74B90F" w14:textId="77777777" w:rsidR="008E77EF" w:rsidRDefault="008E77EF" w:rsidP="008E77EF">
      <w:pPr>
        <w:rPr>
          <w:sz w:val="24"/>
          <w:szCs w:val="24"/>
        </w:rPr>
      </w:pPr>
      <w:r>
        <w:rPr>
          <w:sz w:val="24"/>
          <w:szCs w:val="24"/>
        </w:rPr>
        <w:t>A provider cannot charge a resident for:</w:t>
      </w:r>
    </w:p>
    <w:p w14:paraId="6AEC78D8" w14:textId="77777777" w:rsidR="008E77EF" w:rsidRDefault="008E77EF" w:rsidP="008E77EF">
      <w:pPr>
        <w:pStyle w:val="ListParagraph"/>
        <w:numPr>
          <w:ilvl w:val="0"/>
          <w:numId w:val="6"/>
        </w:numPr>
        <w:rPr>
          <w:sz w:val="24"/>
          <w:szCs w:val="24"/>
        </w:rPr>
      </w:pPr>
      <w:r>
        <w:rPr>
          <w:sz w:val="24"/>
          <w:szCs w:val="24"/>
        </w:rPr>
        <w:t>gardening</w:t>
      </w:r>
    </w:p>
    <w:p w14:paraId="0CE4F52D" w14:textId="77777777" w:rsidR="008E77EF" w:rsidRDefault="008E77EF" w:rsidP="008E77EF">
      <w:pPr>
        <w:pStyle w:val="ListParagraph"/>
        <w:numPr>
          <w:ilvl w:val="0"/>
          <w:numId w:val="6"/>
        </w:numPr>
        <w:rPr>
          <w:sz w:val="24"/>
          <w:szCs w:val="24"/>
        </w:rPr>
      </w:pPr>
      <w:r>
        <w:rPr>
          <w:sz w:val="24"/>
          <w:szCs w:val="24"/>
        </w:rPr>
        <w:t>maintenance inside and outside the residential care service</w:t>
      </w:r>
    </w:p>
    <w:p w14:paraId="469E78D1" w14:textId="77777777" w:rsidR="008E77EF" w:rsidRDefault="008E77EF" w:rsidP="008E77EF">
      <w:pPr>
        <w:pStyle w:val="ListParagraph"/>
        <w:numPr>
          <w:ilvl w:val="0"/>
          <w:numId w:val="6"/>
        </w:numPr>
        <w:rPr>
          <w:sz w:val="24"/>
          <w:szCs w:val="24"/>
        </w:rPr>
      </w:pPr>
      <w:r>
        <w:rPr>
          <w:sz w:val="24"/>
          <w:szCs w:val="24"/>
        </w:rPr>
        <w:t>any repairs and replacements necessary because of normal wear and tear</w:t>
      </w:r>
    </w:p>
    <w:p w14:paraId="488DCFFA" w14:textId="77777777" w:rsidR="008E77EF" w:rsidRDefault="008E77EF" w:rsidP="00AC597C">
      <w:pPr>
        <w:pStyle w:val="ListParagraph"/>
        <w:numPr>
          <w:ilvl w:val="1"/>
          <w:numId w:val="3"/>
        </w:numPr>
        <w:ind w:left="714" w:hanging="357"/>
        <w:rPr>
          <w:b/>
          <w:sz w:val="24"/>
          <w:szCs w:val="24"/>
        </w:rPr>
      </w:pPr>
      <w:r w:rsidRPr="00516AB3">
        <w:rPr>
          <w:rFonts w:eastAsia="Times New Roman" w:cs="Times New Roman"/>
          <w:sz w:val="24"/>
          <w:szCs w:val="24"/>
          <w:lang w:eastAsia="en-AU"/>
        </w:rPr>
        <w:t xml:space="preserve">excludes repairs </w:t>
      </w:r>
      <w:r w:rsidRPr="008E77EF">
        <w:rPr>
          <w:sz w:val="24"/>
          <w:szCs w:val="24"/>
        </w:rPr>
        <w:t>and</w:t>
      </w:r>
      <w:r w:rsidRPr="00516AB3">
        <w:rPr>
          <w:rFonts w:eastAsia="Times New Roman" w:cs="Times New Roman"/>
          <w:sz w:val="24"/>
          <w:szCs w:val="24"/>
          <w:lang w:eastAsia="en-AU"/>
        </w:rPr>
        <w:t xml:space="preserve"> </w:t>
      </w:r>
      <w:r w:rsidRPr="00AC597C">
        <w:rPr>
          <w:sz w:val="24"/>
          <w:szCs w:val="24"/>
        </w:rPr>
        <w:t>replacements</w:t>
      </w:r>
      <w:r w:rsidRPr="00516AB3">
        <w:rPr>
          <w:rFonts w:eastAsia="Times New Roman" w:cs="Times New Roman"/>
          <w:sz w:val="24"/>
          <w:szCs w:val="24"/>
          <w:lang w:eastAsia="en-AU"/>
        </w:rPr>
        <w:t xml:space="preserve"> necessary because of intentional damage</w:t>
      </w:r>
      <w:r w:rsidR="004D23B4">
        <w:rPr>
          <w:rFonts w:eastAsia="Times New Roman" w:cs="Times New Roman"/>
          <w:sz w:val="24"/>
          <w:szCs w:val="24"/>
          <w:lang w:eastAsia="en-AU"/>
        </w:rPr>
        <w:t>.</w:t>
      </w:r>
    </w:p>
    <w:p w14:paraId="037092CD" w14:textId="77777777" w:rsidR="008E77EF" w:rsidRDefault="008E77EF" w:rsidP="00115D2B">
      <w:pPr>
        <w:rPr>
          <w:b/>
          <w:sz w:val="24"/>
          <w:szCs w:val="24"/>
        </w:rPr>
      </w:pPr>
    </w:p>
    <w:p w14:paraId="10BC61F2" w14:textId="77777777" w:rsidR="00A86C90" w:rsidRDefault="00A86C90">
      <w:pPr>
        <w:widowControl/>
        <w:suppressAutoHyphens w:val="0"/>
        <w:autoSpaceDE/>
        <w:autoSpaceDN/>
        <w:adjustRightInd/>
        <w:spacing w:after="200" w:line="276" w:lineRule="auto"/>
        <w:textAlignment w:val="auto"/>
        <w:rPr>
          <w:b/>
          <w:sz w:val="24"/>
          <w:szCs w:val="24"/>
        </w:rPr>
      </w:pPr>
      <w:r>
        <w:rPr>
          <w:b/>
          <w:sz w:val="24"/>
          <w:szCs w:val="24"/>
        </w:rPr>
        <w:br w:type="page"/>
      </w:r>
    </w:p>
    <w:p w14:paraId="26063F7B" w14:textId="77777777" w:rsidR="00D77953" w:rsidRPr="000A2482" w:rsidRDefault="00D77953" w:rsidP="0029293D">
      <w:pPr>
        <w:pStyle w:val="Heading4"/>
        <w:rPr>
          <w:i w:val="0"/>
          <w:u w:val="single"/>
        </w:rPr>
      </w:pPr>
      <w:r w:rsidRPr="000A2482">
        <w:rPr>
          <w:i w:val="0"/>
          <w:u w:val="single"/>
        </w:rPr>
        <w:lastRenderedPageBreak/>
        <w:t>Item 1.3 Accommodation</w:t>
      </w:r>
    </w:p>
    <w:p w14:paraId="58BE1EDC" w14:textId="77777777" w:rsidR="00D77953" w:rsidRPr="000A2482" w:rsidRDefault="00D77953" w:rsidP="00D77953">
      <w:pPr>
        <w:rPr>
          <w:sz w:val="24"/>
          <w:szCs w:val="24"/>
        </w:rPr>
      </w:pPr>
      <w:r w:rsidRPr="000A2482">
        <w:rPr>
          <w:sz w:val="24"/>
          <w:szCs w:val="24"/>
        </w:rPr>
        <w:t>Utilitie</w:t>
      </w:r>
      <w:r w:rsidR="00EC78A0" w:rsidRPr="000A2482">
        <w:rPr>
          <w:sz w:val="24"/>
          <w:szCs w:val="24"/>
        </w:rPr>
        <w:t>s such as electricity and water</w:t>
      </w:r>
      <w:r w:rsidR="000F66AF" w:rsidRPr="000A2482">
        <w:rPr>
          <w:sz w:val="24"/>
          <w:szCs w:val="24"/>
        </w:rPr>
        <w:t>.</w:t>
      </w:r>
    </w:p>
    <w:p w14:paraId="10B2BB36" w14:textId="77777777" w:rsidR="00EC78A0" w:rsidRDefault="00EC78A0" w:rsidP="00EC78A0">
      <w:pPr>
        <w:pStyle w:val="Heading5"/>
      </w:pPr>
      <w:r>
        <w:t>Additional guidance</w:t>
      </w:r>
    </w:p>
    <w:p w14:paraId="33C4BF90" w14:textId="77777777" w:rsidR="00D77953" w:rsidRPr="003C15D2" w:rsidRDefault="00D77953" w:rsidP="00D77953">
      <w:pPr>
        <w:rPr>
          <w:sz w:val="24"/>
          <w:szCs w:val="24"/>
        </w:rPr>
      </w:pPr>
      <w:r w:rsidRPr="003C15D2">
        <w:rPr>
          <w:sz w:val="24"/>
          <w:szCs w:val="24"/>
        </w:rPr>
        <w:t>A provider cannot charge a resident for:</w:t>
      </w:r>
    </w:p>
    <w:p w14:paraId="1DF5D2F4" w14:textId="77777777" w:rsidR="00D77953" w:rsidRDefault="00D77953" w:rsidP="00D77953">
      <w:pPr>
        <w:pStyle w:val="ListParagraph"/>
        <w:numPr>
          <w:ilvl w:val="0"/>
          <w:numId w:val="7"/>
        </w:numPr>
        <w:rPr>
          <w:sz w:val="24"/>
          <w:szCs w:val="24"/>
        </w:rPr>
      </w:pPr>
      <w:r>
        <w:rPr>
          <w:sz w:val="24"/>
          <w:szCs w:val="24"/>
        </w:rPr>
        <w:t>inspection of the provider’s electrical equipment for work health and safety purposes</w:t>
      </w:r>
    </w:p>
    <w:p w14:paraId="7AAA93BC" w14:textId="77777777" w:rsidR="00B7436F" w:rsidRDefault="00B7436F" w:rsidP="00B7436F">
      <w:pPr>
        <w:pStyle w:val="ListParagraph"/>
        <w:numPr>
          <w:ilvl w:val="1"/>
          <w:numId w:val="7"/>
        </w:numPr>
        <w:ind w:left="714" w:hanging="357"/>
        <w:rPr>
          <w:sz w:val="24"/>
          <w:szCs w:val="24"/>
        </w:rPr>
      </w:pPr>
      <w:r>
        <w:rPr>
          <w:sz w:val="24"/>
          <w:szCs w:val="24"/>
          <w:lang w:val="en-AU"/>
        </w:rPr>
        <w:t>includes testing and tagging of electrical equipment</w:t>
      </w:r>
    </w:p>
    <w:p w14:paraId="7CF27CDE" w14:textId="77777777" w:rsidR="00D77953" w:rsidRPr="00391944" w:rsidRDefault="00D77953" w:rsidP="00D77953">
      <w:pPr>
        <w:pStyle w:val="ListParagraph"/>
        <w:numPr>
          <w:ilvl w:val="0"/>
          <w:numId w:val="7"/>
        </w:numPr>
        <w:rPr>
          <w:sz w:val="24"/>
          <w:szCs w:val="24"/>
        </w:rPr>
      </w:pPr>
      <w:r w:rsidRPr="006B35B8">
        <w:rPr>
          <w:sz w:val="24"/>
          <w:szCs w:val="24"/>
          <w:lang w:val="en-AU"/>
        </w:rPr>
        <w:t>telephone</w:t>
      </w:r>
      <w:r w:rsidRPr="00391944">
        <w:rPr>
          <w:sz w:val="24"/>
          <w:szCs w:val="24"/>
        </w:rPr>
        <w:t xml:space="preserve"> sockets</w:t>
      </w:r>
    </w:p>
    <w:p w14:paraId="7DAD4E4D" w14:textId="77777777" w:rsidR="00D77953" w:rsidRDefault="00D77953" w:rsidP="00D77953">
      <w:pPr>
        <w:pStyle w:val="ListParagraph"/>
        <w:numPr>
          <w:ilvl w:val="0"/>
          <w:numId w:val="7"/>
        </w:numPr>
        <w:rPr>
          <w:sz w:val="24"/>
          <w:szCs w:val="24"/>
        </w:rPr>
      </w:pPr>
      <w:r>
        <w:rPr>
          <w:sz w:val="24"/>
          <w:szCs w:val="24"/>
        </w:rPr>
        <w:t xml:space="preserve">access to </w:t>
      </w:r>
      <w:r w:rsidR="009F16B1">
        <w:rPr>
          <w:sz w:val="24"/>
          <w:szCs w:val="24"/>
        </w:rPr>
        <w:t xml:space="preserve">a </w:t>
      </w:r>
      <w:r>
        <w:rPr>
          <w:sz w:val="24"/>
          <w:szCs w:val="24"/>
        </w:rPr>
        <w:t xml:space="preserve">pay telephone </w:t>
      </w:r>
    </w:p>
    <w:p w14:paraId="7CA1D156" w14:textId="77777777" w:rsidR="00D77953" w:rsidRDefault="00D77953" w:rsidP="00D77953">
      <w:pPr>
        <w:pStyle w:val="ListParagraph"/>
        <w:numPr>
          <w:ilvl w:val="0"/>
          <w:numId w:val="7"/>
        </w:numPr>
        <w:rPr>
          <w:sz w:val="24"/>
          <w:szCs w:val="24"/>
        </w:rPr>
      </w:pPr>
      <w:r>
        <w:rPr>
          <w:sz w:val="24"/>
          <w:szCs w:val="24"/>
        </w:rPr>
        <w:t>heating</w:t>
      </w:r>
      <w:r w:rsidR="001A01B5">
        <w:rPr>
          <w:sz w:val="24"/>
          <w:szCs w:val="24"/>
        </w:rPr>
        <w:t xml:space="preserve"> and </w:t>
      </w:r>
      <w:r>
        <w:rPr>
          <w:sz w:val="24"/>
          <w:szCs w:val="24"/>
        </w:rPr>
        <w:t>cooling the residential care service to provide a comfortable environment for residents</w:t>
      </w:r>
    </w:p>
    <w:p w14:paraId="66E8C9B3" w14:textId="77777777" w:rsidR="00D77953" w:rsidRPr="00BC34C7" w:rsidRDefault="00D77953" w:rsidP="00AC597C">
      <w:pPr>
        <w:pStyle w:val="ListParagraph"/>
        <w:numPr>
          <w:ilvl w:val="1"/>
          <w:numId w:val="3"/>
        </w:numPr>
        <w:ind w:left="714" w:hanging="357"/>
        <w:rPr>
          <w:rFonts w:cs="Times New Roman"/>
          <w:sz w:val="24"/>
          <w:szCs w:val="24"/>
          <w:lang w:eastAsia="en-AU"/>
        </w:rPr>
      </w:pPr>
      <w:r w:rsidRPr="00AC597C">
        <w:rPr>
          <w:sz w:val="24"/>
          <w:szCs w:val="24"/>
        </w:rPr>
        <w:t>excludes</w:t>
      </w:r>
      <w:r w:rsidRPr="00BC34C7">
        <w:rPr>
          <w:rFonts w:cs="Times New Roman"/>
          <w:sz w:val="24"/>
          <w:szCs w:val="24"/>
          <w:lang w:eastAsia="en-AU"/>
        </w:rPr>
        <w:t xml:space="preserve"> running costs of personal heating</w:t>
      </w:r>
      <w:r w:rsidR="001A01B5">
        <w:rPr>
          <w:rFonts w:cs="Times New Roman"/>
          <w:sz w:val="24"/>
          <w:szCs w:val="24"/>
          <w:lang w:eastAsia="en-AU"/>
        </w:rPr>
        <w:t xml:space="preserve"> or </w:t>
      </w:r>
      <w:r w:rsidRPr="00BC34C7">
        <w:rPr>
          <w:rFonts w:cs="Times New Roman"/>
          <w:sz w:val="24"/>
          <w:szCs w:val="24"/>
          <w:lang w:eastAsia="en-AU"/>
        </w:rPr>
        <w:t>cooling units provided and operated by the resident in addition to an effective heating</w:t>
      </w:r>
      <w:r w:rsidR="001A01B5">
        <w:rPr>
          <w:rFonts w:cs="Times New Roman"/>
          <w:sz w:val="24"/>
          <w:szCs w:val="24"/>
          <w:lang w:eastAsia="en-AU"/>
        </w:rPr>
        <w:t xml:space="preserve"> or </w:t>
      </w:r>
      <w:r w:rsidRPr="00BC34C7">
        <w:rPr>
          <w:rFonts w:cs="Times New Roman"/>
          <w:sz w:val="24"/>
          <w:szCs w:val="24"/>
          <w:lang w:eastAsia="en-AU"/>
        </w:rPr>
        <w:t xml:space="preserve">cooling system provided by the </w:t>
      </w:r>
      <w:r>
        <w:rPr>
          <w:rFonts w:cs="Times New Roman"/>
          <w:sz w:val="24"/>
          <w:szCs w:val="24"/>
          <w:lang w:eastAsia="en-AU"/>
        </w:rPr>
        <w:t xml:space="preserve">residential care </w:t>
      </w:r>
      <w:r w:rsidRPr="00BC34C7">
        <w:rPr>
          <w:rFonts w:cs="Times New Roman"/>
          <w:sz w:val="24"/>
          <w:szCs w:val="24"/>
          <w:lang w:eastAsia="en-AU"/>
        </w:rPr>
        <w:t>service</w:t>
      </w:r>
    </w:p>
    <w:p w14:paraId="0B8EC2CE" w14:textId="77777777" w:rsidR="00D77953" w:rsidRDefault="00D77953" w:rsidP="00D77953">
      <w:pPr>
        <w:pStyle w:val="ListParagraph"/>
        <w:numPr>
          <w:ilvl w:val="0"/>
          <w:numId w:val="7"/>
        </w:numPr>
        <w:rPr>
          <w:sz w:val="24"/>
          <w:szCs w:val="24"/>
        </w:rPr>
      </w:pPr>
      <w:r w:rsidRPr="00A7619D">
        <w:rPr>
          <w:sz w:val="24"/>
          <w:szCs w:val="24"/>
        </w:rPr>
        <w:t xml:space="preserve">moving </w:t>
      </w:r>
      <w:r w:rsidR="000B0976" w:rsidRPr="00A7619D">
        <w:rPr>
          <w:sz w:val="24"/>
          <w:szCs w:val="24"/>
        </w:rPr>
        <w:t>a resident</w:t>
      </w:r>
      <w:r w:rsidR="00CB682B">
        <w:rPr>
          <w:sz w:val="24"/>
          <w:szCs w:val="24"/>
        </w:rPr>
        <w:t xml:space="preserve"> </w:t>
      </w:r>
      <w:r w:rsidR="00A334C9">
        <w:rPr>
          <w:sz w:val="24"/>
          <w:szCs w:val="24"/>
        </w:rPr>
        <w:t xml:space="preserve">from one bed or </w:t>
      </w:r>
      <w:r>
        <w:rPr>
          <w:sz w:val="24"/>
          <w:szCs w:val="24"/>
        </w:rPr>
        <w:t xml:space="preserve">room to another within the residential </w:t>
      </w:r>
      <w:r w:rsidR="009A1D06">
        <w:rPr>
          <w:sz w:val="24"/>
          <w:szCs w:val="24"/>
        </w:rPr>
        <w:t>care service</w:t>
      </w:r>
      <w:r w:rsidR="00C60A28">
        <w:rPr>
          <w:sz w:val="24"/>
          <w:szCs w:val="24"/>
        </w:rPr>
        <w:t xml:space="preserve"> when the move is not at the </w:t>
      </w:r>
      <w:proofErr w:type="spellStart"/>
      <w:r w:rsidR="00C60A28">
        <w:rPr>
          <w:sz w:val="24"/>
          <w:szCs w:val="24"/>
        </w:rPr>
        <w:t>resident’s</w:t>
      </w:r>
      <w:proofErr w:type="spellEnd"/>
      <w:r w:rsidR="00C60A28">
        <w:rPr>
          <w:sz w:val="24"/>
          <w:szCs w:val="24"/>
        </w:rPr>
        <w:t xml:space="preserve"> request</w:t>
      </w:r>
    </w:p>
    <w:p w14:paraId="7ED40617" w14:textId="77777777" w:rsidR="00A334C9" w:rsidRDefault="00A334C9" w:rsidP="00A334C9">
      <w:pPr>
        <w:pStyle w:val="ListParagraph"/>
        <w:numPr>
          <w:ilvl w:val="1"/>
          <w:numId w:val="7"/>
        </w:numPr>
        <w:ind w:left="714" w:hanging="357"/>
        <w:rPr>
          <w:sz w:val="24"/>
          <w:szCs w:val="24"/>
        </w:rPr>
      </w:pPr>
      <w:r>
        <w:rPr>
          <w:sz w:val="24"/>
          <w:szCs w:val="24"/>
        </w:rPr>
        <w:t>conditions apply to moving a resident within the residential care service – see</w:t>
      </w:r>
      <w:r w:rsidR="0063445A">
        <w:rPr>
          <w:sz w:val="24"/>
          <w:szCs w:val="24"/>
        </w:rPr>
        <w:t> </w:t>
      </w:r>
      <w:r>
        <w:rPr>
          <w:sz w:val="24"/>
          <w:szCs w:val="24"/>
        </w:rPr>
        <w:t xml:space="preserve">section 10 of the </w:t>
      </w:r>
      <w:r w:rsidRPr="00A334C9">
        <w:rPr>
          <w:i/>
          <w:sz w:val="24"/>
          <w:szCs w:val="24"/>
        </w:rPr>
        <w:t>User Rights Principles 2014</w:t>
      </w:r>
      <w:r>
        <w:rPr>
          <w:sz w:val="24"/>
          <w:szCs w:val="24"/>
        </w:rPr>
        <w:t xml:space="preserve"> </w:t>
      </w:r>
      <w:r w:rsidR="0026329C">
        <w:rPr>
          <w:sz w:val="24"/>
          <w:szCs w:val="24"/>
        </w:rPr>
        <w:t xml:space="preserve">and section 17 of the </w:t>
      </w:r>
      <w:r w:rsidR="0026329C" w:rsidRPr="0026329C">
        <w:rPr>
          <w:i/>
          <w:sz w:val="24"/>
          <w:szCs w:val="24"/>
        </w:rPr>
        <w:t>Fees and Payments Principles 2014</w:t>
      </w:r>
      <w:r w:rsidR="0026329C">
        <w:rPr>
          <w:sz w:val="24"/>
          <w:szCs w:val="24"/>
        </w:rPr>
        <w:t xml:space="preserve"> </w:t>
      </w:r>
      <w:r w:rsidR="0026329C">
        <w:rPr>
          <w:i/>
          <w:sz w:val="24"/>
          <w:szCs w:val="24"/>
        </w:rPr>
        <w:t>(No.</w:t>
      </w:r>
      <w:r w:rsidR="0026329C" w:rsidRPr="0026329C">
        <w:rPr>
          <w:i/>
          <w:sz w:val="24"/>
          <w:szCs w:val="24"/>
        </w:rPr>
        <w:t xml:space="preserve">2) </w:t>
      </w:r>
      <w:r>
        <w:rPr>
          <w:sz w:val="24"/>
          <w:szCs w:val="24"/>
        </w:rPr>
        <w:t>for details.</w:t>
      </w:r>
    </w:p>
    <w:p w14:paraId="26FA9578" w14:textId="77777777" w:rsidR="00D77953" w:rsidRDefault="00D77953" w:rsidP="00D77953">
      <w:pPr>
        <w:rPr>
          <w:b/>
          <w:sz w:val="24"/>
          <w:szCs w:val="24"/>
        </w:rPr>
      </w:pPr>
    </w:p>
    <w:p w14:paraId="7644F2D5" w14:textId="77777777" w:rsidR="00D77953" w:rsidRPr="000A2482" w:rsidRDefault="00A86C90" w:rsidP="0029293D">
      <w:pPr>
        <w:pStyle w:val="Heading4"/>
        <w:rPr>
          <w:i w:val="0"/>
          <w:u w:val="single"/>
        </w:rPr>
      </w:pPr>
      <w:r w:rsidRPr="000A2482">
        <w:rPr>
          <w:i w:val="0"/>
          <w:u w:val="single"/>
        </w:rPr>
        <w:t>Item 1.4 Furnishings</w:t>
      </w:r>
    </w:p>
    <w:p w14:paraId="4E24D834" w14:textId="77777777" w:rsidR="00A86C90" w:rsidRPr="000A2482" w:rsidRDefault="00A86C90" w:rsidP="00A86C90">
      <w:pPr>
        <w:rPr>
          <w:sz w:val="24"/>
          <w:szCs w:val="24"/>
        </w:rPr>
      </w:pPr>
      <w:r w:rsidRPr="000A2482">
        <w:rPr>
          <w:sz w:val="24"/>
          <w:szCs w:val="24"/>
        </w:rPr>
        <w:t>Bedside lockers, chairs with arms, containers for personal laundry, dining, lounge and recreational furnishings, draw-screens (for shared rooms),</w:t>
      </w:r>
      <w:r w:rsidR="00EC78A0" w:rsidRPr="000A2482">
        <w:rPr>
          <w:sz w:val="24"/>
          <w:szCs w:val="24"/>
        </w:rPr>
        <w:t xml:space="preserve"> wardrobe space and towel rails</w:t>
      </w:r>
      <w:r w:rsidR="000F66AF" w:rsidRPr="000A2482">
        <w:rPr>
          <w:sz w:val="24"/>
          <w:szCs w:val="24"/>
        </w:rPr>
        <w:t>.</w:t>
      </w:r>
    </w:p>
    <w:p w14:paraId="7687226C" w14:textId="77777777" w:rsidR="00D77953" w:rsidRPr="000A2482" w:rsidRDefault="00A86C90" w:rsidP="00A86C90">
      <w:pPr>
        <w:rPr>
          <w:sz w:val="24"/>
          <w:szCs w:val="24"/>
        </w:rPr>
      </w:pPr>
      <w:r w:rsidRPr="000A2482">
        <w:rPr>
          <w:sz w:val="24"/>
          <w:szCs w:val="24"/>
        </w:rPr>
        <w:t xml:space="preserve">Excludes furnishings a care recipient </w:t>
      </w:r>
      <w:r w:rsidR="00EC78A0" w:rsidRPr="000A2482">
        <w:rPr>
          <w:sz w:val="24"/>
          <w:szCs w:val="24"/>
        </w:rPr>
        <w:t>chooses to provide</w:t>
      </w:r>
      <w:r w:rsidR="000F66AF" w:rsidRPr="000A2482">
        <w:rPr>
          <w:sz w:val="24"/>
          <w:szCs w:val="24"/>
        </w:rPr>
        <w:t>.</w:t>
      </w:r>
    </w:p>
    <w:p w14:paraId="394079C7" w14:textId="77777777" w:rsidR="00EC78A0" w:rsidRDefault="00EC78A0" w:rsidP="00EC78A0">
      <w:pPr>
        <w:pStyle w:val="Heading5"/>
      </w:pPr>
      <w:r>
        <w:t>Additional guidance</w:t>
      </w:r>
    </w:p>
    <w:p w14:paraId="798C9A89" w14:textId="77777777" w:rsidR="00A86C90" w:rsidRDefault="00A86C90" w:rsidP="00A86C90">
      <w:pPr>
        <w:rPr>
          <w:sz w:val="24"/>
          <w:szCs w:val="24"/>
        </w:rPr>
      </w:pPr>
      <w:r>
        <w:rPr>
          <w:sz w:val="24"/>
          <w:szCs w:val="24"/>
        </w:rPr>
        <w:t>A provider cannot charge a resident for:</w:t>
      </w:r>
    </w:p>
    <w:p w14:paraId="22117268" w14:textId="77777777" w:rsidR="00A86C90" w:rsidRDefault="00A86C90" w:rsidP="00A86C90">
      <w:pPr>
        <w:pStyle w:val="ListParagraph"/>
        <w:numPr>
          <w:ilvl w:val="0"/>
          <w:numId w:val="10"/>
        </w:numPr>
        <w:rPr>
          <w:sz w:val="24"/>
          <w:szCs w:val="24"/>
        </w:rPr>
      </w:pPr>
      <w:r>
        <w:rPr>
          <w:sz w:val="24"/>
          <w:szCs w:val="24"/>
        </w:rPr>
        <w:t>a chair with arms to meet the resident’s care, safety and comfort needs</w:t>
      </w:r>
    </w:p>
    <w:p w14:paraId="125EC458" w14:textId="77777777" w:rsidR="000F5E04" w:rsidRPr="00FE110F" w:rsidRDefault="00A86C90" w:rsidP="00FE110F">
      <w:pPr>
        <w:pStyle w:val="ListParagraph"/>
        <w:numPr>
          <w:ilvl w:val="1"/>
          <w:numId w:val="3"/>
        </w:numPr>
        <w:ind w:left="714" w:hanging="357"/>
        <w:rPr>
          <w:b/>
          <w:sz w:val="24"/>
          <w:szCs w:val="24"/>
        </w:rPr>
      </w:pPr>
      <w:r w:rsidRPr="00BC34C7">
        <w:rPr>
          <w:rFonts w:cs="Times New Roman"/>
          <w:sz w:val="24"/>
          <w:szCs w:val="24"/>
          <w:lang w:eastAsia="en-AU"/>
        </w:rPr>
        <w:t xml:space="preserve">if the resident is unable to walk or move about independently and cannot use a conventional </w:t>
      </w:r>
      <w:proofErr w:type="gramStart"/>
      <w:r w:rsidRPr="00BC34C7">
        <w:rPr>
          <w:rFonts w:cs="Times New Roman"/>
          <w:sz w:val="24"/>
          <w:szCs w:val="24"/>
          <w:lang w:eastAsia="en-AU"/>
        </w:rPr>
        <w:t>arm chair</w:t>
      </w:r>
      <w:proofErr w:type="gramEnd"/>
      <w:r w:rsidRPr="00BC34C7">
        <w:rPr>
          <w:rFonts w:cs="Times New Roman"/>
          <w:sz w:val="24"/>
          <w:szCs w:val="24"/>
          <w:lang w:eastAsia="en-AU"/>
        </w:rPr>
        <w:t xml:space="preserve">, </w:t>
      </w:r>
      <w:r w:rsidR="00F46F8B">
        <w:rPr>
          <w:rFonts w:cs="Times New Roman"/>
          <w:sz w:val="24"/>
          <w:szCs w:val="24"/>
          <w:lang w:eastAsia="en-AU"/>
        </w:rPr>
        <w:t xml:space="preserve">includes </w:t>
      </w:r>
      <w:r w:rsidRPr="00BC34C7">
        <w:rPr>
          <w:rFonts w:cs="Times New Roman"/>
          <w:sz w:val="24"/>
          <w:szCs w:val="24"/>
          <w:lang w:eastAsia="en-AU"/>
        </w:rPr>
        <w:t>a</w:t>
      </w:r>
      <w:r w:rsidR="00FC1DE5">
        <w:rPr>
          <w:rFonts w:cs="Times New Roman"/>
          <w:sz w:val="24"/>
          <w:szCs w:val="24"/>
          <w:lang w:eastAsia="en-AU"/>
        </w:rPr>
        <w:t>n</w:t>
      </w:r>
      <w:r w:rsidR="003312CF">
        <w:rPr>
          <w:rFonts w:cs="Times New Roman"/>
          <w:sz w:val="24"/>
          <w:szCs w:val="24"/>
          <w:lang w:eastAsia="en-AU"/>
        </w:rPr>
        <w:t xml:space="preserve"> </w:t>
      </w:r>
      <w:r w:rsidR="004B5F29">
        <w:rPr>
          <w:rFonts w:cs="Times New Roman"/>
          <w:sz w:val="24"/>
          <w:szCs w:val="24"/>
          <w:lang w:val="en-AU" w:eastAsia="en-AU"/>
        </w:rPr>
        <w:t xml:space="preserve">arm </w:t>
      </w:r>
      <w:r w:rsidRPr="00BC34C7">
        <w:rPr>
          <w:rFonts w:cs="Times New Roman"/>
          <w:sz w:val="24"/>
          <w:szCs w:val="24"/>
          <w:lang w:eastAsia="en-AU"/>
        </w:rPr>
        <w:t xml:space="preserve">chair with particular features </w:t>
      </w:r>
      <w:r w:rsidR="008A4BD3">
        <w:rPr>
          <w:rFonts w:cs="Times New Roman"/>
          <w:sz w:val="24"/>
          <w:szCs w:val="24"/>
          <w:lang w:eastAsia="en-AU"/>
        </w:rPr>
        <w:t xml:space="preserve">to </w:t>
      </w:r>
      <w:r w:rsidR="00FE110F">
        <w:rPr>
          <w:rFonts w:cs="Times New Roman"/>
          <w:sz w:val="24"/>
          <w:szCs w:val="24"/>
          <w:lang w:eastAsia="en-AU"/>
        </w:rPr>
        <w:t>meet</w:t>
      </w:r>
      <w:r w:rsidRPr="00BC34C7">
        <w:rPr>
          <w:rFonts w:cs="Times New Roman"/>
          <w:sz w:val="24"/>
          <w:szCs w:val="24"/>
          <w:lang w:eastAsia="en-AU"/>
        </w:rPr>
        <w:t xml:space="preserve"> the resident’s needs</w:t>
      </w:r>
      <w:r w:rsidR="00FE110F">
        <w:rPr>
          <w:rFonts w:cs="Times New Roman"/>
          <w:sz w:val="24"/>
          <w:szCs w:val="24"/>
          <w:lang w:eastAsia="en-AU"/>
        </w:rPr>
        <w:t xml:space="preserve">, such as </w:t>
      </w:r>
      <w:r w:rsidR="000F5E04" w:rsidRPr="00FE110F">
        <w:rPr>
          <w:rFonts w:cs="Times New Roman"/>
          <w:sz w:val="24"/>
          <w:szCs w:val="24"/>
          <w:lang w:eastAsia="en-AU"/>
        </w:rPr>
        <w:t>an air, water or gel chair.</w:t>
      </w:r>
    </w:p>
    <w:p w14:paraId="589F1F29" w14:textId="77777777" w:rsidR="00A86C90" w:rsidRDefault="00A86C90" w:rsidP="00A86C90">
      <w:pPr>
        <w:widowControl/>
        <w:suppressAutoHyphens w:val="0"/>
        <w:autoSpaceDE/>
        <w:autoSpaceDN/>
        <w:adjustRightInd/>
        <w:spacing w:line="240" w:lineRule="auto"/>
        <w:textAlignment w:val="auto"/>
        <w:rPr>
          <w:b/>
          <w:sz w:val="24"/>
          <w:szCs w:val="24"/>
        </w:rPr>
      </w:pPr>
    </w:p>
    <w:p w14:paraId="6B7B54C3" w14:textId="77777777" w:rsidR="00A86C90" w:rsidRPr="000A2482" w:rsidRDefault="00A86C90" w:rsidP="0029293D">
      <w:pPr>
        <w:pStyle w:val="Heading4"/>
        <w:rPr>
          <w:i w:val="0"/>
          <w:u w:val="single"/>
        </w:rPr>
      </w:pPr>
      <w:r w:rsidRPr="000A2482">
        <w:rPr>
          <w:i w:val="0"/>
          <w:u w:val="single"/>
        </w:rPr>
        <w:t>Item 1.5 Bedding</w:t>
      </w:r>
    </w:p>
    <w:p w14:paraId="756FBA1E" w14:textId="77777777" w:rsidR="00A86C90" w:rsidRPr="000A2482" w:rsidRDefault="00A86C90" w:rsidP="00A86C90">
      <w:pPr>
        <w:widowControl/>
        <w:suppressAutoHyphens w:val="0"/>
        <w:autoSpaceDE/>
        <w:autoSpaceDN/>
        <w:adjustRightInd/>
        <w:spacing w:line="240" w:lineRule="auto"/>
        <w:textAlignment w:val="auto"/>
        <w:rPr>
          <w:sz w:val="24"/>
          <w:szCs w:val="24"/>
        </w:rPr>
      </w:pPr>
      <w:r w:rsidRPr="000A2482">
        <w:rPr>
          <w:sz w:val="24"/>
          <w:szCs w:val="24"/>
        </w:rPr>
        <w:t>Beds and mattresses, bed linen, blankets, and a</w:t>
      </w:r>
      <w:r w:rsidR="00EC78A0" w:rsidRPr="000A2482">
        <w:rPr>
          <w:sz w:val="24"/>
          <w:szCs w:val="24"/>
        </w:rPr>
        <w:t>bsorbent or waterproof sheeting</w:t>
      </w:r>
      <w:r w:rsidR="000F66AF" w:rsidRPr="000A2482">
        <w:rPr>
          <w:sz w:val="24"/>
          <w:szCs w:val="24"/>
        </w:rPr>
        <w:t>.</w:t>
      </w:r>
    </w:p>
    <w:p w14:paraId="5A4405B6" w14:textId="77777777" w:rsidR="00EC78A0" w:rsidRDefault="00EC78A0" w:rsidP="00EC78A0">
      <w:pPr>
        <w:pStyle w:val="Heading5"/>
      </w:pPr>
      <w:r>
        <w:t>Additional guidance</w:t>
      </w:r>
    </w:p>
    <w:p w14:paraId="7E9BF7D9" w14:textId="77777777" w:rsidR="00A86C90" w:rsidRDefault="00A86C90" w:rsidP="00A86C90">
      <w:pPr>
        <w:rPr>
          <w:sz w:val="24"/>
          <w:szCs w:val="24"/>
        </w:rPr>
      </w:pPr>
      <w:r>
        <w:rPr>
          <w:sz w:val="24"/>
          <w:szCs w:val="24"/>
        </w:rPr>
        <w:t>A provider cannot charge a resident for:</w:t>
      </w:r>
    </w:p>
    <w:p w14:paraId="40802CC7" w14:textId="77777777" w:rsidR="00A86C90" w:rsidRDefault="00A86C90" w:rsidP="00A86C90">
      <w:pPr>
        <w:pStyle w:val="ListParagraph"/>
        <w:numPr>
          <w:ilvl w:val="0"/>
          <w:numId w:val="10"/>
        </w:numPr>
        <w:rPr>
          <w:sz w:val="24"/>
          <w:szCs w:val="24"/>
        </w:rPr>
      </w:pPr>
      <w:r>
        <w:rPr>
          <w:sz w:val="24"/>
          <w:szCs w:val="24"/>
        </w:rPr>
        <w:t>a bed, a mattress and pillows that meet the resident’s care, safety and comfort needs</w:t>
      </w:r>
    </w:p>
    <w:p w14:paraId="1042AC55" w14:textId="77777777" w:rsidR="00A86C90" w:rsidRPr="000B0976" w:rsidRDefault="00A86C90" w:rsidP="00643565">
      <w:pPr>
        <w:pStyle w:val="ListParagraph"/>
        <w:numPr>
          <w:ilvl w:val="1"/>
          <w:numId w:val="3"/>
        </w:numPr>
        <w:ind w:left="714" w:hanging="357"/>
        <w:rPr>
          <w:sz w:val="24"/>
          <w:szCs w:val="24"/>
        </w:rPr>
      </w:pPr>
      <w:r w:rsidRPr="00BC34C7">
        <w:rPr>
          <w:rFonts w:cs="Times New Roman"/>
          <w:sz w:val="24"/>
          <w:szCs w:val="24"/>
          <w:lang w:eastAsia="en-AU"/>
        </w:rPr>
        <w:t xml:space="preserve">includes </w:t>
      </w:r>
      <w:r w:rsidR="00DD3580">
        <w:rPr>
          <w:rFonts w:cs="Times New Roman"/>
          <w:sz w:val="24"/>
          <w:szCs w:val="24"/>
          <w:lang w:eastAsia="en-AU"/>
        </w:rPr>
        <w:t xml:space="preserve">as required </w:t>
      </w:r>
      <w:r w:rsidRPr="00BC34C7">
        <w:rPr>
          <w:rFonts w:cs="Times New Roman"/>
          <w:sz w:val="24"/>
          <w:szCs w:val="24"/>
          <w:lang w:eastAsia="en-AU"/>
        </w:rPr>
        <w:t>a</w:t>
      </w:r>
      <w:r w:rsidR="00CE1FAD">
        <w:rPr>
          <w:rFonts w:cs="Times New Roman"/>
          <w:sz w:val="24"/>
          <w:szCs w:val="24"/>
          <w:lang w:eastAsia="en-AU"/>
        </w:rPr>
        <w:t xml:space="preserve"> </w:t>
      </w:r>
      <w:r w:rsidRPr="00BC34C7">
        <w:rPr>
          <w:rFonts w:cs="Times New Roman"/>
          <w:sz w:val="24"/>
          <w:szCs w:val="24"/>
          <w:lang w:eastAsia="en-AU"/>
        </w:rPr>
        <w:t xml:space="preserve">bed </w:t>
      </w:r>
      <w:r w:rsidR="00CA7F7D">
        <w:rPr>
          <w:rFonts w:cs="Times New Roman"/>
          <w:sz w:val="24"/>
          <w:szCs w:val="24"/>
          <w:lang w:eastAsia="en-AU"/>
        </w:rPr>
        <w:t xml:space="preserve">with </w:t>
      </w:r>
      <w:proofErr w:type="gramStart"/>
      <w:r w:rsidR="00CA7F7D">
        <w:rPr>
          <w:rFonts w:cs="Times New Roman"/>
          <w:sz w:val="24"/>
          <w:szCs w:val="24"/>
          <w:lang w:eastAsia="en-AU"/>
        </w:rPr>
        <w:t>particular features</w:t>
      </w:r>
      <w:proofErr w:type="gramEnd"/>
      <w:r w:rsidR="00CA7F7D">
        <w:rPr>
          <w:rFonts w:cs="Times New Roman"/>
          <w:sz w:val="24"/>
          <w:szCs w:val="24"/>
          <w:lang w:eastAsia="en-AU"/>
        </w:rPr>
        <w:t xml:space="preserve"> </w:t>
      </w:r>
      <w:r w:rsidR="00DD3580">
        <w:rPr>
          <w:rFonts w:cs="Times New Roman"/>
          <w:sz w:val="24"/>
          <w:szCs w:val="24"/>
          <w:lang w:eastAsia="en-AU"/>
        </w:rPr>
        <w:t xml:space="preserve">that </w:t>
      </w:r>
      <w:r w:rsidR="00463A99">
        <w:rPr>
          <w:rFonts w:cs="Times New Roman"/>
          <w:sz w:val="24"/>
          <w:szCs w:val="24"/>
          <w:lang w:eastAsia="en-AU"/>
        </w:rPr>
        <w:t>meet</w:t>
      </w:r>
      <w:r w:rsidR="00DD3580">
        <w:rPr>
          <w:rFonts w:cs="Times New Roman"/>
          <w:sz w:val="24"/>
          <w:szCs w:val="24"/>
          <w:lang w:eastAsia="en-AU"/>
        </w:rPr>
        <w:t>s</w:t>
      </w:r>
      <w:r w:rsidR="00463A99">
        <w:rPr>
          <w:rFonts w:cs="Times New Roman"/>
          <w:sz w:val="24"/>
          <w:szCs w:val="24"/>
          <w:lang w:eastAsia="en-AU"/>
        </w:rPr>
        <w:t xml:space="preserve"> </w:t>
      </w:r>
      <w:r w:rsidRPr="00BC34C7">
        <w:rPr>
          <w:rFonts w:cs="Times New Roman"/>
          <w:sz w:val="24"/>
          <w:szCs w:val="24"/>
          <w:lang w:eastAsia="en-AU"/>
        </w:rPr>
        <w:t xml:space="preserve">the resident’s </w:t>
      </w:r>
      <w:r w:rsidR="00463A99">
        <w:rPr>
          <w:rFonts w:cs="Times New Roman"/>
          <w:sz w:val="24"/>
          <w:szCs w:val="24"/>
          <w:lang w:eastAsia="en-AU"/>
        </w:rPr>
        <w:t>needs</w:t>
      </w:r>
      <w:r w:rsidR="00E65D7B">
        <w:rPr>
          <w:rFonts w:cs="Times New Roman"/>
          <w:sz w:val="24"/>
          <w:szCs w:val="24"/>
          <w:lang w:eastAsia="en-AU"/>
        </w:rPr>
        <w:t xml:space="preserve">, </w:t>
      </w:r>
      <w:r w:rsidR="00DD3580">
        <w:rPr>
          <w:rFonts w:cs="Times New Roman"/>
          <w:sz w:val="24"/>
          <w:szCs w:val="24"/>
          <w:lang w:eastAsia="en-AU"/>
        </w:rPr>
        <w:t xml:space="preserve">for example </w:t>
      </w:r>
      <w:r w:rsidR="00A96AFB">
        <w:rPr>
          <w:rFonts w:cs="Times New Roman"/>
          <w:sz w:val="24"/>
          <w:szCs w:val="24"/>
          <w:lang w:eastAsia="en-AU"/>
        </w:rPr>
        <w:t xml:space="preserve">to accommodate the resident’s </w:t>
      </w:r>
      <w:r w:rsidR="0021196C">
        <w:rPr>
          <w:rFonts w:cs="Times New Roman"/>
          <w:sz w:val="24"/>
          <w:szCs w:val="24"/>
          <w:lang w:eastAsia="en-AU"/>
        </w:rPr>
        <w:t xml:space="preserve">height </w:t>
      </w:r>
      <w:r w:rsidR="00E65D7B">
        <w:rPr>
          <w:rFonts w:cs="Times New Roman"/>
          <w:sz w:val="24"/>
          <w:szCs w:val="24"/>
          <w:lang w:eastAsia="en-AU"/>
        </w:rPr>
        <w:t>or weight</w:t>
      </w:r>
      <w:r w:rsidR="000F66AF">
        <w:rPr>
          <w:rFonts w:cs="Times New Roman"/>
          <w:sz w:val="24"/>
          <w:szCs w:val="24"/>
          <w:lang w:eastAsia="en-AU"/>
        </w:rPr>
        <w:t>.</w:t>
      </w:r>
      <w:r w:rsidRPr="000B0976">
        <w:rPr>
          <w:b/>
          <w:sz w:val="24"/>
          <w:szCs w:val="24"/>
        </w:rPr>
        <w:br w:type="page"/>
      </w:r>
    </w:p>
    <w:p w14:paraId="68D9EAC7" w14:textId="77777777" w:rsidR="00A86C90" w:rsidRPr="000A2482" w:rsidRDefault="004869D5" w:rsidP="0029293D">
      <w:pPr>
        <w:pStyle w:val="Heading4"/>
        <w:rPr>
          <w:i w:val="0"/>
          <w:u w:val="single"/>
        </w:rPr>
      </w:pPr>
      <w:r w:rsidRPr="000A2482">
        <w:rPr>
          <w:i w:val="0"/>
          <w:u w:val="single"/>
        </w:rPr>
        <w:lastRenderedPageBreak/>
        <w:t>Item 1.6 Cleaning services, goods and facilities</w:t>
      </w:r>
    </w:p>
    <w:p w14:paraId="0B10D373" w14:textId="77777777" w:rsidR="004869D5" w:rsidRPr="000A2482" w:rsidRDefault="004869D5" w:rsidP="004869D5">
      <w:pPr>
        <w:rPr>
          <w:sz w:val="24"/>
          <w:szCs w:val="24"/>
        </w:rPr>
      </w:pPr>
      <w:r w:rsidRPr="000A2482">
        <w:rPr>
          <w:sz w:val="24"/>
          <w:szCs w:val="24"/>
        </w:rPr>
        <w:t xml:space="preserve">Cleanliness and tidiness of the </w:t>
      </w:r>
      <w:r w:rsidR="00EC78A0" w:rsidRPr="000A2482">
        <w:rPr>
          <w:sz w:val="24"/>
          <w:szCs w:val="24"/>
        </w:rPr>
        <w:t>entire residential care service</w:t>
      </w:r>
      <w:r w:rsidR="000F66AF" w:rsidRPr="000A2482">
        <w:rPr>
          <w:sz w:val="24"/>
          <w:szCs w:val="24"/>
        </w:rPr>
        <w:t>.</w:t>
      </w:r>
    </w:p>
    <w:p w14:paraId="1F8C9F9F" w14:textId="77777777" w:rsidR="00A86C90" w:rsidRPr="000A2482" w:rsidRDefault="004869D5" w:rsidP="004869D5">
      <w:pPr>
        <w:widowControl/>
        <w:suppressAutoHyphens w:val="0"/>
        <w:autoSpaceDE/>
        <w:autoSpaceDN/>
        <w:adjustRightInd/>
        <w:spacing w:line="240" w:lineRule="auto"/>
        <w:textAlignment w:val="auto"/>
        <w:rPr>
          <w:sz w:val="24"/>
          <w:szCs w:val="24"/>
        </w:rPr>
      </w:pPr>
      <w:r w:rsidRPr="000A2482">
        <w:rPr>
          <w:sz w:val="24"/>
          <w:szCs w:val="24"/>
        </w:rPr>
        <w:t xml:space="preserve">Excludes a care recipient’s personal area if the care recipient chooses and </w:t>
      </w:r>
      <w:proofErr w:type="gramStart"/>
      <w:r w:rsidRPr="000A2482">
        <w:rPr>
          <w:sz w:val="24"/>
          <w:szCs w:val="24"/>
        </w:rPr>
        <w:t>is able to</w:t>
      </w:r>
      <w:proofErr w:type="gramEnd"/>
      <w:r w:rsidRPr="000A2482">
        <w:rPr>
          <w:sz w:val="24"/>
          <w:szCs w:val="24"/>
        </w:rPr>
        <w:t xml:space="preserve"> m</w:t>
      </w:r>
      <w:r w:rsidR="00EC78A0" w:rsidRPr="000A2482">
        <w:rPr>
          <w:sz w:val="24"/>
          <w:szCs w:val="24"/>
        </w:rPr>
        <w:t>aintain this himself or herself</w:t>
      </w:r>
      <w:r w:rsidR="000F66AF" w:rsidRPr="000A2482">
        <w:rPr>
          <w:sz w:val="24"/>
          <w:szCs w:val="24"/>
        </w:rPr>
        <w:t>.</w:t>
      </w:r>
    </w:p>
    <w:p w14:paraId="70D45D1E" w14:textId="77777777" w:rsidR="00EC78A0" w:rsidRDefault="00EC78A0" w:rsidP="00EC78A0">
      <w:pPr>
        <w:pStyle w:val="Heading5"/>
      </w:pPr>
      <w:r>
        <w:t>Additional guidance</w:t>
      </w:r>
    </w:p>
    <w:p w14:paraId="1E05373F" w14:textId="77777777" w:rsidR="004869D5" w:rsidRDefault="004869D5" w:rsidP="004869D5">
      <w:pPr>
        <w:rPr>
          <w:sz w:val="24"/>
          <w:szCs w:val="24"/>
        </w:rPr>
      </w:pPr>
      <w:r>
        <w:rPr>
          <w:sz w:val="24"/>
          <w:szCs w:val="24"/>
        </w:rPr>
        <w:t>A provider cannot charge a resident for:</w:t>
      </w:r>
    </w:p>
    <w:p w14:paraId="49251C5D" w14:textId="77777777" w:rsidR="004869D5" w:rsidRDefault="004869D5" w:rsidP="004869D5">
      <w:pPr>
        <w:pStyle w:val="ListParagraph"/>
        <w:numPr>
          <w:ilvl w:val="0"/>
          <w:numId w:val="10"/>
        </w:numPr>
        <w:rPr>
          <w:sz w:val="24"/>
          <w:szCs w:val="24"/>
        </w:rPr>
      </w:pPr>
      <w:r>
        <w:rPr>
          <w:sz w:val="24"/>
          <w:szCs w:val="24"/>
        </w:rPr>
        <w:t xml:space="preserve">cleaning the resident’s room and </w:t>
      </w:r>
      <w:proofErr w:type="spellStart"/>
      <w:r>
        <w:rPr>
          <w:sz w:val="24"/>
          <w:szCs w:val="24"/>
        </w:rPr>
        <w:t>ensuite</w:t>
      </w:r>
      <w:proofErr w:type="spellEnd"/>
      <w:r>
        <w:rPr>
          <w:sz w:val="24"/>
          <w:szCs w:val="24"/>
        </w:rPr>
        <w:t xml:space="preserve"> </w:t>
      </w:r>
    </w:p>
    <w:p w14:paraId="2FBE09A2" w14:textId="77777777" w:rsidR="004869D5" w:rsidRDefault="004869D5" w:rsidP="00643565">
      <w:pPr>
        <w:pStyle w:val="ListParagraph"/>
        <w:numPr>
          <w:ilvl w:val="1"/>
          <w:numId w:val="3"/>
        </w:numPr>
        <w:ind w:left="714" w:hanging="357"/>
        <w:rPr>
          <w:sz w:val="24"/>
          <w:szCs w:val="24"/>
        </w:rPr>
      </w:pPr>
      <w:r w:rsidRPr="00BC34C7">
        <w:rPr>
          <w:rFonts w:cs="Times New Roman"/>
          <w:sz w:val="24"/>
          <w:szCs w:val="24"/>
          <w:lang w:eastAsia="en-AU"/>
        </w:rPr>
        <w:t>includes</w:t>
      </w:r>
      <w:r>
        <w:rPr>
          <w:sz w:val="24"/>
          <w:szCs w:val="24"/>
        </w:rPr>
        <w:t xml:space="preserve"> any </w:t>
      </w:r>
      <w:r w:rsidRPr="00643565">
        <w:rPr>
          <w:rFonts w:cs="Times New Roman"/>
          <w:sz w:val="24"/>
          <w:szCs w:val="24"/>
          <w:lang w:eastAsia="en-AU"/>
        </w:rPr>
        <w:t>cleaning</w:t>
      </w:r>
      <w:r>
        <w:rPr>
          <w:sz w:val="24"/>
          <w:szCs w:val="24"/>
        </w:rPr>
        <w:t xml:space="preserve"> materials for the use of the resident if the resident chooses to maintain their personal area</w:t>
      </w:r>
    </w:p>
    <w:p w14:paraId="28844A45" w14:textId="77777777" w:rsidR="004869D5" w:rsidRDefault="004869D5" w:rsidP="004869D5">
      <w:pPr>
        <w:pStyle w:val="ListParagraph"/>
        <w:numPr>
          <w:ilvl w:val="0"/>
          <w:numId w:val="10"/>
        </w:numPr>
        <w:rPr>
          <w:sz w:val="24"/>
          <w:szCs w:val="24"/>
        </w:rPr>
      </w:pPr>
      <w:r>
        <w:rPr>
          <w:sz w:val="24"/>
          <w:szCs w:val="24"/>
        </w:rPr>
        <w:t>cleaning floor coverings</w:t>
      </w:r>
    </w:p>
    <w:p w14:paraId="7621F84E" w14:textId="77777777" w:rsidR="00A86C90" w:rsidRDefault="004869D5" w:rsidP="00643565">
      <w:pPr>
        <w:pStyle w:val="ListParagraph"/>
        <w:numPr>
          <w:ilvl w:val="1"/>
          <w:numId w:val="3"/>
        </w:numPr>
        <w:ind w:left="714" w:hanging="357"/>
        <w:rPr>
          <w:b/>
          <w:sz w:val="24"/>
          <w:szCs w:val="24"/>
        </w:rPr>
      </w:pPr>
      <w:r w:rsidRPr="00BC34C7">
        <w:rPr>
          <w:rFonts w:cs="Times New Roman"/>
          <w:sz w:val="24"/>
          <w:szCs w:val="24"/>
          <w:lang w:eastAsia="en-AU"/>
        </w:rPr>
        <w:t>includes carpets</w:t>
      </w:r>
      <w:r w:rsidR="000F66AF">
        <w:rPr>
          <w:rFonts w:cs="Times New Roman"/>
          <w:sz w:val="24"/>
          <w:szCs w:val="24"/>
          <w:lang w:eastAsia="en-AU"/>
        </w:rPr>
        <w:t>.</w:t>
      </w:r>
    </w:p>
    <w:p w14:paraId="103FADDE" w14:textId="77777777" w:rsidR="00A86C90" w:rsidRPr="000A2482" w:rsidRDefault="00A86C90" w:rsidP="00A86C90">
      <w:pPr>
        <w:widowControl/>
        <w:suppressAutoHyphens w:val="0"/>
        <w:autoSpaceDE/>
        <w:autoSpaceDN/>
        <w:adjustRightInd/>
        <w:spacing w:line="240" w:lineRule="auto"/>
        <w:textAlignment w:val="auto"/>
        <w:rPr>
          <w:b/>
          <w:sz w:val="24"/>
          <w:szCs w:val="24"/>
        </w:rPr>
      </w:pPr>
    </w:p>
    <w:p w14:paraId="75FDD5EB" w14:textId="77777777" w:rsidR="004869D5" w:rsidRPr="000A2482" w:rsidRDefault="004869D5" w:rsidP="0029293D">
      <w:pPr>
        <w:pStyle w:val="Heading4"/>
        <w:rPr>
          <w:i w:val="0"/>
          <w:u w:val="single"/>
        </w:rPr>
      </w:pPr>
      <w:r w:rsidRPr="000A2482">
        <w:rPr>
          <w:i w:val="0"/>
          <w:u w:val="single"/>
        </w:rPr>
        <w:t>Item 1.7 Waste disposal</w:t>
      </w:r>
    </w:p>
    <w:p w14:paraId="26048206" w14:textId="77777777" w:rsidR="00A86C90" w:rsidRPr="000A2482" w:rsidRDefault="004869D5" w:rsidP="00A86C90">
      <w:pPr>
        <w:widowControl/>
        <w:suppressAutoHyphens w:val="0"/>
        <w:autoSpaceDE/>
        <w:autoSpaceDN/>
        <w:adjustRightInd/>
        <w:spacing w:line="240" w:lineRule="auto"/>
        <w:textAlignment w:val="auto"/>
        <w:rPr>
          <w:sz w:val="24"/>
          <w:szCs w:val="24"/>
        </w:rPr>
      </w:pPr>
      <w:r w:rsidRPr="000A2482">
        <w:rPr>
          <w:sz w:val="24"/>
          <w:szCs w:val="24"/>
        </w:rPr>
        <w:t xml:space="preserve">Safe disposal of organic and inorganic </w:t>
      </w:r>
      <w:r w:rsidR="00EC78A0" w:rsidRPr="000A2482">
        <w:rPr>
          <w:sz w:val="24"/>
          <w:szCs w:val="24"/>
        </w:rPr>
        <w:t>waste material</w:t>
      </w:r>
      <w:r w:rsidR="000F66AF" w:rsidRPr="000A2482">
        <w:rPr>
          <w:sz w:val="24"/>
          <w:szCs w:val="24"/>
        </w:rPr>
        <w:t>.</w:t>
      </w:r>
    </w:p>
    <w:p w14:paraId="15FCD827" w14:textId="77777777" w:rsidR="00EC78A0" w:rsidRDefault="00EC78A0" w:rsidP="00EC78A0">
      <w:pPr>
        <w:pStyle w:val="Heading5"/>
        <w:rPr>
          <w:rFonts w:eastAsia="Times New Roman"/>
          <w:lang w:eastAsia="en-AU"/>
        </w:rPr>
      </w:pPr>
      <w:r>
        <w:rPr>
          <w:rFonts w:eastAsia="Times New Roman"/>
          <w:lang w:eastAsia="en-AU"/>
        </w:rPr>
        <w:t>Additional guidance</w:t>
      </w:r>
    </w:p>
    <w:p w14:paraId="1FFD1DF2" w14:textId="77777777" w:rsidR="004869D5" w:rsidRPr="00995110" w:rsidRDefault="004869D5" w:rsidP="004869D5">
      <w:pPr>
        <w:rPr>
          <w:sz w:val="24"/>
          <w:szCs w:val="24"/>
        </w:rPr>
      </w:pPr>
      <w:r>
        <w:rPr>
          <w:rFonts w:eastAsia="Times New Roman" w:cs="Times New Roman"/>
          <w:sz w:val="24"/>
          <w:szCs w:val="24"/>
          <w:lang w:eastAsia="en-AU"/>
        </w:rPr>
        <w:t>A</w:t>
      </w:r>
      <w:r w:rsidRPr="00995110">
        <w:rPr>
          <w:rFonts w:eastAsia="Times New Roman" w:cs="Times New Roman"/>
          <w:sz w:val="24"/>
          <w:szCs w:val="24"/>
          <w:lang w:eastAsia="en-AU"/>
        </w:rPr>
        <w:t xml:space="preserve"> </w:t>
      </w:r>
      <w:r w:rsidRPr="00995110">
        <w:rPr>
          <w:sz w:val="24"/>
          <w:szCs w:val="24"/>
        </w:rPr>
        <w:t>provider cannot charge a resident for:</w:t>
      </w:r>
    </w:p>
    <w:p w14:paraId="4C729538" w14:textId="77777777" w:rsidR="004869D5" w:rsidRPr="008D5CA6" w:rsidRDefault="004869D5" w:rsidP="004869D5">
      <w:pPr>
        <w:pStyle w:val="ListParagraph"/>
        <w:numPr>
          <w:ilvl w:val="0"/>
          <w:numId w:val="23"/>
        </w:numPr>
        <w:rPr>
          <w:rFonts w:eastAsiaTheme="minorHAnsi" w:cs="Times New Roman"/>
          <w:sz w:val="24"/>
          <w:szCs w:val="24"/>
        </w:rPr>
      </w:pPr>
      <w:r w:rsidRPr="00995110">
        <w:rPr>
          <w:sz w:val="24"/>
          <w:szCs w:val="24"/>
        </w:rPr>
        <w:t>safe</w:t>
      </w:r>
      <w:r w:rsidRPr="00995110">
        <w:rPr>
          <w:rFonts w:eastAsia="Times New Roman" w:cs="Times New Roman"/>
          <w:sz w:val="24"/>
          <w:szCs w:val="24"/>
          <w:lang w:eastAsia="en-AU"/>
        </w:rPr>
        <w:t xml:space="preserve"> </w:t>
      </w:r>
      <w:r w:rsidRPr="00995110">
        <w:rPr>
          <w:rFonts w:cs="Times New Roman"/>
          <w:sz w:val="24"/>
          <w:szCs w:val="24"/>
          <w:lang w:eastAsia="en-AU"/>
        </w:rPr>
        <w:t>disposal</w:t>
      </w:r>
      <w:r w:rsidRPr="00995110">
        <w:rPr>
          <w:rFonts w:eastAsia="Times New Roman" w:cs="Times New Roman"/>
          <w:sz w:val="24"/>
          <w:szCs w:val="24"/>
          <w:lang w:eastAsia="en-AU"/>
        </w:rPr>
        <w:t xml:space="preserve"> of sharps and contaminated waste</w:t>
      </w:r>
      <w:r w:rsidR="000F66AF">
        <w:rPr>
          <w:rFonts w:eastAsia="Times New Roman" w:cs="Times New Roman"/>
          <w:sz w:val="24"/>
          <w:szCs w:val="24"/>
          <w:lang w:eastAsia="en-AU"/>
        </w:rPr>
        <w:t>.</w:t>
      </w:r>
    </w:p>
    <w:p w14:paraId="62D36A0C" w14:textId="77777777" w:rsidR="004869D5" w:rsidRDefault="004869D5" w:rsidP="00A86C90">
      <w:pPr>
        <w:widowControl/>
        <w:suppressAutoHyphens w:val="0"/>
        <w:autoSpaceDE/>
        <w:autoSpaceDN/>
        <w:adjustRightInd/>
        <w:spacing w:line="240" w:lineRule="auto"/>
        <w:textAlignment w:val="auto"/>
        <w:rPr>
          <w:sz w:val="24"/>
          <w:szCs w:val="24"/>
        </w:rPr>
      </w:pPr>
    </w:p>
    <w:p w14:paraId="63982CFE" w14:textId="77777777" w:rsidR="004869D5" w:rsidRPr="000A2482" w:rsidRDefault="00B642FF" w:rsidP="0029293D">
      <w:pPr>
        <w:pStyle w:val="Heading4"/>
        <w:rPr>
          <w:i w:val="0"/>
          <w:u w:val="single"/>
        </w:rPr>
      </w:pPr>
      <w:r w:rsidRPr="000A2482">
        <w:rPr>
          <w:i w:val="0"/>
          <w:u w:val="single"/>
        </w:rPr>
        <w:t>Item 1.8 General laundry</w:t>
      </w:r>
    </w:p>
    <w:p w14:paraId="6002F5EC" w14:textId="77777777" w:rsidR="00B642FF" w:rsidRPr="000A2482" w:rsidRDefault="00B642FF" w:rsidP="00B642FF">
      <w:pPr>
        <w:rPr>
          <w:sz w:val="24"/>
          <w:szCs w:val="24"/>
        </w:rPr>
      </w:pPr>
      <w:r w:rsidRPr="000A2482">
        <w:rPr>
          <w:sz w:val="24"/>
          <w:szCs w:val="24"/>
        </w:rPr>
        <w:t>Heavy laundry facilities and services, and personal laundry services, including laundering of clothing that can be machine washed.</w:t>
      </w:r>
    </w:p>
    <w:p w14:paraId="6CA13CEB" w14:textId="77777777" w:rsidR="004869D5" w:rsidRPr="000A2482" w:rsidRDefault="00B642FF" w:rsidP="00B642FF">
      <w:pPr>
        <w:widowControl/>
        <w:suppressAutoHyphens w:val="0"/>
        <w:autoSpaceDE/>
        <w:autoSpaceDN/>
        <w:adjustRightInd/>
        <w:spacing w:line="240" w:lineRule="auto"/>
        <w:textAlignment w:val="auto"/>
        <w:rPr>
          <w:sz w:val="24"/>
          <w:szCs w:val="24"/>
        </w:rPr>
      </w:pPr>
      <w:r w:rsidRPr="000A2482">
        <w:rPr>
          <w:sz w:val="24"/>
          <w:szCs w:val="24"/>
        </w:rPr>
        <w:t xml:space="preserve">Excludes cleaning of clothing requiring dry cleaning or another special cleaning process, and personal laundry if a care recipient chooses and </w:t>
      </w:r>
      <w:proofErr w:type="gramStart"/>
      <w:r w:rsidRPr="000A2482">
        <w:rPr>
          <w:sz w:val="24"/>
          <w:szCs w:val="24"/>
        </w:rPr>
        <w:t>is able to</w:t>
      </w:r>
      <w:proofErr w:type="gramEnd"/>
      <w:r w:rsidRPr="000A2482">
        <w:rPr>
          <w:sz w:val="24"/>
          <w:szCs w:val="24"/>
        </w:rPr>
        <w:t xml:space="preserve"> do this himself or herself.</w:t>
      </w:r>
    </w:p>
    <w:p w14:paraId="00AAE994" w14:textId="77777777" w:rsidR="00EC78A0" w:rsidRDefault="00EC78A0" w:rsidP="00EC78A0">
      <w:pPr>
        <w:pStyle w:val="Heading5"/>
        <w:rPr>
          <w:rFonts w:eastAsia="Times New Roman"/>
          <w:lang w:eastAsia="en-AU"/>
        </w:rPr>
      </w:pPr>
      <w:r>
        <w:rPr>
          <w:rFonts w:eastAsia="Times New Roman"/>
          <w:lang w:eastAsia="en-AU"/>
        </w:rPr>
        <w:t>Additional guidance</w:t>
      </w:r>
    </w:p>
    <w:p w14:paraId="37CF7CF3" w14:textId="77777777" w:rsidR="00B642FF" w:rsidRPr="00995110" w:rsidRDefault="00B642FF" w:rsidP="00B642FF">
      <w:pPr>
        <w:rPr>
          <w:rFonts w:cs="Times New Roman"/>
          <w:sz w:val="24"/>
          <w:szCs w:val="24"/>
          <w:lang w:eastAsia="en-AU"/>
        </w:rPr>
      </w:pPr>
      <w:r>
        <w:rPr>
          <w:rFonts w:eastAsia="Times New Roman" w:cs="Times New Roman"/>
          <w:sz w:val="24"/>
          <w:szCs w:val="24"/>
          <w:lang w:eastAsia="en-AU"/>
        </w:rPr>
        <w:t>A</w:t>
      </w:r>
      <w:r w:rsidRPr="00995110">
        <w:rPr>
          <w:rFonts w:eastAsia="Times New Roman" w:cs="Times New Roman"/>
          <w:sz w:val="24"/>
          <w:szCs w:val="24"/>
          <w:lang w:eastAsia="en-AU"/>
        </w:rPr>
        <w:t xml:space="preserve"> </w:t>
      </w:r>
      <w:r w:rsidRPr="00995110">
        <w:rPr>
          <w:rFonts w:cs="Times New Roman"/>
          <w:sz w:val="24"/>
          <w:szCs w:val="24"/>
          <w:lang w:eastAsia="en-AU"/>
        </w:rPr>
        <w:t>provider cannot charge a resident for:</w:t>
      </w:r>
    </w:p>
    <w:p w14:paraId="2DF95A3C" w14:textId="77777777" w:rsidR="00B642FF" w:rsidRPr="00995110" w:rsidRDefault="00B642FF" w:rsidP="00B642FF">
      <w:pPr>
        <w:pStyle w:val="ListParagraph"/>
        <w:numPr>
          <w:ilvl w:val="0"/>
          <w:numId w:val="11"/>
        </w:numPr>
        <w:rPr>
          <w:rFonts w:eastAsia="Times New Roman" w:cs="Times New Roman"/>
          <w:sz w:val="24"/>
          <w:szCs w:val="24"/>
          <w:lang w:eastAsia="en-AU"/>
        </w:rPr>
      </w:pPr>
      <w:r w:rsidRPr="00995110">
        <w:rPr>
          <w:rFonts w:cs="Times New Roman"/>
          <w:sz w:val="24"/>
          <w:szCs w:val="24"/>
          <w:lang w:eastAsia="en-AU"/>
        </w:rPr>
        <w:t>gene</w:t>
      </w:r>
      <w:r>
        <w:rPr>
          <w:rFonts w:eastAsia="Times New Roman" w:cs="Times New Roman"/>
          <w:sz w:val="24"/>
          <w:szCs w:val="24"/>
          <w:lang w:eastAsia="en-AU"/>
        </w:rPr>
        <w:t xml:space="preserve">ral laundry, including washing and ironing </w:t>
      </w:r>
      <w:r w:rsidRPr="00995110">
        <w:rPr>
          <w:rFonts w:eastAsia="Times New Roman" w:cs="Times New Roman"/>
          <w:sz w:val="24"/>
          <w:szCs w:val="24"/>
          <w:lang w:eastAsia="en-AU"/>
        </w:rPr>
        <w:t xml:space="preserve">clothing that can be machine washed </w:t>
      </w:r>
    </w:p>
    <w:p w14:paraId="52077A93" w14:textId="77777777" w:rsidR="00B642FF" w:rsidRPr="00BC34C7" w:rsidRDefault="00B642FF" w:rsidP="00643565">
      <w:pPr>
        <w:pStyle w:val="ListParagraph"/>
        <w:numPr>
          <w:ilvl w:val="1"/>
          <w:numId w:val="3"/>
        </w:numPr>
        <w:ind w:left="714" w:hanging="357"/>
        <w:rPr>
          <w:rFonts w:cs="Times New Roman"/>
          <w:sz w:val="24"/>
          <w:szCs w:val="24"/>
          <w:lang w:eastAsia="en-AU"/>
        </w:rPr>
      </w:pPr>
      <w:r w:rsidRPr="00BC34C7">
        <w:rPr>
          <w:rFonts w:cs="Times New Roman"/>
          <w:sz w:val="24"/>
          <w:szCs w:val="24"/>
          <w:lang w:eastAsia="en-AU"/>
        </w:rPr>
        <w:t>excludes hand-washing items of the resident’s clothing</w:t>
      </w:r>
    </w:p>
    <w:p w14:paraId="03F63DE3" w14:textId="77777777" w:rsidR="00B642FF" w:rsidRPr="00ED31FB" w:rsidRDefault="00B642FF" w:rsidP="00B642FF">
      <w:pPr>
        <w:widowControl/>
        <w:numPr>
          <w:ilvl w:val="0"/>
          <w:numId w:val="12"/>
        </w:numPr>
        <w:suppressAutoHyphens w:val="0"/>
        <w:autoSpaceDE/>
        <w:autoSpaceDN/>
        <w:adjustRightInd/>
        <w:spacing w:after="0" w:line="240" w:lineRule="auto"/>
        <w:contextualSpacing/>
        <w:textAlignment w:val="auto"/>
        <w:rPr>
          <w:rFonts w:eastAsia="Times New Roman" w:cs="Times New Roman"/>
          <w:sz w:val="24"/>
          <w:szCs w:val="24"/>
          <w:lang w:eastAsia="en-AU"/>
        </w:rPr>
      </w:pPr>
      <w:r w:rsidRPr="00ED31FB">
        <w:rPr>
          <w:rFonts w:eastAsia="Times New Roman" w:cs="Times New Roman"/>
          <w:sz w:val="24"/>
          <w:szCs w:val="24"/>
          <w:lang w:eastAsia="en-AU"/>
        </w:rPr>
        <w:t xml:space="preserve">a system </w:t>
      </w:r>
      <w:r w:rsidR="00ED31FB" w:rsidRPr="00ED31FB">
        <w:rPr>
          <w:rFonts w:eastAsia="Times New Roman" w:cs="Times New Roman"/>
          <w:sz w:val="24"/>
          <w:szCs w:val="24"/>
          <w:lang w:eastAsia="en-AU"/>
        </w:rPr>
        <w:t>to identify</w:t>
      </w:r>
      <w:r w:rsidRPr="00ED31FB">
        <w:rPr>
          <w:rFonts w:eastAsia="Times New Roman" w:cs="Times New Roman"/>
          <w:sz w:val="24"/>
          <w:szCs w:val="24"/>
          <w:lang w:eastAsia="en-AU"/>
        </w:rPr>
        <w:t xml:space="preserve"> </w:t>
      </w:r>
      <w:r w:rsidR="00ED31FB" w:rsidRPr="00ED31FB">
        <w:rPr>
          <w:rFonts w:eastAsia="Times New Roman" w:cs="Times New Roman"/>
          <w:sz w:val="24"/>
          <w:szCs w:val="24"/>
          <w:lang w:eastAsia="en-AU"/>
        </w:rPr>
        <w:t xml:space="preserve">the </w:t>
      </w:r>
      <w:r w:rsidRPr="00ED31FB">
        <w:rPr>
          <w:rFonts w:eastAsia="Times New Roman" w:cs="Times New Roman"/>
          <w:sz w:val="24"/>
          <w:szCs w:val="24"/>
          <w:lang w:eastAsia="en-AU"/>
        </w:rPr>
        <w:t>resident’s laundry items</w:t>
      </w:r>
    </w:p>
    <w:p w14:paraId="18B0D0D5" w14:textId="77777777" w:rsidR="00E86F78" w:rsidRPr="00E86F78" w:rsidRDefault="00ED31FB" w:rsidP="00ED31FB">
      <w:pPr>
        <w:pStyle w:val="ListParagraph"/>
        <w:numPr>
          <w:ilvl w:val="1"/>
          <w:numId w:val="3"/>
        </w:numPr>
        <w:ind w:left="714" w:hanging="357"/>
        <w:rPr>
          <w:sz w:val="24"/>
          <w:szCs w:val="24"/>
        </w:rPr>
      </w:pPr>
      <w:r w:rsidRPr="00ED31FB">
        <w:rPr>
          <w:rFonts w:eastAsia="Times New Roman" w:cs="Times New Roman"/>
          <w:sz w:val="24"/>
          <w:szCs w:val="24"/>
          <w:lang w:eastAsia="en-AU"/>
        </w:rPr>
        <w:t xml:space="preserve">excludes an effective </w:t>
      </w:r>
      <w:r w:rsidRPr="00ED31FB">
        <w:rPr>
          <w:rFonts w:cs="Times New Roman"/>
          <w:sz w:val="24"/>
          <w:szCs w:val="24"/>
          <w:lang w:eastAsia="en-AU"/>
        </w:rPr>
        <w:t>alternative</w:t>
      </w:r>
      <w:r w:rsidRPr="00ED31FB">
        <w:rPr>
          <w:rFonts w:eastAsia="Times New Roman" w:cs="Times New Roman"/>
          <w:sz w:val="24"/>
          <w:szCs w:val="24"/>
          <w:lang w:eastAsia="en-AU"/>
        </w:rPr>
        <w:t xml:space="preserve"> system of the </w:t>
      </w:r>
      <w:proofErr w:type="spellStart"/>
      <w:r w:rsidRPr="00ED31FB">
        <w:rPr>
          <w:rFonts w:eastAsia="Times New Roman" w:cs="Times New Roman"/>
          <w:sz w:val="24"/>
          <w:szCs w:val="24"/>
          <w:lang w:eastAsia="en-AU"/>
        </w:rPr>
        <w:t>resident’s</w:t>
      </w:r>
      <w:proofErr w:type="spellEnd"/>
      <w:r w:rsidRPr="00ED31FB">
        <w:rPr>
          <w:rFonts w:eastAsia="Times New Roman" w:cs="Times New Roman"/>
          <w:sz w:val="24"/>
          <w:szCs w:val="24"/>
          <w:lang w:eastAsia="en-AU"/>
        </w:rPr>
        <w:t xml:space="preserve"> own choice</w:t>
      </w:r>
      <w:r w:rsidR="00724AF7">
        <w:rPr>
          <w:rFonts w:eastAsia="Times New Roman" w:cs="Times New Roman"/>
          <w:sz w:val="24"/>
          <w:szCs w:val="24"/>
          <w:lang w:eastAsia="en-AU"/>
        </w:rPr>
        <w:t xml:space="preserve"> </w:t>
      </w:r>
    </w:p>
    <w:p w14:paraId="52484B07" w14:textId="77777777" w:rsidR="00ED31FB" w:rsidRPr="00ED31FB" w:rsidRDefault="00724AF7" w:rsidP="00ED31FB">
      <w:pPr>
        <w:pStyle w:val="ListParagraph"/>
        <w:numPr>
          <w:ilvl w:val="1"/>
          <w:numId w:val="3"/>
        </w:numPr>
        <w:ind w:left="714" w:hanging="357"/>
        <w:rPr>
          <w:sz w:val="24"/>
          <w:szCs w:val="24"/>
        </w:rPr>
      </w:pPr>
      <w:r>
        <w:rPr>
          <w:rFonts w:eastAsia="Times New Roman" w:cs="Times New Roman"/>
          <w:sz w:val="24"/>
          <w:szCs w:val="24"/>
          <w:lang w:eastAsia="en-AU"/>
        </w:rPr>
        <w:t xml:space="preserve">for </w:t>
      </w:r>
      <w:r w:rsidR="00ED31FB" w:rsidRPr="00ED31FB">
        <w:rPr>
          <w:rFonts w:eastAsia="Times New Roman" w:cs="Times New Roman"/>
          <w:sz w:val="24"/>
          <w:szCs w:val="24"/>
          <w:lang w:eastAsia="en-AU"/>
        </w:rPr>
        <w:t xml:space="preserve"> example, a provider may charge a resident additional fees if the resident requests use of woven name tapes when the provider normally uses a laundry marking pen to ensure </w:t>
      </w:r>
      <w:r w:rsidR="00023843">
        <w:rPr>
          <w:rFonts w:eastAsia="Times New Roman" w:cs="Times New Roman"/>
          <w:sz w:val="24"/>
          <w:szCs w:val="24"/>
          <w:lang w:eastAsia="en-AU"/>
        </w:rPr>
        <w:t xml:space="preserve">identification of </w:t>
      </w:r>
      <w:r w:rsidR="00ED31FB" w:rsidRPr="00ED31FB">
        <w:rPr>
          <w:rFonts w:eastAsia="Times New Roman" w:cs="Times New Roman"/>
          <w:sz w:val="24"/>
          <w:szCs w:val="24"/>
          <w:lang w:eastAsia="en-AU"/>
        </w:rPr>
        <w:t>resident</w:t>
      </w:r>
      <w:r w:rsidR="00023843">
        <w:rPr>
          <w:rFonts w:eastAsia="Times New Roman" w:cs="Times New Roman"/>
          <w:sz w:val="24"/>
          <w:szCs w:val="24"/>
          <w:lang w:eastAsia="en-AU"/>
        </w:rPr>
        <w:t>s’</w:t>
      </w:r>
      <w:r w:rsidR="00ED31FB" w:rsidRPr="00ED31FB">
        <w:rPr>
          <w:rFonts w:eastAsia="Times New Roman" w:cs="Times New Roman"/>
          <w:sz w:val="24"/>
          <w:szCs w:val="24"/>
          <w:lang w:eastAsia="en-AU"/>
        </w:rPr>
        <w:t xml:space="preserve"> laundry.</w:t>
      </w:r>
    </w:p>
    <w:p w14:paraId="3A73289B" w14:textId="77777777" w:rsidR="00B642FF" w:rsidRDefault="00B642FF">
      <w:pPr>
        <w:widowControl/>
        <w:suppressAutoHyphens w:val="0"/>
        <w:autoSpaceDE/>
        <w:autoSpaceDN/>
        <w:adjustRightInd/>
        <w:spacing w:after="200" w:line="276" w:lineRule="auto"/>
        <w:textAlignment w:val="auto"/>
        <w:rPr>
          <w:b/>
          <w:sz w:val="24"/>
          <w:szCs w:val="24"/>
        </w:rPr>
      </w:pPr>
      <w:r>
        <w:rPr>
          <w:b/>
          <w:sz w:val="24"/>
          <w:szCs w:val="24"/>
        </w:rPr>
        <w:br w:type="page"/>
      </w:r>
    </w:p>
    <w:p w14:paraId="6EE98CB6" w14:textId="77777777" w:rsidR="00B642FF" w:rsidRPr="000A2482" w:rsidRDefault="00B642FF" w:rsidP="0029293D">
      <w:pPr>
        <w:pStyle w:val="Heading4"/>
        <w:rPr>
          <w:i w:val="0"/>
          <w:u w:val="single"/>
        </w:rPr>
      </w:pPr>
      <w:r w:rsidRPr="000A2482">
        <w:rPr>
          <w:i w:val="0"/>
          <w:u w:val="single"/>
        </w:rPr>
        <w:lastRenderedPageBreak/>
        <w:t>Item 1.9 Toiletry goods</w:t>
      </w:r>
    </w:p>
    <w:p w14:paraId="10C80A1F" w14:textId="77777777" w:rsidR="00B642FF" w:rsidRPr="000A2482" w:rsidRDefault="00B642FF" w:rsidP="00B642FF">
      <w:pPr>
        <w:widowControl/>
        <w:suppressAutoHyphens w:val="0"/>
        <w:autoSpaceDE/>
        <w:autoSpaceDN/>
        <w:adjustRightInd/>
        <w:spacing w:line="240" w:lineRule="auto"/>
        <w:textAlignment w:val="auto"/>
        <w:rPr>
          <w:sz w:val="24"/>
          <w:szCs w:val="24"/>
        </w:rPr>
      </w:pPr>
      <w:r w:rsidRPr="000A2482">
        <w:rPr>
          <w:sz w:val="24"/>
          <w:szCs w:val="24"/>
        </w:rPr>
        <w:t xml:space="preserve">Bath towels, face washers, soap, toilet paper, tissues, toothpaste, toothbrushes, denture cleaning preparations, mouthwashes, moisturiser, shampoo, conditioner, shaving cream, </w:t>
      </w:r>
      <w:r w:rsidR="00A620DD" w:rsidRPr="000A2482">
        <w:rPr>
          <w:sz w:val="24"/>
          <w:szCs w:val="24"/>
        </w:rPr>
        <w:t>disposable razors and deodorant</w:t>
      </w:r>
      <w:r w:rsidR="00C83D3D" w:rsidRPr="000A2482">
        <w:rPr>
          <w:sz w:val="24"/>
          <w:szCs w:val="24"/>
        </w:rPr>
        <w:t>.</w:t>
      </w:r>
    </w:p>
    <w:p w14:paraId="6538FF3B" w14:textId="77777777" w:rsidR="00A620DD" w:rsidRDefault="00A620DD" w:rsidP="00A620DD">
      <w:pPr>
        <w:pStyle w:val="Heading5"/>
        <w:rPr>
          <w:lang w:eastAsia="en-AU"/>
        </w:rPr>
      </w:pPr>
      <w:r>
        <w:rPr>
          <w:lang w:eastAsia="en-AU"/>
        </w:rPr>
        <w:t>Additional guidance</w:t>
      </w:r>
    </w:p>
    <w:p w14:paraId="56A46E92" w14:textId="77777777" w:rsidR="00B642FF" w:rsidRPr="00995110" w:rsidRDefault="00B642FF" w:rsidP="00B642FF">
      <w:pPr>
        <w:rPr>
          <w:rFonts w:cs="Times New Roman"/>
          <w:sz w:val="24"/>
          <w:szCs w:val="24"/>
          <w:lang w:eastAsia="en-AU"/>
        </w:rPr>
      </w:pPr>
      <w:r>
        <w:rPr>
          <w:rFonts w:cs="Times New Roman"/>
          <w:sz w:val="24"/>
          <w:szCs w:val="24"/>
          <w:lang w:eastAsia="en-AU"/>
        </w:rPr>
        <w:t>A</w:t>
      </w:r>
      <w:r w:rsidRPr="00995110">
        <w:rPr>
          <w:rFonts w:cs="Times New Roman"/>
          <w:sz w:val="24"/>
          <w:szCs w:val="24"/>
          <w:lang w:eastAsia="en-AU"/>
        </w:rPr>
        <w:t xml:space="preserve"> provider cannot charge a resident for:</w:t>
      </w:r>
    </w:p>
    <w:p w14:paraId="7D32C5B4" w14:textId="77777777" w:rsidR="00273A73" w:rsidRDefault="00B642FF" w:rsidP="00B642FF">
      <w:pPr>
        <w:pStyle w:val="ListParagraph"/>
        <w:widowControl/>
        <w:numPr>
          <w:ilvl w:val="0"/>
          <w:numId w:val="12"/>
        </w:numPr>
        <w:suppressAutoHyphens w:val="0"/>
        <w:autoSpaceDE/>
        <w:autoSpaceDN/>
        <w:adjustRightInd/>
        <w:spacing w:after="0" w:line="240" w:lineRule="auto"/>
        <w:textAlignment w:val="auto"/>
        <w:rPr>
          <w:rFonts w:cs="Times New Roman"/>
          <w:sz w:val="24"/>
          <w:szCs w:val="24"/>
          <w:lang w:eastAsia="en-AU"/>
        </w:rPr>
      </w:pPr>
      <w:r w:rsidRPr="00995110">
        <w:rPr>
          <w:rFonts w:cs="Times New Roman"/>
          <w:sz w:val="24"/>
          <w:szCs w:val="24"/>
          <w:lang w:eastAsia="en-AU"/>
        </w:rPr>
        <w:t>suitable soap, or soap substitute</w:t>
      </w:r>
      <w:r w:rsidR="00273A73">
        <w:rPr>
          <w:rFonts w:cs="Times New Roman"/>
          <w:sz w:val="24"/>
          <w:szCs w:val="24"/>
          <w:lang w:eastAsia="en-AU"/>
        </w:rPr>
        <w:t>,</w:t>
      </w:r>
      <w:r w:rsidRPr="00995110">
        <w:rPr>
          <w:rFonts w:cs="Times New Roman"/>
          <w:sz w:val="24"/>
          <w:szCs w:val="24"/>
          <w:lang w:eastAsia="en-AU"/>
        </w:rPr>
        <w:t xml:space="preserve"> if the resident</w:t>
      </w:r>
      <w:r w:rsidR="00273A73">
        <w:rPr>
          <w:rFonts w:cs="Times New Roman"/>
          <w:sz w:val="24"/>
          <w:szCs w:val="24"/>
          <w:lang w:eastAsia="en-AU"/>
        </w:rPr>
        <w:t xml:space="preserve">’s </w:t>
      </w:r>
      <w:r w:rsidR="003329C5">
        <w:rPr>
          <w:rFonts w:cs="Times New Roman"/>
          <w:sz w:val="24"/>
          <w:szCs w:val="24"/>
          <w:lang w:eastAsia="en-AU"/>
        </w:rPr>
        <w:t xml:space="preserve">care </w:t>
      </w:r>
      <w:r w:rsidR="00273A73">
        <w:rPr>
          <w:rFonts w:cs="Times New Roman"/>
          <w:sz w:val="24"/>
          <w:szCs w:val="24"/>
          <w:lang w:eastAsia="en-AU"/>
        </w:rPr>
        <w:t>needs mean the resident</w:t>
      </w:r>
      <w:r w:rsidRPr="00995110">
        <w:rPr>
          <w:rFonts w:cs="Times New Roman"/>
          <w:sz w:val="24"/>
          <w:szCs w:val="24"/>
          <w:lang w:eastAsia="en-AU"/>
        </w:rPr>
        <w:t xml:space="preserve"> cannot use </w:t>
      </w:r>
      <w:r w:rsidR="00273A73">
        <w:rPr>
          <w:rFonts w:cs="Times New Roman"/>
          <w:sz w:val="24"/>
          <w:szCs w:val="24"/>
          <w:lang w:eastAsia="en-AU"/>
        </w:rPr>
        <w:t xml:space="preserve">the </w:t>
      </w:r>
      <w:r w:rsidRPr="00995110">
        <w:rPr>
          <w:rFonts w:cs="Times New Roman"/>
          <w:sz w:val="24"/>
          <w:szCs w:val="24"/>
          <w:lang w:eastAsia="en-AU"/>
        </w:rPr>
        <w:t xml:space="preserve">soap </w:t>
      </w:r>
      <w:r w:rsidR="00273A73">
        <w:rPr>
          <w:rFonts w:cs="Times New Roman"/>
          <w:sz w:val="24"/>
          <w:szCs w:val="24"/>
          <w:lang w:eastAsia="en-AU"/>
        </w:rPr>
        <w:t>normally provided</w:t>
      </w:r>
    </w:p>
    <w:p w14:paraId="1FD79576" w14:textId="77777777" w:rsidR="00B642FF" w:rsidRPr="00995110" w:rsidRDefault="00273A73" w:rsidP="00B642FF">
      <w:pPr>
        <w:pStyle w:val="ListParagraph"/>
        <w:widowControl/>
        <w:numPr>
          <w:ilvl w:val="0"/>
          <w:numId w:val="12"/>
        </w:numPr>
        <w:suppressAutoHyphens w:val="0"/>
        <w:autoSpaceDE/>
        <w:autoSpaceDN/>
        <w:adjustRightInd/>
        <w:spacing w:after="0" w:line="240" w:lineRule="auto"/>
        <w:textAlignment w:val="auto"/>
        <w:rPr>
          <w:rFonts w:cs="Times New Roman"/>
          <w:sz w:val="24"/>
          <w:szCs w:val="24"/>
          <w:lang w:eastAsia="en-AU"/>
        </w:rPr>
      </w:pPr>
      <w:r>
        <w:rPr>
          <w:rFonts w:cs="Times New Roman"/>
          <w:sz w:val="24"/>
          <w:szCs w:val="24"/>
          <w:lang w:eastAsia="en-AU"/>
        </w:rPr>
        <w:t>denture cleaning products</w:t>
      </w:r>
    </w:p>
    <w:p w14:paraId="2C8D8824" w14:textId="77777777" w:rsidR="00B642FF" w:rsidRPr="00782520" w:rsidRDefault="00B642FF" w:rsidP="00643565">
      <w:pPr>
        <w:pStyle w:val="ListParagraph"/>
        <w:numPr>
          <w:ilvl w:val="1"/>
          <w:numId w:val="3"/>
        </w:numPr>
        <w:ind w:left="714" w:hanging="357"/>
        <w:rPr>
          <w:b/>
          <w:sz w:val="24"/>
          <w:szCs w:val="24"/>
        </w:rPr>
      </w:pPr>
      <w:r w:rsidRPr="00782520">
        <w:rPr>
          <w:rFonts w:cs="Times New Roman"/>
          <w:sz w:val="24"/>
          <w:szCs w:val="24"/>
          <w:lang w:eastAsia="en-AU"/>
        </w:rPr>
        <w:t>excludes</w:t>
      </w:r>
      <w:r w:rsidR="00F938CF">
        <w:rPr>
          <w:rFonts w:cs="Times New Roman"/>
          <w:sz w:val="24"/>
          <w:szCs w:val="24"/>
          <w:lang w:eastAsia="en-AU"/>
        </w:rPr>
        <w:t xml:space="preserve"> personal</w:t>
      </w:r>
      <w:r w:rsidRPr="00782520">
        <w:rPr>
          <w:rFonts w:cs="Times New Roman"/>
          <w:sz w:val="24"/>
          <w:szCs w:val="24"/>
          <w:lang w:eastAsia="en-AU"/>
        </w:rPr>
        <w:t xml:space="preserve"> </w:t>
      </w:r>
      <w:r w:rsidR="00273A73">
        <w:rPr>
          <w:rFonts w:cs="Times New Roman"/>
          <w:sz w:val="24"/>
          <w:szCs w:val="24"/>
          <w:lang w:eastAsia="en-AU"/>
        </w:rPr>
        <w:t>denture containers.</w:t>
      </w:r>
    </w:p>
    <w:p w14:paraId="4CAC905D" w14:textId="77777777" w:rsidR="00B642FF" w:rsidRDefault="00B642FF" w:rsidP="00B642FF">
      <w:pPr>
        <w:widowControl/>
        <w:suppressAutoHyphens w:val="0"/>
        <w:autoSpaceDE/>
        <w:autoSpaceDN/>
        <w:adjustRightInd/>
        <w:spacing w:line="240" w:lineRule="auto"/>
        <w:textAlignment w:val="auto"/>
        <w:rPr>
          <w:b/>
          <w:sz w:val="24"/>
          <w:szCs w:val="24"/>
        </w:rPr>
      </w:pPr>
    </w:p>
    <w:p w14:paraId="132B1DF9" w14:textId="77777777" w:rsidR="00B642FF" w:rsidRPr="000A2482" w:rsidRDefault="00B642FF" w:rsidP="0029293D">
      <w:pPr>
        <w:pStyle w:val="Heading4"/>
        <w:rPr>
          <w:i w:val="0"/>
          <w:u w:val="single"/>
        </w:rPr>
      </w:pPr>
      <w:r w:rsidRPr="000A2482">
        <w:rPr>
          <w:i w:val="0"/>
          <w:u w:val="single"/>
        </w:rPr>
        <w:t>Item 1.10 Meals and refreshments</w:t>
      </w:r>
    </w:p>
    <w:p w14:paraId="7829994B" w14:textId="77777777" w:rsidR="00B642FF" w:rsidRPr="000A2482" w:rsidRDefault="00F877CC" w:rsidP="00B642FF">
      <w:pPr>
        <w:pStyle w:val="ListParagraph"/>
        <w:numPr>
          <w:ilvl w:val="0"/>
          <w:numId w:val="26"/>
        </w:numPr>
        <w:rPr>
          <w:sz w:val="24"/>
          <w:szCs w:val="24"/>
        </w:rPr>
      </w:pPr>
      <w:r w:rsidRPr="000A2482">
        <w:rPr>
          <w:sz w:val="24"/>
          <w:szCs w:val="24"/>
        </w:rPr>
        <w:t>M</w:t>
      </w:r>
      <w:r w:rsidR="00B642FF" w:rsidRPr="000A2482">
        <w:rPr>
          <w:sz w:val="24"/>
          <w:szCs w:val="24"/>
        </w:rPr>
        <w:t>eals of adequate variety, quality and quantity for each care recipient, served each day at times generally acceptable to both care recipients and management, and generally consisting of 3 meals per day plus morning tea, afternoon tea and supper;</w:t>
      </w:r>
    </w:p>
    <w:p w14:paraId="6EEAC928" w14:textId="77777777" w:rsidR="00B642FF" w:rsidRPr="000A2482" w:rsidRDefault="00F877CC" w:rsidP="00B642FF">
      <w:pPr>
        <w:pStyle w:val="ListParagraph"/>
        <w:numPr>
          <w:ilvl w:val="0"/>
          <w:numId w:val="26"/>
        </w:numPr>
        <w:rPr>
          <w:sz w:val="24"/>
          <w:szCs w:val="24"/>
        </w:rPr>
      </w:pPr>
      <w:r w:rsidRPr="000A2482">
        <w:rPr>
          <w:sz w:val="24"/>
          <w:szCs w:val="24"/>
        </w:rPr>
        <w:t>S</w:t>
      </w:r>
      <w:r w:rsidR="00B642FF" w:rsidRPr="000A2482">
        <w:rPr>
          <w:sz w:val="24"/>
          <w:szCs w:val="24"/>
        </w:rPr>
        <w:t>pecial dietary requirements, having regard to either medical need or religious or cultural observance;</w:t>
      </w:r>
    </w:p>
    <w:p w14:paraId="4033E790" w14:textId="77777777" w:rsidR="00B642FF" w:rsidRPr="000A2482" w:rsidRDefault="00F877CC" w:rsidP="00B642FF">
      <w:pPr>
        <w:pStyle w:val="ListParagraph"/>
        <w:numPr>
          <w:ilvl w:val="0"/>
          <w:numId w:val="26"/>
        </w:numPr>
        <w:rPr>
          <w:sz w:val="24"/>
          <w:szCs w:val="24"/>
        </w:rPr>
      </w:pPr>
      <w:r w:rsidRPr="000A2482">
        <w:rPr>
          <w:sz w:val="24"/>
          <w:szCs w:val="24"/>
        </w:rPr>
        <w:t>F</w:t>
      </w:r>
      <w:r w:rsidR="00B642FF" w:rsidRPr="000A2482">
        <w:rPr>
          <w:sz w:val="24"/>
          <w:szCs w:val="24"/>
        </w:rPr>
        <w:t>ood, including fruit of adequate variety, quality and quantity, and non</w:t>
      </w:r>
      <w:r w:rsidR="00B642FF" w:rsidRPr="000A2482">
        <w:rPr>
          <w:sz w:val="24"/>
          <w:szCs w:val="24"/>
        </w:rPr>
        <w:noBreakHyphen/>
        <w:t>alcoholic b</w:t>
      </w:r>
      <w:r w:rsidR="00A620DD" w:rsidRPr="000A2482">
        <w:rPr>
          <w:sz w:val="24"/>
          <w:szCs w:val="24"/>
        </w:rPr>
        <w:t>everages, including fruit juice</w:t>
      </w:r>
      <w:r w:rsidR="00C83D3D" w:rsidRPr="000A2482">
        <w:rPr>
          <w:sz w:val="24"/>
          <w:szCs w:val="24"/>
        </w:rPr>
        <w:t>.</w:t>
      </w:r>
    </w:p>
    <w:p w14:paraId="224745AC" w14:textId="77777777" w:rsidR="00A620DD" w:rsidRDefault="00A620DD" w:rsidP="00A620DD">
      <w:pPr>
        <w:pStyle w:val="Heading5"/>
        <w:rPr>
          <w:rFonts w:eastAsia="Times New Roman"/>
          <w:lang w:eastAsia="en-AU"/>
        </w:rPr>
      </w:pPr>
      <w:r>
        <w:rPr>
          <w:rFonts w:eastAsia="Times New Roman"/>
          <w:lang w:eastAsia="en-AU"/>
        </w:rPr>
        <w:t>Additional guidance</w:t>
      </w:r>
    </w:p>
    <w:p w14:paraId="2348A077" w14:textId="77777777" w:rsidR="00B642FF" w:rsidRPr="00995110" w:rsidRDefault="00B642FF" w:rsidP="00B642FF">
      <w:pPr>
        <w:rPr>
          <w:rFonts w:cs="Times New Roman"/>
          <w:sz w:val="24"/>
          <w:szCs w:val="24"/>
          <w:lang w:eastAsia="en-AU"/>
        </w:rPr>
      </w:pPr>
      <w:r>
        <w:rPr>
          <w:rFonts w:eastAsia="Times New Roman" w:cs="Times New Roman"/>
          <w:sz w:val="24"/>
          <w:szCs w:val="24"/>
          <w:lang w:eastAsia="en-AU"/>
        </w:rPr>
        <w:t>A</w:t>
      </w:r>
      <w:r w:rsidRPr="00995110">
        <w:rPr>
          <w:rFonts w:eastAsia="Times New Roman" w:cs="Times New Roman"/>
          <w:sz w:val="24"/>
          <w:szCs w:val="24"/>
          <w:lang w:eastAsia="en-AU"/>
        </w:rPr>
        <w:t xml:space="preserve"> </w:t>
      </w:r>
      <w:r w:rsidRPr="00995110">
        <w:rPr>
          <w:rFonts w:cs="Times New Roman"/>
          <w:sz w:val="24"/>
          <w:szCs w:val="24"/>
          <w:lang w:eastAsia="en-AU"/>
        </w:rPr>
        <w:t>provider cannot charge a resident for:</w:t>
      </w:r>
    </w:p>
    <w:p w14:paraId="3440CBEC" w14:textId="77777777" w:rsidR="00B642FF" w:rsidRPr="00995110" w:rsidRDefault="00B642FF" w:rsidP="00B642FF">
      <w:pPr>
        <w:pStyle w:val="ListParagraph"/>
        <w:numPr>
          <w:ilvl w:val="0"/>
          <w:numId w:val="12"/>
        </w:numPr>
        <w:rPr>
          <w:rFonts w:eastAsia="Times New Roman" w:cs="Times New Roman"/>
          <w:sz w:val="24"/>
          <w:szCs w:val="24"/>
          <w:lang w:eastAsia="en-AU"/>
        </w:rPr>
      </w:pPr>
      <w:r w:rsidRPr="00995110">
        <w:rPr>
          <w:rFonts w:cs="Times New Roman"/>
          <w:sz w:val="24"/>
          <w:szCs w:val="24"/>
          <w:lang w:eastAsia="en-AU"/>
        </w:rPr>
        <w:t>qu</w:t>
      </w:r>
      <w:r w:rsidRPr="00995110">
        <w:rPr>
          <w:rFonts w:eastAsia="Times New Roman" w:cs="Times New Roman"/>
          <w:sz w:val="24"/>
          <w:szCs w:val="24"/>
          <w:lang w:eastAsia="en-AU"/>
        </w:rPr>
        <w:t xml:space="preserve">ality food </w:t>
      </w:r>
      <w:r>
        <w:rPr>
          <w:rFonts w:eastAsia="Times New Roman" w:cs="Times New Roman"/>
          <w:sz w:val="24"/>
          <w:szCs w:val="24"/>
          <w:lang w:eastAsia="en-AU"/>
        </w:rPr>
        <w:t>in accordance with</w:t>
      </w:r>
      <w:r w:rsidRPr="00995110">
        <w:rPr>
          <w:rFonts w:eastAsia="Times New Roman" w:cs="Times New Roman"/>
          <w:sz w:val="24"/>
          <w:szCs w:val="24"/>
          <w:lang w:eastAsia="en-AU"/>
        </w:rPr>
        <w:t xml:space="preserve"> the resident’s individual nutritional needs </w:t>
      </w:r>
    </w:p>
    <w:p w14:paraId="34DBFCA5" w14:textId="77777777" w:rsidR="00B642FF" w:rsidRPr="00BC34C7" w:rsidRDefault="00B642FF" w:rsidP="00643565">
      <w:pPr>
        <w:pStyle w:val="ListParagraph"/>
        <w:numPr>
          <w:ilvl w:val="1"/>
          <w:numId w:val="3"/>
        </w:numPr>
        <w:ind w:left="714" w:hanging="357"/>
        <w:rPr>
          <w:rFonts w:cs="Times New Roman"/>
          <w:sz w:val="24"/>
          <w:szCs w:val="24"/>
          <w:lang w:eastAsia="en-AU"/>
        </w:rPr>
      </w:pPr>
      <w:r w:rsidRPr="00BC34C7">
        <w:rPr>
          <w:rFonts w:cs="Times New Roman"/>
          <w:sz w:val="24"/>
          <w:szCs w:val="24"/>
          <w:lang w:eastAsia="en-AU"/>
        </w:rPr>
        <w:t>includes consultation with residents in menu planning</w:t>
      </w:r>
    </w:p>
    <w:p w14:paraId="76780C99" w14:textId="77777777" w:rsidR="00B642FF" w:rsidRPr="00995110" w:rsidRDefault="00B642FF" w:rsidP="00B642FF">
      <w:pPr>
        <w:widowControl/>
        <w:numPr>
          <w:ilvl w:val="0"/>
          <w:numId w:val="12"/>
        </w:numPr>
        <w:suppressAutoHyphens w:val="0"/>
        <w:autoSpaceDE/>
        <w:autoSpaceDN/>
        <w:adjustRightInd/>
        <w:spacing w:after="0" w:line="240" w:lineRule="auto"/>
        <w:ind w:left="357" w:hanging="357"/>
        <w:contextualSpacing/>
        <w:textAlignment w:val="auto"/>
        <w:rPr>
          <w:rFonts w:eastAsia="Times New Roman" w:cs="Times New Roman"/>
          <w:sz w:val="24"/>
          <w:szCs w:val="24"/>
          <w:lang w:eastAsia="en-AU"/>
        </w:rPr>
      </w:pPr>
      <w:r w:rsidRPr="00995110">
        <w:rPr>
          <w:rFonts w:eastAsia="Times New Roman" w:cs="Times New Roman"/>
          <w:sz w:val="24"/>
          <w:szCs w:val="24"/>
          <w:lang w:eastAsia="en-AU"/>
        </w:rPr>
        <w:t>special dietary items to meet the resident’s individual medical, cultural or religious needs</w:t>
      </w:r>
    </w:p>
    <w:p w14:paraId="76882E6F" w14:textId="77777777" w:rsidR="00B642FF" w:rsidRPr="008E5672" w:rsidRDefault="00B642FF" w:rsidP="00643565">
      <w:pPr>
        <w:pStyle w:val="ListParagraph"/>
        <w:numPr>
          <w:ilvl w:val="1"/>
          <w:numId w:val="3"/>
        </w:numPr>
        <w:ind w:left="714" w:hanging="357"/>
        <w:rPr>
          <w:rFonts w:cs="Times New Roman"/>
          <w:sz w:val="24"/>
          <w:szCs w:val="24"/>
          <w:lang w:eastAsia="en-AU"/>
        </w:rPr>
      </w:pPr>
      <w:r w:rsidRPr="008E5672">
        <w:rPr>
          <w:rFonts w:cs="Times New Roman"/>
          <w:sz w:val="24"/>
          <w:szCs w:val="24"/>
          <w:lang w:eastAsia="en-AU"/>
        </w:rPr>
        <w:t>includes, for example, vegetarian, kosher, halal food to meet cultural or religious needs</w:t>
      </w:r>
    </w:p>
    <w:p w14:paraId="616A450B" w14:textId="77777777" w:rsidR="00B642FF" w:rsidRDefault="00B642FF" w:rsidP="00643565">
      <w:pPr>
        <w:pStyle w:val="ListParagraph"/>
        <w:numPr>
          <w:ilvl w:val="1"/>
          <w:numId w:val="3"/>
        </w:numPr>
        <w:ind w:left="714" w:hanging="357"/>
        <w:rPr>
          <w:rFonts w:cs="Times New Roman"/>
          <w:sz w:val="24"/>
          <w:szCs w:val="24"/>
          <w:lang w:eastAsia="en-AU"/>
        </w:rPr>
      </w:pPr>
      <w:r>
        <w:rPr>
          <w:rFonts w:cs="Times New Roman"/>
          <w:sz w:val="24"/>
          <w:szCs w:val="24"/>
          <w:lang w:eastAsia="en-AU"/>
        </w:rPr>
        <w:t xml:space="preserve">includes gluten </w:t>
      </w:r>
      <w:r w:rsidRPr="008E5672">
        <w:rPr>
          <w:rFonts w:cs="Times New Roman"/>
          <w:sz w:val="24"/>
          <w:szCs w:val="24"/>
          <w:lang w:eastAsia="en-AU"/>
        </w:rPr>
        <w:t>free food, low fat food and thickened drinks to meet medical needs</w:t>
      </w:r>
    </w:p>
    <w:p w14:paraId="44E7A66A" w14:textId="77777777" w:rsidR="00B642FF" w:rsidRPr="00B642FF" w:rsidRDefault="00B642FF" w:rsidP="00643565">
      <w:pPr>
        <w:pStyle w:val="ListParagraph"/>
        <w:numPr>
          <w:ilvl w:val="1"/>
          <w:numId w:val="3"/>
        </w:numPr>
        <w:ind w:left="714" w:hanging="357"/>
        <w:rPr>
          <w:rFonts w:cs="Times New Roman"/>
          <w:sz w:val="24"/>
          <w:szCs w:val="24"/>
          <w:lang w:eastAsia="en-AU"/>
        </w:rPr>
      </w:pPr>
      <w:r w:rsidRPr="00B642FF">
        <w:rPr>
          <w:rFonts w:cs="Times New Roman"/>
          <w:sz w:val="24"/>
          <w:szCs w:val="24"/>
          <w:lang w:eastAsia="en-AU"/>
        </w:rPr>
        <w:t>includes nutritional supplements, if the resident is assessed by an appropriate health practitioner</w:t>
      </w:r>
      <w:bookmarkStart w:id="1" w:name="_Ref394498595"/>
      <w:r w:rsidR="00FB49A1">
        <w:rPr>
          <w:rStyle w:val="EndnoteReference"/>
          <w:rFonts w:cs="Times New Roman"/>
          <w:sz w:val="24"/>
          <w:szCs w:val="24"/>
          <w:lang w:eastAsia="en-AU"/>
        </w:rPr>
        <w:endnoteReference w:id="1"/>
      </w:r>
      <w:bookmarkEnd w:id="1"/>
      <w:r w:rsidR="00B13209">
        <w:rPr>
          <w:rFonts w:cs="Times New Roman"/>
          <w:sz w:val="24"/>
          <w:szCs w:val="24"/>
          <w:lang w:eastAsia="en-AU"/>
        </w:rPr>
        <w:t xml:space="preserve"> </w:t>
      </w:r>
      <w:r w:rsidRPr="00B642FF">
        <w:rPr>
          <w:rFonts w:cs="Times New Roman"/>
          <w:sz w:val="24"/>
          <w:szCs w:val="24"/>
          <w:lang w:eastAsia="en-AU"/>
        </w:rPr>
        <w:t>as requiring a special dietary supplement to ensure their adequate nutrition and hydration</w:t>
      </w:r>
      <w:r w:rsidR="00F877CC">
        <w:rPr>
          <w:rFonts w:cs="Times New Roman"/>
          <w:sz w:val="24"/>
          <w:szCs w:val="24"/>
          <w:lang w:eastAsia="en-AU"/>
        </w:rPr>
        <w:t>.</w:t>
      </w:r>
    </w:p>
    <w:p w14:paraId="05E80E2C" w14:textId="77777777" w:rsidR="005B6C37" w:rsidRDefault="005B6C37">
      <w:pPr>
        <w:widowControl/>
        <w:suppressAutoHyphens w:val="0"/>
        <w:autoSpaceDE/>
        <w:autoSpaceDN/>
        <w:adjustRightInd/>
        <w:spacing w:after="200" w:line="276" w:lineRule="auto"/>
        <w:textAlignment w:val="auto"/>
        <w:rPr>
          <w:b/>
          <w:sz w:val="24"/>
          <w:szCs w:val="24"/>
        </w:rPr>
      </w:pPr>
      <w:r>
        <w:rPr>
          <w:b/>
          <w:sz w:val="24"/>
          <w:szCs w:val="24"/>
        </w:rPr>
        <w:br w:type="page"/>
      </w:r>
    </w:p>
    <w:p w14:paraId="32746369" w14:textId="77777777" w:rsidR="00B642FF" w:rsidRPr="000A2482" w:rsidRDefault="00A72541" w:rsidP="0029293D">
      <w:pPr>
        <w:pStyle w:val="Heading4"/>
        <w:rPr>
          <w:i w:val="0"/>
          <w:u w:val="single"/>
        </w:rPr>
      </w:pPr>
      <w:r w:rsidRPr="000A2482">
        <w:rPr>
          <w:i w:val="0"/>
          <w:u w:val="single"/>
        </w:rPr>
        <w:lastRenderedPageBreak/>
        <w:t>Item 1.11 Care recipient social activities</w:t>
      </w:r>
    </w:p>
    <w:p w14:paraId="36167A2D" w14:textId="77777777" w:rsidR="005B6C37" w:rsidRPr="000A2482" w:rsidRDefault="00A72541" w:rsidP="00B642FF">
      <w:pPr>
        <w:rPr>
          <w:sz w:val="24"/>
          <w:szCs w:val="24"/>
        </w:rPr>
      </w:pPr>
      <w:r w:rsidRPr="000A2482">
        <w:rPr>
          <w:sz w:val="24"/>
          <w:szCs w:val="24"/>
        </w:rPr>
        <w:t>Programs to encourage care recipients to take part in social activities that promote and protect their dignity, and to take part in community life outsi</w:t>
      </w:r>
      <w:r w:rsidR="00A620DD" w:rsidRPr="000A2482">
        <w:rPr>
          <w:sz w:val="24"/>
          <w:szCs w:val="24"/>
        </w:rPr>
        <w:t>de the residential care service</w:t>
      </w:r>
      <w:r w:rsidR="00C83D3D" w:rsidRPr="000A2482">
        <w:rPr>
          <w:sz w:val="24"/>
          <w:szCs w:val="24"/>
        </w:rPr>
        <w:t>.</w:t>
      </w:r>
    </w:p>
    <w:p w14:paraId="1759F1AF" w14:textId="77777777" w:rsidR="00A620DD" w:rsidRDefault="00A620DD" w:rsidP="00A620DD">
      <w:pPr>
        <w:pStyle w:val="Heading5"/>
        <w:rPr>
          <w:rFonts w:eastAsia="Times New Roman"/>
          <w:lang w:eastAsia="en-AU"/>
        </w:rPr>
      </w:pPr>
      <w:r>
        <w:rPr>
          <w:rFonts w:eastAsia="Times New Roman"/>
          <w:lang w:eastAsia="en-AU"/>
        </w:rPr>
        <w:t>Additional guidance</w:t>
      </w:r>
    </w:p>
    <w:p w14:paraId="7099782D" w14:textId="77777777" w:rsidR="00A72541" w:rsidRPr="00995110" w:rsidRDefault="00A72541" w:rsidP="00A72541">
      <w:pPr>
        <w:rPr>
          <w:rFonts w:cs="Times New Roman"/>
          <w:sz w:val="24"/>
          <w:szCs w:val="24"/>
          <w:lang w:eastAsia="en-AU"/>
        </w:rPr>
      </w:pPr>
      <w:r>
        <w:rPr>
          <w:rFonts w:eastAsia="Times New Roman" w:cs="Times New Roman"/>
          <w:sz w:val="24"/>
          <w:szCs w:val="24"/>
          <w:lang w:eastAsia="en-AU"/>
        </w:rPr>
        <w:t>A</w:t>
      </w:r>
      <w:r w:rsidRPr="00ED718C">
        <w:rPr>
          <w:rFonts w:eastAsia="Times New Roman" w:cs="Times New Roman"/>
          <w:sz w:val="24"/>
          <w:szCs w:val="24"/>
          <w:lang w:eastAsia="en-AU"/>
        </w:rPr>
        <w:t xml:space="preserve"> </w:t>
      </w:r>
      <w:r w:rsidRPr="00ED718C">
        <w:rPr>
          <w:rFonts w:cs="Times New Roman"/>
          <w:sz w:val="24"/>
          <w:szCs w:val="24"/>
          <w:lang w:eastAsia="en-AU"/>
        </w:rPr>
        <w:t xml:space="preserve">provider </w:t>
      </w:r>
      <w:r w:rsidRPr="00995110">
        <w:rPr>
          <w:rFonts w:cs="Times New Roman"/>
          <w:sz w:val="24"/>
          <w:szCs w:val="24"/>
          <w:lang w:eastAsia="en-AU"/>
        </w:rPr>
        <w:t>cannot charge a resident for:</w:t>
      </w:r>
    </w:p>
    <w:p w14:paraId="4AA439A1" w14:textId="77777777" w:rsidR="00A72541" w:rsidRPr="00995110" w:rsidRDefault="00A72541" w:rsidP="00A72541">
      <w:pPr>
        <w:pStyle w:val="ListParagraph"/>
        <w:numPr>
          <w:ilvl w:val="0"/>
          <w:numId w:val="12"/>
        </w:numPr>
        <w:rPr>
          <w:rFonts w:eastAsia="Times New Roman" w:cs="Times New Roman"/>
          <w:sz w:val="24"/>
          <w:szCs w:val="24"/>
          <w:lang w:eastAsia="en-AU"/>
        </w:rPr>
      </w:pPr>
      <w:r w:rsidRPr="00995110">
        <w:rPr>
          <w:rFonts w:cs="Times New Roman"/>
          <w:sz w:val="24"/>
          <w:szCs w:val="24"/>
          <w:lang w:eastAsia="en-AU"/>
        </w:rPr>
        <w:t>developing</w:t>
      </w:r>
      <w:r w:rsidRPr="00995110">
        <w:rPr>
          <w:rFonts w:eastAsia="Times New Roman" w:cs="Times New Roman"/>
          <w:sz w:val="24"/>
          <w:szCs w:val="24"/>
          <w:lang w:eastAsia="en-AU"/>
        </w:rPr>
        <w:t xml:space="preserve"> and delivering social activity programs in accordance with the resident’s needs, wishes and abilities</w:t>
      </w:r>
    </w:p>
    <w:p w14:paraId="1943A2E4" w14:textId="77777777" w:rsidR="00A72541" w:rsidRPr="00B91E81" w:rsidRDefault="00A72541" w:rsidP="00643565">
      <w:pPr>
        <w:pStyle w:val="ListParagraph"/>
        <w:numPr>
          <w:ilvl w:val="1"/>
          <w:numId w:val="3"/>
        </w:numPr>
        <w:ind w:left="714" w:hanging="357"/>
        <w:rPr>
          <w:rFonts w:cs="Times New Roman"/>
          <w:sz w:val="24"/>
          <w:szCs w:val="24"/>
          <w:lang w:eastAsia="en-AU"/>
        </w:rPr>
      </w:pPr>
      <w:r w:rsidRPr="00B91E81">
        <w:rPr>
          <w:rFonts w:cs="Times New Roman"/>
          <w:sz w:val="24"/>
          <w:szCs w:val="24"/>
          <w:lang w:eastAsia="en-AU"/>
        </w:rPr>
        <w:t>includes consultation with the resident and/or their representative in program planning</w:t>
      </w:r>
    </w:p>
    <w:p w14:paraId="52CCD0A8" w14:textId="77777777" w:rsidR="00A72541" w:rsidRDefault="00A72541" w:rsidP="00643565">
      <w:pPr>
        <w:pStyle w:val="ListParagraph"/>
        <w:numPr>
          <w:ilvl w:val="1"/>
          <w:numId w:val="3"/>
        </w:numPr>
        <w:ind w:left="714" w:hanging="357"/>
        <w:rPr>
          <w:rFonts w:cs="Times New Roman"/>
          <w:sz w:val="24"/>
          <w:szCs w:val="24"/>
          <w:lang w:eastAsia="en-AU"/>
        </w:rPr>
      </w:pPr>
      <w:r w:rsidRPr="00B91E81">
        <w:rPr>
          <w:rFonts w:cs="Times New Roman"/>
          <w:sz w:val="24"/>
          <w:szCs w:val="24"/>
          <w:lang w:eastAsia="en-AU"/>
        </w:rPr>
        <w:t>excludes outing costs, for example transport</w:t>
      </w:r>
      <w:r>
        <w:rPr>
          <w:rFonts w:cs="Times New Roman"/>
          <w:sz w:val="24"/>
          <w:szCs w:val="24"/>
          <w:lang w:eastAsia="en-AU"/>
        </w:rPr>
        <w:t>, entry fees and purchased food.</w:t>
      </w:r>
    </w:p>
    <w:p w14:paraId="166D8FFB" w14:textId="77777777" w:rsidR="00A72541" w:rsidRDefault="00A72541" w:rsidP="00A72541">
      <w:pPr>
        <w:rPr>
          <w:b/>
          <w:sz w:val="24"/>
          <w:szCs w:val="24"/>
        </w:rPr>
      </w:pPr>
    </w:p>
    <w:p w14:paraId="04394696" w14:textId="77777777" w:rsidR="00B642FF" w:rsidRPr="000A2482" w:rsidRDefault="00A72541" w:rsidP="0029293D">
      <w:pPr>
        <w:pStyle w:val="Heading4"/>
        <w:rPr>
          <w:i w:val="0"/>
          <w:u w:val="single"/>
        </w:rPr>
      </w:pPr>
      <w:r w:rsidRPr="000A2482">
        <w:rPr>
          <w:i w:val="0"/>
          <w:u w:val="single"/>
        </w:rPr>
        <w:t>Item 1.12 Emergency assistance</w:t>
      </w:r>
    </w:p>
    <w:p w14:paraId="24559706" w14:textId="77777777" w:rsidR="00A72541" w:rsidRPr="000A2482" w:rsidRDefault="00A72541" w:rsidP="00A72541">
      <w:pPr>
        <w:rPr>
          <w:sz w:val="24"/>
          <w:szCs w:val="24"/>
        </w:rPr>
      </w:pPr>
      <w:r w:rsidRPr="000A2482">
        <w:rPr>
          <w:sz w:val="24"/>
          <w:szCs w:val="24"/>
        </w:rPr>
        <w:t>At least one responsible person is continuously on call and in reasonable proximity</w:t>
      </w:r>
      <w:r w:rsidR="00E227C9" w:rsidRPr="000A2482">
        <w:rPr>
          <w:sz w:val="24"/>
          <w:szCs w:val="24"/>
        </w:rPr>
        <w:t xml:space="preserve"> to render emergency assistance</w:t>
      </w:r>
      <w:r w:rsidR="00C83D3D" w:rsidRPr="000A2482">
        <w:rPr>
          <w:sz w:val="24"/>
          <w:szCs w:val="24"/>
        </w:rPr>
        <w:t>.</w:t>
      </w:r>
    </w:p>
    <w:p w14:paraId="028F934E" w14:textId="77777777" w:rsidR="00533280" w:rsidRPr="00533280" w:rsidRDefault="00E227C9" w:rsidP="00533280">
      <w:pPr>
        <w:pStyle w:val="Heading5"/>
        <w:rPr>
          <w:rFonts w:eastAsia="Times New Roman"/>
          <w:lang w:eastAsia="en-AU"/>
        </w:rPr>
      </w:pPr>
      <w:r>
        <w:rPr>
          <w:rFonts w:eastAsia="Times New Roman"/>
          <w:lang w:eastAsia="en-AU"/>
        </w:rPr>
        <w:t>Additional guidance</w:t>
      </w:r>
    </w:p>
    <w:p w14:paraId="5912CDCF" w14:textId="77777777" w:rsidR="002C601D" w:rsidRPr="00A72541" w:rsidRDefault="00721827" w:rsidP="007C0697">
      <w:pPr>
        <w:rPr>
          <w:b/>
          <w:sz w:val="24"/>
          <w:szCs w:val="24"/>
        </w:rPr>
      </w:pPr>
      <w:r>
        <w:rPr>
          <w:rFonts w:eastAsia="Times New Roman" w:cs="Times New Roman"/>
          <w:sz w:val="24"/>
          <w:szCs w:val="24"/>
          <w:lang w:eastAsia="en-AU"/>
        </w:rPr>
        <w:t>C</w:t>
      </w:r>
      <w:r w:rsidR="00A72541" w:rsidRPr="00ED718C">
        <w:rPr>
          <w:rFonts w:eastAsia="Times New Roman" w:cs="Times New Roman"/>
          <w:sz w:val="24"/>
          <w:szCs w:val="24"/>
          <w:lang w:eastAsia="en-AU"/>
        </w:rPr>
        <w:t xml:space="preserve">onsider the number of </w:t>
      </w:r>
      <w:r w:rsidR="00A72541" w:rsidRPr="00995110">
        <w:rPr>
          <w:rFonts w:eastAsia="Times New Roman" w:cs="Times New Roman"/>
          <w:sz w:val="24"/>
          <w:szCs w:val="24"/>
          <w:lang w:eastAsia="en-AU"/>
        </w:rPr>
        <w:t>residents and their dependency levels in deciding the number</w:t>
      </w:r>
      <w:r w:rsidR="00A72541" w:rsidRPr="00ED718C">
        <w:rPr>
          <w:rFonts w:eastAsia="Times New Roman" w:cs="Times New Roman"/>
          <w:sz w:val="24"/>
          <w:szCs w:val="24"/>
          <w:lang w:eastAsia="en-AU"/>
        </w:rPr>
        <w:t xml:space="preserve"> and qualifications of emergency assistance personnel available.</w:t>
      </w:r>
    </w:p>
    <w:p w14:paraId="416E5A10" w14:textId="77777777" w:rsidR="00783768" w:rsidRDefault="00783768" w:rsidP="007C0697">
      <w:pPr>
        <w:rPr>
          <w:sz w:val="24"/>
          <w:szCs w:val="24"/>
        </w:rPr>
      </w:pPr>
    </w:p>
    <w:p w14:paraId="4181FCD1" w14:textId="77777777" w:rsidR="00BF01B9" w:rsidRDefault="00BF01B9" w:rsidP="007C0697">
      <w:pPr>
        <w:rPr>
          <w:sz w:val="24"/>
          <w:szCs w:val="24"/>
        </w:rPr>
        <w:sectPr w:rsidR="00BF01B9" w:rsidSect="00DF2C4E">
          <w:footerReference w:type="default" r:id="rId14"/>
          <w:headerReference w:type="first" r:id="rId15"/>
          <w:endnotePr>
            <w:numFmt w:val="decimal"/>
          </w:endnotePr>
          <w:pgSz w:w="11906" w:h="16838"/>
          <w:pgMar w:top="1670" w:right="1274" w:bottom="1440" w:left="1440" w:header="142" w:footer="189" w:gutter="0"/>
          <w:cols w:space="708"/>
          <w:docGrid w:linePitch="360"/>
        </w:sectPr>
      </w:pPr>
    </w:p>
    <w:p w14:paraId="32CCB212" w14:textId="77777777" w:rsidR="00783768" w:rsidRPr="000A2482" w:rsidRDefault="00783768" w:rsidP="003855B6">
      <w:pPr>
        <w:pStyle w:val="Heading3"/>
        <w:rPr>
          <w:i w:val="0"/>
        </w:rPr>
      </w:pPr>
      <w:r w:rsidRPr="000A2482">
        <w:rPr>
          <w:i w:val="0"/>
        </w:rPr>
        <w:lastRenderedPageBreak/>
        <w:t>PART 2 – Care and services – to be p</w:t>
      </w:r>
      <w:r w:rsidR="003B0391" w:rsidRPr="000A2482">
        <w:rPr>
          <w:i w:val="0"/>
        </w:rPr>
        <w:t xml:space="preserve">rovided for all care recipients </w:t>
      </w:r>
      <w:r w:rsidRPr="000A2482">
        <w:rPr>
          <w:i w:val="0"/>
        </w:rPr>
        <w:t>who need them</w:t>
      </w:r>
    </w:p>
    <w:p w14:paraId="71D835B3" w14:textId="77777777" w:rsidR="003B0391" w:rsidRPr="000A2482" w:rsidRDefault="003B0391" w:rsidP="0029293D">
      <w:pPr>
        <w:pStyle w:val="Heading4"/>
        <w:rPr>
          <w:i w:val="0"/>
          <w:u w:val="single"/>
        </w:rPr>
      </w:pPr>
      <w:r w:rsidRPr="000A2482">
        <w:rPr>
          <w:i w:val="0"/>
          <w:u w:val="single"/>
        </w:rPr>
        <w:t>Item 2.1 Daily living activities assistance</w:t>
      </w:r>
    </w:p>
    <w:p w14:paraId="0E911A14" w14:textId="77777777" w:rsidR="003B0391" w:rsidRPr="000A2482" w:rsidRDefault="003B0391" w:rsidP="003B0391">
      <w:pPr>
        <w:rPr>
          <w:sz w:val="24"/>
          <w:szCs w:val="24"/>
        </w:rPr>
      </w:pPr>
      <w:r w:rsidRPr="000A2482">
        <w:rPr>
          <w:sz w:val="24"/>
          <w:szCs w:val="24"/>
        </w:rPr>
        <w:t>Personal assistance, including individual attention, individual supervision, and physical assistance with the following:</w:t>
      </w:r>
    </w:p>
    <w:p w14:paraId="6FA22317" w14:textId="77777777" w:rsidR="003B0391" w:rsidRPr="000A2482" w:rsidRDefault="003B0391" w:rsidP="003B0391">
      <w:pPr>
        <w:pStyle w:val="ListParagraph"/>
        <w:numPr>
          <w:ilvl w:val="0"/>
          <w:numId w:val="25"/>
        </w:numPr>
        <w:rPr>
          <w:sz w:val="24"/>
          <w:szCs w:val="24"/>
        </w:rPr>
      </w:pPr>
      <w:r w:rsidRPr="000A2482">
        <w:rPr>
          <w:sz w:val="24"/>
          <w:szCs w:val="24"/>
        </w:rPr>
        <w:t>bathing, showering, personal hygiene and grooming;</w:t>
      </w:r>
    </w:p>
    <w:p w14:paraId="3A29218B" w14:textId="77777777" w:rsidR="003B0391" w:rsidRPr="000A2482" w:rsidRDefault="003B0391" w:rsidP="003B0391">
      <w:pPr>
        <w:pStyle w:val="ListParagraph"/>
        <w:numPr>
          <w:ilvl w:val="0"/>
          <w:numId w:val="25"/>
        </w:numPr>
        <w:rPr>
          <w:sz w:val="24"/>
          <w:szCs w:val="24"/>
        </w:rPr>
      </w:pPr>
      <w:r w:rsidRPr="000A2482">
        <w:rPr>
          <w:sz w:val="24"/>
          <w:szCs w:val="24"/>
        </w:rPr>
        <w:t>maintaining continence or managing incontinence, and using aids and appliances designed to assist continence management;</w:t>
      </w:r>
    </w:p>
    <w:p w14:paraId="56F89275" w14:textId="77777777" w:rsidR="003B0391" w:rsidRPr="000A2482" w:rsidRDefault="003B0391" w:rsidP="003B0391">
      <w:pPr>
        <w:pStyle w:val="ListParagraph"/>
        <w:numPr>
          <w:ilvl w:val="0"/>
          <w:numId w:val="25"/>
        </w:numPr>
        <w:rPr>
          <w:sz w:val="24"/>
          <w:szCs w:val="24"/>
        </w:rPr>
      </w:pPr>
      <w:r w:rsidRPr="000A2482">
        <w:rPr>
          <w:sz w:val="24"/>
          <w:szCs w:val="24"/>
        </w:rPr>
        <w:t>eating and eating aids, and using eating utensils and eating aids (including actual feeding if necessary);</w:t>
      </w:r>
    </w:p>
    <w:p w14:paraId="19177EDA" w14:textId="77777777" w:rsidR="003B0391" w:rsidRPr="000A2482" w:rsidRDefault="003B0391" w:rsidP="003B0391">
      <w:pPr>
        <w:pStyle w:val="ListParagraph"/>
        <w:numPr>
          <w:ilvl w:val="0"/>
          <w:numId w:val="25"/>
        </w:numPr>
        <w:rPr>
          <w:sz w:val="24"/>
          <w:szCs w:val="24"/>
        </w:rPr>
      </w:pPr>
      <w:r w:rsidRPr="000A2482">
        <w:rPr>
          <w:sz w:val="24"/>
          <w:szCs w:val="24"/>
        </w:rPr>
        <w:t>dressing, undressing, and using dressing aids;</w:t>
      </w:r>
    </w:p>
    <w:p w14:paraId="356A3DB3" w14:textId="77777777" w:rsidR="003B0391" w:rsidRPr="000A2482" w:rsidRDefault="003B0391" w:rsidP="003B0391">
      <w:pPr>
        <w:pStyle w:val="ListParagraph"/>
        <w:numPr>
          <w:ilvl w:val="0"/>
          <w:numId w:val="25"/>
        </w:numPr>
        <w:rPr>
          <w:sz w:val="24"/>
          <w:szCs w:val="24"/>
        </w:rPr>
      </w:pPr>
      <w:r w:rsidRPr="000A2482">
        <w:rPr>
          <w:sz w:val="24"/>
          <w:szCs w:val="24"/>
        </w:rPr>
        <w:t>moving, walking, wheelchair use, and using devices and appliances designed to aid mobility, including the fitting of artificial limbs and other personal mobility aids;</w:t>
      </w:r>
    </w:p>
    <w:p w14:paraId="47CDC0F6" w14:textId="77777777" w:rsidR="003B0391" w:rsidRPr="000A2482" w:rsidRDefault="003B0391" w:rsidP="003B0391">
      <w:pPr>
        <w:pStyle w:val="ListParagraph"/>
        <w:numPr>
          <w:ilvl w:val="0"/>
          <w:numId w:val="25"/>
        </w:numPr>
        <w:rPr>
          <w:sz w:val="24"/>
          <w:szCs w:val="24"/>
        </w:rPr>
      </w:pPr>
      <w:r w:rsidRPr="000A2482">
        <w:rPr>
          <w:sz w:val="24"/>
          <w:szCs w:val="24"/>
        </w:rPr>
        <w:t>communication, including to address difficulties arising from impaired hearing, sight or speech, or lack of common language (including fitting sensory communication aids), and checking hearing aid ba</w:t>
      </w:r>
      <w:r w:rsidR="003C09BE" w:rsidRPr="000A2482">
        <w:rPr>
          <w:sz w:val="24"/>
          <w:szCs w:val="24"/>
        </w:rPr>
        <w:t>tteries and cleaning spectacles</w:t>
      </w:r>
      <w:r w:rsidR="00C83D3D" w:rsidRPr="000A2482">
        <w:rPr>
          <w:sz w:val="24"/>
          <w:szCs w:val="24"/>
        </w:rPr>
        <w:t>.</w:t>
      </w:r>
    </w:p>
    <w:p w14:paraId="3B707B67" w14:textId="77777777" w:rsidR="00C425C0" w:rsidRPr="000A2482" w:rsidRDefault="00C425C0" w:rsidP="00C425C0">
      <w:pPr>
        <w:rPr>
          <w:sz w:val="24"/>
          <w:szCs w:val="24"/>
        </w:rPr>
      </w:pPr>
      <w:r w:rsidRPr="000A2482">
        <w:rPr>
          <w:sz w:val="24"/>
          <w:szCs w:val="24"/>
        </w:rPr>
        <w:t>Excludes hairdressing.</w:t>
      </w:r>
    </w:p>
    <w:p w14:paraId="653AF6AE" w14:textId="77777777" w:rsidR="003C09BE" w:rsidRDefault="003C09BE" w:rsidP="003C09BE">
      <w:pPr>
        <w:pStyle w:val="Heading5"/>
      </w:pPr>
      <w:r>
        <w:t>Additional guidance</w:t>
      </w:r>
    </w:p>
    <w:p w14:paraId="2216705E" w14:textId="77777777" w:rsidR="003B0391" w:rsidRDefault="003B0391" w:rsidP="003B0391">
      <w:pPr>
        <w:rPr>
          <w:sz w:val="24"/>
          <w:szCs w:val="24"/>
        </w:rPr>
      </w:pPr>
      <w:r>
        <w:rPr>
          <w:sz w:val="24"/>
          <w:szCs w:val="24"/>
        </w:rPr>
        <w:t>A provider cannot charge a resident for:</w:t>
      </w:r>
    </w:p>
    <w:p w14:paraId="51E182FD" w14:textId="77777777" w:rsidR="003B0391" w:rsidRPr="00ED718C" w:rsidRDefault="003B0391" w:rsidP="003B0391">
      <w:pPr>
        <w:numPr>
          <w:ilvl w:val="0"/>
          <w:numId w:val="16"/>
        </w:numPr>
        <w:rPr>
          <w:sz w:val="24"/>
          <w:szCs w:val="24"/>
        </w:rPr>
      </w:pPr>
      <w:r w:rsidRPr="00ED718C">
        <w:rPr>
          <w:sz w:val="24"/>
          <w:szCs w:val="24"/>
        </w:rPr>
        <w:t>ensuring that all personal care needs are assessed and met</w:t>
      </w:r>
    </w:p>
    <w:p w14:paraId="536B10A1" w14:textId="77777777" w:rsidR="003B0391" w:rsidRPr="00ED718C" w:rsidRDefault="00066E30" w:rsidP="003B0391">
      <w:pPr>
        <w:numPr>
          <w:ilvl w:val="0"/>
          <w:numId w:val="16"/>
        </w:numPr>
        <w:rPr>
          <w:sz w:val="24"/>
          <w:szCs w:val="24"/>
        </w:rPr>
      </w:pPr>
      <w:r>
        <w:rPr>
          <w:sz w:val="24"/>
          <w:szCs w:val="24"/>
        </w:rPr>
        <w:t>non-custom</w:t>
      </w:r>
      <w:r w:rsidR="009F750A">
        <w:rPr>
          <w:sz w:val="24"/>
          <w:szCs w:val="24"/>
        </w:rPr>
        <w:t xml:space="preserve"> made</w:t>
      </w:r>
      <w:r>
        <w:rPr>
          <w:sz w:val="24"/>
          <w:szCs w:val="24"/>
        </w:rPr>
        <w:t xml:space="preserve"> </w:t>
      </w:r>
      <w:r w:rsidR="003B0391" w:rsidRPr="00ED718C">
        <w:rPr>
          <w:sz w:val="24"/>
          <w:szCs w:val="24"/>
        </w:rPr>
        <w:t>assistive devices</w:t>
      </w:r>
      <w:r w:rsidR="00427CCB">
        <w:rPr>
          <w:sz w:val="24"/>
          <w:szCs w:val="24"/>
        </w:rPr>
        <w:t>,</w:t>
      </w:r>
      <w:r w:rsidR="003B0391" w:rsidRPr="00ED718C">
        <w:rPr>
          <w:sz w:val="24"/>
          <w:szCs w:val="24"/>
        </w:rPr>
        <w:t xml:space="preserve"> available for use as and when required, that enable the resident to main</w:t>
      </w:r>
      <w:r w:rsidR="003B0391">
        <w:rPr>
          <w:sz w:val="24"/>
          <w:szCs w:val="24"/>
        </w:rPr>
        <w:t>tain activities of daily living</w:t>
      </w:r>
    </w:p>
    <w:p w14:paraId="4D69DFD5" w14:textId="77777777" w:rsidR="003B0391" w:rsidRPr="00A656EB" w:rsidRDefault="003B0391" w:rsidP="00643565">
      <w:pPr>
        <w:pStyle w:val="ListParagraph"/>
        <w:numPr>
          <w:ilvl w:val="1"/>
          <w:numId w:val="3"/>
        </w:numPr>
        <w:ind w:left="714" w:hanging="357"/>
        <w:rPr>
          <w:sz w:val="24"/>
          <w:szCs w:val="24"/>
        </w:rPr>
      </w:pPr>
      <w:r w:rsidRPr="008A0D25">
        <w:rPr>
          <w:rFonts w:cs="Times New Roman"/>
          <w:sz w:val="24"/>
          <w:szCs w:val="24"/>
          <w:lang w:eastAsia="en-AU"/>
        </w:rPr>
        <w:t xml:space="preserve">excludes </w:t>
      </w:r>
      <w:r>
        <w:rPr>
          <w:rFonts w:cs="Times New Roman"/>
          <w:sz w:val="24"/>
          <w:szCs w:val="24"/>
          <w:lang w:eastAsia="en-AU"/>
        </w:rPr>
        <w:t xml:space="preserve">mobility aids and </w:t>
      </w:r>
      <w:r w:rsidRPr="008A0D25">
        <w:rPr>
          <w:rFonts w:cs="Times New Roman"/>
          <w:sz w:val="24"/>
          <w:szCs w:val="24"/>
          <w:lang w:eastAsia="en-AU"/>
        </w:rPr>
        <w:t>contine</w:t>
      </w:r>
      <w:r>
        <w:rPr>
          <w:rFonts w:cs="Times New Roman"/>
          <w:sz w:val="24"/>
          <w:szCs w:val="24"/>
          <w:lang w:eastAsia="en-AU"/>
        </w:rPr>
        <w:t>nce aids, see </w:t>
      </w:r>
    </w:p>
    <w:p w14:paraId="71BCC511" w14:textId="77777777" w:rsidR="003B0391" w:rsidRPr="003855B6" w:rsidRDefault="003B0391" w:rsidP="003B0391">
      <w:pPr>
        <w:pStyle w:val="ListParagraph"/>
        <w:widowControl/>
        <w:suppressAutoHyphens w:val="0"/>
        <w:autoSpaceDE/>
        <w:autoSpaceDN/>
        <w:adjustRightInd/>
        <w:spacing w:line="240" w:lineRule="auto"/>
        <w:ind w:left="714"/>
        <w:textAlignment w:val="auto"/>
        <w:rPr>
          <w:rFonts w:cs="Times New Roman"/>
          <w:i/>
          <w:sz w:val="24"/>
          <w:szCs w:val="24"/>
          <w:lang w:eastAsia="en-AU"/>
        </w:rPr>
      </w:pPr>
      <w:r w:rsidRPr="003855B6">
        <w:rPr>
          <w:rFonts w:cs="Times New Roman"/>
          <w:i/>
          <w:sz w:val="24"/>
          <w:szCs w:val="24"/>
          <w:lang w:eastAsia="en-AU"/>
        </w:rPr>
        <w:t xml:space="preserve">Item 3.4 Goods to assist care recipients to move themselves </w:t>
      </w:r>
    </w:p>
    <w:p w14:paraId="71E12372" w14:textId="77777777" w:rsidR="003B0391" w:rsidRPr="003855B6" w:rsidRDefault="003B0391" w:rsidP="003B0391">
      <w:pPr>
        <w:pStyle w:val="ListParagraph"/>
        <w:widowControl/>
        <w:suppressAutoHyphens w:val="0"/>
        <w:autoSpaceDE/>
        <w:autoSpaceDN/>
        <w:adjustRightInd/>
        <w:spacing w:line="240" w:lineRule="auto"/>
        <w:ind w:left="714"/>
        <w:textAlignment w:val="auto"/>
        <w:rPr>
          <w:rFonts w:cs="Times New Roman"/>
          <w:i/>
          <w:sz w:val="24"/>
          <w:szCs w:val="24"/>
          <w:lang w:eastAsia="en-AU"/>
        </w:rPr>
      </w:pPr>
      <w:r w:rsidRPr="003855B6">
        <w:rPr>
          <w:rFonts w:cs="Times New Roman"/>
          <w:i/>
          <w:sz w:val="24"/>
          <w:szCs w:val="24"/>
          <w:lang w:eastAsia="en-AU"/>
        </w:rPr>
        <w:t>Item 3.6 Goods to assist with toileting and incontinence management</w:t>
      </w:r>
      <w:r w:rsidR="00C83D3D">
        <w:rPr>
          <w:rFonts w:cs="Times New Roman"/>
          <w:i/>
          <w:sz w:val="24"/>
          <w:szCs w:val="24"/>
          <w:lang w:eastAsia="en-AU"/>
        </w:rPr>
        <w:t>.</w:t>
      </w:r>
    </w:p>
    <w:p w14:paraId="6519B96F" w14:textId="77777777" w:rsidR="003B0391" w:rsidRDefault="003B0391" w:rsidP="003B0391">
      <w:pPr>
        <w:widowControl/>
        <w:suppressAutoHyphens w:val="0"/>
        <w:autoSpaceDE/>
        <w:autoSpaceDN/>
        <w:adjustRightInd/>
        <w:spacing w:after="200" w:line="276" w:lineRule="auto"/>
        <w:textAlignment w:val="auto"/>
        <w:rPr>
          <w:b/>
          <w:sz w:val="24"/>
          <w:szCs w:val="24"/>
        </w:rPr>
      </w:pPr>
    </w:p>
    <w:p w14:paraId="26EBBC41" w14:textId="77777777" w:rsidR="003B0391" w:rsidRPr="000A2482" w:rsidRDefault="003B0391" w:rsidP="0029293D">
      <w:pPr>
        <w:pStyle w:val="Heading4"/>
        <w:rPr>
          <w:i w:val="0"/>
          <w:u w:val="single"/>
          <w:lang w:val="en-AU"/>
        </w:rPr>
      </w:pPr>
      <w:r w:rsidRPr="000A2482">
        <w:rPr>
          <w:i w:val="0"/>
          <w:u w:val="single"/>
          <w:lang w:val="en-AU"/>
        </w:rPr>
        <w:t>Item 2.2 Meals and refreshments</w:t>
      </w:r>
    </w:p>
    <w:p w14:paraId="3CA1D6CA" w14:textId="77777777" w:rsidR="003B0391" w:rsidRPr="000A2482" w:rsidRDefault="003B0391" w:rsidP="003B0391">
      <w:pPr>
        <w:widowControl/>
        <w:suppressAutoHyphens w:val="0"/>
        <w:autoSpaceDE/>
        <w:autoSpaceDN/>
        <w:adjustRightInd/>
        <w:spacing w:after="200" w:line="276" w:lineRule="auto"/>
        <w:textAlignment w:val="auto"/>
        <w:rPr>
          <w:sz w:val="24"/>
          <w:szCs w:val="24"/>
        </w:rPr>
      </w:pPr>
      <w:r w:rsidRPr="000A2482">
        <w:rPr>
          <w:sz w:val="24"/>
          <w:szCs w:val="24"/>
        </w:rPr>
        <w:t>Spe</w:t>
      </w:r>
      <w:r w:rsidR="003C09BE" w:rsidRPr="000A2482">
        <w:rPr>
          <w:sz w:val="24"/>
          <w:szCs w:val="24"/>
        </w:rPr>
        <w:t>cial diet not normally provided</w:t>
      </w:r>
      <w:r w:rsidR="00C83D3D" w:rsidRPr="000A2482">
        <w:rPr>
          <w:sz w:val="24"/>
          <w:szCs w:val="24"/>
        </w:rPr>
        <w:t>.</w:t>
      </w:r>
    </w:p>
    <w:p w14:paraId="27B9E0AC" w14:textId="77777777" w:rsidR="004B0630" w:rsidRDefault="004B0630" w:rsidP="004B0630">
      <w:pPr>
        <w:pStyle w:val="Heading5"/>
      </w:pPr>
      <w:r>
        <w:t>Additional guidance</w:t>
      </w:r>
    </w:p>
    <w:p w14:paraId="20ECDF6F" w14:textId="77777777" w:rsidR="003B0391" w:rsidRDefault="003B0391" w:rsidP="003B0391">
      <w:pPr>
        <w:rPr>
          <w:sz w:val="24"/>
          <w:szCs w:val="24"/>
        </w:rPr>
      </w:pPr>
      <w:r>
        <w:rPr>
          <w:sz w:val="24"/>
          <w:szCs w:val="24"/>
        </w:rPr>
        <w:t>A provider cannot charge a resident for:</w:t>
      </w:r>
    </w:p>
    <w:p w14:paraId="3A445A99" w14:textId="77777777" w:rsidR="003B0391" w:rsidRDefault="003B0391" w:rsidP="003B0391">
      <w:pPr>
        <w:pStyle w:val="ListParagraph"/>
        <w:numPr>
          <w:ilvl w:val="0"/>
          <w:numId w:val="9"/>
        </w:numPr>
        <w:rPr>
          <w:sz w:val="24"/>
          <w:szCs w:val="24"/>
        </w:rPr>
      </w:pPr>
      <w:r>
        <w:rPr>
          <w:sz w:val="24"/>
          <w:szCs w:val="24"/>
        </w:rPr>
        <w:t>medically prescribed special diets or components of such diets</w:t>
      </w:r>
    </w:p>
    <w:p w14:paraId="6B547F0A" w14:textId="77777777" w:rsidR="003B0391" w:rsidRPr="00922FEF" w:rsidRDefault="003B0391" w:rsidP="00643565">
      <w:pPr>
        <w:pStyle w:val="ListParagraph"/>
        <w:numPr>
          <w:ilvl w:val="1"/>
          <w:numId w:val="3"/>
        </w:numPr>
        <w:ind w:left="714" w:hanging="357"/>
        <w:rPr>
          <w:rFonts w:cs="Times New Roman"/>
          <w:sz w:val="24"/>
          <w:szCs w:val="24"/>
          <w:lang w:eastAsia="en-AU"/>
        </w:rPr>
      </w:pPr>
      <w:r w:rsidRPr="00922FEF">
        <w:rPr>
          <w:rFonts w:cs="Times New Roman"/>
          <w:sz w:val="24"/>
          <w:szCs w:val="24"/>
          <w:lang w:eastAsia="en-AU"/>
        </w:rPr>
        <w:t>includes enteral feeding formula if</w:t>
      </w:r>
      <w:r w:rsidR="00B279B9">
        <w:rPr>
          <w:rFonts w:cs="Times New Roman"/>
          <w:sz w:val="24"/>
          <w:szCs w:val="24"/>
          <w:lang w:eastAsia="en-AU"/>
        </w:rPr>
        <w:t xml:space="preserve"> needed</w:t>
      </w:r>
      <w:r w:rsidR="00C83D3D">
        <w:rPr>
          <w:rFonts w:cs="Times New Roman"/>
          <w:sz w:val="24"/>
          <w:szCs w:val="24"/>
          <w:lang w:eastAsia="en-AU"/>
        </w:rPr>
        <w:t>.</w:t>
      </w:r>
    </w:p>
    <w:p w14:paraId="239A8C35" w14:textId="77777777" w:rsidR="00EA4FD2" w:rsidRDefault="00EA4FD2" w:rsidP="003B0391">
      <w:pPr>
        <w:widowControl/>
        <w:suppressAutoHyphens w:val="0"/>
        <w:autoSpaceDE/>
        <w:autoSpaceDN/>
        <w:adjustRightInd/>
        <w:spacing w:after="200" w:line="276" w:lineRule="auto"/>
        <w:textAlignment w:val="auto"/>
        <w:rPr>
          <w:sz w:val="24"/>
          <w:szCs w:val="24"/>
        </w:rPr>
      </w:pPr>
    </w:p>
    <w:p w14:paraId="7B01A48B" w14:textId="77777777" w:rsidR="003B0391" w:rsidRDefault="004E265C" w:rsidP="003B0391">
      <w:pPr>
        <w:widowControl/>
        <w:suppressAutoHyphens w:val="0"/>
        <w:autoSpaceDE/>
        <w:autoSpaceDN/>
        <w:adjustRightInd/>
        <w:spacing w:after="200" w:line="276" w:lineRule="auto"/>
        <w:textAlignment w:val="auto"/>
        <w:rPr>
          <w:sz w:val="24"/>
          <w:szCs w:val="24"/>
        </w:rPr>
      </w:pPr>
      <w:r>
        <w:rPr>
          <w:sz w:val="24"/>
          <w:szCs w:val="24"/>
        </w:rPr>
        <w:t>If supported by medical certification of the resident’s ongoing need, f</w:t>
      </w:r>
      <w:r w:rsidR="00EA4FD2" w:rsidRPr="00DA1A1B">
        <w:rPr>
          <w:sz w:val="24"/>
          <w:szCs w:val="24"/>
        </w:rPr>
        <w:t xml:space="preserve">inancial assistance </w:t>
      </w:r>
      <w:r w:rsidR="003B0391" w:rsidRPr="00DA1A1B">
        <w:rPr>
          <w:sz w:val="24"/>
          <w:szCs w:val="24"/>
        </w:rPr>
        <w:t xml:space="preserve">may be available </w:t>
      </w:r>
      <w:r w:rsidR="00976E7A" w:rsidRPr="00DA1A1B">
        <w:rPr>
          <w:sz w:val="24"/>
          <w:szCs w:val="24"/>
        </w:rPr>
        <w:t xml:space="preserve">through the </w:t>
      </w:r>
      <w:hyperlink r:id="rId16" w:history="1">
        <w:r w:rsidR="00976E7A" w:rsidRPr="00F66BF7">
          <w:rPr>
            <w:rStyle w:val="Hyperlink"/>
            <w:sz w:val="24"/>
            <w:szCs w:val="24"/>
          </w:rPr>
          <w:t>Enteral Feeding Supplement</w:t>
        </w:r>
      </w:hyperlink>
      <w:r w:rsidR="00F66BF7">
        <w:rPr>
          <w:sz w:val="24"/>
          <w:szCs w:val="24"/>
        </w:rPr>
        <w:t xml:space="preserve"> </w:t>
      </w:r>
      <w:r w:rsidR="003B0391" w:rsidRPr="00DA1A1B">
        <w:rPr>
          <w:sz w:val="24"/>
          <w:szCs w:val="24"/>
        </w:rPr>
        <w:t>for enteral feeding formula provided enterally.</w:t>
      </w:r>
    </w:p>
    <w:p w14:paraId="091259CB" w14:textId="77777777" w:rsidR="006D1D84" w:rsidRDefault="006D1D84" w:rsidP="003B0391">
      <w:pPr>
        <w:widowControl/>
        <w:suppressAutoHyphens w:val="0"/>
        <w:autoSpaceDE/>
        <w:autoSpaceDN/>
        <w:adjustRightInd/>
        <w:spacing w:after="200" w:line="276" w:lineRule="auto"/>
        <w:textAlignment w:val="auto"/>
        <w:rPr>
          <w:sz w:val="24"/>
          <w:szCs w:val="24"/>
        </w:rPr>
      </w:pPr>
      <w:r>
        <w:rPr>
          <w:sz w:val="24"/>
          <w:szCs w:val="24"/>
        </w:rPr>
        <w:t>See also:</w:t>
      </w:r>
    </w:p>
    <w:p w14:paraId="200B6670" w14:textId="77777777" w:rsidR="003B0391" w:rsidRPr="000A2482" w:rsidRDefault="006D1D84">
      <w:pPr>
        <w:widowControl/>
        <w:suppressAutoHyphens w:val="0"/>
        <w:autoSpaceDE/>
        <w:autoSpaceDN/>
        <w:adjustRightInd/>
        <w:spacing w:after="200" w:line="276" w:lineRule="auto"/>
        <w:textAlignment w:val="auto"/>
        <w:rPr>
          <w:sz w:val="24"/>
          <w:szCs w:val="24"/>
        </w:rPr>
      </w:pPr>
      <w:r w:rsidRPr="000A2482">
        <w:rPr>
          <w:sz w:val="24"/>
          <w:szCs w:val="24"/>
        </w:rPr>
        <w:t>Item 1.10 Meals and refreshments</w:t>
      </w:r>
    </w:p>
    <w:p w14:paraId="7065982C" w14:textId="77777777" w:rsidR="003B0391" w:rsidRPr="000A2482" w:rsidRDefault="001054CC" w:rsidP="0029293D">
      <w:pPr>
        <w:pStyle w:val="Heading4"/>
        <w:rPr>
          <w:i w:val="0"/>
          <w:u w:val="single"/>
          <w:lang w:val="en-AU"/>
        </w:rPr>
      </w:pPr>
      <w:r w:rsidRPr="000A2482">
        <w:rPr>
          <w:i w:val="0"/>
          <w:u w:val="single"/>
          <w:lang w:val="en-AU"/>
        </w:rPr>
        <w:t>Item 2.3 Emotional support</w:t>
      </w:r>
    </w:p>
    <w:p w14:paraId="048BC6C0" w14:textId="77777777" w:rsidR="001054CC" w:rsidRPr="000A2482" w:rsidRDefault="001054CC" w:rsidP="0029293D">
      <w:pPr>
        <w:pStyle w:val="Heading4"/>
        <w:rPr>
          <w:i w:val="0"/>
        </w:rPr>
      </w:pPr>
      <w:r w:rsidRPr="000A2482">
        <w:rPr>
          <w:i w:val="0"/>
          <w:lang w:val="en-AU"/>
        </w:rPr>
        <w:lastRenderedPageBreak/>
        <w:t xml:space="preserve">Emotional support to, and </w:t>
      </w:r>
      <w:r w:rsidR="003C09BE" w:rsidRPr="000A2482">
        <w:rPr>
          <w:i w:val="0"/>
          <w:lang w:val="en-AU"/>
        </w:rPr>
        <w:t>supervision of, care recipients</w:t>
      </w:r>
      <w:r w:rsidR="00C83D3D" w:rsidRPr="000A2482">
        <w:rPr>
          <w:i w:val="0"/>
          <w:lang w:val="en-AU"/>
        </w:rPr>
        <w:t>.</w:t>
      </w:r>
    </w:p>
    <w:p w14:paraId="0154637C" w14:textId="77777777" w:rsidR="003C09BE" w:rsidRDefault="003C09BE" w:rsidP="003C09BE">
      <w:pPr>
        <w:pStyle w:val="Heading5"/>
        <w:rPr>
          <w:rFonts w:eastAsia="Times New Roman"/>
          <w:lang w:eastAsia="en-AU"/>
        </w:rPr>
      </w:pPr>
      <w:r>
        <w:rPr>
          <w:rFonts w:eastAsia="Times New Roman"/>
          <w:lang w:eastAsia="en-AU"/>
        </w:rPr>
        <w:t>Additional guidance</w:t>
      </w:r>
    </w:p>
    <w:p w14:paraId="1D793436" w14:textId="77777777" w:rsidR="001054CC" w:rsidRPr="00995110" w:rsidRDefault="001054CC" w:rsidP="001054CC">
      <w:pPr>
        <w:rPr>
          <w:sz w:val="24"/>
          <w:szCs w:val="24"/>
        </w:rPr>
      </w:pPr>
      <w:r>
        <w:rPr>
          <w:rFonts w:eastAsia="Times New Roman" w:cs="Times New Roman"/>
          <w:sz w:val="24"/>
          <w:szCs w:val="24"/>
          <w:lang w:eastAsia="en-AU"/>
        </w:rPr>
        <w:t xml:space="preserve">A </w:t>
      </w:r>
      <w:r w:rsidRPr="003B7E21">
        <w:rPr>
          <w:sz w:val="24"/>
          <w:szCs w:val="24"/>
        </w:rPr>
        <w:t xml:space="preserve">provider cannot </w:t>
      </w:r>
      <w:r w:rsidRPr="00995110">
        <w:rPr>
          <w:sz w:val="24"/>
          <w:szCs w:val="24"/>
        </w:rPr>
        <w:t>charge a resident for:</w:t>
      </w:r>
    </w:p>
    <w:p w14:paraId="4DD4BCE1" w14:textId="77777777" w:rsidR="001054CC" w:rsidRPr="00995110" w:rsidRDefault="001054CC" w:rsidP="001054CC">
      <w:pPr>
        <w:pStyle w:val="ListParagraph"/>
        <w:numPr>
          <w:ilvl w:val="0"/>
          <w:numId w:val="9"/>
        </w:numPr>
        <w:rPr>
          <w:rFonts w:eastAsia="Times New Roman" w:cs="Times New Roman"/>
          <w:sz w:val="24"/>
          <w:szCs w:val="24"/>
          <w:lang w:eastAsia="en-AU"/>
        </w:rPr>
      </w:pPr>
      <w:r w:rsidRPr="00995110">
        <w:rPr>
          <w:sz w:val="24"/>
          <w:szCs w:val="24"/>
        </w:rPr>
        <w:t>individua</w:t>
      </w:r>
      <w:r w:rsidRPr="00995110">
        <w:rPr>
          <w:rFonts w:eastAsia="Times New Roman" w:cs="Times New Roman"/>
          <w:sz w:val="24"/>
          <w:szCs w:val="24"/>
          <w:lang w:eastAsia="en-AU"/>
        </w:rPr>
        <w:t>l support in adjusting to life in the new environment and on an ongoing basis as required</w:t>
      </w:r>
    </w:p>
    <w:p w14:paraId="755EF118" w14:textId="77777777" w:rsidR="001054CC" w:rsidRPr="00922FEF" w:rsidRDefault="001054CC" w:rsidP="001054CC">
      <w:pPr>
        <w:widowControl/>
        <w:numPr>
          <w:ilvl w:val="0"/>
          <w:numId w:val="16"/>
        </w:numPr>
        <w:suppressAutoHyphens w:val="0"/>
        <w:autoSpaceDE/>
        <w:autoSpaceDN/>
        <w:adjustRightInd/>
        <w:spacing w:after="0" w:line="240" w:lineRule="auto"/>
        <w:contextualSpacing/>
        <w:textAlignment w:val="auto"/>
        <w:rPr>
          <w:rFonts w:eastAsia="Times New Roman" w:cs="Times New Roman"/>
          <w:sz w:val="24"/>
          <w:szCs w:val="24"/>
          <w:lang w:eastAsia="en-AU"/>
        </w:rPr>
      </w:pPr>
      <w:r w:rsidRPr="00922FEF">
        <w:rPr>
          <w:rFonts w:eastAsia="Times New Roman" w:cs="Times New Roman"/>
          <w:sz w:val="24"/>
          <w:szCs w:val="24"/>
          <w:lang w:eastAsia="en-AU"/>
        </w:rPr>
        <w:t xml:space="preserve">individual support in exercising rights under the </w:t>
      </w:r>
      <w:r>
        <w:rPr>
          <w:rFonts w:eastAsia="Times New Roman" w:cs="Times New Roman"/>
          <w:sz w:val="24"/>
          <w:szCs w:val="24"/>
          <w:lang w:eastAsia="en-AU"/>
        </w:rPr>
        <w:t>Charter of Resident</w:t>
      </w:r>
      <w:r w:rsidRPr="00922FEF">
        <w:rPr>
          <w:rFonts w:eastAsia="Times New Roman" w:cs="Times New Roman"/>
          <w:sz w:val="24"/>
          <w:szCs w:val="24"/>
          <w:lang w:eastAsia="en-AU"/>
        </w:rPr>
        <w:t>s</w:t>
      </w:r>
      <w:r>
        <w:rPr>
          <w:rFonts w:eastAsia="Times New Roman" w:cs="Times New Roman"/>
          <w:sz w:val="24"/>
          <w:szCs w:val="24"/>
          <w:lang w:eastAsia="en-AU"/>
        </w:rPr>
        <w:t>’</w:t>
      </w:r>
      <w:r w:rsidRPr="00922FEF">
        <w:rPr>
          <w:rFonts w:eastAsia="Times New Roman" w:cs="Times New Roman"/>
          <w:sz w:val="24"/>
          <w:szCs w:val="24"/>
          <w:lang w:eastAsia="en-AU"/>
        </w:rPr>
        <w:t xml:space="preserve"> Rights and Responsibilities</w:t>
      </w:r>
    </w:p>
    <w:p w14:paraId="565416B6" w14:textId="442B4DC5" w:rsidR="001054CC" w:rsidRPr="00ED718C" w:rsidRDefault="001054CC" w:rsidP="001054CC">
      <w:pPr>
        <w:widowControl/>
        <w:numPr>
          <w:ilvl w:val="0"/>
          <w:numId w:val="16"/>
        </w:numPr>
        <w:suppressAutoHyphens w:val="0"/>
        <w:autoSpaceDE/>
        <w:autoSpaceDN/>
        <w:adjustRightInd/>
        <w:spacing w:after="0" w:line="240" w:lineRule="auto"/>
        <w:contextualSpacing/>
        <w:textAlignment w:val="auto"/>
        <w:rPr>
          <w:rFonts w:eastAsia="Times New Roman" w:cs="Times New Roman"/>
          <w:sz w:val="24"/>
          <w:szCs w:val="24"/>
          <w:lang w:eastAsia="en-AU"/>
        </w:rPr>
      </w:pPr>
      <w:r w:rsidRPr="00ED718C">
        <w:rPr>
          <w:rFonts w:eastAsia="Times New Roman" w:cs="Times New Roman"/>
          <w:sz w:val="24"/>
          <w:szCs w:val="24"/>
          <w:lang w:eastAsia="en-AU"/>
        </w:rPr>
        <w:t xml:space="preserve">access to support through counsellors, health </w:t>
      </w:r>
      <w:r>
        <w:rPr>
          <w:rFonts w:eastAsia="Times New Roman" w:cs="Times New Roman"/>
          <w:sz w:val="24"/>
          <w:szCs w:val="24"/>
          <w:lang w:eastAsia="en-AU"/>
        </w:rPr>
        <w:t>practitioners</w:t>
      </w:r>
      <w:r w:rsidR="001F7D3D" w:rsidRPr="001F7D3D">
        <w:rPr>
          <w:rFonts w:eastAsia="Times New Roman" w:cs="Times New Roman"/>
          <w:sz w:val="24"/>
          <w:szCs w:val="24"/>
          <w:vertAlign w:val="superscript"/>
          <w:lang w:eastAsia="en-AU"/>
        </w:rPr>
        <w:fldChar w:fldCharType="begin"/>
      </w:r>
      <w:r w:rsidR="001F7D3D" w:rsidRPr="001F7D3D">
        <w:rPr>
          <w:rFonts w:eastAsia="Times New Roman" w:cs="Times New Roman"/>
          <w:sz w:val="24"/>
          <w:szCs w:val="24"/>
          <w:vertAlign w:val="superscript"/>
          <w:lang w:eastAsia="en-AU"/>
        </w:rPr>
        <w:instrText xml:space="preserve"> NOTEREF _Ref394498595 \h </w:instrText>
      </w:r>
      <w:r w:rsidR="001F7D3D">
        <w:rPr>
          <w:rFonts w:eastAsia="Times New Roman" w:cs="Times New Roman"/>
          <w:sz w:val="24"/>
          <w:szCs w:val="24"/>
          <w:vertAlign w:val="superscript"/>
          <w:lang w:eastAsia="en-AU"/>
        </w:rPr>
        <w:instrText xml:space="preserve"> \* MERGEFORMAT </w:instrText>
      </w:r>
      <w:r w:rsidR="001F7D3D" w:rsidRPr="001F7D3D">
        <w:rPr>
          <w:rFonts w:eastAsia="Times New Roman" w:cs="Times New Roman"/>
          <w:sz w:val="24"/>
          <w:szCs w:val="24"/>
          <w:vertAlign w:val="superscript"/>
          <w:lang w:eastAsia="en-AU"/>
        </w:rPr>
      </w:r>
      <w:r w:rsidR="001F7D3D" w:rsidRPr="001F7D3D">
        <w:rPr>
          <w:rFonts w:eastAsia="Times New Roman" w:cs="Times New Roman"/>
          <w:sz w:val="24"/>
          <w:szCs w:val="24"/>
          <w:vertAlign w:val="superscript"/>
          <w:lang w:eastAsia="en-AU"/>
        </w:rPr>
        <w:fldChar w:fldCharType="separate"/>
      </w:r>
      <w:r w:rsidR="002E7458">
        <w:rPr>
          <w:rFonts w:eastAsia="Times New Roman" w:cs="Times New Roman"/>
          <w:sz w:val="24"/>
          <w:szCs w:val="24"/>
          <w:vertAlign w:val="superscript"/>
          <w:lang w:eastAsia="en-AU"/>
        </w:rPr>
        <w:t>1</w:t>
      </w:r>
      <w:r w:rsidR="001F7D3D" w:rsidRPr="001F7D3D">
        <w:rPr>
          <w:rFonts w:eastAsia="Times New Roman" w:cs="Times New Roman"/>
          <w:sz w:val="24"/>
          <w:szCs w:val="24"/>
          <w:vertAlign w:val="superscript"/>
          <w:lang w:eastAsia="en-AU"/>
        </w:rPr>
        <w:fldChar w:fldCharType="end"/>
      </w:r>
      <w:r w:rsidRPr="00ED718C">
        <w:rPr>
          <w:rFonts w:eastAsia="Times New Roman" w:cs="Times New Roman"/>
          <w:sz w:val="24"/>
          <w:szCs w:val="24"/>
          <w:lang w:eastAsia="en-AU"/>
        </w:rPr>
        <w:t>, chaplains, community visitors and advocacy services.</w:t>
      </w:r>
    </w:p>
    <w:p w14:paraId="72F81AA8" w14:textId="77777777" w:rsidR="003B0391" w:rsidRDefault="001054CC" w:rsidP="00643565">
      <w:pPr>
        <w:pStyle w:val="ListParagraph"/>
        <w:numPr>
          <w:ilvl w:val="1"/>
          <w:numId w:val="3"/>
        </w:numPr>
        <w:ind w:left="714" w:hanging="357"/>
        <w:rPr>
          <w:b/>
          <w:sz w:val="24"/>
          <w:szCs w:val="24"/>
        </w:rPr>
      </w:pPr>
      <w:r w:rsidRPr="00922FEF">
        <w:rPr>
          <w:rFonts w:cs="Times New Roman"/>
          <w:sz w:val="24"/>
          <w:szCs w:val="24"/>
          <w:lang w:eastAsia="en-AU"/>
        </w:rPr>
        <w:t>excludes</w:t>
      </w:r>
      <w:r w:rsidRPr="00ED718C">
        <w:rPr>
          <w:rFonts w:eastAsia="Times New Roman" w:cs="Times New Roman"/>
          <w:sz w:val="24"/>
          <w:szCs w:val="24"/>
          <w:lang w:eastAsia="en-AU"/>
        </w:rPr>
        <w:t xml:space="preserve"> professional counselling fees</w:t>
      </w:r>
      <w:r w:rsidR="00C83D3D">
        <w:rPr>
          <w:rFonts w:eastAsia="Times New Roman" w:cs="Times New Roman"/>
          <w:sz w:val="24"/>
          <w:szCs w:val="24"/>
          <w:lang w:eastAsia="en-AU"/>
        </w:rPr>
        <w:t>.</w:t>
      </w:r>
    </w:p>
    <w:p w14:paraId="3323975E" w14:textId="77777777" w:rsidR="003B0391" w:rsidRDefault="003B0391" w:rsidP="003B0391">
      <w:pPr>
        <w:widowControl/>
        <w:suppressAutoHyphens w:val="0"/>
        <w:autoSpaceDE/>
        <w:autoSpaceDN/>
        <w:adjustRightInd/>
        <w:spacing w:after="200" w:line="276" w:lineRule="auto"/>
        <w:textAlignment w:val="auto"/>
        <w:rPr>
          <w:b/>
          <w:sz w:val="24"/>
          <w:szCs w:val="24"/>
        </w:rPr>
      </w:pPr>
    </w:p>
    <w:p w14:paraId="7772C032" w14:textId="77777777" w:rsidR="003B0391" w:rsidRPr="000A2482" w:rsidRDefault="001054CC" w:rsidP="0029293D">
      <w:pPr>
        <w:pStyle w:val="Heading4"/>
        <w:rPr>
          <w:i w:val="0"/>
          <w:u w:val="single"/>
          <w:lang w:val="en-AU"/>
        </w:rPr>
      </w:pPr>
      <w:r w:rsidRPr="000A2482">
        <w:rPr>
          <w:i w:val="0"/>
          <w:u w:val="single"/>
          <w:lang w:val="en-AU"/>
        </w:rPr>
        <w:t>Item 2.4 Treatments and procedures</w:t>
      </w:r>
    </w:p>
    <w:p w14:paraId="08443035" w14:textId="77777777" w:rsidR="001054CC" w:rsidRPr="000A2482" w:rsidRDefault="001054CC" w:rsidP="001054CC">
      <w:pPr>
        <w:rPr>
          <w:sz w:val="24"/>
          <w:szCs w:val="24"/>
          <w:lang w:val="en-AU"/>
        </w:rPr>
      </w:pPr>
      <w:r w:rsidRPr="000A2482">
        <w:rPr>
          <w:sz w:val="24"/>
          <w:szCs w:val="24"/>
          <w:lang w:val="en-AU"/>
        </w:rPr>
        <w:t>Treatments and procedures that are carried out according to the instructions of a health professional or a person responsible for assessing a care recipient’s personal care needs, including supervision and physical assistance with taking medications, and ordering and reordering medications, subject to require</w:t>
      </w:r>
      <w:r w:rsidR="003C09BE" w:rsidRPr="000A2482">
        <w:rPr>
          <w:sz w:val="24"/>
          <w:szCs w:val="24"/>
          <w:lang w:val="en-AU"/>
        </w:rPr>
        <w:t>ments of State or Territory law</w:t>
      </w:r>
      <w:r w:rsidR="00C83D3D" w:rsidRPr="000A2482">
        <w:rPr>
          <w:sz w:val="24"/>
          <w:szCs w:val="24"/>
          <w:lang w:val="en-AU"/>
        </w:rPr>
        <w:t>.</w:t>
      </w:r>
    </w:p>
    <w:p w14:paraId="3AFA266A" w14:textId="77777777" w:rsidR="001054CC" w:rsidRPr="000A2482" w:rsidRDefault="001054CC" w:rsidP="001054CC">
      <w:pPr>
        <w:rPr>
          <w:sz w:val="24"/>
          <w:szCs w:val="24"/>
          <w:lang w:val="en-AU"/>
        </w:rPr>
      </w:pPr>
      <w:r w:rsidRPr="000A2482">
        <w:rPr>
          <w:sz w:val="24"/>
          <w:szCs w:val="24"/>
          <w:lang w:val="en-AU"/>
        </w:rPr>
        <w:t>Includes bandag</w:t>
      </w:r>
      <w:r w:rsidR="003C09BE" w:rsidRPr="000A2482">
        <w:rPr>
          <w:sz w:val="24"/>
          <w:szCs w:val="24"/>
          <w:lang w:val="en-AU"/>
        </w:rPr>
        <w:t>es, dressings, swabs and saline</w:t>
      </w:r>
      <w:r w:rsidR="00C83D3D" w:rsidRPr="000A2482">
        <w:rPr>
          <w:sz w:val="24"/>
          <w:szCs w:val="24"/>
          <w:lang w:val="en-AU"/>
        </w:rPr>
        <w:t>.</w:t>
      </w:r>
    </w:p>
    <w:p w14:paraId="29A07D16" w14:textId="77777777" w:rsidR="003C09BE" w:rsidRDefault="003C09BE" w:rsidP="003C09BE">
      <w:pPr>
        <w:pStyle w:val="Heading5"/>
        <w:rPr>
          <w:rFonts w:eastAsia="Times New Roman"/>
          <w:lang w:eastAsia="en-AU"/>
        </w:rPr>
      </w:pPr>
      <w:r>
        <w:rPr>
          <w:rFonts w:eastAsia="Times New Roman"/>
          <w:lang w:eastAsia="en-AU"/>
        </w:rPr>
        <w:t>Additional guidance</w:t>
      </w:r>
    </w:p>
    <w:p w14:paraId="0CEB80E6" w14:textId="77777777" w:rsidR="001054CC" w:rsidRPr="00995110" w:rsidRDefault="001054CC" w:rsidP="001054CC">
      <w:pPr>
        <w:rPr>
          <w:sz w:val="24"/>
          <w:szCs w:val="24"/>
        </w:rPr>
      </w:pPr>
      <w:r>
        <w:rPr>
          <w:rFonts w:eastAsia="Times New Roman" w:cs="Times New Roman"/>
          <w:sz w:val="24"/>
          <w:szCs w:val="24"/>
          <w:lang w:eastAsia="en-AU"/>
        </w:rPr>
        <w:t>A</w:t>
      </w:r>
      <w:r w:rsidRPr="00ED718C">
        <w:rPr>
          <w:rFonts w:eastAsia="Times New Roman" w:cs="Times New Roman"/>
          <w:sz w:val="24"/>
          <w:szCs w:val="24"/>
          <w:lang w:eastAsia="en-AU"/>
        </w:rPr>
        <w:t xml:space="preserve"> </w:t>
      </w:r>
      <w:r w:rsidRPr="003B7E21">
        <w:rPr>
          <w:sz w:val="24"/>
          <w:szCs w:val="24"/>
        </w:rPr>
        <w:t xml:space="preserve">provider </w:t>
      </w:r>
      <w:r w:rsidRPr="00995110">
        <w:rPr>
          <w:sz w:val="24"/>
          <w:szCs w:val="24"/>
        </w:rPr>
        <w:t>cannot charge a resident for:</w:t>
      </w:r>
    </w:p>
    <w:p w14:paraId="41BCAB1B" w14:textId="77777777" w:rsidR="001054CC" w:rsidRPr="00995110" w:rsidRDefault="001054CC" w:rsidP="001054CC">
      <w:pPr>
        <w:pStyle w:val="ListParagraph"/>
        <w:numPr>
          <w:ilvl w:val="0"/>
          <w:numId w:val="20"/>
        </w:numPr>
        <w:rPr>
          <w:rFonts w:eastAsia="Times New Roman" w:cs="Times New Roman"/>
          <w:sz w:val="24"/>
          <w:szCs w:val="24"/>
          <w:lang w:eastAsia="en-AU"/>
        </w:rPr>
      </w:pPr>
      <w:r w:rsidRPr="00995110">
        <w:rPr>
          <w:sz w:val="24"/>
          <w:szCs w:val="24"/>
        </w:rPr>
        <w:t>nurses comin</w:t>
      </w:r>
      <w:r w:rsidRPr="00995110">
        <w:rPr>
          <w:rFonts w:eastAsia="Times New Roman" w:cs="Times New Roman"/>
          <w:sz w:val="24"/>
          <w:szCs w:val="24"/>
          <w:lang w:eastAsia="en-AU"/>
        </w:rPr>
        <w:t xml:space="preserve">g into the residential care service to provide treatment in accordance with the resident’s assessed needs </w:t>
      </w:r>
    </w:p>
    <w:p w14:paraId="7DFD0372" w14:textId="77777777" w:rsidR="001054CC" w:rsidRDefault="001054CC" w:rsidP="00643565">
      <w:pPr>
        <w:pStyle w:val="ListParagraph"/>
        <w:numPr>
          <w:ilvl w:val="1"/>
          <w:numId w:val="3"/>
        </w:numPr>
        <w:ind w:left="714" w:hanging="357"/>
        <w:rPr>
          <w:rFonts w:eastAsia="Times New Roman" w:cs="Times New Roman"/>
          <w:sz w:val="24"/>
          <w:szCs w:val="24"/>
          <w:lang w:eastAsia="en-AU"/>
        </w:rPr>
      </w:pPr>
      <w:r w:rsidRPr="00922FEF">
        <w:rPr>
          <w:rFonts w:cs="Times New Roman"/>
          <w:sz w:val="24"/>
          <w:szCs w:val="24"/>
          <w:lang w:eastAsia="en-AU"/>
        </w:rPr>
        <w:t>includes</w:t>
      </w:r>
      <w:r w:rsidRPr="00ED718C">
        <w:rPr>
          <w:rFonts w:eastAsia="Times New Roman" w:cs="Times New Roman"/>
          <w:sz w:val="24"/>
          <w:szCs w:val="24"/>
          <w:lang w:eastAsia="en-AU"/>
        </w:rPr>
        <w:t xml:space="preserve"> community or agency nurses carrying out tasks such as administration of regular injections</w:t>
      </w:r>
      <w:r w:rsidR="00AE07E9">
        <w:rPr>
          <w:rFonts w:eastAsia="Times New Roman" w:cs="Times New Roman"/>
          <w:sz w:val="24"/>
          <w:szCs w:val="24"/>
          <w:lang w:eastAsia="en-AU"/>
        </w:rPr>
        <w:t>, such as</w:t>
      </w:r>
      <w:r w:rsidRPr="00ED718C">
        <w:rPr>
          <w:rFonts w:eastAsia="Times New Roman" w:cs="Times New Roman"/>
          <w:sz w:val="24"/>
          <w:szCs w:val="24"/>
          <w:lang w:eastAsia="en-AU"/>
        </w:rPr>
        <w:t xml:space="preserve"> insulin injections</w:t>
      </w:r>
      <w:r w:rsidR="00AE07E9">
        <w:rPr>
          <w:rFonts w:eastAsia="Times New Roman" w:cs="Times New Roman"/>
          <w:sz w:val="24"/>
          <w:szCs w:val="24"/>
          <w:lang w:eastAsia="en-AU"/>
        </w:rPr>
        <w:t>,</w:t>
      </w:r>
      <w:r w:rsidRPr="00ED718C">
        <w:rPr>
          <w:rFonts w:eastAsia="Times New Roman" w:cs="Times New Roman"/>
          <w:sz w:val="24"/>
          <w:szCs w:val="24"/>
          <w:lang w:eastAsia="en-AU"/>
        </w:rPr>
        <w:t xml:space="preserve"> or provision of complex wound care</w:t>
      </w:r>
    </w:p>
    <w:p w14:paraId="6E7A280B" w14:textId="77777777" w:rsidR="00297DA7" w:rsidRPr="006B10CD" w:rsidRDefault="00297DA7" w:rsidP="00297DA7">
      <w:pPr>
        <w:pStyle w:val="ListParagraph"/>
        <w:numPr>
          <w:ilvl w:val="0"/>
          <w:numId w:val="3"/>
        </w:numPr>
        <w:rPr>
          <w:sz w:val="24"/>
          <w:szCs w:val="24"/>
          <w:lang w:val="en-AU"/>
        </w:rPr>
      </w:pPr>
      <w:r>
        <w:rPr>
          <w:sz w:val="24"/>
          <w:szCs w:val="24"/>
        </w:rPr>
        <w:t>physical assistance with taking both prescription and over the counter medicines, and ordering and reordering both prescription and over the counter medicines</w:t>
      </w:r>
    </w:p>
    <w:p w14:paraId="5F5F231C" w14:textId="77777777" w:rsidR="005B7ECA" w:rsidRPr="005B7ECA" w:rsidRDefault="001054CC" w:rsidP="00297DA7">
      <w:pPr>
        <w:pStyle w:val="ListParagraph"/>
        <w:widowControl/>
        <w:numPr>
          <w:ilvl w:val="0"/>
          <w:numId w:val="3"/>
        </w:numPr>
        <w:suppressAutoHyphens w:val="0"/>
        <w:autoSpaceDE/>
        <w:autoSpaceDN/>
        <w:adjustRightInd/>
        <w:spacing w:after="0" w:line="240" w:lineRule="auto"/>
        <w:textAlignment w:val="auto"/>
        <w:rPr>
          <w:rFonts w:cs="Times New Roman"/>
          <w:sz w:val="24"/>
          <w:szCs w:val="24"/>
          <w:lang w:eastAsia="en-AU"/>
        </w:rPr>
      </w:pPr>
      <w:r w:rsidRPr="005B7ECA">
        <w:rPr>
          <w:rFonts w:eastAsia="Times New Roman" w:cs="Times New Roman"/>
          <w:sz w:val="24"/>
          <w:szCs w:val="24"/>
          <w:lang w:eastAsia="en-AU"/>
        </w:rPr>
        <w:t>a system for safe ordering, reordering, storage and administration of medicines in accordance with relevant legislation</w:t>
      </w:r>
    </w:p>
    <w:p w14:paraId="5FD2BF6A" w14:textId="77777777" w:rsidR="001054CC" w:rsidRPr="005B7ECA" w:rsidRDefault="001054CC" w:rsidP="00643565">
      <w:pPr>
        <w:pStyle w:val="ListParagraph"/>
        <w:widowControl/>
        <w:numPr>
          <w:ilvl w:val="1"/>
          <w:numId w:val="3"/>
        </w:numPr>
        <w:suppressAutoHyphens w:val="0"/>
        <w:autoSpaceDE/>
        <w:autoSpaceDN/>
        <w:adjustRightInd/>
        <w:spacing w:after="0" w:line="240" w:lineRule="auto"/>
        <w:ind w:left="714" w:hanging="357"/>
        <w:textAlignment w:val="auto"/>
        <w:rPr>
          <w:rFonts w:cs="Times New Roman"/>
          <w:sz w:val="24"/>
          <w:szCs w:val="24"/>
          <w:lang w:eastAsia="en-AU"/>
        </w:rPr>
      </w:pPr>
      <w:r w:rsidRPr="005B7ECA">
        <w:rPr>
          <w:rFonts w:eastAsia="Times New Roman" w:cs="Times New Roman"/>
          <w:sz w:val="24"/>
          <w:szCs w:val="24"/>
          <w:lang w:eastAsia="en-AU"/>
        </w:rPr>
        <w:t>includes</w:t>
      </w:r>
      <w:r w:rsidRPr="005B7ECA">
        <w:rPr>
          <w:rFonts w:cs="Times New Roman"/>
          <w:sz w:val="24"/>
          <w:szCs w:val="24"/>
          <w:lang w:eastAsia="en-AU"/>
        </w:rPr>
        <w:t xml:space="preserve"> a medicine packaging system that forms part of the residential care service’s chosen medicine administration system</w:t>
      </w:r>
    </w:p>
    <w:p w14:paraId="330621F8" w14:textId="77777777" w:rsidR="001054CC" w:rsidRPr="00922FEF" w:rsidRDefault="001054CC" w:rsidP="00643565">
      <w:pPr>
        <w:pStyle w:val="ListParagraph"/>
        <w:numPr>
          <w:ilvl w:val="1"/>
          <w:numId w:val="3"/>
        </w:numPr>
        <w:ind w:left="714" w:hanging="357"/>
        <w:rPr>
          <w:rFonts w:cs="Times New Roman"/>
          <w:sz w:val="24"/>
          <w:szCs w:val="24"/>
          <w:lang w:eastAsia="en-AU"/>
        </w:rPr>
      </w:pPr>
      <w:r w:rsidRPr="00922FEF">
        <w:rPr>
          <w:rFonts w:cs="Times New Roman"/>
          <w:sz w:val="24"/>
          <w:szCs w:val="24"/>
          <w:lang w:eastAsia="en-AU"/>
        </w:rPr>
        <w:t xml:space="preserve">excludes a different medicine administration system of the </w:t>
      </w:r>
      <w:proofErr w:type="spellStart"/>
      <w:r w:rsidRPr="00922FEF">
        <w:rPr>
          <w:rFonts w:cs="Times New Roman"/>
          <w:sz w:val="24"/>
          <w:szCs w:val="24"/>
          <w:lang w:eastAsia="en-AU"/>
        </w:rPr>
        <w:t>resident’s</w:t>
      </w:r>
      <w:proofErr w:type="spellEnd"/>
      <w:r w:rsidRPr="00922FEF">
        <w:rPr>
          <w:rFonts w:cs="Times New Roman"/>
          <w:sz w:val="24"/>
          <w:szCs w:val="24"/>
          <w:lang w:eastAsia="en-AU"/>
        </w:rPr>
        <w:t xml:space="preserve"> personal choice</w:t>
      </w:r>
      <w:r w:rsidR="00C83D3D">
        <w:rPr>
          <w:rFonts w:cs="Times New Roman"/>
          <w:sz w:val="24"/>
          <w:szCs w:val="24"/>
          <w:lang w:eastAsia="en-AU"/>
        </w:rPr>
        <w:t>.</w:t>
      </w:r>
    </w:p>
    <w:p w14:paraId="0D52067B" w14:textId="33EC4588" w:rsidR="00297DA7" w:rsidRPr="002B0C0F" w:rsidRDefault="005313E5" w:rsidP="00297DA7">
      <w:pPr>
        <w:pStyle w:val="ListParagraph"/>
        <w:numPr>
          <w:ilvl w:val="0"/>
          <w:numId w:val="3"/>
        </w:numPr>
        <w:rPr>
          <w:sz w:val="24"/>
          <w:szCs w:val="24"/>
          <w:lang w:val="en-AU"/>
        </w:rPr>
      </w:pPr>
      <w:r>
        <w:rPr>
          <w:sz w:val="24"/>
          <w:szCs w:val="24"/>
        </w:rPr>
        <w:t>b</w:t>
      </w:r>
      <w:r w:rsidR="00297DA7" w:rsidRPr="002B0C0F">
        <w:rPr>
          <w:sz w:val="24"/>
          <w:szCs w:val="24"/>
        </w:rPr>
        <w:t>andages and dressings required as part of treatments and procedures accord</w:t>
      </w:r>
      <w:r w:rsidR="00AE07E9">
        <w:rPr>
          <w:sz w:val="24"/>
          <w:szCs w:val="24"/>
        </w:rPr>
        <w:t xml:space="preserve">ing to </w:t>
      </w:r>
      <w:r w:rsidR="00297DA7" w:rsidRPr="002B0C0F">
        <w:rPr>
          <w:sz w:val="24"/>
          <w:szCs w:val="24"/>
        </w:rPr>
        <w:t>the instructions of a health professional</w:t>
      </w:r>
      <w:r w:rsidR="000D5A88" w:rsidRPr="000D5A88">
        <w:rPr>
          <w:sz w:val="24"/>
          <w:szCs w:val="24"/>
          <w:vertAlign w:val="superscript"/>
        </w:rPr>
        <w:fldChar w:fldCharType="begin"/>
      </w:r>
      <w:r w:rsidR="000D5A88" w:rsidRPr="000D5A88">
        <w:rPr>
          <w:sz w:val="24"/>
          <w:szCs w:val="24"/>
          <w:vertAlign w:val="superscript"/>
        </w:rPr>
        <w:instrText xml:space="preserve"> NOTEREF _Ref394498595 \h </w:instrText>
      </w:r>
      <w:r w:rsidR="000D5A88">
        <w:rPr>
          <w:sz w:val="24"/>
          <w:szCs w:val="24"/>
          <w:vertAlign w:val="superscript"/>
        </w:rPr>
        <w:instrText xml:space="preserve"> \* MERGEFORMAT </w:instrText>
      </w:r>
      <w:r w:rsidR="000D5A88" w:rsidRPr="000D5A88">
        <w:rPr>
          <w:sz w:val="24"/>
          <w:szCs w:val="24"/>
          <w:vertAlign w:val="superscript"/>
        </w:rPr>
      </w:r>
      <w:r w:rsidR="000D5A88" w:rsidRPr="000D5A88">
        <w:rPr>
          <w:sz w:val="24"/>
          <w:szCs w:val="24"/>
          <w:vertAlign w:val="superscript"/>
        </w:rPr>
        <w:fldChar w:fldCharType="separate"/>
      </w:r>
      <w:r w:rsidR="002E7458">
        <w:rPr>
          <w:sz w:val="24"/>
          <w:szCs w:val="24"/>
          <w:vertAlign w:val="superscript"/>
        </w:rPr>
        <w:t>1</w:t>
      </w:r>
      <w:r w:rsidR="000D5A88" w:rsidRPr="000D5A88">
        <w:rPr>
          <w:sz w:val="24"/>
          <w:szCs w:val="24"/>
          <w:vertAlign w:val="superscript"/>
        </w:rPr>
        <w:fldChar w:fldCharType="end"/>
      </w:r>
      <w:r w:rsidR="00297DA7" w:rsidRPr="002B0C0F">
        <w:rPr>
          <w:sz w:val="24"/>
          <w:szCs w:val="24"/>
        </w:rPr>
        <w:t>.</w:t>
      </w:r>
    </w:p>
    <w:p w14:paraId="1ECF58EE" w14:textId="77777777" w:rsidR="00297DA7" w:rsidRPr="002B0C0F" w:rsidRDefault="00297DA7" w:rsidP="00297DA7">
      <w:pPr>
        <w:rPr>
          <w:sz w:val="24"/>
          <w:szCs w:val="24"/>
          <w:lang w:val="en-AU"/>
        </w:rPr>
      </w:pPr>
    </w:p>
    <w:p w14:paraId="13935770" w14:textId="77777777" w:rsidR="00297DA7" w:rsidRDefault="00297DA7" w:rsidP="00297DA7">
      <w:pPr>
        <w:rPr>
          <w:sz w:val="24"/>
          <w:szCs w:val="24"/>
        </w:rPr>
      </w:pPr>
      <w:r>
        <w:rPr>
          <w:sz w:val="24"/>
          <w:szCs w:val="24"/>
        </w:rPr>
        <w:t xml:space="preserve">A </w:t>
      </w:r>
      <w:r w:rsidRPr="002B0C0F">
        <w:rPr>
          <w:sz w:val="24"/>
          <w:szCs w:val="24"/>
        </w:rPr>
        <w:t>provider may charge a resident for</w:t>
      </w:r>
      <w:r>
        <w:rPr>
          <w:sz w:val="24"/>
          <w:szCs w:val="24"/>
        </w:rPr>
        <w:t>:</w:t>
      </w:r>
    </w:p>
    <w:p w14:paraId="168E2747" w14:textId="77777777" w:rsidR="006E3B15" w:rsidRPr="006B10CD" w:rsidRDefault="00297DA7" w:rsidP="00297DA7">
      <w:pPr>
        <w:pStyle w:val="ListParagraph"/>
        <w:numPr>
          <w:ilvl w:val="0"/>
          <w:numId w:val="3"/>
        </w:numPr>
        <w:rPr>
          <w:sz w:val="24"/>
          <w:szCs w:val="24"/>
        </w:rPr>
      </w:pPr>
      <w:r>
        <w:rPr>
          <w:sz w:val="24"/>
          <w:szCs w:val="24"/>
        </w:rPr>
        <w:t xml:space="preserve">costs of </w:t>
      </w:r>
      <w:r w:rsidRPr="002B0C0F">
        <w:rPr>
          <w:sz w:val="24"/>
          <w:szCs w:val="24"/>
        </w:rPr>
        <w:t>medicines, whether prescription or over the counter.</w:t>
      </w:r>
      <w:r w:rsidR="006E3B15" w:rsidRPr="006B10CD">
        <w:rPr>
          <w:sz w:val="24"/>
          <w:szCs w:val="24"/>
          <w:lang w:val="en-AU"/>
        </w:rPr>
        <w:br w:type="page"/>
      </w:r>
    </w:p>
    <w:p w14:paraId="66857C1F" w14:textId="77777777" w:rsidR="001054CC" w:rsidRPr="000A2482" w:rsidRDefault="006E3B15" w:rsidP="0029293D">
      <w:pPr>
        <w:pStyle w:val="Heading4"/>
        <w:rPr>
          <w:i w:val="0"/>
          <w:u w:val="single"/>
          <w:lang w:val="en-AU"/>
        </w:rPr>
      </w:pPr>
      <w:r w:rsidRPr="000A2482">
        <w:rPr>
          <w:i w:val="0"/>
          <w:u w:val="single"/>
          <w:lang w:val="en-AU"/>
        </w:rPr>
        <w:lastRenderedPageBreak/>
        <w:t>Item 2.5 Recreational therapy</w:t>
      </w:r>
    </w:p>
    <w:p w14:paraId="29F7AD58" w14:textId="77777777" w:rsidR="001054CC" w:rsidRPr="000A2482" w:rsidRDefault="006E3B15" w:rsidP="001054CC">
      <w:pPr>
        <w:rPr>
          <w:sz w:val="24"/>
          <w:szCs w:val="24"/>
          <w:lang w:val="en-AU"/>
        </w:rPr>
      </w:pPr>
      <w:r w:rsidRPr="000A2482">
        <w:rPr>
          <w:sz w:val="24"/>
          <w:szCs w:val="24"/>
          <w:lang w:val="en-AU"/>
        </w:rPr>
        <w:t xml:space="preserve">Recreational activities suited to care recipients, participation in the activities, and </w:t>
      </w:r>
      <w:r w:rsidR="00795160" w:rsidRPr="000A2482">
        <w:rPr>
          <w:sz w:val="24"/>
          <w:szCs w:val="24"/>
          <w:lang w:val="en-AU"/>
        </w:rPr>
        <w:t>communal recreational equipment</w:t>
      </w:r>
      <w:r w:rsidR="00C83D3D" w:rsidRPr="000A2482">
        <w:rPr>
          <w:sz w:val="24"/>
          <w:szCs w:val="24"/>
          <w:lang w:val="en-AU"/>
        </w:rPr>
        <w:t>.</w:t>
      </w:r>
    </w:p>
    <w:p w14:paraId="1DC1DB05" w14:textId="77777777" w:rsidR="00795160" w:rsidRDefault="00795160" w:rsidP="00795160">
      <w:pPr>
        <w:pStyle w:val="Heading5"/>
        <w:rPr>
          <w:rFonts w:eastAsia="Times New Roman"/>
          <w:lang w:eastAsia="en-AU"/>
        </w:rPr>
      </w:pPr>
      <w:r>
        <w:rPr>
          <w:rFonts w:eastAsia="Times New Roman"/>
          <w:lang w:eastAsia="en-AU"/>
        </w:rPr>
        <w:t>Additional guidance</w:t>
      </w:r>
    </w:p>
    <w:p w14:paraId="30FBFE52" w14:textId="77777777" w:rsidR="006E3B15" w:rsidRPr="00995110" w:rsidRDefault="006E3B15" w:rsidP="006E3B15">
      <w:pPr>
        <w:rPr>
          <w:rFonts w:eastAsia="Times New Roman" w:cs="Times New Roman"/>
          <w:sz w:val="24"/>
          <w:szCs w:val="24"/>
          <w:lang w:eastAsia="en-AU"/>
        </w:rPr>
      </w:pPr>
      <w:r>
        <w:rPr>
          <w:rFonts w:eastAsia="Times New Roman" w:cs="Times New Roman"/>
          <w:sz w:val="24"/>
          <w:szCs w:val="24"/>
          <w:lang w:eastAsia="en-AU"/>
        </w:rPr>
        <w:t>A</w:t>
      </w:r>
      <w:r w:rsidRPr="00ED718C">
        <w:rPr>
          <w:rFonts w:eastAsia="Times New Roman" w:cs="Times New Roman"/>
          <w:sz w:val="24"/>
          <w:szCs w:val="24"/>
          <w:lang w:eastAsia="en-AU"/>
        </w:rPr>
        <w:t xml:space="preserve"> provider cannot </w:t>
      </w:r>
      <w:r w:rsidRPr="00995110">
        <w:rPr>
          <w:rFonts w:eastAsia="Times New Roman" w:cs="Times New Roman"/>
          <w:sz w:val="24"/>
          <w:szCs w:val="24"/>
          <w:lang w:eastAsia="en-AU"/>
        </w:rPr>
        <w:t>charge a resident for:</w:t>
      </w:r>
    </w:p>
    <w:p w14:paraId="4E586FC6" w14:textId="77777777" w:rsidR="006E3B15" w:rsidRPr="00995110" w:rsidRDefault="006E3B15" w:rsidP="006E3B15">
      <w:pPr>
        <w:pStyle w:val="ListParagraph"/>
        <w:numPr>
          <w:ilvl w:val="0"/>
          <w:numId w:val="18"/>
        </w:numPr>
        <w:rPr>
          <w:rFonts w:eastAsia="Times New Roman" w:cs="Times New Roman"/>
          <w:sz w:val="24"/>
          <w:szCs w:val="24"/>
          <w:lang w:eastAsia="en-AU"/>
        </w:rPr>
      </w:pPr>
      <w:r w:rsidRPr="00995110">
        <w:rPr>
          <w:rFonts w:eastAsia="Times New Roman" w:cs="Times New Roman"/>
          <w:sz w:val="24"/>
          <w:szCs w:val="24"/>
          <w:lang w:eastAsia="en-AU"/>
        </w:rPr>
        <w:t>developing and delivering recreational activity programs that meet the resident’s clinical needs, capabilities and preferences</w:t>
      </w:r>
    </w:p>
    <w:p w14:paraId="31C4CC8E" w14:textId="77777777" w:rsidR="006E3B15" w:rsidRPr="007D69DF" w:rsidRDefault="006E3B15" w:rsidP="00643565">
      <w:pPr>
        <w:pStyle w:val="ListParagraph"/>
        <w:numPr>
          <w:ilvl w:val="1"/>
          <w:numId w:val="3"/>
        </w:numPr>
        <w:ind w:left="714" w:hanging="357"/>
        <w:rPr>
          <w:rFonts w:cs="Times New Roman"/>
          <w:sz w:val="24"/>
          <w:szCs w:val="24"/>
          <w:lang w:eastAsia="en-AU"/>
        </w:rPr>
      </w:pPr>
      <w:r w:rsidRPr="007D69DF">
        <w:rPr>
          <w:rFonts w:cs="Times New Roman"/>
          <w:sz w:val="24"/>
          <w:szCs w:val="24"/>
          <w:lang w:eastAsia="en-AU"/>
        </w:rPr>
        <w:t>includes consultation with the resident and/or their representative in program planning</w:t>
      </w:r>
    </w:p>
    <w:p w14:paraId="65E84451" w14:textId="77777777" w:rsidR="006E3B15" w:rsidRPr="007D69DF" w:rsidRDefault="006E3B15" w:rsidP="00643565">
      <w:pPr>
        <w:pStyle w:val="ListParagraph"/>
        <w:numPr>
          <w:ilvl w:val="1"/>
          <w:numId w:val="3"/>
        </w:numPr>
        <w:ind w:left="714" w:hanging="357"/>
        <w:rPr>
          <w:rFonts w:cs="Times New Roman"/>
          <w:sz w:val="24"/>
          <w:szCs w:val="24"/>
          <w:lang w:eastAsia="en-AU"/>
        </w:rPr>
      </w:pPr>
      <w:r w:rsidRPr="007D69DF">
        <w:rPr>
          <w:rFonts w:cs="Times New Roman"/>
          <w:sz w:val="24"/>
          <w:szCs w:val="24"/>
          <w:lang w:eastAsia="en-AU"/>
        </w:rPr>
        <w:t>includes catering to minority interests</w:t>
      </w:r>
    </w:p>
    <w:p w14:paraId="1A91C460" w14:textId="77777777" w:rsidR="006E3B15" w:rsidRPr="007D69DF" w:rsidRDefault="006E3B15" w:rsidP="00643565">
      <w:pPr>
        <w:pStyle w:val="ListParagraph"/>
        <w:numPr>
          <w:ilvl w:val="1"/>
          <w:numId w:val="3"/>
        </w:numPr>
        <w:ind w:left="714" w:hanging="357"/>
        <w:rPr>
          <w:rFonts w:cs="Times New Roman"/>
          <w:sz w:val="24"/>
          <w:szCs w:val="24"/>
          <w:lang w:eastAsia="en-AU"/>
        </w:rPr>
      </w:pPr>
      <w:r w:rsidRPr="007D69DF">
        <w:rPr>
          <w:rFonts w:cs="Times New Roman"/>
          <w:sz w:val="24"/>
          <w:szCs w:val="24"/>
          <w:lang w:eastAsia="en-AU"/>
        </w:rPr>
        <w:t>excludes outing costs, for example transport, entry fees and purchased food</w:t>
      </w:r>
    </w:p>
    <w:p w14:paraId="65274E65" w14:textId="77777777" w:rsidR="006E3B15" w:rsidRPr="007D69DF" w:rsidRDefault="006E3B15" w:rsidP="006E3B15">
      <w:pPr>
        <w:widowControl/>
        <w:numPr>
          <w:ilvl w:val="0"/>
          <w:numId w:val="16"/>
        </w:numPr>
        <w:suppressAutoHyphens w:val="0"/>
        <w:autoSpaceDE/>
        <w:autoSpaceDN/>
        <w:adjustRightInd/>
        <w:spacing w:line="240" w:lineRule="auto"/>
        <w:ind w:left="357" w:hanging="357"/>
        <w:contextualSpacing/>
        <w:textAlignment w:val="auto"/>
        <w:rPr>
          <w:rFonts w:eastAsia="Times New Roman" w:cs="Times New Roman"/>
          <w:sz w:val="24"/>
          <w:szCs w:val="24"/>
          <w:lang w:eastAsia="en-AU"/>
        </w:rPr>
      </w:pPr>
      <w:r w:rsidRPr="00995110">
        <w:rPr>
          <w:rFonts w:eastAsia="Times New Roman" w:cs="Times New Roman"/>
          <w:sz w:val="24"/>
          <w:szCs w:val="24"/>
          <w:lang w:eastAsia="en-AU"/>
        </w:rPr>
        <w:t>communal recreation equipment</w:t>
      </w:r>
      <w:r w:rsidR="00C83D3D">
        <w:rPr>
          <w:rFonts w:eastAsia="Times New Roman" w:cs="Times New Roman"/>
          <w:sz w:val="24"/>
          <w:szCs w:val="24"/>
          <w:lang w:eastAsia="en-AU"/>
        </w:rPr>
        <w:t>.</w:t>
      </w:r>
    </w:p>
    <w:p w14:paraId="2FF76963" w14:textId="77777777" w:rsidR="001054CC" w:rsidRDefault="001054CC" w:rsidP="001054CC">
      <w:pPr>
        <w:rPr>
          <w:sz w:val="24"/>
          <w:szCs w:val="24"/>
          <w:lang w:val="en-AU"/>
        </w:rPr>
      </w:pPr>
    </w:p>
    <w:p w14:paraId="4192B5A2" w14:textId="77777777" w:rsidR="006E3B15" w:rsidRPr="000A2482" w:rsidRDefault="000648D3" w:rsidP="0029293D">
      <w:pPr>
        <w:pStyle w:val="Heading4"/>
        <w:rPr>
          <w:i w:val="0"/>
          <w:u w:val="single"/>
          <w:lang w:val="en-AU"/>
        </w:rPr>
      </w:pPr>
      <w:r w:rsidRPr="000A2482">
        <w:rPr>
          <w:i w:val="0"/>
          <w:u w:val="single"/>
          <w:lang w:val="en-AU"/>
        </w:rPr>
        <w:t>Item 2.6 Rehabilitation support</w:t>
      </w:r>
    </w:p>
    <w:p w14:paraId="344EEA4F" w14:textId="77777777" w:rsidR="006E3B15" w:rsidRPr="000A2482" w:rsidRDefault="000648D3" w:rsidP="001054CC">
      <w:pPr>
        <w:rPr>
          <w:sz w:val="24"/>
          <w:szCs w:val="24"/>
          <w:lang w:val="en-AU"/>
        </w:rPr>
      </w:pPr>
      <w:r w:rsidRPr="000A2482">
        <w:rPr>
          <w:sz w:val="24"/>
          <w:szCs w:val="24"/>
          <w:lang w:val="en-AU"/>
        </w:rPr>
        <w:t>Individual therapy programs designed by health professionals that are aimed at maintaining or restoring a care recipient’s ability to perform daily tasks for himself or herself, or assisting care recipients to</w:t>
      </w:r>
      <w:r w:rsidR="009A1D06" w:rsidRPr="000A2482">
        <w:rPr>
          <w:sz w:val="24"/>
          <w:szCs w:val="24"/>
          <w:lang w:val="en-AU"/>
        </w:rPr>
        <w:t xml:space="preserve"> obtain access to such programs</w:t>
      </w:r>
      <w:r w:rsidR="00C83D3D" w:rsidRPr="000A2482">
        <w:rPr>
          <w:sz w:val="24"/>
          <w:szCs w:val="24"/>
          <w:lang w:val="en-AU"/>
        </w:rPr>
        <w:t>.</w:t>
      </w:r>
    </w:p>
    <w:p w14:paraId="527FA619" w14:textId="77777777" w:rsidR="00795160" w:rsidRDefault="00795160" w:rsidP="00795160">
      <w:pPr>
        <w:pStyle w:val="Heading5"/>
        <w:rPr>
          <w:rFonts w:eastAsia="Times New Roman"/>
          <w:lang w:eastAsia="en-AU"/>
        </w:rPr>
      </w:pPr>
      <w:r>
        <w:rPr>
          <w:rFonts w:eastAsia="Times New Roman"/>
          <w:lang w:eastAsia="en-AU"/>
        </w:rPr>
        <w:t>Additional guidance</w:t>
      </w:r>
    </w:p>
    <w:p w14:paraId="0613FF47" w14:textId="77777777" w:rsidR="000648D3" w:rsidRPr="00995110" w:rsidRDefault="000648D3" w:rsidP="000648D3">
      <w:pPr>
        <w:rPr>
          <w:rFonts w:eastAsia="Times New Roman" w:cs="Times New Roman"/>
          <w:sz w:val="24"/>
          <w:szCs w:val="24"/>
          <w:lang w:eastAsia="en-AU"/>
        </w:rPr>
      </w:pPr>
      <w:r>
        <w:rPr>
          <w:rFonts w:eastAsia="Times New Roman" w:cs="Times New Roman"/>
          <w:sz w:val="24"/>
          <w:szCs w:val="24"/>
          <w:lang w:eastAsia="en-AU"/>
        </w:rPr>
        <w:t>A</w:t>
      </w:r>
      <w:r w:rsidRPr="00995110">
        <w:rPr>
          <w:rFonts w:eastAsia="Times New Roman" w:cs="Times New Roman"/>
          <w:sz w:val="24"/>
          <w:szCs w:val="24"/>
          <w:lang w:eastAsia="en-AU"/>
        </w:rPr>
        <w:t xml:space="preserve"> provider cannot charge a resident for:</w:t>
      </w:r>
    </w:p>
    <w:p w14:paraId="4834F360" w14:textId="13947C1B" w:rsidR="000648D3" w:rsidRPr="00995110" w:rsidRDefault="000648D3" w:rsidP="000648D3">
      <w:pPr>
        <w:pStyle w:val="ListParagraph"/>
        <w:numPr>
          <w:ilvl w:val="0"/>
          <w:numId w:val="16"/>
        </w:numPr>
        <w:rPr>
          <w:rFonts w:eastAsia="Times New Roman" w:cs="Times New Roman"/>
          <w:sz w:val="24"/>
          <w:szCs w:val="24"/>
          <w:lang w:eastAsia="en-AU"/>
        </w:rPr>
      </w:pPr>
      <w:r w:rsidRPr="00995110">
        <w:rPr>
          <w:rFonts w:eastAsia="Times New Roman" w:cs="Times New Roman"/>
          <w:sz w:val="24"/>
          <w:szCs w:val="24"/>
          <w:lang w:eastAsia="en-AU"/>
        </w:rPr>
        <w:t>an appropriate health practitioner</w:t>
      </w:r>
      <w:r w:rsidR="00423678" w:rsidRPr="00423678">
        <w:rPr>
          <w:rFonts w:eastAsia="Times New Roman" w:cs="Times New Roman"/>
          <w:sz w:val="24"/>
          <w:szCs w:val="24"/>
          <w:vertAlign w:val="superscript"/>
          <w:lang w:eastAsia="en-AU"/>
        </w:rPr>
        <w:fldChar w:fldCharType="begin"/>
      </w:r>
      <w:r w:rsidR="00423678" w:rsidRPr="00423678">
        <w:rPr>
          <w:rFonts w:eastAsia="Times New Roman" w:cs="Times New Roman"/>
          <w:sz w:val="24"/>
          <w:szCs w:val="24"/>
          <w:vertAlign w:val="superscript"/>
          <w:lang w:eastAsia="en-AU"/>
        </w:rPr>
        <w:instrText xml:space="preserve"> NOTEREF _Ref394498595 \h </w:instrText>
      </w:r>
      <w:r w:rsidR="00423678">
        <w:rPr>
          <w:rFonts w:eastAsia="Times New Roman" w:cs="Times New Roman"/>
          <w:sz w:val="24"/>
          <w:szCs w:val="24"/>
          <w:vertAlign w:val="superscript"/>
          <w:lang w:eastAsia="en-AU"/>
        </w:rPr>
        <w:instrText xml:space="preserve"> \* MERGEFORMAT </w:instrText>
      </w:r>
      <w:r w:rsidR="00423678" w:rsidRPr="00423678">
        <w:rPr>
          <w:rFonts w:eastAsia="Times New Roman" w:cs="Times New Roman"/>
          <w:sz w:val="24"/>
          <w:szCs w:val="24"/>
          <w:vertAlign w:val="superscript"/>
          <w:lang w:eastAsia="en-AU"/>
        </w:rPr>
      </w:r>
      <w:r w:rsidR="00423678" w:rsidRPr="00423678">
        <w:rPr>
          <w:rFonts w:eastAsia="Times New Roman" w:cs="Times New Roman"/>
          <w:sz w:val="24"/>
          <w:szCs w:val="24"/>
          <w:vertAlign w:val="superscript"/>
          <w:lang w:eastAsia="en-AU"/>
        </w:rPr>
        <w:fldChar w:fldCharType="separate"/>
      </w:r>
      <w:r w:rsidR="002E7458">
        <w:rPr>
          <w:rFonts w:eastAsia="Times New Roman" w:cs="Times New Roman"/>
          <w:sz w:val="24"/>
          <w:szCs w:val="24"/>
          <w:vertAlign w:val="superscript"/>
          <w:lang w:eastAsia="en-AU"/>
        </w:rPr>
        <w:t>1</w:t>
      </w:r>
      <w:r w:rsidR="00423678" w:rsidRPr="00423678">
        <w:rPr>
          <w:rFonts w:eastAsia="Times New Roman" w:cs="Times New Roman"/>
          <w:sz w:val="24"/>
          <w:szCs w:val="24"/>
          <w:vertAlign w:val="superscript"/>
          <w:lang w:eastAsia="en-AU"/>
        </w:rPr>
        <w:fldChar w:fldCharType="end"/>
      </w:r>
      <w:r w:rsidR="00961476">
        <w:rPr>
          <w:rFonts w:eastAsia="Times New Roman" w:cs="Times New Roman"/>
          <w:sz w:val="24"/>
          <w:szCs w:val="24"/>
          <w:lang w:eastAsia="en-AU"/>
        </w:rPr>
        <w:t xml:space="preserve">, such as a </w:t>
      </w:r>
      <w:r>
        <w:rPr>
          <w:rFonts w:eastAsia="Times New Roman" w:cs="Times New Roman"/>
          <w:sz w:val="24"/>
          <w:szCs w:val="24"/>
          <w:lang w:eastAsia="en-AU"/>
        </w:rPr>
        <w:t xml:space="preserve">physiotherapist, occupational </w:t>
      </w:r>
      <w:proofErr w:type="gramStart"/>
      <w:r>
        <w:rPr>
          <w:rFonts w:eastAsia="Times New Roman" w:cs="Times New Roman"/>
          <w:sz w:val="24"/>
          <w:szCs w:val="24"/>
          <w:lang w:eastAsia="en-AU"/>
        </w:rPr>
        <w:t>therapist</w:t>
      </w:r>
      <w:proofErr w:type="gramEnd"/>
      <w:r>
        <w:rPr>
          <w:rFonts w:eastAsia="Times New Roman" w:cs="Times New Roman"/>
          <w:sz w:val="24"/>
          <w:szCs w:val="24"/>
          <w:lang w:eastAsia="en-AU"/>
        </w:rPr>
        <w:t xml:space="preserve"> or nurse practitioner</w:t>
      </w:r>
      <w:r w:rsidR="00961476">
        <w:rPr>
          <w:rFonts w:eastAsia="Times New Roman" w:cs="Times New Roman"/>
          <w:sz w:val="24"/>
          <w:szCs w:val="24"/>
          <w:lang w:eastAsia="en-AU"/>
        </w:rPr>
        <w:t>,</w:t>
      </w:r>
      <w:r w:rsidRPr="00995110">
        <w:rPr>
          <w:rFonts w:eastAsia="Times New Roman" w:cs="Times New Roman"/>
          <w:sz w:val="24"/>
          <w:szCs w:val="24"/>
          <w:lang w:eastAsia="en-AU"/>
        </w:rPr>
        <w:t xml:space="preserve"> to assess the resident’s rehabilitation support needs and </w:t>
      </w:r>
      <w:r w:rsidR="004C1FB0">
        <w:rPr>
          <w:rFonts w:eastAsia="Times New Roman" w:cs="Times New Roman"/>
          <w:sz w:val="24"/>
          <w:szCs w:val="24"/>
          <w:lang w:eastAsia="en-AU"/>
        </w:rPr>
        <w:t xml:space="preserve">to </w:t>
      </w:r>
      <w:r w:rsidRPr="00995110">
        <w:rPr>
          <w:rFonts w:eastAsia="Times New Roman" w:cs="Times New Roman"/>
          <w:sz w:val="24"/>
          <w:szCs w:val="24"/>
          <w:lang w:eastAsia="en-AU"/>
        </w:rPr>
        <w:t xml:space="preserve">design a rehabilitation program </w:t>
      </w:r>
    </w:p>
    <w:p w14:paraId="326986A3" w14:textId="77777777" w:rsidR="000648D3" w:rsidRPr="0035325C" w:rsidRDefault="000648D3" w:rsidP="00643565">
      <w:pPr>
        <w:pStyle w:val="ListParagraph"/>
        <w:numPr>
          <w:ilvl w:val="1"/>
          <w:numId w:val="3"/>
        </w:numPr>
        <w:ind w:left="714" w:hanging="357"/>
        <w:rPr>
          <w:rFonts w:cs="Times New Roman"/>
          <w:sz w:val="24"/>
          <w:szCs w:val="24"/>
          <w:lang w:eastAsia="en-AU"/>
        </w:rPr>
      </w:pPr>
      <w:r w:rsidRPr="0035325C">
        <w:rPr>
          <w:rFonts w:cs="Times New Roman"/>
          <w:sz w:val="24"/>
          <w:szCs w:val="24"/>
          <w:lang w:eastAsia="en-AU"/>
        </w:rPr>
        <w:t>includes discussion with the resident and/or their representative about achievable goals</w:t>
      </w:r>
    </w:p>
    <w:p w14:paraId="155EF01D" w14:textId="6F5AE4AE" w:rsidR="000648D3" w:rsidRDefault="000648D3" w:rsidP="00914AD1">
      <w:pPr>
        <w:pStyle w:val="ListParagraph"/>
        <w:numPr>
          <w:ilvl w:val="1"/>
          <w:numId w:val="3"/>
        </w:numPr>
        <w:ind w:left="714" w:hanging="357"/>
        <w:rPr>
          <w:rFonts w:cs="Times New Roman"/>
          <w:sz w:val="24"/>
          <w:szCs w:val="24"/>
          <w:lang w:eastAsia="en-AU"/>
        </w:rPr>
      </w:pPr>
      <w:r w:rsidRPr="0035325C">
        <w:rPr>
          <w:rFonts w:cs="Times New Roman"/>
          <w:sz w:val="24"/>
          <w:szCs w:val="24"/>
          <w:lang w:eastAsia="en-AU"/>
        </w:rPr>
        <w:t xml:space="preserve">includes appointments at the </w:t>
      </w:r>
      <w:r>
        <w:rPr>
          <w:rFonts w:cs="Times New Roman"/>
          <w:sz w:val="24"/>
          <w:szCs w:val="24"/>
          <w:lang w:eastAsia="en-AU"/>
        </w:rPr>
        <w:t xml:space="preserve">residential care </w:t>
      </w:r>
      <w:r w:rsidRPr="0035325C">
        <w:rPr>
          <w:rFonts w:cs="Times New Roman"/>
          <w:sz w:val="24"/>
          <w:szCs w:val="24"/>
          <w:lang w:eastAsia="en-AU"/>
        </w:rPr>
        <w:t xml:space="preserve">service or </w:t>
      </w:r>
      <w:r>
        <w:rPr>
          <w:rFonts w:cs="Times New Roman"/>
          <w:sz w:val="24"/>
          <w:szCs w:val="24"/>
          <w:lang w:eastAsia="en-AU"/>
        </w:rPr>
        <w:t xml:space="preserve">at </w:t>
      </w:r>
      <w:r w:rsidRPr="0035325C">
        <w:rPr>
          <w:rFonts w:cs="Times New Roman"/>
          <w:sz w:val="24"/>
          <w:szCs w:val="24"/>
          <w:lang w:eastAsia="en-AU"/>
        </w:rPr>
        <w:t>the health practitioner’s</w:t>
      </w:r>
      <w:r w:rsidR="00423678" w:rsidRPr="00423678">
        <w:rPr>
          <w:rFonts w:cs="Times New Roman"/>
          <w:sz w:val="24"/>
          <w:szCs w:val="24"/>
          <w:vertAlign w:val="superscript"/>
          <w:lang w:eastAsia="en-AU"/>
        </w:rPr>
        <w:fldChar w:fldCharType="begin"/>
      </w:r>
      <w:r w:rsidR="00423678" w:rsidRPr="00423678">
        <w:rPr>
          <w:rFonts w:cs="Times New Roman"/>
          <w:sz w:val="24"/>
          <w:szCs w:val="24"/>
          <w:vertAlign w:val="superscript"/>
          <w:lang w:eastAsia="en-AU"/>
        </w:rPr>
        <w:instrText xml:space="preserve"> NOTEREF _Ref394498595 \h </w:instrText>
      </w:r>
      <w:r w:rsidR="00423678">
        <w:rPr>
          <w:rFonts w:cs="Times New Roman"/>
          <w:sz w:val="24"/>
          <w:szCs w:val="24"/>
          <w:vertAlign w:val="superscript"/>
          <w:lang w:eastAsia="en-AU"/>
        </w:rPr>
        <w:instrText xml:space="preserve"> \* MERGEFORMAT </w:instrText>
      </w:r>
      <w:r w:rsidR="00423678" w:rsidRPr="00423678">
        <w:rPr>
          <w:rFonts w:cs="Times New Roman"/>
          <w:sz w:val="24"/>
          <w:szCs w:val="24"/>
          <w:vertAlign w:val="superscript"/>
          <w:lang w:eastAsia="en-AU"/>
        </w:rPr>
      </w:r>
      <w:r w:rsidR="00423678" w:rsidRPr="00423678">
        <w:rPr>
          <w:rFonts w:cs="Times New Roman"/>
          <w:sz w:val="24"/>
          <w:szCs w:val="24"/>
          <w:vertAlign w:val="superscript"/>
          <w:lang w:eastAsia="en-AU"/>
        </w:rPr>
        <w:fldChar w:fldCharType="separate"/>
      </w:r>
      <w:r w:rsidR="002E7458">
        <w:rPr>
          <w:rFonts w:cs="Times New Roman"/>
          <w:sz w:val="24"/>
          <w:szCs w:val="24"/>
          <w:vertAlign w:val="superscript"/>
          <w:lang w:eastAsia="en-AU"/>
        </w:rPr>
        <w:t>1</w:t>
      </w:r>
      <w:r w:rsidR="00423678" w:rsidRPr="00423678">
        <w:rPr>
          <w:rFonts w:cs="Times New Roman"/>
          <w:sz w:val="24"/>
          <w:szCs w:val="24"/>
          <w:vertAlign w:val="superscript"/>
          <w:lang w:eastAsia="en-AU"/>
        </w:rPr>
        <w:fldChar w:fldCharType="end"/>
      </w:r>
      <w:r w:rsidRPr="0035325C">
        <w:rPr>
          <w:rFonts w:cs="Times New Roman"/>
          <w:sz w:val="24"/>
          <w:szCs w:val="24"/>
          <w:lang w:eastAsia="en-AU"/>
        </w:rPr>
        <w:t xml:space="preserve"> premises</w:t>
      </w:r>
    </w:p>
    <w:p w14:paraId="762E344A" w14:textId="77777777" w:rsidR="00C53DC7" w:rsidRPr="00914AD1" w:rsidRDefault="00C53DC7" w:rsidP="00914AD1">
      <w:pPr>
        <w:pStyle w:val="ListParagraph"/>
        <w:numPr>
          <w:ilvl w:val="1"/>
          <w:numId w:val="3"/>
        </w:numPr>
        <w:ind w:left="714" w:hanging="357"/>
        <w:rPr>
          <w:rFonts w:cs="Times New Roman"/>
          <w:sz w:val="24"/>
          <w:szCs w:val="24"/>
          <w:lang w:eastAsia="en-AU"/>
        </w:rPr>
      </w:pPr>
      <w:r>
        <w:rPr>
          <w:rFonts w:cs="Times New Roman"/>
          <w:sz w:val="24"/>
          <w:szCs w:val="24"/>
          <w:lang w:eastAsia="en-AU"/>
        </w:rPr>
        <w:t>excludes delivery of the program</w:t>
      </w:r>
      <w:r w:rsidR="0080159A">
        <w:rPr>
          <w:rFonts w:cs="Times New Roman"/>
          <w:sz w:val="24"/>
          <w:szCs w:val="24"/>
          <w:lang w:eastAsia="en-AU"/>
        </w:rPr>
        <w:t xml:space="preserve"> – for requirements to deliver therapy services see </w:t>
      </w:r>
      <w:r w:rsidR="0080159A" w:rsidRPr="000A2482">
        <w:rPr>
          <w:rFonts w:cs="Times New Roman"/>
          <w:sz w:val="24"/>
          <w:szCs w:val="24"/>
          <w:lang w:eastAsia="en-AU"/>
        </w:rPr>
        <w:t>Item 3.11 Therapy services</w:t>
      </w:r>
      <w:r w:rsidRPr="000A2482">
        <w:rPr>
          <w:rFonts w:cs="Times New Roman"/>
          <w:sz w:val="24"/>
          <w:szCs w:val="24"/>
          <w:lang w:eastAsia="en-AU"/>
        </w:rPr>
        <w:t>.</w:t>
      </w:r>
    </w:p>
    <w:p w14:paraId="6598FE15" w14:textId="77777777" w:rsidR="000648D3" w:rsidRDefault="000648D3" w:rsidP="001054CC">
      <w:pPr>
        <w:rPr>
          <w:sz w:val="24"/>
          <w:szCs w:val="24"/>
          <w:lang w:val="en-AU"/>
        </w:rPr>
      </w:pPr>
    </w:p>
    <w:p w14:paraId="39584791" w14:textId="77777777" w:rsidR="00706EA7" w:rsidRDefault="00706EA7" w:rsidP="001054CC">
      <w:pPr>
        <w:rPr>
          <w:sz w:val="24"/>
          <w:szCs w:val="24"/>
          <w:lang w:val="en-AU"/>
        </w:rPr>
      </w:pPr>
      <w:r>
        <w:rPr>
          <w:sz w:val="24"/>
          <w:szCs w:val="24"/>
          <w:lang w:val="en-AU"/>
        </w:rPr>
        <w:t>See also:</w:t>
      </w:r>
    </w:p>
    <w:p w14:paraId="0ABE5AA6" w14:textId="77777777" w:rsidR="00DC1A88" w:rsidRPr="000A2482" w:rsidRDefault="00DC1A88" w:rsidP="006D1D84">
      <w:pPr>
        <w:pStyle w:val="ListParagraph"/>
        <w:numPr>
          <w:ilvl w:val="0"/>
          <w:numId w:val="16"/>
        </w:numPr>
        <w:rPr>
          <w:sz w:val="24"/>
          <w:szCs w:val="24"/>
          <w:lang w:val="en-AU"/>
        </w:rPr>
      </w:pPr>
      <w:r w:rsidRPr="000A2482">
        <w:rPr>
          <w:sz w:val="24"/>
          <w:szCs w:val="24"/>
          <w:lang w:val="en-AU"/>
        </w:rPr>
        <w:t>Item 2.8 Assistance in obtaining access to specialised therapy services</w:t>
      </w:r>
    </w:p>
    <w:p w14:paraId="43A84508" w14:textId="77777777" w:rsidR="00706EA7" w:rsidRPr="000A2482" w:rsidRDefault="00706EA7" w:rsidP="006D1D84">
      <w:pPr>
        <w:pStyle w:val="ListParagraph"/>
        <w:numPr>
          <w:ilvl w:val="0"/>
          <w:numId w:val="16"/>
        </w:numPr>
        <w:rPr>
          <w:sz w:val="24"/>
          <w:szCs w:val="24"/>
          <w:lang w:val="en-AU"/>
        </w:rPr>
      </w:pPr>
      <w:r w:rsidRPr="000A2482">
        <w:rPr>
          <w:sz w:val="24"/>
          <w:szCs w:val="24"/>
          <w:lang w:val="en-AU"/>
        </w:rPr>
        <w:t>Item 3.11 Therapy services</w:t>
      </w:r>
    </w:p>
    <w:p w14:paraId="296D1CA0" w14:textId="77777777" w:rsidR="00C84280" w:rsidRDefault="00C84280">
      <w:pPr>
        <w:widowControl/>
        <w:suppressAutoHyphens w:val="0"/>
        <w:autoSpaceDE/>
        <w:autoSpaceDN/>
        <w:adjustRightInd/>
        <w:spacing w:after="200" w:line="276" w:lineRule="auto"/>
        <w:textAlignment w:val="auto"/>
        <w:rPr>
          <w:sz w:val="24"/>
          <w:szCs w:val="24"/>
          <w:lang w:val="en-AU"/>
        </w:rPr>
      </w:pPr>
      <w:r>
        <w:rPr>
          <w:sz w:val="24"/>
          <w:szCs w:val="24"/>
          <w:lang w:val="en-AU"/>
        </w:rPr>
        <w:br w:type="page"/>
      </w:r>
    </w:p>
    <w:p w14:paraId="59EFDBFF" w14:textId="77777777" w:rsidR="00C84280" w:rsidRPr="000A2482" w:rsidRDefault="00C84280" w:rsidP="0029293D">
      <w:pPr>
        <w:pStyle w:val="Heading4"/>
        <w:rPr>
          <w:i w:val="0"/>
          <w:u w:val="single"/>
          <w:lang w:val="en-AU"/>
        </w:rPr>
      </w:pPr>
      <w:r w:rsidRPr="000A2482">
        <w:rPr>
          <w:i w:val="0"/>
          <w:u w:val="single"/>
          <w:lang w:val="en-AU"/>
        </w:rPr>
        <w:lastRenderedPageBreak/>
        <w:t>Item 2.7 Assistance in obtaining health practitioner services</w:t>
      </w:r>
    </w:p>
    <w:p w14:paraId="61D7B67A" w14:textId="77777777" w:rsidR="00C84280" w:rsidRPr="000A2482" w:rsidRDefault="00C84280" w:rsidP="001054CC">
      <w:pPr>
        <w:rPr>
          <w:sz w:val="24"/>
          <w:szCs w:val="24"/>
          <w:lang w:val="en-AU"/>
        </w:rPr>
      </w:pPr>
      <w:r w:rsidRPr="000A2482">
        <w:rPr>
          <w:sz w:val="24"/>
          <w:szCs w:val="24"/>
          <w:lang w:val="en-AU"/>
        </w:rPr>
        <w:t>Arrangements for aural, community health, dental, medical, psychiatric and other health practitioners to visit care recipients, whether the arrangements are made by care recipients, relatives or other persons representing the interests of care recipients, or are made direct</w:t>
      </w:r>
      <w:r w:rsidR="000D0336">
        <w:rPr>
          <w:sz w:val="24"/>
          <w:szCs w:val="24"/>
          <w:lang w:val="en-AU"/>
        </w:rPr>
        <w:t>ly</w:t>
      </w:r>
      <w:r w:rsidRPr="000A2482">
        <w:rPr>
          <w:sz w:val="24"/>
          <w:szCs w:val="24"/>
          <w:lang w:val="en-AU"/>
        </w:rPr>
        <w:t xml:space="preserve"> with a health practitioner</w:t>
      </w:r>
      <w:r w:rsidR="00C83D3D" w:rsidRPr="000A2482">
        <w:rPr>
          <w:sz w:val="24"/>
          <w:szCs w:val="24"/>
          <w:lang w:val="en-AU"/>
        </w:rPr>
        <w:t>.</w:t>
      </w:r>
    </w:p>
    <w:p w14:paraId="2B80554A" w14:textId="77777777" w:rsidR="00795160" w:rsidRDefault="00795160" w:rsidP="00795160">
      <w:pPr>
        <w:pStyle w:val="Heading5"/>
        <w:rPr>
          <w:rFonts w:eastAsia="Times New Roman"/>
          <w:lang w:eastAsia="en-AU"/>
        </w:rPr>
      </w:pPr>
      <w:r>
        <w:rPr>
          <w:rFonts w:eastAsia="Times New Roman"/>
          <w:lang w:eastAsia="en-AU"/>
        </w:rPr>
        <w:t>Additional guidance</w:t>
      </w:r>
    </w:p>
    <w:p w14:paraId="7554D218" w14:textId="77777777" w:rsidR="00C84280" w:rsidRPr="00995110" w:rsidRDefault="00C84280" w:rsidP="00C84280">
      <w:pPr>
        <w:rPr>
          <w:rFonts w:eastAsia="Times New Roman" w:cs="Times New Roman"/>
          <w:sz w:val="24"/>
          <w:szCs w:val="24"/>
          <w:lang w:eastAsia="en-AU"/>
        </w:rPr>
      </w:pPr>
      <w:r>
        <w:rPr>
          <w:rFonts w:eastAsia="Times New Roman" w:cs="Times New Roman"/>
          <w:sz w:val="24"/>
          <w:szCs w:val="24"/>
          <w:lang w:eastAsia="en-AU"/>
        </w:rPr>
        <w:t>A</w:t>
      </w:r>
      <w:r w:rsidRPr="00995110">
        <w:rPr>
          <w:rFonts w:eastAsia="Times New Roman" w:cs="Times New Roman"/>
          <w:sz w:val="24"/>
          <w:szCs w:val="24"/>
          <w:lang w:eastAsia="en-AU"/>
        </w:rPr>
        <w:t xml:space="preserve"> provider cannot charge a resident for:</w:t>
      </w:r>
    </w:p>
    <w:p w14:paraId="520CD73B" w14:textId="78F888E4" w:rsidR="00C84280" w:rsidRPr="00995110" w:rsidRDefault="00C84280" w:rsidP="00C84280">
      <w:pPr>
        <w:pStyle w:val="ListParagraph"/>
        <w:numPr>
          <w:ilvl w:val="0"/>
          <w:numId w:val="16"/>
        </w:numPr>
        <w:rPr>
          <w:rFonts w:eastAsia="Times New Roman" w:cs="Times New Roman"/>
          <w:sz w:val="24"/>
          <w:szCs w:val="24"/>
          <w:lang w:eastAsia="en-AU"/>
        </w:rPr>
      </w:pPr>
      <w:r w:rsidRPr="00995110">
        <w:rPr>
          <w:rFonts w:eastAsia="Times New Roman" w:cs="Times New Roman"/>
          <w:sz w:val="24"/>
          <w:szCs w:val="24"/>
          <w:lang w:eastAsia="en-AU"/>
        </w:rPr>
        <w:t>as required by the resident’s needs, making arrangements for a health practitioner</w:t>
      </w:r>
      <w:r w:rsidR="009B12E1" w:rsidRPr="009B12E1">
        <w:rPr>
          <w:rFonts w:eastAsia="Times New Roman" w:cs="Times New Roman"/>
          <w:sz w:val="24"/>
          <w:szCs w:val="24"/>
          <w:vertAlign w:val="superscript"/>
          <w:lang w:eastAsia="en-AU"/>
        </w:rPr>
        <w:fldChar w:fldCharType="begin"/>
      </w:r>
      <w:r w:rsidR="009B12E1" w:rsidRPr="009B12E1">
        <w:rPr>
          <w:rFonts w:eastAsia="Times New Roman" w:cs="Times New Roman"/>
          <w:sz w:val="24"/>
          <w:szCs w:val="24"/>
          <w:vertAlign w:val="superscript"/>
          <w:lang w:eastAsia="en-AU"/>
        </w:rPr>
        <w:instrText xml:space="preserve"> NOTEREF _Ref394498595 \h </w:instrText>
      </w:r>
      <w:r w:rsidR="009B12E1">
        <w:rPr>
          <w:rFonts w:eastAsia="Times New Roman" w:cs="Times New Roman"/>
          <w:sz w:val="24"/>
          <w:szCs w:val="24"/>
          <w:vertAlign w:val="superscript"/>
          <w:lang w:eastAsia="en-AU"/>
        </w:rPr>
        <w:instrText xml:space="preserve"> \* MERGEFORMAT </w:instrText>
      </w:r>
      <w:r w:rsidR="009B12E1" w:rsidRPr="009B12E1">
        <w:rPr>
          <w:rFonts w:eastAsia="Times New Roman" w:cs="Times New Roman"/>
          <w:sz w:val="24"/>
          <w:szCs w:val="24"/>
          <w:vertAlign w:val="superscript"/>
          <w:lang w:eastAsia="en-AU"/>
        </w:rPr>
      </w:r>
      <w:r w:rsidR="009B12E1" w:rsidRPr="009B12E1">
        <w:rPr>
          <w:rFonts w:eastAsia="Times New Roman" w:cs="Times New Roman"/>
          <w:sz w:val="24"/>
          <w:szCs w:val="24"/>
          <w:vertAlign w:val="superscript"/>
          <w:lang w:eastAsia="en-AU"/>
        </w:rPr>
        <w:fldChar w:fldCharType="separate"/>
      </w:r>
      <w:r w:rsidR="002E7458">
        <w:rPr>
          <w:rFonts w:eastAsia="Times New Roman" w:cs="Times New Roman"/>
          <w:sz w:val="24"/>
          <w:szCs w:val="24"/>
          <w:vertAlign w:val="superscript"/>
          <w:lang w:eastAsia="en-AU"/>
        </w:rPr>
        <w:t>1</w:t>
      </w:r>
      <w:r w:rsidR="009B12E1" w:rsidRPr="009B12E1">
        <w:rPr>
          <w:rFonts w:eastAsia="Times New Roman" w:cs="Times New Roman"/>
          <w:sz w:val="24"/>
          <w:szCs w:val="24"/>
          <w:vertAlign w:val="superscript"/>
          <w:lang w:eastAsia="en-AU"/>
        </w:rPr>
        <w:fldChar w:fldCharType="end"/>
      </w:r>
      <w:r w:rsidR="009A1D06">
        <w:rPr>
          <w:rFonts w:eastAsia="Times New Roman" w:cs="Times New Roman"/>
          <w:sz w:val="24"/>
          <w:szCs w:val="24"/>
          <w:lang w:eastAsia="en-AU"/>
        </w:rPr>
        <w:t xml:space="preserve"> </w:t>
      </w:r>
      <w:r w:rsidRPr="00995110">
        <w:rPr>
          <w:rFonts w:eastAsia="Times New Roman" w:cs="Times New Roman"/>
          <w:sz w:val="24"/>
          <w:szCs w:val="24"/>
          <w:lang w:eastAsia="en-AU"/>
        </w:rPr>
        <w:t xml:space="preserve">to visit the resident at the </w:t>
      </w:r>
      <w:r>
        <w:rPr>
          <w:rFonts w:eastAsia="Times New Roman" w:cs="Times New Roman"/>
          <w:sz w:val="24"/>
          <w:szCs w:val="24"/>
          <w:lang w:eastAsia="en-AU"/>
        </w:rPr>
        <w:t xml:space="preserve">residential care </w:t>
      </w:r>
      <w:r w:rsidRPr="00995110">
        <w:rPr>
          <w:rFonts w:eastAsia="Times New Roman" w:cs="Times New Roman"/>
          <w:sz w:val="24"/>
          <w:szCs w:val="24"/>
          <w:lang w:eastAsia="en-AU"/>
        </w:rPr>
        <w:t>service or for the resident to visit the health practitioner</w:t>
      </w:r>
      <w:r w:rsidR="009B12E1" w:rsidRPr="009B12E1">
        <w:rPr>
          <w:rFonts w:eastAsia="Times New Roman" w:cs="Times New Roman"/>
          <w:sz w:val="24"/>
          <w:szCs w:val="24"/>
          <w:vertAlign w:val="superscript"/>
          <w:lang w:eastAsia="en-AU"/>
        </w:rPr>
        <w:fldChar w:fldCharType="begin"/>
      </w:r>
      <w:r w:rsidR="009B12E1" w:rsidRPr="009B12E1">
        <w:rPr>
          <w:rFonts w:eastAsia="Times New Roman" w:cs="Times New Roman"/>
          <w:sz w:val="24"/>
          <w:szCs w:val="24"/>
          <w:vertAlign w:val="superscript"/>
          <w:lang w:eastAsia="en-AU"/>
        </w:rPr>
        <w:instrText xml:space="preserve"> NOTEREF _Ref394498595 \h </w:instrText>
      </w:r>
      <w:r w:rsidR="009B12E1">
        <w:rPr>
          <w:rFonts w:eastAsia="Times New Roman" w:cs="Times New Roman"/>
          <w:sz w:val="24"/>
          <w:szCs w:val="24"/>
          <w:vertAlign w:val="superscript"/>
          <w:lang w:eastAsia="en-AU"/>
        </w:rPr>
        <w:instrText xml:space="preserve"> \* MERGEFORMAT </w:instrText>
      </w:r>
      <w:r w:rsidR="009B12E1" w:rsidRPr="009B12E1">
        <w:rPr>
          <w:rFonts w:eastAsia="Times New Roman" w:cs="Times New Roman"/>
          <w:sz w:val="24"/>
          <w:szCs w:val="24"/>
          <w:vertAlign w:val="superscript"/>
          <w:lang w:eastAsia="en-AU"/>
        </w:rPr>
      </w:r>
      <w:r w:rsidR="009B12E1" w:rsidRPr="009B12E1">
        <w:rPr>
          <w:rFonts w:eastAsia="Times New Roman" w:cs="Times New Roman"/>
          <w:sz w:val="24"/>
          <w:szCs w:val="24"/>
          <w:vertAlign w:val="superscript"/>
          <w:lang w:eastAsia="en-AU"/>
        </w:rPr>
        <w:fldChar w:fldCharType="separate"/>
      </w:r>
      <w:r w:rsidR="002E7458">
        <w:rPr>
          <w:rFonts w:eastAsia="Times New Roman" w:cs="Times New Roman"/>
          <w:sz w:val="24"/>
          <w:szCs w:val="24"/>
          <w:vertAlign w:val="superscript"/>
          <w:lang w:eastAsia="en-AU"/>
        </w:rPr>
        <w:t>1</w:t>
      </w:r>
      <w:r w:rsidR="009B12E1" w:rsidRPr="009B12E1">
        <w:rPr>
          <w:rFonts w:eastAsia="Times New Roman" w:cs="Times New Roman"/>
          <w:sz w:val="24"/>
          <w:szCs w:val="24"/>
          <w:vertAlign w:val="superscript"/>
          <w:lang w:eastAsia="en-AU"/>
        </w:rPr>
        <w:fldChar w:fldCharType="end"/>
      </w:r>
      <w:r w:rsidRPr="00995110">
        <w:rPr>
          <w:rFonts w:eastAsia="Times New Roman" w:cs="Times New Roman"/>
          <w:sz w:val="24"/>
          <w:szCs w:val="24"/>
          <w:lang w:eastAsia="en-AU"/>
        </w:rPr>
        <w:t xml:space="preserve"> at their location</w:t>
      </w:r>
    </w:p>
    <w:p w14:paraId="51A9DDA8" w14:textId="6A73D335" w:rsidR="00C84280" w:rsidRPr="0035325C" w:rsidRDefault="00C84280" w:rsidP="00643565">
      <w:pPr>
        <w:pStyle w:val="ListParagraph"/>
        <w:numPr>
          <w:ilvl w:val="1"/>
          <w:numId w:val="3"/>
        </w:numPr>
        <w:ind w:left="714" w:hanging="357"/>
        <w:rPr>
          <w:rFonts w:cs="Times New Roman"/>
          <w:sz w:val="24"/>
          <w:szCs w:val="24"/>
          <w:lang w:eastAsia="en-AU"/>
        </w:rPr>
      </w:pPr>
      <w:r w:rsidRPr="0035325C">
        <w:rPr>
          <w:rFonts w:cs="Times New Roman"/>
          <w:sz w:val="24"/>
          <w:szCs w:val="24"/>
          <w:lang w:eastAsia="en-AU"/>
        </w:rPr>
        <w:t>includes, but is not limited to, primary care, allied health, dental, and specialist health practitioners</w:t>
      </w:r>
      <w:r w:rsidR="009B12E1" w:rsidRPr="009B12E1">
        <w:rPr>
          <w:rFonts w:cs="Times New Roman"/>
          <w:sz w:val="24"/>
          <w:szCs w:val="24"/>
          <w:vertAlign w:val="superscript"/>
          <w:lang w:eastAsia="en-AU"/>
        </w:rPr>
        <w:fldChar w:fldCharType="begin"/>
      </w:r>
      <w:r w:rsidR="009B12E1" w:rsidRPr="009B12E1">
        <w:rPr>
          <w:rFonts w:cs="Times New Roman"/>
          <w:sz w:val="24"/>
          <w:szCs w:val="24"/>
          <w:vertAlign w:val="superscript"/>
          <w:lang w:eastAsia="en-AU"/>
        </w:rPr>
        <w:instrText xml:space="preserve"> NOTEREF _Ref394498595 \h </w:instrText>
      </w:r>
      <w:r w:rsidR="009B12E1">
        <w:rPr>
          <w:rFonts w:cs="Times New Roman"/>
          <w:sz w:val="24"/>
          <w:szCs w:val="24"/>
          <w:vertAlign w:val="superscript"/>
          <w:lang w:eastAsia="en-AU"/>
        </w:rPr>
        <w:instrText xml:space="preserve"> \* MERGEFORMAT </w:instrText>
      </w:r>
      <w:r w:rsidR="009B12E1" w:rsidRPr="009B12E1">
        <w:rPr>
          <w:rFonts w:cs="Times New Roman"/>
          <w:sz w:val="24"/>
          <w:szCs w:val="24"/>
          <w:vertAlign w:val="superscript"/>
          <w:lang w:eastAsia="en-AU"/>
        </w:rPr>
      </w:r>
      <w:r w:rsidR="009B12E1" w:rsidRPr="009B12E1">
        <w:rPr>
          <w:rFonts w:cs="Times New Roman"/>
          <w:sz w:val="24"/>
          <w:szCs w:val="24"/>
          <w:vertAlign w:val="superscript"/>
          <w:lang w:eastAsia="en-AU"/>
        </w:rPr>
        <w:fldChar w:fldCharType="separate"/>
      </w:r>
      <w:r w:rsidR="002E7458">
        <w:rPr>
          <w:rFonts w:cs="Times New Roman"/>
          <w:sz w:val="24"/>
          <w:szCs w:val="24"/>
          <w:vertAlign w:val="superscript"/>
          <w:lang w:eastAsia="en-AU"/>
        </w:rPr>
        <w:t>1</w:t>
      </w:r>
      <w:r w:rsidR="009B12E1" w:rsidRPr="009B12E1">
        <w:rPr>
          <w:rFonts w:cs="Times New Roman"/>
          <w:sz w:val="24"/>
          <w:szCs w:val="24"/>
          <w:vertAlign w:val="superscript"/>
          <w:lang w:eastAsia="en-AU"/>
        </w:rPr>
        <w:fldChar w:fldCharType="end"/>
      </w:r>
    </w:p>
    <w:p w14:paraId="7CA94D18" w14:textId="77777777" w:rsidR="00EA6A6C" w:rsidRPr="00EA6A6C" w:rsidRDefault="00EA6A6C" w:rsidP="00643565">
      <w:pPr>
        <w:pStyle w:val="ListParagraph"/>
        <w:numPr>
          <w:ilvl w:val="1"/>
          <w:numId w:val="3"/>
        </w:numPr>
        <w:ind w:left="714" w:hanging="357"/>
        <w:rPr>
          <w:rFonts w:cs="Times New Roman"/>
          <w:sz w:val="24"/>
          <w:szCs w:val="24"/>
          <w:lang w:eastAsia="en-AU"/>
        </w:rPr>
      </w:pPr>
      <w:r w:rsidRPr="00EA6A6C">
        <w:rPr>
          <w:rFonts w:cs="Times New Roman"/>
          <w:sz w:val="24"/>
          <w:szCs w:val="24"/>
          <w:lang w:eastAsia="en-AU"/>
        </w:rPr>
        <w:t xml:space="preserve">includes arranging </w:t>
      </w:r>
      <w:r w:rsidR="009F0806">
        <w:rPr>
          <w:rFonts w:cs="Times New Roman"/>
          <w:sz w:val="24"/>
          <w:szCs w:val="24"/>
          <w:lang w:val="en-AU" w:eastAsia="en-AU"/>
        </w:rPr>
        <w:t>transport and escort</w:t>
      </w:r>
      <w:r w:rsidR="00FD457F">
        <w:rPr>
          <w:rFonts w:cs="Times New Roman"/>
          <w:sz w:val="24"/>
          <w:szCs w:val="24"/>
          <w:lang w:eastAsia="en-AU"/>
        </w:rPr>
        <w:t xml:space="preserve"> </w:t>
      </w:r>
      <w:r w:rsidR="00AC19CA">
        <w:rPr>
          <w:rFonts w:cs="Times New Roman"/>
          <w:sz w:val="24"/>
          <w:szCs w:val="24"/>
          <w:lang w:eastAsia="en-AU"/>
        </w:rPr>
        <w:t xml:space="preserve">of </w:t>
      </w:r>
      <w:r w:rsidRPr="00EA6A6C">
        <w:rPr>
          <w:rFonts w:cs="Times New Roman"/>
          <w:sz w:val="24"/>
          <w:szCs w:val="24"/>
          <w:lang w:eastAsia="en-AU"/>
        </w:rPr>
        <w:t>the resident to and from appointments</w:t>
      </w:r>
    </w:p>
    <w:p w14:paraId="05FF9479" w14:textId="77777777" w:rsidR="00C84280" w:rsidRPr="001A3AF2" w:rsidRDefault="00C84280" w:rsidP="00643565">
      <w:pPr>
        <w:pStyle w:val="ListParagraph"/>
        <w:numPr>
          <w:ilvl w:val="1"/>
          <w:numId w:val="3"/>
        </w:numPr>
        <w:ind w:left="714" w:hanging="357"/>
        <w:rPr>
          <w:rFonts w:eastAsia="Times New Roman" w:cs="Times New Roman"/>
          <w:sz w:val="24"/>
          <w:szCs w:val="24"/>
          <w:lang w:eastAsia="en-AU"/>
        </w:rPr>
      </w:pPr>
      <w:r w:rsidRPr="0035325C">
        <w:rPr>
          <w:rFonts w:cs="Times New Roman"/>
          <w:sz w:val="24"/>
          <w:szCs w:val="24"/>
          <w:lang w:eastAsia="en-AU"/>
        </w:rPr>
        <w:t xml:space="preserve">excludes costs of </w:t>
      </w:r>
      <w:r w:rsidR="009F0806">
        <w:rPr>
          <w:rFonts w:cs="Times New Roman"/>
          <w:sz w:val="24"/>
          <w:szCs w:val="24"/>
          <w:lang w:eastAsia="en-AU"/>
        </w:rPr>
        <w:t>transport and/or escort of</w:t>
      </w:r>
      <w:r w:rsidRPr="0035325C">
        <w:rPr>
          <w:rFonts w:cs="Times New Roman"/>
          <w:sz w:val="24"/>
          <w:szCs w:val="24"/>
          <w:lang w:eastAsia="en-AU"/>
        </w:rPr>
        <w:t xml:space="preserve"> the resident to and from appointments</w:t>
      </w:r>
      <w:r w:rsidR="00C83D3D">
        <w:rPr>
          <w:rFonts w:cs="Times New Roman"/>
          <w:sz w:val="24"/>
          <w:szCs w:val="24"/>
          <w:lang w:eastAsia="en-AU"/>
        </w:rPr>
        <w:t>.</w:t>
      </w:r>
    </w:p>
    <w:p w14:paraId="38EF9816" w14:textId="77777777" w:rsidR="00C84280" w:rsidRDefault="00C84280" w:rsidP="001054CC">
      <w:pPr>
        <w:rPr>
          <w:sz w:val="24"/>
          <w:szCs w:val="24"/>
          <w:lang w:val="en-AU"/>
        </w:rPr>
      </w:pPr>
    </w:p>
    <w:p w14:paraId="5AAA4B53" w14:textId="77777777" w:rsidR="00C84280" w:rsidRPr="000A2482" w:rsidRDefault="00922681" w:rsidP="0029293D">
      <w:pPr>
        <w:pStyle w:val="Heading4"/>
        <w:rPr>
          <w:i w:val="0"/>
          <w:u w:val="single"/>
          <w:lang w:val="en-AU"/>
        </w:rPr>
      </w:pPr>
      <w:r w:rsidRPr="000A2482">
        <w:rPr>
          <w:i w:val="0"/>
          <w:u w:val="single"/>
          <w:lang w:val="en-AU"/>
        </w:rPr>
        <w:t>Item 2.8 Assistance in obtaining access to specialised therapy services</w:t>
      </w:r>
    </w:p>
    <w:p w14:paraId="521885FE" w14:textId="77777777" w:rsidR="00C84280" w:rsidRPr="000A2482" w:rsidRDefault="00922681" w:rsidP="001054CC">
      <w:pPr>
        <w:rPr>
          <w:sz w:val="24"/>
          <w:szCs w:val="24"/>
          <w:lang w:val="en-AU"/>
        </w:rPr>
      </w:pPr>
      <w:r w:rsidRPr="000A2482">
        <w:rPr>
          <w:sz w:val="24"/>
          <w:szCs w:val="24"/>
          <w:lang w:val="en-AU"/>
        </w:rPr>
        <w:t>Making arrangements for speech therapists, podiatrists, occupational or physiotherapy practitioners to visit care recipients, whether the arrangements are made by care recipients, relatives or other persons representing t</w:t>
      </w:r>
      <w:r w:rsidR="009A1D06" w:rsidRPr="000A2482">
        <w:rPr>
          <w:sz w:val="24"/>
          <w:szCs w:val="24"/>
          <w:lang w:val="en-AU"/>
        </w:rPr>
        <w:t>he interests of care recipients</w:t>
      </w:r>
      <w:r w:rsidR="00C83D3D" w:rsidRPr="000A2482">
        <w:rPr>
          <w:sz w:val="24"/>
          <w:szCs w:val="24"/>
          <w:lang w:val="en-AU"/>
        </w:rPr>
        <w:t>.</w:t>
      </w:r>
    </w:p>
    <w:p w14:paraId="11D94F1F" w14:textId="77777777" w:rsidR="00795160" w:rsidRDefault="00795160" w:rsidP="00795160">
      <w:pPr>
        <w:pStyle w:val="Heading5"/>
        <w:rPr>
          <w:rFonts w:eastAsia="Times New Roman"/>
          <w:lang w:eastAsia="en-AU"/>
        </w:rPr>
      </w:pPr>
      <w:r>
        <w:rPr>
          <w:rFonts w:eastAsia="Times New Roman"/>
          <w:lang w:eastAsia="en-AU"/>
        </w:rPr>
        <w:t>Additional guidance</w:t>
      </w:r>
    </w:p>
    <w:p w14:paraId="58BD16AD" w14:textId="77777777" w:rsidR="00922681" w:rsidRPr="00995110" w:rsidRDefault="00922681" w:rsidP="00922681">
      <w:pPr>
        <w:rPr>
          <w:rFonts w:eastAsia="Times New Roman" w:cs="Times New Roman"/>
          <w:sz w:val="24"/>
          <w:szCs w:val="24"/>
          <w:lang w:eastAsia="en-AU"/>
        </w:rPr>
      </w:pPr>
      <w:r>
        <w:rPr>
          <w:rFonts w:eastAsia="Times New Roman" w:cs="Times New Roman"/>
          <w:sz w:val="24"/>
          <w:szCs w:val="24"/>
          <w:lang w:eastAsia="en-AU"/>
        </w:rPr>
        <w:t>A</w:t>
      </w:r>
      <w:r w:rsidRPr="00995110">
        <w:rPr>
          <w:rFonts w:eastAsia="Times New Roman" w:cs="Times New Roman"/>
          <w:sz w:val="24"/>
          <w:szCs w:val="24"/>
          <w:lang w:eastAsia="en-AU"/>
        </w:rPr>
        <w:t xml:space="preserve"> provider cannot charge a resident for:</w:t>
      </w:r>
    </w:p>
    <w:p w14:paraId="691BD073" w14:textId="2D9697E0" w:rsidR="00922681" w:rsidRPr="00995110" w:rsidRDefault="00922681" w:rsidP="00922681">
      <w:pPr>
        <w:pStyle w:val="ListParagraph"/>
        <w:numPr>
          <w:ilvl w:val="0"/>
          <w:numId w:val="16"/>
        </w:numPr>
        <w:rPr>
          <w:rFonts w:eastAsia="Times New Roman" w:cs="Times New Roman"/>
          <w:sz w:val="24"/>
          <w:szCs w:val="24"/>
          <w:lang w:eastAsia="en-AU"/>
        </w:rPr>
      </w:pPr>
      <w:r w:rsidRPr="00995110">
        <w:rPr>
          <w:rFonts w:eastAsia="Times New Roman" w:cs="Times New Roman"/>
          <w:sz w:val="24"/>
          <w:szCs w:val="24"/>
          <w:lang w:eastAsia="en-AU"/>
        </w:rPr>
        <w:t>as required by the resident’s needs, making arrangements for a health practitioner</w:t>
      </w:r>
      <w:r w:rsidR="009B12E1" w:rsidRPr="009B12E1">
        <w:rPr>
          <w:rFonts w:eastAsia="Times New Roman" w:cs="Times New Roman"/>
          <w:sz w:val="24"/>
          <w:szCs w:val="24"/>
          <w:vertAlign w:val="superscript"/>
          <w:lang w:eastAsia="en-AU"/>
        </w:rPr>
        <w:fldChar w:fldCharType="begin"/>
      </w:r>
      <w:r w:rsidR="009B12E1" w:rsidRPr="009B12E1">
        <w:rPr>
          <w:rFonts w:eastAsia="Times New Roman" w:cs="Times New Roman"/>
          <w:sz w:val="24"/>
          <w:szCs w:val="24"/>
          <w:vertAlign w:val="superscript"/>
          <w:lang w:eastAsia="en-AU"/>
        </w:rPr>
        <w:instrText xml:space="preserve"> NOTEREF _Ref394498595 \h </w:instrText>
      </w:r>
      <w:r w:rsidR="009B12E1">
        <w:rPr>
          <w:rFonts w:eastAsia="Times New Roman" w:cs="Times New Roman"/>
          <w:sz w:val="24"/>
          <w:szCs w:val="24"/>
          <w:vertAlign w:val="superscript"/>
          <w:lang w:eastAsia="en-AU"/>
        </w:rPr>
        <w:instrText xml:space="preserve"> \* MERGEFORMAT </w:instrText>
      </w:r>
      <w:r w:rsidR="009B12E1" w:rsidRPr="009B12E1">
        <w:rPr>
          <w:rFonts w:eastAsia="Times New Roman" w:cs="Times New Roman"/>
          <w:sz w:val="24"/>
          <w:szCs w:val="24"/>
          <w:vertAlign w:val="superscript"/>
          <w:lang w:eastAsia="en-AU"/>
        </w:rPr>
      </w:r>
      <w:r w:rsidR="009B12E1" w:rsidRPr="009B12E1">
        <w:rPr>
          <w:rFonts w:eastAsia="Times New Roman" w:cs="Times New Roman"/>
          <w:sz w:val="24"/>
          <w:szCs w:val="24"/>
          <w:vertAlign w:val="superscript"/>
          <w:lang w:eastAsia="en-AU"/>
        </w:rPr>
        <w:fldChar w:fldCharType="separate"/>
      </w:r>
      <w:r w:rsidR="002E7458">
        <w:rPr>
          <w:rFonts w:eastAsia="Times New Roman" w:cs="Times New Roman"/>
          <w:sz w:val="24"/>
          <w:szCs w:val="24"/>
          <w:vertAlign w:val="superscript"/>
          <w:lang w:eastAsia="en-AU"/>
        </w:rPr>
        <w:t>1</w:t>
      </w:r>
      <w:r w:rsidR="009B12E1" w:rsidRPr="009B12E1">
        <w:rPr>
          <w:rFonts w:eastAsia="Times New Roman" w:cs="Times New Roman"/>
          <w:sz w:val="24"/>
          <w:szCs w:val="24"/>
          <w:vertAlign w:val="superscript"/>
          <w:lang w:eastAsia="en-AU"/>
        </w:rPr>
        <w:fldChar w:fldCharType="end"/>
      </w:r>
      <w:r w:rsidR="009A1D06">
        <w:rPr>
          <w:rFonts w:eastAsia="Times New Roman" w:cs="Times New Roman"/>
          <w:sz w:val="24"/>
          <w:szCs w:val="24"/>
          <w:lang w:eastAsia="en-AU"/>
        </w:rPr>
        <w:t xml:space="preserve"> </w:t>
      </w:r>
      <w:r w:rsidRPr="00995110">
        <w:rPr>
          <w:rFonts w:eastAsia="Times New Roman" w:cs="Times New Roman"/>
          <w:sz w:val="24"/>
          <w:szCs w:val="24"/>
          <w:lang w:eastAsia="en-AU"/>
        </w:rPr>
        <w:t xml:space="preserve">to visit the resident at the </w:t>
      </w:r>
      <w:r>
        <w:rPr>
          <w:rFonts w:eastAsia="Times New Roman" w:cs="Times New Roman"/>
          <w:sz w:val="24"/>
          <w:szCs w:val="24"/>
          <w:lang w:eastAsia="en-AU"/>
        </w:rPr>
        <w:t xml:space="preserve">residential care </w:t>
      </w:r>
      <w:r w:rsidRPr="00995110">
        <w:rPr>
          <w:rFonts w:eastAsia="Times New Roman" w:cs="Times New Roman"/>
          <w:sz w:val="24"/>
          <w:szCs w:val="24"/>
          <w:lang w:eastAsia="en-AU"/>
        </w:rPr>
        <w:t>service or for the resident to visit the</w:t>
      </w:r>
      <w:r>
        <w:rPr>
          <w:rFonts w:eastAsia="Times New Roman" w:cs="Times New Roman"/>
          <w:sz w:val="24"/>
          <w:szCs w:val="24"/>
          <w:lang w:eastAsia="en-AU"/>
        </w:rPr>
        <w:t xml:space="preserve"> </w:t>
      </w:r>
      <w:r w:rsidRPr="00995110">
        <w:rPr>
          <w:rFonts w:eastAsia="Times New Roman" w:cs="Times New Roman"/>
          <w:sz w:val="24"/>
          <w:szCs w:val="24"/>
          <w:lang w:eastAsia="en-AU"/>
        </w:rPr>
        <w:t>health practitioner</w:t>
      </w:r>
      <w:r w:rsidR="009B12E1" w:rsidRPr="009B12E1">
        <w:rPr>
          <w:rFonts w:eastAsia="Times New Roman" w:cs="Times New Roman"/>
          <w:sz w:val="24"/>
          <w:szCs w:val="24"/>
          <w:vertAlign w:val="superscript"/>
          <w:lang w:eastAsia="en-AU"/>
        </w:rPr>
        <w:fldChar w:fldCharType="begin"/>
      </w:r>
      <w:r w:rsidR="009B12E1" w:rsidRPr="009B12E1">
        <w:rPr>
          <w:rFonts w:eastAsia="Times New Roman" w:cs="Times New Roman"/>
          <w:sz w:val="24"/>
          <w:szCs w:val="24"/>
          <w:vertAlign w:val="superscript"/>
          <w:lang w:eastAsia="en-AU"/>
        </w:rPr>
        <w:instrText xml:space="preserve"> NOTEREF _Ref394498595 \h </w:instrText>
      </w:r>
      <w:r w:rsidR="009B12E1">
        <w:rPr>
          <w:rFonts w:eastAsia="Times New Roman" w:cs="Times New Roman"/>
          <w:sz w:val="24"/>
          <w:szCs w:val="24"/>
          <w:vertAlign w:val="superscript"/>
          <w:lang w:eastAsia="en-AU"/>
        </w:rPr>
        <w:instrText xml:space="preserve"> \* MERGEFORMAT </w:instrText>
      </w:r>
      <w:r w:rsidR="009B12E1" w:rsidRPr="009B12E1">
        <w:rPr>
          <w:rFonts w:eastAsia="Times New Roman" w:cs="Times New Roman"/>
          <w:sz w:val="24"/>
          <w:szCs w:val="24"/>
          <w:vertAlign w:val="superscript"/>
          <w:lang w:eastAsia="en-AU"/>
        </w:rPr>
      </w:r>
      <w:r w:rsidR="009B12E1" w:rsidRPr="009B12E1">
        <w:rPr>
          <w:rFonts w:eastAsia="Times New Roman" w:cs="Times New Roman"/>
          <w:sz w:val="24"/>
          <w:szCs w:val="24"/>
          <w:vertAlign w:val="superscript"/>
          <w:lang w:eastAsia="en-AU"/>
        </w:rPr>
        <w:fldChar w:fldCharType="separate"/>
      </w:r>
      <w:r w:rsidR="002E7458">
        <w:rPr>
          <w:rFonts w:eastAsia="Times New Roman" w:cs="Times New Roman"/>
          <w:sz w:val="24"/>
          <w:szCs w:val="24"/>
          <w:vertAlign w:val="superscript"/>
          <w:lang w:eastAsia="en-AU"/>
        </w:rPr>
        <w:t>1</w:t>
      </w:r>
      <w:r w:rsidR="009B12E1" w:rsidRPr="009B12E1">
        <w:rPr>
          <w:rFonts w:eastAsia="Times New Roman" w:cs="Times New Roman"/>
          <w:sz w:val="24"/>
          <w:szCs w:val="24"/>
          <w:vertAlign w:val="superscript"/>
          <w:lang w:eastAsia="en-AU"/>
        </w:rPr>
        <w:fldChar w:fldCharType="end"/>
      </w:r>
      <w:r w:rsidRPr="00995110">
        <w:rPr>
          <w:rFonts w:eastAsia="Times New Roman" w:cs="Times New Roman"/>
          <w:sz w:val="24"/>
          <w:szCs w:val="24"/>
          <w:lang w:eastAsia="en-AU"/>
        </w:rPr>
        <w:t xml:space="preserve"> at their location</w:t>
      </w:r>
    </w:p>
    <w:p w14:paraId="6B18B14E" w14:textId="77777777" w:rsidR="00AC19CA" w:rsidRPr="00AC19CA" w:rsidRDefault="00AC19CA" w:rsidP="00643565">
      <w:pPr>
        <w:pStyle w:val="ListParagraph"/>
        <w:numPr>
          <w:ilvl w:val="1"/>
          <w:numId w:val="3"/>
        </w:numPr>
        <w:ind w:left="714" w:hanging="357"/>
        <w:rPr>
          <w:rFonts w:cs="Times New Roman"/>
          <w:sz w:val="24"/>
          <w:szCs w:val="24"/>
          <w:lang w:eastAsia="en-AU"/>
        </w:rPr>
      </w:pPr>
      <w:r w:rsidRPr="00AC19CA">
        <w:rPr>
          <w:rFonts w:cs="Times New Roman"/>
          <w:sz w:val="24"/>
          <w:szCs w:val="24"/>
          <w:lang w:eastAsia="en-AU"/>
        </w:rPr>
        <w:t xml:space="preserve">includes arranging </w:t>
      </w:r>
      <w:r w:rsidR="00A6132D">
        <w:rPr>
          <w:rFonts w:cs="Times New Roman"/>
          <w:sz w:val="24"/>
          <w:szCs w:val="24"/>
          <w:lang w:eastAsia="en-AU"/>
        </w:rPr>
        <w:t>transport and escort</w:t>
      </w:r>
      <w:r w:rsidRPr="00AC19CA">
        <w:rPr>
          <w:rFonts w:cs="Times New Roman"/>
          <w:sz w:val="24"/>
          <w:szCs w:val="24"/>
          <w:lang w:eastAsia="en-AU"/>
        </w:rPr>
        <w:t xml:space="preserve"> of the resident to and from appointments</w:t>
      </w:r>
    </w:p>
    <w:p w14:paraId="2D56DBE6" w14:textId="77777777" w:rsidR="00C84280" w:rsidRPr="009B12E1" w:rsidRDefault="00922681" w:rsidP="00643565">
      <w:pPr>
        <w:pStyle w:val="ListParagraph"/>
        <w:numPr>
          <w:ilvl w:val="1"/>
          <w:numId w:val="3"/>
        </w:numPr>
        <w:ind w:left="714" w:hanging="357"/>
        <w:rPr>
          <w:sz w:val="24"/>
          <w:szCs w:val="24"/>
          <w:lang w:val="en-AU"/>
        </w:rPr>
      </w:pPr>
      <w:r w:rsidRPr="001A3AF2">
        <w:rPr>
          <w:rFonts w:cs="Times New Roman"/>
          <w:sz w:val="24"/>
          <w:szCs w:val="24"/>
          <w:lang w:eastAsia="en-AU"/>
        </w:rPr>
        <w:t>excludes costs of transport</w:t>
      </w:r>
      <w:r w:rsidR="00A6132D">
        <w:rPr>
          <w:rFonts w:cs="Times New Roman"/>
          <w:sz w:val="24"/>
          <w:szCs w:val="24"/>
          <w:lang w:eastAsia="en-AU"/>
        </w:rPr>
        <w:t xml:space="preserve"> and/or escort of</w:t>
      </w:r>
      <w:r w:rsidRPr="001A3AF2">
        <w:rPr>
          <w:rFonts w:cs="Times New Roman"/>
          <w:sz w:val="24"/>
          <w:szCs w:val="24"/>
          <w:lang w:eastAsia="en-AU"/>
        </w:rPr>
        <w:t xml:space="preserve"> the resident to and from appointments</w:t>
      </w:r>
      <w:r w:rsidR="00C83D3D">
        <w:rPr>
          <w:rFonts w:cs="Times New Roman"/>
          <w:sz w:val="24"/>
          <w:szCs w:val="24"/>
          <w:lang w:eastAsia="en-AU"/>
        </w:rPr>
        <w:t>.</w:t>
      </w:r>
    </w:p>
    <w:p w14:paraId="783EC305" w14:textId="77777777" w:rsidR="00DC1A88" w:rsidRDefault="00DC1A88" w:rsidP="006C08D0">
      <w:pPr>
        <w:rPr>
          <w:sz w:val="24"/>
          <w:szCs w:val="24"/>
          <w:lang w:val="en-AU"/>
        </w:rPr>
      </w:pPr>
    </w:p>
    <w:p w14:paraId="1ACC8710" w14:textId="77777777" w:rsidR="00DC1A88" w:rsidRDefault="006C08D0" w:rsidP="006C08D0">
      <w:pPr>
        <w:rPr>
          <w:sz w:val="24"/>
          <w:szCs w:val="24"/>
          <w:lang w:val="en-AU"/>
        </w:rPr>
      </w:pPr>
      <w:r w:rsidRPr="006C08D0">
        <w:rPr>
          <w:sz w:val="24"/>
          <w:szCs w:val="24"/>
          <w:lang w:val="en-AU"/>
        </w:rPr>
        <w:t>See also</w:t>
      </w:r>
      <w:r w:rsidR="00DC1A88">
        <w:rPr>
          <w:sz w:val="24"/>
          <w:szCs w:val="24"/>
          <w:lang w:val="en-AU"/>
        </w:rPr>
        <w:t>:</w:t>
      </w:r>
    </w:p>
    <w:p w14:paraId="33662830" w14:textId="77777777" w:rsidR="00DC1A88" w:rsidRPr="000A2482" w:rsidRDefault="00DC1A88" w:rsidP="006D1D84">
      <w:pPr>
        <w:pStyle w:val="ListParagraph"/>
        <w:numPr>
          <w:ilvl w:val="0"/>
          <w:numId w:val="16"/>
        </w:numPr>
        <w:rPr>
          <w:sz w:val="24"/>
          <w:szCs w:val="24"/>
          <w:lang w:val="en-AU"/>
        </w:rPr>
      </w:pPr>
      <w:r w:rsidRPr="000A2482">
        <w:rPr>
          <w:sz w:val="24"/>
          <w:szCs w:val="24"/>
          <w:lang w:val="en-AU"/>
        </w:rPr>
        <w:t>Item 2.6 Rehabilitation support</w:t>
      </w:r>
    </w:p>
    <w:p w14:paraId="712075D4" w14:textId="77777777" w:rsidR="006C08D0" w:rsidRPr="000A2482" w:rsidRDefault="006C08D0" w:rsidP="006D1D84">
      <w:pPr>
        <w:pStyle w:val="ListParagraph"/>
        <w:numPr>
          <w:ilvl w:val="0"/>
          <w:numId w:val="16"/>
        </w:numPr>
        <w:rPr>
          <w:sz w:val="24"/>
          <w:szCs w:val="24"/>
          <w:lang w:val="en-AU"/>
        </w:rPr>
      </w:pPr>
      <w:r w:rsidRPr="000A2482">
        <w:rPr>
          <w:sz w:val="24"/>
          <w:szCs w:val="24"/>
          <w:lang w:val="en-AU"/>
        </w:rPr>
        <w:t>Item 3.11 Therapy services</w:t>
      </w:r>
    </w:p>
    <w:p w14:paraId="05552F4B" w14:textId="77777777" w:rsidR="00922681" w:rsidRDefault="00922681">
      <w:pPr>
        <w:widowControl/>
        <w:suppressAutoHyphens w:val="0"/>
        <w:autoSpaceDE/>
        <w:autoSpaceDN/>
        <w:adjustRightInd/>
        <w:spacing w:after="200" w:line="276" w:lineRule="auto"/>
        <w:textAlignment w:val="auto"/>
        <w:rPr>
          <w:sz w:val="24"/>
          <w:szCs w:val="24"/>
          <w:lang w:val="en-AU"/>
        </w:rPr>
      </w:pPr>
      <w:r>
        <w:rPr>
          <w:sz w:val="24"/>
          <w:szCs w:val="24"/>
          <w:lang w:val="en-AU"/>
        </w:rPr>
        <w:br w:type="page"/>
      </w:r>
    </w:p>
    <w:p w14:paraId="30040BAA" w14:textId="77777777" w:rsidR="00922681" w:rsidRPr="000A2482" w:rsidRDefault="00922681" w:rsidP="0029293D">
      <w:pPr>
        <w:pStyle w:val="Heading4"/>
        <w:rPr>
          <w:i w:val="0"/>
          <w:u w:val="single"/>
          <w:lang w:val="en-AU"/>
        </w:rPr>
      </w:pPr>
      <w:r w:rsidRPr="000A2482">
        <w:rPr>
          <w:i w:val="0"/>
          <w:u w:val="single"/>
          <w:lang w:val="en-AU"/>
        </w:rPr>
        <w:lastRenderedPageBreak/>
        <w:t>Item 2.9 Support for care recipients with cognitive impairment</w:t>
      </w:r>
    </w:p>
    <w:p w14:paraId="2640542C" w14:textId="77777777" w:rsidR="00922681" w:rsidRPr="000A2482" w:rsidRDefault="00922681" w:rsidP="001054CC">
      <w:pPr>
        <w:rPr>
          <w:sz w:val="24"/>
          <w:szCs w:val="24"/>
          <w:lang w:val="en-AU"/>
        </w:rPr>
      </w:pPr>
      <w:r w:rsidRPr="000A2482">
        <w:rPr>
          <w:sz w:val="24"/>
          <w:szCs w:val="24"/>
          <w:lang w:val="en-AU"/>
        </w:rPr>
        <w:t xml:space="preserve">Individual attention and support to care recipients with cognitive impairment (for example, dementia and behavioural disorders), including individual therapy activities and specific programs designed and carried out to prevent or manage a particular condition or behaviour and to enhance the quality of life and care for such care recipients and ongoing support (including specific encouragement) to motivate or enable such care recipients to take part in general activities </w:t>
      </w:r>
      <w:r w:rsidR="003A139F" w:rsidRPr="000A2482">
        <w:rPr>
          <w:sz w:val="24"/>
          <w:szCs w:val="24"/>
          <w:lang w:val="en-AU"/>
        </w:rPr>
        <w:t>of the residential care service</w:t>
      </w:r>
      <w:r w:rsidR="00C83D3D" w:rsidRPr="000A2482">
        <w:rPr>
          <w:sz w:val="24"/>
          <w:szCs w:val="24"/>
          <w:lang w:val="en-AU"/>
        </w:rPr>
        <w:t>.</w:t>
      </w:r>
    </w:p>
    <w:p w14:paraId="0CE9E68B" w14:textId="77777777" w:rsidR="003A139F" w:rsidRPr="003A139F" w:rsidRDefault="003A139F" w:rsidP="003A139F">
      <w:pPr>
        <w:pStyle w:val="Heading5"/>
        <w:rPr>
          <w:rFonts w:eastAsia="Times New Roman"/>
          <w:lang w:eastAsia="en-AU"/>
        </w:rPr>
      </w:pPr>
      <w:r w:rsidRPr="003A139F">
        <w:rPr>
          <w:rFonts w:eastAsia="Times New Roman"/>
          <w:lang w:eastAsia="en-AU"/>
        </w:rPr>
        <w:t>Additional guidance</w:t>
      </w:r>
    </w:p>
    <w:p w14:paraId="043E0BB6" w14:textId="77777777" w:rsidR="00922681" w:rsidRPr="008D6F1F" w:rsidRDefault="00922681" w:rsidP="00922681">
      <w:pPr>
        <w:rPr>
          <w:rFonts w:eastAsia="Times New Roman" w:cs="Times New Roman"/>
          <w:sz w:val="24"/>
          <w:szCs w:val="24"/>
          <w:lang w:eastAsia="en-AU"/>
        </w:rPr>
      </w:pPr>
      <w:r w:rsidRPr="008D6F1F">
        <w:rPr>
          <w:rFonts w:eastAsia="Times New Roman" w:cs="Times New Roman"/>
          <w:sz w:val="24"/>
          <w:szCs w:val="24"/>
          <w:lang w:eastAsia="en-AU"/>
        </w:rPr>
        <w:t>A provider cannot charge a resident for:</w:t>
      </w:r>
    </w:p>
    <w:p w14:paraId="5B53F4D8" w14:textId="77777777" w:rsidR="00922681" w:rsidRPr="00FB3F2C" w:rsidRDefault="00922681" w:rsidP="00FB3F2C">
      <w:pPr>
        <w:pStyle w:val="ListParagraph"/>
        <w:numPr>
          <w:ilvl w:val="0"/>
          <w:numId w:val="16"/>
        </w:numPr>
        <w:rPr>
          <w:rFonts w:eastAsia="Times New Roman" w:cs="Times New Roman"/>
          <w:sz w:val="24"/>
          <w:szCs w:val="24"/>
          <w:lang w:eastAsia="en-AU"/>
        </w:rPr>
      </w:pPr>
      <w:r w:rsidRPr="008D6F1F">
        <w:rPr>
          <w:rFonts w:eastAsia="Times New Roman" w:cs="Times New Roman"/>
          <w:sz w:val="24"/>
          <w:szCs w:val="24"/>
          <w:lang w:eastAsia="en-AU"/>
        </w:rPr>
        <w:t>developing and delivering programs that meet the resident’s needs and preferences, to reduce the incidence of behavioural and psychological symptoms of dementia and/or other conditions, and to enhance the quality of life and care for the resident</w:t>
      </w:r>
      <w:r w:rsidR="00793169">
        <w:rPr>
          <w:rFonts w:eastAsia="Times New Roman" w:cs="Times New Roman"/>
          <w:sz w:val="24"/>
          <w:szCs w:val="24"/>
          <w:lang w:eastAsia="en-AU"/>
        </w:rPr>
        <w:t>.</w:t>
      </w:r>
    </w:p>
    <w:p w14:paraId="3EE4F75B" w14:textId="77777777" w:rsidR="002B0EC2" w:rsidRDefault="002B0EC2">
      <w:pPr>
        <w:widowControl/>
        <w:suppressAutoHyphens w:val="0"/>
        <w:autoSpaceDE/>
        <w:autoSpaceDN/>
        <w:adjustRightInd/>
        <w:spacing w:after="200" w:line="276" w:lineRule="auto"/>
        <w:textAlignment w:val="auto"/>
        <w:rPr>
          <w:rFonts w:cs="Times New Roman"/>
          <w:b/>
          <w:i/>
          <w:sz w:val="24"/>
          <w:szCs w:val="24"/>
          <w:lang w:eastAsia="en-AU"/>
        </w:rPr>
      </w:pPr>
      <w:r>
        <w:rPr>
          <w:rFonts w:cs="Times New Roman"/>
          <w:lang w:eastAsia="en-AU"/>
        </w:rPr>
        <w:br w:type="page"/>
      </w:r>
    </w:p>
    <w:p w14:paraId="70F245AF" w14:textId="0156B646" w:rsidR="00783768" w:rsidRPr="000A2482" w:rsidRDefault="00783768" w:rsidP="006A5606">
      <w:pPr>
        <w:pStyle w:val="Heading3"/>
        <w:rPr>
          <w:i w:val="0"/>
        </w:rPr>
      </w:pPr>
      <w:r w:rsidRPr="000A2482">
        <w:rPr>
          <w:i w:val="0"/>
        </w:rPr>
        <w:lastRenderedPageBreak/>
        <w:t xml:space="preserve">PART 3 – </w:t>
      </w:r>
      <w:r w:rsidR="002D7F40">
        <w:rPr>
          <w:i w:val="0"/>
        </w:rPr>
        <w:t>Other c</w:t>
      </w:r>
      <w:r w:rsidRPr="000A2482">
        <w:rPr>
          <w:i w:val="0"/>
        </w:rPr>
        <w:t>are and services to be p</w:t>
      </w:r>
      <w:r w:rsidR="00AA0A9A" w:rsidRPr="000A2482">
        <w:rPr>
          <w:i w:val="0"/>
        </w:rPr>
        <w:t xml:space="preserve">rovided for all care recipients </w:t>
      </w:r>
      <w:r w:rsidRPr="000A2482">
        <w:rPr>
          <w:i w:val="0"/>
        </w:rPr>
        <w:t xml:space="preserve">who need them </w:t>
      </w:r>
    </w:p>
    <w:p w14:paraId="19682C6F" w14:textId="77777777" w:rsidR="00BC6AAE" w:rsidRPr="000A2482" w:rsidRDefault="00AA0A9A" w:rsidP="0029293D">
      <w:pPr>
        <w:pStyle w:val="Heading4"/>
        <w:rPr>
          <w:i w:val="0"/>
          <w:u w:val="single"/>
          <w:lang w:val="en-AU"/>
        </w:rPr>
      </w:pPr>
      <w:r w:rsidRPr="000A2482">
        <w:rPr>
          <w:i w:val="0"/>
          <w:u w:val="single"/>
        </w:rPr>
        <w:t>Item 3.1 Furnishings</w:t>
      </w:r>
    </w:p>
    <w:p w14:paraId="4C7D5A7E" w14:textId="77777777" w:rsidR="00BC6AAE" w:rsidRPr="000A2482" w:rsidRDefault="003A139F" w:rsidP="00783768">
      <w:pPr>
        <w:widowControl/>
        <w:suppressAutoHyphens w:val="0"/>
        <w:autoSpaceDE/>
        <w:autoSpaceDN/>
        <w:adjustRightInd/>
        <w:spacing w:after="200" w:line="276" w:lineRule="auto"/>
        <w:textAlignment w:val="auto"/>
        <w:rPr>
          <w:sz w:val="24"/>
          <w:szCs w:val="24"/>
        </w:rPr>
      </w:pPr>
      <w:r w:rsidRPr="000A2482">
        <w:rPr>
          <w:sz w:val="24"/>
          <w:szCs w:val="24"/>
        </w:rPr>
        <w:t>Over-bed tables</w:t>
      </w:r>
      <w:r w:rsidR="00C83D3D" w:rsidRPr="000A2482">
        <w:rPr>
          <w:sz w:val="24"/>
          <w:szCs w:val="24"/>
        </w:rPr>
        <w:t>.</w:t>
      </w:r>
    </w:p>
    <w:p w14:paraId="00056826" w14:textId="77777777" w:rsidR="00AA0A9A" w:rsidRDefault="00AA0A9A" w:rsidP="00AA0A9A">
      <w:pPr>
        <w:rPr>
          <w:b/>
          <w:sz w:val="24"/>
          <w:szCs w:val="24"/>
        </w:rPr>
      </w:pPr>
    </w:p>
    <w:p w14:paraId="6A791B25" w14:textId="77777777" w:rsidR="00AA0A9A" w:rsidRPr="000A2482" w:rsidRDefault="00AA0A9A" w:rsidP="0029293D">
      <w:pPr>
        <w:pStyle w:val="Heading4"/>
        <w:rPr>
          <w:i w:val="0"/>
          <w:u w:val="single"/>
        </w:rPr>
      </w:pPr>
      <w:r w:rsidRPr="000A2482">
        <w:rPr>
          <w:i w:val="0"/>
          <w:u w:val="single"/>
        </w:rPr>
        <w:t>Item 3.2 Bedding materials</w:t>
      </w:r>
    </w:p>
    <w:p w14:paraId="43135420" w14:textId="77777777" w:rsidR="00AA0A9A" w:rsidRPr="000A2482" w:rsidRDefault="00AA0A9A" w:rsidP="00783768">
      <w:pPr>
        <w:widowControl/>
        <w:suppressAutoHyphens w:val="0"/>
        <w:autoSpaceDE/>
        <w:autoSpaceDN/>
        <w:adjustRightInd/>
        <w:spacing w:after="200" w:line="276" w:lineRule="auto"/>
        <w:textAlignment w:val="auto"/>
        <w:rPr>
          <w:sz w:val="24"/>
          <w:szCs w:val="24"/>
        </w:rPr>
      </w:pPr>
      <w:r w:rsidRPr="000A2482">
        <w:rPr>
          <w:sz w:val="24"/>
          <w:szCs w:val="24"/>
        </w:rPr>
        <w:t xml:space="preserve">Bed rails, incontinence sheets, ripple mattresses, sheepskins, tri-pillows, and water and air mattresses appropriate to </w:t>
      </w:r>
      <w:r w:rsidR="003A139F" w:rsidRPr="000A2482">
        <w:rPr>
          <w:sz w:val="24"/>
          <w:szCs w:val="24"/>
        </w:rPr>
        <w:t>each care recipient’s condition</w:t>
      </w:r>
      <w:r w:rsidR="00C83D3D" w:rsidRPr="000A2482">
        <w:rPr>
          <w:sz w:val="24"/>
          <w:szCs w:val="24"/>
        </w:rPr>
        <w:t>.</w:t>
      </w:r>
    </w:p>
    <w:p w14:paraId="5D78F229" w14:textId="77777777" w:rsidR="00AA0A9A" w:rsidRDefault="00AA0A9A" w:rsidP="00AA0A9A">
      <w:pPr>
        <w:widowControl/>
        <w:suppressAutoHyphens w:val="0"/>
        <w:autoSpaceDE/>
        <w:autoSpaceDN/>
        <w:adjustRightInd/>
        <w:spacing w:line="240" w:lineRule="auto"/>
        <w:textAlignment w:val="auto"/>
        <w:rPr>
          <w:b/>
          <w:sz w:val="24"/>
          <w:szCs w:val="24"/>
        </w:rPr>
      </w:pPr>
    </w:p>
    <w:p w14:paraId="03EEFE9E" w14:textId="77777777" w:rsidR="00AA0A9A" w:rsidRPr="000A2482" w:rsidRDefault="00AA0A9A" w:rsidP="0029293D">
      <w:pPr>
        <w:pStyle w:val="Heading4"/>
        <w:rPr>
          <w:i w:val="0"/>
          <w:u w:val="single"/>
        </w:rPr>
      </w:pPr>
      <w:r w:rsidRPr="000A2482">
        <w:rPr>
          <w:i w:val="0"/>
          <w:u w:val="single"/>
        </w:rPr>
        <w:t xml:space="preserve">Item 3.3 – deleted </w:t>
      </w:r>
    </w:p>
    <w:p w14:paraId="02AAA036" w14:textId="77777777" w:rsidR="00AA0A9A" w:rsidRDefault="00AA0A9A" w:rsidP="00AA0A9A">
      <w:pPr>
        <w:widowControl/>
        <w:suppressAutoHyphens w:val="0"/>
        <w:autoSpaceDE/>
        <w:autoSpaceDN/>
        <w:adjustRightInd/>
        <w:spacing w:line="240" w:lineRule="auto"/>
        <w:textAlignment w:val="auto"/>
        <w:rPr>
          <w:b/>
          <w:sz w:val="24"/>
          <w:szCs w:val="24"/>
        </w:rPr>
      </w:pPr>
    </w:p>
    <w:p w14:paraId="66D0DC8E" w14:textId="77777777" w:rsidR="00CE3DB1" w:rsidRDefault="00AA0A9A" w:rsidP="003B0D69">
      <w:pPr>
        <w:pStyle w:val="Heading4"/>
        <w:rPr>
          <w:i w:val="0"/>
          <w:u w:val="single"/>
          <w:lang w:eastAsia="en-AU"/>
        </w:rPr>
      </w:pPr>
      <w:r w:rsidRPr="000A2482">
        <w:rPr>
          <w:i w:val="0"/>
          <w:u w:val="single"/>
        </w:rPr>
        <w:t xml:space="preserve">Item 3.4 </w:t>
      </w:r>
      <w:r w:rsidRPr="000A2482">
        <w:rPr>
          <w:i w:val="0"/>
          <w:u w:val="single"/>
          <w:lang w:eastAsia="en-AU"/>
        </w:rPr>
        <w:t>Goods to assist care recipients to move themselves</w:t>
      </w:r>
    </w:p>
    <w:p w14:paraId="75AA227B" w14:textId="77777777" w:rsidR="003B0D69" w:rsidRPr="003B0D69" w:rsidRDefault="003B0D69" w:rsidP="003B0D69">
      <w:pPr>
        <w:pStyle w:val="Heading4"/>
        <w:rPr>
          <w:i w:val="0"/>
        </w:rPr>
      </w:pPr>
      <w:r w:rsidRPr="003B0D69">
        <w:rPr>
          <w:i w:val="0"/>
        </w:rPr>
        <w:t>Crutches, quadruped walkers, walking frames, walking sticks, and wheelchairs.</w:t>
      </w:r>
      <w:r>
        <w:t xml:space="preserve"> </w:t>
      </w:r>
      <w:r w:rsidRPr="003B0D69">
        <w:rPr>
          <w:i w:val="0"/>
        </w:rPr>
        <w:t>Excludes motorised wheelchairs and custom made aids.</w:t>
      </w:r>
    </w:p>
    <w:p w14:paraId="6C7C860D" w14:textId="77777777" w:rsidR="00AA0A9A" w:rsidRPr="000A2482" w:rsidRDefault="00AA0A9A" w:rsidP="00AA0A9A">
      <w:pPr>
        <w:widowControl/>
        <w:suppressAutoHyphens w:val="0"/>
        <w:autoSpaceDE/>
        <w:autoSpaceDN/>
        <w:adjustRightInd/>
        <w:spacing w:line="240" w:lineRule="auto"/>
        <w:textAlignment w:val="auto"/>
        <w:rPr>
          <w:b/>
          <w:sz w:val="24"/>
          <w:szCs w:val="24"/>
        </w:rPr>
      </w:pPr>
    </w:p>
    <w:p w14:paraId="002F9218" w14:textId="77777777" w:rsidR="00AA0A9A" w:rsidRPr="000A2482" w:rsidRDefault="00C83B64" w:rsidP="0029293D">
      <w:pPr>
        <w:pStyle w:val="Heading4"/>
        <w:rPr>
          <w:i w:val="0"/>
          <w:u w:val="single"/>
        </w:rPr>
      </w:pPr>
      <w:r w:rsidRPr="000A2482">
        <w:rPr>
          <w:i w:val="0"/>
          <w:u w:val="single"/>
        </w:rPr>
        <w:t>Item 3.5 Goods to assist staff to move care recipients</w:t>
      </w:r>
    </w:p>
    <w:p w14:paraId="3C044F74" w14:textId="77777777" w:rsidR="00C83B64" w:rsidRPr="000A2482" w:rsidRDefault="00C83B64" w:rsidP="00AA0A9A">
      <w:pPr>
        <w:widowControl/>
        <w:suppressAutoHyphens w:val="0"/>
        <w:autoSpaceDE/>
        <w:autoSpaceDN/>
        <w:adjustRightInd/>
        <w:spacing w:line="240" w:lineRule="auto"/>
        <w:textAlignment w:val="auto"/>
        <w:rPr>
          <w:sz w:val="24"/>
          <w:szCs w:val="24"/>
        </w:rPr>
      </w:pPr>
      <w:r w:rsidRPr="000A2482">
        <w:rPr>
          <w:sz w:val="24"/>
          <w:szCs w:val="24"/>
        </w:rPr>
        <w:t>Mechanical devices for lifting care recip</w:t>
      </w:r>
      <w:r w:rsidR="0009320E" w:rsidRPr="000A2482">
        <w:rPr>
          <w:sz w:val="24"/>
          <w:szCs w:val="24"/>
        </w:rPr>
        <w:t>ients, stretchers, and trolleys</w:t>
      </w:r>
      <w:r w:rsidR="00C83D3D" w:rsidRPr="000A2482">
        <w:rPr>
          <w:sz w:val="24"/>
          <w:szCs w:val="24"/>
        </w:rPr>
        <w:t>.</w:t>
      </w:r>
    </w:p>
    <w:p w14:paraId="4E107F51" w14:textId="3FCA22B7" w:rsidR="008E0F80" w:rsidRDefault="008E0F80" w:rsidP="005B7ECA">
      <w:pPr>
        <w:pStyle w:val="ListParagraph"/>
        <w:numPr>
          <w:ilvl w:val="0"/>
          <w:numId w:val="8"/>
        </w:numPr>
        <w:rPr>
          <w:b/>
          <w:sz w:val="24"/>
          <w:szCs w:val="24"/>
        </w:rPr>
      </w:pPr>
      <w:r>
        <w:rPr>
          <w:b/>
          <w:sz w:val="24"/>
          <w:szCs w:val="24"/>
        </w:rPr>
        <w:br w:type="page"/>
      </w:r>
    </w:p>
    <w:p w14:paraId="69F11AA5" w14:textId="77777777" w:rsidR="00C83B64" w:rsidRPr="000A2482" w:rsidRDefault="00693666" w:rsidP="0029293D">
      <w:pPr>
        <w:pStyle w:val="Heading4"/>
        <w:rPr>
          <w:i w:val="0"/>
          <w:u w:val="single"/>
        </w:rPr>
      </w:pPr>
      <w:r w:rsidRPr="000A2482">
        <w:rPr>
          <w:i w:val="0"/>
          <w:u w:val="single"/>
        </w:rPr>
        <w:lastRenderedPageBreak/>
        <w:t>Item 3.6 Goods to assist with toileting and incontinence management</w:t>
      </w:r>
    </w:p>
    <w:p w14:paraId="61980C13" w14:textId="77777777" w:rsidR="008E0F80" w:rsidRPr="000A2482" w:rsidRDefault="00693666" w:rsidP="00AA0A9A">
      <w:pPr>
        <w:widowControl/>
        <w:suppressAutoHyphens w:val="0"/>
        <w:autoSpaceDE/>
        <w:autoSpaceDN/>
        <w:adjustRightInd/>
        <w:spacing w:line="240" w:lineRule="auto"/>
        <w:textAlignment w:val="auto"/>
        <w:rPr>
          <w:sz w:val="24"/>
          <w:szCs w:val="24"/>
        </w:rPr>
      </w:pPr>
      <w:r w:rsidRPr="000A2482">
        <w:rPr>
          <w:sz w:val="24"/>
          <w:szCs w:val="24"/>
        </w:rPr>
        <w:t>Absorbent aids, commode chairs, disposable bed pans and urinal covers, disposable pads, over</w:t>
      </w:r>
      <w:r w:rsidRPr="000A2482">
        <w:rPr>
          <w:sz w:val="24"/>
          <w:szCs w:val="24"/>
        </w:rPr>
        <w:noBreakHyphen/>
        <w:t xml:space="preserve">toilet chairs, shower chairs and </w:t>
      </w:r>
      <w:proofErr w:type="spellStart"/>
      <w:r w:rsidRPr="000A2482">
        <w:rPr>
          <w:sz w:val="24"/>
          <w:szCs w:val="24"/>
        </w:rPr>
        <w:t>urodomes</w:t>
      </w:r>
      <w:proofErr w:type="spellEnd"/>
      <w:r w:rsidRPr="000A2482">
        <w:rPr>
          <w:sz w:val="24"/>
          <w:szCs w:val="24"/>
        </w:rPr>
        <w:t>, catheter and urinary drainage ap</w:t>
      </w:r>
      <w:r w:rsidR="0009320E" w:rsidRPr="000A2482">
        <w:rPr>
          <w:sz w:val="24"/>
          <w:szCs w:val="24"/>
        </w:rPr>
        <w:t>pliances, and disposable enemas</w:t>
      </w:r>
      <w:r w:rsidR="00C83D3D" w:rsidRPr="000A2482">
        <w:rPr>
          <w:sz w:val="24"/>
          <w:szCs w:val="24"/>
        </w:rPr>
        <w:t>.</w:t>
      </w:r>
    </w:p>
    <w:p w14:paraId="21141078" w14:textId="77777777" w:rsidR="00452408" w:rsidRDefault="00452408" w:rsidP="00452408">
      <w:pPr>
        <w:pStyle w:val="Heading5"/>
        <w:rPr>
          <w:rFonts w:eastAsia="Times New Roman"/>
          <w:lang w:eastAsia="en-AU"/>
        </w:rPr>
      </w:pPr>
      <w:r>
        <w:rPr>
          <w:rFonts w:eastAsia="Times New Roman"/>
          <w:lang w:eastAsia="en-AU"/>
        </w:rPr>
        <w:t>Additional guidance</w:t>
      </w:r>
    </w:p>
    <w:p w14:paraId="52D6234D" w14:textId="2E0637EC" w:rsidR="00693666" w:rsidRPr="00BF0FED" w:rsidRDefault="0009480A" w:rsidP="00693666">
      <w:pPr>
        <w:rPr>
          <w:rFonts w:eastAsia="Times New Roman" w:cs="Times New Roman"/>
          <w:sz w:val="24"/>
          <w:szCs w:val="24"/>
          <w:lang w:eastAsia="en-AU"/>
        </w:rPr>
      </w:pPr>
      <w:r w:rsidRPr="007A2621">
        <w:rPr>
          <w:rFonts w:eastAsia="Times New Roman" w:cs="Times New Roman"/>
          <w:sz w:val="24"/>
          <w:szCs w:val="24"/>
          <w:lang w:eastAsia="en-AU"/>
        </w:rPr>
        <w:t>R</w:t>
      </w:r>
      <w:r w:rsidR="00693666" w:rsidRPr="007A2621">
        <w:rPr>
          <w:rFonts w:eastAsia="Times New Roman" w:cs="Times New Roman"/>
          <w:sz w:val="24"/>
          <w:szCs w:val="24"/>
          <w:lang w:eastAsia="en-AU"/>
        </w:rPr>
        <w:t xml:space="preserve">esidents </w:t>
      </w:r>
      <w:r>
        <w:rPr>
          <w:rFonts w:eastAsia="Times New Roman" w:cs="Times New Roman"/>
          <w:sz w:val="24"/>
          <w:szCs w:val="24"/>
          <w:lang w:eastAsia="en-AU"/>
        </w:rPr>
        <w:t xml:space="preserve">who </w:t>
      </w:r>
      <w:r w:rsidR="00693666">
        <w:rPr>
          <w:rFonts w:eastAsia="Times New Roman" w:cs="Times New Roman"/>
          <w:sz w:val="24"/>
          <w:szCs w:val="24"/>
          <w:lang w:eastAsia="en-AU"/>
        </w:rPr>
        <w:t xml:space="preserve">meet the eligibility criteria </w:t>
      </w:r>
      <w:r w:rsidR="00693666" w:rsidRPr="006F7DF9">
        <w:rPr>
          <w:rFonts w:eastAsia="Times New Roman" w:cs="Times New Roman"/>
          <w:sz w:val="24"/>
          <w:szCs w:val="24"/>
          <w:lang w:eastAsia="en-AU"/>
        </w:rPr>
        <w:t xml:space="preserve">may participate in the </w:t>
      </w:r>
      <w:hyperlink r:id="rId17" w:history="1">
        <w:r w:rsidR="00693666" w:rsidRPr="00F66BF7">
          <w:rPr>
            <w:rStyle w:val="Hyperlink"/>
            <w:rFonts w:eastAsia="Times New Roman" w:cs="Times New Roman"/>
            <w:sz w:val="24"/>
            <w:szCs w:val="24"/>
            <w:lang w:eastAsia="en-AU"/>
          </w:rPr>
          <w:t>Continence Aids Payment Scheme</w:t>
        </w:r>
      </w:hyperlink>
      <w:r w:rsidR="00F66BF7">
        <w:rPr>
          <w:rFonts w:eastAsia="Times New Roman" w:cs="Times New Roman"/>
          <w:sz w:val="24"/>
          <w:szCs w:val="24"/>
          <w:lang w:eastAsia="en-AU"/>
        </w:rPr>
        <w:t xml:space="preserve">. </w:t>
      </w:r>
    </w:p>
    <w:p w14:paraId="7C1525C0" w14:textId="77777777" w:rsidR="008E0F80" w:rsidRDefault="00693666" w:rsidP="00693666">
      <w:pPr>
        <w:widowControl/>
        <w:suppressAutoHyphens w:val="0"/>
        <w:autoSpaceDE/>
        <w:autoSpaceDN/>
        <w:adjustRightInd/>
        <w:spacing w:line="240" w:lineRule="auto"/>
        <w:textAlignment w:val="auto"/>
        <w:rPr>
          <w:b/>
          <w:sz w:val="24"/>
          <w:szCs w:val="24"/>
        </w:rPr>
      </w:pPr>
      <w:r w:rsidRPr="006F7DF9">
        <w:rPr>
          <w:rFonts w:eastAsia="Times New Roman" w:cs="Times New Roman"/>
          <w:sz w:val="24"/>
          <w:szCs w:val="24"/>
          <w:lang w:eastAsia="en-AU"/>
        </w:rPr>
        <w:t xml:space="preserve">Stoma related products and supplies are available free of charge through the </w:t>
      </w:r>
      <w:hyperlink r:id="rId18" w:history="1">
        <w:r w:rsidRPr="00F66BF7">
          <w:rPr>
            <w:rStyle w:val="Hyperlink"/>
            <w:rFonts w:eastAsia="Times New Roman" w:cs="Times New Roman"/>
            <w:sz w:val="24"/>
            <w:szCs w:val="24"/>
            <w:lang w:eastAsia="en-AU"/>
          </w:rPr>
          <w:t>Stoma Scheme</w:t>
        </w:r>
      </w:hyperlink>
      <w:r w:rsidRPr="006F7DF9">
        <w:rPr>
          <w:rFonts w:eastAsia="Times New Roman" w:cs="Times New Roman"/>
          <w:sz w:val="24"/>
          <w:szCs w:val="24"/>
          <w:lang w:eastAsia="en-AU"/>
        </w:rPr>
        <w:t xml:space="preserve"> to any eligible resident</w:t>
      </w:r>
      <w:r w:rsidR="00F66BF7">
        <w:rPr>
          <w:rFonts w:eastAsia="Times New Roman" w:cs="Times New Roman"/>
          <w:sz w:val="24"/>
          <w:szCs w:val="24"/>
          <w:lang w:eastAsia="en-AU"/>
        </w:rPr>
        <w:t>.</w:t>
      </w:r>
      <w:r w:rsidRPr="006F7DF9">
        <w:rPr>
          <w:rFonts w:eastAsia="Times New Roman" w:cs="Times New Roman"/>
          <w:sz w:val="24"/>
          <w:szCs w:val="24"/>
          <w:lang w:eastAsia="en-AU"/>
        </w:rPr>
        <w:t xml:space="preserve"> </w:t>
      </w:r>
    </w:p>
    <w:p w14:paraId="525627D1" w14:textId="77777777" w:rsidR="00693666" w:rsidRDefault="00693666" w:rsidP="00AA0A9A">
      <w:pPr>
        <w:widowControl/>
        <w:suppressAutoHyphens w:val="0"/>
        <w:autoSpaceDE/>
        <w:autoSpaceDN/>
        <w:adjustRightInd/>
        <w:spacing w:line="240" w:lineRule="auto"/>
        <w:textAlignment w:val="auto"/>
        <w:rPr>
          <w:b/>
          <w:sz w:val="24"/>
          <w:szCs w:val="24"/>
        </w:rPr>
      </w:pPr>
    </w:p>
    <w:p w14:paraId="4E425A83" w14:textId="77777777" w:rsidR="00693666" w:rsidRPr="000A2482" w:rsidRDefault="00693666" w:rsidP="0029293D">
      <w:pPr>
        <w:pStyle w:val="Heading4"/>
        <w:rPr>
          <w:i w:val="0"/>
          <w:u w:val="single"/>
        </w:rPr>
      </w:pPr>
      <w:r w:rsidRPr="000A2482">
        <w:rPr>
          <w:i w:val="0"/>
          <w:u w:val="single"/>
        </w:rPr>
        <w:t xml:space="preserve">Item 3.7 – deleted </w:t>
      </w:r>
    </w:p>
    <w:p w14:paraId="62972868" w14:textId="77777777" w:rsidR="00693666" w:rsidRDefault="00693666" w:rsidP="00AA0A9A">
      <w:pPr>
        <w:widowControl/>
        <w:suppressAutoHyphens w:val="0"/>
        <w:autoSpaceDE/>
        <w:autoSpaceDN/>
        <w:adjustRightInd/>
        <w:spacing w:line="240" w:lineRule="auto"/>
        <w:textAlignment w:val="auto"/>
        <w:rPr>
          <w:b/>
          <w:sz w:val="24"/>
          <w:szCs w:val="24"/>
        </w:rPr>
      </w:pPr>
    </w:p>
    <w:p w14:paraId="5BF60F4C" w14:textId="77777777" w:rsidR="00693666" w:rsidRPr="000A2482" w:rsidRDefault="00693666" w:rsidP="0029293D">
      <w:pPr>
        <w:pStyle w:val="Heading4"/>
        <w:rPr>
          <w:i w:val="0"/>
          <w:u w:val="single"/>
        </w:rPr>
      </w:pPr>
      <w:r w:rsidRPr="000A2482">
        <w:rPr>
          <w:i w:val="0"/>
          <w:u w:val="single"/>
        </w:rPr>
        <w:t>Item 3.8 Nursing services</w:t>
      </w:r>
    </w:p>
    <w:p w14:paraId="09B5B792" w14:textId="77777777" w:rsidR="00693666" w:rsidRPr="000A2482" w:rsidRDefault="00693666" w:rsidP="00693666">
      <w:pPr>
        <w:rPr>
          <w:sz w:val="23"/>
          <w:szCs w:val="23"/>
        </w:rPr>
      </w:pPr>
      <w:r w:rsidRPr="000A2482">
        <w:rPr>
          <w:sz w:val="23"/>
          <w:szCs w:val="23"/>
        </w:rPr>
        <w:t>Initial assessment and care planning carried out by a nurse practitioner or registered nurse, and ongoing management and evaluation carried out by a nurse practitioner, registered nurse or enrolled nurse acting within their scope of practice.</w:t>
      </w:r>
    </w:p>
    <w:p w14:paraId="1B50112A" w14:textId="77777777" w:rsidR="00693666" w:rsidRPr="000A2482" w:rsidRDefault="00693666" w:rsidP="00693666">
      <w:pPr>
        <w:rPr>
          <w:sz w:val="23"/>
          <w:szCs w:val="23"/>
        </w:rPr>
      </w:pPr>
      <w:r w:rsidRPr="000A2482">
        <w:rPr>
          <w:sz w:val="23"/>
          <w:szCs w:val="23"/>
        </w:rPr>
        <w:t>Nursing services carried out by a nurse practitioner, registered nurse or enrolled nurse, or other professional appropriate to the service (for example, medical practitioner, stoma therapist, speech pathologist, physiotherapist or qualified practitioner from a palliative care team), acting within their scope of practice.</w:t>
      </w:r>
    </w:p>
    <w:p w14:paraId="69AF49C7" w14:textId="77777777" w:rsidR="00693666" w:rsidRPr="000A2482" w:rsidRDefault="00693666" w:rsidP="00AA0A9A">
      <w:pPr>
        <w:widowControl/>
        <w:suppressAutoHyphens w:val="0"/>
        <w:autoSpaceDE/>
        <w:autoSpaceDN/>
        <w:adjustRightInd/>
        <w:spacing w:line="240" w:lineRule="auto"/>
        <w:textAlignment w:val="auto"/>
        <w:rPr>
          <w:sz w:val="23"/>
          <w:szCs w:val="23"/>
        </w:rPr>
      </w:pPr>
      <w:r w:rsidRPr="000A2482">
        <w:rPr>
          <w:sz w:val="23"/>
          <w:szCs w:val="23"/>
        </w:rPr>
        <w:t>Services may include, but are not limited to, the following:</w:t>
      </w:r>
    </w:p>
    <w:p w14:paraId="04AE491D" w14:textId="77777777" w:rsidR="00693666" w:rsidRPr="000A2482" w:rsidRDefault="00693666" w:rsidP="00693666">
      <w:pPr>
        <w:pStyle w:val="ListParagraph"/>
        <w:numPr>
          <w:ilvl w:val="0"/>
          <w:numId w:val="27"/>
        </w:numPr>
        <w:rPr>
          <w:sz w:val="23"/>
          <w:szCs w:val="23"/>
        </w:rPr>
      </w:pPr>
      <w:r w:rsidRPr="000A2482">
        <w:rPr>
          <w:sz w:val="23"/>
          <w:szCs w:val="23"/>
        </w:rPr>
        <w:t>establishment and supervision of a complex pain management or palliative care program, including monitoring and managing any side effects;</w:t>
      </w:r>
    </w:p>
    <w:p w14:paraId="2D378DA4" w14:textId="77777777" w:rsidR="00693666" w:rsidRPr="000A2482" w:rsidRDefault="00693666" w:rsidP="00693666">
      <w:pPr>
        <w:pStyle w:val="ListParagraph"/>
        <w:numPr>
          <w:ilvl w:val="0"/>
          <w:numId w:val="27"/>
        </w:numPr>
        <w:rPr>
          <w:sz w:val="23"/>
          <w:szCs w:val="23"/>
        </w:rPr>
      </w:pPr>
      <w:r w:rsidRPr="000A2482">
        <w:rPr>
          <w:sz w:val="23"/>
          <w:szCs w:val="23"/>
        </w:rPr>
        <w:t xml:space="preserve">insertion, care and maintenance of tubes, including intravenous and </w:t>
      </w:r>
      <w:proofErr w:type="spellStart"/>
      <w:r w:rsidRPr="000A2482">
        <w:rPr>
          <w:sz w:val="23"/>
          <w:szCs w:val="23"/>
        </w:rPr>
        <w:t>naso</w:t>
      </w:r>
      <w:proofErr w:type="spellEnd"/>
      <w:r w:rsidRPr="000A2482">
        <w:rPr>
          <w:sz w:val="23"/>
          <w:szCs w:val="23"/>
        </w:rPr>
        <w:noBreakHyphen/>
        <w:t>gastric tubes;</w:t>
      </w:r>
    </w:p>
    <w:p w14:paraId="47419795" w14:textId="77777777" w:rsidR="00693666" w:rsidRPr="000A2482" w:rsidRDefault="00693666" w:rsidP="00693666">
      <w:pPr>
        <w:pStyle w:val="ListParagraph"/>
        <w:numPr>
          <w:ilvl w:val="0"/>
          <w:numId w:val="27"/>
        </w:numPr>
        <w:rPr>
          <w:sz w:val="23"/>
          <w:szCs w:val="23"/>
        </w:rPr>
      </w:pPr>
      <w:r w:rsidRPr="000A2482">
        <w:rPr>
          <w:sz w:val="23"/>
          <w:szCs w:val="23"/>
        </w:rPr>
        <w:t>establishing and reviewing a catheter care program, including the insertion, removal and replacement of catheters;</w:t>
      </w:r>
    </w:p>
    <w:p w14:paraId="3A610226" w14:textId="77777777" w:rsidR="00693666" w:rsidRPr="000A2482" w:rsidRDefault="00693666" w:rsidP="00693666">
      <w:pPr>
        <w:pStyle w:val="ListParagraph"/>
        <w:numPr>
          <w:ilvl w:val="0"/>
          <w:numId w:val="27"/>
        </w:numPr>
        <w:rPr>
          <w:sz w:val="23"/>
          <w:szCs w:val="23"/>
        </w:rPr>
      </w:pPr>
      <w:r w:rsidRPr="000A2482">
        <w:rPr>
          <w:sz w:val="23"/>
          <w:szCs w:val="23"/>
        </w:rPr>
        <w:t>establishing and reviewing a stoma care program;</w:t>
      </w:r>
    </w:p>
    <w:p w14:paraId="369C4F89" w14:textId="77777777" w:rsidR="00693666" w:rsidRPr="000A2482" w:rsidRDefault="00693666" w:rsidP="00693666">
      <w:pPr>
        <w:pStyle w:val="ListParagraph"/>
        <w:numPr>
          <w:ilvl w:val="0"/>
          <w:numId w:val="27"/>
        </w:numPr>
        <w:rPr>
          <w:sz w:val="23"/>
          <w:szCs w:val="23"/>
        </w:rPr>
      </w:pPr>
      <w:r w:rsidRPr="000A2482">
        <w:rPr>
          <w:sz w:val="23"/>
          <w:szCs w:val="23"/>
        </w:rPr>
        <w:t>complex wound management;</w:t>
      </w:r>
    </w:p>
    <w:p w14:paraId="25A40B8B" w14:textId="77777777" w:rsidR="00693666" w:rsidRPr="000A2482" w:rsidRDefault="00693666" w:rsidP="00693666">
      <w:pPr>
        <w:pStyle w:val="ListParagraph"/>
        <w:numPr>
          <w:ilvl w:val="0"/>
          <w:numId w:val="27"/>
        </w:numPr>
        <w:rPr>
          <w:sz w:val="23"/>
          <w:szCs w:val="23"/>
        </w:rPr>
      </w:pPr>
      <w:r w:rsidRPr="000A2482">
        <w:rPr>
          <w:sz w:val="23"/>
          <w:szCs w:val="23"/>
        </w:rPr>
        <w:t>insertion of suppositories;</w:t>
      </w:r>
    </w:p>
    <w:p w14:paraId="215BA5FF" w14:textId="77777777" w:rsidR="00693666" w:rsidRPr="000A2482" w:rsidRDefault="00693666" w:rsidP="00693666">
      <w:pPr>
        <w:pStyle w:val="ListParagraph"/>
        <w:numPr>
          <w:ilvl w:val="0"/>
          <w:numId w:val="27"/>
        </w:numPr>
        <w:rPr>
          <w:sz w:val="23"/>
          <w:szCs w:val="23"/>
        </w:rPr>
      </w:pPr>
      <w:r w:rsidRPr="000A2482">
        <w:rPr>
          <w:sz w:val="23"/>
          <w:szCs w:val="23"/>
        </w:rPr>
        <w:t>risk management procedures relating to acute or chronic infectious conditions;</w:t>
      </w:r>
    </w:p>
    <w:p w14:paraId="53FBDA96" w14:textId="77777777" w:rsidR="00693666" w:rsidRPr="000A2482" w:rsidRDefault="00693666" w:rsidP="00693666">
      <w:pPr>
        <w:pStyle w:val="ListParagraph"/>
        <w:numPr>
          <w:ilvl w:val="0"/>
          <w:numId w:val="27"/>
        </w:numPr>
        <w:rPr>
          <w:sz w:val="23"/>
          <w:szCs w:val="23"/>
        </w:rPr>
      </w:pPr>
      <w:r w:rsidRPr="000A2482">
        <w:rPr>
          <w:sz w:val="23"/>
          <w:szCs w:val="23"/>
        </w:rPr>
        <w:t>special feeding for care recipients with dysphagia (difficulty with swallowing);</w:t>
      </w:r>
    </w:p>
    <w:p w14:paraId="7FFD9A1C" w14:textId="77777777" w:rsidR="00693666" w:rsidRPr="000A2482" w:rsidRDefault="00693666" w:rsidP="00693666">
      <w:pPr>
        <w:pStyle w:val="ListParagraph"/>
        <w:numPr>
          <w:ilvl w:val="0"/>
          <w:numId w:val="27"/>
        </w:numPr>
        <w:rPr>
          <w:sz w:val="23"/>
          <w:szCs w:val="23"/>
        </w:rPr>
      </w:pPr>
      <w:r w:rsidRPr="000A2482">
        <w:rPr>
          <w:sz w:val="23"/>
          <w:szCs w:val="23"/>
        </w:rPr>
        <w:t>suctioning of airways;</w:t>
      </w:r>
    </w:p>
    <w:p w14:paraId="3F0E1A69" w14:textId="77777777" w:rsidR="00693666" w:rsidRPr="000A2482" w:rsidRDefault="00693666" w:rsidP="00693666">
      <w:pPr>
        <w:pStyle w:val="ListParagraph"/>
        <w:numPr>
          <w:ilvl w:val="0"/>
          <w:numId w:val="27"/>
        </w:numPr>
        <w:rPr>
          <w:sz w:val="23"/>
          <w:szCs w:val="23"/>
        </w:rPr>
      </w:pPr>
      <w:r w:rsidRPr="000A2482">
        <w:rPr>
          <w:sz w:val="23"/>
          <w:szCs w:val="23"/>
        </w:rPr>
        <w:t>tracheostomy care;</w:t>
      </w:r>
    </w:p>
    <w:p w14:paraId="1B17F9E6" w14:textId="77777777" w:rsidR="00693666" w:rsidRPr="000A2482" w:rsidRDefault="00693666" w:rsidP="00693666">
      <w:pPr>
        <w:pStyle w:val="ListParagraph"/>
        <w:numPr>
          <w:ilvl w:val="0"/>
          <w:numId w:val="27"/>
        </w:numPr>
        <w:rPr>
          <w:sz w:val="23"/>
          <w:szCs w:val="23"/>
        </w:rPr>
      </w:pPr>
      <w:r w:rsidRPr="000A2482">
        <w:rPr>
          <w:sz w:val="23"/>
          <w:szCs w:val="23"/>
        </w:rPr>
        <w:t>enema administration;</w:t>
      </w:r>
    </w:p>
    <w:p w14:paraId="01DAB889" w14:textId="77777777" w:rsidR="00693666" w:rsidRPr="000A2482" w:rsidRDefault="00693666" w:rsidP="00693666">
      <w:pPr>
        <w:pStyle w:val="ListParagraph"/>
        <w:numPr>
          <w:ilvl w:val="0"/>
          <w:numId w:val="27"/>
        </w:numPr>
        <w:rPr>
          <w:sz w:val="23"/>
          <w:szCs w:val="23"/>
        </w:rPr>
      </w:pPr>
      <w:r w:rsidRPr="000A2482">
        <w:rPr>
          <w:sz w:val="23"/>
          <w:szCs w:val="23"/>
        </w:rPr>
        <w:t>oxygen therapy requiring ongoing supervision because of a care recipient’s variable need;</w:t>
      </w:r>
    </w:p>
    <w:p w14:paraId="3EE61A4A" w14:textId="77777777" w:rsidR="00693666" w:rsidRPr="000A2482" w:rsidRDefault="0009320E" w:rsidP="00693666">
      <w:pPr>
        <w:pStyle w:val="ListParagraph"/>
        <w:numPr>
          <w:ilvl w:val="0"/>
          <w:numId w:val="27"/>
        </w:numPr>
        <w:rPr>
          <w:sz w:val="23"/>
          <w:szCs w:val="23"/>
        </w:rPr>
      </w:pPr>
      <w:r w:rsidRPr="000A2482">
        <w:rPr>
          <w:sz w:val="23"/>
          <w:szCs w:val="23"/>
        </w:rPr>
        <w:t xml:space="preserve"> dialysis treatment</w:t>
      </w:r>
      <w:r w:rsidR="00C83D3D" w:rsidRPr="000A2482">
        <w:rPr>
          <w:sz w:val="23"/>
          <w:szCs w:val="23"/>
        </w:rPr>
        <w:t>.</w:t>
      </w:r>
    </w:p>
    <w:p w14:paraId="1C8B5D68" w14:textId="77777777" w:rsidR="00A77122" w:rsidRDefault="00A77122" w:rsidP="00A77122">
      <w:pPr>
        <w:pStyle w:val="Heading5"/>
        <w:rPr>
          <w:rFonts w:eastAsia="Times New Roman"/>
          <w:lang w:eastAsia="en-AU"/>
        </w:rPr>
      </w:pPr>
      <w:r>
        <w:rPr>
          <w:rFonts w:eastAsia="Times New Roman"/>
          <w:lang w:eastAsia="en-AU"/>
        </w:rPr>
        <w:t xml:space="preserve">Additional guidance </w:t>
      </w:r>
    </w:p>
    <w:p w14:paraId="1FF03F44" w14:textId="77777777" w:rsidR="00CC251F" w:rsidRDefault="00CC251F" w:rsidP="00563E32">
      <w:pPr>
        <w:rPr>
          <w:rFonts w:eastAsia="Times New Roman" w:cs="Times New Roman"/>
          <w:sz w:val="24"/>
          <w:szCs w:val="24"/>
          <w:lang w:eastAsia="en-AU"/>
        </w:rPr>
      </w:pPr>
    </w:p>
    <w:p w14:paraId="5EB7CA2D" w14:textId="77777777" w:rsidR="00693666" w:rsidRPr="00563E32" w:rsidRDefault="00563E32" w:rsidP="00563E32">
      <w:pPr>
        <w:rPr>
          <w:rFonts w:eastAsia="Times New Roman" w:cs="Times New Roman"/>
          <w:sz w:val="24"/>
          <w:szCs w:val="24"/>
          <w:lang w:eastAsia="en-AU"/>
        </w:rPr>
      </w:pPr>
      <w:r>
        <w:rPr>
          <w:rFonts w:eastAsia="Times New Roman" w:cs="Times New Roman"/>
          <w:sz w:val="24"/>
          <w:szCs w:val="24"/>
          <w:lang w:eastAsia="en-AU"/>
        </w:rPr>
        <w:t>W</w:t>
      </w:r>
      <w:r w:rsidRPr="00563E32">
        <w:rPr>
          <w:rFonts w:eastAsia="Times New Roman" w:cs="Times New Roman"/>
          <w:sz w:val="24"/>
          <w:szCs w:val="24"/>
          <w:lang w:eastAsia="en-AU"/>
        </w:rPr>
        <w:t xml:space="preserve">here a </w:t>
      </w:r>
      <w:r w:rsidR="00693666" w:rsidRPr="00563E32">
        <w:rPr>
          <w:rFonts w:eastAsia="Times New Roman" w:cs="Times New Roman"/>
          <w:sz w:val="24"/>
          <w:szCs w:val="24"/>
          <w:lang w:eastAsia="en-AU"/>
        </w:rPr>
        <w:t>resident has an ongoing need for oxygen treatment</w:t>
      </w:r>
      <w:r>
        <w:rPr>
          <w:rFonts w:eastAsia="Times New Roman" w:cs="Times New Roman"/>
          <w:sz w:val="24"/>
          <w:szCs w:val="24"/>
          <w:lang w:eastAsia="en-AU"/>
        </w:rPr>
        <w:t>, financial assistance is available</w:t>
      </w:r>
      <w:r w:rsidR="00693666" w:rsidRPr="00563E32">
        <w:rPr>
          <w:rFonts w:eastAsia="Times New Roman" w:cs="Times New Roman"/>
          <w:sz w:val="24"/>
          <w:szCs w:val="24"/>
          <w:lang w:eastAsia="en-AU"/>
        </w:rPr>
        <w:t xml:space="preserve"> through the </w:t>
      </w:r>
      <w:hyperlink r:id="rId19" w:history="1">
        <w:r w:rsidR="00693666" w:rsidRPr="004263ED">
          <w:rPr>
            <w:rStyle w:val="Hyperlink"/>
            <w:rFonts w:eastAsia="Times New Roman" w:cs="Times New Roman"/>
            <w:sz w:val="24"/>
            <w:szCs w:val="24"/>
            <w:lang w:eastAsia="en-AU"/>
          </w:rPr>
          <w:t>Oxygen Supplement</w:t>
        </w:r>
      </w:hyperlink>
      <w:r w:rsidR="00693666" w:rsidRPr="00563E32">
        <w:rPr>
          <w:rFonts w:eastAsia="Times New Roman" w:cs="Times New Roman"/>
          <w:sz w:val="24"/>
          <w:szCs w:val="24"/>
          <w:lang w:eastAsia="en-AU"/>
        </w:rPr>
        <w:t>.</w:t>
      </w:r>
    </w:p>
    <w:p w14:paraId="4BD3FC36" w14:textId="77777777" w:rsidR="00554F1F" w:rsidRPr="00C65D2D" w:rsidRDefault="00693666" w:rsidP="00693666">
      <w:pPr>
        <w:widowControl/>
        <w:suppressAutoHyphens w:val="0"/>
        <w:autoSpaceDE/>
        <w:autoSpaceDN/>
        <w:adjustRightInd/>
        <w:spacing w:line="240" w:lineRule="auto"/>
        <w:textAlignment w:val="auto"/>
        <w:rPr>
          <w:rFonts w:eastAsia="Times New Roman" w:cs="Times New Roman"/>
          <w:sz w:val="24"/>
          <w:szCs w:val="24"/>
          <w:lang w:eastAsia="en-AU"/>
        </w:rPr>
      </w:pPr>
      <w:r w:rsidRPr="00C65D2D">
        <w:rPr>
          <w:rFonts w:eastAsia="Times New Roman" w:cs="Times New Roman"/>
          <w:sz w:val="24"/>
          <w:szCs w:val="24"/>
          <w:lang w:eastAsia="en-AU"/>
        </w:rPr>
        <w:t xml:space="preserve">Stoma related products and supplies are available free of charge through the </w:t>
      </w:r>
      <w:hyperlink r:id="rId20" w:history="1">
        <w:r w:rsidRPr="00F66BF7">
          <w:rPr>
            <w:rStyle w:val="Hyperlink"/>
            <w:rFonts w:eastAsia="Times New Roman" w:cs="Times New Roman"/>
            <w:sz w:val="24"/>
            <w:szCs w:val="24"/>
            <w:lang w:eastAsia="en-AU"/>
          </w:rPr>
          <w:t>Stoma Scheme</w:t>
        </w:r>
      </w:hyperlink>
      <w:r w:rsidR="00F66BF7">
        <w:rPr>
          <w:rFonts w:eastAsia="Times New Roman" w:cs="Times New Roman"/>
          <w:sz w:val="24"/>
          <w:szCs w:val="24"/>
          <w:lang w:eastAsia="en-AU"/>
        </w:rPr>
        <w:t xml:space="preserve"> to any eligible resident.</w:t>
      </w:r>
    </w:p>
    <w:p w14:paraId="1E7F719F" w14:textId="77777777" w:rsidR="00CF79E5" w:rsidRPr="00C65D2D" w:rsidRDefault="00DE2E07" w:rsidP="00452408">
      <w:pPr>
        <w:pStyle w:val="Heading5"/>
        <w:rPr>
          <w:rFonts w:eastAsia="Times New Roman"/>
          <w:lang w:eastAsia="en-AU"/>
        </w:rPr>
      </w:pPr>
      <w:r w:rsidRPr="00C65D2D">
        <w:rPr>
          <w:rFonts w:eastAsia="Times New Roman"/>
          <w:lang w:eastAsia="en-AU"/>
        </w:rPr>
        <w:lastRenderedPageBreak/>
        <w:t>R</w:t>
      </w:r>
      <w:r w:rsidR="00CF79E5" w:rsidRPr="00C65D2D">
        <w:rPr>
          <w:rFonts w:eastAsia="Times New Roman"/>
          <w:lang w:eastAsia="en-AU"/>
        </w:rPr>
        <w:t>ole and scope of practice of registered nurses and enrolled nurses</w:t>
      </w:r>
    </w:p>
    <w:p w14:paraId="1A36979D" w14:textId="77777777" w:rsidR="00CF79E5" w:rsidRPr="00C65D2D" w:rsidRDefault="00CF79E5" w:rsidP="00CF79E5">
      <w:pPr>
        <w:widowControl/>
        <w:suppressAutoHyphens w:val="0"/>
        <w:autoSpaceDE/>
        <w:autoSpaceDN/>
        <w:adjustRightInd/>
        <w:spacing w:line="240" w:lineRule="auto"/>
        <w:textAlignment w:val="auto"/>
        <w:rPr>
          <w:rFonts w:eastAsia="Times New Roman" w:cs="Times New Roman"/>
          <w:sz w:val="24"/>
          <w:szCs w:val="24"/>
          <w:lang w:eastAsia="en-AU"/>
        </w:rPr>
      </w:pPr>
      <w:r w:rsidRPr="00C65D2D">
        <w:rPr>
          <w:rFonts w:eastAsia="Times New Roman" w:cs="Times New Roman"/>
          <w:sz w:val="24"/>
          <w:szCs w:val="24"/>
          <w:lang w:eastAsia="en-AU"/>
        </w:rPr>
        <w:t xml:space="preserve">The role and scope of practice of registered nurses (including nurse practitioners) and enrolled nurses is described in the </w:t>
      </w:r>
      <w:hyperlink r:id="rId21" w:history="1">
        <w:r w:rsidRPr="000A2482">
          <w:rPr>
            <w:rStyle w:val="Hyperlink"/>
            <w:rFonts w:eastAsia="Times New Roman" w:cs="Times New Roman"/>
            <w:sz w:val="24"/>
            <w:szCs w:val="24"/>
            <w:lang w:eastAsia="en-AU"/>
          </w:rPr>
          <w:t>Nursing and Midwifery Board of Australia’s</w:t>
        </w:r>
      </w:hyperlink>
      <w:r w:rsidRPr="00C65D2D">
        <w:rPr>
          <w:rFonts w:eastAsia="Times New Roman" w:cs="Times New Roman"/>
          <w:sz w:val="24"/>
          <w:szCs w:val="24"/>
          <w:lang w:eastAsia="en-AU"/>
        </w:rPr>
        <w:t xml:space="preserve"> </w:t>
      </w:r>
      <w:r w:rsidRPr="00C65D2D">
        <w:rPr>
          <w:rFonts w:eastAsia="Times New Roman" w:cs="Times New Roman"/>
          <w:i/>
          <w:sz w:val="24"/>
          <w:szCs w:val="24"/>
          <w:lang w:eastAsia="en-AU"/>
        </w:rPr>
        <w:t>National Competency Standards for the Registered Nurse</w:t>
      </w:r>
      <w:r w:rsidR="00466B0F">
        <w:rPr>
          <w:rFonts w:eastAsia="Times New Roman" w:cs="Times New Roman"/>
          <w:sz w:val="24"/>
          <w:szCs w:val="24"/>
          <w:lang w:eastAsia="en-AU"/>
        </w:rPr>
        <w:t xml:space="preserve"> </w:t>
      </w:r>
      <w:r w:rsidRPr="00C65D2D">
        <w:rPr>
          <w:rFonts w:eastAsia="Times New Roman" w:cs="Times New Roman"/>
          <w:sz w:val="24"/>
          <w:szCs w:val="24"/>
          <w:lang w:eastAsia="en-AU"/>
        </w:rPr>
        <w:t xml:space="preserve">and </w:t>
      </w:r>
      <w:r w:rsidRPr="00C65D2D">
        <w:rPr>
          <w:rFonts w:eastAsia="Times New Roman" w:cs="Times New Roman"/>
          <w:i/>
          <w:sz w:val="24"/>
          <w:szCs w:val="24"/>
          <w:lang w:eastAsia="en-AU"/>
        </w:rPr>
        <w:t>National Competency Standards for the Enrolled Nurse</w:t>
      </w:r>
      <w:r w:rsidR="000A2482">
        <w:rPr>
          <w:rFonts w:eastAsia="Times New Roman" w:cs="Times New Roman"/>
          <w:sz w:val="24"/>
          <w:szCs w:val="24"/>
          <w:lang w:eastAsia="en-AU"/>
        </w:rPr>
        <w:t xml:space="preserve">. </w:t>
      </w:r>
    </w:p>
    <w:p w14:paraId="3B631403" w14:textId="77777777" w:rsidR="00CF79E5" w:rsidRPr="00C65D2D" w:rsidRDefault="00CF79E5" w:rsidP="00CF79E5">
      <w:pPr>
        <w:widowControl/>
        <w:suppressAutoHyphens w:val="0"/>
        <w:autoSpaceDE/>
        <w:autoSpaceDN/>
        <w:adjustRightInd/>
        <w:spacing w:line="240" w:lineRule="auto"/>
        <w:textAlignment w:val="auto"/>
        <w:rPr>
          <w:rFonts w:eastAsia="Times New Roman" w:cs="Times New Roman"/>
          <w:sz w:val="24"/>
          <w:szCs w:val="24"/>
          <w:lang w:eastAsia="en-AU"/>
        </w:rPr>
      </w:pPr>
      <w:r w:rsidRPr="00C65D2D">
        <w:rPr>
          <w:rFonts w:eastAsia="Times New Roman" w:cs="Times New Roman"/>
          <w:sz w:val="24"/>
          <w:szCs w:val="24"/>
          <w:lang w:eastAsia="en-AU"/>
        </w:rPr>
        <w:t>The registered nurse practises independently and interdependently, including delegating care to enrolled nurses and health care workers. The registered nurse assesses, plans, implements and evaluates nursing care in collaboration with individuals and the multidisciplinary health care team to achieve goals and health outcomes.</w:t>
      </w:r>
    </w:p>
    <w:p w14:paraId="630396D9" w14:textId="77777777" w:rsidR="00366F60" w:rsidRDefault="00CF79E5" w:rsidP="00CF79E5">
      <w:pPr>
        <w:widowControl/>
        <w:suppressAutoHyphens w:val="0"/>
        <w:autoSpaceDE/>
        <w:autoSpaceDN/>
        <w:adjustRightInd/>
        <w:spacing w:line="240" w:lineRule="auto"/>
        <w:textAlignment w:val="auto"/>
        <w:rPr>
          <w:rFonts w:eastAsia="Times New Roman" w:cs="Times New Roman"/>
          <w:sz w:val="24"/>
          <w:szCs w:val="24"/>
          <w:lang w:eastAsia="en-AU"/>
        </w:rPr>
      </w:pPr>
      <w:r w:rsidRPr="00C65D2D">
        <w:rPr>
          <w:rFonts w:eastAsia="Times New Roman" w:cs="Times New Roman"/>
          <w:sz w:val="24"/>
          <w:szCs w:val="24"/>
          <w:lang w:eastAsia="en-AU"/>
        </w:rPr>
        <w:t xml:space="preserve">The enrolled nurse is an associate to the registered nurse and works under the direction and supervision of the registered nurse. </w:t>
      </w:r>
      <w:r w:rsidR="00392A7E">
        <w:rPr>
          <w:rFonts w:eastAsia="Times New Roman" w:cs="Times New Roman"/>
          <w:sz w:val="24"/>
          <w:szCs w:val="24"/>
          <w:lang w:eastAsia="en-AU"/>
        </w:rPr>
        <w:t xml:space="preserve">Under </w:t>
      </w:r>
      <w:r w:rsidRPr="00C65D2D">
        <w:rPr>
          <w:rFonts w:eastAsia="Times New Roman" w:cs="Times New Roman"/>
          <w:sz w:val="24"/>
          <w:szCs w:val="24"/>
          <w:lang w:eastAsia="en-AU"/>
        </w:rPr>
        <w:t xml:space="preserve">assessment and care planning, the enrolled nurse may contribute to the formulation of care plans through: </w:t>
      </w:r>
    </w:p>
    <w:p w14:paraId="1BBEE1EB" w14:textId="77777777" w:rsidR="00366F60" w:rsidRPr="00396E3F" w:rsidRDefault="00CF79E5" w:rsidP="00396E3F">
      <w:pPr>
        <w:pStyle w:val="ListParagraph"/>
        <w:widowControl/>
        <w:numPr>
          <w:ilvl w:val="0"/>
          <w:numId w:val="18"/>
        </w:numPr>
        <w:suppressAutoHyphens w:val="0"/>
        <w:autoSpaceDE/>
        <w:autoSpaceDN/>
        <w:adjustRightInd/>
        <w:spacing w:line="240" w:lineRule="auto"/>
        <w:textAlignment w:val="auto"/>
        <w:rPr>
          <w:rFonts w:eastAsia="Times New Roman" w:cs="Times New Roman"/>
          <w:sz w:val="24"/>
          <w:szCs w:val="24"/>
          <w:lang w:eastAsia="en-AU"/>
        </w:rPr>
      </w:pPr>
      <w:r w:rsidRPr="00396E3F">
        <w:rPr>
          <w:rFonts w:eastAsia="Times New Roman" w:cs="Times New Roman"/>
          <w:sz w:val="24"/>
          <w:szCs w:val="24"/>
          <w:lang w:eastAsia="en-AU"/>
        </w:rPr>
        <w:t xml:space="preserve">the collection and reporting of data regarding the health and functional status of individuals and groups; </w:t>
      </w:r>
    </w:p>
    <w:p w14:paraId="04EDBB1B" w14:textId="77777777" w:rsidR="00366F60" w:rsidRPr="00396E3F" w:rsidRDefault="00CF79E5" w:rsidP="00396E3F">
      <w:pPr>
        <w:pStyle w:val="ListParagraph"/>
        <w:widowControl/>
        <w:numPr>
          <w:ilvl w:val="0"/>
          <w:numId w:val="18"/>
        </w:numPr>
        <w:suppressAutoHyphens w:val="0"/>
        <w:autoSpaceDE/>
        <w:autoSpaceDN/>
        <w:adjustRightInd/>
        <w:spacing w:line="240" w:lineRule="auto"/>
        <w:textAlignment w:val="auto"/>
        <w:rPr>
          <w:rFonts w:eastAsia="Times New Roman" w:cs="Times New Roman"/>
          <w:sz w:val="24"/>
          <w:szCs w:val="24"/>
          <w:lang w:eastAsia="en-AU"/>
        </w:rPr>
      </w:pPr>
      <w:r w:rsidRPr="00396E3F">
        <w:rPr>
          <w:rFonts w:eastAsia="Times New Roman" w:cs="Times New Roman"/>
          <w:sz w:val="24"/>
          <w:szCs w:val="24"/>
          <w:lang w:eastAsia="en-AU"/>
        </w:rPr>
        <w:t>participating with the registered nurse in identifying expected health outcomes; and</w:t>
      </w:r>
    </w:p>
    <w:p w14:paraId="2F2FC045" w14:textId="77777777" w:rsidR="00CF79E5" w:rsidRPr="00396E3F" w:rsidRDefault="00CF79E5" w:rsidP="00396E3F">
      <w:pPr>
        <w:pStyle w:val="ListParagraph"/>
        <w:widowControl/>
        <w:numPr>
          <w:ilvl w:val="0"/>
          <w:numId w:val="18"/>
        </w:numPr>
        <w:suppressAutoHyphens w:val="0"/>
        <w:autoSpaceDE/>
        <w:autoSpaceDN/>
        <w:adjustRightInd/>
        <w:spacing w:line="240" w:lineRule="auto"/>
        <w:textAlignment w:val="auto"/>
        <w:rPr>
          <w:rFonts w:eastAsia="Times New Roman" w:cs="Times New Roman"/>
          <w:sz w:val="24"/>
          <w:szCs w:val="24"/>
          <w:lang w:eastAsia="en-AU"/>
        </w:rPr>
      </w:pPr>
      <w:r w:rsidRPr="00396E3F">
        <w:rPr>
          <w:rFonts w:eastAsia="Times New Roman" w:cs="Times New Roman"/>
          <w:sz w:val="24"/>
          <w:szCs w:val="24"/>
          <w:lang w:eastAsia="en-AU"/>
        </w:rPr>
        <w:t>participating with the registered nurse in evaluation of progress toward expected health outcomes</w:t>
      </w:r>
      <w:r w:rsidR="002B34EE" w:rsidRPr="00396E3F">
        <w:rPr>
          <w:rFonts w:eastAsia="Times New Roman" w:cs="Times New Roman"/>
          <w:sz w:val="24"/>
          <w:szCs w:val="24"/>
          <w:lang w:eastAsia="en-AU"/>
        </w:rPr>
        <w:t xml:space="preserve"> and reformulation of care plans</w:t>
      </w:r>
      <w:r w:rsidRPr="00396E3F">
        <w:rPr>
          <w:rFonts w:eastAsia="Times New Roman" w:cs="Times New Roman"/>
          <w:sz w:val="24"/>
          <w:szCs w:val="24"/>
          <w:lang w:eastAsia="en-AU"/>
        </w:rPr>
        <w:t>.</w:t>
      </w:r>
    </w:p>
    <w:p w14:paraId="55EFD927" w14:textId="77777777" w:rsidR="00693666" w:rsidRDefault="00693666" w:rsidP="00AA0A9A">
      <w:pPr>
        <w:widowControl/>
        <w:suppressAutoHyphens w:val="0"/>
        <w:autoSpaceDE/>
        <w:autoSpaceDN/>
        <w:adjustRightInd/>
        <w:spacing w:line="240" w:lineRule="auto"/>
        <w:textAlignment w:val="auto"/>
        <w:rPr>
          <w:b/>
          <w:sz w:val="24"/>
          <w:szCs w:val="24"/>
        </w:rPr>
      </w:pPr>
    </w:p>
    <w:p w14:paraId="6D6A8EF2" w14:textId="77777777" w:rsidR="00693666" w:rsidRPr="000A2482" w:rsidRDefault="00693666" w:rsidP="0029293D">
      <w:pPr>
        <w:pStyle w:val="Heading4"/>
        <w:rPr>
          <w:i w:val="0"/>
          <w:u w:val="single"/>
        </w:rPr>
      </w:pPr>
      <w:r w:rsidRPr="000A2482">
        <w:rPr>
          <w:i w:val="0"/>
          <w:u w:val="single"/>
        </w:rPr>
        <w:t>Item 3.9 – deleted</w:t>
      </w:r>
    </w:p>
    <w:p w14:paraId="2BFADBB1" w14:textId="77777777" w:rsidR="00693666" w:rsidRPr="000A2482" w:rsidRDefault="00693666" w:rsidP="00AA0A9A">
      <w:pPr>
        <w:widowControl/>
        <w:suppressAutoHyphens w:val="0"/>
        <w:autoSpaceDE/>
        <w:autoSpaceDN/>
        <w:adjustRightInd/>
        <w:spacing w:line="240" w:lineRule="auto"/>
        <w:textAlignment w:val="auto"/>
        <w:rPr>
          <w:b/>
          <w:sz w:val="24"/>
          <w:szCs w:val="24"/>
        </w:rPr>
      </w:pPr>
    </w:p>
    <w:p w14:paraId="51CADFDB" w14:textId="77777777" w:rsidR="00CF79E5" w:rsidRPr="000A2482" w:rsidRDefault="00693666" w:rsidP="0029293D">
      <w:pPr>
        <w:pStyle w:val="Heading4"/>
        <w:rPr>
          <w:i w:val="0"/>
          <w:u w:val="single"/>
        </w:rPr>
      </w:pPr>
      <w:r w:rsidRPr="000A2482">
        <w:rPr>
          <w:i w:val="0"/>
          <w:u w:val="single"/>
        </w:rPr>
        <w:t>Item 3.10 – deleted</w:t>
      </w:r>
    </w:p>
    <w:p w14:paraId="6EFAA421" w14:textId="77777777" w:rsidR="005B7ECA" w:rsidRDefault="005B7ECA">
      <w:pPr>
        <w:widowControl/>
        <w:suppressAutoHyphens w:val="0"/>
        <w:autoSpaceDE/>
        <w:autoSpaceDN/>
        <w:adjustRightInd/>
        <w:spacing w:after="200" w:line="276" w:lineRule="auto"/>
        <w:textAlignment w:val="auto"/>
        <w:rPr>
          <w:b/>
          <w:sz w:val="24"/>
          <w:szCs w:val="24"/>
        </w:rPr>
      </w:pPr>
      <w:r>
        <w:rPr>
          <w:b/>
          <w:sz w:val="24"/>
          <w:szCs w:val="24"/>
        </w:rPr>
        <w:br w:type="page"/>
      </w:r>
    </w:p>
    <w:p w14:paraId="20778272" w14:textId="77777777" w:rsidR="00693666" w:rsidRPr="000A2482" w:rsidRDefault="00693666" w:rsidP="0029293D">
      <w:pPr>
        <w:pStyle w:val="Heading4"/>
        <w:rPr>
          <w:i w:val="0"/>
          <w:u w:val="single"/>
        </w:rPr>
      </w:pPr>
      <w:r w:rsidRPr="000A2482">
        <w:rPr>
          <w:i w:val="0"/>
          <w:u w:val="single"/>
        </w:rPr>
        <w:lastRenderedPageBreak/>
        <w:t>Item 3.11 Therapy services, such as, recreational, speech therapy, podiatry, occupational, and physiotherapy services</w:t>
      </w:r>
      <w:r w:rsidR="00C83D3D" w:rsidRPr="000A2482">
        <w:rPr>
          <w:i w:val="0"/>
          <w:u w:val="single"/>
        </w:rPr>
        <w:t>.</w:t>
      </w:r>
    </w:p>
    <w:p w14:paraId="23D41E04" w14:textId="77777777" w:rsidR="00693666" w:rsidRPr="000A2482" w:rsidRDefault="00C83D3D" w:rsidP="00693666">
      <w:pPr>
        <w:pStyle w:val="ListParagraph"/>
        <w:numPr>
          <w:ilvl w:val="0"/>
          <w:numId w:val="28"/>
        </w:numPr>
        <w:rPr>
          <w:sz w:val="24"/>
          <w:szCs w:val="24"/>
        </w:rPr>
      </w:pPr>
      <w:r w:rsidRPr="000A2482">
        <w:rPr>
          <w:sz w:val="24"/>
          <w:szCs w:val="24"/>
        </w:rPr>
        <w:t>M</w:t>
      </w:r>
      <w:r w:rsidR="00693666" w:rsidRPr="000A2482">
        <w:rPr>
          <w:sz w:val="24"/>
          <w:szCs w:val="24"/>
        </w:rPr>
        <w:t>aintenance therapy delivered by health professionals, or care staff as directed by health professionals, designed to maintain care recipients’ levels of independence in activities of daily living;</w:t>
      </w:r>
    </w:p>
    <w:p w14:paraId="1B9047B0" w14:textId="77777777" w:rsidR="00693666" w:rsidRPr="000A2482" w:rsidRDefault="00C83D3D" w:rsidP="00693666">
      <w:pPr>
        <w:pStyle w:val="ListParagraph"/>
        <w:numPr>
          <w:ilvl w:val="0"/>
          <w:numId w:val="28"/>
        </w:numPr>
        <w:rPr>
          <w:sz w:val="24"/>
          <w:szCs w:val="24"/>
        </w:rPr>
      </w:pPr>
      <w:r w:rsidRPr="000A2482">
        <w:rPr>
          <w:sz w:val="24"/>
          <w:szCs w:val="24"/>
        </w:rPr>
        <w:t>M</w:t>
      </w:r>
      <w:r w:rsidR="00693666" w:rsidRPr="000A2482">
        <w:rPr>
          <w:sz w:val="24"/>
          <w:szCs w:val="24"/>
        </w:rPr>
        <w:t>ore intensive therapy delivered by health professionals, or care staff as directed by health professionals, on a temporary basis that is designed to allow care recipients to reach a level of independence at which maintenance therapy will meet their need</w:t>
      </w:r>
      <w:r w:rsidR="000E1145" w:rsidRPr="000A2482">
        <w:rPr>
          <w:sz w:val="24"/>
          <w:szCs w:val="24"/>
        </w:rPr>
        <w:t>s</w:t>
      </w:r>
      <w:r w:rsidRPr="000A2482">
        <w:rPr>
          <w:sz w:val="24"/>
          <w:szCs w:val="24"/>
        </w:rPr>
        <w:t>.</w:t>
      </w:r>
    </w:p>
    <w:p w14:paraId="091AE250" w14:textId="77777777" w:rsidR="00693666" w:rsidRPr="000A2482" w:rsidRDefault="00693666" w:rsidP="00693666">
      <w:pPr>
        <w:widowControl/>
        <w:suppressAutoHyphens w:val="0"/>
        <w:autoSpaceDE/>
        <w:autoSpaceDN/>
        <w:adjustRightInd/>
        <w:spacing w:line="240" w:lineRule="auto"/>
        <w:textAlignment w:val="auto"/>
        <w:rPr>
          <w:sz w:val="24"/>
          <w:szCs w:val="24"/>
        </w:rPr>
      </w:pPr>
      <w:r w:rsidRPr="000A2482">
        <w:rPr>
          <w:sz w:val="24"/>
          <w:szCs w:val="24"/>
        </w:rPr>
        <w:t>Excludes intensive, long</w:t>
      </w:r>
      <w:r w:rsidRPr="000A2482">
        <w:rPr>
          <w:sz w:val="24"/>
          <w:szCs w:val="24"/>
        </w:rPr>
        <w:noBreakHyphen/>
        <w:t>term rehabilitation services required following, for example, serious illne</w:t>
      </w:r>
      <w:r w:rsidR="000E1145" w:rsidRPr="000A2482">
        <w:rPr>
          <w:sz w:val="24"/>
          <w:szCs w:val="24"/>
        </w:rPr>
        <w:t>ss or injury, surgery or trauma</w:t>
      </w:r>
      <w:r w:rsidR="00C83D3D" w:rsidRPr="000A2482">
        <w:rPr>
          <w:sz w:val="24"/>
          <w:szCs w:val="24"/>
        </w:rPr>
        <w:t>.</w:t>
      </w:r>
    </w:p>
    <w:p w14:paraId="6974C87F" w14:textId="77777777" w:rsidR="007D3071" w:rsidRDefault="007D3071" w:rsidP="0032205D">
      <w:pPr>
        <w:rPr>
          <w:rFonts w:eastAsia="Times New Roman" w:cs="Times New Roman"/>
          <w:sz w:val="24"/>
          <w:szCs w:val="24"/>
          <w:lang w:eastAsia="en-AU"/>
        </w:rPr>
      </w:pPr>
    </w:p>
    <w:p w14:paraId="403CABFE" w14:textId="77777777" w:rsidR="007D3071" w:rsidRDefault="006D1D84" w:rsidP="0032205D">
      <w:pPr>
        <w:rPr>
          <w:rFonts w:eastAsia="Times New Roman" w:cs="Times New Roman"/>
          <w:sz w:val="24"/>
          <w:szCs w:val="24"/>
          <w:lang w:eastAsia="en-AU"/>
        </w:rPr>
      </w:pPr>
      <w:r>
        <w:rPr>
          <w:rFonts w:eastAsia="Times New Roman" w:cs="Times New Roman"/>
          <w:sz w:val="24"/>
          <w:szCs w:val="24"/>
          <w:lang w:eastAsia="en-AU"/>
        </w:rPr>
        <w:t>S</w:t>
      </w:r>
      <w:r w:rsidR="007D3071">
        <w:rPr>
          <w:rFonts w:eastAsia="Times New Roman" w:cs="Times New Roman"/>
          <w:sz w:val="24"/>
          <w:szCs w:val="24"/>
          <w:lang w:eastAsia="en-AU"/>
        </w:rPr>
        <w:t>ee</w:t>
      </w:r>
      <w:r>
        <w:rPr>
          <w:rFonts w:eastAsia="Times New Roman" w:cs="Times New Roman"/>
          <w:sz w:val="24"/>
          <w:szCs w:val="24"/>
          <w:lang w:eastAsia="en-AU"/>
        </w:rPr>
        <w:t xml:space="preserve"> also</w:t>
      </w:r>
      <w:r w:rsidR="007D3071">
        <w:rPr>
          <w:rFonts w:eastAsia="Times New Roman" w:cs="Times New Roman"/>
          <w:sz w:val="24"/>
          <w:szCs w:val="24"/>
          <w:lang w:eastAsia="en-AU"/>
        </w:rPr>
        <w:t>:</w:t>
      </w:r>
    </w:p>
    <w:p w14:paraId="729F12C7" w14:textId="77777777" w:rsidR="007D3071" w:rsidRPr="000A2482" w:rsidRDefault="007D3071" w:rsidP="006D1D84">
      <w:pPr>
        <w:pStyle w:val="ListParagraph"/>
        <w:numPr>
          <w:ilvl w:val="0"/>
          <w:numId w:val="19"/>
        </w:numPr>
        <w:rPr>
          <w:rFonts w:eastAsia="Times New Roman" w:cs="Times New Roman"/>
          <w:sz w:val="24"/>
          <w:szCs w:val="24"/>
          <w:lang w:eastAsia="en-AU"/>
        </w:rPr>
      </w:pPr>
      <w:r w:rsidRPr="000A2482">
        <w:rPr>
          <w:rFonts w:eastAsia="Times New Roman" w:cs="Times New Roman"/>
          <w:sz w:val="24"/>
          <w:szCs w:val="24"/>
          <w:lang w:eastAsia="en-AU"/>
        </w:rPr>
        <w:t>Item 2.6 Rehabilitation support</w:t>
      </w:r>
    </w:p>
    <w:p w14:paraId="5BA03E86" w14:textId="77777777" w:rsidR="00693666" w:rsidRPr="000A2482" w:rsidRDefault="0032205D" w:rsidP="006D1D84">
      <w:pPr>
        <w:pStyle w:val="ListParagraph"/>
        <w:numPr>
          <w:ilvl w:val="0"/>
          <w:numId w:val="19"/>
        </w:numPr>
        <w:rPr>
          <w:rFonts w:eastAsia="Times New Roman" w:cs="Times New Roman"/>
          <w:sz w:val="24"/>
          <w:szCs w:val="24"/>
          <w:lang w:eastAsia="en-AU"/>
        </w:rPr>
      </w:pPr>
      <w:r w:rsidRPr="000A2482">
        <w:rPr>
          <w:rFonts w:eastAsia="Times New Roman" w:cs="Times New Roman"/>
          <w:sz w:val="24"/>
          <w:szCs w:val="24"/>
          <w:lang w:eastAsia="en-AU"/>
        </w:rPr>
        <w:t xml:space="preserve">Item 2.8 </w:t>
      </w:r>
      <w:r w:rsidR="001A51C9" w:rsidRPr="000A2482">
        <w:rPr>
          <w:rFonts w:eastAsia="Times New Roman" w:cs="Times New Roman"/>
          <w:sz w:val="24"/>
          <w:szCs w:val="24"/>
          <w:lang w:eastAsia="en-AU"/>
        </w:rPr>
        <w:t>Assistance in obtaining access to s</w:t>
      </w:r>
      <w:r w:rsidRPr="000A2482">
        <w:rPr>
          <w:rFonts w:eastAsia="Times New Roman" w:cs="Times New Roman"/>
          <w:sz w:val="24"/>
          <w:szCs w:val="24"/>
          <w:lang w:eastAsia="en-AU"/>
        </w:rPr>
        <w:t>pecialised therapy services</w:t>
      </w:r>
    </w:p>
    <w:p w14:paraId="2D8B799E" w14:textId="77777777" w:rsidR="0032205D" w:rsidRPr="0032205D" w:rsidRDefault="0032205D" w:rsidP="0032205D">
      <w:pPr>
        <w:rPr>
          <w:rFonts w:eastAsia="Times New Roman" w:cs="Times New Roman"/>
          <w:sz w:val="24"/>
          <w:szCs w:val="24"/>
          <w:lang w:eastAsia="en-AU"/>
        </w:rPr>
      </w:pPr>
    </w:p>
    <w:p w14:paraId="5AC55B31" w14:textId="77777777" w:rsidR="00F6661C" w:rsidRPr="000A2482" w:rsidRDefault="00F875D6" w:rsidP="0029293D">
      <w:pPr>
        <w:pStyle w:val="Heading4"/>
        <w:rPr>
          <w:i w:val="0"/>
          <w:u w:val="single"/>
        </w:rPr>
        <w:sectPr w:rsidR="00F6661C" w:rsidRPr="000A2482" w:rsidSect="00644C7A">
          <w:footerReference w:type="default" r:id="rId22"/>
          <w:footerReference w:type="first" r:id="rId23"/>
          <w:endnotePr>
            <w:numFmt w:val="decimal"/>
          </w:endnotePr>
          <w:pgSz w:w="11906" w:h="16838"/>
          <w:pgMar w:top="1670" w:right="1274" w:bottom="1440" w:left="1440" w:header="142" w:footer="189" w:gutter="0"/>
          <w:cols w:space="708"/>
          <w:docGrid w:linePitch="360"/>
        </w:sectPr>
      </w:pPr>
      <w:r w:rsidRPr="000A2482">
        <w:rPr>
          <w:i w:val="0"/>
          <w:u w:val="single"/>
        </w:rPr>
        <w:t xml:space="preserve">Item 3.12 – deleted </w:t>
      </w:r>
    </w:p>
    <w:p w14:paraId="60485ADD" w14:textId="77777777" w:rsidR="003C60FF" w:rsidRPr="003C60FF" w:rsidRDefault="003C60FF" w:rsidP="007B41F4">
      <w:pPr>
        <w:pStyle w:val="Heading3"/>
      </w:pPr>
      <w:r w:rsidRPr="003C60FF">
        <w:lastRenderedPageBreak/>
        <w:t>‘Health professional’ and ‘health practitioner’</w:t>
      </w:r>
    </w:p>
    <w:p w14:paraId="52D2B7FC" w14:textId="77777777" w:rsidR="003C60FF" w:rsidRPr="003C60FF" w:rsidRDefault="003C60FF" w:rsidP="003C60FF">
      <w:pPr>
        <w:rPr>
          <w:sz w:val="24"/>
          <w:szCs w:val="24"/>
        </w:rPr>
      </w:pPr>
      <w:r w:rsidRPr="003C60FF">
        <w:rPr>
          <w:sz w:val="24"/>
          <w:szCs w:val="24"/>
        </w:rPr>
        <w:t>‘Health professional’ and ‘health practitioner’ includes, but is not limited to, a member of the following professions when working within their scope of practice:</w:t>
      </w:r>
    </w:p>
    <w:p w14:paraId="78E9275E"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Aboriginal and Torres Strait Islander Health Worker</w:t>
      </w:r>
    </w:p>
    <w:p w14:paraId="239845C6"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Audiologists</w:t>
      </w:r>
    </w:p>
    <w:p w14:paraId="23B983E4"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Dentists</w:t>
      </w:r>
    </w:p>
    <w:p w14:paraId="1F0575D5" w14:textId="77777777" w:rsidR="00DE0678" w:rsidRPr="003C60FF" w:rsidRDefault="00DE0678" w:rsidP="00DE0678">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Dieticians</w:t>
      </w:r>
    </w:p>
    <w:p w14:paraId="2F86221B" w14:textId="77777777" w:rsidR="00DE0678" w:rsidRPr="003C60FF" w:rsidRDefault="00DE0678" w:rsidP="00DE0678">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 xml:space="preserve">Diversional Therapists </w:t>
      </w:r>
    </w:p>
    <w:p w14:paraId="47D7225A" w14:textId="77777777" w:rsidR="00DE0678" w:rsidRPr="003C60FF" w:rsidRDefault="00DE0678" w:rsidP="00DE0678">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Exercise Physiologists</w:t>
      </w:r>
    </w:p>
    <w:p w14:paraId="234DA78C"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Doctors</w:t>
      </w:r>
    </w:p>
    <w:p w14:paraId="752158F5"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Nurses</w:t>
      </w:r>
    </w:p>
    <w:p w14:paraId="1B5EAA90"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Occupational Therapists</w:t>
      </w:r>
    </w:p>
    <w:p w14:paraId="19C21E06"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Optometrists</w:t>
      </w:r>
    </w:p>
    <w:p w14:paraId="47067923"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Pharmacists</w:t>
      </w:r>
    </w:p>
    <w:p w14:paraId="5E620CF4"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Physiotherapists</w:t>
      </w:r>
    </w:p>
    <w:p w14:paraId="7297D34A"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Podiatrists</w:t>
      </w:r>
    </w:p>
    <w:p w14:paraId="4591B83E"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Psychiatrists</w:t>
      </w:r>
    </w:p>
    <w:p w14:paraId="0255EDD5"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Psychologists</w:t>
      </w:r>
    </w:p>
    <w:p w14:paraId="3591A68C"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Social Workers</w:t>
      </w:r>
    </w:p>
    <w:p w14:paraId="2FAF1C1C"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Speech Pathologists</w:t>
      </w:r>
      <w:r w:rsidR="00513555">
        <w:rPr>
          <w:rFonts w:eastAsia="Times New Roman" w:cs="Times New Roman"/>
          <w:sz w:val="24"/>
          <w:szCs w:val="24"/>
          <w:lang w:eastAsia="en-AU"/>
        </w:rPr>
        <w:t>.</w:t>
      </w:r>
    </w:p>
    <w:p w14:paraId="6BD62115" w14:textId="77777777" w:rsidR="003C60FF" w:rsidRPr="003C60FF" w:rsidRDefault="003C60FF" w:rsidP="003C60FF">
      <w:pPr>
        <w:rPr>
          <w:sz w:val="24"/>
          <w:szCs w:val="24"/>
        </w:rPr>
      </w:pPr>
      <w:r w:rsidRPr="003C60FF">
        <w:rPr>
          <w:sz w:val="24"/>
          <w:szCs w:val="24"/>
        </w:rPr>
        <w:t xml:space="preserve">If a profession is regulated through the </w:t>
      </w:r>
      <w:r w:rsidRPr="004E1C4C">
        <w:rPr>
          <w:i/>
          <w:sz w:val="24"/>
          <w:szCs w:val="24"/>
        </w:rPr>
        <w:t>Health Practitioner National Regulation Law 2009</w:t>
      </w:r>
      <w:r w:rsidRPr="003C60FF">
        <w:rPr>
          <w:sz w:val="24"/>
          <w:szCs w:val="24"/>
        </w:rPr>
        <w:t xml:space="preserve">, the scope of practice is </w:t>
      </w:r>
      <w:r w:rsidR="008A2C66">
        <w:rPr>
          <w:sz w:val="24"/>
          <w:szCs w:val="24"/>
        </w:rPr>
        <w:t xml:space="preserve">that </w:t>
      </w:r>
      <w:r w:rsidRPr="003C60FF">
        <w:rPr>
          <w:sz w:val="24"/>
          <w:szCs w:val="24"/>
        </w:rPr>
        <w:t>established by the Nat</w:t>
      </w:r>
      <w:r w:rsidR="009265B2">
        <w:rPr>
          <w:sz w:val="24"/>
          <w:szCs w:val="24"/>
        </w:rPr>
        <w:t>ional Board for the</w:t>
      </w:r>
      <w:r w:rsidR="008A2C66">
        <w:rPr>
          <w:sz w:val="24"/>
          <w:szCs w:val="24"/>
        </w:rPr>
        <w:t xml:space="preserve"> profession.</w:t>
      </w:r>
    </w:p>
    <w:p w14:paraId="10C00457" w14:textId="77777777" w:rsidR="003C60FF" w:rsidRPr="003C60FF" w:rsidRDefault="003C60FF" w:rsidP="003C60FF">
      <w:pPr>
        <w:rPr>
          <w:sz w:val="24"/>
          <w:szCs w:val="24"/>
        </w:rPr>
      </w:pPr>
      <w:r w:rsidRPr="003C60FF">
        <w:rPr>
          <w:sz w:val="24"/>
          <w:szCs w:val="24"/>
        </w:rPr>
        <w:t>‘Health professional’ and ‘health practitioner’ does not include:</w:t>
      </w:r>
    </w:p>
    <w:p w14:paraId="31732BB0" w14:textId="77777777" w:rsidR="003C60FF" w:rsidRPr="003C60FF" w:rsidRDefault="003C60FF" w:rsidP="003C60FF">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 xml:space="preserve">Assistants-in-Nursing </w:t>
      </w:r>
      <w:r w:rsidR="00EC0C73">
        <w:rPr>
          <w:rFonts w:eastAsia="Times New Roman" w:cs="Times New Roman"/>
          <w:sz w:val="24"/>
          <w:szCs w:val="24"/>
          <w:lang w:eastAsia="en-AU"/>
        </w:rPr>
        <w:t>and</w:t>
      </w:r>
      <w:r w:rsidRPr="003C60FF">
        <w:rPr>
          <w:rFonts w:eastAsia="Times New Roman" w:cs="Times New Roman"/>
          <w:sz w:val="24"/>
          <w:szCs w:val="24"/>
          <w:lang w:eastAsia="en-AU"/>
        </w:rPr>
        <w:t xml:space="preserve"> Personal Care Workers</w:t>
      </w:r>
      <w:r w:rsidR="00FB1CC1">
        <w:rPr>
          <w:rFonts w:eastAsia="Times New Roman" w:cs="Times New Roman"/>
          <w:sz w:val="24"/>
          <w:szCs w:val="24"/>
          <w:lang w:eastAsia="en-AU"/>
        </w:rPr>
        <w:t xml:space="preserve"> (</w:t>
      </w:r>
      <w:r w:rsidRPr="003C60FF">
        <w:rPr>
          <w:rFonts w:eastAsia="Times New Roman" w:cs="Times New Roman"/>
          <w:sz w:val="24"/>
          <w:szCs w:val="24"/>
          <w:lang w:eastAsia="en-AU"/>
        </w:rPr>
        <w:t>however titled)</w:t>
      </w:r>
    </w:p>
    <w:p w14:paraId="2A5FCD9D" w14:textId="77777777" w:rsidR="00FD488B" w:rsidRDefault="003C60FF" w:rsidP="00553B17">
      <w:pPr>
        <w:pStyle w:val="ListParagraph"/>
        <w:numPr>
          <w:ilvl w:val="0"/>
          <w:numId w:val="22"/>
        </w:numPr>
        <w:rPr>
          <w:rFonts w:eastAsia="Times New Roman" w:cs="Times New Roman"/>
          <w:sz w:val="24"/>
          <w:szCs w:val="24"/>
          <w:lang w:eastAsia="en-AU"/>
        </w:rPr>
      </w:pPr>
      <w:r w:rsidRPr="003C60FF">
        <w:rPr>
          <w:rFonts w:eastAsia="Times New Roman" w:cs="Times New Roman"/>
          <w:sz w:val="24"/>
          <w:szCs w:val="24"/>
          <w:lang w:eastAsia="en-AU"/>
        </w:rPr>
        <w:t>Ther</w:t>
      </w:r>
      <w:r w:rsidR="000E1145">
        <w:rPr>
          <w:rFonts w:eastAsia="Times New Roman" w:cs="Times New Roman"/>
          <w:sz w:val="24"/>
          <w:szCs w:val="24"/>
          <w:lang w:eastAsia="en-AU"/>
        </w:rPr>
        <w:t>apy Assistants (however titled)</w:t>
      </w:r>
      <w:r w:rsidR="00513555">
        <w:rPr>
          <w:rFonts w:eastAsia="Times New Roman" w:cs="Times New Roman"/>
          <w:sz w:val="24"/>
          <w:szCs w:val="24"/>
          <w:lang w:eastAsia="en-AU"/>
        </w:rPr>
        <w:t>.</w:t>
      </w:r>
    </w:p>
    <w:p w14:paraId="385FCF3C" w14:textId="77777777" w:rsidR="00911AC4" w:rsidRDefault="00911AC4" w:rsidP="00911AC4">
      <w:pPr>
        <w:rPr>
          <w:rFonts w:eastAsia="Times New Roman" w:cs="Times New Roman"/>
          <w:sz w:val="24"/>
          <w:szCs w:val="24"/>
          <w:lang w:eastAsia="en-AU"/>
        </w:rPr>
      </w:pPr>
    </w:p>
    <w:p w14:paraId="4E9E0A69" w14:textId="77777777" w:rsidR="00911AC4" w:rsidRDefault="00911AC4">
      <w:pPr>
        <w:widowControl/>
        <w:suppressAutoHyphens w:val="0"/>
        <w:autoSpaceDE/>
        <w:autoSpaceDN/>
        <w:adjustRightInd/>
        <w:spacing w:after="200" w:line="276" w:lineRule="auto"/>
        <w:textAlignment w:val="auto"/>
        <w:rPr>
          <w:rFonts w:eastAsia="Times New Roman" w:cs="Times New Roman"/>
          <w:sz w:val="24"/>
          <w:szCs w:val="24"/>
          <w:lang w:eastAsia="en-AU"/>
        </w:rPr>
      </w:pPr>
      <w:r>
        <w:rPr>
          <w:rFonts w:eastAsia="Times New Roman" w:cs="Times New Roman"/>
          <w:sz w:val="24"/>
          <w:szCs w:val="24"/>
          <w:lang w:eastAsia="en-AU"/>
        </w:rPr>
        <w:br w:type="page"/>
      </w:r>
    </w:p>
    <w:p w14:paraId="20024147" w14:textId="77777777" w:rsidR="00911AC4" w:rsidRPr="00911AC4" w:rsidRDefault="001E4081" w:rsidP="00911AC4">
      <w:pPr>
        <w:rPr>
          <w:rFonts w:eastAsia="Times New Roman" w:cs="Times New Roman"/>
          <w:sz w:val="24"/>
          <w:szCs w:val="24"/>
          <w:lang w:eastAsia="en-AU"/>
        </w:rPr>
      </w:pPr>
      <w:r>
        <w:rPr>
          <w:rFonts w:eastAsia="Times New Roman" w:cs="Times New Roman"/>
          <w:sz w:val="24"/>
          <w:szCs w:val="24"/>
          <w:lang w:eastAsia="en-AU"/>
        </w:rPr>
        <w:lastRenderedPageBreak/>
        <w:t>Endnotes</w:t>
      </w:r>
    </w:p>
    <w:sectPr w:rsidR="00911AC4" w:rsidRPr="00911AC4" w:rsidSect="009357D7">
      <w:footerReference w:type="default" r:id="rId24"/>
      <w:headerReference w:type="first" r:id="rId25"/>
      <w:footerReference w:type="first" r:id="rId26"/>
      <w:pgSz w:w="11906" w:h="16838"/>
      <w:pgMar w:top="1670" w:right="1274" w:bottom="1440" w:left="1440" w:header="142"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0B48" w14:textId="77777777" w:rsidR="00196F89" w:rsidRDefault="00196F89" w:rsidP="00D54679">
      <w:pPr>
        <w:spacing w:after="0" w:line="240" w:lineRule="auto"/>
      </w:pPr>
      <w:r>
        <w:separator/>
      </w:r>
    </w:p>
    <w:p w14:paraId="12D4BCA0" w14:textId="77777777" w:rsidR="00196F89" w:rsidRDefault="00196F89"/>
  </w:endnote>
  <w:endnote w:type="continuationSeparator" w:id="0">
    <w:p w14:paraId="047140B3" w14:textId="77777777" w:rsidR="00196F89" w:rsidRDefault="00196F89" w:rsidP="00D54679">
      <w:pPr>
        <w:spacing w:after="0" w:line="240" w:lineRule="auto"/>
      </w:pPr>
      <w:r>
        <w:continuationSeparator/>
      </w:r>
    </w:p>
    <w:p w14:paraId="07CBC7EE" w14:textId="77777777" w:rsidR="00196F89" w:rsidRDefault="00196F89"/>
  </w:endnote>
  <w:endnote w:id="1">
    <w:p w14:paraId="22339098" w14:textId="7CC09D49" w:rsidR="00196F89" w:rsidRPr="00FB49A1" w:rsidRDefault="00196F89">
      <w:pPr>
        <w:pStyle w:val="EndnoteText"/>
        <w:rPr>
          <w:lang w:val="en-AU"/>
        </w:rPr>
      </w:pPr>
      <w:r>
        <w:rPr>
          <w:rStyle w:val="EndnoteReference"/>
        </w:rPr>
        <w:endnoteRef/>
      </w:r>
      <w:r>
        <w:t xml:space="preserve"> </w:t>
      </w:r>
      <w:r>
        <w:rPr>
          <w:lang w:val="en-AU"/>
        </w:rPr>
        <w:t xml:space="preserve">For additional guidance about health professionals and health practitioners, see page </w:t>
      </w:r>
      <w:r w:rsidR="00417DB8">
        <w:rPr>
          <w:lang w:val="en-AU"/>
        </w:rPr>
        <w:t xml:space="preserve">20 </w:t>
      </w:r>
      <w:r>
        <w:rPr>
          <w:lang w:val="en-AU"/>
        </w:rPr>
        <w:t>of this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useoSans-300">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4107" w14:textId="77777777" w:rsidR="00196F89" w:rsidRDefault="00196F89" w:rsidP="00CD0BF7">
    <w:pPr>
      <w:pStyle w:val="Footer"/>
      <w:tabs>
        <w:tab w:val="clear" w:pos="9026"/>
        <w:tab w:val="right" w:pos="10206"/>
      </w:tabs>
      <w:ind w:left="-1134" w:right="-1180"/>
      <w:rPr>
        <w:sz w:val="24"/>
        <w:szCs w:val="24"/>
        <w:lang w:val="en-AU"/>
      </w:rPr>
    </w:pPr>
  </w:p>
  <w:p w14:paraId="470E6DA7" w14:textId="15F2EEB2" w:rsidR="00196F89" w:rsidRPr="0004735A" w:rsidRDefault="00196F89" w:rsidP="00077C5E">
    <w:pPr>
      <w:pStyle w:val="Footer"/>
      <w:tabs>
        <w:tab w:val="clear" w:pos="9026"/>
        <w:tab w:val="right" w:pos="10206"/>
      </w:tabs>
      <w:spacing w:after="60"/>
      <w:jc w:val="center"/>
      <w:rPr>
        <w:sz w:val="24"/>
        <w:szCs w:val="24"/>
        <w:lang w:val="en-AU"/>
      </w:rPr>
    </w:pPr>
    <w:r>
      <w:rPr>
        <w:sz w:val="24"/>
        <w:szCs w:val="24"/>
        <w:lang w:val="en-AU"/>
      </w:rPr>
      <w:t xml:space="preserve">Version </w:t>
    </w:r>
    <w:r w:rsidR="008B26FF">
      <w:rPr>
        <w:sz w:val="24"/>
        <w:szCs w:val="24"/>
        <w:lang w:val="en-AU"/>
      </w:rPr>
      <w:t>2</w:t>
    </w:r>
    <w:r>
      <w:rPr>
        <w:sz w:val="24"/>
        <w:szCs w:val="24"/>
        <w:lang w:val="en-AU"/>
      </w:rPr>
      <w:t>.0</w:t>
    </w:r>
    <w:r>
      <w:rPr>
        <w:sz w:val="24"/>
        <w:szCs w:val="24"/>
        <w:lang w:val="en-AU"/>
      </w:rPr>
      <w:tab/>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sidR="00DA48AF">
      <w:rPr>
        <w:noProof/>
        <w:sz w:val="24"/>
        <w:szCs w:val="24"/>
        <w:lang w:val="en-AU"/>
      </w:rPr>
      <w:t>4</w:t>
    </w:r>
    <w:r w:rsidRPr="00783768">
      <w:rPr>
        <w:noProof/>
        <w:sz w:val="24"/>
        <w:szCs w:val="24"/>
        <w:lang w:val="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C3DC" w14:textId="77777777" w:rsidR="00196F89" w:rsidRPr="005E1607" w:rsidRDefault="00196F89" w:rsidP="00C47843">
    <w:pPr>
      <w:pStyle w:val="Footer"/>
      <w:tabs>
        <w:tab w:val="clear" w:pos="9026"/>
        <w:tab w:val="right" w:pos="10206"/>
      </w:tabs>
      <w:spacing w:after="60"/>
      <w:ind w:left="-1134" w:right="-1179"/>
      <w:jc w:val="center"/>
      <w:rPr>
        <w:sz w:val="24"/>
        <w:szCs w:val="24"/>
        <w:lang w:val="en-AU"/>
      </w:rPr>
    </w:pPr>
    <w:r>
      <w:rPr>
        <w:sz w:val="24"/>
        <w:szCs w:val="24"/>
        <w:lang w:val="en-AU"/>
      </w:rPr>
      <w:t>Version 1.0</w:t>
    </w:r>
    <w:r>
      <w:rPr>
        <w:sz w:val="24"/>
        <w:szCs w:val="24"/>
        <w:lang w:val="en-AU"/>
      </w:rPr>
      <w:tab/>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sidR="00DA48AF">
      <w:rPr>
        <w:noProof/>
        <w:sz w:val="24"/>
        <w:szCs w:val="24"/>
        <w:lang w:val="en-AU"/>
      </w:rPr>
      <w:t>1</w:t>
    </w:r>
    <w:r w:rsidRPr="00783768">
      <w:rPr>
        <w:noProof/>
        <w:sz w:val="24"/>
        <w:szCs w:val="24"/>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4ED3" w14:textId="77777777" w:rsidR="00196F89" w:rsidRDefault="00196F89" w:rsidP="00CA7F7D">
    <w:pPr>
      <w:pStyle w:val="Footer"/>
      <w:tabs>
        <w:tab w:val="clear" w:pos="9026"/>
        <w:tab w:val="right" w:pos="10206"/>
      </w:tabs>
      <w:ind w:right="-1180"/>
      <w:rPr>
        <w:sz w:val="24"/>
        <w:szCs w:val="24"/>
        <w:lang w:val="en-AU"/>
      </w:rPr>
    </w:pPr>
  </w:p>
  <w:p w14:paraId="4EDEA38F" w14:textId="77777777" w:rsidR="00196F89" w:rsidRPr="0004735A" w:rsidRDefault="00196F89" w:rsidP="002F438C">
    <w:pPr>
      <w:pStyle w:val="Footer"/>
      <w:tabs>
        <w:tab w:val="clear" w:pos="9026"/>
        <w:tab w:val="right" w:pos="10206"/>
      </w:tabs>
      <w:spacing w:after="60"/>
      <w:jc w:val="center"/>
      <w:rPr>
        <w:sz w:val="24"/>
        <w:szCs w:val="24"/>
        <w:lang w:val="en-AU"/>
      </w:rPr>
    </w:pPr>
    <w:r>
      <w:rPr>
        <w:sz w:val="24"/>
        <w:szCs w:val="24"/>
        <w:lang w:val="en-AU"/>
      </w:rPr>
      <w:t>Version 1.0</w:t>
    </w:r>
    <w:r>
      <w:rPr>
        <w:sz w:val="24"/>
        <w:szCs w:val="24"/>
        <w:lang w:val="en-AU"/>
      </w:rPr>
      <w:tab/>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sidR="00DA48AF">
      <w:rPr>
        <w:noProof/>
        <w:sz w:val="24"/>
        <w:szCs w:val="24"/>
        <w:lang w:val="en-AU"/>
      </w:rPr>
      <w:t>9</w:t>
    </w:r>
    <w:r w:rsidRPr="00783768">
      <w:rPr>
        <w:noProof/>
        <w:sz w:val="24"/>
        <w:szCs w:val="24"/>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8735" w14:textId="77777777" w:rsidR="00196F89" w:rsidRDefault="00196F89" w:rsidP="00CD0BF7">
    <w:pPr>
      <w:pStyle w:val="Footer"/>
      <w:tabs>
        <w:tab w:val="clear" w:pos="9026"/>
        <w:tab w:val="right" w:pos="10206"/>
      </w:tabs>
      <w:ind w:left="-1134" w:right="-1180"/>
      <w:rPr>
        <w:sz w:val="24"/>
        <w:szCs w:val="24"/>
        <w:lang w:val="en-AU"/>
      </w:rPr>
    </w:pPr>
  </w:p>
  <w:p w14:paraId="4C08C622" w14:textId="1F3E388B" w:rsidR="00196F89" w:rsidRPr="0004735A" w:rsidRDefault="00196F89" w:rsidP="002F438C">
    <w:pPr>
      <w:pStyle w:val="Footer"/>
      <w:tabs>
        <w:tab w:val="clear" w:pos="9026"/>
        <w:tab w:val="right" w:pos="10206"/>
      </w:tabs>
      <w:spacing w:after="60"/>
      <w:jc w:val="center"/>
      <w:rPr>
        <w:sz w:val="24"/>
        <w:szCs w:val="24"/>
        <w:lang w:val="en-AU"/>
      </w:rPr>
    </w:pPr>
    <w:r>
      <w:rPr>
        <w:sz w:val="24"/>
        <w:szCs w:val="24"/>
        <w:lang w:val="en-AU"/>
      </w:rPr>
      <w:t xml:space="preserve">Version </w:t>
    </w:r>
    <w:r w:rsidR="006116C9">
      <w:rPr>
        <w:sz w:val="24"/>
        <w:szCs w:val="24"/>
        <w:lang w:val="en-AU"/>
      </w:rPr>
      <w:t>2</w:t>
    </w:r>
    <w:r>
      <w:rPr>
        <w:sz w:val="24"/>
        <w:szCs w:val="24"/>
        <w:lang w:val="en-AU"/>
      </w:rPr>
      <w:t>.0</w:t>
    </w:r>
    <w:r>
      <w:rPr>
        <w:sz w:val="24"/>
        <w:szCs w:val="24"/>
        <w:lang w:val="en-AU"/>
      </w:rPr>
      <w:tab/>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sidR="00DA48AF">
      <w:rPr>
        <w:noProof/>
        <w:sz w:val="24"/>
        <w:szCs w:val="24"/>
        <w:lang w:val="en-AU"/>
      </w:rPr>
      <w:t>18</w:t>
    </w:r>
    <w:r w:rsidRPr="00783768">
      <w:rPr>
        <w:noProof/>
        <w:sz w:val="24"/>
        <w:szCs w:val="24"/>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4303" w14:textId="77777777" w:rsidR="00196F89" w:rsidRDefault="00196F89" w:rsidP="003A139F">
    <w:pPr>
      <w:pStyle w:val="Footer"/>
      <w:pBdr>
        <w:top w:val="single" w:sz="4" w:space="1" w:color="auto"/>
      </w:pBdr>
      <w:tabs>
        <w:tab w:val="clear" w:pos="4513"/>
        <w:tab w:val="clear" w:pos="9026"/>
        <w:tab w:val="center" w:pos="-142"/>
        <w:tab w:val="right" w:pos="10206"/>
      </w:tabs>
      <w:spacing w:after="60"/>
      <w:ind w:left="-1134" w:right="-1134"/>
      <w:rPr>
        <w:sz w:val="24"/>
        <w:szCs w:val="24"/>
        <w:lang w:val="en-AU"/>
      </w:rPr>
    </w:pPr>
    <w:r>
      <w:rPr>
        <w:sz w:val="24"/>
        <w:szCs w:val="24"/>
      </w:rPr>
      <w:tab/>
      <w:t>For residents exempt from fees for providing Part 3 care and services, see page 2</w:t>
    </w:r>
    <w:r>
      <w:rPr>
        <w:sz w:val="24"/>
        <w:szCs w:val="24"/>
        <w:lang w:val="en-AU"/>
      </w:rPr>
      <w:t xml:space="preserve">. </w:t>
    </w:r>
    <w:r w:rsidRPr="00C030D2">
      <w:rPr>
        <w:sz w:val="24"/>
        <w:szCs w:val="24"/>
        <w:lang w:val="en-AU"/>
      </w:rPr>
      <w:t xml:space="preserve">You must obtain the resident’s agreement to the cost before you </w:t>
    </w:r>
    <w:r>
      <w:rPr>
        <w:sz w:val="24"/>
        <w:szCs w:val="24"/>
        <w:lang w:val="en-AU"/>
      </w:rPr>
      <w:t xml:space="preserve">charge for </w:t>
    </w:r>
    <w:r w:rsidRPr="00C030D2">
      <w:rPr>
        <w:sz w:val="24"/>
        <w:szCs w:val="24"/>
        <w:lang w:val="en-AU"/>
      </w:rPr>
      <w:t xml:space="preserve">specified care and services </w:t>
    </w:r>
    <w:r>
      <w:rPr>
        <w:sz w:val="24"/>
        <w:szCs w:val="24"/>
        <w:lang w:val="en-AU"/>
      </w:rPr>
      <w:t xml:space="preserve">for which there is </w:t>
    </w:r>
    <w:r w:rsidRPr="00C030D2">
      <w:rPr>
        <w:sz w:val="24"/>
        <w:szCs w:val="24"/>
        <w:lang w:val="en-AU"/>
      </w:rPr>
      <w:t>an additional fee, and provide the resident with an itemised account.</w:t>
    </w:r>
  </w:p>
  <w:p w14:paraId="10E56EE2" w14:textId="77777777" w:rsidR="00196F89" w:rsidRDefault="00196F89" w:rsidP="00AC1766">
    <w:pPr>
      <w:pStyle w:val="Footer"/>
      <w:tabs>
        <w:tab w:val="clear" w:pos="9026"/>
        <w:tab w:val="right" w:pos="10206"/>
      </w:tabs>
      <w:spacing w:after="60"/>
      <w:ind w:left="-1134" w:right="-1179"/>
      <w:rPr>
        <w:sz w:val="24"/>
        <w:szCs w:val="24"/>
        <w:lang w:val="en-AU"/>
      </w:rPr>
    </w:pPr>
    <w:r>
      <w:rPr>
        <w:sz w:val="24"/>
        <w:szCs w:val="24"/>
        <w:lang w:val="en-AU"/>
      </w:rPr>
      <w:t>For additional guidance about health professionals and health practitioners, see page 18</w:t>
    </w:r>
  </w:p>
  <w:p w14:paraId="4CDB8EB3" w14:textId="77777777" w:rsidR="00196F89" w:rsidRDefault="00196F89" w:rsidP="00C030D2">
    <w:pPr>
      <w:pStyle w:val="Footer"/>
      <w:tabs>
        <w:tab w:val="clear" w:pos="9026"/>
        <w:tab w:val="right" w:pos="10206"/>
      </w:tabs>
      <w:ind w:left="-1134" w:right="-1180"/>
      <w:rPr>
        <w:sz w:val="24"/>
        <w:szCs w:val="24"/>
        <w:lang w:val="en-AU"/>
      </w:rPr>
    </w:pPr>
  </w:p>
  <w:p w14:paraId="1DFE3528" w14:textId="77777777" w:rsidR="00196F89" w:rsidRPr="005E1607" w:rsidRDefault="00196F89" w:rsidP="00C47843">
    <w:pPr>
      <w:pStyle w:val="Footer"/>
      <w:tabs>
        <w:tab w:val="clear" w:pos="9026"/>
        <w:tab w:val="right" w:pos="10206"/>
      </w:tabs>
      <w:spacing w:after="60"/>
      <w:ind w:left="-1134" w:right="-1179"/>
      <w:rPr>
        <w:sz w:val="24"/>
        <w:szCs w:val="24"/>
        <w:lang w:val="en-AU"/>
      </w:rPr>
    </w:pPr>
    <w:r>
      <w:rPr>
        <w:sz w:val="24"/>
        <w:szCs w:val="24"/>
        <w:lang w:val="en-AU"/>
      </w:rPr>
      <w:t>Version 1.0</w:t>
    </w:r>
    <w:r>
      <w:rPr>
        <w:sz w:val="24"/>
        <w:szCs w:val="24"/>
        <w:lang w:val="en-AU"/>
      </w:rPr>
      <w:tab/>
      <w:t>Current at 1 July 2014</w:t>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Pr>
        <w:noProof/>
        <w:sz w:val="24"/>
        <w:szCs w:val="24"/>
        <w:lang w:val="en-AU"/>
      </w:rPr>
      <w:t>14</w:t>
    </w:r>
    <w:r w:rsidRPr="00783768">
      <w:rPr>
        <w:noProof/>
        <w:sz w:val="24"/>
        <w:szCs w:val="24"/>
        <w:lang w:val="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412F" w14:textId="25F08123" w:rsidR="00196F89" w:rsidRPr="0004735A" w:rsidRDefault="00196F89" w:rsidP="002F438C">
    <w:pPr>
      <w:pStyle w:val="Footer"/>
      <w:tabs>
        <w:tab w:val="clear" w:pos="9026"/>
        <w:tab w:val="right" w:pos="10206"/>
      </w:tabs>
      <w:spacing w:after="60"/>
      <w:jc w:val="center"/>
      <w:rPr>
        <w:sz w:val="24"/>
        <w:szCs w:val="24"/>
        <w:lang w:val="en-AU"/>
      </w:rPr>
    </w:pPr>
    <w:r>
      <w:rPr>
        <w:sz w:val="24"/>
        <w:szCs w:val="24"/>
        <w:lang w:val="en-AU"/>
      </w:rPr>
      <w:t xml:space="preserve">Version </w:t>
    </w:r>
    <w:r w:rsidR="006116C9">
      <w:rPr>
        <w:sz w:val="24"/>
        <w:szCs w:val="24"/>
        <w:lang w:val="en-AU"/>
      </w:rPr>
      <w:t>2</w:t>
    </w:r>
    <w:r>
      <w:rPr>
        <w:sz w:val="24"/>
        <w:szCs w:val="24"/>
        <w:lang w:val="en-AU"/>
      </w:rPr>
      <w:t>.0</w:t>
    </w:r>
    <w:r>
      <w:rPr>
        <w:sz w:val="24"/>
        <w:szCs w:val="24"/>
        <w:lang w:val="en-AU"/>
      </w:rPr>
      <w:tab/>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sidR="00DA48AF">
      <w:rPr>
        <w:noProof/>
        <w:sz w:val="24"/>
        <w:szCs w:val="24"/>
        <w:lang w:val="en-AU"/>
      </w:rPr>
      <w:t>20</w:t>
    </w:r>
    <w:r w:rsidRPr="00783768">
      <w:rPr>
        <w:noProof/>
        <w:sz w:val="24"/>
        <w:szCs w:val="24"/>
        <w:lang w:val="en-AU"/>
      </w:rPr>
      <w:fldChar w:fldCharType="end"/>
    </w:r>
  </w:p>
  <w:p w14:paraId="39CEA4D5" w14:textId="77777777" w:rsidR="00196F89" w:rsidRDefault="00196F8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B469" w14:textId="77777777" w:rsidR="00196F89" w:rsidRDefault="00196F89" w:rsidP="00CD0BF7">
    <w:pPr>
      <w:pStyle w:val="Footer"/>
      <w:tabs>
        <w:tab w:val="clear" w:pos="4513"/>
        <w:tab w:val="clear" w:pos="9026"/>
        <w:tab w:val="center" w:pos="-142"/>
        <w:tab w:val="right" w:pos="10206"/>
      </w:tabs>
      <w:ind w:left="-1134" w:right="-1180"/>
      <w:rPr>
        <w:sz w:val="24"/>
        <w:szCs w:val="24"/>
        <w:lang w:val="en-AU"/>
      </w:rPr>
    </w:pPr>
    <w:r>
      <w:rPr>
        <w:sz w:val="24"/>
        <w:szCs w:val="24"/>
      </w:rPr>
      <w:tab/>
    </w:r>
    <w:r>
      <w:rPr>
        <w:sz w:val="24"/>
        <w:szCs w:val="24"/>
      </w:rPr>
      <w:tab/>
    </w:r>
  </w:p>
  <w:p w14:paraId="6549E2FB" w14:textId="77777777" w:rsidR="00196F89" w:rsidRPr="005E1607" w:rsidRDefault="00196F89" w:rsidP="00C47843">
    <w:pPr>
      <w:pStyle w:val="Footer"/>
      <w:tabs>
        <w:tab w:val="clear" w:pos="9026"/>
        <w:tab w:val="right" w:pos="10206"/>
      </w:tabs>
      <w:spacing w:after="60"/>
      <w:ind w:left="-1134" w:right="-1179"/>
      <w:jc w:val="center"/>
      <w:rPr>
        <w:sz w:val="24"/>
        <w:szCs w:val="24"/>
        <w:lang w:val="en-AU"/>
      </w:rPr>
    </w:pPr>
    <w:r>
      <w:rPr>
        <w:sz w:val="24"/>
        <w:szCs w:val="24"/>
        <w:lang w:val="en-AU"/>
      </w:rPr>
      <w:t>Version 1.0</w:t>
    </w:r>
    <w:r>
      <w:rPr>
        <w:sz w:val="24"/>
        <w:szCs w:val="24"/>
        <w:lang w:val="en-AU"/>
      </w:rPr>
      <w:tab/>
      <w:t>Current at 1 July 2014</w:t>
    </w:r>
    <w:r>
      <w:rPr>
        <w:sz w:val="24"/>
        <w:szCs w:val="24"/>
        <w:lang w:val="en-AU"/>
      </w:rPr>
      <w:tab/>
    </w:r>
    <w:r w:rsidRPr="00783768">
      <w:rPr>
        <w:sz w:val="24"/>
        <w:szCs w:val="24"/>
        <w:lang w:val="en-AU"/>
      </w:rPr>
      <w:fldChar w:fldCharType="begin"/>
    </w:r>
    <w:r w:rsidRPr="00783768">
      <w:rPr>
        <w:sz w:val="24"/>
        <w:szCs w:val="24"/>
        <w:lang w:val="en-AU"/>
      </w:rPr>
      <w:instrText xml:space="preserve"> PAGE   \* MERGEFORMAT </w:instrText>
    </w:r>
    <w:r w:rsidRPr="00783768">
      <w:rPr>
        <w:sz w:val="24"/>
        <w:szCs w:val="24"/>
        <w:lang w:val="en-AU"/>
      </w:rPr>
      <w:fldChar w:fldCharType="separate"/>
    </w:r>
    <w:r>
      <w:rPr>
        <w:noProof/>
        <w:sz w:val="24"/>
        <w:szCs w:val="24"/>
        <w:lang w:val="en-AU"/>
      </w:rPr>
      <w:t>18</w:t>
    </w:r>
    <w:r w:rsidRPr="00783768">
      <w:rPr>
        <w:noProof/>
        <w:sz w:val="24"/>
        <w:szCs w:val="24"/>
        <w:lang w:val="en-AU"/>
      </w:rPr>
      <w:fldChar w:fldCharType="end"/>
    </w:r>
  </w:p>
  <w:p w14:paraId="5E9591EC" w14:textId="77777777" w:rsidR="00196F89" w:rsidRDefault="00196F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002F" w14:textId="77777777" w:rsidR="00196F89" w:rsidRDefault="00196F89" w:rsidP="00D54679">
      <w:pPr>
        <w:spacing w:after="0" w:line="240" w:lineRule="auto"/>
      </w:pPr>
      <w:r>
        <w:separator/>
      </w:r>
    </w:p>
    <w:p w14:paraId="3606D82D" w14:textId="77777777" w:rsidR="00196F89" w:rsidRDefault="00196F89"/>
  </w:footnote>
  <w:footnote w:type="continuationSeparator" w:id="0">
    <w:p w14:paraId="7A12B92F" w14:textId="77777777" w:rsidR="00196F89" w:rsidRDefault="00196F89" w:rsidP="00D54679">
      <w:pPr>
        <w:spacing w:after="0" w:line="240" w:lineRule="auto"/>
      </w:pPr>
      <w:r>
        <w:continuationSeparator/>
      </w:r>
    </w:p>
    <w:p w14:paraId="3B5741B3" w14:textId="77777777" w:rsidR="00196F89" w:rsidRDefault="00196F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8115" w14:textId="77777777" w:rsidR="00196F89" w:rsidRDefault="00196F89" w:rsidP="006839E0">
    <w:pPr>
      <w:pStyle w:val="Header"/>
      <w:ind w:left="-1134" w:right="-2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1A87" w14:textId="77777777" w:rsidR="0081651F" w:rsidRDefault="0081651F" w:rsidP="0081651F">
    <w:pPr>
      <w:pStyle w:val="Header"/>
    </w:pPr>
  </w:p>
  <w:p w14:paraId="356D81B7" w14:textId="77777777" w:rsidR="00196F89" w:rsidRDefault="0081651F" w:rsidP="0081651F">
    <w:pPr>
      <w:pStyle w:val="Header"/>
    </w:pPr>
    <w:r>
      <w:rPr>
        <w:noProof/>
        <w:lang w:val="en-AU" w:eastAsia="en-AU"/>
      </w:rPr>
      <w:drawing>
        <wp:inline distT="0" distB="0" distL="0" distR="0" wp14:anchorId="7FEB8326" wp14:editId="09133708">
          <wp:extent cx="2257824" cy="542925"/>
          <wp:effectExtent l="0" t="0" r="9525" b="0"/>
          <wp:docPr id="3" name="Picture 3" descr="Department Lo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7044" cy="54754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B073" w14:textId="77777777" w:rsidR="00196F89" w:rsidRDefault="00196F89" w:rsidP="0088249B">
    <w:pPr>
      <w:pStyle w:val="Header"/>
      <w:ind w:left="-1134"/>
    </w:pPr>
    <w:r>
      <w:rPr>
        <w:noProof/>
        <w:lang w:val="en-AU" w:eastAsia="en-AU"/>
      </w:rPr>
      <w:drawing>
        <wp:inline distT="0" distB="0" distL="0" distR="0" wp14:anchorId="4132D971" wp14:editId="56CC8BFB">
          <wp:extent cx="10080000" cy="1089850"/>
          <wp:effectExtent l="0" t="0" r="0" b="0"/>
          <wp:docPr id="5" name="Picture 5" descr="DS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0" cy="10898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085" w14:textId="77777777" w:rsidR="00196F89" w:rsidRDefault="00196F89" w:rsidP="0088249B">
    <w:pPr>
      <w:pStyle w:val="Header"/>
      <w:ind w:left="-1134"/>
      <w:jc w:val="center"/>
    </w:pPr>
    <w:r>
      <w:rPr>
        <w:noProof/>
        <w:lang w:val="en-AU" w:eastAsia="en-AU"/>
      </w:rPr>
      <w:drawing>
        <wp:inline distT="0" distB="0" distL="0" distR="0" wp14:anchorId="0023046A" wp14:editId="5A6CFD05">
          <wp:extent cx="7218045" cy="780415"/>
          <wp:effectExtent l="0" t="0" r="1905" b="635"/>
          <wp:docPr id="6" name="Picture 6" descr="DS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8045" cy="780415"/>
                  </a:xfrm>
                  <a:prstGeom prst="rect">
                    <a:avLst/>
                  </a:prstGeom>
                  <a:noFill/>
                </pic:spPr>
              </pic:pic>
            </a:graphicData>
          </a:graphic>
        </wp:inline>
      </w:drawing>
    </w:r>
  </w:p>
  <w:p w14:paraId="47C2FD8D" w14:textId="77777777" w:rsidR="00196F89" w:rsidRDefault="00196F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B6A"/>
    <w:multiLevelType w:val="hybridMultilevel"/>
    <w:tmpl w:val="EACE8E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65EA5"/>
    <w:multiLevelType w:val="hybridMultilevel"/>
    <w:tmpl w:val="78BAE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644323"/>
    <w:multiLevelType w:val="hybridMultilevel"/>
    <w:tmpl w:val="A20885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EA3CF7"/>
    <w:multiLevelType w:val="hybridMultilevel"/>
    <w:tmpl w:val="F1F4BB62"/>
    <w:lvl w:ilvl="0" w:tplc="49DE4E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B45B8"/>
    <w:multiLevelType w:val="hybridMultilevel"/>
    <w:tmpl w:val="C888A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A5369E"/>
    <w:multiLevelType w:val="hybridMultilevel"/>
    <w:tmpl w:val="373EA3A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14BC27C3"/>
    <w:multiLevelType w:val="hybridMultilevel"/>
    <w:tmpl w:val="2FEAA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31552B"/>
    <w:multiLevelType w:val="hybridMultilevel"/>
    <w:tmpl w:val="6D409048"/>
    <w:lvl w:ilvl="0" w:tplc="717C2B4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CB32AA9"/>
    <w:multiLevelType w:val="hybridMultilevel"/>
    <w:tmpl w:val="A7A0351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7F479AF"/>
    <w:multiLevelType w:val="hybridMultilevel"/>
    <w:tmpl w:val="0E1CB12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24E58"/>
    <w:multiLevelType w:val="hybridMultilevel"/>
    <w:tmpl w:val="25E06AE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561A70"/>
    <w:multiLevelType w:val="hybridMultilevel"/>
    <w:tmpl w:val="BDD67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EF470E"/>
    <w:multiLevelType w:val="hybridMultilevel"/>
    <w:tmpl w:val="4B124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B97EAE"/>
    <w:multiLevelType w:val="hybridMultilevel"/>
    <w:tmpl w:val="677ED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54212D"/>
    <w:multiLevelType w:val="hybridMultilevel"/>
    <w:tmpl w:val="48E4A9D6"/>
    <w:lvl w:ilvl="0" w:tplc="4376796E">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00600C"/>
    <w:multiLevelType w:val="hybridMultilevel"/>
    <w:tmpl w:val="03CCE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1542C2"/>
    <w:multiLevelType w:val="hybridMultilevel"/>
    <w:tmpl w:val="FC9CA6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851624"/>
    <w:multiLevelType w:val="multilevel"/>
    <w:tmpl w:val="D3260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694DD3"/>
    <w:multiLevelType w:val="hybridMultilevel"/>
    <w:tmpl w:val="B8369E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136C59"/>
    <w:multiLevelType w:val="hybridMultilevel"/>
    <w:tmpl w:val="E512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721E26"/>
    <w:multiLevelType w:val="hybridMultilevel"/>
    <w:tmpl w:val="4620C0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9746D6"/>
    <w:multiLevelType w:val="hybridMultilevel"/>
    <w:tmpl w:val="3F16B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E039DF"/>
    <w:multiLevelType w:val="hybridMultilevel"/>
    <w:tmpl w:val="BC488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9948F7"/>
    <w:multiLevelType w:val="hybridMultilevel"/>
    <w:tmpl w:val="03E0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2B44AB"/>
    <w:multiLevelType w:val="hybridMultilevel"/>
    <w:tmpl w:val="9B8E3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3115E5"/>
    <w:multiLevelType w:val="hybridMultilevel"/>
    <w:tmpl w:val="8744A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6022D3"/>
    <w:multiLevelType w:val="hybridMultilevel"/>
    <w:tmpl w:val="99A6DA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152745"/>
    <w:multiLevelType w:val="hybridMultilevel"/>
    <w:tmpl w:val="8DCAEFFC"/>
    <w:lvl w:ilvl="0" w:tplc="4376796E">
      <w:numFmt w:val="bullet"/>
      <w:lvlText w:val="•"/>
      <w:lvlJc w:val="left"/>
      <w:pPr>
        <w:ind w:left="72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1D1F00"/>
    <w:multiLevelType w:val="hybridMultilevel"/>
    <w:tmpl w:val="3A541976"/>
    <w:lvl w:ilvl="0" w:tplc="597C45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A3E1BF4"/>
    <w:multiLevelType w:val="hybridMultilevel"/>
    <w:tmpl w:val="09EADB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742582"/>
    <w:multiLevelType w:val="hybridMultilevel"/>
    <w:tmpl w:val="5E660A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B781B9B"/>
    <w:multiLevelType w:val="hybridMultilevel"/>
    <w:tmpl w:val="0A908A32"/>
    <w:lvl w:ilvl="0" w:tplc="4246E0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C669BD"/>
    <w:multiLevelType w:val="hybridMultilevel"/>
    <w:tmpl w:val="C8224D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3720AF"/>
    <w:multiLevelType w:val="hybridMultilevel"/>
    <w:tmpl w:val="1AF69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3E27F81"/>
    <w:multiLevelType w:val="hybridMultilevel"/>
    <w:tmpl w:val="D49AD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2B1015"/>
    <w:multiLevelType w:val="hybridMultilevel"/>
    <w:tmpl w:val="53A43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26"/>
  </w:num>
  <w:num w:numId="4">
    <w:abstractNumId w:val="27"/>
  </w:num>
  <w:num w:numId="5">
    <w:abstractNumId w:val="30"/>
  </w:num>
  <w:num w:numId="6">
    <w:abstractNumId w:val="11"/>
  </w:num>
  <w:num w:numId="7">
    <w:abstractNumId w:val="18"/>
  </w:num>
  <w:num w:numId="8">
    <w:abstractNumId w:val="32"/>
  </w:num>
  <w:num w:numId="9">
    <w:abstractNumId w:val="20"/>
  </w:num>
  <w:num w:numId="10">
    <w:abstractNumId w:val="2"/>
  </w:num>
  <w:num w:numId="11">
    <w:abstractNumId w:val="34"/>
  </w:num>
  <w:num w:numId="12">
    <w:abstractNumId w:val="22"/>
  </w:num>
  <w:num w:numId="13">
    <w:abstractNumId w:val="0"/>
  </w:num>
  <w:num w:numId="14">
    <w:abstractNumId w:val="17"/>
  </w:num>
  <w:num w:numId="15">
    <w:abstractNumId w:val="16"/>
  </w:num>
  <w:num w:numId="16">
    <w:abstractNumId w:val="25"/>
  </w:num>
  <w:num w:numId="17">
    <w:abstractNumId w:val="9"/>
  </w:num>
  <w:num w:numId="18">
    <w:abstractNumId w:val="21"/>
  </w:num>
  <w:num w:numId="19">
    <w:abstractNumId w:val="24"/>
  </w:num>
  <w:num w:numId="20">
    <w:abstractNumId w:val="35"/>
  </w:num>
  <w:num w:numId="21">
    <w:abstractNumId w:val="33"/>
  </w:num>
  <w:num w:numId="22">
    <w:abstractNumId w:val="13"/>
  </w:num>
  <w:num w:numId="23">
    <w:abstractNumId w:val="23"/>
  </w:num>
  <w:num w:numId="24">
    <w:abstractNumId w:val="3"/>
  </w:num>
  <w:num w:numId="25">
    <w:abstractNumId w:val="7"/>
  </w:num>
  <w:num w:numId="26">
    <w:abstractNumId w:val="28"/>
  </w:num>
  <w:num w:numId="27">
    <w:abstractNumId w:val="31"/>
  </w:num>
  <w:num w:numId="28">
    <w:abstractNumId w:val="10"/>
  </w:num>
  <w:num w:numId="29">
    <w:abstractNumId w:val="6"/>
  </w:num>
  <w:num w:numId="30">
    <w:abstractNumId w:val="4"/>
  </w:num>
  <w:num w:numId="31">
    <w:abstractNumId w:val="12"/>
  </w:num>
  <w:num w:numId="32">
    <w:abstractNumId w:val="29"/>
  </w:num>
  <w:num w:numId="33">
    <w:abstractNumId w:val="1"/>
  </w:num>
  <w:num w:numId="34">
    <w:abstractNumId w:val="15"/>
  </w:num>
  <w:num w:numId="35">
    <w:abstractNumId w:val="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3D"/>
    <w:rsid w:val="00005BAC"/>
    <w:rsid w:val="00007843"/>
    <w:rsid w:val="00012100"/>
    <w:rsid w:val="00012835"/>
    <w:rsid w:val="00015911"/>
    <w:rsid w:val="00020D8F"/>
    <w:rsid w:val="00022F28"/>
    <w:rsid w:val="00023073"/>
    <w:rsid w:val="000237BC"/>
    <w:rsid w:val="00023843"/>
    <w:rsid w:val="00024A66"/>
    <w:rsid w:val="00027370"/>
    <w:rsid w:val="00041481"/>
    <w:rsid w:val="00045132"/>
    <w:rsid w:val="00045A74"/>
    <w:rsid w:val="0004735A"/>
    <w:rsid w:val="00047D61"/>
    <w:rsid w:val="00054AF9"/>
    <w:rsid w:val="00055D3B"/>
    <w:rsid w:val="000563E4"/>
    <w:rsid w:val="00060379"/>
    <w:rsid w:val="00061B49"/>
    <w:rsid w:val="000625E4"/>
    <w:rsid w:val="00064146"/>
    <w:rsid w:val="000648D3"/>
    <w:rsid w:val="00065820"/>
    <w:rsid w:val="00066E30"/>
    <w:rsid w:val="00070F47"/>
    <w:rsid w:val="00073207"/>
    <w:rsid w:val="00076034"/>
    <w:rsid w:val="00077C5E"/>
    <w:rsid w:val="00081064"/>
    <w:rsid w:val="00081AA6"/>
    <w:rsid w:val="00083E59"/>
    <w:rsid w:val="0009320E"/>
    <w:rsid w:val="000938C8"/>
    <w:rsid w:val="00093B6E"/>
    <w:rsid w:val="0009480A"/>
    <w:rsid w:val="000979D1"/>
    <w:rsid w:val="000A2482"/>
    <w:rsid w:val="000A279A"/>
    <w:rsid w:val="000A36AE"/>
    <w:rsid w:val="000A3889"/>
    <w:rsid w:val="000A4E8E"/>
    <w:rsid w:val="000A5ED0"/>
    <w:rsid w:val="000B0526"/>
    <w:rsid w:val="000B0976"/>
    <w:rsid w:val="000B1F42"/>
    <w:rsid w:val="000B2E8B"/>
    <w:rsid w:val="000B676F"/>
    <w:rsid w:val="000B7254"/>
    <w:rsid w:val="000C1DA4"/>
    <w:rsid w:val="000C2053"/>
    <w:rsid w:val="000C21A7"/>
    <w:rsid w:val="000C25A2"/>
    <w:rsid w:val="000C32D2"/>
    <w:rsid w:val="000C3DFA"/>
    <w:rsid w:val="000C4609"/>
    <w:rsid w:val="000C7649"/>
    <w:rsid w:val="000D0336"/>
    <w:rsid w:val="000D2150"/>
    <w:rsid w:val="000D269B"/>
    <w:rsid w:val="000D2FBA"/>
    <w:rsid w:val="000D42C9"/>
    <w:rsid w:val="000D5A88"/>
    <w:rsid w:val="000D6876"/>
    <w:rsid w:val="000D6FC0"/>
    <w:rsid w:val="000E0DD3"/>
    <w:rsid w:val="000E1145"/>
    <w:rsid w:val="000E166C"/>
    <w:rsid w:val="000E33E0"/>
    <w:rsid w:val="000F0917"/>
    <w:rsid w:val="000F5E04"/>
    <w:rsid w:val="000F66AF"/>
    <w:rsid w:val="000F6FD3"/>
    <w:rsid w:val="00101E8D"/>
    <w:rsid w:val="001036A4"/>
    <w:rsid w:val="001054CC"/>
    <w:rsid w:val="00105954"/>
    <w:rsid w:val="00106D61"/>
    <w:rsid w:val="00110FEB"/>
    <w:rsid w:val="00113B30"/>
    <w:rsid w:val="00115D2B"/>
    <w:rsid w:val="0012155F"/>
    <w:rsid w:val="00123209"/>
    <w:rsid w:val="001250FC"/>
    <w:rsid w:val="0012577E"/>
    <w:rsid w:val="001260DE"/>
    <w:rsid w:val="00131503"/>
    <w:rsid w:val="0013263F"/>
    <w:rsid w:val="00132880"/>
    <w:rsid w:val="001353AD"/>
    <w:rsid w:val="001361AB"/>
    <w:rsid w:val="00140409"/>
    <w:rsid w:val="00140B85"/>
    <w:rsid w:val="0014404B"/>
    <w:rsid w:val="001528AA"/>
    <w:rsid w:val="00161DC7"/>
    <w:rsid w:val="001629E5"/>
    <w:rsid w:val="00162E3F"/>
    <w:rsid w:val="00163B7A"/>
    <w:rsid w:val="00166CF4"/>
    <w:rsid w:val="00172BF8"/>
    <w:rsid w:val="00173F58"/>
    <w:rsid w:val="001748A8"/>
    <w:rsid w:val="00181893"/>
    <w:rsid w:val="001825E6"/>
    <w:rsid w:val="001856DD"/>
    <w:rsid w:val="001861C5"/>
    <w:rsid w:val="0019069B"/>
    <w:rsid w:val="00191A62"/>
    <w:rsid w:val="00193362"/>
    <w:rsid w:val="00196F89"/>
    <w:rsid w:val="001A01B5"/>
    <w:rsid w:val="001A0FA3"/>
    <w:rsid w:val="001A1879"/>
    <w:rsid w:val="001A3874"/>
    <w:rsid w:val="001A3AF2"/>
    <w:rsid w:val="001A3F3E"/>
    <w:rsid w:val="001A51C9"/>
    <w:rsid w:val="001B2F40"/>
    <w:rsid w:val="001B4CA8"/>
    <w:rsid w:val="001C0AC7"/>
    <w:rsid w:val="001C0BAE"/>
    <w:rsid w:val="001C0D93"/>
    <w:rsid w:val="001C0FEB"/>
    <w:rsid w:val="001C6214"/>
    <w:rsid w:val="001C6304"/>
    <w:rsid w:val="001C7E8E"/>
    <w:rsid w:val="001D1EE9"/>
    <w:rsid w:val="001D2AEA"/>
    <w:rsid w:val="001D3BBD"/>
    <w:rsid w:val="001D4C97"/>
    <w:rsid w:val="001E09AF"/>
    <w:rsid w:val="001E16F4"/>
    <w:rsid w:val="001E24B7"/>
    <w:rsid w:val="001E4081"/>
    <w:rsid w:val="001E4717"/>
    <w:rsid w:val="001E56CD"/>
    <w:rsid w:val="001E630D"/>
    <w:rsid w:val="001E7D0B"/>
    <w:rsid w:val="001F7D3D"/>
    <w:rsid w:val="00200106"/>
    <w:rsid w:val="00200BBD"/>
    <w:rsid w:val="00201FCA"/>
    <w:rsid w:val="00202122"/>
    <w:rsid w:val="0021196C"/>
    <w:rsid w:val="00212806"/>
    <w:rsid w:val="00212E82"/>
    <w:rsid w:val="0022154F"/>
    <w:rsid w:val="00224059"/>
    <w:rsid w:val="00227E76"/>
    <w:rsid w:val="00230667"/>
    <w:rsid w:val="002343CC"/>
    <w:rsid w:val="0023454B"/>
    <w:rsid w:val="00234CD9"/>
    <w:rsid w:val="00236400"/>
    <w:rsid w:val="00237198"/>
    <w:rsid w:val="002424FD"/>
    <w:rsid w:val="00244716"/>
    <w:rsid w:val="002458F2"/>
    <w:rsid w:val="00245FCA"/>
    <w:rsid w:val="00257B0B"/>
    <w:rsid w:val="00261797"/>
    <w:rsid w:val="00262759"/>
    <w:rsid w:val="0026329C"/>
    <w:rsid w:val="002650F6"/>
    <w:rsid w:val="002659B2"/>
    <w:rsid w:val="00270497"/>
    <w:rsid w:val="002723DA"/>
    <w:rsid w:val="00273A73"/>
    <w:rsid w:val="002814BC"/>
    <w:rsid w:val="00282A48"/>
    <w:rsid w:val="0029042D"/>
    <w:rsid w:val="00291D0B"/>
    <w:rsid w:val="00291E8A"/>
    <w:rsid w:val="0029293D"/>
    <w:rsid w:val="00294DA0"/>
    <w:rsid w:val="00295848"/>
    <w:rsid w:val="00297DA7"/>
    <w:rsid w:val="002A09D0"/>
    <w:rsid w:val="002A30F6"/>
    <w:rsid w:val="002A4AD6"/>
    <w:rsid w:val="002A733C"/>
    <w:rsid w:val="002A77FC"/>
    <w:rsid w:val="002B0C0F"/>
    <w:rsid w:val="002B0EC2"/>
    <w:rsid w:val="002B34EE"/>
    <w:rsid w:val="002B3E30"/>
    <w:rsid w:val="002B44D4"/>
    <w:rsid w:val="002B52FF"/>
    <w:rsid w:val="002C41CE"/>
    <w:rsid w:val="002C5321"/>
    <w:rsid w:val="002C601D"/>
    <w:rsid w:val="002C6578"/>
    <w:rsid w:val="002C65A7"/>
    <w:rsid w:val="002C753E"/>
    <w:rsid w:val="002C777E"/>
    <w:rsid w:val="002D07CF"/>
    <w:rsid w:val="002D6AF0"/>
    <w:rsid w:val="002D7F40"/>
    <w:rsid w:val="002E05EF"/>
    <w:rsid w:val="002E7458"/>
    <w:rsid w:val="002E7A0B"/>
    <w:rsid w:val="002F16A4"/>
    <w:rsid w:val="002F438C"/>
    <w:rsid w:val="002F4563"/>
    <w:rsid w:val="00301086"/>
    <w:rsid w:val="00306A4F"/>
    <w:rsid w:val="003137C8"/>
    <w:rsid w:val="003138F6"/>
    <w:rsid w:val="0032205D"/>
    <w:rsid w:val="00323EDC"/>
    <w:rsid w:val="00330C69"/>
    <w:rsid w:val="003312CF"/>
    <w:rsid w:val="00331992"/>
    <w:rsid w:val="00331E56"/>
    <w:rsid w:val="003329C5"/>
    <w:rsid w:val="00332E04"/>
    <w:rsid w:val="003336F3"/>
    <w:rsid w:val="00335301"/>
    <w:rsid w:val="00337CFB"/>
    <w:rsid w:val="00344ABE"/>
    <w:rsid w:val="00344F8F"/>
    <w:rsid w:val="00345F04"/>
    <w:rsid w:val="003526A0"/>
    <w:rsid w:val="003527CE"/>
    <w:rsid w:val="0035325C"/>
    <w:rsid w:val="00353F1A"/>
    <w:rsid w:val="003542E9"/>
    <w:rsid w:val="00354E45"/>
    <w:rsid w:val="003600C1"/>
    <w:rsid w:val="00366F60"/>
    <w:rsid w:val="003704EE"/>
    <w:rsid w:val="0037470D"/>
    <w:rsid w:val="00383628"/>
    <w:rsid w:val="003855B6"/>
    <w:rsid w:val="00386AA4"/>
    <w:rsid w:val="00390A8E"/>
    <w:rsid w:val="00391944"/>
    <w:rsid w:val="00392A7E"/>
    <w:rsid w:val="0039371C"/>
    <w:rsid w:val="00396E3F"/>
    <w:rsid w:val="003A139F"/>
    <w:rsid w:val="003A3B12"/>
    <w:rsid w:val="003B0391"/>
    <w:rsid w:val="003B0D69"/>
    <w:rsid w:val="003B21BC"/>
    <w:rsid w:val="003B2BB8"/>
    <w:rsid w:val="003B39A6"/>
    <w:rsid w:val="003B52E6"/>
    <w:rsid w:val="003B7E21"/>
    <w:rsid w:val="003C09BE"/>
    <w:rsid w:val="003C15D2"/>
    <w:rsid w:val="003C194A"/>
    <w:rsid w:val="003C1A74"/>
    <w:rsid w:val="003C39FE"/>
    <w:rsid w:val="003C60FF"/>
    <w:rsid w:val="003C6223"/>
    <w:rsid w:val="003D088C"/>
    <w:rsid w:val="003D226F"/>
    <w:rsid w:val="003D34FF"/>
    <w:rsid w:val="003D7262"/>
    <w:rsid w:val="003D7AD7"/>
    <w:rsid w:val="003E0476"/>
    <w:rsid w:val="003E28E1"/>
    <w:rsid w:val="003E411D"/>
    <w:rsid w:val="003E70D8"/>
    <w:rsid w:val="003F1144"/>
    <w:rsid w:val="003F270D"/>
    <w:rsid w:val="003F4F27"/>
    <w:rsid w:val="003F6AFD"/>
    <w:rsid w:val="003F7296"/>
    <w:rsid w:val="004002BD"/>
    <w:rsid w:val="00401049"/>
    <w:rsid w:val="0040317B"/>
    <w:rsid w:val="00405BCF"/>
    <w:rsid w:val="00406E0A"/>
    <w:rsid w:val="00410238"/>
    <w:rsid w:val="0041483F"/>
    <w:rsid w:val="00415724"/>
    <w:rsid w:val="00417DB8"/>
    <w:rsid w:val="004203D3"/>
    <w:rsid w:val="004215E4"/>
    <w:rsid w:val="00421C0A"/>
    <w:rsid w:val="00421D03"/>
    <w:rsid w:val="00421F7E"/>
    <w:rsid w:val="00423678"/>
    <w:rsid w:val="00423ABA"/>
    <w:rsid w:val="004263ED"/>
    <w:rsid w:val="00427CCB"/>
    <w:rsid w:val="004342D8"/>
    <w:rsid w:val="004351A4"/>
    <w:rsid w:val="00437883"/>
    <w:rsid w:val="00445B24"/>
    <w:rsid w:val="00445FC9"/>
    <w:rsid w:val="00452408"/>
    <w:rsid w:val="00457824"/>
    <w:rsid w:val="004635C0"/>
    <w:rsid w:val="00463A99"/>
    <w:rsid w:val="00464A61"/>
    <w:rsid w:val="00466B0F"/>
    <w:rsid w:val="00466B91"/>
    <w:rsid w:val="00467620"/>
    <w:rsid w:val="004737A3"/>
    <w:rsid w:val="00484F5B"/>
    <w:rsid w:val="004862E8"/>
    <w:rsid w:val="004869D5"/>
    <w:rsid w:val="004876F7"/>
    <w:rsid w:val="004906BA"/>
    <w:rsid w:val="00492A7D"/>
    <w:rsid w:val="00493393"/>
    <w:rsid w:val="00496ABD"/>
    <w:rsid w:val="004A3C7B"/>
    <w:rsid w:val="004A4149"/>
    <w:rsid w:val="004A5FE1"/>
    <w:rsid w:val="004A66EE"/>
    <w:rsid w:val="004B0630"/>
    <w:rsid w:val="004B0E91"/>
    <w:rsid w:val="004B54CA"/>
    <w:rsid w:val="004B586A"/>
    <w:rsid w:val="004B5AAB"/>
    <w:rsid w:val="004B5F29"/>
    <w:rsid w:val="004C0989"/>
    <w:rsid w:val="004C1FB0"/>
    <w:rsid w:val="004C277C"/>
    <w:rsid w:val="004C2BEE"/>
    <w:rsid w:val="004C3AD3"/>
    <w:rsid w:val="004C419A"/>
    <w:rsid w:val="004D23B4"/>
    <w:rsid w:val="004D74B8"/>
    <w:rsid w:val="004E1C4C"/>
    <w:rsid w:val="004E2457"/>
    <w:rsid w:val="004E265C"/>
    <w:rsid w:val="004E470B"/>
    <w:rsid w:val="004E4F88"/>
    <w:rsid w:val="004E5CBF"/>
    <w:rsid w:val="004E6D93"/>
    <w:rsid w:val="004F7F4C"/>
    <w:rsid w:val="0050010D"/>
    <w:rsid w:val="005005D8"/>
    <w:rsid w:val="00502B33"/>
    <w:rsid w:val="00502C7D"/>
    <w:rsid w:val="00503990"/>
    <w:rsid w:val="00507D10"/>
    <w:rsid w:val="00511748"/>
    <w:rsid w:val="0051185B"/>
    <w:rsid w:val="005132D8"/>
    <w:rsid w:val="00513555"/>
    <w:rsid w:val="00516AB3"/>
    <w:rsid w:val="00521433"/>
    <w:rsid w:val="005233B0"/>
    <w:rsid w:val="00524366"/>
    <w:rsid w:val="00525277"/>
    <w:rsid w:val="00526251"/>
    <w:rsid w:val="005263FE"/>
    <w:rsid w:val="005313E5"/>
    <w:rsid w:val="00533280"/>
    <w:rsid w:val="00533306"/>
    <w:rsid w:val="00540890"/>
    <w:rsid w:val="005409B1"/>
    <w:rsid w:val="00547FDB"/>
    <w:rsid w:val="00552853"/>
    <w:rsid w:val="00553248"/>
    <w:rsid w:val="00553B17"/>
    <w:rsid w:val="00554F1F"/>
    <w:rsid w:val="00555A70"/>
    <w:rsid w:val="00555B59"/>
    <w:rsid w:val="00562D7F"/>
    <w:rsid w:val="00563E32"/>
    <w:rsid w:val="00565940"/>
    <w:rsid w:val="0057178F"/>
    <w:rsid w:val="00571ABA"/>
    <w:rsid w:val="00571B97"/>
    <w:rsid w:val="00572040"/>
    <w:rsid w:val="0057717D"/>
    <w:rsid w:val="00584B81"/>
    <w:rsid w:val="0058675D"/>
    <w:rsid w:val="005916F9"/>
    <w:rsid w:val="005929CA"/>
    <w:rsid w:val="00592B06"/>
    <w:rsid w:val="00593DA0"/>
    <w:rsid w:val="00594410"/>
    <w:rsid w:val="00594F45"/>
    <w:rsid w:val="00596697"/>
    <w:rsid w:val="005A20D9"/>
    <w:rsid w:val="005A2632"/>
    <w:rsid w:val="005A3E86"/>
    <w:rsid w:val="005A57FB"/>
    <w:rsid w:val="005A6B0E"/>
    <w:rsid w:val="005B2751"/>
    <w:rsid w:val="005B6C37"/>
    <w:rsid w:val="005B6D98"/>
    <w:rsid w:val="005B7ECA"/>
    <w:rsid w:val="005C20FA"/>
    <w:rsid w:val="005C3AA9"/>
    <w:rsid w:val="005C4E5E"/>
    <w:rsid w:val="005C644B"/>
    <w:rsid w:val="005E0601"/>
    <w:rsid w:val="005E1607"/>
    <w:rsid w:val="005E1BA5"/>
    <w:rsid w:val="005F0018"/>
    <w:rsid w:val="005F15AA"/>
    <w:rsid w:val="005F51E6"/>
    <w:rsid w:val="005F5D64"/>
    <w:rsid w:val="00600154"/>
    <w:rsid w:val="006008E4"/>
    <w:rsid w:val="0060156B"/>
    <w:rsid w:val="00604384"/>
    <w:rsid w:val="006103DF"/>
    <w:rsid w:val="00611614"/>
    <w:rsid w:val="006116C9"/>
    <w:rsid w:val="00614A6A"/>
    <w:rsid w:val="00617905"/>
    <w:rsid w:val="006206DD"/>
    <w:rsid w:val="0063445A"/>
    <w:rsid w:val="0064073C"/>
    <w:rsid w:val="00640E8C"/>
    <w:rsid w:val="00641F13"/>
    <w:rsid w:val="00643565"/>
    <w:rsid w:val="00644C7A"/>
    <w:rsid w:val="00651196"/>
    <w:rsid w:val="0065700F"/>
    <w:rsid w:val="00657F5F"/>
    <w:rsid w:val="00667391"/>
    <w:rsid w:val="00671190"/>
    <w:rsid w:val="006736F5"/>
    <w:rsid w:val="00676252"/>
    <w:rsid w:val="00677DD7"/>
    <w:rsid w:val="00677F81"/>
    <w:rsid w:val="00680526"/>
    <w:rsid w:val="006821F9"/>
    <w:rsid w:val="006839E0"/>
    <w:rsid w:val="00685443"/>
    <w:rsid w:val="00693666"/>
    <w:rsid w:val="006A04D8"/>
    <w:rsid w:val="006A4CE7"/>
    <w:rsid w:val="006A5606"/>
    <w:rsid w:val="006B10CD"/>
    <w:rsid w:val="006B138F"/>
    <w:rsid w:val="006B35B8"/>
    <w:rsid w:val="006B6F6C"/>
    <w:rsid w:val="006C08D0"/>
    <w:rsid w:val="006C2AA8"/>
    <w:rsid w:val="006C5564"/>
    <w:rsid w:val="006C587B"/>
    <w:rsid w:val="006C7E3D"/>
    <w:rsid w:val="006D0CA4"/>
    <w:rsid w:val="006D1609"/>
    <w:rsid w:val="006D1805"/>
    <w:rsid w:val="006D1D84"/>
    <w:rsid w:val="006D21B6"/>
    <w:rsid w:val="006D2900"/>
    <w:rsid w:val="006D2C6A"/>
    <w:rsid w:val="006D34D7"/>
    <w:rsid w:val="006D3BE6"/>
    <w:rsid w:val="006D4EF3"/>
    <w:rsid w:val="006D7B91"/>
    <w:rsid w:val="006E0060"/>
    <w:rsid w:val="006E27E6"/>
    <w:rsid w:val="006E3B15"/>
    <w:rsid w:val="006E4A40"/>
    <w:rsid w:val="006E4DFC"/>
    <w:rsid w:val="006E5850"/>
    <w:rsid w:val="006F14F8"/>
    <w:rsid w:val="006F2590"/>
    <w:rsid w:val="006F6E7F"/>
    <w:rsid w:val="006F7DF9"/>
    <w:rsid w:val="00700DEC"/>
    <w:rsid w:val="00706EA7"/>
    <w:rsid w:val="00720C58"/>
    <w:rsid w:val="00721827"/>
    <w:rsid w:val="00724AF7"/>
    <w:rsid w:val="007266B4"/>
    <w:rsid w:val="00735737"/>
    <w:rsid w:val="007370C8"/>
    <w:rsid w:val="007401B3"/>
    <w:rsid w:val="00742DCE"/>
    <w:rsid w:val="00744F1E"/>
    <w:rsid w:val="007501AB"/>
    <w:rsid w:val="00751EAB"/>
    <w:rsid w:val="00751FBA"/>
    <w:rsid w:val="00752403"/>
    <w:rsid w:val="00752A26"/>
    <w:rsid w:val="00753F3D"/>
    <w:rsid w:val="0075509D"/>
    <w:rsid w:val="00755CBA"/>
    <w:rsid w:val="00756C2F"/>
    <w:rsid w:val="00760760"/>
    <w:rsid w:val="00760C03"/>
    <w:rsid w:val="00761DD8"/>
    <w:rsid w:val="00762780"/>
    <w:rsid w:val="00763ACA"/>
    <w:rsid w:val="0077310F"/>
    <w:rsid w:val="00780A7F"/>
    <w:rsid w:val="00781F16"/>
    <w:rsid w:val="00782520"/>
    <w:rsid w:val="00782B36"/>
    <w:rsid w:val="00783768"/>
    <w:rsid w:val="00785261"/>
    <w:rsid w:val="007858CD"/>
    <w:rsid w:val="00793169"/>
    <w:rsid w:val="00795160"/>
    <w:rsid w:val="007953E6"/>
    <w:rsid w:val="00796E35"/>
    <w:rsid w:val="007A16E4"/>
    <w:rsid w:val="007A2621"/>
    <w:rsid w:val="007A68B2"/>
    <w:rsid w:val="007B0256"/>
    <w:rsid w:val="007B41F4"/>
    <w:rsid w:val="007B6170"/>
    <w:rsid w:val="007B7EC0"/>
    <w:rsid w:val="007C0697"/>
    <w:rsid w:val="007C3447"/>
    <w:rsid w:val="007C384F"/>
    <w:rsid w:val="007C3AB7"/>
    <w:rsid w:val="007C587A"/>
    <w:rsid w:val="007C7115"/>
    <w:rsid w:val="007C741F"/>
    <w:rsid w:val="007D3071"/>
    <w:rsid w:val="007D3A09"/>
    <w:rsid w:val="007D69DF"/>
    <w:rsid w:val="007E4471"/>
    <w:rsid w:val="007E4F0A"/>
    <w:rsid w:val="007E5426"/>
    <w:rsid w:val="007E61E7"/>
    <w:rsid w:val="007F04EA"/>
    <w:rsid w:val="007F151C"/>
    <w:rsid w:val="007F60C1"/>
    <w:rsid w:val="007F647B"/>
    <w:rsid w:val="0080159A"/>
    <w:rsid w:val="00801712"/>
    <w:rsid w:val="008017B8"/>
    <w:rsid w:val="00802041"/>
    <w:rsid w:val="00803781"/>
    <w:rsid w:val="00804603"/>
    <w:rsid w:val="00804C98"/>
    <w:rsid w:val="0081126E"/>
    <w:rsid w:val="00812651"/>
    <w:rsid w:val="00814B82"/>
    <w:rsid w:val="00816024"/>
    <w:rsid w:val="0081651F"/>
    <w:rsid w:val="00824FCE"/>
    <w:rsid w:val="008263D9"/>
    <w:rsid w:val="00827671"/>
    <w:rsid w:val="00827FB1"/>
    <w:rsid w:val="00831F20"/>
    <w:rsid w:val="00833BAA"/>
    <w:rsid w:val="00834954"/>
    <w:rsid w:val="00835E1B"/>
    <w:rsid w:val="008367C3"/>
    <w:rsid w:val="0083704C"/>
    <w:rsid w:val="00840855"/>
    <w:rsid w:val="00841BA2"/>
    <w:rsid w:val="00846FA4"/>
    <w:rsid w:val="008511A8"/>
    <w:rsid w:val="00857456"/>
    <w:rsid w:val="00864844"/>
    <w:rsid w:val="00864A7B"/>
    <w:rsid w:val="00867B67"/>
    <w:rsid w:val="00870568"/>
    <w:rsid w:val="00873F7E"/>
    <w:rsid w:val="0088249B"/>
    <w:rsid w:val="0088451C"/>
    <w:rsid w:val="00884A25"/>
    <w:rsid w:val="00885BF5"/>
    <w:rsid w:val="00892182"/>
    <w:rsid w:val="008927EC"/>
    <w:rsid w:val="00894123"/>
    <w:rsid w:val="00895B23"/>
    <w:rsid w:val="00895BA5"/>
    <w:rsid w:val="008968DC"/>
    <w:rsid w:val="008A0D25"/>
    <w:rsid w:val="008A161D"/>
    <w:rsid w:val="008A2C66"/>
    <w:rsid w:val="008A3BC5"/>
    <w:rsid w:val="008A4BD3"/>
    <w:rsid w:val="008A6119"/>
    <w:rsid w:val="008B1097"/>
    <w:rsid w:val="008B24EE"/>
    <w:rsid w:val="008B26FF"/>
    <w:rsid w:val="008B428E"/>
    <w:rsid w:val="008B47EF"/>
    <w:rsid w:val="008B4AE0"/>
    <w:rsid w:val="008C06E0"/>
    <w:rsid w:val="008C08A8"/>
    <w:rsid w:val="008C0C01"/>
    <w:rsid w:val="008C239E"/>
    <w:rsid w:val="008C3D08"/>
    <w:rsid w:val="008C47FE"/>
    <w:rsid w:val="008C78F8"/>
    <w:rsid w:val="008D10BD"/>
    <w:rsid w:val="008D1F05"/>
    <w:rsid w:val="008D2E02"/>
    <w:rsid w:val="008D34F6"/>
    <w:rsid w:val="008D5CA6"/>
    <w:rsid w:val="008D6104"/>
    <w:rsid w:val="008D68E1"/>
    <w:rsid w:val="008D6F1F"/>
    <w:rsid w:val="008D76F7"/>
    <w:rsid w:val="008E002B"/>
    <w:rsid w:val="008E0F80"/>
    <w:rsid w:val="008E2B8F"/>
    <w:rsid w:val="008E5672"/>
    <w:rsid w:val="008E77EF"/>
    <w:rsid w:val="008F0F9D"/>
    <w:rsid w:val="008F3EBA"/>
    <w:rsid w:val="008F64EA"/>
    <w:rsid w:val="00911AC4"/>
    <w:rsid w:val="00914AD1"/>
    <w:rsid w:val="00914D38"/>
    <w:rsid w:val="00916079"/>
    <w:rsid w:val="009209D7"/>
    <w:rsid w:val="00921304"/>
    <w:rsid w:val="009225F0"/>
    <w:rsid w:val="00922681"/>
    <w:rsid w:val="00922FEF"/>
    <w:rsid w:val="009247B2"/>
    <w:rsid w:val="009256CE"/>
    <w:rsid w:val="009265B2"/>
    <w:rsid w:val="00926675"/>
    <w:rsid w:val="00934735"/>
    <w:rsid w:val="00934ACA"/>
    <w:rsid w:val="00934B47"/>
    <w:rsid w:val="009357D7"/>
    <w:rsid w:val="00937839"/>
    <w:rsid w:val="009450AE"/>
    <w:rsid w:val="009472B1"/>
    <w:rsid w:val="0095609F"/>
    <w:rsid w:val="00956FFA"/>
    <w:rsid w:val="00960DA8"/>
    <w:rsid w:val="00961476"/>
    <w:rsid w:val="0096172C"/>
    <w:rsid w:val="00965997"/>
    <w:rsid w:val="0097211E"/>
    <w:rsid w:val="009730A8"/>
    <w:rsid w:val="009731A6"/>
    <w:rsid w:val="00975B87"/>
    <w:rsid w:val="00976AA3"/>
    <w:rsid w:val="00976E7A"/>
    <w:rsid w:val="00977268"/>
    <w:rsid w:val="009800EA"/>
    <w:rsid w:val="00981A77"/>
    <w:rsid w:val="00982389"/>
    <w:rsid w:val="00983365"/>
    <w:rsid w:val="00983A2F"/>
    <w:rsid w:val="00984FAF"/>
    <w:rsid w:val="00985555"/>
    <w:rsid w:val="0098641D"/>
    <w:rsid w:val="00990EA4"/>
    <w:rsid w:val="0099300F"/>
    <w:rsid w:val="00995110"/>
    <w:rsid w:val="0099601F"/>
    <w:rsid w:val="0099785F"/>
    <w:rsid w:val="009A1D06"/>
    <w:rsid w:val="009A61CD"/>
    <w:rsid w:val="009B12E1"/>
    <w:rsid w:val="009B13CB"/>
    <w:rsid w:val="009B3295"/>
    <w:rsid w:val="009B4C40"/>
    <w:rsid w:val="009C2024"/>
    <w:rsid w:val="009C3423"/>
    <w:rsid w:val="009C423B"/>
    <w:rsid w:val="009C7BB1"/>
    <w:rsid w:val="009D04CD"/>
    <w:rsid w:val="009D1BCF"/>
    <w:rsid w:val="009D3DBB"/>
    <w:rsid w:val="009D40B8"/>
    <w:rsid w:val="009D6572"/>
    <w:rsid w:val="009E0BA1"/>
    <w:rsid w:val="009E2DD0"/>
    <w:rsid w:val="009E2E39"/>
    <w:rsid w:val="009E4085"/>
    <w:rsid w:val="009E491E"/>
    <w:rsid w:val="009F0806"/>
    <w:rsid w:val="009F16B1"/>
    <w:rsid w:val="009F750A"/>
    <w:rsid w:val="00A0280C"/>
    <w:rsid w:val="00A02B59"/>
    <w:rsid w:val="00A0629A"/>
    <w:rsid w:val="00A10F90"/>
    <w:rsid w:val="00A137F3"/>
    <w:rsid w:val="00A1395A"/>
    <w:rsid w:val="00A1622F"/>
    <w:rsid w:val="00A16EF7"/>
    <w:rsid w:val="00A173FA"/>
    <w:rsid w:val="00A24457"/>
    <w:rsid w:val="00A32906"/>
    <w:rsid w:val="00A334C9"/>
    <w:rsid w:val="00A34094"/>
    <w:rsid w:val="00A35072"/>
    <w:rsid w:val="00A37877"/>
    <w:rsid w:val="00A43480"/>
    <w:rsid w:val="00A43C62"/>
    <w:rsid w:val="00A43FBA"/>
    <w:rsid w:val="00A44634"/>
    <w:rsid w:val="00A44DC6"/>
    <w:rsid w:val="00A47583"/>
    <w:rsid w:val="00A53B0B"/>
    <w:rsid w:val="00A546D6"/>
    <w:rsid w:val="00A6132D"/>
    <w:rsid w:val="00A620DD"/>
    <w:rsid w:val="00A63CBF"/>
    <w:rsid w:val="00A642F8"/>
    <w:rsid w:val="00A64C6E"/>
    <w:rsid w:val="00A656EB"/>
    <w:rsid w:val="00A72541"/>
    <w:rsid w:val="00A72A13"/>
    <w:rsid w:val="00A74208"/>
    <w:rsid w:val="00A74990"/>
    <w:rsid w:val="00A75768"/>
    <w:rsid w:val="00A7619D"/>
    <w:rsid w:val="00A77122"/>
    <w:rsid w:val="00A8183C"/>
    <w:rsid w:val="00A827B8"/>
    <w:rsid w:val="00A853D0"/>
    <w:rsid w:val="00A86C90"/>
    <w:rsid w:val="00A91170"/>
    <w:rsid w:val="00A9120A"/>
    <w:rsid w:val="00A92314"/>
    <w:rsid w:val="00A953A3"/>
    <w:rsid w:val="00A95F37"/>
    <w:rsid w:val="00A96553"/>
    <w:rsid w:val="00A96595"/>
    <w:rsid w:val="00A96AFB"/>
    <w:rsid w:val="00AA0A9A"/>
    <w:rsid w:val="00AA0DC2"/>
    <w:rsid w:val="00AA1AF8"/>
    <w:rsid w:val="00AA3749"/>
    <w:rsid w:val="00AA7BA6"/>
    <w:rsid w:val="00AB02BF"/>
    <w:rsid w:val="00AB378B"/>
    <w:rsid w:val="00AC1766"/>
    <w:rsid w:val="00AC19CA"/>
    <w:rsid w:val="00AC205F"/>
    <w:rsid w:val="00AC597C"/>
    <w:rsid w:val="00AC5BD2"/>
    <w:rsid w:val="00AC72E6"/>
    <w:rsid w:val="00AD2676"/>
    <w:rsid w:val="00AD5A64"/>
    <w:rsid w:val="00AD6A93"/>
    <w:rsid w:val="00AE07E9"/>
    <w:rsid w:val="00AE25B1"/>
    <w:rsid w:val="00AE310B"/>
    <w:rsid w:val="00AE68C0"/>
    <w:rsid w:val="00AF17E7"/>
    <w:rsid w:val="00AF7CA7"/>
    <w:rsid w:val="00B0569E"/>
    <w:rsid w:val="00B077CF"/>
    <w:rsid w:val="00B10004"/>
    <w:rsid w:val="00B13209"/>
    <w:rsid w:val="00B14527"/>
    <w:rsid w:val="00B15C91"/>
    <w:rsid w:val="00B16BCB"/>
    <w:rsid w:val="00B16D8E"/>
    <w:rsid w:val="00B20139"/>
    <w:rsid w:val="00B22D86"/>
    <w:rsid w:val="00B279B9"/>
    <w:rsid w:val="00B30E08"/>
    <w:rsid w:val="00B35D23"/>
    <w:rsid w:val="00B379E2"/>
    <w:rsid w:val="00B40141"/>
    <w:rsid w:val="00B42A7D"/>
    <w:rsid w:val="00B45519"/>
    <w:rsid w:val="00B45A9A"/>
    <w:rsid w:val="00B47EE2"/>
    <w:rsid w:val="00B50F3C"/>
    <w:rsid w:val="00B55673"/>
    <w:rsid w:val="00B561F3"/>
    <w:rsid w:val="00B61CCB"/>
    <w:rsid w:val="00B620C7"/>
    <w:rsid w:val="00B6410B"/>
    <w:rsid w:val="00B642C1"/>
    <w:rsid w:val="00B642FF"/>
    <w:rsid w:val="00B65306"/>
    <w:rsid w:val="00B65897"/>
    <w:rsid w:val="00B6734E"/>
    <w:rsid w:val="00B7436F"/>
    <w:rsid w:val="00B754D8"/>
    <w:rsid w:val="00B76E5E"/>
    <w:rsid w:val="00B7749B"/>
    <w:rsid w:val="00B802E1"/>
    <w:rsid w:val="00B81534"/>
    <w:rsid w:val="00B85316"/>
    <w:rsid w:val="00B854CF"/>
    <w:rsid w:val="00B85B84"/>
    <w:rsid w:val="00B910E6"/>
    <w:rsid w:val="00B91E81"/>
    <w:rsid w:val="00B940F2"/>
    <w:rsid w:val="00B95013"/>
    <w:rsid w:val="00BA0F94"/>
    <w:rsid w:val="00BA154F"/>
    <w:rsid w:val="00BA2DB9"/>
    <w:rsid w:val="00BA2E6B"/>
    <w:rsid w:val="00BA4393"/>
    <w:rsid w:val="00BA6B01"/>
    <w:rsid w:val="00BB17D3"/>
    <w:rsid w:val="00BB711F"/>
    <w:rsid w:val="00BB7636"/>
    <w:rsid w:val="00BC180E"/>
    <w:rsid w:val="00BC1954"/>
    <w:rsid w:val="00BC19A4"/>
    <w:rsid w:val="00BC34C7"/>
    <w:rsid w:val="00BC41FB"/>
    <w:rsid w:val="00BC4744"/>
    <w:rsid w:val="00BC50C1"/>
    <w:rsid w:val="00BC6AAE"/>
    <w:rsid w:val="00BD269E"/>
    <w:rsid w:val="00BD6857"/>
    <w:rsid w:val="00BE2936"/>
    <w:rsid w:val="00BE556D"/>
    <w:rsid w:val="00BE7148"/>
    <w:rsid w:val="00BF01B9"/>
    <w:rsid w:val="00BF0AD2"/>
    <w:rsid w:val="00BF0FED"/>
    <w:rsid w:val="00BF554C"/>
    <w:rsid w:val="00BF6DCB"/>
    <w:rsid w:val="00C030D2"/>
    <w:rsid w:val="00C07910"/>
    <w:rsid w:val="00C13102"/>
    <w:rsid w:val="00C13D1D"/>
    <w:rsid w:val="00C146CD"/>
    <w:rsid w:val="00C14F26"/>
    <w:rsid w:val="00C200A7"/>
    <w:rsid w:val="00C200FC"/>
    <w:rsid w:val="00C33EB3"/>
    <w:rsid w:val="00C425C0"/>
    <w:rsid w:val="00C43A74"/>
    <w:rsid w:val="00C47843"/>
    <w:rsid w:val="00C5284F"/>
    <w:rsid w:val="00C5311F"/>
    <w:rsid w:val="00C53DC7"/>
    <w:rsid w:val="00C54F52"/>
    <w:rsid w:val="00C60A28"/>
    <w:rsid w:val="00C60D00"/>
    <w:rsid w:val="00C65605"/>
    <w:rsid w:val="00C65D2D"/>
    <w:rsid w:val="00C6738A"/>
    <w:rsid w:val="00C70961"/>
    <w:rsid w:val="00C70C1E"/>
    <w:rsid w:val="00C70E7F"/>
    <w:rsid w:val="00C712CD"/>
    <w:rsid w:val="00C71B44"/>
    <w:rsid w:val="00C7409B"/>
    <w:rsid w:val="00C76D25"/>
    <w:rsid w:val="00C814ED"/>
    <w:rsid w:val="00C81787"/>
    <w:rsid w:val="00C82405"/>
    <w:rsid w:val="00C83B64"/>
    <w:rsid w:val="00C83BD6"/>
    <w:rsid w:val="00C83D3D"/>
    <w:rsid w:val="00C84280"/>
    <w:rsid w:val="00C84593"/>
    <w:rsid w:val="00C872C0"/>
    <w:rsid w:val="00C901DF"/>
    <w:rsid w:val="00C9248B"/>
    <w:rsid w:val="00C952EA"/>
    <w:rsid w:val="00C95B3B"/>
    <w:rsid w:val="00CA2148"/>
    <w:rsid w:val="00CA2235"/>
    <w:rsid w:val="00CA33E3"/>
    <w:rsid w:val="00CA4B56"/>
    <w:rsid w:val="00CA4D7E"/>
    <w:rsid w:val="00CA5DC0"/>
    <w:rsid w:val="00CA6210"/>
    <w:rsid w:val="00CA6FBA"/>
    <w:rsid w:val="00CA7F7D"/>
    <w:rsid w:val="00CB1FF1"/>
    <w:rsid w:val="00CB4801"/>
    <w:rsid w:val="00CB682B"/>
    <w:rsid w:val="00CC0457"/>
    <w:rsid w:val="00CC1D66"/>
    <w:rsid w:val="00CC251F"/>
    <w:rsid w:val="00CC3407"/>
    <w:rsid w:val="00CC4536"/>
    <w:rsid w:val="00CC5878"/>
    <w:rsid w:val="00CC5E83"/>
    <w:rsid w:val="00CD091D"/>
    <w:rsid w:val="00CD0BF7"/>
    <w:rsid w:val="00CD70D1"/>
    <w:rsid w:val="00CE172E"/>
    <w:rsid w:val="00CE1FAD"/>
    <w:rsid w:val="00CE3DB1"/>
    <w:rsid w:val="00CF41F0"/>
    <w:rsid w:val="00CF5A26"/>
    <w:rsid w:val="00CF5A51"/>
    <w:rsid w:val="00CF5EF8"/>
    <w:rsid w:val="00CF79E5"/>
    <w:rsid w:val="00D00159"/>
    <w:rsid w:val="00D01096"/>
    <w:rsid w:val="00D012EB"/>
    <w:rsid w:val="00D03B58"/>
    <w:rsid w:val="00D064BE"/>
    <w:rsid w:val="00D10339"/>
    <w:rsid w:val="00D128B2"/>
    <w:rsid w:val="00D16E8D"/>
    <w:rsid w:val="00D17389"/>
    <w:rsid w:val="00D215B5"/>
    <w:rsid w:val="00D25EBF"/>
    <w:rsid w:val="00D266B6"/>
    <w:rsid w:val="00D26791"/>
    <w:rsid w:val="00D27863"/>
    <w:rsid w:val="00D32F8F"/>
    <w:rsid w:val="00D35C5B"/>
    <w:rsid w:val="00D41ACE"/>
    <w:rsid w:val="00D4287B"/>
    <w:rsid w:val="00D42B50"/>
    <w:rsid w:val="00D44EAA"/>
    <w:rsid w:val="00D467A0"/>
    <w:rsid w:val="00D5176F"/>
    <w:rsid w:val="00D51E36"/>
    <w:rsid w:val="00D523D3"/>
    <w:rsid w:val="00D54679"/>
    <w:rsid w:val="00D565E6"/>
    <w:rsid w:val="00D62693"/>
    <w:rsid w:val="00D63B1B"/>
    <w:rsid w:val="00D6423E"/>
    <w:rsid w:val="00D66516"/>
    <w:rsid w:val="00D73E85"/>
    <w:rsid w:val="00D74708"/>
    <w:rsid w:val="00D752DD"/>
    <w:rsid w:val="00D76152"/>
    <w:rsid w:val="00D77953"/>
    <w:rsid w:val="00D77C5C"/>
    <w:rsid w:val="00D81B7E"/>
    <w:rsid w:val="00D82A91"/>
    <w:rsid w:val="00D83AC1"/>
    <w:rsid w:val="00D90F66"/>
    <w:rsid w:val="00D94D59"/>
    <w:rsid w:val="00D96D1C"/>
    <w:rsid w:val="00DA1A1B"/>
    <w:rsid w:val="00DA28F5"/>
    <w:rsid w:val="00DA2A67"/>
    <w:rsid w:val="00DA48AF"/>
    <w:rsid w:val="00DB445B"/>
    <w:rsid w:val="00DC1A88"/>
    <w:rsid w:val="00DC422F"/>
    <w:rsid w:val="00DC5376"/>
    <w:rsid w:val="00DC7D4B"/>
    <w:rsid w:val="00DC7E19"/>
    <w:rsid w:val="00DD0D87"/>
    <w:rsid w:val="00DD16DA"/>
    <w:rsid w:val="00DD1E55"/>
    <w:rsid w:val="00DD3580"/>
    <w:rsid w:val="00DD7044"/>
    <w:rsid w:val="00DD710F"/>
    <w:rsid w:val="00DD79C3"/>
    <w:rsid w:val="00DE047A"/>
    <w:rsid w:val="00DE0678"/>
    <w:rsid w:val="00DE2E07"/>
    <w:rsid w:val="00DE3658"/>
    <w:rsid w:val="00DE7FC9"/>
    <w:rsid w:val="00DF1144"/>
    <w:rsid w:val="00DF2C4E"/>
    <w:rsid w:val="00E06E3B"/>
    <w:rsid w:val="00E1456D"/>
    <w:rsid w:val="00E14BD3"/>
    <w:rsid w:val="00E15401"/>
    <w:rsid w:val="00E15DE5"/>
    <w:rsid w:val="00E227C9"/>
    <w:rsid w:val="00E258C0"/>
    <w:rsid w:val="00E278BD"/>
    <w:rsid w:val="00E33CF5"/>
    <w:rsid w:val="00E3508B"/>
    <w:rsid w:val="00E445C0"/>
    <w:rsid w:val="00E460EF"/>
    <w:rsid w:val="00E527AA"/>
    <w:rsid w:val="00E5304D"/>
    <w:rsid w:val="00E53848"/>
    <w:rsid w:val="00E57F44"/>
    <w:rsid w:val="00E63542"/>
    <w:rsid w:val="00E6477B"/>
    <w:rsid w:val="00E65D7B"/>
    <w:rsid w:val="00E6743C"/>
    <w:rsid w:val="00E73B01"/>
    <w:rsid w:val="00E73BE3"/>
    <w:rsid w:val="00E8280C"/>
    <w:rsid w:val="00E828EE"/>
    <w:rsid w:val="00E8397B"/>
    <w:rsid w:val="00E8457E"/>
    <w:rsid w:val="00E85381"/>
    <w:rsid w:val="00E86F78"/>
    <w:rsid w:val="00E8704B"/>
    <w:rsid w:val="00E941C2"/>
    <w:rsid w:val="00E95F53"/>
    <w:rsid w:val="00E97197"/>
    <w:rsid w:val="00EA2182"/>
    <w:rsid w:val="00EA3C0A"/>
    <w:rsid w:val="00EA43E7"/>
    <w:rsid w:val="00EA4FD2"/>
    <w:rsid w:val="00EA6A6C"/>
    <w:rsid w:val="00EA6AC3"/>
    <w:rsid w:val="00EB3CF6"/>
    <w:rsid w:val="00EB71B5"/>
    <w:rsid w:val="00EC0C73"/>
    <w:rsid w:val="00EC163F"/>
    <w:rsid w:val="00EC6D2C"/>
    <w:rsid w:val="00EC78A0"/>
    <w:rsid w:val="00ED0C29"/>
    <w:rsid w:val="00ED31FB"/>
    <w:rsid w:val="00ED6E61"/>
    <w:rsid w:val="00ED718C"/>
    <w:rsid w:val="00EE04C8"/>
    <w:rsid w:val="00EE09B7"/>
    <w:rsid w:val="00EE2B80"/>
    <w:rsid w:val="00EE36A7"/>
    <w:rsid w:val="00EE3A66"/>
    <w:rsid w:val="00EF1230"/>
    <w:rsid w:val="00EF28B6"/>
    <w:rsid w:val="00F013D8"/>
    <w:rsid w:val="00F048C5"/>
    <w:rsid w:val="00F05F16"/>
    <w:rsid w:val="00F06C85"/>
    <w:rsid w:val="00F138CE"/>
    <w:rsid w:val="00F14194"/>
    <w:rsid w:val="00F1545F"/>
    <w:rsid w:val="00F16274"/>
    <w:rsid w:val="00F1717B"/>
    <w:rsid w:val="00F17357"/>
    <w:rsid w:val="00F218D0"/>
    <w:rsid w:val="00F265E3"/>
    <w:rsid w:val="00F3184C"/>
    <w:rsid w:val="00F3745F"/>
    <w:rsid w:val="00F40D3B"/>
    <w:rsid w:val="00F4217D"/>
    <w:rsid w:val="00F448C9"/>
    <w:rsid w:val="00F4525C"/>
    <w:rsid w:val="00F45759"/>
    <w:rsid w:val="00F46F8B"/>
    <w:rsid w:val="00F50773"/>
    <w:rsid w:val="00F51B0C"/>
    <w:rsid w:val="00F62B52"/>
    <w:rsid w:val="00F6661C"/>
    <w:rsid w:val="00F66BF7"/>
    <w:rsid w:val="00F67EA9"/>
    <w:rsid w:val="00F7167D"/>
    <w:rsid w:val="00F71960"/>
    <w:rsid w:val="00F72C6F"/>
    <w:rsid w:val="00F7458F"/>
    <w:rsid w:val="00F7483C"/>
    <w:rsid w:val="00F749B7"/>
    <w:rsid w:val="00F75810"/>
    <w:rsid w:val="00F76B00"/>
    <w:rsid w:val="00F77398"/>
    <w:rsid w:val="00F77B1A"/>
    <w:rsid w:val="00F803F3"/>
    <w:rsid w:val="00F81927"/>
    <w:rsid w:val="00F8263D"/>
    <w:rsid w:val="00F82C6B"/>
    <w:rsid w:val="00F82C92"/>
    <w:rsid w:val="00F83889"/>
    <w:rsid w:val="00F849CC"/>
    <w:rsid w:val="00F875D6"/>
    <w:rsid w:val="00F877CC"/>
    <w:rsid w:val="00F922AB"/>
    <w:rsid w:val="00F93359"/>
    <w:rsid w:val="00F938CF"/>
    <w:rsid w:val="00F940D1"/>
    <w:rsid w:val="00F95737"/>
    <w:rsid w:val="00FA3780"/>
    <w:rsid w:val="00FA3D18"/>
    <w:rsid w:val="00FA57B6"/>
    <w:rsid w:val="00FA6BFF"/>
    <w:rsid w:val="00FB0A0E"/>
    <w:rsid w:val="00FB1CC1"/>
    <w:rsid w:val="00FB3F2C"/>
    <w:rsid w:val="00FB49A1"/>
    <w:rsid w:val="00FB5AB1"/>
    <w:rsid w:val="00FB5C9D"/>
    <w:rsid w:val="00FB7A8A"/>
    <w:rsid w:val="00FC1DE5"/>
    <w:rsid w:val="00FC2802"/>
    <w:rsid w:val="00FC31EA"/>
    <w:rsid w:val="00FC60B3"/>
    <w:rsid w:val="00FC67F6"/>
    <w:rsid w:val="00FC7698"/>
    <w:rsid w:val="00FD11DE"/>
    <w:rsid w:val="00FD213D"/>
    <w:rsid w:val="00FD33C9"/>
    <w:rsid w:val="00FD457F"/>
    <w:rsid w:val="00FD45DC"/>
    <w:rsid w:val="00FD488B"/>
    <w:rsid w:val="00FE110F"/>
    <w:rsid w:val="00FE2784"/>
    <w:rsid w:val="00FE4EB5"/>
    <w:rsid w:val="00FE518D"/>
    <w:rsid w:val="00FE5AC4"/>
    <w:rsid w:val="00FE7234"/>
    <w:rsid w:val="00FF2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90C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A8"/>
    <w:pPr>
      <w:widowControl w:val="0"/>
      <w:suppressAutoHyphens/>
      <w:autoSpaceDE w:val="0"/>
      <w:autoSpaceDN w:val="0"/>
      <w:adjustRightInd w:val="0"/>
      <w:spacing w:after="85" w:line="220" w:lineRule="atLeast"/>
      <w:textAlignment w:val="center"/>
    </w:pPr>
    <w:rPr>
      <w:rFonts w:ascii="Arial" w:eastAsia="Cambria" w:hAnsi="Arial" w:cs="MuseoSans-300"/>
      <w:color w:val="54534B"/>
      <w:position w:val="-2"/>
      <w:sz w:val="19"/>
      <w:szCs w:val="19"/>
      <w:lang w:val="en-GB"/>
    </w:rPr>
  </w:style>
  <w:style w:type="paragraph" w:styleId="Heading1">
    <w:name w:val="heading 1"/>
    <w:next w:val="Normal"/>
    <w:link w:val="Heading1Char"/>
    <w:uiPriority w:val="9"/>
    <w:qFormat/>
    <w:rsid w:val="0095609F"/>
    <w:pPr>
      <w:spacing w:before="120" w:after="0"/>
      <w:contextualSpacing/>
      <w:outlineLvl w:val="0"/>
    </w:pPr>
    <w:rPr>
      <w:rFonts w:ascii="Arial" w:eastAsiaTheme="majorEastAsia" w:hAnsi="Arial" w:cstheme="majorBidi"/>
      <w:bCs/>
      <w:color w:val="31849B" w:themeColor="accent5" w:themeShade="BF"/>
      <w:position w:val="-2"/>
      <w:sz w:val="48"/>
      <w:szCs w:val="28"/>
      <w:lang w:val="en-GB"/>
    </w:rPr>
  </w:style>
  <w:style w:type="paragraph" w:styleId="Heading2">
    <w:name w:val="heading 2"/>
    <w:basedOn w:val="Normal"/>
    <w:next w:val="Normal"/>
    <w:link w:val="Heading2Char"/>
    <w:uiPriority w:val="9"/>
    <w:qFormat/>
    <w:rsid w:val="009D6572"/>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EC163F"/>
    <w:pPr>
      <w:widowControl/>
      <w:suppressAutoHyphens w:val="0"/>
      <w:autoSpaceDE/>
      <w:autoSpaceDN/>
      <w:adjustRightInd/>
      <w:spacing w:after="200" w:line="276" w:lineRule="auto"/>
      <w:textAlignment w:val="auto"/>
      <w:outlineLvl w:val="2"/>
    </w:pPr>
    <w:rPr>
      <w:b/>
      <w:i/>
      <w:sz w:val="24"/>
      <w:szCs w:val="24"/>
    </w:rPr>
  </w:style>
  <w:style w:type="paragraph" w:styleId="Heading4">
    <w:name w:val="heading 4"/>
    <w:basedOn w:val="Normal"/>
    <w:next w:val="Normal"/>
    <w:link w:val="Heading4Char"/>
    <w:uiPriority w:val="9"/>
    <w:qFormat/>
    <w:rsid w:val="0029293D"/>
    <w:pPr>
      <w:outlineLvl w:val="3"/>
    </w:pPr>
    <w:rPr>
      <w:i/>
      <w:sz w:val="24"/>
      <w:szCs w:val="24"/>
    </w:rPr>
  </w:style>
  <w:style w:type="paragraph" w:styleId="Heading5">
    <w:name w:val="heading 5"/>
    <w:basedOn w:val="Normal"/>
    <w:next w:val="Normal"/>
    <w:link w:val="Heading5Char"/>
    <w:uiPriority w:val="9"/>
    <w:qFormat/>
    <w:rsid w:val="00EC78A0"/>
    <w:pPr>
      <w:spacing w:before="200" w:after="0"/>
      <w:outlineLvl w:val="4"/>
    </w:pPr>
    <w:rPr>
      <w:rFonts w:eastAsiaTheme="majorEastAsia" w:cstheme="majorBidi"/>
      <w:b/>
      <w:bCs/>
      <w:color w:val="7F7F7F" w:themeColor="text1" w:themeTint="80"/>
      <w:sz w:val="24"/>
      <w:szCs w:val="24"/>
    </w:rPr>
  </w:style>
  <w:style w:type="paragraph" w:styleId="Heading6">
    <w:name w:val="heading 6"/>
    <w:basedOn w:val="Normal"/>
    <w:next w:val="Normal"/>
    <w:link w:val="Heading6Char"/>
    <w:uiPriority w:val="9"/>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9F"/>
    <w:rPr>
      <w:rFonts w:ascii="Arial" w:eastAsiaTheme="majorEastAsia" w:hAnsi="Arial" w:cstheme="majorBidi"/>
      <w:bCs/>
      <w:color w:val="31849B" w:themeColor="accent5" w:themeShade="BF"/>
      <w:position w:val="-2"/>
      <w:sz w:val="48"/>
      <w:szCs w:val="28"/>
      <w:lang w:val="en-GB"/>
    </w:rPr>
  </w:style>
  <w:style w:type="character" w:customStyle="1" w:styleId="Heading2Char">
    <w:name w:val="Heading 2 Char"/>
    <w:basedOn w:val="DefaultParagraphFont"/>
    <w:link w:val="Heading2"/>
    <w:uiPriority w:val="9"/>
    <w:rsid w:val="001748A8"/>
    <w:rPr>
      <w:rFonts w:ascii="Arial" w:eastAsiaTheme="majorEastAsia" w:hAnsi="Arial" w:cstheme="majorBidi"/>
      <w:b/>
      <w:bCs/>
      <w:color w:val="54534B"/>
      <w:position w:val="-2"/>
      <w:sz w:val="26"/>
      <w:szCs w:val="26"/>
      <w:lang w:val="en-GB"/>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C163F"/>
    <w:rPr>
      <w:rFonts w:ascii="Arial" w:eastAsia="Cambria" w:hAnsi="Arial" w:cs="MuseoSans-300"/>
      <w:b/>
      <w:i/>
      <w:color w:val="54534B"/>
      <w:position w:val="-2"/>
      <w:sz w:val="24"/>
      <w:szCs w:val="24"/>
      <w:lang w:val="en-GB"/>
    </w:rPr>
  </w:style>
  <w:style w:type="character" w:customStyle="1" w:styleId="Heading4Char">
    <w:name w:val="Heading 4 Char"/>
    <w:basedOn w:val="DefaultParagraphFont"/>
    <w:link w:val="Heading4"/>
    <w:uiPriority w:val="9"/>
    <w:rsid w:val="0029293D"/>
    <w:rPr>
      <w:rFonts w:ascii="Arial" w:eastAsia="Cambria" w:hAnsi="Arial" w:cs="MuseoSans-300"/>
      <w:i/>
      <w:color w:val="54534B"/>
      <w:position w:val="-2"/>
      <w:sz w:val="24"/>
      <w:szCs w:val="24"/>
      <w:lang w:val="en-GB"/>
    </w:rPr>
  </w:style>
  <w:style w:type="character" w:customStyle="1" w:styleId="Heading5Char">
    <w:name w:val="Heading 5 Char"/>
    <w:basedOn w:val="DefaultParagraphFont"/>
    <w:link w:val="Heading5"/>
    <w:uiPriority w:val="9"/>
    <w:rsid w:val="00EC78A0"/>
    <w:rPr>
      <w:rFonts w:ascii="Arial" w:eastAsiaTheme="majorEastAsia" w:hAnsi="Arial" w:cstheme="majorBidi"/>
      <w:b/>
      <w:bCs/>
      <w:color w:val="7F7F7F" w:themeColor="text1" w:themeTint="80"/>
      <w:position w:val="-2"/>
      <w:sz w:val="24"/>
      <w:szCs w:val="24"/>
      <w:lang w:val="en-GB"/>
    </w:rPr>
  </w:style>
  <w:style w:type="character" w:customStyle="1" w:styleId="Heading6Char">
    <w:name w:val="Heading 6 Char"/>
    <w:basedOn w:val="DefaultParagraphFont"/>
    <w:link w:val="Heading6"/>
    <w:uiPriority w:val="9"/>
    <w:rsid w:val="001748A8"/>
    <w:rPr>
      <w:rFonts w:ascii="Arial" w:eastAsiaTheme="majorEastAsia" w:hAnsi="Arial" w:cstheme="majorBidi"/>
      <w:b/>
      <w:bCs/>
      <w:i/>
      <w:iCs/>
      <w:color w:val="7F7F7F" w:themeColor="text1" w:themeTint="80"/>
      <w:position w:val="-2"/>
      <w:sz w:val="19"/>
      <w:szCs w:val="19"/>
      <w:lang w:val="en-GB"/>
    </w:rPr>
  </w:style>
  <w:style w:type="character" w:customStyle="1" w:styleId="Heading7Char">
    <w:name w:val="Heading 7 Char"/>
    <w:basedOn w:val="DefaultParagraphFont"/>
    <w:link w:val="Heading7"/>
    <w:uiPriority w:val="9"/>
    <w:rsid w:val="001748A8"/>
    <w:rPr>
      <w:rFonts w:ascii="Arial" w:eastAsiaTheme="majorEastAsia" w:hAnsi="Arial" w:cstheme="majorBidi"/>
      <w:i/>
      <w:iCs/>
      <w:color w:val="54534B"/>
      <w:position w:val="-2"/>
      <w:sz w:val="19"/>
      <w:szCs w:val="19"/>
      <w:lang w:val="en-GB"/>
    </w:rPr>
  </w:style>
  <w:style w:type="character" w:customStyle="1" w:styleId="Heading8Char">
    <w:name w:val="Heading 8 Char"/>
    <w:basedOn w:val="DefaultParagraphFont"/>
    <w:link w:val="Heading8"/>
    <w:uiPriority w:val="9"/>
    <w:rsid w:val="001748A8"/>
    <w:rPr>
      <w:rFonts w:ascii="Arial" w:eastAsiaTheme="majorEastAsia" w:hAnsi="Arial" w:cstheme="majorBidi"/>
      <w:color w:val="54534B"/>
      <w:position w:val="-2"/>
      <w:sz w:val="20"/>
      <w:szCs w:val="20"/>
      <w:lang w:val="en-GB"/>
    </w:rPr>
  </w:style>
  <w:style w:type="character" w:customStyle="1" w:styleId="Heading9Char">
    <w:name w:val="Heading 9 Char"/>
    <w:basedOn w:val="DefaultParagraphFont"/>
    <w:link w:val="Heading9"/>
    <w:uiPriority w:val="9"/>
    <w:rsid w:val="001748A8"/>
    <w:rPr>
      <w:rFonts w:ascii="Arial" w:eastAsiaTheme="majorEastAsia" w:hAnsi="Arial" w:cstheme="majorBidi"/>
      <w:i/>
      <w:iCs/>
      <w:color w:val="54534B"/>
      <w:spacing w:val="5"/>
      <w:position w:val="-2"/>
      <w:sz w:val="20"/>
      <w:szCs w:val="20"/>
      <w:lang w:val="en-GB"/>
    </w:rPr>
  </w:style>
  <w:style w:type="paragraph" w:styleId="Title">
    <w:name w:val="Title"/>
    <w:next w:val="Normal"/>
    <w:link w:val="TitleChar"/>
    <w:uiPriority w:val="10"/>
    <w:qFormat/>
    <w:rsid w:val="00600154"/>
    <w:pPr>
      <w:spacing w:before="440" w:after="0" w:line="240" w:lineRule="auto"/>
      <w:contextualSpacing/>
    </w:pPr>
    <w:rPr>
      <w:rFonts w:ascii="Arial" w:eastAsiaTheme="majorEastAsia" w:hAnsi="Arial" w:cstheme="majorBidi"/>
      <w:color w:val="54534B"/>
      <w:spacing w:val="5"/>
      <w:position w:val="-2"/>
      <w:sz w:val="48"/>
      <w:szCs w:val="52"/>
      <w:lang w:val="en-GB"/>
    </w:rPr>
  </w:style>
  <w:style w:type="character" w:customStyle="1" w:styleId="TitleChar">
    <w:name w:val="Title Char"/>
    <w:basedOn w:val="DefaultParagraphFont"/>
    <w:link w:val="Title"/>
    <w:uiPriority w:val="10"/>
    <w:rsid w:val="001748A8"/>
    <w:rPr>
      <w:rFonts w:ascii="Arial" w:eastAsiaTheme="majorEastAsia" w:hAnsi="Arial" w:cstheme="majorBidi"/>
      <w:color w:val="54534B"/>
      <w:spacing w:val="5"/>
      <w:position w:val="-2"/>
      <w:sz w:val="48"/>
      <w:szCs w:val="52"/>
      <w:lang w:val="en-GB"/>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1748A8"/>
    <w:rPr>
      <w:rFonts w:ascii="Arial" w:eastAsiaTheme="majorEastAsia" w:hAnsi="Arial" w:cstheme="majorBidi"/>
      <w:i/>
      <w:iCs/>
      <w:color w:val="54534B"/>
      <w:spacing w:val="13"/>
      <w:position w:val="-2"/>
      <w:sz w:val="24"/>
      <w:szCs w:val="24"/>
      <w:lang w:val="en-GB"/>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9D6572"/>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1748A8"/>
    <w:rPr>
      <w:rFonts w:ascii="Arial" w:eastAsia="Cambria" w:hAnsi="Arial" w:cs="MuseoSans-300"/>
      <w:i/>
      <w:iCs/>
      <w:color w:val="54534B"/>
      <w:position w:val="-2"/>
      <w:sz w:val="19"/>
      <w:szCs w:val="19"/>
      <w:lang w:val="en-GB"/>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748A8"/>
    <w:rPr>
      <w:rFonts w:ascii="Arial" w:eastAsia="Cambria" w:hAnsi="Arial" w:cs="MuseoSans-300"/>
      <w:b/>
      <w:bCs/>
      <w:i/>
      <w:iCs/>
      <w:color w:val="54534B"/>
      <w:position w:val="-2"/>
      <w:sz w:val="19"/>
      <w:szCs w:val="19"/>
      <w:lang w:val="en-GB"/>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Caption">
    <w:name w:val="caption"/>
    <w:basedOn w:val="Normal"/>
    <w:next w:val="Normal"/>
    <w:uiPriority w:val="35"/>
    <w:rsid w:val="00785261"/>
    <w:rPr>
      <w:b/>
      <w:bCs/>
      <w:caps/>
      <w:sz w:val="16"/>
      <w:szCs w:val="18"/>
    </w:rPr>
  </w:style>
  <w:style w:type="paragraph" w:styleId="TOCHeading">
    <w:name w:val="TOC Heading"/>
    <w:basedOn w:val="Heading1"/>
    <w:next w:val="Normal"/>
    <w:uiPriority w:val="39"/>
    <w:qFormat/>
    <w:rsid w:val="004B54CA"/>
    <w:pPr>
      <w:outlineLvl w:val="9"/>
    </w:pPr>
    <w:rPr>
      <w:lang w:bidi="en-US"/>
    </w:rPr>
  </w:style>
  <w:style w:type="character" w:customStyle="1" w:styleId="NoSpacingChar">
    <w:name w:val="No Spacing Char"/>
    <w:basedOn w:val="DefaultParagraphFont"/>
    <w:link w:val="NoSpacing"/>
    <w:uiPriority w:val="1"/>
    <w:rsid w:val="001748A8"/>
    <w:rPr>
      <w:rFonts w:ascii="Arial" w:eastAsia="Cambria" w:hAnsi="Arial" w:cs="MuseoSans-300"/>
      <w:color w:val="54534B"/>
      <w:position w:val="-2"/>
      <w:sz w:val="19"/>
      <w:szCs w:val="19"/>
      <w:lang w:val="en-GB"/>
    </w:rPr>
  </w:style>
  <w:style w:type="paragraph" w:styleId="Header">
    <w:name w:val="header"/>
    <w:basedOn w:val="Normal"/>
    <w:link w:val="HeaderChar"/>
    <w:uiPriority w:val="99"/>
    <w:rsid w:val="00D54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A8"/>
    <w:rPr>
      <w:rFonts w:ascii="Arial" w:eastAsia="Cambria" w:hAnsi="Arial" w:cs="MuseoSans-300"/>
      <w:color w:val="54534B"/>
      <w:position w:val="-2"/>
      <w:sz w:val="19"/>
      <w:szCs w:val="19"/>
      <w:lang w:val="en-GB"/>
    </w:rPr>
  </w:style>
  <w:style w:type="paragraph" w:styleId="Footer">
    <w:name w:val="footer"/>
    <w:basedOn w:val="Normal"/>
    <w:link w:val="FooterChar"/>
    <w:uiPriority w:val="99"/>
    <w:rsid w:val="00D54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A8"/>
    <w:rPr>
      <w:rFonts w:ascii="Arial" w:eastAsia="Cambria" w:hAnsi="Arial" w:cs="MuseoSans-300"/>
      <w:color w:val="54534B"/>
      <w:position w:val="-2"/>
      <w:sz w:val="19"/>
      <w:szCs w:val="19"/>
      <w:lang w:val="en-GB"/>
    </w:rPr>
  </w:style>
  <w:style w:type="paragraph" w:styleId="BalloonText">
    <w:name w:val="Balloon Text"/>
    <w:basedOn w:val="Normal"/>
    <w:link w:val="BalloonTextChar"/>
    <w:uiPriority w:val="99"/>
    <w:unhideWhenUsed/>
    <w:rsid w:val="00D5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48A8"/>
    <w:rPr>
      <w:rFonts w:ascii="Tahoma" w:eastAsia="Cambria" w:hAnsi="Tahoma" w:cs="Tahoma"/>
      <w:color w:val="54534B"/>
      <w:position w:val="-2"/>
      <w:sz w:val="16"/>
      <w:szCs w:val="16"/>
      <w:lang w:val="en-GB"/>
    </w:rPr>
  </w:style>
  <w:style w:type="character" w:customStyle="1" w:styleId="Boldblue">
    <w:name w:val="Bold blue"/>
    <w:uiPriority w:val="99"/>
    <w:rsid w:val="00D54679"/>
    <w:rPr>
      <w:color w:val="4CB3C9"/>
    </w:rPr>
  </w:style>
  <w:style w:type="paragraph" w:customStyle="1" w:styleId="BodyText1">
    <w:name w:val="Body Text1"/>
    <w:basedOn w:val="Normal"/>
    <w:uiPriority w:val="99"/>
    <w:rsid w:val="00D54679"/>
  </w:style>
  <w:style w:type="paragraph" w:customStyle="1" w:styleId="normalintroblue">
    <w:name w:val="normal intro + blue"/>
    <w:basedOn w:val="Normal"/>
    <w:qFormat/>
    <w:rsid w:val="00D54679"/>
    <w:rPr>
      <w:color w:val="4CB3C9"/>
      <w:sz w:val="22"/>
    </w:rPr>
  </w:style>
  <w:style w:type="character" w:styleId="Hyperlink">
    <w:name w:val="Hyperlink"/>
    <w:basedOn w:val="DefaultParagraphFont"/>
    <w:uiPriority w:val="99"/>
    <w:rsid w:val="00DD16DA"/>
    <w:rPr>
      <w:color w:val="0000FF" w:themeColor="hyperlink"/>
      <w:u w:val="single"/>
    </w:rPr>
  </w:style>
  <w:style w:type="table" w:styleId="TableGrid">
    <w:name w:val="Table Grid"/>
    <w:basedOn w:val="TableNormal"/>
    <w:uiPriority w:val="59"/>
    <w:rsid w:val="0088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C277C"/>
    <w:rPr>
      <w:rFonts w:ascii="Arial" w:eastAsia="Cambria" w:hAnsi="Arial" w:cs="MuseoSans-300"/>
      <w:color w:val="54534B"/>
      <w:position w:val="-2"/>
      <w:sz w:val="19"/>
      <w:szCs w:val="19"/>
      <w:lang w:val="en-GB"/>
    </w:rPr>
  </w:style>
  <w:style w:type="character" w:styleId="CommentReference">
    <w:name w:val="annotation reference"/>
    <w:basedOn w:val="DefaultParagraphFont"/>
    <w:uiPriority w:val="99"/>
    <w:rsid w:val="000C21A7"/>
    <w:rPr>
      <w:sz w:val="16"/>
      <w:szCs w:val="16"/>
    </w:rPr>
  </w:style>
  <w:style w:type="paragraph" w:styleId="CommentText">
    <w:name w:val="annotation text"/>
    <w:basedOn w:val="Normal"/>
    <w:link w:val="CommentTextChar"/>
    <w:uiPriority w:val="99"/>
    <w:rsid w:val="000C21A7"/>
    <w:pPr>
      <w:spacing w:line="240" w:lineRule="auto"/>
    </w:pPr>
    <w:rPr>
      <w:sz w:val="20"/>
      <w:szCs w:val="20"/>
    </w:rPr>
  </w:style>
  <w:style w:type="character" w:customStyle="1" w:styleId="CommentTextChar">
    <w:name w:val="Comment Text Char"/>
    <w:basedOn w:val="DefaultParagraphFont"/>
    <w:link w:val="CommentText"/>
    <w:uiPriority w:val="99"/>
    <w:rsid w:val="000C21A7"/>
    <w:rPr>
      <w:rFonts w:ascii="Arial" w:eastAsia="Cambria" w:hAnsi="Arial" w:cs="MuseoSans-300"/>
      <w:color w:val="54534B"/>
      <w:position w:val="-2"/>
      <w:sz w:val="20"/>
      <w:szCs w:val="20"/>
      <w:lang w:val="en-GB"/>
    </w:rPr>
  </w:style>
  <w:style w:type="paragraph" w:styleId="CommentSubject">
    <w:name w:val="annotation subject"/>
    <w:basedOn w:val="CommentText"/>
    <w:next w:val="CommentText"/>
    <w:link w:val="CommentSubjectChar"/>
    <w:uiPriority w:val="99"/>
    <w:rsid w:val="000C21A7"/>
    <w:rPr>
      <w:b/>
      <w:bCs/>
    </w:rPr>
  </w:style>
  <w:style w:type="character" w:customStyle="1" w:styleId="CommentSubjectChar">
    <w:name w:val="Comment Subject Char"/>
    <w:basedOn w:val="CommentTextChar"/>
    <w:link w:val="CommentSubject"/>
    <w:uiPriority w:val="99"/>
    <w:rsid w:val="000C21A7"/>
    <w:rPr>
      <w:rFonts w:ascii="Arial" w:eastAsia="Cambria" w:hAnsi="Arial" w:cs="MuseoSans-300"/>
      <w:b/>
      <w:bCs/>
      <w:color w:val="54534B"/>
      <w:position w:val="-2"/>
      <w:sz w:val="20"/>
      <w:szCs w:val="20"/>
      <w:lang w:val="en-GB"/>
    </w:rPr>
  </w:style>
  <w:style w:type="paragraph" w:styleId="EndnoteText">
    <w:name w:val="endnote text"/>
    <w:basedOn w:val="Normal"/>
    <w:link w:val="EndnoteTextChar"/>
    <w:uiPriority w:val="99"/>
    <w:rsid w:val="00911AC4"/>
    <w:pPr>
      <w:spacing w:after="0" w:line="240" w:lineRule="auto"/>
    </w:pPr>
    <w:rPr>
      <w:sz w:val="20"/>
      <w:szCs w:val="20"/>
    </w:rPr>
  </w:style>
  <w:style w:type="character" w:customStyle="1" w:styleId="EndnoteTextChar">
    <w:name w:val="Endnote Text Char"/>
    <w:basedOn w:val="DefaultParagraphFont"/>
    <w:link w:val="EndnoteText"/>
    <w:uiPriority w:val="99"/>
    <w:rsid w:val="00911AC4"/>
    <w:rPr>
      <w:rFonts w:ascii="Arial" w:eastAsia="Cambria" w:hAnsi="Arial" w:cs="MuseoSans-300"/>
      <w:color w:val="54534B"/>
      <w:position w:val="-2"/>
      <w:sz w:val="20"/>
      <w:szCs w:val="20"/>
      <w:lang w:val="en-GB"/>
    </w:rPr>
  </w:style>
  <w:style w:type="character" w:styleId="EndnoteReference">
    <w:name w:val="endnote reference"/>
    <w:basedOn w:val="DefaultParagraphFont"/>
    <w:uiPriority w:val="99"/>
    <w:rsid w:val="00911AC4"/>
    <w:rPr>
      <w:vertAlign w:val="superscript"/>
    </w:rPr>
  </w:style>
  <w:style w:type="character" w:styleId="FollowedHyperlink">
    <w:name w:val="FollowedHyperlink"/>
    <w:basedOn w:val="DefaultParagraphFont"/>
    <w:uiPriority w:val="99"/>
    <w:rsid w:val="00F66BF7"/>
    <w:rPr>
      <w:color w:val="800080" w:themeColor="followedHyperlink"/>
      <w:u w:val="single"/>
    </w:rPr>
  </w:style>
  <w:style w:type="paragraph" w:customStyle="1" w:styleId="tabletext">
    <w:name w:val="tabletext"/>
    <w:basedOn w:val="Normal"/>
    <w:rsid w:val="003B0D69"/>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position w:val="0"/>
      <w:sz w:val="24"/>
      <w:szCs w:val="24"/>
      <w:lang w:val="en-AU" w:eastAsia="en-AU"/>
    </w:rPr>
  </w:style>
  <w:style w:type="character" w:styleId="UnresolvedMention">
    <w:name w:val="Unresolved Mention"/>
    <w:basedOn w:val="DefaultParagraphFont"/>
    <w:uiPriority w:val="99"/>
    <w:semiHidden/>
    <w:unhideWhenUsed/>
    <w:rsid w:val="00BB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 TargetMode="External"/><Relationship Id="rId13" Type="http://schemas.openxmlformats.org/officeDocument/2006/relationships/footer" Target="footer2.xml"/><Relationship Id="rId18" Type="http://schemas.openxmlformats.org/officeDocument/2006/relationships/hyperlink" Target="http://www.health.gov.au/internet/main/publishing.nsf/Content/Stoma+Appliance+Scheme-3"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nursingmidwiferyboard.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ladderbowel.gov.au/cap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edicareaustralia.gov.au/provider/aged-care/forms.jsp" TargetMode="External"/><Relationship Id="rId20" Type="http://schemas.openxmlformats.org/officeDocument/2006/relationships/hyperlink" Target="http://www.health.gov.au/internet/main/publishing.nsf/Content/Stoma+Appliance+Scheme-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edicareaustralia.gov.au/provider/aged-care/forms.jsp" TargetMode="External"/><Relationship Id="rId4" Type="http://schemas.openxmlformats.org/officeDocument/2006/relationships/settings" Target="settings.xml"/><Relationship Id="rId9" Type="http://schemas.openxmlformats.org/officeDocument/2006/relationships/hyperlink" Target="https://www.health.gov.au/initiatives-and-programs/residential-aged-care/charging-for-residential-aged-care-services/fees-for-people-entering-residential-aged-care-from-1-july-2014" TargetMode="Externa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F60D-5EC5-4990-825E-37CA5AF7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2022-09-29T02:19:00Z</dcterms:created>
  <dcterms:modified xsi:type="dcterms:W3CDTF">2022-09-29T02:36:00Z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