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9DBD50" w14:textId="7F333BAA" w:rsidR="00B34923" w:rsidRPr="005B3477" w:rsidRDefault="00B34923" w:rsidP="00B34923">
      <w:pPr>
        <w:pStyle w:val="Title"/>
        <w:rPr>
          <w:lang w:val="es-MX"/>
        </w:rPr>
      </w:pPr>
      <w:r>
        <w:rPr>
          <w:lang w:val="es"/>
        </w:rPr>
        <w:t>Cómo leer los</w:t>
      </w:r>
      <w:r w:rsidR="00582F7B">
        <w:rPr>
          <w:lang w:val="es"/>
        </w:rPr>
        <w:t xml:space="preserve"> </w:t>
      </w:r>
      <w:r>
        <w:rPr>
          <w:lang w:val="es"/>
        </w:rPr>
        <w:t>resultados de su prueba de tamizaje cervical</w:t>
      </w:r>
    </w:p>
    <w:p w14:paraId="34748D8A" w14:textId="4F4077C7" w:rsidR="00B34923" w:rsidRPr="005B3477" w:rsidRDefault="00B34923" w:rsidP="006036C9">
      <w:pPr>
        <w:pStyle w:val="Subtitle"/>
        <w:rPr>
          <w:lang w:val="es-MX"/>
        </w:rPr>
      </w:pPr>
      <w:r>
        <w:t>Esta prueba le ayudará a comprender los resultados de su prueba de tamizaje cervical</w:t>
      </w:r>
    </w:p>
    <w:p w14:paraId="3468D580" w14:textId="6FEA2227" w:rsidR="006C7173" w:rsidRPr="006036C9" w:rsidRDefault="00B34923" w:rsidP="006036C9">
      <w:r w:rsidRPr="006036C9">
        <w:t>Su médico o personal de enfermería hablará con usted acerca de los resultados y los pasos a seguir.</w:t>
      </w:r>
    </w:p>
    <w:p w14:paraId="2A2466D1" w14:textId="042D25F0" w:rsidR="006C7173" w:rsidRPr="006036C9" w:rsidRDefault="00B34923" w:rsidP="006036C9">
      <w:r w:rsidRPr="006036C9">
        <w:t>Este es un buen momento para hacer preguntas o informarles si le preocupan los resultados.</w:t>
      </w:r>
    </w:p>
    <w:p w14:paraId="664CA1E7" w14:textId="77777777" w:rsidR="00B34923" w:rsidRPr="005B3477" w:rsidRDefault="00B34923" w:rsidP="006036C9">
      <w:pPr>
        <w:pStyle w:val="Heading1"/>
        <w:rPr>
          <w:lang w:val="es-MX"/>
        </w:rPr>
      </w:pPr>
      <w:r>
        <w:t>¿Qué detecta la prueba de tamizaje cervical?</w:t>
      </w:r>
    </w:p>
    <w:p w14:paraId="1C8257C3" w14:textId="371F1344" w:rsidR="006C7173" w:rsidRPr="006036C9" w:rsidRDefault="00B34923" w:rsidP="006036C9">
      <w:r w:rsidRPr="006036C9">
        <w:t>La prueba de tamizaje cervical detecta la infección del virus del papiloma humano (VPH).</w:t>
      </w:r>
    </w:p>
    <w:p w14:paraId="3A2EC61B" w14:textId="7603C076" w:rsidR="006C7173" w:rsidRPr="006036C9" w:rsidRDefault="00B34923" w:rsidP="006036C9">
      <w:r w:rsidRPr="006036C9">
        <w:t>El VPH es tan frecuente que mucha gente lo adquiere en algún momento de sus vidas y nunca se entera, ya que por lo regular</w:t>
      </w:r>
      <w:r w:rsidR="00582F7B" w:rsidRPr="006036C9">
        <w:t xml:space="preserve"> </w:t>
      </w:r>
      <w:r w:rsidRPr="006036C9">
        <w:t>no presenta síntomas.</w:t>
      </w:r>
    </w:p>
    <w:p w14:paraId="5FB620F0" w14:textId="4288FD41" w:rsidR="006C7173" w:rsidRPr="006036C9" w:rsidRDefault="00B34923" w:rsidP="006036C9">
      <w:r w:rsidRPr="006036C9">
        <w:t>No obstante, si el VPH permanece en nuestros cuerpos durante un largo periodo, puede causar problemas que pueden resultar en cáncer cervicouterino. Lo anterior por lo general tarda de 10 a 15 años.</w:t>
      </w:r>
    </w:p>
    <w:p w14:paraId="44A428D4" w14:textId="77777777" w:rsidR="00B34923" w:rsidRPr="005B3477" w:rsidRDefault="00B34923" w:rsidP="006036C9">
      <w:pPr>
        <w:pStyle w:val="Heading1"/>
        <w:rPr>
          <w:lang w:val="es-MX"/>
        </w:rPr>
      </w:pPr>
      <w:r>
        <w:t>¿Qué significan los resultados de mi prueba?</w:t>
      </w:r>
    </w:p>
    <w:p w14:paraId="4EBEB326" w14:textId="2285F967" w:rsidR="006C7173" w:rsidRPr="006036C9" w:rsidRDefault="00B34923" w:rsidP="006036C9">
      <w:r w:rsidRPr="006036C9">
        <w:t>Su médico o personal de enfermería hablará con usted acerca de los resultados de la prueba de tamizaje cervical y responderá a cualquier pregunta que le surja.</w:t>
      </w:r>
    </w:p>
    <w:p w14:paraId="0A59192E" w14:textId="5D3743D7" w:rsidR="00B34923" w:rsidRPr="005B3477" w:rsidRDefault="00B34923" w:rsidP="006036C9">
      <w:pPr>
        <w:pStyle w:val="Heading1"/>
        <w:rPr>
          <w:lang w:val="es-MX"/>
        </w:rPr>
      </w:pPr>
      <w:r>
        <w:t>Cómo leer los resultados de su prueba</w:t>
      </w:r>
    </w:p>
    <w:p w14:paraId="69B93075" w14:textId="7F062B71" w:rsidR="009A45F1" w:rsidRPr="006036C9" w:rsidRDefault="00B34923" w:rsidP="006036C9">
      <w:r w:rsidRPr="006036C9">
        <w:t>Estos son los posibles resultados y lo que significan.</w:t>
      </w:r>
    </w:p>
    <w:p w14:paraId="68375B97" w14:textId="6B84ED61" w:rsidR="00B34923" w:rsidRPr="005B3477" w:rsidRDefault="00B34923" w:rsidP="006036C9">
      <w:pPr>
        <w:pStyle w:val="Heading2"/>
        <w:rPr>
          <w:lang w:val="es-ES"/>
        </w:rPr>
      </w:pPr>
      <w:r>
        <w:t>Vuelva a realizar el tamizaje dentro de 5 años</w:t>
      </w:r>
    </w:p>
    <w:p w14:paraId="1CEBD693" w14:textId="736944E4" w:rsidR="009A45F1" w:rsidRPr="006036C9" w:rsidRDefault="00B34923" w:rsidP="006036C9">
      <w:r w:rsidRPr="006036C9">
        <w:t>No se detectó ningún VPH en su muestra.</w:t>
      </w:r>
    </w:p>
    <w:p w14:paraId="1BB65439" w14:textId="2884D67E" w:rsidR="009A45F1" w:rsidRPr="006036C9" w:rsidRDefault="00B34923" w:rsidP="006036C9">
      <w:r w:rsidRPr="006036C9">
        <w:t>Su siguiente tamizaje es dentro de 5 años. Recibirá un recordatorio 3 meses antes de que tenga que realizar el siguiente tamizaje.</w:t>
      </w:r>
    </w:p>
    <w:p w14:paraId="56EA605C" w14:textId="1E938086" w:rsidR="00B34923" w:rsidRPr="005B3477" w:rsidRDefault="00B34923" w:rsidP="006036C9">
      <w:pPr>
        <w:pStyle w:val="Heading2"/>
        <w:rPr>
          <w:lang w:val="es-MX"/>
        </w:rPr>
      </w:pPr>
      <w:r>
        <w:t>Vuelva para que su profesional de la salud extraiga otra muestra.</w:t>
      </w:r>
    </w:p>
    <w:p w14:paraId="74D09150" w14:textId="2FBEF2BE" w:rsidR="009A45F1" w:rsidRPr="006036C9" w:rsidRDefault="00B34923" w:rsidP="006036C9">
      <w:r w:rsidRPr="006036C9">
        <w:t xml:space="preserve">Usted seleccionó la </w:t>
      </w:r>
      <w:proofErr w:type="spellStart"/>
      <w:r w:rsidRPr="006036C9">
        <w:t>autoextracción</w:t>
      </w:r>
      <w:proofErr w:type="spellEnd"/>
      <w:r w:rsidRPr="006036C9">
        <w:t xml:space="preserve"> para su prueba y se detectó VPH en la muestra </w:t>
      </w:r>
      <w:proofErr w:type="spellStart"/>
      <w:r w:rsidRPr="006036C9">
        <w:t>autoextraída</w:t>
      </w:r>
      <w:proofErr w:type="spellEnd"/>
      <w:r w:rsidRPr="006036C9">
        <w:t>.</w:t>
      </w:r>
    </w:p>
    <w:p w14:paraId="0F6F81A0" w14:textId="42C34143" w:rsidR="009A45F1" w:rsidRPr="006036C9" w:rsidRDefault="00B34923" w:rsidP="006036C9">
      <w:r w:rsidRPr="006036C9">
        <w:lastRenderedPageBreak/>
        <w:t xml:space="preserve">Se le pedirá que vuelva a ver a su médico o personal de enfermería. Extraerán otra muestra, la cual incluye células cervicales. No es posible utilizar la </w:t>
      </w:r>
      <w:proofErr w:type="spellStart"/>
      <w:r w:rsidRPr="006036C9">
        <w:t>autoextracción</w:t>
      </w:r>
      <w:proofErr w:type="spellEnd"/>
      <w:r w:rsidRPr="006036C9">
        <w:t xml:space="preserve"> para esta muestra.</w:t>
      </w:r>
    </w:p>
    <w:p w14:paraId="72E1E61C" w14:textId="07040D02" w:rsidR="00B34923" w:rsidRPr="005B3477" w:rsidRDefault="00B34923" w:rsidP="006036C9">
      <w:pPr>
        <w:pStyle w:val="Heading2"/>
        <w:rPr>
          <w:lang w:val="es-MX"/>
        </w:rPr>
      </w:pPr>
      <w:r>
        <w:t>Repita la prueba dentro de 12 meses</w:t>
      </w:r>
    </w:p>
    <w:p w14:paraId="3EAEC7D0" w14:textId="396F67CB" w:rsidR="009A45F1" w:rsidRPr="006036C9" w:rsidRDefault="00B34923" w:rsidP="006036C9">
      <w:r w:rsidRPr="006036C9">
        <w:t xml:space="preserve">Se detectó el VPH en la muestra, pero su cuerpo probablemente lo desechará por </w:t>
      </w:r>
      <w:proofErr w:type="spellStart"/>
      <w:r w:rsidRPr="006036C9">
        <w:t>si</w:t>
      </w:r>
      <w:proofErr w:type="spellEnd"/>
      <w:r w:rsidRPr="006036C9">
        <w:t xml:space="preserve"> solo. Podrá esperar 12 meses sin ningún problema antes de volver a realizar la prueba.</w:t>
      </w:r>
    </w:p>
    <w:p w14:paraId="0E1800E9" w14:textId="65938F8F" w:rsidR="00B34923" w:rsidRPr="005B3477" w:rsidRDefault="00B34923" w:rsidP="006036C9">
      <w:pPr>
        <w:pStyle w:val="Heading2"/>
        <w:rPr>
          <w:lang w:val="es-MX"/>
        </w:rPr>
      </w:pPr>
      <w:r>
        <w:t>Repita la prueba de tamizaje cervical debido a que obtuvo un resultado de la prueba no satisfactorio</w:t>
      </w:r>
    </w:p>
    <w:p w14:paraId="1E498C62" w14:textId="74FCAA8E" w:rsidR="009A45F1" w:rsidRPr="006036C9" w:rsidRDefault="00B34923" w:rsidP="006036C9">
      <w:r w:rsidRPr="006036C9">
        <w:t>El laboratorio no pudo obtener ningún resultado a partir de su muestra. Lo anterior no significa que haya algo que no ande bien.</w:t>
      </w:r>
    </w:p>
    <w:p w14:paraId="7C29F29F" w14:textId="1C27F1BD" w:rsidR="009A45F1" w:rsidRPr="006036C9" w:rsidRDefault="00B34923" w:rsidP="006036C9">
      <w:r w:rsidRPr="006036C9">
        <w:t>Reserve su siguiente prueba dentro de 6 a 12 semanas.</w:t>
      </w:r>
    </w:p>
    <w:p w14:paraId="532C6D82" w14:textId="68F73B63" w:rsidR="00B34923" w:rsidRPr="005B3477" w:rsidRDefault="00B34923" w:rsidP="006036C9">
      <w:pPr>
        <w:pStyle w:val="Heading2"/>
        <w:rPr>
          <w:lang w:val="es-MX"/>
        </w:rPr>
      </w:pPr>
      <w:r>
        <w:t>Consulte a un especialista</w:t>
      </w:r>
    </w:p>
    <w:p w14:paraId="03D162C8" w14:textId="59A5EBF4" w:rsidR="009A45F1" w:rsidRPr="006036C9" w:rsidRDefault="00B34923" w:rsidP="006036C9">
      <w:r w:rsidRPr="006036C9">
        <w:t>Se detectó VPH en la muestra y el tipo de infección de VPH requiere de pruebas o tratamiento extra. Su médico o personal de enfermería la enviará a un especialista para realizar otra prueba.</w:t>
      </w:r>
    </w:p>
    <w:p w14:paraId="2F035CA5" w14:textId="22E9F10E" w:rsidR="00B34923" w:rsidRPr="005B3477" w:rsidRDefault="00B34923" w:rsidP="006036C9">
      <w:pPr>
        <w:pStyle w:val="Heading1"/>
        <w:rPr>
          <w:lang w:val="es-MX"/>
        </w:rPr>
      </w:pPr>
      <w:r>
        <w:t>¿Necesita más información?</w:t>
      </w:r>
    </w:p>
    <w:p w14:paraId="4EBDCBF0" w14:textId="0BC941F4" w:rsidR="00BD4487" w:rsidRPr="006036C9" w:rsidRDefault="00B34923" w:rsidP="006036C9">
      <w:r w:rsidRPr="006036C9">
        <w:t>Si necesita más información, consulte a su médico, personal de enfermería o profesional de la salud, visite www.health.gov.au/NCSP o llame al 1800 627 701.</w:t>
      </w:r>
    </w:p>
    <w:p w14:paraId="229923DF" w14:textId="42F3D25B" w:rsidR="00BD4487" w:rsidRPr="006036C9" w:rsidRDefault="00B34923" w:rsidP="006036C9">
      <w:r w:rsidRPr="006036C9">
        <w:t xml:space="preserve">Para recibir ayuda en su idioma, puede contactar al </w:t>
      </w:r>
      <w:proofErr w:type="spellStart"/>
      <w:r w:rsidRPr="006036C9">
        <w:t>Translating</w:t>
      </w:r>
      <w:proofErr w:type="spellEnd"/>
      <w:r w:rsidRPr="006036C9">
        <w:t xml:space="preserve"> and </w:t>
      </w:r>
      <w:proofErr w:type="spellStart"/>
      <w:r w:rsidRPr="006036C9">
        <w:t>Interpreting</w:t>
      </w:r>
      <w:proofErr w:type="spellEnd"/>
      <w:r w:rsidRPr="006036C9">
        <w:t xml:space="preserve"> Service (TIS </w:t>
      </w:r>
      <w:proofErr w:type="spellStart"/>
      <w:r w:rsidRPr="006036C9">
        <w:t>National</w:t>
      </w:r>
      <w:proofErr w:type="spellEnd"/>
      <w:r w:rsidRPr="006036C9">
        <w:t>) en el número 131 450.</w:t>
      </w:r>
    </w:p>
    <w:p w14:paraId="6938757E" w14:textId="23B5F6F8" w:rsidR="00CE42D0" w:rsidRPr="006036C9" w:rsidRDefault="00B34923" w:rsidP="006036C9">
      <w:r w:rsidRPr="006036C9">
        <w:t xml:space="preserve">Visite www.health.gov.au/NCSP-multicultural para encontrar información traducida. </w:t>
      </w:r>
    </w:p>
    <w:sectPr w:rsidR="00CE42D0" w:rsidRPr="006036C9" w:rsidSect="00B12036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2268" w:right="1440" w:bottom="1361" w:left="1440" w:header="709" w:footer="3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0057A83" w14:textId="77777777" w:rsidR="00FB033E" w:rsidRDefault="00FB033E" w:rsidP="006036C9">
      <w:r>
        <w:separator/>
      </w:r>
    </w:p>
  </w:endnote>
  <w:endnote w:type="continuationSeparator" w:id="0">
    <w:p w14:paraId="0DB304D3" w14:textId="77777777" w:rsidR="00FB033E" w:rsidRDefault="00FB033E" w:rsidP="006036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imes New Roman (Headings CS)">
    <w:altName w:val="Times New Roman"/>
    <w:charset w:val="00"/>
    <w:family w:val="roman"/>
    <w:pitch w:val="default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 (Body CS)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43612C" w14:textId="428FA610" w:rsidR="008F1940" w:rsidRPr="008F1940" w:rsidRDefault="00DF117D" w:rsidP="006036C9">
    <w:pPr>
      <w:pStyle w:val="Footer"/>
    </w:pPr>
    <w:r>
      <w:rPr>
        <w:noProof/>
      </w:rPr>
      <w:drawing>
        <wp:inline distT="0" distB="0" distL="0" distR="0" wp14:anchorId="1BE27CF2" wp14:editId="0C63EA33">
          <wp:extent cx="2298700" cy="520700"/>
          <wp:effectExtent l="0" t="0" r="0" b="0"/>
          <wp:docPr id="4" name="Picture 4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98700" cy="5207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  <w:t xml:space="preserve">-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 xml:space="preserve"> -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D5B8DC" w14:textId="5CB91989" w:rsidR="00DF117D" w:rsidRPr="00DF117D" w:rsidRDefault="00DF117D" w:rsidP="006036C9">
    <w:pPr>
      <w:pStyle w:val="Footer"/>
      <w:rPr>
        <w:rFonts w:cstheme="minorHAnsi"/>
      </w:rPr>
    </w:pPr>
    <w:r>
      <w:tab/>
      <w:t xml:space="preserve">-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FCF0E49" w14:textId="77777777" w:rsidR="00FB033E" w:rsidRDefault="00FB033E" w:rsidP="006036C9">
      <w:r>
        <w:separator/>
      </w:r>
    </w:p>
  </w:footnote>
  <w:footnote w:type="continuationSeparator" w:id="0">
    <w:p w14:paraId="2D78F919" w14:textId="77777777" w:rsidR="00FB033E" w:rsidRDefault="00FB033E" w:rsidP="006036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45BD65" w14:textId="6D78D40A" w:rsidR="00DF117D" w:rsidRPr="00B12036" w:rsidRDefault="00DF117D" w:rsidP="006036C9">
    <w:pPr>
      <w:pStyle w:val="Header"/>
    </w:pPr>
    <w:r w:rsidRPr="005B3477">
      <w:rPr>
        <w:lang w:val="en-PH"/>
      </w:rPr>
      <w:t>Australian Government    |   National Cervical Screening Program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9590AF" w14:textId="05C09108" w:rsidR="00AA48B7" w:rsidRDefault="002E5978" w:rsidP="006036C9">
    <w:pPr>
      <w:pStyle w:val="Header"/>
    </w:pPr>
    <w:r>
      <w:rPr>
        <w:noProof/>
      </w:rPr>
      <w:drawing>
        <wp:inline distT="0" distB="0" distL="0" distR="0" wp14:anchorId="14704815" wp14:editId="701C6F21">
          <wp:extent cx="4737100" cy="1219200"/>
          <wp:effectExtent l="0" t="0" r="0" b="0"/>
          <wp:docPr id="2" name="Picture 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737100" cy="1219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D3F4D27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BA8405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EBCFF3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FAC6AC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7C634D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A0207E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68603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7D2424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CCEDA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93CC9E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7EF3F39"/>
    <w:multiLevelType w:val="hybridMultilevel"/>
    <w:tmpl w:val="478E92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5427170"/>
    <w:multiLevelType w:val="hybridMultilevel"/>
    <w:tmpl w:val="28FE0E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1"/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8"/>
  </w:num>
  <w:num w:numId="8">
    <w:abstractNumId w:val="4"/>
  </w:num>
  <w:num w:numId="9">
    <w:abstractNumId w:val="5"/>
  </w:num>
  <w:num w:numId="10">
    <w:abstractNumId w:val="6"/>
  </w:num>
  <w:num w:numId="11">
    <w:abstractNumId w:val="7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528B"/>
    <w:rsid w:val="000732C9"/>
    <w:rsid w:val="000E4A5F"/>
    <w:rsid w:val="0010434B"/>
    <w:rsid w:val="002175B6"/>
    <w:rsid w:val="0025548C"/>
    <w:rsid w:val="00281A30"/>
    <w:rsid w:val="002E5978"/>
    <w:rsid w:val="0035528B"/>
    <w:rsid w:val="003712FA"/>
    <w:rsid w:val="00395188"/>
    <w:rsid w:val="00422C1C"/>
    <w:rsid w:val="00483C89"/>
    <w:rsid w:val="00535E25"/>
    <w:rsid w:val="00582F7B"/>
    <w:rsid w:val="005B3477"/>
    <w:rsid w:val="006036C9"/>
    <w:rsid w:val="006C7173"/>
    <w:rsid w:val="00713CB5"/>
    <w:rsid w:val="007625C3"/>
    <w:rsid w:val="007B71CF"/>
    <w:rsid w:val="00862D9C"/>
    <w:rsid w:val="008B5F3F"/>
    <w:rsid w:val="008F1940"/>
    <w:rsid w:val="009877B3"/>
    <w:rsid w:val="009A45F1"/>
    <w:rsid w:val="00A126B4"/>
    <w:rsid w:val="00AA48B7"/>
    <w:rsid w:val="00B12036"/>
    <w:rsid w:val="00B34923"/>
    <w:rsid w:val="00B47C80"/>
    <w:rsid w:val="00B71C4B"/>
    <w:rsid w:val="00B831C6"/>
    <w:rsid w:val="00BD4487"/>
    <w:rsid w:val="00BF0745"/>
    <w:rsid w:val="00C2787C"/>
    <w:rsid w:val="00C971B7"/>
    <w:rsid w:val="00CC097D"/>
    <w:rsid w:val="00CE2037"/>
    <w:rsid w:val="00CE42D0"/>
    <w:rsid w:val="00CE441F"/>
    <w:rsid w:val="00CE66C6"/>
    <w:rsid w:val="00DB7C86"/>
    <w:rsid w:val="00DF117D"/>
    <w:rsid w:val="00E212AD"/>
    <w:rsid w:val="00EC5653"/>
    <w:rsid w:val="00ED1A73"/>
    <w:rsid w:val="00FB0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38F3448"/>
  <w15:chartTrackingRefBased/>
  <w15:docId w15:val="{8EBEEBB7-11B1-4419-AE9C-8C1B8356B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36C9"/>
    <w:pPr>
      <w:spacing w:before="120" w:after="120"/>
    </w:pPr>
    <w:rPr>
      <w:lang w:val="es"/>
    </w:rPr>
  </w:style>
  <w:style w:type="paragraph" w:styleId="Heading1">
    <w:name w:val="heading 1"/>
    <w:aliases w:val="NCSP Heading 1"/>
    <w:basedOn w:val="Normal"/>
    <w:next w:val="Normal"/>
    <w:link w:val="Heading1Char"/>
    <w:autoRedefine/>
    <w:uiPriority w:val="9"/>
    <w:qFormat/>
    <w:rsid w:val="00CE2037"/>
    <w:pPr>
      <w:keepNext/>
      <w:keepLines/>
      <w:spacing w:line="259" w:lineRule="auto"/>
      <w:ind w:left="-5" w:hanging="10"/>
      <w:outlineLvl w:val="0"/>
    </w:pPr>
    <w:rPr>
      <w:rFonts w:ascii="Calibri" w:eastAsia="Calibri" w:hAnsi="Calibri" w:cs="Calibri"/>
      <w:b/>
      <w:color w:val="7030A0"/>
      <w:sz w:val="36"/>
      <w:szCs w:val="36"/>
      <w:lang w:eastAsia="en-GB"/>
    </w:rPr>
  </w:style>
  <w:style w:type="paragraph" w:styleId="Heading2">
    <w:name w:val="heading 2"/>
    <w:aliases w:val="NCSP Heading 2"/>
    <w:next w:val="Normal"/>
    <w:link w:val="Heading2Char"/>
    <w:autoRedefine/>
    <w:uiPriority w:val="9"/>
    <w:unhideWhenUsed/>
    <w:qFormat/>
    <w:rsid w:val="007B71CF"/>
    <w:pPr>
      <w:outlineLvl w:val="1"/>
    </w:pPr>
    <w:rPr>
      <w:rFonts w:ascii="Calibri" w:eastAsia="Calibri" w:hAnsi="Calibri" w:cs="Calibri"/>
      <w:bCs/>
      <w:color w:val="7030A0"/>
      <w:sz w:val="36"/>
      <w:szCs w:val="36"/>
      <w:lang w:eastAsia="en-GB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83C8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673D83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83C8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7030A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CSP Heading 1 Char"/>
    <w:basedOn w:val="DefaultParagraphFont"/>
    <w:link w:val="Heading1"/>
    <w:uiPriority w:val="9"/>
    <w:rsid w:val="00CE2037"/>
    <w:rPr>
      <w:rFonts w:ascii="Calibri" w:eastAsia="Calibri" w:hAnsi="Calibri" w:cs="Calibri"/>
      <w:b/>
      <w:color w:val="7030A0"/>
      <w:sz w:val="36"/>
      <w:szCs w:val="36"/>
      <w:lang w:eastAsia="en-GB"/>
    </w:rPr>
  </w:style>
  <w:style w:type="character" w:customStyle="1" w:styleId="Heading2Char">
    <w:name w:val="Heading 2 Char"/>
    <w:aliases w:val="NCSP Heading 2 Char"/>
    <w:basedOn w:val="DefaultParagraphFont"/>
    <w:link w:val="Heading2"/>
    <w:uiPriority w:val="9"/>
    <w:rsid w:val="007B71CF"/>
    <w:rPr>
      <w:rFonts w:ascii="Calibri" w:eastAsia="Calibri" w:hAnsi="Calibri" w:cs="Calibri"/>
      <w:bCs/>
      <w:color w:val="7030A0"/>
      <w:sz w:val="36"/>
      <w:szCs w:val="36"/>
      <w:lang w:eastAsia="en-GB"/>
    </w:rPr>
  </w:style>
  <w:style w:type="paragraph" w:styleId="ListParagraph">
    <w:name w:val="List Paragraph"/>
    <w:basedOn w:val="Normal"/>
    <w:uiPriority w:val="34"/>
    <w:qFormat/>
    <w:rsid w:val="0035528B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483C89"/>
    <w:rPr>
      <w:rFonts w:asciiTheme="majorHAnsi" w:eastAsiaTheme="majorEastAsia" w:hAnsiTheme="majorHAnsi" w:cstheme="majorBidi"/>
      <w:color w:val="673D83"/>
    </w:rPr>
  </w:style>
  <w:style w:type="character" w:customStyle="1" w:styleId="Heading4Char">
    <w:name w:val="Heading 4 Char"/>
    <w:basedOn w:val="DefaultParagraphFont"/>
    <w:link w:val="Heading4"/>
    <w:uiPriority w:val="9"/>
    <w:rsid w:val="00483C89"/>
    <w:rPr>
      <w:rFonts w:asciiTheme="majorHAnsi" w:eastAsiaTheme="majorEastAsia" w:hAnsiTheme="majorHAnsi" w:cstheme="majorBidi"/>
      <w:i/>
      <w:iCs/>
      <w:color w:val="7030A0"/>
    </w:rPr>
  </w:style>
  <w:style w:type="character" w:styleId="CommentReference">
    <w:name w:val="annotation reference"/>
    <w:basedOn w:val="DefaultParagraphFont"/>
    <w:uiPriority w:val="99"/>
    <w:semiHidden/>
    <w:unhideWhenUsed/>
    <w:rsid w:val="00535E2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35E2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35E2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35E2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35E25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862D9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62D9C"/>
  </w:style>
  <w:style w:type="paragraph" w:styleId="Footer">
    <w:name w:val="footer"/>
    <w:basedOn w:val="Normal"/>
    <w:link w:val="FooterChar"/>
    <w:uiPriority w:val="99"/>
    <w:unhideWhenUsed/>
    <w:rsid w:val="00862D9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62D9C"/>
  </w:style>
  <w:style w:type="paragraph" w:styleId="Title">
    <w:name w:val="Title"/>
    <w:aliases w:val="NCSP Title"/>
    <w:next w:val="Normal"/>
    <w:link w:val="TitleChar"/>
    <w:uiPriority w:val="10"/>
    <w:qFormat/>
    <w:rsid w:val="00AA48B7"/>
    <w:pPr>
      <w:contextualSpacing/>
    </w:pPr>
    <w:rPr>
      <w:rFonts w:asciiTheme="majorHAnsi" w:eastAsiaTheme="majorEastAsia" w:hAnsiTheme="majorHAnsi" w:cs="Times New Roman (Headings CS)"/>
      <w:color w:val="7030A0"/>
      <w:spacing w:val="-10"/>
      <w:kern w:val="28"/>
      <w:sz w:val="56"/>
      <w:szCs w:val="56"/>
    </w:rPr>
  </w:style>
  <w:style w:type="character" w:customStyle="1" w:styleId="TitleChar">
    <w:name w:val="Title Char"/>
    <w:aliases w:val="NCSP Title Char"/>
    <w:basedOn w:val="DefaultParagraphFont"/>
    <w:link w:val="Title"/>
    <w:uiPriority w:val="10"/>
    <w:rsid w:val="00AA48B7"/>
    <w:rPr>
      <w:rFonts w:asciiTheme="majorHAnsi" w:eastAsiaTheme="majorEastAsia" w:hAnsiTheme="majorHAnsi" w:cs="Times New Roman (Headings CS)"/>
      <w:color w:val="7030A0"/>
      <w:spacing w:val="-10"/>
      <w:kern w:val="28"/>
      <w:sz w:val="56"/>
      <w:szCs w:val="56"/>
    </w:rPr>
  </w:style>
  <w:style w:type="paragraph" w:styleId="Subtitle">
    <w:name w:val="Subtitle"/>
    <w:aliases w:val="NCSP Subtitle"/>
    <w:basedOn w:val="Normal"/>
    <w:next w:val="Normal"/>
    <w:link w:val="SubtitleChar"/>
    <w:uiPriority w:val="11"/>
    <w:qFormat/>
    <w:rsid w:val="00CE441F"/>
    <w:pPr>
      <w:numPr>
        <w:ilvl w:val="1"/>
      </w:numPr>
      <w:spacing w:after="160"/>
    </w:pPr>
    <w:rPr>
      <w:rFonts w:eastAsiaTheme="minorEastAsia" w:cs="Times New Roman (Body CS)"/>
      <w:color w:val="7030A0"/>
      <w:sz w:val="44"/>
      <w:szCs w:val="22"/>
    </w:rPr>
  </w:style>
  <w:style w:type="character" w:customStyle="1" w:styleId="SubtitleChar">
    <w:name w:val="Subtitle Char"/>
    <w:aliases w:val="NCSP Subtitle Char"/>
    <w:basedOn w:val="DefaultParagraphFont"/>
    <w:link w:val="Subtitle"/>
    <w:uiPriority w:val="11"/>
    <w:rsid w:val="00CE441F"/>
    <w:rPr>
      <w:rFonts w:eastAsiaTheme="minorEastAsia" w:cs="Times New Roman (Body CS)"/>
      <w:color w:val="7030A0"/>
      <w:sz w:val="44"/>
      <w:szCs w:val="22"/>
    </w:rPr>
  </w:style>
  <w:style w:type="paragraph" w:styleId="NoSpacing">
    <w:name w:val="No Spacing"/>
    <w:uiPriority w:val="1"/>
    <w:qFormat/>
    <w:rsid w:val="00B47C80"/>
  </w:style>
  <w:style w:type="paragraph" w:styleId="Revision">
    <w:name w:val="Revision"/>
    <w:hidden/>
    <w:uiPriority w:val="99"/>
    <w:semiHidden/>
    <w:rsid w:val="002175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CE9C61FF1DB546B17EE617B1970DDD" ma:contentTypeVersion="16" ma:contentTypeDescription="Create a new document." ma:contentTypeScope="" ma:versionID="482475e0138f79cdfbaf02edf34b4b99">
  <xsd:schema xmlns:xsd="http://www.w3.org/2001/XMLSchema" xmlns:xs="http://www.w3.org/2001/XMLSchema" xmlns:p="http://schemas.microsoft.com/office/2006/metadata/properties" xmlns:ns2="646a4861-356b-4c08-9059-5e4a97971c97" xmlns:ns3="140be222-7ba8-4119-9a9f-83de2b3fc778" targetNamespace="http://schemas.microsoft.com/office/2006/metadata/properties" ma:root="true" ma:fieldsID="2dfac639726b74066919c052caed2abc" ns2:_="" ns3:_="">
    <xsd:import namespace="646a4861-356b-4c08-9059-5e4a97971c97"/>
    <xsd:import namespace="140be222-7ba8-4119-9a9f-83de2b3fc77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6a4861-356b-4c08-9059-5e4a97971c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ac4bf67a-5387-41b8-9f91-e20f9f4460e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0be222-7ba8-4119-9a9f-83de2b3fc778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f002d72-7ff1-46b1-a168-1fd65e1fa015}" ma:internalName="TaxCatchAll" ma:showField="CatchAllData" ma:web="140be222-7ba8-4119-9a9f-83de2b3fc77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40be222-7ba8-4119-9a9f-83de2b3fc778" xsi:nil="true"/>
    <lcf76f155ced4ddcb4097134ff3c332f xmlns="646a4861-356b-4c08-9059-5e4a97971c97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1F1DB9-3102-4014-B9CE-43FA674B3C3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46a4861-356b-4c08-9059-5e4a97971c97"/>
    <ds:schemaRef ds:uri="140be222-7ba8-4119-9a9f-83de2b3fc77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2FBD542-F4FD-4514-9DAF-74F80DF1E6D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D3FC580-F7F0-45C4-B7E1-708BD1EA51B6}">
  <ds:schemaRefs>
    <ds:schemaRef ds:uri="http://schemas.microsoft.com/office/2006/metadata/properties"/>
    <ds:schemaRef ds:uri="http://schemas.microsoft.com/office/infopath/2007/PartnerControls"/>
    <ds:schemaRef ds:uri="140be222-7ba8-4119-9a9f-83de2b3fc778"/>
    <ds:schemaRef ds:uri="646a4861-356b-4c08-9059-5e4a97971c97"/>
  </ds:schemaRefs>
</ds:datastoreItem>
</file>

<file path=customXml/itemProps4.xml><?xml version="1.0" encoding="utf-8"?>
<ds:datastoreItem xmlns:ds="http://schemas.openxmlformats.org/officeDocument/2006/customXml" ds:itemID="{75191DB3-726E-4B76-8223-04DC36A0F6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414</Words>
  <Characters>2362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CALD Guide to understanding test results (Spanish)</vt:lpstr>
    </vt:vector>
  </TitlesOfParts>
  <Company/>
  <LinksUpToDate>false</LinksUpToDate>
  <CharactersWithSpaces>2771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CALD Guide to understanding test results (Spanish)</dc:title>
  <dc:subject>Cancer</dc:subject>
  <dc:creator>Australian Government Department of Health and Aged Care</dc:creator>
  <cp:keywords>National Cervical Screening Program; Cancer; Preventative health</cp:keywords>
  <dc:description/>
  <cp:lastModifiedBy>Elvia</cp:lastModifiedBy>
  <cp:revision>3</cp:revision>
  <dcterms:created xsi:type="dcterms:W3CDTF">2022-08-01T04:16:00Z</dcterms:created>
  <dcterms:modified xsi:type="dcterms:W3CDTF">2022-08-01T04:17:00Z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0x010100E4CE9C61FF1DB546B17EE617B1970DDD</vt:lpwstr>
  </property>
</Properties>
</file>