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BC371" w14:textId="09F2688A" w:rsidR="000A64C1" w:rsidRPr="00556A84" w:rsidRDefault="00BC1FE9" w:rsidP="00BA5153">
      <w:pPr>
        <w:pStyle w:val="Header"/>
        <w:tabs>
          <w:tab w:val="clear" w:pos="4513"/>
          <w:tab w:val="clear" w:pos="9026"/>
        </w:tabs>
        <w:ind w:right="-897"/>
        <w:jc w:val="both"/>
        <w:rPr>
          <w:color w:val="7F7F7F" w:themeColor="text1" w:themeTint="80"/>
          <w:sz w:val="20"/>
        </w:rPr>
      </w:pPr>
      <w:r>
        <w:rPr>
          <w:noProof/>
        </w:rPr>
        <w:drawing>
          <wp:inline distT="0" distB="0" distL="0" distR="0" wp14:anchorId="3E917168" wp14:editId="606C1A01">
            <wp:extent cx="806450" cy="831850"/>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6450" cy="831850"/>
                    </a:xfrm>
                    <a:prstGeom prst="rect">
                      <a:avLst/>
                    </a:prstGeom>
                    <a:noFill/>
                    <a:ln>
                      <a:noFill/>
                    </a:ln>
                  </pic:spPr>
                </pic:pic>
              </a:graphicData>
            </a:graphic>
          </wp:inline>
        </w:drawing>
      </w:r>
    </w:p>
    <w:p w14:paraId="7A058D34" w14:textId="77777777" w:rsidR="00593C8C" w:rsidRDefault="00BC1FE9" w:rsidP="00186462">
      <w:pPr>
        <w:pStyle w:val="Title"/>
      </w:pPr>
      <w:r>
        <w:t xml:space="preserve">Health Ministers </w:t>
      </w:r>
      <w:r w:rsidR="00297EA5" w:rsidRPr="00186462">
        <w:t>Meeting</w:t>
      </w:r>
    </w:p>
    <w:p w14:paraId="4EB5C7E7" w14:textId="1BB7ECD6" w:rsidR="004D51BF" w:rsidRPr="000A64C1" w:rsidRDefault="007D355E" w:rsidP="00186462">
      <w:pPr>
        <w:pStyle w:val="Title"/>
        <w:rPr>
          <w:rFonts w:eastAsia="Calibri" w:cs="Calibri"/>
          <w:szCs w:val="32"/>
          <w:highlight w:val="yellow"/>
        </w:rPr>
      </w:pPr>
      <w:r w:rsidRPr="00FD6419">
        <w:t>Communiqué</w:t>
      </w:r>
    </w:p>
    <w:p w14:paraId="2EC2BA84" w14:textId="09DAA6AE" w:rsidR="004D51BF" w:rsidRDefault="00B93BF9" w:rsidP="00593C8C">
      <w:pPr>
        <w:pStyle w:val="BodyText"/>
        <w:spacing w:before="27"/>
        <w:ind w:left="0" w:right="9" w:firstLine="340"/>
        <w:jc w:val="center"/>
      </w:pPr>
      <w:r>
        <w:t>27</w:t>
      </w:r>
      <w:r w:rsidR="001F7729">
        <w:t xml:space="preserve"> July 2022</w:t>
      </w:r>
    </w:p>
    <w:p w14:paraId="6A92C831" w14:textId="77777777" w:rsidR="00C11210" w:rsidRPr="00186462" w:rsidRDefault="00C11210" w:rsidP="00186462">
      <w:pPr>
        <w:pStyle w:val="Subtitle"/>
      </w:pPr>
      <w:r w:rsidRPr="00186462">
        <w:t xml:space="preserve">Health Ministers announce </w:t>
      </w:r>
      <w:proofErr w:type="spellStart"/>
      <w:r w:rsidRPr="00186462">
        <w:t>Ahpra</w:t>
      </w:r>
      <w:proofErr w:type="spellEnd"/>
      <w:r w:rsidRPr="00186462">
        <w:t xml:space="preserve"> Agency Management Committee appointments</w:t>
      </w:r>
    </w:p>
    <w:p w14:paraId="1437558A" w14:textId="4D9712C4" w:rsidR="00C11210" w:rsidRPr="00C11210" w:rsidRDefault="00C11210" w:rsidP="00186462">
      <w:r w:rsidRPr="00C11210">
        <w:t xml:space="preserve">Health Ministers, as the Ministerial Council for the National Registration and Accreditation Scheme (the National Scheme), are very pleased to announce the appointments of members to the Australian Health Practitioner Regulation (Ahpra) Agency Management Committee. The vacancies arose </w:t>
      </w:r>
      <w:proofErr w:type="gramStart"/>
      <w:r w:rsidRPr="00C11210">
        <w:t>as a result of</w:t>
      </w:r>
      <w:proofErr w:type="gramEnd"/>
      <w:r w:rsidRPr="00C11210">
        <w:t xml:space="preserve"> the scheduled expiry of terms made by the Ministerial Council in </w:t>
      </w:r>
      <w:r w:rsidRPr="001F7729">
        <w:t>2019.</w:t>
      </w:r>
      <w:r w:rsidRPr="00C11210">
        <w:t xml:space="preserve"> The appointments are made in accordance with the Health Practitioner Regulation National Law as in force in each state and territory.</w:t>
      </w:r>
    </w:p>
    <w:p w14:paraId="739C954F" w14:textId="77777777" w:rsidR="004E6478" w:rsidRDefault="00C11210" w:rsidP="00186462">
      <w:r w:rsidRPr="008119B0">
        <w:t xml:space="preserve">The Ministerial Council acknowledged the high standard of applications received. </w:t>
      </w:r>
      <w:r>
        <w:t xml:space="preserve">The current Chair has </w:t>
      </w:r>
      <w:r w:rsidRPr="008119B0">
        <w:t xml:space="preserve">been reappointed and </w:t>
      </w:r>
      <w:r w:rsidR="009C5501">
        <w:t>one</w:t>
      </w:r>
      <w:r>
        <w:t xml:space="preserve"> </w:t>
      </w:r>
      <w:r w:rsidRPr="008119B0">
        <w:t>new member ha</w:t>
      </w:r>
      <w:r w:rsidR="009C5501">
        <w:t xml:space="preserve">s </w:t>
      </w:r>
      <w:r w:rsidRPr="008119B0">
        <w:t>been appointed to this important committee for a period of three years</w:t>
      </w:r>
      <w:r w:rsidR="004E6478">
        <w:t xml:space="preserve"> </w:t>
      </w:r>
      <w:r w:rsidR="004E6478">
        <w:rPr>
          <w:bCs/>
        </w:rPr>
        <w:t>from 15 July 2022</w:t>
      </w:r>
      <w:r w:rsidRPr="008119B0">
        <w:t xml:space="preserve">.  </w:t>
      </w:r>
    </w:p>
    <w:p w14:paraId="23EE12D8" w14:textId="42DB56C5" w:rsidR="00C11210" w:rsidRPr="008119B0" w:rsidRDefault="00C11210" w:rsidP="00C11210">
      <w:pPr>
        <w:jc w:val="both"/>
        <w:rPr>
          <w:szCs w:val="24"/>
        </w:rPr>
      </w:pPr>
      <w:r w:rsidRPr="008119B0">
        <w:rPr>
          <w:szCs w:val="24"/>
        </w:rPr>
        <w:t xml:space="preserve">A short biography of each member is attached to this communiqué. </w:t>
      </w:r>
    </w:p>
    <w:p w14:paraId="28E7EBFA" w14:textId="77777777" w:rsidR="00ED24A3" w:rsidRDefault="00ED24A3" w:rsidP="00ED24A3">
      <w:pPr>
        <w:rPr>
          <w:szCs w:val="24"/>
        </w:rPr>
      </w:pPr>
      <w:r w:rsidRPr="008119B0">
        <w:rPr>
          <w:szCs w:val="24"/>
        </w:rPr>
        <w:t>The appointees are as follows:</w:t>
      </w:r>
    </w:p>
    <w:p w14:paraId="645490F0" w14:textId="09F91756" w:rsidR="00ED24A3" w:rsidRPr="00ED24A3" w:rsidRDefault="00ED24A3" w:rsidP="00ED24A3">
      <w:pPr>
        <w:pStyle w:val="ListParagraph"/>
        <w:widowControl/>
        <w:numPr>
          <w:ilvl w:val="0"/>
          <w:numId w:val="1"/>
        </w:numPr>
        <w:spacing w:line="276" w:lineRule="auto"/>
        <w:ind w:left="360"/>
        <w:rPr>
          <w:bCs/>
          <w:szCs w:val="24"/>
        </w:rPr>
      </w:pPr>
      <w:r w:rsidRPr="00ED24A3">
        <w:rPr>
          <w:bCs/>
          <w:szCs w:val="24"/>
        </w:rPr>
        <w:t xml:space="preserve">Ms Gill Callister PSM, reappointed as Chair and a member with expertise in health, education and training, </w:t>
      </w:r>
      <w:proofErr w:type="gramStart"/>
      <w:r w:rsidRPr="00ED24A3">
        <w:rPr>
          <w:bCs/>
          <w:szCs w:val="24"/>
        </w:rPr>
        <w:t>business</w:t>
      </w:r>
      <w:proofErr w:type="gramEnd"/>
      <w:r w:rsidRPr="00ED24A3">
        <w:rPr>
          <w:bCs/>
          <w:szCs w:val="24"/>
        </w:rPr>
        <w:t xml:space="preserve"> and administration</w:t>
      </w:r>
      <w:r w:rsidR="009C5501">
        <w:rPr>
          <w:bCs/>
          <w:szCs w:val="24"/>
        </w:rPr>
        <w:t>, and</w:t>
      </w:r>
    </w:p>
    <w:p w14:paraId="6153A664" w14:textId="74CEF6B4" w:rsidR="00ED24A3" w:rsidRPr="00CD3281" w:rsidRDefault="00F8590C" w:rsidP="00ED24A3">
      <w:pPr>
        <w:pStyle w:val="ListParagraph"/>
        <w:widowControl/>
        <w:numPr>
          <w:ilvl w:val="0"/>
          <w:numId w:val="1"/>
        </w:numPr>
        <w:spacing w:line="276" w:lineRule="auto"/>
        <w:ind w:left="360"/>
        <w:rPr>
          <w:b/>
          <w:szCs w:val="24"/>
        </w:rPr>
      </w:pPr>
      <w:r>
        <w:rPr>
          <w:bCs/>
          <w:szCs w:val="24"/>
        </w:rPr>
        <w:t xml:space="preserve">Honorary </w:t>
      </w:r>
      <w:r w:rsidR="00ED24A3" w:rsidRPr="00ED24A3">
        <w:rPr>
          <w:bCs/>
          <w:szCs w:val="24"/>
        </w:rPr>
        <w:t xml:space="preserve">Associate Professor Carmen </w:t>
      </w:r>
      <w:proofErr w:type="spellStart"/>
      <w:r w:rsidR="00ED24A3" w:rsidRPr="00ED24A3">
        <w:rPr>
          <w:bCs/>
          <w:szCs w:val="24"/>
        </w:rPr>
        <w:t>Parter</w:t>
      </w:r>
      <w:proofErr w:type="spellEnd"/>
      <w:r w:rsidR="00ED24A3" w:rsidRPr="00ED24A3">
        <w:rPr>
          <w:bCs/>
          <w:szCs w:val="24"/>
        </w:rPr>
        <w:t xml:space="preserve"> a</w:t>
      </w:r>
      <w:r w:rsidR="00ED24A3" w:rsidRPr="00CD3281">
        <w:rPr>
          <w:szCs w:val="24"/>
        </w:rPr>
        <w:t>ppointed as a new member with expertise in health</w:t>
      </w:r>
      <w:r w:rsidR="004E6478">
        <w:rPr>
          <w:szCs w:val="24"/>
        </w:rPr>
        <w:t>.</w:t>
      </w:r>
    </w:p>
    <w:p w14:paraId="61233EC4" w14:textId="2861D636" w:rsidR="00ED24A3" w:rsidRPr="008119B0" w:rsidRDefault="00ED24A3" w:rsidP="00186462">
      <w:r w:rsidRPr="008119B0">
        <w:t>Ministers welcomed</w:t>
      </w:r>
      <w:r w:rsidR="009C5501">
        <w:t xml:space="preserve"> </w:t>
      </w:r>
      <w:r w:rsidR="00E93865">
        <w:t xml:space="preserve">Honorary </w:t>
      </w:r>
      <w:r>
        <w:t xml:space="preserve">Associate Professor </w:t>
      </w:r>
      <w:proofErr w:type="spellStart"/>
      <w:r>
        <w:t>Parter</w:t>
      </w:r>
      <w:proofErr w:type="spellEnd"/>
      <w:r>
        <w:t xml:space="preserve"> </w:t>
      </w:r>
      <w:r w:rsidRPr="008119B0">
        <w:t xml:space="preserve">as </w:t>
      </w:r>
      <w:r w:rsidR="009C5501">
        <w:t xml:space="preserve">a </w:t>
      </w:r>
      <w:r w:rsidRPr="008119B0">
        <w:t xml:space="preserve">new member and wished </w:t>
      </w:r>
      <w:r w:rsidR="009C5501">
        <w:t>her</w:t>
      </w:r>
      <w:r w:rsidR="009C5501" w:rsidRPr="008119B0">
        <w:t xml:space="preserve"> </w:t>
      </w:r>
      <w:r w:rsidRPr="008119B0">
        <w:t xml:space="preserve">well over the coming years in sharing </w:t>
      </w:r>
      <w:r w:rsidR="003F5291">
        <w:t>her</w:t>
      </w:r>
      <w:r w:rsidRPr="008119B0">
        <w:t xml:space="preserve"> expertise and experience and contributing to the National Scheme.</w:t>
      </w:r>
    </w:p>
    <w:p w14:paraId="202BC962" w14:textId="15005EB2" w:rsidR="00ED24A3" w:rsidRPr="008119B0" w:rsidRDefault="00ED24A3" w:rsidP="00186462">
      <w:r w:rsidRPr="008119B0">
        <w:t xml:space="preserve">The Ministerial Council expressed thanks for the contributions of the reappointed </w:t>
      </w:r>
      <w:r w:rsidR="00E93865">
        <w:t>Chair</w:t>
      </w:r>
      <w:r w:rsidRPr="008119B0">
        <w:t xml:space="preserve"> whose knowledge and expertise </w:t>
      </w:r>
      <w:proofErr w:type="gramStart"/>
      <w:r w:rsidR="009C5501">
        <w:t>is</w:t>
      </w:r>
      <w:proofErr w:type="gramEnd"/>
      <w:r w:rsidR="009C5501">
        <w:t xml:space="preserve"> </w:t>
      </w:r>
      <w:r w:rsidRPr="008119B0">
        <w:t xml:space="preserve">valued. </w:t>
      </w:r>
    </w:p>
    <w:p w14:paraId="4AD988D2" w14:textId="167F16BF" w:rsidR="00ED24A3" w:rsidRPr="008119B0" w:rsidRDefault="00ED24A3" w:rsidP="00186462">
      <w:r w:rsidRPr="008119B0">
        <w:t>Ministers also thanked</w:t>
      </w:r>
      <w:r w:rsidR="00E93865">
        <w:t xml:space="preserve"> retiring</w:t>
      </w:r>
      <w:r w:rsidRPr="008119B0">
        <w:t xml:space="preserve"> member </w:t>
      </w:r>
      <w:r>
        <w:t xml:space="preserve">Adjunct Professor Karen Crawshaw </w:t>
      </w:r>
      <w:r w:rsidRPr="008119B0">
        <w:t>for h</w:t>
      </w:r>
      <w:r>
        <w:t>er</w:t>
      </w:r>
      <w:r w:rsidRPr="008119B0">
        <w:t xml:space="preserve"> contributions to the National Scheme</w:t>
      </w:r>
      <w:r>
        <w:t xml:space="preserve"> since 2012</w:t>
      </w:r>
      <w:r w:rsidRPr="008119B0">
        <w:t>.</w:t>
      </w:r>
    </w:p>
    <w:p w14:paraId="44A1199C" w14:textId="24685355" w:rsidR="00127274" w:rsidRPr="004E6478" w:rsidRDefault="007D355E" w:rsidP="00186462">
      <w:pPr>
        <w:pStyle w:val="Heading1"/>
      </w:pPr>
      <w:r w:rsidRPr="004E6478">
        <w:t>Media contact:</w:t>
      </w:r>
    </w:p>
    <w:p w14:paraId="3225DC43" w14:textId="401187BC" w:rsidR="00C933B5" w:rsidRPr="004E6478" w:rsidRDefault="00CA0F76" w:rsidP="00186462">
      <w:pPr>
        <w:rPr>
          <w:rFonts w:cs="Calibri"/>
          <w:b/>
          <w:bCs/>
        </w:rPr>
      </w:pPr>
      <w:r w:rsidRPr="004E6478">
        <w:t xml:space="preserve">Health Ministers’ </w:t>
      </w:r>
      <w:r w:rsidR="004E6478" w:rsidRPr="004E6478">
        <w:t>Meeting</w:t>
      </w:r>
      <w:r w:rsidR="004E6478" w:rsidRPr="004E6478">
        <w:rPr>
          <w:b/>
          <w:bCs/>
        </w:rPr>
        <w:t xml:space="preserve"> </w:t>
      </w:r>
      <w:r w:rsidR="007D355E" w:rsidRPr="004E6478">
        <w:t xml:space="preserve">Secretariat </w:t>
      </w:r>
      <w:r w:rsidR="007D355E" w:rsidRPr="004E6478">
        <w:rPr>
          <w:rFonts w:cs="Calibri"/>
        </w:rPr>
        <w:t xml:space="preserve">– </w:t>
      </w:r>
      <w:r w:rsidRPr="004E6478">
        <w:rPr>
          <w:lang w:eastAsia="en-AU"/>
        </w:rPr>
        <w:t>(02) 9461 7900</w:t>
      </w:r>
      <w:r w:rsidR="004E6478" w:rsidRPr="004E6478">
        <w:rPr>
          <w:b/>
          <w:bCs/>
          <w:lang w:eastAsia="en-AU"/>
        </w:rPr>
        <w:t xml:space="preserve"> </w:t>
      </w:r>
      <w:r w:rsidR="004E6478" w:rsidRPr="004E6478">
        <w:rPr>
          <w:lang w:eastAsia="en-AU"/>
        </w:rPr>
        <w:t xml:space="preserve">/ </w:t>
      </w:r>
      <w:hyperlink r:id="rId12" w:history="1">
        <w:r w:rsidR="004E6478" w:rsidRPr="004E6478">
          <w:rPr>
            <w:rStyle w:val="Hyperlink"/>
            <w:szCs w:val="24"/>
          </w:rPr>
          <w:t>NationalHealthSecretariat@health.nsw.gov.au</w:t>
        </w:r>
      </w:hyperlink>
      <w:r w:rsidR="004E6478" w:rsidRPr="004E6478">
        <w:rPr>
          <w:b/>
          <w:bCs/>
        </w:rPr>
        <w:t xml:space="preserve"> </w:t>
      </w:r>
    </w:p>
    <w:p w14:paraId="1B08473A" w14:textId="63EA312A" w:rsidR="00ED24A3" w:rsidRPr="00186462" w:rsidRDefault="00ED24A3" w:rsidP="00186462">
      <w:pPr>
        <w:pStyle w:val="Heading1"/>
        <w:keepNext/>
        <w:pageBreakBefore/>
        <w:widowControl/>
      </w:pPr>
      <w:r w:rsidRPr="008119B0">
        <w:lastRenderedPageBreak/>
        <w:t>Attachment A</w:t>
      </w:r>
      <w:r w:rsidR="00186462" w:rsidRPr="00186462">
        <w:t xml:space="preserve"> </w:t>
      </w:r>
      <w:r w:rsidR="00186462" w:rsidRPr="00186462">
        <w:t>–</w:t>
      </w:r>
      <w:r w:rsidR="00186462">
        <w:t xml:space="preserve"> </w:t>
      </w:r>
      <w:r w:rsidRPr="008119B0">
        <w:t>Information on members of the Agency Management Committee</w:t>
      </w:r>
    </w:p>
    <w:p w14:paraId="27A1498C" w14:textId="0D246223" w:rsidR="00ED24A3" w:rsidRPr="008119B0" w:rsidRDefault="00ED24A3" w:rsidP="00186462">
      <w:pPr>
        <w:pStyle w:val="Heading2"/>
      </w:pPr>
      <w:r w:rsidRPr="008119B0">
        <w:t>Appointments</w:t>
      </w:r>
    </w:p>
    <w:p w14:paraId="718F52A7" w14:textId="77777777" w:rsidR="00ED24A3" w:rsidRPr="008119B0" w:rsidRDefault="00ED24A3" w:rsidP="00186462">
      <w:pPr>
        <w:pStyle w:val="Heading3"/>
      </w:pPr>
      <w:r w:rsidRPr="008119B0">
        <w:t xml:space="preserve">Ms Gill Callister </w:t>
      </w:r>
      <w:r w:rsidRPr="00186462">
        <w:t>PSM</w:t>
      </w:r>
      <w:r w:rsidRPr="008119B0">
        <w:t>, Victoria</w:t>
      </w:r>
    </w:p>
    <w:p w14:paraId="2262C5DC" w14:textId="27FF1A43" w:rsidR="00ED24A3" w:rsidRDefault="00ED24A3" w:rsidP="00186462">
      <w:pPr>
        <w:rPr>
          <w:rFonts w:eastAsia="Cambria"/>
        </w:rPr>
      </w:pPr>
      <w:r w:rsidRPr="008119B0">
        <w:t xml:space="preserve">Ms Callister is </w:t>
      </w:r>
      <w:r>
        <w:t>reappointed as the</w:t>
      </w:r>
      <w:r w:rsidRPr="008119B0">
        <w:t xml:space="preserve"> Chair and</w:t>
      </w:r>
      <w:r>
        <w:t xml:space="preserve"> a</w:t>
      </w:r>
      <w:r w:rsidRPr="008119B0">
        <w:t xml:space="preserve"> member with expertise in </w:t>
      </w:r>
      <w:r>
        <w:t xml:space="preserve">health, </w:t>
      </w:r>
      <w:r w:rsidRPr="008119B0">
        <w:t>education and training</w:t>
      </w:r>
      <w:r>
        <w:t xml:space="preserve">, </w:t>
      </w:r>
      <w:proofErr w:type="gramStart"/>
      <w:r>
        <w:t>business</w:t>
      </w:r>
      <w:proofErr w:type="gramEnd"/>
      <w:r>
        <w:t xml:space="preserve"> and administration</w:t>
      </w:r>
      <w:r w:rsidRPr="008119B0">
        <w:t xml:space="preserve">. </w:t>
      </w:r>
      <w:r w:rsidR="00B53598" w:rsidRPr="008119B0">
        <w:rPr>
          <w:rFonts w:eastAsia="Cambria"/>
        </w:rPr>
        <w:t xml:space="preserve">Ms Callister is </w:t>
      </w:r>
      <w:r w:rsidR="00B53598">
        <w:rPr>
          <w:rFonts w:eastAsia="Cambria"/>
        </w:rPr>
        <w:t xml:space="preserve">the CEO of Mind Australia, </w:t>
      </w:r>
      <w:r w:rsidR="00B53598" w:rsidRPr="00B53598">
        <w:rPr>
          <w:rFonts w:eastAsia="Cambria"/>
        </w:rPr>
        <w:t>a community-based mental health organisation</w:t>
      </w:r>
      <w:r w:rsidR="00ED07E9">
        <w:rPr>
          <w:rFonts w:eastAsia="Cambria"/>
        </w:rPr>
        <w:t xml:space="preserve">, and an Adjunct Professor in Politics at Monash University. </w:t>
      </w:r>
      <w:r w:rsidR="00B53598">
        <w:rPr>
          <w:rFonts w:eastAsia="Cambria"/>
        </w:rPr>
        <w:t xml:space="preserve"> She </w:t>
      </w:r>
      <w:r w:rsidR="00ED07E9">
        <w:rPr>
          <w:rFonts w:eastAsia="Cambria"/>
        </w:rPr>
        <w:t xml:space="preserve">is also the Vice President of </w:t>
      </w:r>
      <w:r w:rsidR="00ED07E9" w:rsidRPr="00ED07E9">
        <w:rPr>
          <w:rFonts w:eastAsia="Cambria"/>
        </w:rPr>
        <w:t xml:space="preserve">Thought Leadership and Ethics and Integrity at </w:t>
      </w:r>
      <w:r w:rsidR="00676071">
        <w:rPr>
          <w:rFonts w:eastAsia="Cambria"/>
        </w:rPr>
        <w:t xml:space="preserve">the </w:t>
      </w:r>
      <w:r w:rsidR="00ED07E9" w:rsidRPr="00ED07E9">
        <w:rPr>
          <w:rFonts w:eastAsia="Cambria"/>
        </w:rPr>
        <w:t>Australia and New Zealand School of Government</w:t>
      </w:r>
      <w:r w:rsidR="00ED07E9">
        <w:rPr>
          <w:rFonts w:eastAsia="Cambria"/>
        </w:rPr>
        <w:t xml:space="preserve"> and </w:t>
      </w:r>
      <w:r w:rsidR="00B53598" w:rsidRPr="008119B0">
        <w:rPr>
          <w:rFonts w:eastAsia="Cambria"/>
        </w:rPr>
        <w:t>was previously appointed as Chair of the Community Services Ministerial Council Officials Committee</w:t>
      </w:r>
      <w:r w:rsidR="00ED07E9">
        <w:rPr>
          <w:rFonts w:eastAsia="Cambria"/>
        </w:rPr>
        <w:t>.</w:t>
      </w:r>
      <w:r w:rsidR="00ED07E9" w:rsidRPr="00ED07E9">
        <w:rPr>
          <w:rFonts w:eastAsia="Cambria"/>
        </w:rPr>
        <w:t xml:space="preserve"> </w:t>
      </w:r>
      <w:r w:rsidR="00ED07E9">
        <w:rPr>
          <w:rFonts w:eastAsia="Cambria"/>
        </w:rPr>
        <w:t xml:space="preserve">Ms Callister was also a former </w:t>
      </w:r>
      <w:r w:rsidR="00ED07E9" w:rsidRPr="00ED07E9">
        <w:rPr>
          <w:rFonts w:eastAsia="Cambria"/>
        </w:rPr>
        <w:t xml:space="preserve">Secretary in the Department of Human Services, Victoria and Department of Education and Training Victoria. </w:t>
      </w:r>
      <w:r w:rsidR="00ED07E9">
        <w:rPr>
          <w:rFonts w:eastAsia="Cambria"/>
        </w:rPr>
        <w:t xml:space="preserve">She </w:t>
      </w:r>
      <w:r w:rsidR="00ED07E9" w:rsidRPr="00ED07E9">
        <w:rPr>
          <w:rFonts w:eastAsia="Cambria"/>
        </w:rPr>
        <w:t xml:space="preserve">has demonstrated her </w:t>
      </w:r>
      <w:r w:rsidR="00ED07E9">
        <w:rPr>
          <w:rFonts w:eastAsia="Cambria"/>
        </w:rPr>
        <w:t xml:space="preserve">experience </w:t>
      </w:r>
      <w:r w:rsidR="00ED07E9" w:rsidRPr="00ED07E9">
        <w:rPr>
          <w:rFonts w:eastAsia="Cambria"/>
        </w:rPr>
        <w:t xml:space="preserve">in managing large and complex service delivery systems in human services, </w:t>
      </w:r>
      <w:proofErr w:type="gramStart"/>
      <w:r w:rsidR="00ED07E9" w:rsidRPr="00ED07E9">
        <w:rPr>
          <w:rFonts w:eastAsia="Cambria"/>
        </w:rPr>
        <w:t>health</w:t>
      </w:r>
      <w:proofErr w:type="gramEnd"/>
      <w:r w:rsidR="00ED07E9" w:rsidRPr="00ED07E9">
        <w:rPr>
          <w:rFonts w:eastAsia="Cambria"/>
        </w:rPr>
        <w:t xml:space="preserve"> and education with a</w:t>
      </w:r>
      <w:r w:rsidR="00ED07E9">
        <w:rPr>
          <w:rFonts w:eastAsia="Cambria"/>
        </w:rPr>
        <w:t xml:space="preserve"> </w:t>
      </w:r>
      <w:r w:rsidR="00ED07E9" w:rsidRPr="00ED07E9">
        <w:rPr>
          <w:rFonts w:eastAsia="Cambria"/>
        </w:rPr>
        <w:t>strong understanding of the end-to-end design and delivery issues needed for successful outcomes</w:t>
      </w:r>
      <w:r w:rsidR="00ED07E9">
        <w:rPr>
          <w:rFonts w:eastAsia="Cambria"/>
        </w:rPr>
        <w:t xml:space="preserve">. </w:t>
      </w:r>
    </w:p>
    <w:p w14:paraId="6B62C9D4" w14:textId="0CCB2D2E" w:rsidR="008E48CA" w:rsidRPr="008E48CA" w:rsidRDefault="00F8590C" w:rsidP="00186462">
      <w:pPr>
        <w:pStyle w:val="Heading3"/>
        <w:rPr>
          <w:rFonts w:eastAsia="Cambria"/>
        </w:rPr>
      </w:pPr>
      <w:r>
        <w:rPr>
          <w:rFonts w:eastAsia="Cambria"/>
        </w:rPr>
        <w:t xml:space="preserve">Honorary </w:t>
      </w:r>
      <w:r w:rsidR="008E48CA" w:rsidRPr="008E48CA">
        <w:rPr>
          <w:rFonts w:eastAsia="Cambria"/>
        </w:rPr>
        <w:t xml:space="preserve">Associate Professor Carmen </w:t>
      </w:r>
      <w:proofErr w:type="spellStart"/>
      <w:r w:rsidR="008E48CA" w:rsidRPr="008E48CA">
        <w:rPr>
          <w:rFonts w:eastAsia="Cambria"/>
        </w:rPr>
        <w:t>Parter</w:t>
      </w:r>
      <w:proofErr w:type="spellEnd"/>
      <w:r w:rsidR="008E48CA" w:rsidRPr="008E48CA">
        <w:rPr>
          <w:rFonts w:eastAsia="Cambria"/>
        </w:rPr>
        <w:t xml:space="preserve"> </w:t>
      </w:r>
    </w:p>
    <w:p w14:paraId="424D3FB2" w14:textId="1CECCD53" w:rsidR="00ED24A3" w:rsidRPr="008119B0" w:rsidRDefault="00F8590C" w:rsidP="001F7729">
      <w:pPr>
        <w:spacing w:after="240"/>
        <w:jc w:val="both"/>
        <w:rPr>
          <w:szCs w:val="24"/>
        </w:rPr>
      </w:pPr>
      <w:r>
        <w:rPr>
          <w:rFonts w:eastAsia="Cambria"/>
          <w:szCs w:val="24"/>
        </w:rPr>
        <w:t xml:space="preserve">Honorary </w:t>
      </w:r>
      <w:r w:rsidR="008E48CA" w:rsidRPr="008E48CA">
        <w:rPr>
          <w:rFonts w:eastAsia="Cambria"/>
          <w:szCs w:val="24"/>
        </w:rPr>
        <w:t xml:space="preserve">Associate Professor </w:t>
      </w:r>
      <w:proofErr w:type="spellStart"/>
      <w:r w:rsidR="008E48CA" w:rsidRPr="008E48CA">
        <w:rPr>
          <w:rFonts w:eastAsia="Cambria"/>
          <w:szCs w:val="24"/>
        </w:rPr>
        <w:t>Parter</w:t>
      </w:r>
      <w:proofErr w:type="spellEnd"/>
      <w:r w:rsidR="008E48CA" w:rsidRPr="008E48CA">
        <w:rPr>
          <w:rFonts w:eastAsia="Cambria"/>
          <w:szCs w:val="24"/>
        </w:rPr>
        <w:t xml:space="preserve"> is a</w:t>
      </w:r>
      <w:r w:rsidR="008E48CA">
        <w:rPr>
          <w:rFonts w:eastAsia="Cambria"/>
          <w:szCs w:val="24"/>
        </w:rPr>
        <w:t xml:space="preserve">ppointed as a </w:t>
      </w:r>
      <w:r w:rsidR="008E48CA" w:rsidRPr="008E48CA">
        <w:rPr>
          <w:rFonts w:eastAsia="Cambria"/>
          <w:szCs w:val="24"/>
        </w:rPr>
        <w:t xml:space="preserve">member with expertise in health. </w:t>
      </w:r>
      <w:r>
        <w:rPr>
          <w:rFonts w:eastAsia="Cambria"/>
          <w:szCs w:val="24"/>
        </w:rPr>
        <w:t xml:space="preserve">Honorary </w:t>
      </w:r>
      <w:r w:rsidR="008E48CA" w:rsidRPr="008E48CA">
        <w:rPr>
          <w:rFonts w:eastAsia="Cambria"/>
          <w:szCs w:val="24"/>
        </w:rPr>
        <w:t xml:space="preserve">Associate Professor </w:t>
      </w:r>
      <w:proofErr w:type="spellStart"/>
      <w:r w:rsidR="008E48CA" w:rsidRPr="008E48CA">
        <w:rPr>
          <w:rFonts w:eastAsia="Cambria"/>
          <w:szCs w:val="24"/>
        </w:rPr>
        <w:t>Parter</w:t>
      </w:r>
      <w:proofErr w:type="spellEnd"/>
      <w:r w:rsidR="008E48CA" w:rsidRPr="008E48CA">
        <w:rPr>
          <w:rFonts w:eastAsia="Cambria"/>
          <w:szCs w:val="24"/>
        </w:rPr>
        <w:t xml:space="preserve"> is an Aboriginal woman who is a Senior Research Fellow with the University of Queensland Poche Centre for Indigenous Health.</w:t>
      </w:r>
      <w:r w:rsidR="008E48CA">
        <w:rPr>
          <w:rFonts w:eastAsia="Cambria"/>
          <w:szCs w:val="24"/>
        </w:rPr>
        <w:t xml:space="preserve"> </w:t>
      </w:r>
      <w:r>
        <w:rPr>
          <w:rFonts w:eastAsia="Cambria"/>
          <w:szCs w:val="24"/>
        </w:rPr>
        <w:t xml:space="preserve">Honorary </w:t>
      </w:r>
      <w:r w:rsidR="008E48CA" w:rsidRPr="008E48CA">
        <w:rPr>
          <w:rFonts w:eastAsia="Cambria"/>
          <w:szCs w:val="24"/>
        </w:rPr>
        <w:t xml:space="preserve">Associate Professor </w:t>
      </w:r>
      <w:proofErr w:type="spellStart"/>
      <w:r w:rsidR="008E48CA" w:rsidRPr="008E48CA">
        <w:rPr>
          <w:rFonts w:eastAsia="Cambria"/>
          <w:szCs w:val="24"/>
        </w:rPr>
        <w:t>Parter</w:t>
      </w:r>
      <w:proofErr w:type="spellEnd"/>
      <w:r w:rsidR="008E48CA" w:rsidRPr="008E48CA">
        <w:rPr>
          <w:rFonts w:eastAsia="Cambria"/>
          <w:szCs w:val="24"/>
        </w:rPr>
        <w:t xml:space="preserve"> is also the inaugural Co-Chair of the Indigenous Working Group of the World Federation of Public Health Association</w:t>
      </w:r>
      <w:r w:rsidR="0067156E">
        <w:rPr>
          <w:rFonts w:eastAsia="Cambria"/>
          <w:szCs w:val="24"/>
        </w:rPr>
        <w:t xml:space="preserve"> and </w:t>
      </w:r>
      <w:r w:rsidR="0067156E" w:rsidRPr="0067156E">
        <w:rPr>
          <w:rFonts w:eastAsia="Cambria"/>
          <w:szCs w:val="24"/>
        </w:rPr>
        <w:t xml:space="preserve">a member </w:t>
      </w:r>
      <w:r w:rsidR="0067156E">
        <w:rPr>
          <w:rFonts w:eastAsia="Cambria"/>
          <w:szCs w:val="24"/>
        </w:rPr>
        <w:t xml:space="preserve">of the </w:t>
      </w:r>
      <w:proofErr w:type="spellStart"/>
      <w:r w:rsidR="0067156E" w:rsidRPr="0067156E">
        <w:rPr>
          <w:rFonts w:eastAsia="Cambria"/>
          <w:szCs w:val="24"/>
        </w:rPr>
        <w:t>Lowitja</w:t>
      </w:r>
      <w:proofErr w:type="spellEnd"/>
      <w:r w:rsidR="0067156E">
        <w:rPr>
          <w:rFonts w:eastAsia="Cambria"/>
          <w:szCs w:val="24"/>
        </w:rPr>
        <w:t xml:space="preserve"> </w:t>
      </w:r>
      <w:r w:rsidR="0067156E" w:rsidRPr="0067156E">
        <w:rPr>
          <w:rFonts w:eastAsia="Cambria"/>
          <w:szCs w:val="24"/>
        </w:rPr>
        <w:t>Institute of Aboriginal and Torres Strait Islander Health Research.</w:t>
      </w:r>
      <w:r w:rsidR="008E48CA" w:rsidRPr="008E48CA">
        <w:rPr>
          <w:rFonts w:eastAsia="Cambria"/>
          <w:szCs w:val="24"/>
        </w:rPr>
        <w:t xml:space="preserve"> </w:t>
      </w:r>
      <w:r>
        <w:rPr>
          <w:rFonts w:eastAsia="Cambria"/>
          <w:szCs w:val="24"/>
        </w:rPr>
        <w:t xml:space="preserve">Honorary </w:t>
      </w:r>
      <w:r w:rsidR="008E48CA" w:rsidRPr="008E48CA">
        <w:rPr>
          <w:rFonts w:eastAsia="Cambria"/>
          <w:szCs w:val="24"/>
        </w:rPr>
        <w:t xml:space="preserve">Associate Professor </w:t>
      </w:r>
      <w:proofErr w:type="spellStart"/>
      <w:r w:rsidR="008E48CA" w:rsidRPr="008E48CA">
        <w:rPr>
          <w:rFonts w:eastAsia="Cambria"/>
          <w:szCs w:val="24"/>
        </w:rPr>
        <w:t>Parter</w:t>
      </w:r>
      <w:proofErr w:type="spellEnd"/>
      <w:r w:rsidR="008E48CA" w:rsidRPr="008E48CA">
        <w:rPr>
          <w:rFonts w:eastAsia="Cambria"/>
          <w:szCs w:val="24"/>
        </w:rPr>
        <w:t xml:space="preserve"> is a former registered nurse and midwife with extensive experience in indigenous health research and policy experience in health, law and justice and child protection at a state and national level. </w:t>
      </w:r>
    </w:p>
    <w:p w14:paraId="5F3B1E45" w14:textId="304A8356" w:rsidR="00186462" w:rsidRDefault="00ED24A3" w:rsidP="00186462">
      <w:pPr>
        <w:pStyle w:val="Heading2"/>
      </w:pPr>
      <w:r w:rsidRPr="008119B0">
        <w:t>Existing members</w:t>
      </w:r>
    </w:p>
    <w:p w14:paraId="155ABA0E" w14:textId="0249AB3E" w:rsidR="00ED24A3" w:rsidRPr="008119B0" w:rsidRDefault="00ED24A3" w:rsidP="00186462">
      <w:pPr>
        <w:pStyle w:val="Heading3"/>
      </w:pPr>
      <w:r>
        <w:t xml:space="preserve">Ms </w:t>
      </w:r>
      <w:r w:rsidRPr="008119B0">
        <w:t>Barbara Yeoh AM, Victoria</w:t>
      </w:r>
    </w:p>
    <w:p w14:paraId="2A216BEA" w14:textId="38FDE1BB" w:rsidR="00ED24A3" w:rsidRDefault="00B53598" w:rsidP="00186462">
      <w:pPr>
        <w:jc w:val="both"/>
        <w:rPr>
          <w:szCs w:val="24"/>
        </w:rPr>
      </w:pPr>
      <w:r w:rsidRPr="00B53598">
        <w:rPr>
          <w:szCs w:val="24"/>
        </w:rPr>
        <w:t xml:space="preserve">Ms Yeoh is currently serving her third term as a member with expertise in health, </w:t>
      </w:r>
      <w:proofErr w:type="gramStart"/>
      <w:r w:rsidRPr="00B53598">
        <w:rPr>
          <w:szCs w:val="24"/>
        </w:rPr>
        <w:t>education</w:t>
      </w:r>
      <w:proofErr w:type="gramEnd"/>
      <w:r w:rsidRPr="00B53598">
        <w:rPr>
          <w:szCs w:val="24"/>
        </w:rPr>
        <w:t xml:space="preserve"> and training from 1 October 2020. She is a Director of the Victorian State Emergency Service Authority and previously served on the Board of Monash Health, Austin Health and Eastern Health in Victoria. She has over 25 years’ experience across a range of public and private sector agencies including in the health, education, finance, insurance, transport, </w:t>
      </w:r>
      <w:proofErr w:type="gramStart"/>
      <w:r w:rsidRPr="00B53598">
        <w:rPr>
          <w:szCs w:val="24"/>
        </w:rPr>
        <w:t>technology</w:t>
      </w:r>
      <w:proofErr w:type="gramEnd"/>
      <w:r w:rsidRPr="00B53598">
        <w:rPr>
          <w:szCs w:val="24"/>
        </w:rPr>
        <w:t xml:space="preserve"> and infrastructure sectors. Ms Yeoh has previously served as a Council Member and Deputy Chancellor at Latrobe University.</w:t>
      </w:r>
    </w:p>
    <w:p w14:paraId="5F35B0D2" w14:textId="77777777" w:rsidR="00ED24A3" w:rsidRPr="008119B0" w:rsidRDefault="00ED24A3" w:rsidP="00186462">
      <w:pPr>
        <w:pStyle w:val="Heading3"/>
      </w:pPr>
      <w:r>
        <w:t xml:space="preserve">Ms </w:t>
      </w:r>
      <w:r w:rsidRPr="008119B0">
        <w:t xml:space="preserve">Jenny </w:t>
      </w:r>
      <w:proofErr w:type="spellStart"/>
      <w:r w:rsidRPr="008119B0">
        <w:t>Taing</w:t>
      </w:r>
      <w:proofErr w:type="spellEnd"/>
      <w:r>
        <w:t xml:space="preserve"> OAM</w:t>
      </w:r>
      <w:r w:rsidRPr="008119B0">
        <w:t>, Victoria</w:t>
      </w:r>
    </w:p>
    <w:p w14:paraId="431E15C5" w14:textId="6EAFE7DC" w:rsidR="00ED24A3" w:rsidRPr="00B53598" w:rsidRDefault="00B53598" w:rsidP="00186462">
      <w:pPr>
        <w:jc w:val="both"/>
        <w:rPr>
          <w:szCs w:val="24"/>
        </w:rPr>
      </w:pPr>
      <w:r w:rsidRPr="00B53598">
        <w:rPr>
          <w:szCs w:val="24"/>
        </w:rPr>
        <w:t>Ms Taing is currently serving her third term as a member with expertise in business and administration from 1 October 2020. She is currently working as Special Counsel at Hive Legal. She was previously a board director of the Royal Victorian Eye &amp; Ear Hospital, the Royal District Nursing Service and Channel 31. Ms Taing has also previously served as a Commissioner at the Victorian Multicultural Commission. Ms Taing holds a Bachelor of Arts/Bachelor of Laws (Honours) from the University of Melbourne and was admitted to the Supreme Court of Victoria in 2008. She is</w:t>
      </w:r>
      <w:r w:rsidR="008E48CA">
        <w:rPr>
          <w:szCs w:val="24"/>
        </w:rPr>
        <w:t xml:space="preserve"> also</w:t>
      </w:r>
      <w:r w:rsidRPr="00B53598">
        <w:rPr>
          <w:szCs w:val="24"/>
        </w:rPr>
        <w:t xml:space="preserve"> a graduate member of the Australian Institute of Company Directors.</w:t>
      </w:r>
    </w:p>
    <w:p w14:paraId="7436111D" w14:textId="48E92674" w:rsidR="00ED24A3" w:rsidRPr="00596944" w:rsidRDefault="00ED24A3" w:rsidP="00186462">
      <w:pPr>
        <w:pStyle w:val="Heading3"/>
      </w:pPr>
      <w:r w:rsidRPr="00596944">
        <w:t>Dr Susan Young, Queensland</w:t>
      </w:r>
    </w:p>
    <w:p w14:paraId="004A187E" w14:textId="4CEC11B9" w:rsidR="004D51BF" w:rsidRDefault="00B53598" w:rsidP="00186462">
      <w:pPr>
        <w:jc w:val="both"/>
        <w:rPr>
          <w:szCs w:val="24"/>
        </w:rPr>
      </w:pPr>
      <w:r w:rsidRPr="00B53598">
        <w:rPr>
          <w:szCs w:val="24"/>
        </w:rPr>
        <w:t xml:space="preserve">Dr Young is </w:t>
      </w:r>
      <w:r>
        <w:rPr>
          <w:szCs w:val="24"/>
        </w:rPr>
        <w:t xml:space="preserve">currently serving her second term as </w:t>
      </w:r>
      <w:r w:rsidRPr="00B53598">
        <w:rPr>
          <w:szCs w:val="24"/>
        </w:rPr>
        <w:t xml:space="preserve">a registered nurse and midwife </w:t>
      </w:r>
      <w:r>
        <w:rPr>
          <w:szCs w:val="24"/>
        </w:rPr>
        <w:t xml:space="preserve">and member </w:t>
      </w:r>
      <w:r w:rsidRPr="00B53598">
        <w:rPr>
          <w:szCs w:val="24"/>
        </w:rPr>
        <w:t>with expertise in health, education and training, governance, regulation</w:t>
      </w:r>
      <w:r>
        <w:rPr>
          <w:szCs w:val="24"/>
        </w:rPr>
        <w:t>,</w:t>
      </w:r>
      <w:r w:rsidRPr="00B53598">
        <w:rPr>
          <w:szCs w:val="24"/>
        </w:rPr>
        <w:t xml:space="preserve"> and accreditation. Dr Young was the Chair of the Queensland Board of the Medical Board of Australia until December 2016. She fulfilled positions within the tertiary setting until July 2015, with appointments as a Director of Teaching and Learning, and as a Program Director in the School of Nursing and </w:t>
      </w:r>
      <w:r w:rsidRPr="00B53598">
        <w:rPr>
          <w:szCs w:val="24"/>
        </w:rPr>
        <w:lastRenderedPageBreak/>
        <w:t>Midwifery at The University of Queensland.</w:t>
      </w:r>
      <w:r>
        <w:rPr>
          <w:szCs w:val="24"/>
        </w:rPr>
        <w:t xml:space="preserve"> </w:t>
      </w:r>
      <w:r w:rsidRPr="00B53598">
        <w:rPr>
          <w:szCs w:val="24"/>
        </w:rPr>
        <w:t xml:space="preserve">Prior to her appointment within the tertiary sector, Dr Young held several executive positions within the public and private health care sectors in metropolitan, regional and rural settings. She holds a Doctorate in Education from the Queensland University of Technology and an Adjunct Professorial appointment from The University of Queensland. </w:t>
      </w:r>
    </w:p>
    <w:p w14:paraId="5058ACDE" w14:textId="77777777" w:rsidR="00B53598" w:rsidRPr="004027DC" w:rsidRDefault="00B53598" w:rsidP="00186462">
      <w:pPr>
        <w:pStyle w:val="Heading3"/>
      </w:pPr>
      <w:r w:rsidRPr="004027DC">
        <w:t>Mr Lynton Norris, Australian Capital Territory</w:t>
      </w:r>
    </w:p>
    <w:p w14:paraId="74EC977D" w14:textId="77777777" w:rsidR="00B53598" w:rsidRDefault="00B53598" w:rsidP="00186462">
      <w:pPr>
        <w:jc w:val="both"/>
        <w:rPr>
          <w:szCs w:val="24"/>
        </w:rPr>
      </w:pPr>
      <w:r w:rsidRPr="00B53598">
        <w:rPr>
          <w:szCs w:val="24"/>
        </w:rPr>
        <w:t xml:space="preserve">Mr Norris </w:t>
      </w:r>
      <w:r>
        <w:rPr>
          <w:szCs w:val="24"/>
        </w:rPr>
        <w:t xml:space="preserve">is currently serving his first term as </w:t>
      </w:r>
      <w:r w:rsidRPr="00B53598">
        <w:rPr>
          <w:szCs w:val="24"/>
        </w:rPr>
        <w:t xml:space="preserve">a member with expertise in health, </w:t>
      </w:r>
      <w:proofErr w:type="gramStart"/>
      <w:r w:rsidRPr="00B53598">
        <w:rPr>
          <w:szCs w:val="24"/>
        </w:rPr>
        <w:t>business</w:t>
      </w:r>
      <w:proofErr w:type="gramEnd"/>
      <w:r w:rsidRPr="00B53598">
        <w:rPr>
          <w:szCs w:val="24"/>
        </w:rPr>
        <w:t xml:space="preserve"> and administration. Mr Norris is a member of the Alfred Health Board and has over 20 years’ experience in the private and government sectors. He was the former Chief Executive Officer of the National Health Funding Body and implemented national health reforms including the establishment of Activity Based Funding governance and grant payment system to all hospital networks. Mr Norris has a strong background in policy development and implementation and compliance and performance reporting. Mr Norris is a Fellow Certified Practising Accountant and a graduate member of the Australian of Institute of Company Directors.</w:t>
      </w:r>
    </w:p>
    <w:p w14:paraId="4AEA968B" w14:textId="77777777" w:rsidR="00B53598" w:rsidRDefault="00B53598" w:rsidP="00186462">
      <w:pPr>
        <w:pStyle w:val="Heading3"/>
      </w:pPr>
      <w:r>
        <w:t>Emeritus Professor Arie Freiberg AM, Victoria</w:t>
      </w:r>
    </w:p>
    <w:p w14:paraId="7EE8B1E6" w14:textId="6020F853" w:rsidR="00B53598" w:rsidRPr="00B53598" w:rsidRDefault="00B53598" w:rsidP="00186462">
      <w:pPr>
        <w:jc w:val="both"/>
        <w:rPr>
          <w:szCs w:val="24"/>
        </w:rPr>
      </w:pPr>
      <w:r w:rsidRPr="00B53598">
        <w:rPr>
          <w:szCs w:val="24"/>
        </w:rPr>
        <w:t xml:space="preserve">Emeritus Professor Freiberg </w:t>
      </w:r>
      <w:r>
        <w:rPr>
          <w:szCs w:val="24"/>
        </w:rPr>
        <w:t>is currently serving his first term</w:t>
      </w:r>
      <w:r w:rsidRPr="00B53598">
        <w:rPr>
          <w:szCs w:val="24"/>
        </w:rPr>
        <w:t xml:space="preserve"> as a member with expertise in education, </w:t>
      </w:r>
      <w:proofErr w:type="gramStart"/>
      <w:r w:rsidRPr="00B53598">
        <w:rPr>
          <w:szCs w:val="24"/>
        </w:rPr>
        <w:t>regulation</w:t>
      </w:r>
      <w:proofErr w:type="gramEnd"/>
      <w:r w:rsidRPr="00B53598">
        <w:rPr>
          <w:szCs w:val="24"/>
        </w:rPr>
        <w:t xml:space="preserve"> and law</w:t>
      </w:r>
      <w:r>
        <w:rPr>
          <w:szCs w:val="24"/>
        </w:rPr>
        <w:t xml:space="preserve">. </w:t>
      </w:r>
      <w:r w:rsidRPr="00B53598">
        <w:rPr>
          <w:szCs w:val="24"/>
        </w:rPr>
        <w:t>Emeritus Professor Freiberg previously held the position of Dean of the Law Faculty at Monash University and was a member of the Interim Advisory Board of the Environment Protection Authority (EPA) in Victoria. He has consulted for several organisations on regulatory matters, is the academic adviser to the Australia and New Zealand School of Government's National Regulators Community of Practice and is the author of the textbooks The Tools of Regulation and Regulation in Australia.</w:t>
      </w:r>
      <w:r>
        <w:rPr>
          <w:szCs w:val="24"/>
        </w:rPr>
        <w:t xml:space="preserve"> </w:t>
      </w:r>
      <w:r w:rsidRPr="00B53598">
        <w:rPr>
          <w:szCs w:val="24"/>
        </w:rPr>
        <w:t>Emeritus Professor Freiberg holds the degrees of Bachelor of Laws (Hons) and Diploma of Criminology from the University of Melbourne, Master of Laws (Monash University) and Doctor of Laws (</w:t>
      </w:r>
      <w:proofErr w:type="spellStart"/>
      <w:r w:rsidRPr="00B53598">
        <w:rPr>
          <w:szCs w:val="24"/>
        </w:rPr>
        <w:t>Melb</w:t>
      </w:r>
      <w:proofErr w:type="spellEnd"/>
      <w:r w:rsidRPr="00B53598">
        <w:rPr>
          <w:szCs w:val="24"/>
        </w:rPr>
        <w:t>). He is the Chair of the Victorian and Tasmanian Sentencing Advisory Councils and holds an Emeritus Professorial appointment at Monash University, an Adjunct Professorial appointment at Victoria University and is an Adjunct Faculty at the ANZ School of Government.</w:t>
      </w:r>
    </w:p>
    <w:p w14:paraId="526EF2E0" w14:textId="77777777" w:rsidR="00B53598" w:rsidRPr="00C116AB" w:rsidRDefault="00B53598" w:rsidP="00186462">
      <w:pPr>
        <w:pStyle w:val="Heading3"/>
      </w:pPr>
      <w:r w:rsidRPr="00C116AB">
        <w:t xml:space="preserve">Mr Jeffrey </w:t>
      </w:r>
      <w:proofErr w:type="spellStart"/>
      <w:r w:rsidRPr="00C116AB">
        <w:t>Moffet</w:t>
      </w:r>
      <w:proofErr w:type="spellEnd"/>
      <w:r w:rsidRPr="00C116AB">
        <w:t>, Western Australia</w:t>
      </w:r>
    </w:p>
    <w:p w14:paraId="2F32F11D" w14:textId="52126CBE" w:rsidR="00B53598" w:rsidRPr="00B53598" w:rsidRDefault="00B53598" w:rsidP="00B53598">
      <w:pPr>
        <w:jc w:val="both"/>
        <w:rPr>
          <w:szCs w:val="24"/>
        </w:rPr>
      </w:pPr>
      <w:r w:rsidRPr="00B53598">
        <w:rPr>
          <w:szCs w:val="24"/>
        </w:rPr>
        <w:t xml:space="preserve">Mr </w:t>
      </w:r>
      <w:proofErr w:type="spellStart"/>
      <w:r w:rsidRPr="00B53598">
        <w:rPr>
          <w:szCs w:val="24"/>
        </w:rPr>
        <w:t>Moffet</w:t>
      </w:r>
      <w:proofErr w:type="spellEnd"/>
      <w:r w:rsidRPr="00B53598">
        <w:rPr>
          <w:szCs w:val="24"/>
        </w:rPr>
        <w:t xml:space="preserve"> </w:t>
      </w:r>
      <w:r>
        <w:rPr>
          <w:szCs w:val="24"/>
        </w:rPr>
        <w:t xml:space="preserve">is currently serving his first term as a member </w:t>
      </w:r>
      <w:r w:rsidRPr="00B53598">
        <w:rPr>
          <w:szCs w:val="24"/>
        </w:rPr>
        <w:t>with expertise in health</w:t>
      </w:r>
      <w:r>
        <w:rPr>
          <w:szCs w:val="24"/>
        </w:rPr>
        <w:t>.</w:t>
      </w:r>
      <w:r w:rsidRPr="00B53598">
        <w:rPr>
          <w:szCs w:val="24"/>
        </w:rPr>
        <w:t xml:space="preserve"> Mr </w:t>
      </w:r>
      <w:proofErr w:type="spellStart"/>
      <w:r w:rsidRPr="00B53598">
        <w:rPr>
          <w:szCs w:val="24"/>
        </w:rPr>
        <w:t>Moffet</w:t>
      </w:r>
      <w:proofErr w:type="spellEnd"/>
      <w:r w:rsidRPr="00B53598">
        <w:rPr>
          <w:szCs w:val="24"/>
        </w:rPr>
        <w:t xml:space="preserve"> is the Chief Executive of the WA Country Health Service and the former Chief Executive of the Department of Health in the Northern Territory. Mr </w:t>
      </w:r>
      <w:proofErr w:type="spellStart"/>
      <w:r w:rsidRPr="00B53598">
        <w:rPr>
          <w:szCs w:val="24"/>
        </w:rPr>
        <w:t>Moffet</w:t>
      </w:r>
      <w:proofErr w:type="spellEnd"/>
      <w:r w:rsidRPr="00B53598">
        <w:rPr>
          <w:szCs w:val="24"/>
        </w:rPr>
        <w:t xml:space="preserve"> has extensive experience in rural and remote health and is a strong advocate for Aboriginal and Torres Strait Islander Peoples. Mr </w:t>
      </w:r>
      <w:proofErr w:type="spellStart"/>
      <w:r w:rsidRPr="00B53598">
        <w:rPr>
          <w:szCs w:val="24"/>
        </w:rPr>
        <w:t>Moffet</w:t>
      </w:r>
      <w:proofErr w:type="spellEnd"/>
      <w:r w:rsidRPr="00B53598">
        <w:rPr>
          <w:szCs w:val="24"/>
        </w:rPr>
        <w:t xml:space="preserve"> was previously the Chair of the Health Workforce Principal Committee for the Australian Health Ministers’ Advisory Council and a board member of Health Workforce Australia. Mr </w:t>
      </w:r>
      <w:proofErr w:type="spellStart"/>
      <w:r w:rsidRPr="00B53598">
        <w:rPr>
          <w:szCs w:val="24"/>
        </w:rPr>
        <w:t>Moffet</w:t>
      </w:r>
      <w:proofErr w:type="spellEnd"/>
      <w:r w:rsidRPr="00B53598">
        <w:rPr>
          <w:szCs w:val="24"/>
        </w:rPr>
        <w:t xml:space="preserve"> has over 30 years’ experience in the health sector and has held various executive roles.</w:t>
      </w:r>
    </w:p>
    <w:sectPr w:rsidR="00B53598" w:rsidRPr="00B53598" w:rsidSect="00AB69BE">
      <w:headerReference w:type="even" r:id="rId13"/>
      <w:footerReference w:type="default" r:id="rId14"/>
      <w:headerReference w:type="first" r:id="rId15"/>
      <w:pgSz w:w="11906" w:h="16838"/>
      <w:pgMar w:top="1134" w:right="1274" w:bottom="851" w:left="1440"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6ECA0" w14:textId="77777777" w:rsidR="00881B52" w:rsidRDefault="00881B52">
      <w:r>
        <w:separator/>
      </w:r>
    </w:p>
  </w:endnote>
  <w:endnote w:type="continuationSeparator" w:id="0">
    <w:p w14:paraId="765A0ECF" w14:textId="77777777" w:rsidR="00881B52" w:rsidRDefault="0088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74DA0" w14:textId="77777777" w:rsidR="00C23084" w:rsidRPr="004A3981" w:rsidRDefault="00ED24A3" w:rsidP="0018098A">
    <w:pPr>
      <w:pStyle w:val="Footer"/>
      <w:pBdr>
        <w:top w:val="single" w:sz="4" w:space="1" w:color="auto"/>
      </w:pBdr>
      <w:tabs>
        <w:tab w:val="clear" w:pos="4513"/>
      </w:tabs>
      <w:rPr>
        <w:rFonts w:ascii="Times New Roman" w:hAnsi="Times New Roman"/>
        <w:sz w:val="20"/>
        <w:szCs w:val="20"/>
      </w:rPr>
    </w:pPr>
    <w:r w:rsidRPr="008B69A6">
      <w:rPr>
        <w:rFonts w:ascii="Times New Roman" w:hAnsi="Times New Roman"/>
        <w:i/>
        <w:sz w:val="20"/>
        <w:szCs w:val="20"/>
      </w:rPr>
      <w:tab/>
    </w:r>
    <w:r w:rsidRPr="004A3981">
      <w:rPr>
        <w:rFonts w:ascii="Times New Roman" w:hAnsi="Times New Roman"/>
        <w:sz w:val="20"/>
        <w:szCs w:val="20"/>
      </w:rPr>
      <w:t xml:space="preserve">Page </w:t>
    </w:r>
    <w:r w:rsidRPr="004A3981">
      <w:rPr>
        <w:rFonts w:ascii="Times New Roman" w:hAnsi="Times New Roman"/>
        <w:sz w:val="20"/>
        <w:szCs w:val="20"/>
      </w:rPr>
      <w:fldChar w:fldCharType="begin"/>
    </w:r>
    <w:r w:rsidRPr="004A3981">
      <w:rPr>
        <w:rFonts w:ascii="Times New Roman" w:hAnsi="Times New Roman"/>
        <w:sz w:val="20"/>
        <w:szCs w:val="20"/>
      </w:rPr>
      <w:instrText xml:space="preserve"> PAGE   \* MERGEFORMAT </w:instrText>
    </w:r>
    <w:r w:rsidRPr="004A3981">
      <w:rPr>
        <w:rFonts w:ascii="Times New Roman" w:hAnsi="Times New Roman"/>
        <w:sz w:val="20"/>
        <w:szCs w:val="20"/>
      </w:rPr>
      <w:fldChar w:fldCharType="separate"/>
    </w:r>
    <w:r>
      <w:rPr>
        <w:rFonts w:ascii="Times New Roman" w:hAnsi="Times New Roman"/>
        <w:noProof/>
        <w:sz w:val="20"/>
        <w:szCs w:val="20"/>
      </w:rPr>
      <w:t>8</w:t>
    </w:r>
    <w:r w:rsidRPr="004A3981">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A3BD5" w14:textId="77777777" w:rsidR="00881B52" w:rsidRDefault="00881B52">
      <w:r>
        <w:separator/>
      </w:r>
    </w:p>
  </w:footnote>
  <w:footnote w:type="continuationSeparator" w:id="0">
    <w:p w14:paraId="7927E84B" w14:textId="77777777" w:rsidR="00881B52" w:rsidRDefault="0088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13AB8" w14:textId="77777777" w:rsidR="00C23084" w:rsidRDefault="00186462">
    <w:pPr>
      <w:pStyle w:val="Header"/>
    </w:pPr>
    <w:r>
      <w:rPr>
        <w:noProof/>
      </w:rPr>
      <w:pict w14:anchorId="5775E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4463" o:spid="_x0000_s2049" type="#_x0000_t136" style="position:absolute;margin-left:0;margin-top:0;width:405pt;height:243pt;rotation:315;z-index:-251658752;mso-position-horizontal:center;mso-position-horizontal-relative:margin;mso-position-vertical:center;mso-position-vertical-relative:margin" o:allowincell="f" fillcolor="#c0504d [3205]"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1F271" w14:textId="6CA54FA1" w:rsidR="008E59C5" w:rsidRDefault="001F772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A1022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C00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584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A886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128A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3A51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8860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7299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F2FF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68DE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3C1A63"/>
    <w:multiLevelType w:val="hybridMultilevel"/>
    <w:tmpl w:val="06B25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BF"/>
    <w:rsid w:val="00000BCA"/>
    <w:rsid w:val="00056D9A"/>
    <w:rsid w:val="00060BE6"/>
    <w:rsid w:val="00084F06"/>
    <w:rsid w:val="00087EC4"/>
    <w:rsid w:val="00090CDD"/>
    <w:rsid w:val="000A55D4"/>
    <w:rsid w:val="000A64C1"/>
    <w:rsid w:val="000F4844"/>
    <w:rsid w:val="000F5976"/>
    <w:rsid w:val="001013CF"/>
    <w:rsid w:val="0010581D"/>
    <w:rsid w:val="00121675"/>
    <w:rsid w:val="00127274"/>
    <w:rsid w:val="00127737"/>
    <w:rsid w:val="00131B57"/>
    <w:rsid w:val="001344D0"/>
    <w:rsid w:val="00163003"/>
    <w:rsid w:val="00182CE5"/>
    <w:rsid w:val="00186462"/>
    <w:rsid w:val="001A30F7"/>
    <w:rsid w:val="001A5EF9"/>
    <w:rsid w:val="001B2DD6"/>
    <w:rsid w:val="001D7A98"/>
    <w:rsid w:val="001D7F27"/>
    <w:rsid w:val="001E12B9"/>
    <w:rsid w:val="001F2EAC"/>
    <w:rsid w:val="001F7729"/>
    <w:rsid w:val="002140F4"/>
    <w:rsid w:val="00215CA4"/>
    <w:rsid w:val="0022103F"/>
    <w:rsid w:val="002745BD"/>
    <w:rsid w:val="00297EA5"/>
    <w:rsid w:val="002A57DE"/>
    <w:rsid w:val="002C583A"/>
    <w:rsid w:val="002F33C2"/>
    <w:rsid w:val="002F71DB"/>
    <w:rsid w:val="00307F92"/>
    <w:rsid w:val="0034089C"/>
    <w:rsid w:val="003525BA"/>
    <w:rsid w:val="00361187"/>
    <w:rsid w:val="00374506"/>
    <w:rsid w:val="003C5F64"/>
    <w:rsid w:val="003C6731"/>
    <w:rsid w:val="003F5291"/>
    <w:rsid w:val="00402257"/>
    <w:rsid w:val="00424EED"/>
    <w:rsid w:val="00443EB8"/>
    <w:rsid w:val="004874CB"/>
    <w:rsid w:val="004D35C6"/>
    <w:rsid w:val="004D51BF"/>
    <w:rsid w:val="004E1391"/>
    <w:rsid w:val="004E1E08"/>
    <w:rsid w:val="004E6478"/>
    <w:rsid w:val="0051027F"/>
    <w:rsid w:val="005208FA"/>
    <w:rsid w:val="00547F96"/>
    <w:rsid w:val="0056335E"/>
    <w:rsid w:val="00573AC9"/>
    <w:rsid w:val="0058173E"/>
    <w:rsid w:val="00593C8C"/>
    <w:rsid w:val="005F0E26"/>
    <w:rsid w:val="00611155"/>
    <w:rsid w:val="0062431C"/>
    <w:rsid w:val="00652A8F"/>
    <w:rsid w:val="006642BE"/>
    <w:rsid w:val="0067156E"/>
    <w:rsid w:val="00676071"/>
    <w:rsid w:val="00677D7B"/>
    <w:rsid w:val="006B10E8"/>
    <w:rsid w:val="0074172C"/>
    <w:rsid w:val="007808EC"/>
    <w:rsid w:val="00786758"/>
    <w:rsid w:val="00793353"/>
    <w:rsid w:val="007962F8"/>
    <w:rsid w:val="007A59AF"/>
    <w:rsid w:val="007B3D8D"/>
    <w:rsid w:val="007D355E"/>
    <w:rsid w:val="00815724"/>
    <w:rsid w:val="00863616"/>
    <w:rsid w:val="00863FEB"/>
    <w:rsid w:val="00881B52"/>
    <w:rsid w:val="008E3ADC"/>
    <w:rsid w:val="008E48CA"/>
    <w:rsid w:val="008E696D"/>
    <w:rsid w:val="008F0B28"/>
    <w:rsid w:val="008F2D55"/>
    <w:rsid w:val="00971FA3"/>
    <w:rsid w:val="009753FB"/>
    <w:rsid w:val="009923D4"/>
    <w:rsid w:val="009C5501"/>
    <w:rsid w:val="009C6E26"/>
    <w:rsid w:val="009D659A"/>
    <w:rsid w:val="009F5334"/>
    <w:rsid w:val="00A06C2C"/>
    <w:rsid w:val="00A73B4A"/>
    <w:rsid w:val="00A9468E"/>
    <w:rsid w:val="00AB68A6"/>
    <w:rsid w:val="00AE03A6"/>
    <w:rsid w:val="00B03CB7"/>
    <w:rsid w:val="00B51075"/>
    <w:rsid w:val="00B53598"/>
    <w:rsid w:val="00B57BC8"/>
    <w:rsid w:val="00B91878"/>
    <w:rsid w:val="00B93BF9"/>
    <w:rsid w:val="00BA5153"/>
    <w:rsid w:val="00BA6FEC"/>
    <w:rsid w:val="00BB4D6C"/>
    <w:rsid w:val="00BC0D82"/>
    <w:rsid w:val="00BC1FE9"/>
    <w:rsid w:val="00BD044F"/>
    <w:rsid w:val="00BD04FC"/>
    <w:rsid w:val="00BE2D25"/>
    <w:rsid w:val="00C05D3C"/>
    <w:rsid w:val="00C11210"/>
    <w:rsid w:val="00C14414"/>
    <w:rsid w:val="00C24C63"/>
    <w:rsid w:val="00C46F76"/>
    <w:rsid w:val="00C66BAC"/>
    <w:rsid w:val="00C71265"/>
    <w:rsid w:val="00C82A10"/>
    <w:rsid w:val="00C933B5"/>
    <w:rsid w:val="00CA0F76"/>
    <w:rsid w:val="00CA5028"/>
    <w:rsid w:val="00CD2385"/>
    <w:rsid w:val="00D84C29"/>
    <w:rsid w:val="00DD44AE"/>
    <w:rsid w:val="00DE6BFA"/>
    <w:rsid w:val="00DE7F5D"/>
    <w:rsid w:val="00DF7BB9"/>
    <w:rsid w:val="00E11FA9"/>
    <w:rsid w:val="00E248FB"/>
    <w:rsid w:val="00E26256"/>
    <w:rsid w:val="00E374F0"/>
    <w:rsid w:val="00E37A17"/>
    <w:rsid w:val="00E45330"/>
    <w:rsid w:val="00E56F0D"/>
    <w:rsid w:val="00E57344"/>
    <w:rsid w:val="00E74B60"/>
    <w:rsid w:val="00E93865"/>
    <w:rsid w:val="00E96522"/>
    <w:rsid w:val="00EB1CFA"/>
    <w:rsid w:val="00EC6985"/>
    <w:rsid w:val="00ED07E9"/>
    <w:rsid w:val="00ED24A3"/>
    <w:rsid w:val="00ED7AE1"/>
    <w:rsid w:val="00F17144"/>
    <w:rsid w:val="00F8590C"/>
    <w:rsid w:val="00F92F7C"/>
    <w:rsid w:val="00FC08CD"/>
    <w:rsid w:val="00FD4B9E"/>
    <w:rsid w:val="00FD6419"/>
    <w:rsid w:val="00FF0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4B70AF"/>
  <w15:docId w15:val="{0F2A3876-6A15-4435-93C0-17B479C0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86462"/>
    <w:pPr>
      <w:spacing w:before="120" w:after="120"/>
    </w:pPr>
    <w:rPr>
      <w:sz w:val="24"/>
      <w:lang w:val="en-AU"/>
    </w:rPr>
  </w:style>
  <w:style w:type="paragraph" w:styleId="Heading1">
    <w:name w:val="heading 1"/>
    <w:basedOn w:val="Normal"/>
    <w:uiPriority w:val="1"/>
    <w:qFormat/>
    <w:rsid w:val="00186462"/>
    <w:pPr>
      <w:outlineLvl w:val="0"/>
    </w:pPr>
    <w:rPr>
      <w:rFonts w:ascii="Calibri" w:eastAsia="Calibri" w:hAnsi="Calibri"/>
      <w:b/>
      <w:bCs/>
      <w:szCs w:val="24"/>
    </w:rPr>
  </w:style>
  <w:style w:type="paragraph" w:styleId="Heading2">
    <w:name w:val="heading 2"/>
    <w:basedOn w:val="Heading1"/>
    <w:next w:val="Normal"/>
    <w:link w:val="Heading2Char"/>
    <w:uiPriority w:val="9"/>
    <w:unhideWhenUsed/>
    <w:qFormat/>
    <w:rsid w:val="00186462"/>
    <w:pPr>
      <w:keepNext/>
      <w:keepLines/>
      <w:outlineLvl w:val="1"/>
    </w:pPr>
    <w:rPr>
      <w:rFonts w:eastAsiaTheme="majorEastAsia" w:cstheme="majorBidi"/>
      <w:szCs w:val="26"/>
    </w:rPr>
  </w:style>
  <w:style w:type="paragraph" w:styleId="Heading3">
    <w:name w:val="heading 3"/>
    <w:basedOn w:val="Heading2"/>
    <w:next w:val="Normal"/>
    <w:link w:val="Heading3Char"/>
    <w:uiPriority w:val="9"/>
    <w:unhideWhenUsed/>
    <w:qFormat/>
    <w:rsid w:val="00186462"/>
    <w:pPr>
      <w:spacing w:before="0"/>
      <w:outlineLvl w:val="2"/>
    </w:pPr>
    <w:rPr>
      <w:color w:val="1F497D"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40"/>
    </w:pPr>
    <w:rPr>
      <w:rFonts w:ascii="Calibri" w:eastAsia="Calibri" w:hAnsi="Calibri"/>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rsid w:val="000A64C1"/>
    <w:pPr>
      <w:widowControl/>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uiPriority w:val="99"/>
    <w:rsid w:val="000A64C1"/>
    <w:rPr>
      <w:rFonts w:ascii="Calibri" w:eastAsia="Times New Roman" w:hAnsi="Calibri" w:cs="Times New Roman"/>
      <w:lang w:val="en-AU"/>
    </w:rPr>
  </w:style>
  <w:style w:type="paragraph" w:styleId="Footer">
    <w:name w:val="footer"/>
    <w:basedOn w:val="Normal"/>
    <w:link w:val="FooterChar"/>
    <w:uiPriority w:val="99"/>
    <w:unhideWhenUsed/>
    <w:rsid w:val="000A64C1"/>
    <w:pPr>
      <w:tabs>
        <w:tab w:val="center" w:pos="4513"/>
        <w:tab w:val="right" w:pos="9026"/>
      </w:tabs>
    </w:pPr>
  </w:style>
  <w:style w:type="character" w:customStyle="1" w:styleId="FooterChar">
    <w:name w:val="Footer Char"/>
    <w:basedOn w:val="DefaultParagraphFont"/>
    <w:link w:val="Footer"/>
    <w:uiPriority w:val="99"/>
    <w:rsid w:val="000A64C1"/>
  </w:style>
  <w:style w:type="character" w:styleId="Hyperlink">
    <w:name w:val="Hyperlink"/>
    <w:basedOn w:val="DefaultParagraphFont"/>
    <w:uiPriority w:val="99"/>
    <w:unhideWhenUsed/>
    <w:rsid w:val="00CA5028"/>
    <w:rPr>
      <w:color w:val="0000FF"/>
      <w:u w:val="single"/>
    </w:rPr>
  </w:style>
  <w:style w:type="character" w:styleId="CommentReference">
    <w:name w:val="annotation reference"/>
    <w:basedOn w:val="DefaultParagraphFont"/>
    <w:uiPriority w:val="99"/>
    <w:semiHidden/>
    <w:unhideWhenUsed/>
    <w:rsid w:val="00215CA4"/>
    <w:rPr>
      <w:sz w:val="16"/>
      <w:szCs w:val="16"/>
    </w:rPr>
  </w:style>
  <w:style w:type="paragraph" w:styleId="CommentText">
    <w:name w:val="annotation text"/>
    <w:basedOn w:val="Normal"/>
    <w:link w:val="CommentTextChar"/>
    <w:uiPriority w:val="99"/>
    <w:semiHidden/>
    <w:unhideWhenUsed/>
    <w:rsid w:val="00215CA4"/>
    <w:rPr>
      <w:sz w:val="20"/>
      <w:szCs w:val="20"/>
    </w:rPr>
  </w:style>
  <w:style w:type="character" w:customStyle="1" w:styleId="CommentTextChar">
    <w:name w:val="Comment Text Char"/>
    <w:basedOn w:val="DefaultParagraphFont"/>
    <w:link w:val="CommentText"/>
    <w:uiPriority w:val="99"/>
    <w:semiHidden/>
    <w:rsid w:val="00215CA4"/>
    <w:rPr>
      <w:sz w:val="20"/>
      <w:szCs w:val="20"/>
    </w:rPr>
  </w:style>
  <w:style w:type="paragraph" w:styleId="CommentSubject">
    <w:name w:val="annotation subject"/>
    <w:basedOn w:val="CommentText"/>
    <w:next w:val="CommentText"/>
    <w:link w:val="CommentSubjectChar"/>
    <w:uiPriority w:val="99"/>
    <w:semiHidden/>
    <w:unhideWhenUsed/>
    <w:rsid w:val="00215CA4"/>
    <w:rPr>
      <w:b/>
      <w:bCs/>
    </w:rPr>
  </w:style>
  <w:style w:type="character" w:customStyle="1" w:styleId="CommentSubjectChar">
    <w:name w:val="Comment Subject Char"/>
    <w:basedOn w:val="CommentTextChar"/>
    <w:link w:val="CommentSubject"/>
    <w:uiPriority w:val="99"/>
    <w:semiHidden/>
    <w:rsid w:val="00215CA4"/>
    <w:rPr>
      <w:b/>
      <w:bCs/>
      <w:sz w:val="20"/>
      <w:szCs w:val="20"/>
    </w:rPr>
  </w:style>
  <w:style w:type="paragraph" w:styleId="BalloonText">
    <w:name w:val="Balloon Text"/>
    <w:basedOn w:val="Normal"/>
    <w:link w:val="BalloonTextChar"/>
    <w:uiPriority w:val="99"/>
    <w:semiHidden/>
    <w:unhideWhenUsed/>
    <w:rsid w:val="00215C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CA4"/>
    <w:rPr>
      <w:rFonts w:ascii="Segoe UI" w:hAnsi="Segoe UI" w:cs="Segoe UI"/>
      <w:sz w:val="18"/>
      <w:szCs w:val="18"/>
    </w:rPr>
  </w:style>
  <w:style w:type="character" w:styleId="FollowedHyperlink">
    <w:name w:val="FollowedHyperlink"/>
    <w:basedOn w:val="DefaultParagraphFont"/>
    <w:uiPriority w:val="99"/>
    <w:semiHidden/>
    <w:unhideWhenUsed/>
    <w:rsid w:val="001A5EF9"/>
    <w:rPr>
      <w:color w:val="800080" w:themeColor="followedHyperlink"/>
      <w:u w:val="single"/>
    </w:rPr>
  </w:style>
  <w:style w:type="character" w:styleId="UnresolvedMention">
    <w:name w:val="Unresolved Mention"/>
    <w:basedOn w:val="DefaultParagraphFont"/>
    <w:uiPriority w:val="99"/>
    <w:semiHidden/>
    <w:unhideWhenUsed/>
    <w:rsid w:val="00C71265"/>
    <w:rPr>
      <w:color w:val="605E5C"/>
      <w:shd w:val="clear" w:color="auto" w:fill="E1DFDD"/>
    </w:rPr>
  </w:style>
  <w:style w:type="character" w:customStyle="1" w:styleId="ListParagraphChar">
    <w:name w:val="List Paragraph Char"/>
    <w:basedOn w:val="DefaultParagraphFont"/>
    <w:link w:val="ListParagraph"/>
    <w:uiPriority w:val="34"/>
    <w:locked/>
    <w:rsid w:val="00C11210"/>
    <w:rPr>
      <w:lang w:val="en-AU"/>
    </w:rPr>
  </w:style>
  <w:style w:type="paragraph" w:styleId="Title">
    <w:name w:val="Title"/>
    <w:basedOn w:val="Normal"/>
    <w:next w:val="Normal"/>
    <w:link w:val="TitleChar"/>
    <w:uiPriority w:val="10"/>
    <w:qFormat/>
    <w:rsid w:val="00186462"/>
    <w:pPr>
      <w:jc w:val="center"/>
    </w:pPr>
    <w:rPr>
      <w:rFonts w:ascii="Calibri" w:hAnsi="Calibri"/>
      <w:b/>
      <w:sz w:val="32"/>
    </w:rPr>
  </w:style>
  <w:style w:type="character" w:customStyle="1" w:styleId="BodyTextChar">
    <w:name w:val="Body Text Char"/>
    <w:basedOn w:val="DefaultParagraphFont"/>
    <w:link w:val="BodyText"/>
    <w:uiPriority w:val="1"/>
    <w:rsid w:val="00186462"/>
    <w:rPr>
      <w:rFonts w:ascii="Calibri" w:eastAsia="Calibri" w:hAnsi="Calibri"/>
      <w:sz w:val="24"/>
      <w:szCs w:val="24"/>
      <w:lang w:val="en-AU"/>
    </w:rPr>
  </w:style>
  <w:style w:type="character" w:customStyle="1" w:styleId="TitleChar">
    <w:name w:val="Title Char"/>
    <w:basedOn w:val="DefaultParagraphFont"/>
    <w:link w:val="Title"/>
    <w:uiPriority w:val="10"/>
    <w:rsid w:val="00186462"/>
    <w:rPr>
      <w:rFonts w:ascii="Calibri" w:hAnsi="Calibri"/>
      <w:b/>
      <w:sz w:val="32"/>
      <w:lang w:val="en-AU"/>
    </w:rPr>
  </w:style>
  <w:style w:type="paragraph" w:styleId="Subtitle">
    <w:name w:val="Subtitle"/>
    <w:basedOn w:val="BodyText"/>
    <w:next w:val="Normal"/>
    <w:link w:val="SubtitleChar"/>
    <w:uiPriority w:val="11"/>
    <w:qFormat/>
    <w:rsid w:val="00186462"/>
    <w:pPr>
      <w:jc w:val="center"/>
    </w:pPr>
    <w:rPr>
      <w:rFonts w:asciiTheme="minorHAnsi" w:hAnsiTheme="minorHAnsi"/>
      <w:b/>
      <w:sz w:val="28"/>
      <w:szCs w:val="28"/>
    </w:rPr>
  </w:style>
  <w:style w:type="character" w:customStyle="1" w:styleId="SubtitleChar">
    <w:name w:val="Subtitle Char"/>
    <w:basedOn w:val="DefaultParagraphFont"/>
    <w:link w:val="Subtitle"/>
    <w:uiPriority w:val="11"/>
    <w:rsid w:val="00186462"/>
    <w:rPr>
      <w:rFonts w:eastAsia="Calibri"/>
      <w:b/>
      <w:sz w:val="28"/>
      <w:szCs w:val="28"/>
      <w:lang w:val="en-AU"/>
    </w:rPr>
  </w:style>
  <w:style w:type="character" w:customStyle="1" w:styleId="Heading2Char">
    <w:name w:val="Heading 2 Char"/>
    <w:basedOn w:val="DefaultParagraphFont"/>
    <w:link w:val="Heading2"/>
    <w:uiPriority w:val="9"/>
    <w:rsid w:val="00186462"/>
    <w:rPr>
      <w:rFonts w:ascii="Calibri" w:eastAsiaTheme="majorEastAsia" w:hAnsi="Calibri" w:cstheme="majorBidi"/>
      <w:b/>
      <w:bCs/>
      <w:sz w:val="24"/>
      <w:szCs w:val="26"/>
      <w:lang w:val="en-AU"/>
    </w:rPr>
  </w:style>
  <w:style w:type="character" w:customStyle="1" w:styleId="Heading3Char">
    <w:name w:val="Heading 3 Char"/>
    <w:basedOn w:val="DefaultParagraphFont"/>
    <w:link w:val="Heading3"/>
    <w:uiPriority w:val="9"/>
    <w:rsid w:val="00186462"/>
    <w:rPr>
      <w:rFonts w:ascii="Calibri" w:eastAsiaTheme="majorEastAsia" w:hAnsi="Calibri" w:cstheme="majorBidi"/>
      <w:b/>
      <w:bCs/>
      <w:color w:val="1F497D" w:themeColor="text2"/>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ionalHealthSecretariat@health.nsw.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5DFC00F04F1349A488906AF7CBD98C" ma:contentTypeVersion="13" ma:contentTypeDescription="Create a new document." ma:contentTypeScope="" ma:versionID="9498671b7cd4d2399ec525f3c77c1b7b">
  <xsd:schema xmlns:xsd="http://www.w3.org/2001/XMLSchema" xmlns:xs="http://www.w3.org/2001/XMLSchema" xmlns:p="http://schemas.microsoft.com/office/2006/metadata/properties" xmlns:ns3="94ddd0ac-8cc0-4e26-8588-739e58bae04b" xmlns:ns4="8b3f48b9-0531-4f4b-a3d5-0454c9adc19b" targetNamespace="http://schemas.microsoft.com/office/2006/metadata/properties" ma:root="true" ma:fieldsID="ff7ea439be24e9ad91a7da03afeb764b" ns3:_="" ns4:_="">
    <xsd:import namespace="94ddd0ac-8cc0-4e26-8588-739e58bae04b"/>
    <xsd:import namespace="8b3f48b9-0531-4f4b-a3d5-0454c9adc1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dd0ac-8cc0-4e26-8588-739e58bae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f48b9-0531-4f4b-a3d5-0454c9adc1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79FF2-40A9-4596-AB74-242FCC189C1D}">
  <ds:schemaRefs>
    <ds:schemaRef ds:uri="http://schemas.microsoft.com/sharepoint/v3/contenttype/forms"/>
  </ds:schemaRefs>
</ds:datastoreItem>
</file>

<file path=customXml/itemProps2.xml><?xml version="1.0" encoding="utf-8"?>
<ds:datastoreItem xmlns:ds="http://schemas.openxmlformats.org/officeDocument/2006/customXml" ds:itemID="{F741F1F1-05DE-4B90-937E-2C1ABF9357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37D9A1-4E87-48BC-9E42-E5C1C749D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dd0ac-8cc0-4e26-8588-739e58bae04b"/>
    <ds:schemaRef ds:uri="8b3f48b9-0531-4f4b-a3d5-0454c9ad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8747B-7B4E-488C-A237-24DF91AB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1290</Words>
  <Characters>7088</Characters>
  <Application>Microsoft Office Word</Application>
  <DocSecurity>4</DocSecurity>
  <Lines>147</Lines>
  <Paragraphs>107</Paragraphs>
  <ScaleCrop>false</ScaleCrop>
  <HeadingPairs>
    <vt:vector size="2" baseType="variant">
      <vt:variant>
        <vt:lpstr>Title</vt:lpstr>
      </vt:variant>
      <vt:variant>
        <vt:i4>1</vt:i4>
      </vt:variant>
    </vt:vector>
  </HeadingPairs>
  <TitlesOfParts>
    <vt:vector size="1" baseType="lpstr">
      <vt:lpstr>Health Ministers announce National Board appointments</vt:lpstr>
    </vt:vector>
  </TitlesOfParts>
  <Company>Australian Health Practitioner Regulation Authority (Ahpra)</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meeting communique – Health Ministers announce Ahpra Agency Management Committee appointments</dc:title>
  <dc:subject>Health workforce</dc:subject>
  <dc:creator>Australian Government Department of Health and Aged Care</dc:creator>
  <cp:keywords>Communique; AHPRA; Australian Health Practitioner Regulation Authority (Ahpra); Health workforce</cp:keywords>
  <cp:lastModifiedBy>Elvia</cp:lastModifiedBy>
  <cp:revision>2</cp:revision>
  <dcterms:created xsi:type="dcterms:W3CDTF">2022-08-01T08:02:00Z</dcterms:created>
  <dcterms:modified xsi:type="dcterms:W3CDTF">2022-08-01T08:02:00Z</dcterms:modified>
</cp:coreProperties>
</file>